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2</w:t>
      </w:r>
      <w:r>
        <w:rPr>
          <w:smallCaps w:val="0"/>
          <w:color w:val="00699D"/>
          <w:spacing w:val="-10"/>
          <w:w w:val="105"/>
          <w:sz w:val="14"/>
        </w:rPr>
        <w:t> </w:t>
      </w:r>
      <w:r>
        <w:rPr>
          <w:smallCaps/>
          <w:color w:val="00699D"/>
          <w:w w:val="105"/>
          <w:sz w:val="14"/>
        </w:rPr>
        <w:t>7</w:t>
      </w:r>
      <w:r>
        <w:rPr>
          <w:smallCaps/>
          <w:color w:val="00699D"/>
          <w:spacing w:val="-11"/>
          <w:w w:val="105"/>
          <w:sz w:val="14"/>
        </w:rPr>
        <w:t> </w:t>
      </w:r>
      <w:r>
        <w:rPr>
          <w:smallCaps w:val="0"/>
          <w:color w:val="00699D"/>
          <w:spacing w:val="17"/>
          <w:w w:val="105"/>
          <w:sz w:val="14"/>
        </w:rPr>
        <w:t>2–286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Bivalent transition metal complexes of 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before="213"/>
        <w:ind w:left="116" w:right="0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6.06.004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6.004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4"/>
          <w:sz w:val="32"/>
        </w:rPr>
        <w:t>Bivalent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pacing w:val="-4"/>
          <w:sz w:val="32"/>
        </w:rPr>
        <w:t>transition</w:t>
      </w:r>
      <w:r>
        <w:rPr>
          <w:b/>
          <w:color w:val="231F20"/>
          <w:spacing w:val="-6"/>
          <w:sz w:val="32"/>
        </w:rPr>
        <w:t> </w:t>
      </w:r>
      <w:r>
        <w:rPr>
          <w:b/>
          <w:color w:val="231F20"/>
          <w:spacing w:val="-4"/>
          <w:sz w:val="32"/>
        </w:rPr>
        <w:t>metal</w:t>
      </w:r>
      <w:r>
        <w:rPr>
          <w:b/>
          <w:color w:val="231F20"/>
          <w:spacing w:val="-6"/>
          <w:sz w:val="32"/>
        </w:rPr>
        <w:t> </w:t>
      </w:r>
      <w:r>
        <w:rPr>
          <w:b/>
          <w:color w:val="231F20"/>
          <w:spacing w:val="-4"/>
          <w:sz w:val="32"/>
        </w:rPr>
        <w:t>complexes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pacing w:val="-5"/>
          <w:sz w:val="32"/>
        </w:rPr>
        <w:t>of</w:t>
      </w:r>
    </w:p>
    <w:p>
      <w:pPr>
        <w:spacing w:line="290" w:lineRule="auto" w:before="75"/>
        <w:ind w:left="116" w:right="2348" w:firstLine="0"/>
        <w:jc w:val="left"/>
        <w:rPr>
          <w:b/>
          <w:sz w:val="32"/>
        </w:rPr>
      </w:pPr>
      <w:r>
        <w:rPr>
          <w:b/>
          <w:color w:val="231F20"/>
          <w:spacing w:val="-8"/>
          <w:sz w:val="32"/>
        </w:rPr>
        <w:t>3-(2-(4-(dimethylamino)benzylidene)hydrazinyl)- </w:t>
      </w:r>
      <w:r>
        <w:rPr>
          <w:b/>
          <w:color w:val="231F20"/>
          <w:spacing w:val="-2"/>
          <w:sz w:val="32"/>
        </w:rPr>
        <w:t>3-oxo-N-(thiazol-2-yl)propanamide: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Structural, </w:t>
      </w:r>
      <w:r>
        <w:rPr>
          <w:b/>
          <w:color w:val="231F20"/>
          <w:spacing w:val="-6"/>
          <w:sz w:val="32"/>
        </w:rPr>
        <w:t>spectral,</w:t>
      </w:r>
      <w:r>
        <w:rPr>
          <w:b/>
          <w:color w:val="231F20"/>
          <w:spacing w:val="-15"/>
          <w:sz w:val="32"/>
        </w:rPr>
        <w:t> </w:t>
      </w:r>
      <w:r>
        <w:rPr>
          <w:b/>
          <w:color w:val="231F20"/>
          <w:spacing w:val="-6"/>
          <w:sz w:val="32"/>
        </w:rPr>
        <w:t>DFT,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ion-flotation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pacing w:val="-6"/>
          <w:sz w:val="32"/>
        </w:rPr>
        <w:t>and biological </w:t>
      </w:r>
      <w:r>
        <w:rPr>
          <w:b/>
          <w:color w:val="231F20"/>
          <w:spacing w:val="-6"/>
          <w:sz w:val="32"/>
        </w:rPr>
        <w:t>studies</w:t>
      </w:r>
    </w:p>
    <w:p>
      <w:pPr>
        <w:spacing w:line="264" w:lineRule="auto" w:before="310"/>
        <w:ind w:left="116" w:right="3665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Rania Zaky </w:t>
      </w:r>
      <w:hyperlink w:history="true" w:anchor="_bookmark0">
        <w:r>
          <w:rPr>
            <w:b/>
            <w:i/>
            <w:color w:val="00699D"/>
            <w:w w:val="85"/>
            <w:sz w:val="24"/>
          </w:rPr>
          <w:t>*</w:t>
        </w:r>
      </w:hyperlink>
      <w:r>
        <w:rPr>
          <w:b/>
          <w:i/>
          <w:color w:val="231F20"/>
          <w:w w:val="85"/>
          <w:sz w:val="24"/>
        </w:rPr>
        <w:t>, Ahmed Fekri, Yasmeen G. Abou El-Reash,</w:t>
      </w:r>
      <w:r>
        <w:rPr>
          <w:b/>
          <w:i/>
          <w:color w:val="231F20"/>
          <w:w w:val="85"/>
          <w:sz w:val="24"/>
        </w:rPr>
        <w:t> </w:t>
      </w:r>
      <w:r>
        <w:rPr>
          <w:b/>
          <w:i/>
          <w:color w:val="231F20"/>
          <w:w w:val="90"/>
          <w:sz w:val="24"/>
        </w:rPr>
        <w:t>Hany</w:t>
      </w:r>
      <w:r>
        <w:rPr>
          <w:b/>
          <w:i/>
          <w:color w:val="231F20"/>
          <w:spacing w:val="-1"/>
          <w:w w:val="90"/>
          <w:sz w:val="24"/>
        </w:rPr>
        <w:t> </w:t>
      </w:r>
      <w:r>
        <w:rPr>
          <w:b/>
          <w:i/>
          <w:color w:val="231F20"/>
          <w:w w:val="90"/>
          <w:sz w:val="24"/>
        </w:rPr>
        <w:t>M. Youssef,</w:t>
      </w:r>
      <w:r>
        <w:rPr>
          <w:b/>
          <w:i/>
          <w:color w:val="231F20"/>
          <w:spacing w:val="-2"/>
          <w:w w:val="90"/>
          <w:sz w:val="24"/>
        </w:rPr>
        <w:t> </w:t>
      </w:r>
      <w:r>
        <w:rPr>
          <w:b/>
          <w:i/>
          <w:color w:val="231F20"/>
          <w:w w:val="90"/>
          <w:sz w:val="24"/>
        </w:rPr>
        <w:t>Abdulrahman</w:t>
      </w:r>
      <w:r>
        <w:rPr>
          <w:b/>
          <w:i/>
          <w:color w:val="231F20"/>
          <w:spacing w:val="-11"/>
          <w:w w:val="90"/>
          <w:sz w:val="24"/>
        </w:rPr>
        <w:t> </w:t>
      </w:r>
      <w:r>
        <w:rPr>
          <w:b/>
          <w:i/>
          <w:color w:val="231F20"/>
          <w:w w:val="90"/>
          <w:sz w:val="24"/>
        </w:rPr>
        <w:t>Y. Kareem</w:t>
      </w:r>
    </w:p>
    <w:p>
      <w:pPr>
        <w:spacing w:before="132"/>
        <w:ind w:left="116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Department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Chemistry,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Faculty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Science,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Mansoura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University,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Mansoura,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Egypt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115366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83953pt;width:497.5pt;height:.1pt;mso-position-horizontal-relative:page;mso-position-vertical-relative:paragraph;z-index:-15728128;mso-wrap-distance-left:0;mso-wrap-distance-right:0" id="docshape6" coordorigin="916,182" coordsize="9950,0" path="m916,182l10866,18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6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12"/>
          <w:w w:val="110"/>
          <w:sz w:val="15"/>
        </w:rPr>
        <w:t> </w:t>
      </w:r>
      <w:r>
        <w:rPr>
          <w:color w:val="231F20"/>
          <w:w w:val="110"/>
          <w:sz w:val="15"/>
        </w:rPr>
        <w:t>11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April</w:t>
      </w:r>
      <w:r>
        <w:rPr>
          <w:color w:val="231F20"/>
          <w:spacing w:val="12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324" w:lineRule="auto"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12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26</w:t>
      </w:r>
      <w:r>
        <w:rPr>
          <w:color w:val="231F20"/>
          <w:spacing w:val="14"/>
          <w:w w:val="105"/>
          <w:sz w:val="15"/>
        </w:rPr>
        <w:t> </w:t>
      </w:r>
      <w:r>
        <w:rPr>
          <w:color w:val="231F20"/>
          <w:w w:val="105"/>
          <w:sz w:val="15"/>
        </w:rPr>
        <w:t>June</w:t>
      </w:r>
      <w:r>
        <w:rPr>
          <w:color w:val="231F20"/>
          <w:spacing w:val="14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Available</w:t>
      </w:r>
      <w:r>
        <w:rPr>
          <w:color w:val="231F20"/>
          <w:spacing w:val="6"/>
          <w:w w:val="105"/>
          <w:sz w:val="15"/>
        </w:rPr>
        <w:t> </w:t>
      </w:r>
      <w:r>
        <w:rPr>
          <w:color w:val="231F20"/>
          <w:w w:val="105"/>
          <w:sz w:val="15"/>
        </w:rPr>
        <w:t>online</w:t>
      </w:r>
      <w:r>
        <w:rPr>
          <w:color w:val="231F20"/>
          <w:spacing w:val="7"/>
          <w:w w:val="105"/>
          <w:sz w:val="15"/>
        </w:rPr>
        <w:t> </w:t>
      </w:r>
      <w:r>
        <w:rPr>
          <w:color w:val="231F20"/>
          <w:w w:val="105"/>
          <w:sz w:val="15"/>
        </w:rPr>
        <w:t>4</w:t>
      </w:r>
      <w:r>
        <w:rPr>
          <w:color w:val="231F20"/>
          <w:spacing w:val="7"/>
          <w:w w:val="105"/>
          <w:sz w:val="15"/>
        </w:rPr>
        <w:t> </w:t>
      </w:r>
      <w:r>
        <w:rPr>
          <w:color w:val="231F20"/>
          <w:w w:val="105"/>
          <w:sz w:val="15"/>
        </w:rPr>
        <w:t>July</w:t>
      </w:r>
      <w:r>
        <w:rPr>
          <w:color w:val="231F20"/>
          <w:spacing w:val="6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3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116" w:right="1312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Schiff base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Spectroscopy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Computational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Ion-flotation</w:t>
      </w:r>
    </w:p>
    <w:p>
      <w:pPr>
        <w:spacing w:line="167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Biological</w:t>
      </w:r>
      <w:r>
        <w:rPr>
          <w:color w:val="231F20"/>
          <w:spacing w:val="1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activity</w:t>
      </w:r>
    </w:p>
    <w:p>
      <w:pPr>
        <w:spacing w:line="324" w:lineRule="auto" w:before="32"/>
        <w:ind w:left="116" w:right="234" w:firstLine="0"/>
        <w:jc w:val="both"/>
        <w:rPr>
          <w:sz w:val="15"/>
        </w:rPr>
      </w:pPr>
      <w:r>
        <w:rPr/>
        <w:br w:type="column"/>
      </w:r>
      <w:r>
        <w:rPr>
          <w:color w:val="231F20"/>
          <w:sz w:val="15"/>
        </w:rPr>
        <w:t>Co(II),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Pb(II),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Hg(II)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Cd(II)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complexes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the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3-(2-(4-(dimethylamino)benzylidene)hydrazinyl)-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position w:val="1"/>
          <w:sz w:val="15"/>
        </w:rPr>
        <w:t>3-oxo-</w:t>
      </w:r>
      <w:r>
        <w:rPr>
          <w:i/>
          <w:color w:val="231F20"/>
          <w:w w:val="110"/>
          <w:position w:val="1"/>
          <w:sz w:val="15"/>
        </w:rPr>
        <w:t>N</w:t>
      </w:r>
      <w:r>
        <w:rPr>
          <w:color w:val="231F20"/>
          <w:w w:val="110"/>
          <w:position w:val="1"/>
          <w:sz w:val="15"/>
        </w:rPr>
        <w:t>-(thiazol-2-yl)propanamide</w:t>
      </w:r>
      <w:r>
        <w:rPr>
          <w:color w:val="231F20"/>
          <w:spacing w:val="-1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(H</w:t>
      </w:r>
      <w:r>
        <w:rPr>
          <w:color w:val="231F20"/>
          <w:w w:val="110"/>
          <w:sz w:val="9"/>
        </w:rPr>
        <w:t>2</w:t>
      </w:r>
      <w:r>
        <w:rPr>
          <w:color w:val="231F20"/>
          <w:w w:val="110"/>
          <w:position w:val="1"/>
          <w:sz w:val="15"/>
        </w:rPr>
        <w:t>L)</w:t>
      </w:r>
      <w:r>
        <w:rPr>
          <w:color w:val="231F20"/>
          <w:spacing w:val="-1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were</w:t>
      </w:r>
      <w:r>
        <w:rPr>
          <w:color w:val="231F20"/>
          <w:spacing w:val="-1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synthesized.</w:t>
      </w:r>
      <w:r>
        <w:rPr>
          <w:color w:val="231F20"/>
          <w:spacing w:val="-1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The</w:t>
      </w:r>
      <w:r>
        <w:rPr>
          <w:color w:val="231F20"/>
          <w:spacing w:val="-1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prepared</w:t>
      </w:r>
      <w:r>
        <w:rPr>
          <w:color w:val="231F20"/>
          <w:spacing w:val="-1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compounds</w:t>
      </w:r>
      <w:r>
        <w:rPr>
          <w:color w:val="231F20"/>
          <w:spacing w:val="-1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were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sz w:val="15"/>
        </w:rPr>
        <w:t>interpreted by elemental analysis: C,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H,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N,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M,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Cl; physical measurements as molar conduc-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tance;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magnetic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susceptibility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spectroscopic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techniques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as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IR,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UV–visible,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  <w:vertAlign w:val="superscript"/>
        </w:rPr>
        <w:t>1</w:t>
      </w:r>
      <w:r>
        <w:rPr>
          <w:color w:val="231F20"/>
          <w:w w:val="110"/>
          <w:sz w:val="15"/>
          <w:vertAlign w:val="baseline"/>
        </w:rPr>
        <w:t>H</w:t>
      </w:r>
      <w:r>
        <w:rPr>
          <w:color w:val="231F20"/>
          <w:spacing w:val="-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NMR,</w:t>
      </w:r>
      <w:r>
        <w:rPr>
          <w:color w:val="231F20"/>
          <w:spacing w:val="-9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MS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spectra</w:t>
      </w:r>
      <w:r>
        <w:rPr>
          <w:i/>
          <w:color w:val="231F20"/>
          <w:w w:val="110"/>
          <w:sz w:val="15"/>
          <w:vertAlign w:val="baseline"/>
        </w:rPr>
        <w:t>.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w w:val="110"/>
          <w:sz w:val="15"/>
          <w:vertAlign w:val="baseline"/>
        </w:rPr>
        <w:t> computational</w:t>
      </w:r>
      <w:r>
        <w:rPr>
          <w:color w:val="231F20"/>
          <w:w w:val="110"/>
          <w:sz w:val="15"/>
          <w:vertAlign w:val="baseline"/>
        </w:rPr>
        <w:t> studying</w:t>
      </w:r>
      <w:r>
        <w:rPr>
          <w:color w:val="231F20"/>
          <w:w w:val="110"/>
          <w:sz w:val="15"/>
          <w:vertAlign w:val="baseline"/>
        </w:rPr>
        <w:t> was</w:t>
      </w:r>
      <w:r>
        <w:rPr>
          <w:color w:val="231F20"/>
          <w:w w:val="110"/>
          <w:sz w:val="15"/>
          <w:vertAlign w:val="baseline"/>
        </w:rPr>
        <w:t> estimated</w:t>
      </w:r>
      <w:r>
        <w:rPr>
          <w:color w:val="231F20"/>
          <w:w w:val="110"/>
          <w:sz w:val="15"/>
          <w:vertAlign w:val="baseline"/>
        </w:rPr>
        <w:t> to</w:t>
      </w:r>
      <w:r>
        <w:rPr>
          <w:color w:val="231F20"/>
          <w:w w:val="110"/>
          <w:sz w:val="15"/>
          <w:vertAlign w:val="baseline"/>
        </w:rPr>
        <w:t> approve</w:t>
      </w:r>
      <w:r>
        <w:rPr>
          <w:color w:val="231F20"/>
          <w:w w:val="110"/>
          <w:sz w:val="15"/>
          <w:vertAlign w:val="baseline"/>
        </w:rPr>
        <w:t> the</w:t>
      </w:r>
      <w:r>
        <w:rPr>
          <w:color w:val="231F20"/>
          <w:w w:val="110"/>
          <w:sz w:val="15"/>
          <w:vertAlign w:val="baseline"/>
        </w:rPr>
        <w:t> geometry</w:t>
      </w:r>
      <w:r>
        <w:rPr>
          <w:color w:val="231F20"/>
          <w:w w:val="110"/>
          <w:sz w:val="15"/>
          <w:vertAlign w:val="baseline"/>
        </w:rPr>
        <w:t> of</w:t>
      </w:r>
      <w:r>
        <w:rPr>
          <w:color w:val="231F20"/>
          <w:w w:val="110"/>
          <w:sz w:val="15"/>
          <w:vertAlign w:val="baseline"/>
        </w:rPr>
        <w:t> the</w:t>
      </w:r>
      <w:r>
        <w:rPr>
          <w:color w:val="231F20"/>
          <w:w w:val="110"/>
          <w:sz w:val="15"/>
          <w:vertAlign w:val="baseline"/>
        </w:rPr>
        <w:t> iso-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lated</w:t>
      </w:r>
      <w:r>
        <w:rPr>
          <w:color w:val="231F20"/>
          <w:w w:val="110"/>
          <w:sz w:val="15"/>
          <w:vertAlign w:val="baseline"/>
        </w:rPr>
        <w:t> solid</w:t>
      </w:r>
      <w:r>
        <w:rPr>
          <w:color w:val="231F20"/>
          <w:w w:val="110"/>
          <w:sz w:val="15"/>
          <w:vertAlign w:val="baseline"/>
        </w:rPr>
        <w:t> compounds. Also,</w:t>
      </w:r>
      <w:r>
        <w:rPr>
          <w:color w:val="231F20"/>
          <w:w w:val="110"/>
          <w:sz w:val="15"/>
          <w:vertAlign w:val="baseline"/>
        </w:rPr>
        <w:t> Pb(II)</w:t>
      </w:r>
      <w:r>
        <w:rPr>
          <w:color w:val="231F20"/>
          <w:w w:val="110"/>
          <w:sz w:val="15"/>
          <w:vertAlign w:val="baseline"/>
        </w:rPr>
        <w:t> and</w:t>
      </w:r>
      <w:r>
        <w:rPr>
          <w:color w:val="231F20"/>
          <w:w w:val="110"/>
          <w:sz w:val="15"/>
          <w:vertAlign w:val="baseline"/>
        </w:rPr>
        <w:t> Cd(II)</w:t>
      </w:r>
      <w:r>
        <w:rPr>
          <w:color w:val="231F20"/>
          <w:w w:val="110"/>
          <w:sz w:val="15"/>
          <w:vertAlign w:val="baseline"/>
        </w:rPr>
        <w:t> were</w:t>
      </w:r>
      <w:r>
        <w:rPr>
          <w:color w:val="231F20"/>
          <w:w w:val="110"/>
          <w:sz w:val="15"/>
          <w:vertAlign w:val="baseline"/>
        </w:rPr>
        <w:t> separated</w:t>
      </w:r>
      <w:r>
        <w:rPr>
          <w:color w:val="231F20"/>
          <w:w w:val="110"/>
          <w:sz w:val="15"/>
          <w:vertAlign w:val="baseline"/>
        </w:rPr>
        <w:t> using</w:t>
      </w:r>
      <w:r>
        <w:rPr>
          <w:color w:val="231F20"/>
          <w:w w:val="110"/>
          <w:sz w:val="15"/>
          <w:vertAlign w:val="baseline"/>
        </w:rPr>
        <w:t> a</w:t>
      </w:r>
      <w:r>
        <w:rPr>
          <w:color w:val="231F20"/>
          <w:w w:val="110"/>
          <w:sz w:val="15"/>
          <w:vertAlign w:val="baseline"/>
        </w:rPr>
        <w:t> simple,</w:t>
      </w:r>
      <w:r>
        <w:rPr>
          <w:color w:val="231F20"/>
          <w:w w:val="110"/>
          <w:sz w:val="15"/>
          <w:vertAlign w:val="baseline"/>
        </w:rPr>
        <w:t> rapid</w:t>
      </w:r>
      <w:r>
        <w:rPr>
          <w:color w:val="231F20"/>
          <w:w w:val="110"/>
          <w:sz w:val="15"/>
          <w:vertAlign w:val="baseline"/>
        </w:rPr>
        <w:t> and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inexpensive quantitative flotation method prior to their determinations using atomic ab-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sorption</w:t>
      </w:r>
      <w:r>
        <w:rPr>
          <w:color w:val="231F20"/>
          <w:spacing w:val="-2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spectrophotometric (AAS).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 main parameters influencing the flotation process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were</w:t>
      </w:r>
      <w:r>
        <w:rPr>
          <w:color w:val="231F20"/>
          <w:spacing w:val="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examined</w:t>
      </w:r>
      <w:r>
        <w:rPr>
          <w:color w:val="231F20"/>
          <w:spacing w:val="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(ca. initial</w:t>
      </w:r>
      <w:r>
        <w:rPr>
          <w:color w:val="231F20"/>
          <w:spacing w:val="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pH, metal</w:t>
      </w:r>
      <w:r>
        <w:rPr>
          <w:color w:val="231F20"/>
          <w:spacing w:val="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ion, surfactant</w:t>
      </w:r>
      <w:r>
        <w:rPr>
          <w:color w:val="231F20"/>
          <w:spacing w:val="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and</w:t>
      </w:r>
      <w:r>
        <w:rPr>
          <w:color w:val="231F20"/>
          <w:spacing w:val="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ligand</w:t>
      </w:r>
      <w:r>
        <w:rPr>
          <w:color w:val="231F20"/>
          <w:spacing w:val="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concentrations, presence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of foreign ions,</w:t>
      </w:r>
      <w:r>
        <w:rPr>
          <w:color w:val="231F20"/>
          <w:spacing w:val="-2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and temperature).</w:t>
      </w:r>
      <w:r>
        <w:rPr>
          <w:color w:val="231F20"/>
          <w:spacing w:val="-2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Furthermore,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 biological activity (antimicrobial,</w:t>
      </w:r>
      <w:r>
        <w:rPr>
          <w:color w:val="231F20"/>
          <w:spacing w:val="-2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anti-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oxidant and cytotoxic) of the investigated compounds was tested.</w:t>
      </w:r>
    </w:p>
    <w:p>
      <w:pPr>
        <w:spacing w:line="324" w:lineRule="auto" w:before="0"/>
        <w:ind w:left="286" w:right="23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534" w:space="782"/>
            <w:col w:w="6994"/>
          </w:cols>
        </w:sectPr>
      </w:pPr>
    </w:p>
    <w:p>
      <w:pPr>
        <w:pStyle w:val="BodyText"/>
        <w:spacing w:before="3" w:after="1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Heterocyclic systems containing thiazole moiety are very </w:t>
      </w:r>
      <w:r>
        <w:rPr>
          <w:color w:val="231F20"/>
          <w:w w:val="110"/>
        </w:rPr>
        <w:t>in- teresting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where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sulfur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drugs,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biocides,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fungicides, dyes and chemical reaction accelerators are synthesized from 2-aminothiazoles.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this moiety is a very good complexing agent that provides several probable binding sites for compl- </w:t>
      </w:r>
      <w:r>
        <w:rPr>
          <w:color w:val="231F20"/>
          <w:spacing w:val="-2"/>
          <w:w w:val="110"/>
        </w:rPr>
        <w:t>exation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 diverse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metal ions.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Schiff-bases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 2-amino thiazoles</w:t>
      </w:r>
    </w:p>
    <w:p>
      <w:pPr>
        <w:pStyle w:val="BodyText"/>
        <w:spacing w:line="302" w:lineRule="auto" w:before="101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and their transition metal complexes play an important </w:t>
      </w:r>
      <w:r>
        <w:rPr>
          <w:color w:val="231F20"/>
          <w:w w:val="110"/>
        </w:rPr>
        <w:t>role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 pharmaceutical chemistry along with co-ordination chem- istry </w:t>
      </w:r>
      <w:hyperlink w:history="true" w:anchor="_bookmark12">
        <w:r>
          <w:rPr>
            <w:color w:val="00699D"/>
            <w:w w:val="110"/>
          </w:rPr>
          <w:t>[1–5]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116" w:right="233" w:firstLine="239"/>
        <w:jc w:val="both"/>
      </w:pPr>
      <w:r>
        <w:rPr>
          <w:color w:val="231F20"/>
          <w:w w:val="110"/>
        </w:rPr>
        <w:t>Furthermore,</w:t>
      </w:r>
      <w:r>
        <w:rPr>
          <w:color w:val="231F20"/>
          <w:w w:val="110"/>
        </w:rPr>
        <w:t> Schiff-bases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selective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extracting agents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utilized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analytical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chemistry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addition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spec- troscopic determination of some transition metal ions,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where many separation/preconcentration techniques </w:t>
      </w:r>
      <w:r>
        <w:rPr>
          <w:color w:val="231F20"/>
          <w:w w:val="110"/>
        </w:rPr>
        <w:t>(ion-flotation, </w:t>
      </w:r>
      <w:r>
        <w:rPr>
          <w:color w:val="231F20"/>
          <w:spacing w:val="-2"/>
          <w:w w:val="110"/>
        </w:rPr>
        <w:t>ion-selective electrode,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solid phase extraction,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co-precipitation, </w:t>
      </w:r>
      <w:r>
        <w:rPr>
          <w:color w:val="231F20"/>
          <w:w w:val="110"/>
        </w:rPr>
        <w:t>column</w:t>
      </w:r>
      <w:r>
        <w:rPr>
          <w:color w:val="231F20"/>
          <w:w w:val="110"/>
        </w:rPr>
        <w:t> extraction, cloud</w:t>
      </w:r>
      <w:r>
        <w:rPr>
          <w:color w:val="231F20"/>
          <w:w w:val="110"/>
        </w:rPr>
        <w:t> point</w:t>
      </w:r>
      <w:r>
        <w:rPr>
          <w:color w:val="231F20"/>
          <w:w w:val="110"/>
        </w:rPr>
        <w:t> extraction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liquid–liquid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spacing w:before="177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53"/>
        <w:ind w:left="228" w:right="0" w:firstLine="0"/>
        <w:jc w:val="left"/>
        <w:rPr>
          <w:i/>
          <w:sz w:val="15"/>
        </w:rPr>
      </w:pPr>
      <w:bookmarkStart w:name="_bookmark0" w:id="3"/>
      <w:bookmarkEnd w:id="3"/>
      <w:r>
        <w:rPr/>
      </w:r>
      <w:r>
        <w:rPr>
          <w:color w:val="231F20"/>
          <w:spacing w:val="-4"/>
          <w:sz w:val="15"/>
        </w:rPr>
        <w:t>*</w:t>
      </w:r>
      <w:r>
        <w:rPr>
          <w:color w:val="231F20"/>
          <w:spacing w:val="28"/>
          <w:sz w:val="15"/>
        </w:rPr>
        <w:t> </w:t>
      </w:r>
      <w:r>
        <w:rPr>
          <w:i/>
          <w:color w:val="231F20"/>
          <w:spacing w:val="-4"/>
          <w:sz w:val="15"/>
        </w:rPr>
        <w:t>Corresponding</w:t>
      </w:r>
      <w:r>
        <w:rPr>
          <w:i/>
          <w:color w:val="231F20"/>
          <w:spacing w:val="7"/>
          <w:sz w:val="15"/>
        </w:rPr>
        <w:t> </w:t>
      </w:r>
      <w:r>
        <w:rPr>
          <w:i/>
          <w:color w:val="231F20"/>
          <w:spacing w:val="-4"/>
          <w:sz w:val="15"/>
        </w:rPr>
        <w:t>author.</w:t>
      </w:r>
    </w:p>
    <w:p>
      <w:pPr>
        <w:spacing w:line="280" w:lineRule="auto" w:before="29"/>
        <w:ind w:left="116" w:right="3665" w:firstLine="239"/>
        <w:jc w:val="left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3">
        <w:r>
          <w:rPr>
            <w:color w:val="00699D"/>
            <w:sz w:val="15"/>
          </w:rPr>
          <w:t>rania.zaky@yahoo.com</w:t>
        </w:r>
      </w:hyperlink>
      <w:r>
        <w:rPr>
          <w:color w:val="00699D"/>
          <w:sz w:val="15"/>
        </w:rPr>
        <w:t> </w:t>
      </w:r>
      <w:r>
        <w:rPr>
          <w:color w:val="231F20"/>
          <w:sz w:val="15"/>
        </w:rPr>
        <w:t>(R. </w:t>
      </w:r>
      <w:r>
        <w:rPr>
          <w:color w:val="231F20"/>
          <w:sz w:val="15"/>
        </w:rPr>
        <w:t>Zaky).</w:t>
      </w:r>
      <w:r>
        <w:rPr>
          <w:color w:val="231F20"/>
          <w:spacing w:val="40"/>
          <w:sz w:val="15"/>
        </w:rPr>
        <w:t> </w:t>
      </w:r>
      <w:hyperlink r:id="rId14">
        <w:r>
          <w:rPr>
            <w:color w:val="00699D"/>
            <w:spacing w:val="-2"/>
            <w:sz w:val="15"/>
          </w:rPr>
          <w:t>http://dx.doi.org/10.1016/j.ejbas.2016.06.004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273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2"/>
        <w:ind w:left="237" w:right="43"/>
        <w:jc w:val="both"/>
      </w:pPr>
      <w:r>
        <w:rPr>
          <w:color w:val="231F20"/>
          <w:w w:val="110"/>
        </w:rPr>
        <w:t>extraction) were stated to determine trace metal </w:t>
      </w:r>
      <w:hyperlink w:history="true" w:anchor="_bookmark13">
        <w:r>
          <w:rPr>
            <w:color w:val="00699D"/>
            <w:w w:val="110"/>
          </w:rPr>
          <w:t>[6–10]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Ion- flotation</w:t>
      </w:r>
      <w:r>
        <w:rPr>
          <w:color w:val="231F20"/>
          <w:w w:val="110"/>
        </w:rPr>
        <w:t> method</w:t>
      </w:r>
      <w:r>
        <w:rPr>
          <w:color w:val="231F20"/>
          <w:w w:val="110"/>
        </w:rPr>
        <w:t> attracted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attention</w:t>
      </w:r>
      <w:r>
        <w:rPr>
          <w:color w:val="231F20"/>
          <w:w w:val="110"/>
        </w:rPr>
        <w:t> because</w:t>
      </w:r>
      <w:r>
        <w:rPr>
          <w:color w:val="231F20"/>
          <w:w w:val="110"/>
        </w:rPr>
        <w:t> it was</w:t>
      </w:r>
      <w:r>
        <w:rPr>
          <w:color w:val="231F20"/>
          <w:w w:val="110"/>
        </w:rPr>
        <w:t> simple, cheap, highly</w:t>
      </w:r>
      <w:r>
        <w:rPr>
          <w:color w:val="231F20"/>
          <w:w w:val="110"/>
        </w:rPr>
        <w:t> efficient, and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rapid</w:t>
      </w:r>
      <w:r>
        <w:rPr>
          <w:color w:val="231F20"/>
          <w:w w:val="110"/>
        </w:rPr>
        <w:t> quantitative method </w:t>
      </w:r>
      <w:hyperlink w:history="true" w:anchor="_bookmark14">
        <w:r>
          <w:rPr>
            <w:color w:val="00699D"/>
            <w:w w:val="110"/>
          </w:rPr>
          <w:t>[11–14]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1"/>
        <w:ind w:left="237" w:right="39" w:firstLine="239"/>
        <w:jc w:val="both"/>
      </w:pPr>
      <w:r>
        <w:rPr>
          <w:color w:val="231F20"/>
          <w:w w:val="110"/>
        </w:rPr>
        <w:t>In extension of our work on Schiff-bases of 2-amino thia- zoles</w:t>
      </w:r>
      <w:r>
        <w:rPr>
          <w:color w:val="231F20"/>
          <w:w w:val="110"/>
        </w:rPr>
        <w:t> </w:t>
      </w:r>
      <w:hyperlink w:history="true" w:anchor="_bookmark15">
        <w:r>
          <w:rPr>
            <w:color w:val="00699D"/>
            <w:w w:val="110"/>
          </w:rPr>
          <w:t>[15–19]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purpose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work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the preparation and characterization of isolated solid </w:t>
      </w:r>
      <w:r>
        <w:rPr>
          <w:color w:val="231F20"/>
          <w:w w:val="110"/>
        </w:rPr>
        <w:t>complexes </w:t>
      </w:r>
      <w:r>
        <w:rPr>
          <w:color w:val="231F20"/>
          <w:w w:val="110"/>
          <w:position w:val="2"/>
        </w:rPr>
        <w:t>Co(II),</w:t>
      </w:r>
      <w:r>
        <w:rPr>
          <w:color w:val="231F20"/>
          <w:w w:val="110"/>
          <w:position w:val="2"/>
        </w:rPr>
        <w:t> Pb(II),</w:t>
      </w:r>
      <w:r>
        <w:rPr>
          <w:color w:val="231F20"/>
          <w:w w:val="110"/>
          <w:position w:val="2"/>
        </w:rPr>
        <w:t> Hg(II)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Cd(II)</w:t>
      </w:r>
      <w:r>
        <w:rPr>
          <w:color w:val="231F20"/>
          <w:w w:val="110"/>
          <w:position w:val="2"/>
        </w:rPr>
        <w:t> with</w:t>
      </w:r>
      <w:r>
        <w:rPr>
          <w:color w:val="231F20"/>
          <w:w w:val="110"/>
          <w:position w:val="2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L.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w w:val="110"/>
          <w:position w:val="2"/>
        </w:rPr>
        <w:t> mode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com- </w:t>
      </w:r>
      <w:r>
        <w:rPr>
          <w:color w:val="231F20"/>
          <w:w w:val="110"/>
        </w:rPr>
        <w:t>plexes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explained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basis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many</w:t>
      </w:r>
      <w:r>
        <w:rPr>
          <w:color w:val="231F20"/>
          <w:w w:val="110"/>
        </w:rPr>
        <w:t> spectroscopic techniques. Also, the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(antimicrobial, anti- oxidant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cytotoxic)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investigated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was </w:t>
      </w:r>
      <w:r>
        <w:rPr>
          <w:color w:val="231F20"/>
          <w:spacing w:val="-2"/>
          <w:w w:val="110"/>
        </w:rPr>
        <w:t>tested.</w:t>
      </w:r>
    </w:p>
    <w:p>
      <w:pPr>
        <w:pStyle w:val="BodyText"/>
        <w:spacing w:before="21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658622</wp:posOffset>
                </wp:positionH>
                <wp:positionV relativeFrom="paragraph">
                  <wp:posOffset>298320</wp:posOffset>
                </wp:positionV>
                <wp:extent cx="304165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23.489779pt;width:239.5pt;height:.1pt;mso-position-horizontal-relative:page;mso-position-vertical-relative:paragraph;z-index:-15721984;mso-wrap-distance-left:0;mso-wrap-distance-right:0" id="docshape14" coordorigin="1037,470" coordsize="4790,0" path="m1037,470l5827,470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Experimental" w:id="5"/>
      <w:bookmarkEnd w:id="5"/>
      <w:r>
        <w:rPr>
          <w:b w:val="0"/>
        </w:rPr>
      </w:r>
      <w:bookmarkStart w:name=" Materials and reagents" w:id="6"/>
      <w:bookmarkEnd w:id="6"/>
      <w:r>
        <w:rPr>
          <w:b w:val="0"/>
        </w:rPr>
      </w:r>
      <w:r>
        <w:rPr>
          <w:color w:val="231F20"/>
          <w:spacing w:val="-2"/>
        </w:rPr>
        <w:t>Experimental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color w:val="231F20"/>
        </w:rPr>
      </w:pPr>
      <w:r>
        <w:rPr>
          <w:i/>
          <w:color w:val="231F20"/>
          <w:w w:val="85"/>
        </w:rPr>
        <w:t>Materials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spacing w:val="-2"/>
          <w:w w:val="85"/>
        </w:rPr>
        <w:t>reagents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materials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(Sigma,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Aldrich,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Merck).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They involved</w:t>
      </w:r>
      <w:r>
        <w:rPr>
          <w:color w:val="231F20"/>
          <w:w w:val="110"/>
        </w:rPr>
        <w:t> (a)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substance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3-hydrazinyl-oxo- </w:t>
      </w:r>
      <w:r>
        <w:rPr>
          <w:i/>
          <w:color w:val="231F20"/>
          <w:w w:val="110"/>
        </w:rPr>
        <w:t>N</w:t>
      </w:r>
      <w:r>
        <w:rPr>
          <w:color w:val="231F20"/>
          <w:w w:val="110"/>
        </w:rPr>
        <w:t>-(thiazole-2-)propanamide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4-dimethylamino- benzaldehyde,</w:t>
      </w:r>
      <w:r>
        <w:rPr>
          <w:color w:val="231F20"/>
          <w:w w:val="110"/>
        </w:rPr>
        <w:t> oleic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(HOL);</w:t>
      </w:r>
      <w:r>
        <w:rPr>
          <w:color w:val="231F20"/>
          <w:w w:val="110"/>
        </w:rPr>
        <w:t> (b)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salts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 </w:t>
      </w:r>
      <w:r>
        <w:rPr>
          <w:color w:val="231F20"/>
          <w:spacing w:val="-4"/>
          <w:position w:val="2"/>
        </w:rPr>
        <w:t>[Co(CH</w:t>
      </w:r>
      <w:r>
        <w:rPr>
          <w:color w:val="231F20"/>
          <w:spacing w:val="-4"/>
          <w:sz w:val="10"/>
        </w:rPr>
        <w:t>3</w:t>
      </w:r>
      <w:r>
        <w:rPr>
          <w:color w:val="231F20"/>
          <w:spacing w:val="-4"/>
          <w:position w:val="2"/>
        </w:rPr>
        <w:t>COO)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].4H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O,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4"/>
          <w:position w:val="2"/>
        </w:rPr>
        <w:t>[CdCl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].2H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O,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4"/>
          <w:position w:val="2"/>
        </w:rPr>
        <w:t>Pb(NO</w:t>
      </w:r>
      <w:r>
        <w:rPr>
          <w:color w:val="231F20"/>
          <w:spacing w:val="-4"/>
          <w:sz w:val="10"/>
        </w:rPr>
        <w:t>3</w:t>
      </w:r>
      <w:r>
        <w:rPr>
          <w:color w:val="231F20"/>
          <w:spacing w:val="-4"/>
          <w:position w:val="2"/>
        </w:rPr>
        <w:t>)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,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4"/>
          <w:position w:val="2"/>
        </w:rPr>
        <w:t>and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4"/>
          <w:position w:val="2"/>
        </w:rPr>
        <w:t>HgCl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;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spacing w:val="-4"/>
          <w:position w:val="2"/>
        </w:rPr>
        <w:t>(c)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solvent</w:t>
      </w:r>
    </w:p>
    <w:p>
      <w:pPr>
        <w:pStyle w:val="BodyText"/>
        <w:spacing w:line="302" w:lineRule="auto"/>
        <w:ind w:left="237" w:right="43"/>
        <w:jc w:val="both"/>
      </w:pPr>
      <w:bookmarkStart w:name=" Solutions" w:id="7"/>
      <w:bookmarkEnd w:id="7"/>
      <w:r>
        <w:rPr/>
      </w:r>
      <w:r>
        <w:rPr>
          <w:color w:val="231F20"/>
          <w:w w:val="110"/>
        </w:rPr>
        <w:t>such as diethyl ether, dimethyl formamide, and dimethyl ab- solute ethyl alcohol.</w:t>
      </w:r>
    </w:p>
    <w:p>
      <w:pPr>
        <w:pStyle w:val="BodyText"/>
        <w:spacing w:before="89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color w:val="231F20"/>
        </w:rPr>
      </w:pPr>
      <w:bookmarkStart w:name=" Synthesis of H2L" w:id="8"/>
      <w:bookmarkEnd w:id="8"/>
      <w:r>
        <w:rPr>
          <w:b w:val="0"/>
          <w:i w:val="0"/>
        </w:rPr>
      </w:r>
      <w:r>
        <w:rPr>
          <w:i/>
          <w:color w:val="231F20"/>
          <w:spacing w:val="-2"/>
          <w:w w:val="95"/>
        </w:rPr>
        <w:t>Solutions</w:t>
      </w:r>
    </w:p>
    <w:p>
      <w:pPr>
        <w:pStyle w:val="BodyText"/>
        <w:spacing w:before="70"/>
        <w:rPr>
          <w:b/>
          <w:i/>
          <w:sz w:val="17"/>
        </w:rPr>
      </w:pPr>
    </w:p>
    <w:p>
      <w:pPr>
        <w:pStyle w:val="BodyText"/>
        <w:spacing w:line="273" w:lineRule="auto"/>
        <w:ind w:left="237" w:right="41"/>
        <w:jc w:val="both"/>
      </w:pPr>
      <w:r>
        <w:rPr>
          <w:color w:val="231F20"/>
        </w:rPr>
        <w:t>Stock solution of oleic acid (HOL) (6.36 </w:t>
      </w:r>
      <w:r>
        <w:rPr>
          <w:rFonts w:ascii="Alexander" w:hAnsi="Alexander"/>
          <w:color w:val="231F20"/>
        </w:rPr>
        <w:t>× </w:t>
      </w:r>
      <w:r>
        <w:rPr>
          <w:color w:val="231F20"/>
        </w:rPr>
        <w:t>10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mol.L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) was pre-</w:t>
      </w:r>
      <w:r>
        <w:rPr>
          <w:color w:val="231F20"/>
          <w:w w:val="110"/>
          <w:vertAlign w:val="baseline"/>
        </w:rPr>
        <w:t> pared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by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dispersing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20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mL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one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liter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kerosene.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Also,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stock</w:t>
      </w:r>
    </w:p>
    <w:p>
      <w:pPr>
        <w:pStyle w:val="BodyText"/>
        <w:spacing w:line="261" w:lineRule="auto" w:before="20"/>
        <w:ind w:left="237" w:right="42"/>
        <w:jc w:val="both"/>
      </w:pPr>
      <w:r>
        <w:rPr>
          <w:color w:val="231F20"/>
          <w:position w:val="2"/>
        </w:rPr>
        <w:t>solutions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position w:val="2"/>
        </w:rPr>
        <w:t>of [CdCl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].2H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 and Pb(NO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)</w:t>
      </w:r>
      <w:r>
        <w:rPr>
          <w:color w:val="231F20"/>
          <w:sz w:val="10"/>
        </w:rPr>
        <w:t>2</w:t>
      </w:r>
      <w:r>
        <w:rPr>
          <w:color w:val="231F20"/>
          <w:spacing w:val="16"/>
          <w:sz w:val="10"/>
        </w:rPr>
        <w:t> </w:t>
      </w:r>
      <w:r>
        <w:rPr>
          <w:color w:val="231F20"/>
          <w:position w:val="2"/>
        </w:rPr>
        <w:t>(1 </w:t>
      </w:r>
      <w:r>
        <w:rPr>
          <w:rFonts w:ascii="Alexander" w:hAnsi="Alexander"/>
          <w:color w:val="231F20"/>
          <w:position w:val="2"/>
        </w:rPr>
        <w:t>× </w:t>
      </w:r>
      <w:r>
        <w:rPr>
          <w:color w:val="231F20"/>
          <w:position w:val="2"/>
        </w:rPr>
        <w:t>10</w:t>
      </w:r>
      <w:r>
        <w:rPr>
          <w:rFonts w:ascii="Alexander" w:hAnsi="Alexander"/>
          <w:color w:val="231F20"/>
          <w:position w:val="2"/>
          <w:vertAlign w:val="superscript"/>
        </w:rPr>
        <w:t>−</w:t>
      </w:r>
      <w:r>
        <w:rPr>
          <w:color w:val="231F20"/>
          <w:position w:val="2"/>
          <w:vertAlign w:val="superscript"/>
        </w:rPr>
        <w:t>2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mol.L</w:t>
      </w:r>
      <w:r>
        <w:rPr>
          <w:rFonts w:ascii="Alexander" w:hAnsi="Alexander"/>
          <w:color w:val="231F20"/>
          <w:position w:val="2"/>
          <w:vertAlign w:val="superscript"/>
        </w:rPr>
        <w:t>−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) were pre-</w:t>
      </w:r>
      <w:r>
        <w:rPr>
          <w:color w:val="231F20"/>
          <w:w w:val="110"/>
          <w:position w:val="2"/>
          <w:vertAlign w:val="baseline"/>
        </w:rPr>
        <w:t> </w:t>
      </w:r>
      <w:bookmarkStart w:name=" Instrumentation" w:id="9"/>
      <w:bookmarkEnd w:id="9"/>
      <w:r>
        <w:rPr>
          <w:color w:val="231F20"/>
          <w:spacing w:val="-4"/>
          <w:w w:val="110"/>
          <w:vertAlign w:val="baseline"/>
        </w:rPr>
        <w:t>pa</w:t>
      </w:r>
      <w:r>
        <w:rPr>
          <w:color w:val="231F20"/>
          <w:spacing w:val="-4"/>
          <w:w w:val="110"/>
          <w:vertAlign w:val="baseline"/>
        </w:rPr>
        <w:t>red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in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double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distilled water.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1 </w:t>
      </w:r>
      <w:r>
        <w:rPr>
          <w:rFonts w:ascii="Alexander" w:hAnsi="Alexander"/>
          <w:color w:val="231F20"/>
          <w:spacing w:val="-4"/>
          <w:w w:val="110"/>
          <w:vertAlign w:val="baseline"/>
        </w:rPr>
        <w:t>×</w:t>
      </w:r>
      <w:r>
        <w:rPr>
          <w:rFonts w:ascii="Alexander" w:hAnsi="Alexander"/>
          <w:color w:val="231F20"/>
          <w:spacing w:val="4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10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2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mol.L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1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stock solutions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of H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L was prepared in absolute ethyl alcohol.</w:t>
      </w:r>
    </w:p>
    <w:p>
      <w:pPr>
        <w:pStyle w:val="BodyText"/>
        <w:spacing w:before="11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color w:val="231F20"/>
        </w:rPr>
      </w:pPr>
      <w:r>
        <w:rPr>
          <w:i/>
          <w:color w:val="231F20"/>
          <w:spacing w:val="-2"/>
          <w:w w:val="95"/>
        </w:rPr>
        <w:t>Instrumentation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288" w:lineRule="auto" w:before="0" w:after="0"/>
        <w:ind w:left="476" w:right="42" w:hanging="160"/>
        <w:jc w:val="both"/>
        <w:rPr>
          <w:sz w:val="16"/>
        </w:rPr>
      </w:pPr>
      <w:bookmarkStart w:name=" Synthesis of metal complexes" w:id="10"/>
      <w:bookmarkEnd w:id="10"/>
      <w:r>
        <w:rPr/>
      </w:r>
      <w:r>
        <w:rPr>
          <w:color w:val="231F20"/>
          <w:sz w:val="16"/>
        </w:rPr>
        <w:t>The FTIR spectrophotometer “Mattson 5000, Madison, USA”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range</w:t>
      </w:r>
      <w:r>
        <w:rPr>
          <w:color w:val="231F20"/>
          <w:w w:val="110"/>
          <w:sz w:val="16"/>
        </w:rPr>
        <w:t> 4000–400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cm</w:t>
      </w:r>
      <w:r>
        <w:rPr>
          <w:rFonts w:ascii="Alexander" w:hAnsi="Alexander"/>
          <w:color w:val="231F20"/>
          <w:w w:val="110"/>
          <w:sz w:val="16"/>
          <w:vertAlign w:val="superscript"/>
        </w:rPr>
        <w:t>−</w:t>
      </w:r>
      <w:r>
        <w:rPr>
          <w:color w:val="231F20"/>
          <w:w w:val="110"/>
          <w:sz w:val="16"/>
          <w:vertAlign w:val="superscript"/>
        </w:rPr>
        <w:t>1</w:t>
      </w:r>
      <w:r>
        <w:rPr>
          <w:color w:val="231F20"/>
          <w:w w:val="110"/>
          <w:sz w:val="16"/>
          <w:vertAlign w:val="baseline"/>
        </w:rPr>
        <w:t> was</w:t>
      </w:r>
      <w:r>
        <w:rPr>
          <w:color w:val="231F20"/>
          <w:w w:val="110"/>
          <w:sz w:val="16"/>
          <w:vertAlign w:val="baseline"/>
        </w:rPr>
        <w:t> used</w:t>
      </w:r>
      <w:r>
        <w:rPr>
          <w:color w:val="231F20"/>
          <w:w w:val="110"/>
          <w:sz w:val="16"/>
          <w:vertAlign w:val="baseline"/>
        </w:rPr>
        <w:t> to</w:t>
      </w:r>
      <w:r>
        <w:rPr>
          <w:color w:val="231F20"/>
          <w:w w:val="110"/>
          <w:sz w:val="16"/>
          <w:vertAlign w:val="baseline"/>
        </w:rPr>
        <w:t> record</w:t>
      </w:r>
      <w:r>
        <w:rPr>
          <w:color w:val="231F20"/>
          <w:w w:val="110"/>
          <w:sz w:val="16"/>
          <w:vertAlign w:val="baseline"/>
        </w:rPr>
        <w:t> the</w:t>
      </w:r>
      <w:r>
        <w:rPr>
          <w:color w:val="231F20"/>
          <w:w w:val="110"/>
          <w:sz w:val="16"/>
          <w:vertAlign w:val="baseline"/>
        </w:rPr>
        <w:t> infra- red spectra of the ligand and its complexes in KBr disks.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302" w:lineRule="auto" w:before="9" w:after="0"/>
        <w:ind w:left="476" w:right="42" w:hanging="160"/>
        <w:jc w:val="both"/>
        <w:rPr>
          <w:sz w:val="16"/>
        </w:rPr>
      </w:pPr>
      <w:r>
        <w:rPr>
          <w:color w:val="231F20"/>
          <w:w w:val="105"/>
          <w:sz w:val="16"/>
        </w:rPr>
        <w:t>The</w:t>
      </w:r>
      <w:r>
        <w:rPr>
          <w:color w:val="231F20"/>
          <w:w w:val="105"/>
          <w:sz w:val="16"/>
        </w:rPr>
        <w:t> “EM-390</w:t>
      </w:r>
      <w:r>
        <w:rPr>
          <w:color w:val="231F20"/>
          <w:w w:val="105"/>
          <w:sz w:val="16"/>
        </w:rPr>
        <w:t> (200 MHz)</w:t>
      </w:r>
      <w:r>
        <w:rPr>
          <w:color w:val="231F20"/>
          <w:w w:val="105"/>
          <w:sz w:val="16"/>
        </w:rPr>
        <w:t> on</w:t>
      </w:r>
      <w:r>
        <w:rPr>
          <w:color w:val="231F20"/>
          <w:w w:val="105"/>
          <w:sz w:val="16"/>
        </w:rPr>
        <w:t> a Varian</w:t>
      </w:r>
      <w:r>
        <w:rPr>
          <w:color w:val="231F20"/>
          <w:w w:val="105"/>
          <w:sz w:val="16"/>
        </w:rPr>
        <w:t> Mercury-300</w:t>
      </w:r>
      <w:r>
        <w:rPr>
          <w:color w:val="231F20"/>
          <w:w w:val="105"/>
          <w:sz w:val="16"/>
        </w:rPr>
        <w:t> instru- ment (Switzerland)” was used to detect the </w:t>
      </w:r>
      <w:r>
        <w:rPr>
          <w:color w:val="231F20"/>
          <w:w w:val="105"/>
          <w:sz w:val="16"/>
          <w:vertAlign w:val="superscript"/>
        </w:rPr>
        <w:t>1</w:t>
      </w:r>
      <w:r>
        <w:rPr>
          <w:color w:val="231F20"/>
          <w:w w:val="105"/>
          <w:sz w:val="16"/>
          <w:vertAlign w:val="baseline"/>
        </w:rPr>
        <w:t>H NMR spectra of the ligand, Hg(II) and Cd(II) complexes.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302" w:lineRule="auto" w:before="102" w:after="0"/>
        <w:ind w:left="476" w:right="115" w:hanging="160"/>
        <w:jc w:val="both"/>
        <w:rPr>
          <w:sz w:val="16"/>
        </w:rPr>
      </w:pPr>
      <w:r>
        <w:rPr/>
        <w:br w:type="column"/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“Mattson</w:t>
      </w:r>
      <w:r>
        <w:rPr>
          <w:color w:val="231F20"/>
          <w:w w:val="110"/>
          <w:sz w:val="16"/>
        </w:rPr>
        <w:t> 5000</w:t>
      </w:r>
      <w:r>
        <w:rPr>
          <w:color w:val="231F20"/>
          <w:w w:val="110"/>
          <w:sz w:val="16"/>
        </w:rPr>
        <w:t> FTIR</w:t>
      </w:r>
      <w:r>
        <w:rPr>
          <w:color w:val="231F20"/>
          <w:w w:val="110"/>
          <w:sz w:val="16"/>
        </w:rPr>
        <w:t> spectrophotometer”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w w:val="110"/>
          <w:sz w:val="16"/>
        </w:rPr>
        <w:t> used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to record the mass spectra.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300" w:lineRule="auto" w:before="0" w:after="0"/>
        <w:ind w:left="476" w:right="115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magnetic</w:t>
      </w:r>
      <w:r>
        <w:rPr>
          <w:color w:val="231F20"/>
          <w:w w:val="110"/>
          <w:sz w:val="16"/>
        </w:rPr>
        <w:t> susceptibility</w:t>
      </w:r>
      <w:r>
        <w:rPr>
          <w:color w:val="231F20"/>
          <w:w w:val="110"/>
          <w:sz w:val="16"/>
        </w:rPr>
        <w:t> balance</w:t>
      </w:r>
      <w:r>
        <w:rPr>
          <w:color w:val="231F20"/>
          <w:w w:val="110"/>
          <w:sz w:val="16"/>
        </w:rPr>
        <w:t> “Johnson</w:t>
      </w:r>
      <w:r>
        <w:rPr>
          <w:color w:val="231F20"/>
          <w:w w:val="110"/>
          <w:sz w:val="16"/>
        </w:rPr>
        <w:t> Matthey </w:t>
      </w:r>
      <w:r>
        <w:rPr>
          <w:color w:val="231F20"/>
          <w:spacing w:val="-2"/>
          <w:w w:val="110"/>
          <w:position w:val="2"/>
          <w:sz w:val="16"/>
        </w:rPr>
        <w:t>Wayne,</w:t>
      </w:r>
      <w:r>
        <w:rPr>
          <w:color w:val="231F20"/>
          <w:spacing w:val="-9"/>
          <w:w w:val="110"/>
          <w:position w:val="2"/>
          <w:sz w:val="16"/>
        </w:rPr>
        <w:t> </w:t>
      </w:r>
      <w:r>
        <w:rPr>
          <w:color w:val="231F20"/>
          <w:spacing w:val="-2"/>
          <w:w w:val="110"/>
          <w:position w:val="2"/>
          <w:sz w:val="16"/>
        </w:rPr>
        <w:t>Pennsylvania,</w:t>
      </w:r>
      <w:r>
        <w:rPr>
          <w:color w:val="231F20"/>
          <w:spacing w:val="-9"/>
          <w:w w:val="110"/>
          <w:position w:val="2"/>
          <w:sz w:val="16"/>
        </w:rPr>
        <w:t> </w:t>
      </w:r>
      <w:r>
        <w:rPr>
          <w:color w:val="231F20"/>
          <w:spacing w:val="-2"/>
          <w:w w:val="110"/>
          <w:position w:val="2"/>
          <w:sz w:val="16"/>
        </w:rPr>
        <w:t>USA”</w:t>
      </w:r>
      <w:r>
        <w:rPr>
          <w:color w:val="231F20"/>
          <w:spacing w:val="-8"/>
          <w:w w:val="110"/>
          <w:position w:val="2"/>
          <w:sz w:val="16"/>
        </w:rPr>
        <w:t> </w:t>
      </w:r>
      <w:r>
        <w:rPr>
          <w:color w:val="231F20"/>
          <w:spacing w:val="-2"/>
          <w:w w:val="110"/>
          <w:position w:val="2"/>
          <w:sz w:val="16"/>
        </w:rPr>
        <w:t>with</w:t>
      </w:r>
      <w:r>
        <w:rPr>
          <w:color w:val="231F20"/>
          <w:spacing w:val="-7"/>
          <w:w w:val="110"/>
          <w:position w:val="2"/>
          <w:sz w:val="16"/>
        </w:rPr>
        <w:t> </w:t>
      </w:r>
      <w:r>
        <w:rPr>
          <w:color w:val="231F20"/>
          <w:spacing w:val="-2"/>
          <w:w w:val="110"/>
          <w:position w:val="2"/>
          <w:sz w:val="16"/>
        </w:rPr>
        <w:t>Hg[Co(SCN)</w:t>
      </w:r>
      <w:r>
        <w:rPr>
          <w:color w:val="231F20"/>
          <w:spacing w:val="-2"/>
          <w:w w:val="110"/>
          <w:sz w:val="10"/>
        </w:rPr>
        <w:t>4</w:t>
      </w:r>
      <w:r>
        <w:rPr>
          <w:color w:val="231F20"/>
          <w:spacing w:val="-2"/>
          <w:w w:val="110"/>
          <w:position w:val="2"/>
          <w:sz w:val="16"/>
        </w:rPr>
        <w:t>]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spacing w:val="-2"/>
          <w:w w:val="110"/>
          <w:position w:val="2"/>
          <w:sz w:val="16"/>
        </w:rPr>
        <w:t>as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spacing w:val="-2"/>
          <w:w w:val="110"/>
          <w:position w:val="2"/>
          <w:sz w:val="16"/>
        </w:rPr>
        <w:t>calibrant </w:t>
      </w:r>
      <w:r>
        <w:rPr>
          <w:color w:val="231F20"/>
          <w:w w:val="110"/>
          <w:sz w:val="16"/>
        </w:rPr>
        <w:t>was used to evaluate the magnetic moment values at room temperature (25 </w:t>
      </w:r>
      <w:r>
        <w:rPr>
          <w:rFonts w:ascii="Alexander" w:hAnsi="Alexander"/>
          <w:color w:val="231F20"/>
          <w:w w:val="110"/>
          <w:sz w:val="16"/>
        </w:rPr>
        <w:t>± </w:t>
      </w:r>
      <w:r>
        <w:rPr>
          <w:color w:val="231F20"/>
          <w:w w:val="110"/>
          <w:sz w:val="16"/>
        </w:rPr>
        <w:t>1 °C).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158" w:lineRule="exact" w:before="0" w:after="0"/>
        <w:ind w:left="476" w:right="0" w:hanging="159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“Shimadzu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UV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240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(P/N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204–58000)</w:t>
      </w:r>
      <w:r>
        <w:rPr>
          <w:color w:val="231F20"/>
          <w:spacing w:val="32"/>
          <w:sz w:val="16"/>
        </w:rPr>
        <w:t> </w:t>
      </w:r>
      <w:r>
        <w:rPr>
          <w:color w:val="231F20"/>
          <w:spacing w:val="-2"/>
          <w:sz w:val="16"/>
        </w:rPr>
        <w:t>spectrophotom-</w:t>
      </w:r>
    </w:p>
    <w:p>
      <w:pPr>
        <w:pStyle w:val="BodyText"/>
        <w:spacing w:line="302" w:lineRule="auto" w:before="48"/>
        <w:ind w:left="476" w:right="115"/>
        <w:jc w:val="both"/>
      </w:pPr>
      <w:r>
        <w:rPr>
          <w:color w:val="231F20"/>
          <w:spacing w:val="-2"/>
          <w:w w:val="110"/>
        </w:rPr>
        <w:t>eter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(USA)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range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200–900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nm”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record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electronic spectra of the complexes in DMSO.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297" w:lineRule="auto" w:before="1" w:after="0"/>
        <w:ind w:left="476" w:right="113" w:hanging="160"/>
        <w:jc w:val="both"/>
        <w:rPr>
          <w:sz w:val="16"/>
        </w:rPr>
      </w:pPr>
      <w:r>
        <w:rPr>
          <w:color w:val="231F20"/>
          <w:spacing w:val="-2"/>
          <w:w w:val="110"/>
          <w:sz w:val="16"/>
        </w:rPr>
        <w:t>GBC,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SensAA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Series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Atomic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Absorption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Spectrometry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(com- </w:t>
      </w:r>
      <w:r>
        <w:rPr>
          <w:color w:val="231F20"/>
          <w:w w:val="110"/>
          <w:sz w:val="16"/>
        </w:rPr>
        <w:t>puterized AAS) with air-acetylene flame was used for </w:t>
      </w:r>
      <w:r>
        <w:rPr>
          <w:color w:val="231F20"/>
          <w:w w:val="110"/>
          <w:sz w:val="16"/>
        </w:rPr>
        <w:t>the determinations of analyte under the optimum instrumen- tal</w:t>
      </w:r>
      <w:r>
        <w:rPr>
          <w:color w:val="231F20"/>
          <w:w w:val="110"/>
          <w:sz w:val="16"/>
        </w:rPr>
        <w:t> conditions</w:t>
      </w:r>
      <w:r>
        <w:rPr>
          <w:color w:val="231F20"/>
          <w:w w:val="110"/>
          <w:sz w:val="16"/>
        </w:rPr>
        <w:t> (228.8 nm</w:t>
      </w:r>
      <w:r>
        <w:rPr>
          <w:color w:val="231F20"/>
          <w:w w:val="110"/>
          <w:sz w:val="16"/>
        </w:rPr>
        <w:t> as</w:t>
      </w:r>
      <w:r>
        <w:rPr>
          <w:color w:val="231F20"/>
          <w:w w:val="110"/>
          <w:sz w:val="16"/>
        </w:rPr>
        <w:t> wave</w:t>
      </w:r>
      <w:r>
        <w:rPr>
          <w:color w:val="231F20"/>
          <w:w w:val="110"/>
          <w:sz w:val="16"/>
        </w:rPr>
        <w:t> length,</w:t>
      </w:r>
      <w:r>
        <w:rPr>
          <w:color w:val="231F20"/>
          <w:w w:val="110"/>
          <w:sz w:val="16"/>
        </w:rPr>
        <w:t> 0.2–1.8 ppm</w:t>
      </w:r>
      <w:r>
        <w:rPr>
          <w:color w:val="231F20"/>
          <w:w w:val="110"/>
          <w:sz w:val="16"/>
        </w:rPr>
        <w:t> as working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calibrating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range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0.009</w:t>
      </w:r>
      <w:r>
        <w:rPr>
          <w:color w:val="231F20"/>
          <w:spacing w:val="-11"/>
          <w:w w:val="110"/>
          <w:sz w:val="16"/>
        </w:rPr>
        <w:t> </w:t>
      </w:r>
      <w:r>
        <w:rPr>
          <w:rFonts w:ascii="Alexander" w:hAnsi="Alexander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g/mL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sensitivity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for Cd(II),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217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nm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as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wave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length,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2.5–10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ppm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as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working</w:t>
      </w:r>
    </w:p>
    <w:p>
      <w:pPr>
        <w:pStyle w:val="BodyText"/>
        <w:spacing w:line="200" w:lineRule="exact"/>
        <w:ind w:left="476"/>
        <w:jc w:val="both"/>
      </w:pPr>
      <w:r>
        <w:rPr>
          <w:color w:val="231F20"/>
          <w:w w:val="105"/>
        </w:rPr>
        <w:t>calibrating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0.06</w:t>
      </w:r>
      <w:r>
        <w:rPr>
          <w:color w:val="231F20"/>
          <w:spacing w:val="12"/>
          <w:w w:val="105"/>
        </w:rPr>
        <w:t> </w:t>
      </w:r>
      <w:r>
        <w:rPr>
          <w:rFonts w:ascii="Alexander" w:hAnsi="Alexander"/>
          <w:color w:val="231F20"/>
          <w:w w:val="105"/>
        </w:rPr>
        <w:t>μ</w:t>
      </w:r>
      <w:r>
        <w:rPr>
          <w:color w:val="231F20"/>
          <w:w w:val="105"/>
        </w:rPr>
        <w:t>g/mL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sensitivity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2"/>
          <w:w w:val="105"/>
        </w:rPr>
        <w:t>Pb(II).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302" w:lineRule="auto" w:before="28" w:after="0"/>
        <w:ind w:left="476" w:right="115" w:hanging="160"/>
        <w:jc w:val="both"/>
        <w:rPr>
          <w:sz w:val="16"/>
        </w:rPr>
      </w:pPr>
      <w:r>
        <w:rPr>
          <w:color w:val="231F20"/>
          <w:w w:val="110"/>
          <w:sz w:val="16"/>
        </w:rPr>
        <w:t>Two</w:t>
      </w:r>
      <w:r>
        <w:rPr>
          <w:color w:val="231F20"/>
          <w:w w:val="110"/>
          <w:sz w:val="16"/>
        </w:rPr>
        <w:t> types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cells</w:t>
      </w:r>
      <w:r>
        <w:rPr>
          <w:color w:val="231F20"/>
          <w:w w:val="110"/>
          <w:sz w:val="16"/>
        </w:rPr>
        <w:t> were</w:t>
      </w:r>
      <w:r>
        <w:rPr>
          <w:color w:val="231F20"/>
          <w:w w:val="110"/>
          <w:sz w:val="16"/>
        </w:rPr>
        <w:t> used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flotation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separa- tion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experiments,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which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are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cylindrical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tube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(29,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45)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cm in length and (1.2, 6) cm inner diameter with a stopper at the top.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302" w:lineRule="auto" w:before="2" w:after="0"/>
        <w:ind w:left="476" w:right="115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 “Hanna</w:t>
      </w:r>
      <w:r>
        <w:rPr>
          <w:color w:val="231F20"/>
          <w:w w:val="110"/>
          <w:sz w:val="16"/>
        </w:rPr>
        <w:t> instrument</w:t>
      </w:r>
      <w:r>
        <w:rPr>
          <w:color w:val="231F20"/>
          <w:w w:val="110"/>
          <w:sz w:val="16"/>
        </w:rPr>
        <w:t> 8519</w:t>
      </w:r>
      <w:r>
        <w:rPr>
          <w:color w:val="231F20"/>
          <w:w w:val="110"/>
          <w:sz w:val="16"/>
        </w:rPr>
        <w:t> digital</w:t>
      </w:r>
      <w:r>
        <w:rPr>
          <w:color w:val="231F20"/>
          <w:w w:val="110"/>
          <w:sz w:val="16"/>
        </w:rPr>
        <w:t> pH</w:t>
      </w:r>
      <w:r>
        <w:rPr>
          <w:color w:val="231F20"/>
          <w:w w:val="110"/>
          <w:sz w:val="16"/>
        </w:rPr>
        <w:t> meter” was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used for the pH measurements.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302" w:lineRule="auto" w:before="1" w:after="0"/>
        <w:ind w:left="476" w:right="114" w:hanging="160"/>
        <w:jc w:val="both"/>
        <w:rPr>
          <w:sz w:val="16"/>
        </w:rPr>
      </w:pP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“Perkin-Elmer 2400 Series II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Analyzer”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 used to de- </w:t>
      </w:r>
      <w:r>
        <w:rPr>
          <w:color w:val="231F20"/>
          <w:w w:val="110"/>
          <w:sz w:val="16"/>
        </w:rPr>
        <w:t>termine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percentage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C, H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N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synthesized compounds (</w:t>
      </w:r>
      <w:hyperlink w:history="true" w:anchor="_bookmark1">
        <w:r>
          <w:rPr>
            <w:color w:val="00699D"/>
            <w:w w:val="110"/>
            <w:sz w:val="16"/>
          </w:rPr>
          <w:t>Table 1</w:t>
        </w:r>
      </w:hyperlink>
      <w:r>
        <w:rPr>
          <w:color w:val="231F20"/>
          <w:w w:val="110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476" w:val="left" w:leader="none"/>
        </w:tabs>
        <w:spacing w:line="302" w:lineRule="auto" w:before="1" w:after="0"/>
        <w:ind w:left="476" w:right="115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 standard methods were used to determine the metal contents in the complexes </w:t>
      </w:r>
      <w:hyperlink w:history="true" w:anchor="_bookmark16">
        <w:r>
          <w:rPr>
            <w:color w:val="00699D"/>
            <w:w w:val="110"/>
            <w:sz w:val="16"/>
          </w:rPr>
          <w:t>[20]</w:t>
        </w:r>
      </w:hyperlink>
      <w:r>
        <w:rPr>
          <w:color w:val="231F20"/>
          <w:w w:val="110"/>
          <w:sz w:val="16"/>
        </w:rPr>
        <w:t>.</w:t>
      </w:r>
    </w:p>
    <w:p>
      <w:pPr>
        <w:pStyle w:val="BodyText"/>
        <w:spacing w:before="2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color w:val="231F20"/>
          <w:position w:val="2"/>
        </w:rPr>
      </w:pPr>
      <w:r>
        <w:rPr>
          <w:i/>
          <w:color w:val="231F20"/>
          <w:w w:val="90"/>
          <w:position w:val="2"/>
        </w:rPr>
        <w:t>Synthesis</w:t>
      </w:r>
      <w:r>
        <w:rPr>
          <w:i/>
          <w:color w:val="231F20"/>
          <w:spacing w:val="-6"/>
          <w:w w:val="90"/>
          <w:position w:val="2"/>
        </w:rPr>
        <w:t> </w:t>
      </w:r>
      <w:r>
        <w:rPr>
          <w:i/>
          <w:color w:val="231F20"/>
          <w:w w:val="90"/>
          <w:position w:val="2"/>
        </w:rPr>
        <w:t>of</w:t>
      </w:r>
      <w:r>
        <w:rPr>
          <w:i/>
          <w:color w:val="231F20"/>
          <w:spacing w:val="-6"/>
          <w:w w:val="90"/>
          <w:position w:val="2"/>
        </w:rPr>
        <w:t> </w:t>
      </w:r>
      <w:r>
        <w:rPr>
          <w:i/>
          <w:color w:val="231F20"/>
          <w:spacing w:val="-5"/>
          <w:w w:val="90"/>
          <w:position w:val="2"/>
        </w:rPr>
        <w:t>H</w:t>
      </w:r>
      <w:r>
        <w:rPr>
          <w:i/>
          <w:color w:val="231F20"/>
          <w:spacing w:val="-5"/>
          <w:w w:val="90"/>
          <w:sz w:val="10"/>
        </w:rPr>
        <w:t>2</w:t>
      </w:r>
      <w:r>
        <w:rPr>
          <w:i/>
          <w:color w:val="231F20"/>
          <w:spacing w:val="-5"/>
          <w:w w:val="90"/>
          <w:position w:val="2"/>
        </w:rPr>
        <w:t>L</w:t>
      </w:r>
    </w:p>
    <w:p>
      <w:pPr>
        <w:pStyle w:val="BodyText"/>
        <w:spacing w:before="67"/>
        <w:rPr>
          <w:b/>
          <w:i/>
          <w:sz w:val="17"/>
        </w:rPr>
      </w:pPr>
    </w:p>
    <w:p>
      <w:pPr>
        <w:pStyle w:val="BodyText"/>
        <w:spacing w:line="302" w:lineRule="auto"/>
        <w:ind w:left="237" w:right="113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ligand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prepared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mixing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equimolar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amounts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of </w:t>
      </w:r>
      <w:r>
        <w:rPr>
          <w:color w:val="231F20"/>
        </w:rPr>
        <w:t>3-hydrazinyl-oxo-</w:t>
      </w:r>
      <w:r>
        <w:rPr>
          <w:i/>
          <w:color w:val="231F20"/>
        </w:rPr>
        <w:t>N</w:t>
      </w:r>
      <w:r>
        <w:rPr>
          <w:color w:val="231F20"/>
        </w:rPr>
        <w:t>-(thiazole-2-)propanamide (0.01 mol; 2 g) and</w:t>
      </w:r>
    </w:p>
    <w:p>
      <w:pPr>
        <w:pStyle w:val="BodyText"/>
        <w:spacing w:line="300" w:lineRule="auto" w:before="1"/>
        <w:ind w:left="237" w:right="111"/>
        <w:jc w:val="both"/>
      </w:pPr>
      <w:r>
        <w:rPr>
          <w:color w:val="231F20"/>
          <w:w w:val="110"/>
        </w:rPr>
        <w:t>4-Dimethylamino-benzaldehyde</w:t>
      </w:r>
      <w:r>
        <w:rPr>
          <w:color w:val="231F20"/>
          <w:w w:val="110"/>
        </w:rPr>
        <w:t> (0.01 mol;</w:t>
      </w:r>
      <w:r>
        <w:rPr>
          <w:color w:val="231F20"/>
          <w:w w:val="110"/>
        </w:rPr>
        <w:t> 1.5 g),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50 mL ethanol with 1 mL acetic acid glacial.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ligand was precipi- tated</w:t>
      </w:r>
      <w:r>
        <w:rPr>
          <w:color w:val="231F20"/>
          <w:w w:val="110"/>
        </w:rPr>
        <w:t> during</w:t>
      </w:r>
      <w:r>
        <w:rPr>
          <w:color w:val="231F20"/>
          <w:w w:val="110"/>
        </w:rPr>
        <w:t> reflux</w:t>
      </w:r>
      <w:r>
        <w:rPr>
          <w:color w:val="231F20"/>
          <w:w w:val="110"/>
        </w:rPr>
        <w:t> (3 hrs)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then</w:t>
      </w:r>
      <w:r>
        <w:rPr>
          <w:color w:val="231F20"/>
          <w:w w:val="110"/>
        </w:rPr>
        <w:t> separated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filtration followed by recrystallization from absolute ethyl alcohol and </w:t>
      </w:r>
      <w:r>
        <w:rPr>
          <w:color w:val="231F20"/>
          <w:w w:val="110"/>
          <w:position w:val="2"/>
        </w:rPr>
        <w:t>finally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dried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vacuum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desiccator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over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anhydrous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CaCl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 </w:t>
      </w:r>
      <w:r>
        <w:rPr>
          <w:color w:val="231F20"/>
          <w:w w:val="110"/>
        </w:rPr>
        <w:t>pureness of the compounds was tested by TLC (</w:t>
      </w:r>
      <w:hyperlink w:history="true" w:anchor="_bookmark3">
        <w:r>
          <w:rPr>
            <w:color w:val="00699D"/>
            <w:w w:val="110"/>
          </w:rPr>
          <w:t>Scheme 1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28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color w:val="231F20"/>
        </w:rPr>
      </w:pPr>
      <w:r>
        <w:rPr>
          <w:i/>
          <w:color w:val="231F20"/>
          <w:w w:val="85"/>
        </w:rPr>
        <w:t>Synthesis</w:t>
      </w:r>
      <w:r>
        <w:rPr>
          <w:i/>
          <w:color w:val="231F20"/>
          <w:spacing w:val="14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14"/>
        </w:rPr>
        <w:t> </w:t>
      </w:r>
      <w:r>
        <w:rPr>
          <w:i/>
          <w:color w:val="231F20"/>
          <w:w w:val="85"/>
        </w:rPr>
        <w:t>metal</w:t>
      </w:r>
      <w:r>
        <w:rPr>
          <w:i/>
          <w:color w:val="231F20"/>
          <w:spacing w:val="15"/>
        </w:rPr>
        <w:t> </w:t>
      </w:r>
      <w:r>
        <w:rPr>
          <w:i/>
          <w:color w:val="231F20"/>
          <w:spacing w:val="-2"/>
          <w:w w:val="85"/>
        </w:rPr>
        <w:t>complexes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10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solid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complexes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prepared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reflux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equimolar </w:t>
      </w:r>
      <w:r>
        <w:rPr>
          <w:color w:val="231F20"/>
          <w:position w:val="2"/>
        </w:rPr>
        <w:t>amounts</w:t>
      </w:r>
      <w:r>
        <w:rPr>
          <w:color w:val="231F20"/>
          <w:spacing w:val="27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L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position w:val="2"/>
        </w:rPr>
        <w:t>(3.31;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position w:val="2"/>
        </w:rPr>
        <w:t>10.0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position w:val="2"/>
        </w:rPr>
        <w:t>mmol)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position w:val="2"/>
        </w:rPr>
        <w:t>and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position w:val="2"/>
        </w:rPr>
        <w:t>10.0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position w:val="2"/>
        </w:rPr>
        <w:t>mmol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> </w:t>
      </w:r>
      <w:r>
        <w:rPr>
          <w:color w:val="231F20"/>
          <w:position w:val="2"/>
        </w:rPr>
        <w:t>cobalt</w:t>
      </w:r>
      <w:r>
        <w:rPr>
          <w:color w:val="231F20"/>
          <w:spacing w:val="28"/>
          <w:position w:val="2"/>
        </w:rPr>
        <w:t> </w:t>
      </w:r>
      <w:r>
        <w:rPr>
          <w:color w:val="231F20"/>
          <w:spacing w:val="-2"/>
          <w:position w:val="2"/>
        </w:rPr>
        <w:t>(II),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3" w:space="87"/>
            <w:col w:w="5150"/>
          </w:cols>
        </w:sectPr>
      </w:pPr>
    </w:p>
    <w:p>
      <w:pPr>
        <w:pStyle w:val="BodyText"/>
        <w:spacing w:before="19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15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50"/>
      </w:tblGrid>
      <w:tr>
        <w:trPr>
          <w:trHeight w:val="304" w:hRule="atLeast"/>
        </w:trPr>
        <w:tc>
          <w:tcPr>
            <w:tcW w:w="9950" w:type="dxa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position w:val="2"/>
                <w:sz w:val="16"/>
              </w:rPr>
              <w:t>Table 1 – Elemental analysis and physical data of H</w:t>
            </w:r>
            <w:r>
              <w:rPr>
                <w:b/>
                <w:color w:val="FFFFFF"/>
                <w:spacing w:val="-2"/>
                <w:sz w:val="10"/>
              </w:rPr>
              <w:t>2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L and its metal</w:t>
            </w:r>
            <w:r>
              <w:rPr>
                <w:b/>
                <w:color w:val="FFFFFF"/>
                <w:spacing w:val="-1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complexes.</w:t>
            </w:r>
          </w:p>
        </w:tc>
      </w:tr>
      <w:tr>
        <w:trPr>
          <w:trHeight w:val="677" w:hRule="atLeast"/>
        </w:trPr>
        <w:tc>
          <w:tcPr>
            <w:tcW w:w="99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312" w:val="left" w:leader="none"/>
                <w:tab w:pos="3165" w:val="left" w:leader="none"/>
                <w:tab w:pos="4019" w:val="left" w:leader="none"/>
                <w:tab w:pos="5472" w:val="left" w:leader="none"/>
                <w:tab w:pos="6342" w:val="left" w:leader="none"/>
                <w:tab w:pos="6497" w:val="left" w:leader="none"/>
                <w:tab w:pos="7218" w:val="left" w:leader="none"/>
                <w:tab w:pos="8163" w:val="left" w:leader="none"/>
                <w:tab w:pos="9035" w:val="left" w:leader="none"/>
                <w:tab w:pos="9564" w:val="left" w:leader="none"/>
              </w:tabs>
              <w:spacing w:before="51"/>
              <w:ind w:left="1308" w:right="118" w:hanging="118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position w:val="2"/>
                <w:sz w:val="16"/>
              </w:rPr>
              <w:t>Compound</w:t>
            </w:r>
            <w:r>
              <w:rPr>
                <w:color w:val="231F20"/>
                <w:position w:val="2"/>
                <w:sz w:val="16"/>
              </w:rPr>
              <w:tab/>
              <w:tab/>
            </w:r>
            <w:r>
              <w:rPr>
                <w:color w:val="231F20"/>
                <w:w w:val="105"/>
                <w:position w:val="2"/>
                <w:sz w:val="16"/>
              </w:rPr>
              <w:t>Empirical formula</w:t>
            </w:r>
            <w:r>
              <w:rPr>
                <w:color w:val="231F20"/>
                <w:position w:val="2"/>
                <w:sz w:val="16"/>
              </w:rPr>
              <w:tab/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Color</w:t>
            </w:r>
            <w:r>
              <w:rPr>
                <w:color w:val="231F20"/>
                <w:position w:val="2"/>
                <w:sz w:val="16"/>
              </w:rPr>
              <w:tab/>
            </w:r>
            <w:r>
              <w:rPr>
                <w:color w:val="231F20"/>
                <w:w w:val="105"/>
                <w:position w:val="2"/>
                <w:sz w:val="16"/>
              </w:rPr>
              <w:t>M.P.</w:t>
            </w:r>
            <w:r>
              <w:rPr>
                <w:color w:val="231F20"/>
                <w:spacing w:val="40"/>
                <w:w w:val="105"/>
                <w:position w:val="2"/>
                <w:sz w:val="16"/>
              </w:rPr>
              <w:t> </w:t>
            </w:r>
            <w:r>
              <w:rPr>
                <w:color w:val="231F20"/>
                <w:w w:val="105"/>
                <w:position w:val="2"/>
                <w:sz w:val="16"/>
              </w:rPr>
              <w:t>Yield %</w:t>
            </w:r>
            <w:r>
              <w:rPr>
                <w:color w:val="231F20"/>
                <w:position w:val="2"/>
                <w:sz w:val="16"/>
              </w:rPr>
              <w:tab/>
              <w:tab/>
              <w:tab/>
            </w:r>
            <w:r>
              <w:rPr>
                <w:color w:val="231F20"/>
                <w:w w:val="105"/>
                <w:position w:val="2"/>
                <w:sz w:val="16"/>
              </w:rPr>
              <w:t>%Found (calculated)</w:t>
            </w:r>
            <w:r>
              <w:rPr>
                <w:color w:val="231F20"/>
                <w:position w:val="2"/>
                <w:sz w:val="16"/>
              </w:rPr>
              <w:tab/>
              <w:tab/>
              <w:tab/>
            </w:r>
            <w:r>
              <w:rPr>
                <w:rFonts w:ascii="Alexander" w:hAnsi="Alexander"/>
                <w:color w:val="231F20"/>
                <w:spacing w:val="-10"/>
                <w:w w:val="105"/>
                <w:position w:val="2"/>
                <w:sz w:val="16"/>
              </w:rPr>
              <w:t>Λ</w:t>
            </w:r>
            <w:r>
              <w:rPr>
                <w:color w:val="231F20"/>
                <w:spacing w:val="-10"/>
                <w:w w:val="105"/>
                <w:sz w:val="10"/>
              </w:rPr>
              <w:t>m</w:t>
            </w:r>
            <w:hyperlink w:history="true" w:anchor="_bookmark2">
              <w:r>
                <w:rPr>
                  <w:color w:val="00699D"/>
                  <w:spacing w:val="-10"/>
                  <w:w w:val="105"/>
                  <w:position w:val="2"/>
                  <w:sz w:val="16"/>
                </w:rPr>
                <w:t>*</w:t>
              </w:r>
            </w:hyperlink>
            <w:r>
              <w:rPr>
                <w:color w:val="00699D"/>
                <w:w w:val="105"/>
                <w:position w:val="2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molecular mass %</w:t>
            </w:r>
            <w:r>
              <w:rPr>
                <w:color w:val="231F20"/>
                <w:sz w:val="16"/>
              </w:rPr>
              <w:tab/>
              <w:tab/>
            </w:r>
            <w:r>
              <w:rPr>
                <w:color w:val="231F20"/>
                <w:spacing w:val="-22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(°C)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10"/>
                <w:w w:val="105"/>
                <w:position w:val="-9"/>
                <w:sz w:val="16"/>
              </w:rPr>
              <w:t>C</w:t>
            </w:r>
            <w:r>
              <w:rPr>
                <w:color w:val="231F20"/>
                <w:position w:val="-9"/>
                <w:sz w:val="16"/>
              </w:rPr>
              <w:tab/>
            </w:r>
            <w:r>
              <w:rPr>
                <w:color w:val="231F20"/>
                <w:spacing w:val="-10"/>
                <w:w w:val="105"/>
                <w:position w:val="-9"/>
                <w:sz w:val="16"/>
              </w:rPr>
              <w:t>H</w:t>
            </w:r>
            <w:r>
              <w:rPr>
                <w:color w:val="231F20"/>
                <w:position w:val="-9"/>
                <w:sz w:val="16"/>
              </w:rPr>
              <w:tab/>
              <w:tab/>
            </w:r>
            <w:r>
              <w:rPr>
                <w:color w:val="231F20"/>
                <w:spacing w:val="-10"/>
                <w:w w:val="105"/>
                <w:position w:val="-9"/>
                <w:sz w:val="16"/>
              </w:rPr>
              <w:t>N</w:t>
            </w:r>
            <w:r>
              <w:rPr>
                <w:color w:val="231F20"/>
                <w:position w:val="-9"/>
                <w:sz w:val="16"/>
              </w:rPr>
              <w:tab/>
            </w:r>
            <w:r>
              <w:rPr>
                <w:color w:val="231F20"/>
                <w:spacing w:val="-10"/>
                <w:w w:val="105"/>
                <w:position w:val="-9"/>
                <w:sz w:val="16"/>
              </w:rPr>
              <w:t>M</w:t>
            </w:r>
            <w:r>
              <w:rPr>
                <w:color w:val="231F20"/>
                <w:position w:val="-9"/>
                <w:sz w:val="16"/>
              </w:rPr>
              <w:tab/>
            </w:r>
            <w:r>
              <w:rPr>
                <w:color w:val="231F20"/>
                <w:spacing w:val="-6"/>
                <w:w w:val="105"/>
                <w:position w:val="-9"/>
                <w:sz w:val="16"/>
              </w:rPr>
              <w:t>Cl</w:t>
            </w:r>
          </w:p>
          <w:p>
            <w:pPr>
              <w:pStyle w:val="TableParagraph"/>
              <w:spacing w:line="98" w:lineRule="exact" w:before="0"/>
              <w:ind w:left="1312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6320">
                      <wp:simplePos x="0" y="0"/>
                      <wp:positionH relativeFrom="column">
                        <wp:posOffset>3238195</wp:posOffset>
                      </wp:positionH>
                      <wp:positionV relativeFrom="paragraph">
                        <wp:posOffset>-162981</wp:posOffset>
                      </wp:positionV>
                      <wp:extent cx="2773045" cy="5080"/>
                      <wp:effectExtent l="0" t="0" r="0" b="0"/>
                      <wp:wrapNone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2773045" cy="5080"/>
                                <a:chExt cx="2773045" cy="508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0" y="2540"/>
                                  <a:ext cx="27730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73045" h="0">
                                      <a:moveTo>
                                        <a:pt x="0" y="0"/>
                                      </a:moveTo>
                                      <a:lnTo>
                                        <a:pt x="277243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54.975998pt;margin-top:-12.83322pt;width:218.35pt;height:.4pt;mso-position-horizontal-relative:column;mso-position-vertical-relative:paragraph;z-index:15736320" id="docshapegroup16" coordorigin="5100,-257" coordsize="4367,8">
                      <v:line style="position:absolute" from="5100,-253" to="9466,-253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10"/>
                <w:sz w:val="16"/>
              </w:rPr>
              <w:t>found</w:t>
            </w:r>
            <w:r>
              <w:rPr>
                <w:color w:val="231F20"/>
                <w:spacing w:val="5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(calculated)</w:t>
            </w:r>
          </w:p>
        </w:tc>
      </w:tr>
      <w:tr>
        <w:trPr>
          <w:trHeight w:val="253" w:hRule="atLeast"/>
        </w:trPr>
        <w:tc>
          <w:tcPr>
            <w:tcW w:w="995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308" w:val="left" w:leader="none"/>
                <w:tab w:pos="2829" w:val="left" w:leader="none"/>
                <w:tab w:pos="4095" w:val="left" w:leader="none"/>
                <w:tab w:pos="4636" w:val="left" w:leader="none"/>
                <w:tab w:pos="5099" w:val="left" w:leader="none"/>
                <w:tab w:pos="8202" w:val="left" w:leader="none"/>
                <w:tab w:pos="9080" w:val="left" w:leader="none"/>
                <w:tab w:pos="9662" w:val="left" w:leader="none"/>
              </w:tabs>
              <w:spacing w:line="158" w:lineRule="exact" w:before="75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position w:val="1"/>
                <w:sz w:val="14"/>
              </w:rPr>
              <w:t>H</w:t>
            </w:r>
            <w:r>
              <w:rPr>
                <w:color w:val="231F20"/>
                <w:spacing w:val="-5"/>
                <w:sz w:val="9"/>
              </w:rPr>
              <w:t>2</w:t>
            </w:r>
            <w:r>
              <w:rPr>
                <w:color w:val="231F20"/>
                <w:spacing w:val="-5"/>
                <w:position w:val="1"/>
                <w:sz w:val="14"/>
              </w:rPr>
              <w:t>L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2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sz w:val="9"/>
              </w:rPr>
              <w:t>15</w:t>
            </w: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17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N</w:t>
            </w:r>
            <w:r>
              <w:rPr>
                <w:color w:val="231F20"/>
                <w:spacing w:val="-2"/>
                <w:sz w:val="9"/>
              </w:rPr>
              <w:t>5</w:t>
            </w:r>
            <w:r>
              <w:rPr>
                <w:color w:val="231F20"/>
                <w:spacing w:val="-2"/>
                <w:position w:val="1"/>
                <w:sz w:val="14"/>
              </w:rPr>
              <w:t>S</w:t>
            </w:r>
            <w:r>
              <w:rPr>
                <w:color w:val="231F20"/>
                <w:position w:val="1"/>
                <w:sz w:val="14"/>
              </w:rPr>
              <w:tab/>
              <w:t>Pale</w:t>
            </w:r>
            <w:r>
              <w:rPr>
                <w:color w:val="231F20"/>
                <w:spacing w:val="18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yellow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5"/>
                <w:position w:val="1"/>
                <w:sz w:val="14"/>
              </w:rPr>
              <w:t>192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5"/>
                <w:position w:val="1"/>
                <w:sz w:val="14"/>
              </w:rPr>
              <w:t>80</w:t>
            </w:r>
            <w:r>
              <w:rPr>
                <w:color w:val="231F20"/>
                <w:position w:val="1"/>
                <w:sz w:val="14"/>
              </w:rPr>
              <w:tab/>
              <w:t>54.17</w:t>
            </w:r>
            <w:r>
              <w:rPr>
                <w:color w:val="231F20"/>
                <w:spacing w:val="45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(54.37)</w:t>
            </w:r>
            <w:r>
              <w:rPr>
                <w:color w:val="231F20"/>
                <w:spacing w:val="79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4.99</w:t>
            </w:r>
            <w:r>
              <w:rPr>
                <w:color w:val="231F20"/>
                <w:spacing w:val="46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(5.17)</w:t>
            </w:r>
            <w:r>
              <w:rPr>
                <w:color w:val="231F20"/>
                <w:spacing w:val="79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21.17</w:t>
            </w:r>
            <w:r>
              <w:rPr>
                <w:color w:val="231F20"/>
                <w:spacing w:val="45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(21.14)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–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–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–</w:t>
            </w:r>
          </w:p>
        </w:tc>
      </w:tr>
      <w:tr>
        <w:trPr>
          <w:trHeight w:val="195" w:hRule="atLeast"/>
        </w:trPr>
        <w:tc>
          <w:tcPr>
            <w:tcW w:w="9950" w:type="dxa"/>
            <w:shd w:val="clear" w:color="auto" w:fill="E6E7E8"/>
          </w:tcPr>
          <w:p>
            <w:pPr>
              <w:pStyle w:val="TableParagraph"/>
              <w:spacing w:before="16"/>
              <w:ind w:left="130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331.349</w:t>
            </w:r>
            <w:r>
              <w:rPr>
                <w:color w:val="231F20"/>
                <w:spacing w:val="19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(331.353)</w:t>
            </w:r>
          </w:p>
        </w:tc>
      </w:tr>
      <w:tr>
        <w:trPr>
          <w:trHeight w:val="204" w:hRule="atLeast"/>
        </w:trPr>
        <w:tc>
          <w:tcPr>
            <w:tcW w:w="9950" w:type="dxa"/>
            <w:shd w:val="clear" w:color="auto" w:fill="E6E7E8"/>
          </w:tcPr>
          <w:p>
            <w:pPr>
              <w:pStyle w:val="TableParagraph"/>
              <w:tabs>
                <w:tab w:pos="1308" w:val="left" w:leader="none"/>
                <w:tab w:pos="2829" w:val="left" w:leader="none"/>
                <w:tab w:pos="4018" w:val="left" w:leader="none"/>
                <w:tab w:pos="4636" w:val="left" w:leader="none"/>
                <w:tab w:pos="5099" w:val="left" w:leader="none"/>
                <w:tab w:pos="9080" w:val="left" w:leader="none"/>
                <w:tab w:pos="9736" w:val="right" w:leader="none"/>
              </w:tabs>
              <w:spacing w:line="160" w:lineRule="exact"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[Co(HL)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  <w:r>
              <w:rPr>
                <w:color w:val="231F20"/>
                <w:position w:val="1"/>
                <w:sz w:val="14"/>
              </w:rPr>
              <w:tab/>
              <w:t>Co</w:t>
            </w:r>
            <w:r>
              <w:rPr>
                <w:color w:val="231F20"/>
                <w:spacing w:val="17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sz w:val="9"/>
              </w:rPr>
              <w:t>30</w:t>
            </w: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32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  <w:r>
              <w:rPr>
                <w:color w:val="231F20"/>
                <w:spacing w:val="-2"/>
                <w:sz w:val="9"/>
              </w:rPr>
              <w:t>4</w:t>
            </w:r>
            <w:r>
              <w:rPr>
                <w:color w:val="231F20"/>
                <w:spacing w:val="-2"/>
                <w:position w:val="1"/>
                <w:sz w:val="14"/>
              </w:rPr>
              <w:t>N</w:t>
            </w:r>
            <w:r>
              <w:rPr>
                <w:color w:val="231F20"/>
                <w:spacing w:val="-2"/>
                <w:sz w:val="9"/>
              </w:rPr>
              <w:t>10</w:t>
            </w:r>
            <w:r>
              <w:rPr>
                <w:color w:val="231F20"/>
                <w:spacing w:val="-2"/>
                <w:position w:val="1"/>
                <w:sz w:val="14"/>
              </w:rPr>
              <w:t>S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z w:val="9"/>
              </w:rPr>
              <w:tab/>
            </w:r>
            <w:r>
              <w:rPr>
                <w:color w:val="231F20"/>
                <w:spacing w:val="-4"/>
                <w:position w:val="1"/>
                <w:sz w:val="14"/>
              </w:rPr>
              <w:t>Brown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rFonts w:ascii="Alexander" w:hAnsi="Alexander"/>
                <w:color w:val="231F20"/>
                <w:spacing w:val="-4"/>
                <w:position w:val="1"/>
                <w:sz w:val="14"/>
              </w:rPr>
              <w:t>&gt;</w:t>
            </w:r>
            <w:r>
              <w:rPr>
                <w:color w:val="231F20"/>
                <w:spacing w:val="-4"/>
                <w:position w:val="1"/>
                <w:sz w:val="14"/>
              </w:rPr>
              <w:t>300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5"/>
                <w:position w:val="1"/>
                <w:sz w:val="14"/>
              </w:rPr>
              <w:t>75</w:t>
            </w:r>
            <w:r>
              <w:rPr>
                <w:color w:val="231F20"/>
                <w:position w:val="1"/>
                <w:sz w:val="14"/>
              </w:rPr>
              <w:tab/>
              <w:t>50.17</w:t>
            </w:r>
            <w:r>
              <w:rPr>
                <w:color w:val="231F20"/>
                <w:spacing w:val="32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(50.07)</w:t>
            </w:r>
            <w:r>
              <w:rPr>
                <w:color w:val="231F20"/>
                <w:spacing w:val="61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4.52</w:t>
            </w:r>
            <w:r>
              <w:rPr>
                <w:color w:val="231F20"/>
                <w:spacing w:val="33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(4.48)</w:t>
            </w:r>
            <w:r>
              <w:rPr>
                <w:color w:val="231F20"/>
                <w:spacing w:val="60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19.50</w:t>
            </w:r>
            <w:r>
              <w:rPr>
                <w:color w:val="231F20"/>
                <w:spacing w:val="33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(19.47)</w:t>
            </w:r>
            <w:r>
              <w:rPr>
                <w:color w:val="231F20"/>
                <w:spacing w:val="51"/>
                <w:position w:val="1"/>
                <w:sz w:val="14"/>
              </w:rPr>
              <w:t>  </w:t>
            </w:r>
            <w:r>
              <w:rPr>
                <w:color w:val="231F20"/>
                <w:position w:val="1"/>
                <w:sz w:val="14"/>
              </w:rPr>
              <w:t>8.22</w:t>
            </w:r>
            <w:r>
              <w:rPr>
                <w:color w:val="231F20"/>
                <w:spacing w:val="33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(8.19)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–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6</w:t>
            </w:r>
          </w:p>
        </w:tc>
      </w:tr>
      <w:tr>
        <w:trPr>
          <w:trHeight w:val="197" w:hRule="atLeast"/>
        </w:trPr>
        <w:tc>
          <w:tcPr>
            <w:tcW w:w="9950" w:type="dxa"/>
            <w:shd w:val="clear" w:color="auto" w:fill="E6E7E8"/>
          </w:tcPr>
          <w:p>
            <w:pPr>
              <w:pStyle w:val="TableParagraph"/>
              <w:spacing w:before="15"/>
              <w:ind w:left="1308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719.617</w:t>
            </w:r>
            <w:r>
              <w:rPr>
                <w:color w:val="231F20"/>
                <w:spacing w:val="56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(719.620)</w:t>
            </w:r>
          </w:p>
        </w:tc>
      </w:tr>
      <w:tr>
        <w:trPr>
          <w:trHeight w:val="200" w:hRule="atLeast"/>
        </w:trPr>
        <w:tc>
          <w:tcPr>
            <w:tcW w:w="9950" w:type="dxa"/>
            <w:shd w:val="clear" w:color="auto" w:fill="E6E7E8"/>
          </w:tcPr>
          <w:p>
            <w:pPr>
              <w:pStyle w:val="TableParagraph"/>
              <w:tabs>
                <w:tab w:pos="2829" w:val="left" w:leader="none"/>
                <w:tab w:pos="4636" w:val="left" w:leader="none"/>
                <w:tab w:pos="5099" w:val="left" w:leader="none"/>
              </w:tabs>
              <w:spacing w:line="158" w:lineRule="exact" w:before="22"/>
              <w:ind w:left="119"/>
              <w:jc w:val="left"/>
              <w:rPr>
                <w:sz w:val="14"/>
              </w:rPr>
            </w:pPr>
            <w:r>
              <w:rPr>
                <w:color w:val="231F20"/>
                <w:position w:val="1"/>
                <w:sz w:val="14"/>
              </w:rPr>
              <w:t>[Hg(HL)(H</w:t>
            </w:r>
            <w:r>
              <w:rPr>
                <w:color w:val="231F20"/>
                <w:sz w:val="9"/>
              </w:rPr>
              <w:t>2</w:t>
            </w:r>
            <w:r>
              <w:rPr>
                <w:color w:val="231F20"/>
                <w:position w:val="1"/>
                <w:sz w:val="14"/>
              </w:rPr>
              <w:t>O)</w:t>
            </w:r>
            <w:r>
              <w:rPr>
                <w:color w:val="231F20"/>
                <w:sz w:val="9"/>
              </w:rPr>
              <w:t>2</w:t>
            </w:r>
            <w:r>
              <w:rPr>
                <w:color w:val="231F20"/>
                <w:position w:val="1"/>
                <w:sz w:val="14"/>
              </w:rPr>
              <w:t>Cl]</w:t>
            </w:r>
            <w:r>
              <w:rPr>
                <w:color w:val="231F20"/>
                <w:spacing w:val="36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Hg</w:t>
            </w:r>
            <w:r>
              <w:rPr>
                <w:color w:val="231F20"/>
                <w:spacing w:val="-6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C</w:t>
            </w:r>
            <w:r>
              <w:rPr>
                <w:color w:val="231F20"/>
                <w:sz w:val="9"/>
              </w:rPr>
              <w:t>15</w:t>
            </w:r>
            <w:r>
              <w:rPr>
                <w:color w:val="231F20"/>
                <w:position w:val="1"/>
                <w:sz w:val="14"/>
              </w:rPr>
              <w:t>H</w:t>
            </w:r>
            <w:r>
              <w:rPr>
                <w:color w:val="231F20"/>
                <w:sz w:val="9"/>
              </w:rPr>
              <w:t>20</w:t>
            </w:r>
            <w:r>
              <w:rPr>
                <w:color w:val="231F20"/>
                <w:position w:val="1"/>
                <w:sz w:val="14"/>
              </w:rPr>
              <w:t>O</w:t>
            </w:r>
            <w:r>
              <w:rPr>
                <w:color w:val="231F20"/>
                <w:sz w:val="9"/>
              </w:rPr>
              <w:t>4</w:t>
            </w:r>
            <w:r>
              <w:rPr>
                <w:color w:val="231F20"/>
                <w:position w:val="1"/>
                <w:sz w:val="14"/>
              </w:rPr>
              <w:t>N</w:t>
            </w:r>
            <w:r>
              <w:rPr>
                <w:color w:val="231F20"/>
                <w:sz w:val="9"/>
              </w:rPr>
              <w:t>5</w:t>
            </w:r>
            <w:r>
              <w:rPr>
                <w:color w:val="231F20"/>
                <w:position w:val="1"/>
                <w:sz w:val="14"/>
              </w:rPr>
              <w:t>S</w:t>
            </w:r>
            <w:r>
              <w:rPr>
                <w:color w:val="231F20"/>
                <w:spacing w:val="-6"/>
                <w:position w:val="1"/>
                <w:sz w:val="14"/>
              </w:rPr>
              <w:t> </w:t>
            </w:r>
            <w:r>
              <w:rPr>
                <w:color w:val="231F20"/>
                <w:spacing w:val="-5"/>
                <w:position w:val="1"/>
                <w:sz w:val="14"/>
              </w:rPr>
              <w:t>Cl</w:t>
            </w:r>
            <w:r>
              <w:rPr>
                <w:color w:val="231F20"/>
                <w:position w:val="1"/>
                <w:sz w:val="14"/>
              </w:rPr>
              <w:tab/>
              <w:t>Yellowish</w:t>
            </w:r>
            <w:r>
              <w:rPr>
                <w:color w:val="231F20"/>
                <w:spacing w:val="25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white</w:t>
            </w:r>
            <w:r>
              <w:rPr>
                <w:color w:val="231F20"/>
                <w:spacing w:val="54"/>
                <w:position w:val="1"/>
                <w:sz w:val="14"/>
              </w:rPr>
              <w:t>   </w:t>
            </w:r>
            <w:r>
              <w:rPr>
                <w:color w:val="231F20"/>
                <w:spacing w:val="-5"/>
                <w:position w:val="1"/>
                <w:sz w:val="14"/>
              </w:rPr>
              <w:t>220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5"/>
                <w:position w:val="1"/>
                <w:sz w:val="14"/>
              </w:rPr>
              <w:t>90</w:t>
            </w:r>
            <w:r>
              <w:rPr>
                <w:color w:val="231F20"/>
                <w:position w:val="1"/>
                <w:sz w:val="14"/>
              </w:rPr>
              <w:tab/>
              <w:t>29.87</w:t>
            </w:r>
            <w:r>
              <w:rPr>
                <w:color w:val="231F20"/>
                <w:spacing w:val="34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(29.91)</w:t>
            </w:r>
            <w:r>
              <w:rPr>
                <w:color w:val="231F20"/>
                <w:spacing w:val="64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3.26</w:t>
            </w:r>
            <w:r>
              <w:rPr>
                <w:color w:val="231F20"/>
                <w:spacing w:val="34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(3.35)</w:t>
            </w:r>
            <w:r>
              <w:rPr>
                <w:color w:val="231F20"/>
                <w:spacing w:val="64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11.38</w:t>
            </w:r>
            <w:r>
              <w:rPr>
                <w:color w:val="231F20"/>
                <w:spacing w:val="34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(11.63)</w:t>
            </w:r>
            <w:r>
              <w:rPr>
                <w:color w:val="231F20"/>
                <w:spacing w:val="64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33.27</w:t>
            </w:r>
            <w:r>
              <w:rPr>
                <w:color w:val="231F20"/>
                <w:spacing w:val="35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(33.30)</w:t>
            </w:r>
            <w:r>
              <w:rPr>
                <w:color w:val="231F20"/>
                <w:spacing w:val="63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5.81</w:t>
            </w:r>
            <w:r>
              <w:rPr>
                <w:color w:val="231F20"/>
                <w:spacing w:val="35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(5.89)</w:t>
            </w:r>
            <w:r>
              <w:rPr>
                <w:color w:val="231F20"/>
                <w:spacing w:val="61"/>
                <w:position w:val="1"/>
                <w:sz w:val="14"/>
              </w:rPr>
              <w:t>  </w:t>
            </w:r>
            <w:r>
              <w:rPr>
                <w:color w:val="231F20"/>
                <w:spacing w:val="-10"/>
                <w:position w:val="1"/>
                <w:sz w:val="14"/>
              </w:rPr>
              <w:t>9</w:t>
            </w:r>
          </w:p>
        </w:tc>
      </w:tr>
      <w:tr>
        <w:trPr>
          <w:trHeight w:val="195" w:hRule="atLeast"/>
        </w:trPr>
        <w:tc>
          <w:tcPr>
            <w:tcW w:w="9950" w:type="dxa"/>
            <w:shd w:val="clear" w:color="auto" w:fill="E6E7E8"/>
          </w:tcPr>
          <w:p>
            <w:pPr>
              <w:pStyle w:val="TableParagraph"/>
              <w:spacing w:before="16"/>
              <w:ind w:left="130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602.411</w:t>
            </w:r>
            <w:r>
              <w:rPr>
                <w:color w:val="231F20"/>
                <w:spacing w:val="59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(602.415)</w:t>
            </w:r>
          </w:p>
        </w:tc>
      </w:tr>
      <w:tr>
        <w:trPr>
          <w:trHeight w:val="204" w:hRule="atLeast"/>
        </w:trPr>
        <w:tc>
          <w:tcPr>
            <w:tcW w:w="9950" w:type="dxa"/>
            <w:shd w:val="clear" w:color="auto" w:fill="E6E7E8"/>
          </w:tcPr>
          <w:p>
            <w:pPr>
              <w:pStyle w:val="TableParagraph"/>
              <w:tabs>
                <w:tab w:pos="1308" w:val="left" w:leader="none"/>
                <w:tab w:pos="2829" w:val="left" w:leader="none"/>
                <w:tab w:pos="4636" w:val="left" w:leader="none"/>
                <w:tab w:pos="5099" w:val="left" w:leader="none"/>
                <w:tab w:pos="9080" w:val="left" w:leader="none"/>
                <w:tab w:pos="9736" w:val="right" w:leader="none"/>
              </w:tabs>
              <w:spacing w:line="160" w:lineRule="exact"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  <w:r>
              <w:rPr>
                <w:color w:val="231F20"/>
                <w:position w:val="1"/>
                <w:sz w:val="14"/>
              </w:rPr>
              <w:tab/>
              <w:t>Cd</w:t>
            </w:r>
            <w:r>
              <w:rPr>
                <w:color w:val="231F20"/>
                <w:spacing w:val="17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sz w:val="9"/>
              </w:rPr>
              <w:t>30</w:t>
            </w: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32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  <w:r>
              <w:rPr>
                <w:color w:val="231F20"/>
                <w:spacing w:val="-2"/>
                <w:sz w:val="9"/>
              </w:rPr>
              <w:t>4</w:t>
            </w:r>
            <w:r>
              <w:rPr>
                <w:color w:val="231F20"/>
                <w:spacing w:val="-2"/>
                <w:position w:val="1"/>
                <w:sz w:val="14"/>
              </w:rPr>
              <w:t>N</w:t>
            </w:r>
            <w:r>
              <w:rPr>
                <w:color w:val="231F20"/>
                <w:spacing w:val="-2"/>
                <w:sz w:val="9"/>
              </w:rPr>
              <w:t>10</w:t>
            </w:r>
            <w:r>
              <w:rPr>
                <w:color w:val="231F20"/>
                <w:spacing w:val="-2"/>
                <w:position w:val="1"/>
                <w:sz w:val="14"/>
              </w:rPr>
              <w:t>S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z w:val="9"/>
              </w:rPr>
              <w:tab/>
            </w:r>
            <w:r>
              <w:rPr>
                <w:color w:val="231F20"/>
                <w:position w:val="1"/>
                <w:sz w:val="14"/>
              </w:rPr>
              <w:t>Yellowish</w:t>
            </w:r>
            <w:r>
              <w:rPr>
                <w:color w:val="231F20"/>
                <w:spacing w:val="36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white</w:t>
            </w:r>
            <w:r>
              <w:rPr>
                <w:color w:val="231F20"/>
                <w:spacing w:val="54"/>
                <w:position w:val="1"/>
                <w:sz w:val="14"/>
              </w:rPr>
              <w:t>  </w:t>
            </w:r>
            <w:r>
              <w:rPr>
                <w:rFonts w:ascii="Alexander" w:hAnsi="Alexander"/>
                <w:color w:val="231F20"/>
                <w:spacing w:val="-4"/>
                <w:position w:val="1"/>
                <w:sz w:val="14"/>
              </w:rPr>
              <w:t>&gt;</w:t>
            </w:r>
            <w:r>
              <w:rPr>
                <w:color w:val="231F20"/>
                <w:spacing w:val="-4"/>
                <w:position w:val="1"/>
                <w:sz w:val="14"/>
              </w:rPr>
              <w:t>300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5"/>
                <w:position w:val="1"/>
                <w:sz w:val="14"/>
              </w:rPr>
              <w:t>75</w:t>
            </w:r>
            <w:r>
              <w:rPr>
                <w:color w:val="231F20"/>
                <w:position w:val="1"/>
                <w:sz w:val="14"/>
              </w:rPr>
              <w:tab/>
              <w:t>46.68</w:t>
            </w:r>
            <w:r>
              <w:rPr>
                <w:color w:val="231F20"/>
                <w:spacing w:val="37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(46.61)</w:t>
            </w:r>
            <w:r>
              <w:rPr>
                <w:color w:val="231F20"/>
                <w:spacing w:val="68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4.21</w:t>
            </w:r>
            <w:r>
              <w:rPr>
                <w:color w:val="231F20"/>
                <w:spacing w:val="38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(4.17)</w:t>
            </w:r>
            <w:r>
              <w:rPr>
                <w:color w:val="231F20"/>
                <w:spacing w:val="68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18.06</w:t>
            </w:r>
            <w:r>
              <w:rPr>
                <w:color w:val="231F20"/>
                <w:spacing w:val="37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(18.12)</w:t>
            </w:r>
            <w:r>
              <w:rPr>
                <w:color w:val="231F20"/>
                <w:spacing w:val="68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14.48</w:t>
            </w:r>
            <w:r>
              <w:rPr>
                <w:color w:val="231F20"/>
                <w:spacing w:val="38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(14.54)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–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4</w:t>
            </w:r>
          </w:p>
        </w:tc>
      </w:tr>
      <w:tr>
        <w:trPr>
          <w:trHeight w:val="194" w:hRule="atLeast"/>
        </w:trPr>
        <w:tc>
          <w:tcPr>
            <w:tcW w:w="9950" w:type="dxa"/>
            <w:shd w:val="clear" w:color="auto" w:fill="E6E7E8"/>
          </w:tcPr>
          <w:p>
            <w:pPr>
              <w:pStyle w:val="TableParagraph"/>
              <w:spacing w:before="15"/>
              <w:ind w:left="130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773.092</w:t>
            </w:r>
            <w:r>
              <w:rPr>
                <w:color w:val="231F20"/>
                <w:spacing w:val="3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(773.090)</w:t>
            </w:r>
          </w:p>
        </w:tc>
      </w:tr>
      <w:tr>
        <w:trPr>
          <w:trHeight w:val="204" w:hRule="atLeast"/>
        </w:trPr>
        <w:tc>
          <w:tcPr>
            <w:tcW w:w="9950" w:type="dxa"/>
            <w:shd w:val="clear" w:color="auto" w:fill="E6E7E8"/>
          </w:tcPr>
          <w:p>
            <w:pPr>
              <w:pStyle w:val="TableParagraph"/>
              <w:tabs>
                <w:tab w:pos="1308" w:val="left" w:leader="none"/>
                <w:tab w:pos="2829" w:val="left" w:leader="none"/>
                <w:tab w:pos="4636" w:val="left" w:leader="none"/>
                <w:tab w:pos="5099" w:val="left" w:leader="none"/>
                <w:tab w:pos="9080" w:val="left" w:leader="none"/>
                <w:tab w:pos="9736" w:val="right" w:leader="none"/>
              </w:tabs>
              <w:spacing w:line="160" w:lineRule="exact"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[PbL(H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3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  <w:r>
              <w:rPr>
                <w:color w:val="231F20"/>
                <w:position w:val="1"/>
                <w:sz w:val="14"/>
              </w:rPr>
              <w:tab/>
              <w:t>Pb</w:t>
            </w:r>
            <w:r>
              <w:rPr>
                <w:color w:val="231F20"/>
                <w:spacing w:val="2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sz w:val="9"/>
              </w:rPr>
              <w:t>15</w:t>
            </w: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21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  <w:r>
              <w:rPr>
                <w:color w:val="231F20"/>
                <w:spacing w:val="-2"/>
                <w:sz w:val="9"/>
              </w:rPr>
              <w:t>5</w:t>
            </w:r>
            <w:r>
              <w:rPr>
                <w:color w:val="231F20"/>
                <w:spacing w:val="-2"/>
                <w:position w:val="1"/>
                <w:sz w:val="14"/>
              </w:rPr>
              <w:t>N</w:t>
            </w:r>
            <w:r>
              <w:rPr>
                <w:color w:val="231F20"/>
                <w:spacing w:val="-2"/>
                <w:sz w:val="9"/>
              </w:rPr>
              <w:t>5</w:t>
            </w:r>
            <w:r>
              <w:rPr>
                <w:color w:val="231F20"/>
                <w:spacing w:val="-2"/>
                <w:position w:val="1"/>
                <w:sz w:val="14"/>
              </w:rPr>
              <w:t>S</w:t>
            </w:r>
            <w:r>
              <w:rPr>
                <w:color w:val="231F20"/>
                <w:position w:val="1"/>
                <w:sz w:val="14"/>
              </w:rPr>
              <w:tab/>
              <w:t>Yellowish</w:t>
            </w:r>
            <w:r>
              <w:rPr>
                <w:color w:val="231F20"/>
                <w:spacing w:val="36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white</w:t>
            </w:r>
            <w:r>
              <w:rPr>
                <w:color w:val="231F20"/>
                <w:spacing w:val="54"/>
                <w:position w:val="1"/>
                <w:sz w:val="14"/>
              </w:rPr>
              <w:t>  </w:t>
            </w:r>
            <w:r>
              <w:rPr>
                <w:rFonts w:ascii="Alexander" w:hAnsi="Alexander"/>
                <w:color w:val="231F20"/>
                <w:spacing w:val="-4"/>
                <w:position w:val="1"/>
                <w:sz w:val="14"/>
              </w:rPr>
              <w:t>&gt;</w:t>
            </w:r>
            <w:r>
              <w:rPr>
                <w:color w:val="231F20"/>
                <w:spacing w:val="-4"/>
                <w:position w:val="1"/>
                <w:sz w:val="14"/>
              </w:rPr>
              <w:t>300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5"/>
                <w:position w:val="1"/>
                <w:sz w:val="14"/>
              </w:rPr>
              <w:t>85</w:t>
            </w:r>
            <w:r>
              <w:rPr>
                <w:color w:val="231F20"/>
                <w:position w:val="1"/>
                <w:sz w:val="14"/>
              </w:rPr>
              <w:tab/>
              <w:t>30.53</w:t>
            </w:r>
            <w:r>
              <w:rPr>
                <w:color w:val="231F20"/>
                <w:spacing w:val="40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(30.51)</w:t>
            </w:r>
            <w:r>
              <w:rPr>
                <w:color w:val="231F20"/>
                <w:spacing w:val="72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3.64</w:t>
            </w:r>
            <w:r>
              <w:rPr>
                <w:color w:val="231F20"/>
                <w:spacing w:val="40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(3.58)</w:t>
            </w:r>
            <w:r>
              <w:rPr>
                <w:color w:val="231F20"/>
                <w:spacing w:val="72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11.89</w:t>
            </w:r>
            <w:r>
              <w:rPr>
                <w:color w:val="231F20"/>
                <w:spacing w:val="40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(11.86)</w:t>
            </w:r>
            <w:r>
              <w:rPr>
                <w:color w:val="231F20"/>
                <w:spacing w:val="72"/>
                <w:position w:val="1"/>
                <w:sz w:val="14"/>
              </w:rPr>
              <w:t> </w:t>
            </w:r>
            <w:r>
              <w:rPr>
                <w:color w:val="231F20"/>
                <w:position w:val="1"/>
                <w:sz w:val="14"/>
              </w:rPr>
              <w:t>35.11</w:t>
            </w:r>
            <w:r>
              <w:rPr>
                <w:color w:val="231F20"/>
                <w:spacing w:val="40"/>
                <w:position w:val="1"/>
                <w:sz w:val="14"/>
              </w:rPr>
              <w:t> </w:t>
            </w:r>
            <w:r>
              <w:rPr>
                <w:color w:val="231F20"/>
                <w:spacing w:val="-2"/>
                <w:position w:val="1"/>
                <w:sz w:val="14"/>
              </w:rPr>
              <w:t>(35.08)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–</w:t>
            </w:r>
            <w:r>
              <w:rPr>
                <w:color w:val="231F20"/>
                <w:position w:val="1"/>
                <w:sz w:val="14"/>
              </w:rPr>
              <w:tab/>
            </w:r>
            <w:r>
              <w:rPr>
                <w:color w:val="231F20"/>
                <w:spacing w:val="-10"/>
                <w:position w:val="1"/>
                <w:sz w:val="14"/>
              </w:rPr>
              <w:t>6</w:t>
            </w:r>
          </w:p>
        </w:tc>
      </w:tr>
      <w:tr>
        <w:trPr>
          <w:trHeight w:val="222" w:hRule="atLeast"/>
        </w:trPr>
        <w:tc>
          <w:tcPr>
            <w:tcW w:w="99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5"/>
              <w:ind w:left="1308"/>
              <w:jc w:val="left"/>
              <w:rPr>
                <w:sz w:val="14"/>
              </w:rPr>
            </w:pPr>
            <w:bookmarkStart w:name="_bookmark2" w:id="11"/>
            <w:bookmarkEnd w:id="11"/>
            <w:r>
              <w:rPr/>
            </w:r>
            <w:r>
              <w:rPr>
                <w:color w:val="231F20"/>
                <w:sz w:val="14"/>
              </w:rPr>
              <w:t>590.579</w:t>
            </w:r>
            <w:r>
              <w:rPr>
                <w:color w:val="231F20"/>
                <w:spacing w:val="35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(590.582)</w:t>
            </w:r>
          </w:p>
        </w:tc>
      </w:tr>
      <w:tr>
        <w:trPr>
          <w:trHeight w:val="308" w:hRule="atLeast"/>
        </w:trPr>
        <w:tc>
          <w:tcPr>
            <w:tcW w:w="9950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5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*</w:t>
            </w:r>
            <w:r>
              <w:rPr>
                <w:color w:val="231F20"/>
                <w:spacing w:val="46"/>
                <w:sz w:val="14"/>
              </w:rPr>
              <w:t> </w:t>
            </w:r>
            <w:r>
              <w:rPr>
                <w:color w:val="231F20"/>
                <w:sz w:val="14"/>
              </w:rPr>
              <w:t>In</w:t>
            </w:r>
            <w:r>
              <w:rPr>
                <w:color w:val="231F20"/>
                <w:spacing w:val="19"/>
                <w:sz w:val="14"/>
              </w:rPr>
              <w:t> </w:t>
            </w:r>
            <w:r>
              <w:rPr>
                <w:color w:val="231F20"/>
                <w:sz w:val="14"/>
              </w:rPr>
              <w:t>DMSO</w:t>
            </w:r>
            <w:r>
              <w:rPr>
                <w:color w:val="231F20"/>
                <w:spacing w:val="46"/>
                <w:sz w:val="14"/>
              </w:rPr>
              <w:t> </w:t>
            </w:r>
            <w:r>
              <w:rPr>
                <w:color w:val="231F20"/>
                <w:sz w:val="14"/>
              </w:rPr>
              <w:t>(Ohm</w:t>
            </w:r>
            <w:r>
              <w:rPr>
                <w:rFonts w:ascii="Alexander" w:hAnsi="Alexander"/>
                <w:color w:val="231F20"/>
                <w:position w:val="5"/>
                <w:sz w:val="9"/>
              </w:rPr>
              <w:t>−</w:t>
            </w:r>
            <w:r>
              <w:rPr>
                <w:color w:val="231F20"/>
                <w:position w:val="5"/>
                <w:sz w:val="9"/>
              </w:rPr>
              <w:t>1</w:t>
            </w:r>
            <w:r>
              <w:rPr>
                <w:color w:val="231F20"/>
                <w:spacing w:val="7"/>
                <w:position w:val="5"/>
                <w:sz w:val="9"/>
              </w:rPr>
              <w:t> </w:t>
            </w:r>
            <w:r>
              <w:rPr>
                <w:color w:val="231F20"/>
                <w:sz w:val="14"/>
              </w:rPr>
              <w:t>cm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31"/>
                <w:position w:val="5"/>
                <w:sz w:val="9"/>
              </w:rPr>
              <w:t> </w:t>
            </w:r>
            <w:r>
              <w:rPr>
                <w:color w:val="231F20"/>
                <w:spacing w:val="-2"/>
                <w:sz w:val="14"/>
              </w:rPr>
              <w:t>mol</w:t>
            </w:r>
            <w:r>
              <w:rPr>
                <w:rFonts w:ascii="Alexander" w:hAnsi="Alexander"/>
                <w:color w:val="231F20"/>
                <w:spacing w:val="-2"/>
                <w:position w:val="5"/>
                <w:sz w:val="9"/>
              </w:rPr>
              <w:t>−</w:t>
            </w:r>
            <w:r>
              <w:rPr>
                <w:color w:val="231F20"/>
                <w:spacing w:val="-2"/>
                <w:position w:val="5"/>
                <w:sz w:val="9"/>
              </w:rPr>
              <w:t>1</w:t>
            </w:r>
            <w:r>
              <w:rPr>
                <w:color w:val="231F20"/>
                <w:spacing w:val="-2"/>
                <w:sz w:val="14"/>
              </w:rPr>
              <w:t>).</w:t>
            </w:r>
          </w:p>
        </w:tc>
      </w:tr>
    </w:tbl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3" w:id="12"/>
      <w:bookmarkEnd w:id="12"/>
      <w:r>
        <w:rPr/>
      </w:r>
      <w:r>
        <w:rPr>
          <w:b/>
          <w:color w:val="231F20"/>
          <w:spacing w:val="-5"/>
          <w:w w:val="105"/>
          <w:sz w:val="19"/>
        </w:rPr>
        <w:t>274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20448;mso-wrap-distance-left:0;mso-wrap-distance-right:0" id="docshape1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1840141</wp:posOffset>
            </wp:positionH>
            <wp:positionV relativeFrom="paragraph">
              <wp:posOffset>314944</wp:posOffset>
            </wp:positionV>
            <wp:extent cx="3806605" cy="373075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60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  <w:rPr>
          <w:sz w:val="20"/>
        </w:rPr>
      </w:pPr>
    </w:p>
    <w:p>
      <w:pPr>
        <w:pStyle w:val="BodyText"/>
        <w:spacing w:before="40"/>
      </w:pPr>
    </w:p>
    <w:p>
      <w:pPr>
        <w:pStyle w:val="Heading4"/>
        <w:spacing w:before="1"/>
        <w:ind w:left="1519" w:right="1638"/>
        <w:jc w:val="center"/>
      </w:pPr>
      <w:r>
        <w:rPr>
          <w:color w:val="231F20"/>
          <w:position w:val="2"/>
        </w:rPr>
        <w:t>Scheme</w:t>
      </w:r>
      <w:r>
        <w:rPr>
          <w:color w:val="231F20"/>
          <w:spacing w:val="-11"/>
          <w:position w:val="2"/>
        </w:rPr>
        <w:t> </w:t>
      </w:r>
      <w:r>
        <w:rPr>
          <w:color w:val="231F20"/>
          <w:position w:val="2"/>
        </w:rPr>
        <w:t>1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–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outline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synthesis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ligand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L)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position w:val="2"/>
        </w:rPr>
        <w:t>and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its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metal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complexes.</w:t>
      </w:r>
    </w:p>
    <w:p>
      <w:pPr>
        <w:pStyle w:val="BodyText"/>
        <w:spacing w:before="5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581939</wp:posOffset>
                </wp:positionH>
                <wp:positionV relativeFrom="paragraph">
                  <wp:posOffset>127076</wp:posOffset>
                </wp:positionV>
                <wp:extent cx="6318250" cy="127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006027pt;width:497.5pt;height:.1pt;mso-position-horizontal-relative:page;mso-position-vertical-relative:paragraph;z-index:-15719424;mso-wrap-distance-left:0;mso-wrap-distance-right:0" id="docshape18" coordorigin="916,200" coordsize="9950,0" path="m916,200l10866,20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5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9"/>
        <w:ind w:left="116" w:right="42"/>
        <w:jc w:val="both"/>
      </w:pPr>
      <w:r>
        <w:rPr>
          <w:color w:val="231F20"/>
          <w:spacing w:val="-2"/>
          <w:w w:val="110"/>
        </w:rPr>
        <w:t>cadmium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(II),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lead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(II),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mercury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(II)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salts.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mixture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 </w:t>
      </w:r>
      <w:r>
        <w:rPr>
          <w:color w:val="231F20"/>
          <w:w w:val="110"/>
        </w:rPr>
        <w:t>r</w:t>
      </w:r>
      <w:bookmarkStart w:name=" Molecular modeling" w:id="13"/>
      <w:bookmarkEnd w:id="13"/>
      <w:r>
        <w:rPr>
          <w:color w:val="231F20"/>
          <w:w w:val="110"/>
        </w:rPr>
        <w:t>efluxe</w:t>
      </w:r>
      <w:r>
        <w:rPr>
          <w:color w:val="231F20"/>
          <w:w w:val="110"/>
        </w:rPr>
        <w:t>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1–3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formed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precipitate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filtered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 washed with hot ethanol and distilled water.</w:t>
      </w:r>
    </w:p>
    <w:p>
      <w:pPr>
        <w:pStyle w:val="BodyText"/>
        <w:spacing w:before="149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color w:val="231F20"/>
        </w:rPr>
      </w:pPr>
      <w:r>
        <w:rPr>
          <w:i/>
          <w:color w:val="231F20"/>
          <w:w w:val="80"/>
        </w:rPr>
        <w:t>Molecular</w:t>
      </w:r>
      <w:r>
        <w:rPr>
          <w:i/>
          <w:color w:val="231F20"/>
          <w:spacing w:val="34"/>
        </w:rPr>
        <w:t> </w:t>
      </w:r>
      <w:r>
        <w:rPr>
          <w:i/>
          <w:color w:val="231F20"/>
          <w:spacing w:val="-2"/>
          <w:w w:val="90"/>
        </w:rPr>
        <w:t>modeling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DMOL3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program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Materials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Studio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package</w:t>
      </w:r>
      <w:r>
        <w:rPr>
          <w:color w:val="231F20"/>
          <w:spacing w:val="-7"/>
          <w:w w:val="110"/>
        </w:rPr>
        <w:t> </w:t>
      </w:r>
      <w:hyperlink w:history="true" w:anchor="_bookmark17">
        <w:r>
          <w:rPr>
            <w:color w:val="00699D"/>
            <w:w w:val="110"/>
          </w:rPr>
          <w:t>[21,22]</w:t>
        </w:r>
      </w:hyperlink>
      <w:r>
        <w:rPr>
          <w:color w:val="00699D"/>
          <w:spacing w:val="-7"/>
          <w:w w:val="110"/>
        </w:rPr>
        <w:t> </w:t>
      </w:r>
      <w:r>
        <w:rPr>
          <w:color w:val="231F20"/>
          <w:w w:val="110"/>
        </w:rPr>
        <w:t>was used to evaluate the cluster calculations. The simulations of geometry optimization of the isolated solid compounds were carried out using the density functional theory (DFT) </w:t>
      </w:r>
      <w:r>
        <w:rPr>
          <w:i/>
          <w:color w:val="231F20"/>
          <w:w w:val="110"/>
        </w:rPr>
        <w:t>via </w:t>
      </w:r>
      <w:r>
        <w:rPr>
          <w:color w:val="231F20"/>
          <w:w w:val="110"/>
        </w:rPr>
        <w:t>the </w:t>
      </w:r>
      <w:r>
        <w:rPr>
          <w:color w:val="231F20"/>
        </w:rPr>
        <w:t>GAUSSIAN 09 program package.</w:t>
      </w:r>
      <w:r>
        <w:rPr>
          <w:color w:val="231F20"/>
          <w:spacing w:val="-10"/>
        </w:rPr>
        <w:t> </w:t>
      </w:r>
      <w:r>
        <w:rPr>
          <w:color w:val="231F20"/>
        </w:rPr>
        <w:t>The DNP basis sets are of analo-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gous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class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6-31G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Gaussian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basis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sets</w:t>
      </w:r>
      <w:r>
        <w:rPr>
          <w:color w:val="231F20"/>
          <w:spacing w:val="-9"/>
          <w:w w:val="110"/>
        </w:rPr>
        <w:t> </w:t>
      </w:r>
      <w:hyperlink w:history="true" w:anchor="_bookmark18">
        <w:r>
          <w:rPr>
            <w:color w:val="00699D"/>
            <w:spacing w:val="-2"/>
            <w:w w:val="110"/>
          </w:rPr>
          <w:t>[23]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DNP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basis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sets </w:t>
      </w:r>
      <w:r>
        <w:rPr>
          <w:color w:val="231F20"/>
          <w:w w:val="110"/>
        </w:rPr>
        <w:t>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precise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Gaussian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basis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identical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-11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[24]</w:t>
        </w:r>
      </w:hyperlink>
      <w:r>
        <w:rPr>
          <w:color w:val="231F20"/>
          <w:w w:val="110"/>
        </w:rPr>
        <w:t>. </w:t>
      </w:r>
      <w:bookmarkStart w:name=" Anti-oxidant activity screening assay" w:id="14"/>
      <w:bookmarkEnd w:id="14"/>
      <w:r>
        <w:rPr>
          <w:color w:val="231F20"/>
          <w:w w:val="110"/>
        </w:rPr>
        <w:t>Based</w:t>
      </w:r>
      <w:r>
        <w:rPr>
          <w:color w:val="231F20"/>
          <w:w w:val="110"/>
        </w:rPr>
        <w:t> on the generalized gradient approximation (GGA), the </w:t>
      </w:r>
      <w:bookmarkStart w:name=" Biological activity" w:id="15"/>
      <w:bookmarkEnd w:id="15"/>
      <w:r>
        <w:rPr>
          <w:color w:val="231F20"/>
          <w:w w:val="110"/>
        </w:rPr>
        <w:t>RPB</w:t>
      </w:r>
      <w:r>
        <w:rPr>
          <w:color w:val="231F20"/>
          <w:w w:val="110"/>
        </w:rPr>
        <w:t>E</w:t>
      </w:r>
      <w:r>
        <w:rPr>
          <w:color w:val="231F20"/>
          <w:w w:val="110"/>
        </w:rPr>
        <w:t> functional</w:t>
      </w:r>
      <w:r>
        <w:rPr>
          <w:color w:val="231F20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[25]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w w:val="110"/>
        </w:rPr>
        <w:t> considered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excellent </w:t>
      </w:r>
      <w:bookmarkStart w:name=" Anti-oxidant activity screening assay –" w:id="16"/>
      <w:bookmarkEnd w:id="16"/>
      <w:r>
        <w:rPr>
          <w:color w:val="231F20"/>
          <w:w w:val="110"/>
        </w:rPr>
        <w:t>e</w:t>
      </w:r>
      <w:r>
        <w:rPr>
          <w:color w:val="231F20"/>
          <w:w w:val="110"/>
        </w:rPr>
        <w:t>xchange-correlation</w:t>
      </w:r>
      <w:r>
        <w:rPr>
          <w:color w:val="231F20"/>
          <w:w w:val="110"/>
        </w:rPr>
        <w:t> functional</w:t>
      </w:r>
      <w:r>
        <w:rPr>
          <w:color w:val="231F20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[26]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geometric</w:t>
      </w:r>
      <w:r>
        <w:rPr>
          <w:color w:val="231F20"/>
          <w:w w:val="110"/>
        </w:rPr>
        <w:t> optimi- </w:t>
      </w:r>
      <w:bookmarkStart w:name=" Antibacterial and antifungal activities" w:id="17"/>
      <w:bookmarkEnd w:id="17"/>
      <w:r>
        <w:rPr>
          <w:color w:val="231F20"/>
          <w:w w:val="110"/>
        </w:rPr>
        <w:t>zation</w:t>
      </w:r>
      <w:r>
        <w:rPr>
          <w:color w:val="231F20"/>
          <w:w w:val="110"/>
        </w:rPr>
        <w:t> is carried out without any regularity restraint.</w:t>
      </w:r>
    </w:p>
    <w:p>
      <w:pPr>
        <w:pStyle w:val="BodyText"/>
        <w:spacing w:before="153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color w:val="231F20"/>
        </w:rPr>
      </w:pPr>
      <w:r>
        <w:rPr>
          <w:i/>
          <w:color w:val="231F20"/>
          <w:w w:val="80"/>
        </w:rPr>
        <w:t>Biological</w:t>
      </w:r>
      <w:r>
        <w:rPr>
          <w:i/>
          <w:color w:val="231F20"/>
          <w:spacing w:val="16"/>
        </w:rPr>
        <w:t> </w:t>
      </w:r>
      <w:r>
        <w:rPr>
          <w:i/>
          <w:color w:val="231F20"/>
          <w:spacing w:val="-2"/>
          <w:w w:val="95"/>
        </w:rPr>
        <w:t>activity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85" w:lineRule="auto" w:before="0" w:after="0"/>
        <w:ind w:left="116" w:right="456" w:firstLine="0"/>
        <w:jc w:val="left"/>
      </w:pPr>
      <w:r>
        <w:rPr>
          <w:i/>
          <w:color w:val="231F20"/>
        </w:rPr>
        <w:t>Antibacterial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antifungal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activities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in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terms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of</w:t>
      </w:r>
      <w:r>
        <w:rPr>
          <w:color w:val="231F20"/>
        </w:rPr>
        <w:t> minimum inhibitory concentration</w:t>
      </w:r>
    </w:p>
    <w:p>
      <w:pPr>
        <w:pStyle w:val="BodyText"/>
        <w:spacing w:before="35"/>
        <w:rPr>
          <w:i/>
          <w:sz w:val="17"/>
        </w:rPr>
      </w:pPr>
    </w:p>
    <w:p>
      <w:pPr>
        <w:pStyle w:val="ListParagraph"/>
        <w:numPr>
          <w:ilvl w:val="0"/>
          <w:numId w:val="3"/>
        </w:numPr>
        <w:tabs>
          <w:tab w:pos="355" w:val="left" w:leader="none"/>
        </w:tabs>
        <w:spacing w:line="302" w:lineRule="auto" w:before="0" w:after="0"/>
        <w:ind w:left="355" w:right="42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MIC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synthesized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compounds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determined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by applying agar streak dilution method </w:t>
      </w:r>
      <w:hyperlink w:history="true" w:anchor="_bookmark22">
        <w:r>
          <w:rPr>
            <w:color w:val="00699D"/>
            <w:w w:val="110"/>
            <w:sz w:val="16"/>
          </w:rPr>
          <w:t>[27]</w:t>
        </w:r>
      </w:hyperlink>
      <w:r>
        <w:rPr>
          <w:color w:val="231F20"/>
          <w:w w:val="110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355" w:val="left" w:leader="none"/>
        </w:tabs>
        <w:spacing w:line="280" w:lineRule="auto" w:before="1" w:after="0"/>
        <w:ind w:left="355" w:right="38" w:hanging="160"/>
        <w:jc w:val="both"/>
        <w:rPr>
          <w:sz w:val="16"/>
        </w:rPr>
      </w:pPr>
      <w:r>
        <w:rPr>
          <w:color w:val="231F20"/>
          <w:spacing w:val="-4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strains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involved</w:t>
      </w:r>
      <w:r>
        <w:rPr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4"/>
          <w:w w:val="105"/>
          <w:sz w:val="16"/>
        </w:rPr>
        <w:t>Staphylococcus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4"/>
          <w:w w:val="105"/>
          <w:sz w:val="16"/>
        </w:rPr>
        <w:t>aureus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4"/>
          <w:w w:val="105"/>
          <w:sz w:val="16"/>
        </w:rPr>
        <w:t>Bacillus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4"/>
          <w:w w:val="105"/>
          <w:sz w:val="16"/>
        </w:rPr>
        <w:t>subtilis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w w:val="105"/>
          <w:sz w:val="16"/>
        </w:rPr>
        <w:t> Gram</w:t>
      </w:r>
      <w:r>
        <w:rPr>
          <w:color w:val="231F20"/>
          <w:w w:val="105"/>
          <w:sz w:val="16"/>
        </w:rPr>
        <w:t> (</w:t>
      </w:r>
      <w:r>
        <w:rPr>
          <w:rFonts w:ascii="Alexander" w:hAnsi="Alexander"/>
          <w:color w:val="231F20"/>
          <w:w w:val="105"/>
          <w:sz w:val="16"/>
        </w:rPr>
        <w:t>+</w:t>
      </w:r>
      <w:r>
        <w:rPr>
          <w:color w:val="231F20"/>
          <w:w w:val="105"/>
          <w:sz w:val="16"/>
        </w:rPr>
        <w:t>)</w:t>
      </w:r>
      <w:r>
        <w:rPr>
          <w:color w:val="231F20"/>
          <w:w w:val="105"/>
          <w:sz w:val="16"/>
        </w:rPr>
        <w:t> bacteria;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Escherichia</w:t>
      </w:r>
      <w:r>
        <w:rPr>
          <w:i/>
          <w:color w:val="231F20"/>
          <w:w w:val="105"/>
          <w:sz w:val="16"/>
        </w:rPr>
        <w:t> coli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Pseudomonas</w:t>
      </w:r>
      <w:r>
        <w:rPr>
          <w:i/>
          <w:color w:val="231F20"/>
          <w:w w:val="105"/>
          <w:sz w:val="16"/>
        </w:rPr>
        <w:t> aeruginosa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Gram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r>
        <w:rPr>
          <w:rFonts w:ascii="Alexander" w:hAnsi="Alexander"/>
          <w:color w:val="231F20"/>
          <w:w w:val="105"/>
          <w:sz w:val="16"/>
        </w:rPr>
        <w:t>−</w:t>
      </w:r>
      <w:r>
        <w:rPr>
          <w:color w:val="231F20"/>
          <w:w w:val="105"/>
          <w:sz w:val="16"/>
        </w:rPr>
        <w:t>)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bacteria;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4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Candida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albicans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4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As-</w:t>
      </w:r>
      <w:r>
        <w:rPr>
          <w:i/>
          <w:color w:val="231F20"/>
          <w:w w:val="105"/>
          <w:sz w:val="16"/>
        </w:rPr>
        <w:t> pergillus flavus </w:t>
      </w:r>
      <w:r>
        <w:rPr>
          <w:color w:val="231F20"/>
          <w:w w:val="105"/>
          <w:sz w:val="16"/>
        </w:rPr>
        <w:t>as fungi.</w:t>
      </w:r>
    </w:p>
    <w:p>
      <w:pPr>
        <w:pStyle w:val="ListParagraph"/>
        <w:numPr>
          <w:ilvl w:val="0"/>
          <w:numId w:val="3"/>
        </w:numPr>
        <w:tabs>
          <w:tab w:pos="355" w:val="left" w:leader="none"/>
        </w:tabs>
        <w:spacing w:line="273" w:lineRule="auto" w:before="107" w:after="0"/>
        <w:ind w:left="355" w:right="235" w:hanging="160"/>
        <w:jc w:val="both"/>
        <w:rPr>
          <w:sz w:val="16"/>
        </w:rPr>
      </w:pPr>
      <w:r>
        <w:rPr/>
        <w:br w:type="column"/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anti-bacterial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Ciprofloxacin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(100</w:t>
      </w:r>
      <w:r>
        <w:rPr>
          <w:color w:val="231F20"/>
          <w:spacing w:val="-11"/>
          <w:w w:val="110"/>
          <w:sz w:val="16"/>
        </w:rPr>
        <w:t> </w:t>
      </w:r>
      <w:r>
        <w:rPr>
          <w:rFonts w:ascii="Alexander" w:hAnsi="Alexander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g/mL)</w:t>
      </w:r>
      <w:r>
        <w:rPr>
          <w:color w:val="231F20"/>
          <w:w w:val="110"/>
          <w:sz w:val="16"/>
        </w:rPr>
        <w:t> was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used </w:t>
      </w:r>
      <w:r>
        <w:rPr>
          <w:color w:val="231F20"/>
          <w:spacing w:val="-2"/>
          <w:w w:val="110"/>
          <w:sz w:val="16"/>
        </w:rPr>
        <w:t>as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standard,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but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Fluconazole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(100</w:t>
      </w:r>
      <w:r>
        <w:rPr>
          <w:color w:val="231F20"/>
          <w:spacing w:val="-5"/>
          <w:w w:val="110"/>
          <w:sz w:val="16"/>
        </w:rPr>
        <w:t> </w:t>
      </w:r>
      <w:r>
        <w:rPr>
          <w:rFonts w:ascii="Alexander" w:hAnsi="Alexander"/>
          <w:color w:val="231F20"/>
          <w:spacing w:val="-2"/>
          <w:w w:val="110"/>
          <w:sz w:val="16"/>
        </w:rPr>
        <w:t>μ</w:t>
      </w:r>
      <w:r>
        <w:rPr>
          <w:color w:val="231F20"/>
          <w:spacing w:val="-2"/>
          <w:w w:val="110"/>
          <w:sz w:val="16"/>
        </w:rPr>
        <w:t>g/mL)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used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stan- </w:t>
      </w:r>
      <w:r>
        <w:rPr>
          <w:color w:val="231F20"/>
          <w:w w:val="110"/>
          <w:sz w:val="16"/>
        </w:rPr>
        <w:t>dard for anti-fungal.</w:t>
      </w:r>
    </w:p>
    <w:p>
      <w:pPr>
        <w:pStyle w:val="ListParagraph"/>
        <w:numPr>
          <w:ilvl w:val="0"/>
          <w:numId w:val="3"/>
        </w:numPr>
        <w:tabs>
          <w:tab w:pos="355" w:val="left" w:leader="none"/>
        </w:tabs>
        <w:spacing w:line="288" w:lineRule="auto" w:before="19" w:after="0"/>
        <w:ind w:left="355" w:right="235" w:hanging="160"/>
        <w:jc w:val="both"/>
        <w:rPr>
          <w:sz w:val="16"/>
        </w:rPr>
      </w:pPr>
      <w:r>
        <w:rPr>
          <w:color w:val="231F20"/>
          <w:w w:val="110"/>
          <w:sz w:val="16"/>
        </w:rPr>
        <w:t>A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stock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solution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(100</w:t>
      </w:r>
      <w:r>
        <w:rPr>
          <w:color w:val="231F20"/>
          <w:spacing w:val="-7"/>
          <w:w w:val="110"/>
          <w:sz w:val="16"/>
        </w:rPr>
        <w:t> </w:t>
      </w:r>
      <w:r>
        <w:rPr>
          <w:rFonts w:ascii="Alexander" w:hAnsi="Alexander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g/mL)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examined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compounds in DMSO was prepared and then incorporated in </w:t>
      </w:r>
      <w:r>
        <w:rPr>
          <w:color w:val="231F20"/>
          <w:w w:val="110"/>
          <w:sz w:val="16"/>
        </w:rPr>
        <w:t>specified quantity of molten sterile.</w:t>
      </w:r>
    </w:p>
    <w:p>
      <w:pPr>
        <w:pStyle w:val="ListParagraph"/>
        <w:numPr>
          <w:ilvl w:val="0"/>
          <w:numId w:val="3"/>
        </w:numPr>
        <w:tabs>
          <w:tab w:pos="355" w:val="left" w:leader="none"/>
        </w:tabs>
        <w:spacing w:line="302" w:lineRule="auto" w:before="10" w:after="0"/>
        <w:ind w:left="355" w:right="235" w:hanging="160"/>
        <w:jc w:val="both"/>
        <w:rPr>
          <w:sz w:val="16"/>
        </w:rPr>
      </w:pPr>
      <w:r>
        <w:rPr>
          <w:color w:val="231F20"/>
          <w:w w:val="110"/>
          <w:sz w:val="16"/>
        </w:rPr>
        <w:t>A</w:t>
      </w:r>
      <w:r>
        <w:rPr>
          <w:color w:val="231F20"/>
          <w:w w:val="110"/>
          <w:sz w:val="16"/>
        </w:rPr>
        <w:t> certain</w:t>
      </w:r>
      <w:r>
        <w:rPr>
          <w:color w:val="231F20"/>
          <w:w w:val="110"/>
          <w:sz w:val="16"/>
        </w:rPr>
        <w:t> amount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medium</w:t>
      </w:r>
      <w:r>
        <w:rPr>
          <w:color w:val="231F20"/>
          <w:w w:val="110"/>
          <w:sz w:val="16"/>
        </w:rPr>
        <w:t> containing</w:t>
      </w:r>
      <w:r>
        <w:rPr>
          <w:color w:val="231F20"/>
          <w:w w:val="110"/>
          <w:sz w:val="16"/>
        </w:rPr>
        <w:t> tested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com- pound was decanted into a Petri dish to reach a depth of 3–4 mm at 40–50 °C and then allowed to solidify.</w:t>
      </w:r>
    </w:p>
    <w:p>
      <w:pPr>
        <w:pStyle w:val="ListParagraph"/>
        <w:numPr>
          <w:ilvl w:val="0"/>
          <w:numId w:val="3"/>
        </w:numPr>
        <w:tabs>
          <w:tab w:pos="355" w:val="left" w:leader="none"/>
        </w:tabs>
        <w:spacing w:line="302" w:lineRule="auto" w:before="2" w:after="0"/>
        <w:ind w:left="355" w:right="234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 micro-organism suspension was set to take about </w:t>
      </w:r>
      <w:r>
        <w:rPr>
          <w:color w:val="231F20"/>
          <w:w w:val="110"/>
          <w:sz w:val="16"/>
        </w:rPr>
        <w:t>105 cfu/mL and smeared to plates with diluted compounds in DMSO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be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tested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then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incubated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24–48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h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37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°C.</w:t>
      </w:r>
    </w:p>
    <w:p>
      <w:pPr>
        <w:pStyle w:val="ListParagraph"/>
        <w:numPr>
          <w:ilvl w:val="0"/>
          <w:numId w:val="3"/>
        </w:numPr>
        <w:tabs>
          <w:tab w:pos="355" w:val="left" w:leader="none"/>
        </w:tabs>
        <w:spacing w:line="302" w:lineRule="auto" w:before="1" w:after="0"/>
        <w:ind w:left="355" w:right="236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MIC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measured</w:t>
      </w:r>
      <w:r>
        <w:rPr>
          <w:color w:val="231F20"/>
          <w:w w:val="110"/>
          <w:sz w:val="16"/>
        </w:rPr>
        <w:t> until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lowest</w:t>
      </w:r>
      <w:r>
        <w:rPr>
          <w:color w:val="231F20"/>
          <w:w w:val="110"/>
          <w:sz w:val="16"/>
        </w:rPr>
        <w:t> concentration</w:t>
      </w:r>
      <w:r>
        <w:rPr>
          <w:color w:val="231F20"/>
          <w:w w:val="110"/>
          <w:sz w:val="16"/>
        </w:rPr>
        <w:t> of the test substance showed no visible growth of bacteria </w:t>
      </w:r>
      <w:r>
        <w:rPr>
          <w:color w:val="231F20"/>
          <w:w w:val="110"/>
          <w:sz w:val="16"/>
        </w:rPr>
        <w:t>or fungi on the plate.</w:t>
      </w:r>
    </w:p>
    <w:p>
      <w:pPr>
        <w:pStyle w:val="BodyText"/>
        <w:spacing w:before="20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spacing w:val="-2"/>
        </w:rPr>
        <w:t>Anti-oxidant</w:t>
      </w:r>
      <w:r>
        <w:rPr>
          <w:i/>
          <w:color w:val="231F20"/>
          <w:spacing w:val="5"/>
        </w:rPr>
        <w:t> </w:t>
      </w:r>
      <w:r>
        <w:rPr>
          <w:i/>
          <w:color w:val="231F20"/>
          <w:spacing w:val="-2"/>
        </w:rPr>
        <w:t>activity</w:t>
      </w:r>
      <w:r>
        <w:rPr>
          <w:i/>
          <w:color w:val="231F20"/>
          <w:spacing w:val="5"/>
        </w:rPr>
        <w:t> </w:t>
      </w:r>
      <w:r>
        <w:rPr>
          <w:i/>
          <w:color w:val="231F20"/>
          <w:spacing w:val="-2"/>
        </w:rPr>
        <w:t>screening</w:t>
      </w:r>
      <w:r>
        <w:rPr>
          <w:i/>
          <w:color w:val="231F20"/>
          <w:spacing w:val="6"/>
        </w:rPr>
        <w:t> </w:t>
      </w:r>
      <w:r>
        <w:rPr>
          <w:i/>
          <w:color w:val="231F20"/>
          <w:spacing w:val="-2"/>
        </w:rPr>
        <w:t>assay</w:t>
      </w:r>
    </w:p>
    <w:p>
      <w:pPr>
        <w:pStyle w:val="BodyText"/>
        <w:spacing w:before="63"/>
        <w:rPr>
          <w:i/>
          <w:sz w:val="17"/>
        </w:rPr>
      </w:pPr>
    </w:p>
    <w:p>
      <w:pPr>
        <w:pStyle w:val="ListParagraph"/>
        <w:numPr>
          <w:ilvl w:val="3"/>
          <w:numId w:val="1"/>
        </w:numPr>
        <w:tabs>
          <w:tab w:pos="758" w:val="left" w:leader="none"/>
        </w:tabs>
        <w:spacing w:line="240" w:lineRule="auto" w:before="0" w:after="0"/>
        <w:ind w:left="758" w:right="0" w:hanging="642"/>
        <w:jc w:val="left"/>
        <w:rPr>
          <w:i/>
          <w:color w:val="231F20"/>
          <w:sz w:val="17"/>
        </w:rPr>
      </w:pPr>
      <w:r>
        <w:rPr>
          <w:i/>
          <w:color w:val="231F20"/>
          <w:spacing w:val="-2"/>
          <w:sz w:val="17"/>
        </w:rPr>
        <w:t>Anti-oxidant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2"/>
          <w:sz w:val="17"/>
        </w:rPr>
        <w:t>activity</w:t>
      </w:r>
      <w:r>
        <w:rPr>
          <w:i/>
          <w:color w:val="231F20"/>
          <w:spacing w:val="-3"/>
          <w:sz w:val="17"/>
        </w:rPr>
        <w:t> </w:t>
      </w:r>
      <w:r>
        <w:rPr>
          <w:i/>
          <w:color w:val="231F20"/>
          <w:spacing w:val="-2"/>
          <w:sz w:val="17"/>
        </w:rPr>
        <w:t>screening</w:t>
      </w:r>
      <w:r>
        <w:rPr>
          <w:i/>
          <w:color w:val="231F20"/>
          <w:spacing w:val="-3"/>
          <w:sz w:val="17"/>
        </w:rPr>
        <w:t> </w:t>
      </w:r>
      <w:r>
        <w:rPr>
          <w:i/>
          <w:color w:val="231F20"/>
          <w:spacing w:val="-2"/>
          <w:sz w:val="17"/>
        </w:rPr>
        <w:t>assay</w:t>
      </w:r>
      <w:r>
        <w:rPr>
          <w:i/>
          <w:color w:val="231F20"/>
          <w:spacing w:val="-3"/>
          <w:sz w:val="17"/>
        </w:rPr>
        <w:t> </w:t>
      </w:r>
      <w:r>
        <w:rPr>
          <w:i/>
          <w:color w:val="231F20"/>
          <w:spacing w:val="-2"/>
          <w:sz w:val="17"/>
        </w:rPr>
        <w:t>–</w:t>
      </w:r>
      <w:r>
        <w:rPr>
          <w:i/>
          <w:color w:val="231F20"/>
          <w:spacing w:val="-9"/>
          <w:sz w:val="17"/>
        </w:rPr>
        <w:t> </w:t>
      </w:r>
      <w:r>
        <w:rPr>
          <w:i/>
          <w:color w:val="231F20"/>
          <w:spacing w:val="-2"/>
          <w:sz w:val="17"/>
        </w:rPr>
        <w:t>ABTS</w:t>
      </w:r>
      <w:r>
        <w:rPr>
          <w:i/>
          <w:color w:val="231F20"/>
          <w:spacing w:val="-3"/>
          <w:sz w:val="17"/>
        </w:rPr>
        <w:t> </w:t>
      </w:r>
      <w:r>
        <w:rPr>
          <w:i/>
          <w:color w:val="231F20"/>
          <w:spacing w:val="-2"/>
          <w:sz w:val="17"/>
        </w:rPr>
        <w:t>method.</w:t>
      </w:r>
    </w:p>
    <w:p>
      <w:pPr>
        <w:pStyle w:val="BodyText"/>
        <w:spacing w:before="80"/>
        <w:rPr>
          <w:i/>
          <w:sz w:val="17"/>
        </w:rPr>
      </w:pPr>
    </w:p>
    <w:p>
      <w:pPr>
        <w:pStyle w:val="ListParagraph"/>
        <w:numPr>
          <w:ilvl w:val="4"/>
          <w:numId w:val="1"/>
        </w:numPr>
        <w:tabs>
          <w:tab w:pos="355" w:val="left" w:leader="none"/>
        </w:tabs>
        <w:spacing w:line="292" w:lineRule="auto" w:before="0" w:after="0"/>
        <w:ind w:left="355" w:right="229" w:hanging="160"/>
        <w:jc w:val="both"/>
        <w:rPr>
          <w:sz w:val="16"/>
        </w:rPr>
      </w:pPr>
      <w:r>
        <w:rPr>
          <w:color w:val="231F20"/>
          <w:w w:val="105"/>
          <w:sz w:val="16"/>
        </w:rPr>
        <w:t>In ABTS</w:t>
      </w:r>
      <w:r>
        <w:rPr>
          <w:color w:val="231F20"/>
          <w:w w:val="105"/>
          <w:sz w:val="16"/>
        </w:rPr>
        <w:t> method, 2</w:t>
      </w:r>
      <w:r>
        <w:rPr>
          <w:color w:val="231F20"/>
          <w:w w:val="105"/>
          <w:sz w:val="16"/>
        </w:rPr>
        <w:t> mL</w:t>
      </w:r>
      <w:r>
        <w:rPr>
          <w:color w:val="231F20"/>
          <w:w w:val="105"/>
          <w:sz w:val="16"/>
        </w:rPr>
        <w:t> of ABTS</w:t>
      </w:r>
      <w:r>
        <w:rPr>
          <w:color w:val="231F20"/>
          <w:w w:val="105"/>
          <w:sz w:val="16"/>
        </w:rPr>
        <w:t> (2, 2</w:t>
      </w:r>
      <w:r>
        <w:rPr>
          <w:rFonts w:ascii="Alexander" w:hAnsi="Alexander"/>
          <w:color w:val="231F20"/>
          <w:w w:val="105"/>
          <w:sz w:val="16"/>
        </w:rPr>
        <w:t>′</w:t>
      </w:r>
      <w:r>
        <w:rPr>
          <w:color w:val="231F20"/>
          <w:w w:val="105"/>
          <w:sz w:val="16"/>
        </w:rPr>
        <w:t>-azinobis-(3- </w:t>
      </w:r>
      <w:r>
        <w:rPr>
          <w:color w:val="231F20"/>
          <w:spacing w:val="-2"/>
          <w:w w:val="105"/>
          <w:sz w:val="16"/>
        </w:rPr>
        <w:t>ethylbenzothiazoline-6-sulfonic acid)) solution (60 mM),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3 mL</w:t>
      </w:r>
      <w:r>
        <w:rPr>
          <w:color w:val="231F20"/>
          <w:w w:val="105"/>
          <w:sz w:val="16"/>
        </w:rPr>
        <w:t> </w:t>
      </w:r>
      <w:r>
        <w:rPr>
          <w:color w:val="231F20"/>
          <w:w w:val="105"/>
          <w:position w:val="2"/>
          <w:sz w:val="16"/>
        </w:rPr>
        <w:t>MnO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  <w:sz w:val="16"/>
        </w:rPr>
        <w:t>solution</w:t>
      </w:r>
      <w:r>
        <w:rPr>
          <w:color w:val="231F20"/>
          <w:w w:val="105"/>
          <w:position w:val="2"/>
          <w:sz w:val="16"/>
        </w:rPr>
        <w:t> (25 mg/mL)</w:t>
      </w:r>
      <w:r>
        <w:rPr>
          <w:color w:val="231F20"/>
          <w:w w:val="105"/>
          <w:position w:val="2"/>
          <w:sz w:val="16"/>
        </w:rPr>
        <w:t> and</w:t>
      </w:r>
      <w:r>
        <w:rPr>
          <w:color w:val="231F20"/>
          <w:w w:val="105"/>
          <w:position w:val="2"/>
          <w:sz w:val="16"/>
        </w:rPr>
        <w:t> 5 mL</w:t>
      </w:r>
      <w:r>
        <w:rPr>
          <w:color w:val="231F20"/>
          <w:w w:val="105"/>
          <w:position w:val="2"/>
          <w:sz w:val="16"/>
        </w:rPr>
        <w:t> aqueous</w:t>
      </w:r>
      <w:r>
        <w:rPr>
          <w:color w:val="231F20"/>
          <w:w w:val="105"/>
          <w:position w:val="2"/>
          <w:sz w:val="16"/>
        </w:rPr>
        <w:t> phosphate </w:t>
      </w:r>
      <w:r>
        <w:rPr>
          <w:color w:val="231F20"/>
          <w:w w:val="105"/>
          <w:sz w:val="16"/>
        </w:rPr>
        <w:t>buffer</w:t>
      </w:r>
      <w:r>
        <w:rPr>
          <w:color w:val="231F20"/>
          <w:w w:val="105"/>
          <w:sz w:val="16"/>
        </w:rPr>
        <w:t> solution</w:t>
      </w:r>
      <w:r>
        <w:rPr>
          <w:color w:val="231F20"/>
          <w:w w:val="105"/>
          <w:sz w:val="16"/>
        </w:rPr>
        <w:t> (pH</w:t>
      </w:r>
      <w:r>
        <w:rPr>
          <w:color w:val="231F20"/>
          <w:w w:val="105"/>
          <w:sz w:val="16"/>
        </w:rPr>
        <w:t> 7,</w:t>
      </w:r>
      <w:r>
        <w:rPr>
          <w:color w:val="231F20"/>
          <w:w w:val="105"/>
          <w:sz w:val="16"/>
        </w:rPr>
        <w:t> 0.1 M)</w:t>
      </w:r>
      <w:r>
        <w:rPr>
          <w:color w:val="231F20"/>
          <w:w w:val="105"/>
          <w:sz w:val="16"/>
        </w:rPr>
        <w:t> were</w:t>
      </w:r>
      <w:r>
        <w:rPr>
          <w:color w:val="231F20"/>
          <w:w w:val="105"/>
          <w:sz w:val="16"/>
        </w:rPr>
        <w:t> added</w:t>
      </w:r>
      <w:r>
        <w:rPr>
          <w:color w:val="231F20"/>
          <w:w w:val="105"/>
          <w:sz w:val="16"/>
        </w:rPr>
        <w:t> to</w:t>
      </w:r>
      <w:r>
        <w:rPr>
          <w:color w:val="231F20"/>
          <w:w w:val="105"/>
          <w:sz w:val="16"/>
        </w:rPr>
        <w:t> tested </w:t>
      </w:r>
      <w:r>
        <w:rPr>
          <w:color w:val="231F20"/>
          <w:spacing w:val="-2"/>
          <w:w w:val="105"/>
          <w:sz w:val="16"/>
        </w:rPr>
        <w:t>compounds.</w:t>
      </w:r>
    </w:p>
    <w:p>
      <w:pPr>
        <w:pStyle w:val="ListParagraph"/>
        <w:numPr>
          <w:ilvl w:val="4"/>
          <w:numId w:val="1"/>
        </w:numPr>
        <w:tabs>
          <w:tab w:pos="355" w:val="left" w:leader="none"/>
        </w:tabs>
        <w:spacing w:line="288" w:lineRule="auto" w:before="8" w:after="0"/>
        <w:ind w:left="355" w:right="235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mixture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shaken,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centrifuged,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filtered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then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the </w:t>
      </w:r>
      <w:r>
        <w:rPr>
          <w:color w:val="231F20"/>
          <w:spacing w:val="-4"/>
          <w:w w:val="110"/>
          <w:sz w:val="16"/>
        </w:rPr>
        <w:t>absorbance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was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measured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at</w:t>
      </w:r>
      <w:r>
        <w:rPr>
          <w:color w:val="231F20"/>
          <w:spacing w:val="-5"/>
          <w:w w:val="110"/>
          <w:sz w:val="16"/>
        </w:rPr>
        <w:t> </w:t>
      </w:r>
      <w:r>
        <w:rPr>
          <w:rFonts w:ascii="Alexander" w:hAnsi="Alexander"/>
          <w:color w:val="231F20"/>
          <w:spacing w:val="-4"/>
          <w:w w:val="110"/>
          <w:sz w:val="16"/>
        </w:rPr>
        <w:t>λ</w:t>
      </w:r>
      <w:r>
        <w:rPr>
          <w:color w:val="231F20"/>
          <w:spacing w:val="-4"/>
          <w:w w:val="110"/>
          <w:sz w:val="16"/>
        </w:rPr>
        <w:t>734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nm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resultant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green–</w:t>
      </w:r>
      <w:r>
        <w:rPr>
          <w:color w:val="231F20"/>
          <w:w w:val="110"/>
          <w:sz w:val="16"/>
        </w:rPr>
        <w:t> blue solution (ABTS radical solution).</w:t>
      </w:r>
    </w:p>
    <w:p>
      <w:pPr>
        <w:pStyle w:val="ListParagraph"/>
        <w:numPr>
          <w:ilvl w:val="4"/>
          <w:numId w:val="1"/>
        </w:numPr>
        <w:tabs>
          <w:tab w:pos="355" w:val="left" w:leader="none"/>
        </w:tabs>
        <w:spacing w:line="302" w:lineRule="auto" w:before="9" w:after="0"/>
        <w:ind w:left="355" w:right="235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Then, 50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mL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tested</w:t>
      </w:r>
      <w:r>
        <w:rPr>
          <w:color w:val="231F20"/>
          <w:w w:val="110"/>
          <w:sz w:val="16"/>
        </w:rPr>
        <w:t> compounds</w:t>
      </w:r>
      <w:r>
        <w:rPr>
          <w:color w:val="231F20"/>
          <w:w w:val="110"/>
          <w:sz w:val="16"/>
        </w:rPr>
        <w:t> (2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mM)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spectro- scopic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grade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methanol/phosphate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buffer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(1:1)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added.</w:t>
      </w:r>
    </w:p>
    <w:p>
      <w:pPr>
        <w:spacing w:after="0" w:line="302" w:lineRule="auto"/>
        <w:jc w:val="both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4953" w:space="207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275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9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ListParagraph"/>
        <w:numPr>
          <w:ilvl w:val="5"/>
          <w:numId w:val="1"/>
        </w:numPr>
        <w:tabs>
          <w:tab w:pos="476" w:val="left" w:leader="none"/>
        </w:tabs>
        <w:spacing w:line="302" w:lineRule="auto" w:before="102" w:after="0"/>
        <w:ind w:left="476" w:right="42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absorbance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detected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color</w:t>
      </w:r>
      <w:r>
        <w:rPr>
          <w:color w:val="231F20"/>
          <w:w w:val="110"/>
          <w:sz w:val="16"/>
        </w:rPr>
        <w:t> intensity</w:t>
      </w:r>
      <w:r>
        <w:rPr>
          <w:color w:val="231F20"/>
          <w:w w:val="110"/>
          <w:sz w:val="16"/>
        </w:rPr>
        <w:t> re- duction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expressed</w:t>
      </w:r>
      <w:r>
        <w:rPr>
          <w:color w:val="231F20"/>
          <w:w w:val="110"/>
          <w:sz w:val="16"/>
        </w:rPr>
        <w:t> as</w:t>
      </w:r>
      <w:r>
        <w:rPr>
          <w:color w:val="231F20"/>
          <w:w w:val="110"/>
          <w:sz w:val="16"/>
        </w:rPr>
        <w:t> %</w:t>
      </w:r>
      <w:r>
        <w:rPr>
          <w:color w:val="231F20"/>
          <w:w w:val="110"/>
          <w:sz w:val="16"/>
        </w:rPr>
        <w:t> inhibition. The</w:t>
      </w:r>
      <w:r>
        <w:rPr>
          <w:color w:val="231F20"/>
          <w:w w:val="110"/>
          <w:sz w:val="16"/>
        </w:rPr>
        <w:t> standard antioxidant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w w:val="110"/>
          <w:sz w:val="16"/>
        </w:rPr>
        <w:t>L-ascorbic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acid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used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as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positive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control.</w:t>
      </w:r>
    </w:p>
    <w:p>
      <w:pPr>
        <w:pStyle w:val="ListParagraph"/>
        <w:numPr>
          <w:ilvl w:val="5"/>
          <w:numId w:val="1"/>
        </w:numPr>
        <w:tabs>
          <w:tab w:pos="476" w:val="left" w:leader="none"/>
        </w:tabs>
        <w:spacing w:line="302" w:lineRule="auto" w:before="1" w:after="0"/>
        <w:ind w:left="476" w:right="38" w:hanging="160"/>
        <w:jc w:val="both"/>
        <w:rPr>
          <w:sz w:val="16"/>
        </w:rPr>
      </w:pPr>
      <w:r>
        <w:rPr>
          <w:color w:val="231F20"/>
          <w:w w:val="110"/>
          <w:sz w:val="16"/>
        </w:rPr>
        <w:t>Blank sample was run without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ABTS and using methanol/ phosphate</w:t>
      </w:r>
      <w:r>
        <w:rPr>
          <w:color w:val="231F20"/>
          <w:w w:val="110"/>
          <w:sz w:val="16"/>
        </w:rPr>
        <w:t> buffer</w:t>
      </w:r>
      <w:r>
        <w:rPr>
          <w:color w:val="231F20"/>
          <w:w w:val="110"/>
          <w:sz w:val="16"/>
        </w:rPr>
        <w:t> (1:1)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place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tested</w:t>
      </w:r>
      <w:r>
        <w:rPr>
          <w:color w:val="231F20"/>
          <w:w w:val="110"/>
          <w:sz w:val="16"/>
        </w:rPr>
        <w:t> compounds. </w:t>
      </w:r>
      <w:r>
        <w:rPr>
          <w:color w:val="231F20"/>
          <w:spacing w:val="-4"/>
          <w:w w:val="110"/>
          <w:sz w:val="16"/>
        </w:rPr>
        <w:t>However,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ABTS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and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methanol/phosphate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buffer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(1:1)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was</w:t>
      </w:r>
      <w:r>
        <w:rPr>
          <w:color w:val="231F20"/>
          <w:w w:val="110"/>
          <w:sz w:val="16"/>
        </w:rPr>
        <w:t> used as a negative control </w:t>
      </w:r>
      <w:hyperlink w:history="true" w:anchor="_bookmark23">
        <w:r>
          <w:rPr>
            <w:color w:val="00699D"/>
            <w:w w:val="110"/>
            <w:sz w:val="16"/>
          </w:rPr>
          <w:t>[28,29]</w:t>
        </w:r>
      </w:hyperlink>
      <w:r>
        <w:rPr>
          <w:color w:val="231F20"/>
          <w:w w:val="110"/>
          <w:sz w:val="16"/>
        </w:rPr>
        <w:t>.</w:t>
      </w:r>
    </w:p>
    <w:p>
      <w:pPr>
        <w:pStyle w:val="BodyText"/>
        <w:spacing w:before="16"/>
      </w:pPr>
    </w:p>
    <w:p>
      <w:pPr>
        <w:spacing w:before="0"/>
        <w:ind w:left="239" w:right="0" w:firstLine="0"/>
        <w:jc w:val="both"/>
        <w:rPr>
          <w:sz w:val="16"/>
        </w:rPr>
      </w:pPr>
      <w:r>
        <w:rPr>
          <w:position w:val="3"/>
          <w:sz w:val="16"/>
        </w:rPr>
        <w:t>I%</w:t>
      </w:r>
      <w:r>
        <w:rPr>
          <w:spacing w:val="22"/>
          <w:position w:val="3"/>
          <w:sz w:val="16"/>
        </w:rPr>
        <w:t> </w:t>
      </w:r>
      <w:r>
        <w:rPr>
          <w:rFonts w:ascii="Symbol" w:hAnsi="Symbol"/>
          <w:position w:val="3"/>
          <w:sz w:val="16"/>
        </w:rPr>
        <w:t></w:t>
      </w:r>
      <w:r>
        <w:rPr>
          <w:rFonts w:ascii="Times New Roman" w:hAnsi="Times New Roman"/>
          <w:spacing w:val="14"/>
          <w:position w:val="3"/>
          <w:sz w:val="16"/>
        </w:rPr>
        <w:t> </w:t>
      </w:r>
      <w:r>
        <w:rPr>
          <w:rFonts w:ascii="Symbol" w:hAnsi="Symbol"/>
          <w:position w:val="2"/>
          <w:sz w:val="21"/>
        </w:rPr>
        <w:t></w:t>
      </w:r>
      <w:r>
        <w:rPr>
          <w:position w:val="3"/>
          <w:sz w:val="16"/>
        </w:rPr>
        <w:t>A</w:t>
      </w:r>
      <w:r>
        <w:rPr>
          <w:sz w:val="9"/>
        </w:rPr>
        <w:t>blank</w:t>
      </w:r>
      <w:r>
        <w:rPr>
          <w:spacing w:val="56"/>
          <w:sz w:val="9"/>
        </w:rPr>
        <w:t> </w:t>
      </w:r>
      <w:r>
        <w:rPr>
          <w:rFonts w:ascii="Symbol" w:hAnsi="Symbol"/>
          <w:position w:val="3"/>
          <w:sz w:val="16"/>
        </w:rPr>
        <w:t></w:t>
      </w:r>
      <w:r>
        <w:rPr>
          <w:rFonts w:ascii="Times New Roman" w:hAnsi="Times New Roman"/>
          <w:spacing w:val="14"/>
          <w:position w:val="3"/>
          <w:sz w:val="16"/>
        </w:rPr>
        <w:t> </w:t>
      </w:r>
      <w:r>
        <w:rPr>
          <w:position w:val="3"/>
          <w:sz w:val="16"/>
        </w:rPr>
        <w:t>A</w:t>
      </w:r>
      <w:r>
        <w:rPr>
          <w:sz w:val="9"/>
        </w:rPr>
        <w:t>sample</w:t>
      </w:r>
      <w:r>
        <w:rPr>
          <w:spacing w:val="5"/>
          <w:sz w:val="9"/>
        </w:rPr>
        <w:t> </w:t>
      </w:r>
      <w:r>
        <w:rPr>
          <w:rFonts w:ascii="Symbol" w:hAnsi="Symbol"/>
          <w:position w:val="2"/>
          <w:sz w:val="21"/>
        </w:rPr>
        <w:t></w:t>
      </w:r>
      <w:r>
        <w:rPr>
          <w:rFonts w:ascii="Symbol" w:hAnsi="Symbol"/>
          <w:spacing w:val="4"/>
          <w:position w:val="-1"/>
          <w:sz w:val="21"/>
        </w:rPr>
        <w:drawing>
          <wp:inline distT="0" distB="0" distL="0" distR="0">
            <wp:extent cx="42862" cy="118262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" cy="1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4"/>
          <w:position w:val="-1"/>
          <w:sz w:val="21"/>
        </w:rPr>
      </w:r>
      <w:r>
        <w:rPr>
          <w:rFonts w:ascii="Symbol" w:hAnsi="Symbol"/>
          <w:position w:val="3"/>
          <w:sz w:val="18"/>
        </w:rPr>
        <w:t></w:t>
      </w:r>
      <w:r>
        <w:rPr>
          <w:position w:val="3"/>
          <w:sz w:val="16"/>
        </w:rPr>
        <w:t>A</w:t>
      </w:r>
      <w:r>
        <w:rPr>
          <w:sz w:val="9"/>
        </w:rPr>
        <w:t>blank</w:t>
      </w:r>
      <w:r>
        <w:rPr>
          <w:spacing w:val="14"/>
          <w:sz w:val="9"/>
        </w:rPr>
        <w:t> </w:t>
      </w:r>
      <w:r>
        <w:rPr>
          <w:rFonts w:ascii="Symbol" w:hAnsi="Symbol"/>
          <w:position w:val="3"/>
          <w:sz w:val="18"/>
        </w:rPr>
        <w:t></w:t>
      </w:r>
      <w:r>
        <w:rPr>
          <w:rFonts w:ascii="Times New Roman" w:hAnsi="Times New Roman"/>
          <w:spacing w:val="-3"/>
          <w:position w:val="3"/>
          <w:sz w:val="18"/>
        </w:rPr>
        <w:t> </w:t>
      </w:r>
      <w:r>
        <w:rPr>
          <w:rFonts w:ascii="Symbol" w:hAnsi="Symbol"/>
          <w:position w:val="3"/>
          <w:sz w:val="16"/>
        </w:rPr>
        <w:t></w:t>
      </w:r>
      <w:r>
        <w:rPr>
          <w:rFonts w:ascii="Times New Roman" w:hAnsi="Times New Roman"/>
          <w:spacing w:val="3"/>
          <w:position w:val="3"/>
          <w:sz w:val="16"/>
        </w:rPr>
        <w:t> </w:t>
      </w:r>
      <w:r>
        <w:rPr>
          <w:spacing w:val="-5"/>
          <w:position w:val="3"/>
          <w:sz w:val="16"/>
        </w:rPr>
        <w:t>100</w:t>
      </w:r>
    </w:p>
    <w:p>
      <w:pPr>
        <w:pStyle w:val="BodyText"/>
        <w:rPr>
          <w:sz w:val="9"/>
        </w:rPr>
      </w:pPr>
    </w:p>
    <w:p>
      <w:pPr>
        <w:pStyle w:val="BodyText"/>
        <w:spacing w:before="60"/>
        <w:rPr>
          <w:sz w:val="9"/>
        </w:rPr>
      </w:pPr>
    </w:p>
    <w:p>
      <w:pPr>
        <w:pStyle w:val="BodyText"/>
        <w:spacing w:line="292" w:lineRule="auto"/>
        <w:ind w:left="237" w:right="40"/>
        <w:jc w:val="both"/>
      </w:pPr>
      <w:r>
        <w:rPr>
          <w:color w:val="231F20"/>
          <w:spacing w:val="-2"/>
          <w:w w:val="110"/>
          <w:position w:val="2"/>
        </w:rPr>
        <w:t>where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</w:t>
      </w:r>
      <w:r>
        <w:rPr>
          <w:color w:val="231F20"/>
          <w:spacing w:val="-2"/>
          <w:w w:val="110"/>
          <w:sz w:val="10"/>
        </w:rPr>
        <w:t>blank</w:t>
      </w:r>
      <w:r>
        <w:rPr>
          <w:color w:val="231F20"/>
          <w:spacing w:val="-2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is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absorbance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control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reaction,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</w:t>
      </w:r>
      <w:r>
        <w:rPr>
          <w:color w:val="231F20"/>
          <w:spacing w:val="-2"/>
          <w:w w:val="110"/>
          <w:sz w:val="10"/>
        </w:rPr>
        <w:t>sample</w:t>
      </w:r>
      <w:r>
        <w:rPr>
          <w:color w:val="231F20"/>
          <w:spacing w:val="40"/>
          <w:w w:val="112"/>
          <w:sz w:val="10"/>
        </w:rPr>
        <w:t> </w:t>
      </w:r>
      <w:bookmarkStart w:name=" Anti-oxidant screening assay for erythr" w:id="18"/>
      <w:bookmarkEnd w:id="18"/>
      <w:r>
        <w:rPr>
          <w:color w:val="231F20"/>
          <w:spacing w:val="-4"/>
          <w:w w:val="112"/>
          <w:sz w:val="10"/>
        </w:rPr>
      </w:r>
      <w:r>
        <w:rPr>
          <w:color w:val="231F20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absorbance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2"/>
          <w:w w:val="110"/>
        </w:rPr>
        <w:t> standards.</w:t>
      </w:r>
    </w:p>
    <w:p>
      <w:pPr>
        <w:pStyle w:val="BodyText"/>
        <w:spacing w:before="47"/>
      </w:pPr>
    </w:p>
    <w:p>
      <w:pPr>
        <w:pStyle w:val="ListParagraph"/>
        <w:numPr>
          <w:ilvl w:val="3"/>
          <w:numId w:val="1"/>
        </w:numPr>
        <w:tabs>
          <w:tab w:pos="842" w:val="left" w:leader="none"/>
        </w:tabs>
        <w:spacing w:line="302" w:lineRule="auto" w:before="1" w:after="0"/>
        <w:ind w:left="237" w:right="40" w:firstLine="0"/>
        <w:jc w:val="both"/>
        <w:rPr>
          <w:i/>
          <w:color w:val="231F20"/>
          <w:sz w:val="17"/>
        </w:rPr>
      </w:pPr>
      <w:r>
        <w:rPr>
          <w:i/>
          <w:color w:val="231F20"/>
          <w:spacing w:val="-6"/>
          <w:sz w:val="17"/>
        </w:rPr>
        <w:t>Anti-oxidant</w:t>
      </w:r>
      <w:r>
        <w:rPr>
          <w:i/>
          <w:color w:val="231F20"/>
          <w:spacing w:val="-5"/>
          <w:sz w:val="17"/>
        </w:rPr>
        <w:t> </w:t>
      </w:r>
      <w:r>
        <w:rPr>
          <w:i/>
          <w:color w:val="231F20"/>
          <w:spacing w:val="-6"/>
          <w:sz w:val="17"/>
        </w:rPr>
        <w:t>screening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6"/>
          <w:sz w:val="17"/>
        </w:rPr>
        <w:t>assay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6"/>
          <w:sz w:val="17"/>
        </w:rPr>
        <w:t>for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6"/>
          <w:sz w:val="17"/>
        </w:rPr>
        <w:t>erythrocyte</w:t>
      </w:r>
      <w:r>
        <w:rPr>
          <w:i/>
          <w:color w:val="231F20"/>
          <w:spacing w:val="-5"/>
          <w:sz w:val="17"/>
        </w:rPr>
        <w:t> </w:t>
      </w:r>
      <w:r>
        <w:rPr>
          <w:i/>
          <w:color w:val="231F20"/>
          <w:spacing w:val="-6"/>
          <w:sz w:val="17"/>
        </w:rPr>
        <w:t>hemolysis.</w:t>
      </w:r>
      <w:r>
        <w:rPr>
          <w:i/>
          <w:color w:val="231F20"/>
          <w:spacing w:val="-4"/>
          <w:sz w:val="17"/>
        </w:rPr>
        <w:t> </w:t>
      </w:r>
      <w:r>
        <w:rPr>
          <w:color w:val="231F20"/>
          <w:spacing w:val="-6"/>
          <w:sz w:val="16"/>
        </w:rPr>
        <w:t>By</w:t>
      </w:r>
      <w:r>
        <w:rPr>
          <w:color w:val="231F20"/>
          <w:w w:val="110"/>
          <w:sz w:val="16"/>
        </w:rPr>
        <w:t> </w:t>
      </w:r>
      <w:bookmarkStart w:name=" Results and discussion" w:id="19"/>
      <w:bookmarkEnd w:id="19"/>
      <w:r>
        <w:rPr>
          <w:color w:val="231F20"/>
          <w:w w:val="110"/>
          <w:sz w:val="16"/>
        </w:rPr>
        <w:t>ca</w:t>
      </w:r>
      <w:r>
        <w:rPr>
          <w:color w:val="231F20"/>
          <w:w w:val="110"/>
          <w:sz w:val="16"/>
        </w:rPr>
        <w:t>rdiac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puncture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blood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collected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heparinized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tubes. Erythrocytes were obtained from plasma and the buffy </w:t>
      </w:r>
      <w:r>
        <w:rPr>
          <w:color w:val="231F20"/>
          <w:w w:val="110"/>
          <w:sz w:val="16"/>
        </w:rPr>
        <w:t>coat. </w:t>
      </w:r>
      <w:bookmarkStart w:name=" IR and mass spectra" w:id="20"/>
      <w:bookmarkEnd w:id="20"/>
      <w:r>
        <w:rPr>
          <w:color w:val="231F20"/>
          <w:w w:val="110"/>
          <w:sz w:val="16"/>
        </w:rPr>
        <w:t>Then,</w:t>
      </w:r>
      <w:r>
        <w:rPr>
          <w:color w:val="231F20"/>
          <w:w w:val="110"/>
          <w:sz w:val="16"/>
        </w:rPr>
        <w:t> it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washed</w:t>
      </w:r>
      <w:r>
        <w:rPr>
          <w:color w:val="231F20"/>
          <w:w w:val="110"/>
          <w:sz w:val="16"/>
        </w:rPr>
        <w:t> by</w:t>
      </w:r>
      <w:r>
        <w:rPr>
          <w:color w:val="231F20"/>
          <w:w w:val="110"/>
          <w:sz w:val="16"/>
        </w:rPr>
        <w:t> NaCl</w:t>
      </w:r>
      <w:r>
        <w:rPr>
          <w:color w:val="231F20"/>
          <w:w w:val="110"/>
          <w:sz w:val="16"/>
        </w:rPr>
        <w:t> (0.15 M)</w:t>
      </w:r>
      <w:r>
        <w:rPr>
          <w:color w:val="231F20"/>
          <w:w w:val="110"/>
          <w:sz w:val="16"/>
        </w:rPr>
        <w:t> three</w:t>
      </w:r>
      <w:r>
        <w:rPr>
          <w:color w:val="231F20"/>
          <w:w w:val="110"/>
          <w:sz w:val="16"/>
        </w:rPr>
        <w:t> times. Then,</w:t>
      </w:r>
      <w:r>
        <w:rPr>
          <w:color w:val="231F20"/>
          <w:w w:val="110"/>
          <w:sz w:val="16"/>
        </w:rPr>
        <w:t> at 2500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rpm the erythrocytes were centrifuged to attain a regu- larly packed cell for 10 min. In this assay system erythrocyte hemolysis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mediated</w:t>
      </w:r>
      <w:r>
        <w:rPr>
          <w:color w:val="231F20"/>
          <w:w w:val="110"/>
          <w:sz w:val="16"/>
        </w:rPr>
        <w:t> by</w:t>
      </w:r>
      <w:r>
        <w:rPr>
          <w:color w:val="231F20"/>
          <w:w w:val="110"/>
          <w:sz w:val="16"/>
        </w:rPr>
        <w:t> peroxyl</w:t>
      </w:r>
      <w:r>
        <w:rPr>
          <w:color w:val="231F20"/>
          <w:w w:val="110"/>
          <w:sz w:val="16"/>
        </w:rPr>
        <w:t> radicals</w:t>
      </w:r>
      <w:r>
        <w:rPr>
          <w:color w:val="231F20"/>
          <w:w w:val="110"/>
          <w:sz w:val="16"/>
        </w:rPr>
        <w:t> </w:t>
      </w:r>
      <w:hyperlink w:history="true" w:anchor="_bookmark24">
        <w:r>
          <w:rPr>
            <w:color w:val="00699D"/>
            <w:w w:val="110"/>
            <w:sz w:val="16"/>
          </w:rPr>
          <w:t>[30]</w:t>
        </w:r>
      </w:hyperlink>
      <w:r>
        <w:rPr>
          <w:color w:val="231F20"/>
          <w:w w:val="110"/>
          <w:sz w:val="16"/>
        </w:rPr>
        <w:t>.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w w:val="110"/>
          <w:sz w:val="16"/>
        </w:rPr>
        <w:t> test</w:t>
      </w:r>
      <w:r>
        <w:rPr>
          <w:color w:val="231F20"/>
          <w:w w:val="110"/>
          <w:sz w:val="16"/>
        </w:rPr>
        <w:t> the samples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various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concentrations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10%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suspension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eryth- rocytes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pH</w:t>
      </w:r>
      <w:r>
        <w:rPr>
          <w:color w:val="231F20"/>
          <w:w w:val="110"/>
          <w:sz w:val="16"/>
        </w:rPr>
        <w:t> 7.4</w:t>
      </w:r>
      <w:r>
        <w:rPr>
          <w:color w:val="231F20"/>
          <w:w w:val="110"/>
          <w:sz w:val="16"/>
        </w:rPr>
        <w:t> PBS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added</w:t>
      </w:r>
      <w:r>
        <w:rPr>
          <w:color w:val="231F20"/>
          <w:w w:val="110"/>
          <w:sz w:val="16"/>
        </w:rPr>
        <w:t> to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identical</w:t>
      </w:r>
      <w:r>
        <w:rPr>
          <w:color w:val="231F20"/>
          <w:w w:val="110"/>
          <w:sz w:val="16"/>
        </w:rPr>
        <w:t> volume</w:t>
      </w:r>
      <w:r>
        <w:rPr>
          <w:color w:val="231F20"/>
          <w:w w:val="110"/>
          <w:sz w:val="16"/>
        </w:rPr>
        <w:t> of 200 mM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AAPH</w:t>
      </w:r>
      <w:r>
        <w:rPr>
          <w:color w:val="231F20"/>
          <w:w w:val="110"/>
          <w:sz w:val="16"/>
        </w:rPr>
        <w:t> solution. Then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reaction</w:t>
      </w:r>
      <w:r>
        <w:rPr>
          <w:color w:val="231F20"/>
          <w:w w:val="110"/>
          <w:sz w:val="16"/>
        </w:rPr>
        <w:t> mixture</w:t>
      </w:r>
      <w:r>
        <w:rPr>
          <w:color w:val="231F20"/>
          <w:w w:val="110"/>
          <w:sz w:val="16"/>
        </w:rPr>
        <w:t> was shaken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incubated</w:t>
      </w:r>
      <w:r>
        <w:rPr>
          <w:color w:val="231F20"/>
          <w:w w:val="110"/>
          <w:sz w:val="16"/>
        </w:rPr>
        <w:t> at</w:t>
      </w:r>
      <w:r>
        <w:rPr>
          <w:color w:val="231F20"/>
          <w:w w:val="110"/>
          <w:sz w:val="16"/>
        </w:rPr>
        <w:t> 37 °C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one</w:t>
      </w:r>
      <w:r>
        <w:rPr>
          <w:color w:val="231F20"/>
          <w:w w:val="110"/>
          <w:sz w:val="16"/>
        </w:rPr>
        <w:t> hour. After</w:t>
      </w:r>
      <w:r>
        <w:rPr>
          <w:color w:val="231F20"/>
          <w:w w:val="110"/>
          <w:sz w:val="16"/>
        </w:rPr>
        <w:t> this,</w:t>
      </w:r>
      <w:r>
        <w:rPr>
          <w:color w:val="231F20"/>
          <w:w w:val="110"/>
          <w:sz w:val="16"/>
        </w:rPr>
        <w:t> the mixture was detached, diluted with PBS (eight volumes) and centrifuged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2500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rpm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10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min.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absorbance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(A)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the supernatant was detected at 540 nm. As well, eight volumes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of distilled water were added to the mixture to achieve whole hemolysis, and then at 540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nm the absorbance (B) of the su- </w:t>
      </w:r>
      <w:r>
        <w:rPr>
          <w:color w:val="231F20"/>
          <w:spacing w:val="-2"/>
          <w:w w:val="110"/>
          <w:sz w:val="16"/>
        </w:rPr>
        <w:t>pernatant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achieved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after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centrifugation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measured.</w:t>
      </w:r>
      <w:r>
        <w:rPr>
          <w:color w:val="231F20"/>
          <w:spacing w:val="-2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</w:p>
    <w:p>
      <w:pPr>
        <w:pStyle w:val="BodyText"/>
        <w:spacing w:before="2"/>
        <w:ind w:left="237"/>
        <w:jc w:val="both"/>
      </w:pPr>
      <w:r>
        <w:rPr>
          <w:color w:val="231F20"/>
          <w:w w:val="110"/>
        </w:rPr>
        <w:t>%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hemolysis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determined</w:t>
      </w:r>
      <w:r>
        <w:rPr>
          <w:color w:val="231F20"/>
          <w:spacing w:val="11"/>
          <w:w w:val="110"/>
        </w:rPr>
        <w:t> </w:t>
      </w:r>
      <w:r>
        <w:rPr>
          <w:i/>
          <w:color w:val="231F20"/>
          <w:w w:val="110"/>
        </w:rPr>
        <w:t>via</w:t>
      </w:r>
      <w:r>
        <w:rPr>
          <w:i/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2"/>
          <w:w w:val="110"/>
        </w:rPr>
        <w:t>equation:</w:t>
      </w:r>
    </w:p>
    <w:p>
      <w:pPr>
        <w:pStyle w:val="BodyText"/>
        <w:spacing w:before="80"/>
      </w:pPr>
    </w:p>
    <w:p>
      <w:pPr>
        <w:pStyle w:val="BodyText"/>
        <w:ind w:left="24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0768">
                <wp:simplePos x="0" y="0"/>
                <wp:positionH relativeFrom="page">
                  <wp:posOffset>1646885</wp:posOffset>
                </wp:positionH>
                <wp:positionV relativeFrom="paragraph">
                  <wp:posOffset>42409</wp:posOffset>
                </wp:positionV>
                <wp:extent cx="37465" cy="10350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7465" cy="103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103505">
                              <a:moveTo>
                                <a:pt x="37299" y="0"/>
                              </a:moveTo>
                              <a:lnTo>
                                <a:pt x="32537" y="0"/>
                              </a:lnTo>
                              <a:lnTo>
                                <a:pt x="0" y="103187"/>
                              </a:lnTo>
                              <a:lnTo>
                                <a:pt x="4762" y="103187"/>
                              </a:lnTo>
                              <a:lnTo>
                                <a:pt x="37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675995pt;margin-top:3.339323pt;width:2.95pt;height:8.15pt;mso-position-horizontal-relative:page;mso-position-vertical-relative:paragraph;z-index:-16755712" id="docshape20" coordorigin="2594,67" coordsize="59,163" path="m2652,67l2645,67,2594,229,2601,229,2652,6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 Cell proliferation assay" w:id="21"/>
      <w:bookmarkEnd w:id="21"/>
      <w:r>
        <w:rPr/>
      </w:r>
      <w:r>
        <w:rPr>
          <w:w w:val="105"/>
        </w:rPr>
        <w:t>% hemolysis</w:t>
      </w:r>
      <w:r>
        <w:rPr>
          <w:spacing w:val="-1"/>
          <w:w w:val="105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Symbol" w:hAnsi="Symbol"/>
          <w:w w:val="105"/>
          <w:sz w:val="19"/>
        </w:rPr>
        <w:t></w:t>
      </w:r>
      <w:r>
        <w:rPr>
          <w:w w:val="105"/>
        </w:rPr>
        <w:t>1</w:t>
      </w:r>
      <w:r>
        <w:rPr>
          <w:spacing w:val="-8"/>
          <w:w w:val="105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B</w:t>
      </w:r>
      <w:r>
        <w:rPr>
          <w:rFonts w:ascii="Symbol" w:hAnsi="Symbol"/>
          <w:w w:val="105"/>
          <w:sz w:val="19"/>
        </w:rPr>
        <w:t></w:t>
      </w:r>
      <w:r>
        <w:rPr>
          <w:rFonts w:ascii="Times New Roman" w:hAnsi="Times New Roman"/>
          <w:spacing w:val="-18"/>
          <w:w w:val="105"/>
          <w:sz w:val="19"/>
        </w:rPr>
        <w:t> </w:t>
      </w:r>
      <w:r>
        <w:rPr>
          <w:rFonts w:ascii="Symbol" w:hAnsi="Symbol"/>
          <w:w w:val="105"/>
        </w:rPr>
        <w:t></w:t>
      </w:r>
      <w:r>
        <w:rPr>
          <w:rFonts w:ascii="Times New Roman" w:hAnsi="Times New Roman"/>
          <w:spacing w:val="-12"/>
          <w:w w:val="105"/>
        </w:rPr>
        <w:t> </w:t>
      </w:r>
      <w:r>
        <w:rPr>
          <w:spacing w:val="-4"/>
          <w:w w:val="105"/>
        </w:rPr>
        <w:t>100%</w:t>
      </w:r>
    </w:p>
    <w:p>
      <w:pPr>
        <w:pStyle w:val="BodyText"/>
        <w:spacing w:before="150"/>
      </w:pPr>
    </w:p>
    <w:p>
      <w:pPr>
        <w:pStyle w:val="Heading3"/>
        <w:numPr>
          <w:ilvl w:val="3"/>
          <w:numId w:val="1"/>
        </w:numPr>
        <w:tabs>
          <w:tab w:pos="886" w:val="left" w:leader="none"/>
        </w:tabs>
        <w:spacing w:line="240" w:lineRule="auto" w:before="0" w:after="0"/>
        <w:ind w:left="886" w:right="0" w:hanging="649"/>
        <w:jc w:val="both"/>
        <w:rPr>
          <w:color w:val="231F20"/>
        </w:rPr>
      </w:pPr>
      <w:r>
        <w:rPr>
          <w:i/>
          <w:color w:val="231F20"/>
          <w:spacing w:val="-2"/>
        </w:rPr>
        <w:t>Cell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proliferation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assay.</w:t>
      </w:r>
    </w:p>
    <w:p>
      <w:pPr>
        <w:pStyle w:val="BodyText"/>
        <w:spacing w:before="82"/>
        <w:rPr>
          <w:i/>
          <w:sz w:val="17"/>
        </w:rPr>
      </w:pPr>
    </w:p>
    <w:p>
      <w:pPr>
        <w:pStyle w:val="ListParagraph"/>
        <w:numPr>
          <w:ilvl w:val="4"/>
          <w:numId w:val="1"/>
        </w:numPr>
        <w:tabs>
          <w:tab w:pos="476" w:val="left" w:leader="none"/>
        </w:tabs>
        <w:spacing w:line="302" w:lineRule="auto" w:before="0" w:after="0"/>
        <w:ind w:left="476" w:right="44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inhibitory</w:t>
      </w:r>
      <w:r>
        <w:rPr>
          <w:color w:val="231F20"/>
          <w:w w:val="110"/>
          <w:sz w:val="16"/>
        </w:rPr>
        <w:t> effects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compounds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cell</w:t>
      </w:r>
      <w:r>
        <w:rPr>
          <w:color w:val="231F20"/>
          <w:w w:val="110"/>
          <w:sz w:val="16"/>
        </w:rPr>
        <w:t> growth</w:t>
      </w:r>
      <w:r>
        <w:rPr>
          <w:color w:val="231F20"/>
          <w:w w:val="110"/>
          <w:sz w:val="16"/>
        </w:rPr>
        <w:t> were determined by MTT colorimetric assay </w:t>
      </w:r>
      <w:hyperlink w:history="true" w:anchor="_bookmark25">
        <w:r>
          <w:rPr>
            <w:color w:val="00699D"/>
            <w:w w:val="110"/>
            <w:sz w:val="16"/>
          </w:rPr>
          <w:t>[31,32]</w:t>
        </w:r>
      </w:hyperlink>
      <w:r>
        <w:rPr>
          <w:color w:val="231F20"/>
          <w:w w:val="110"/>
          <w:sz w:val="16"/>
        </w:rPr>
        <w:t>.</w:t>
      </w:r>
    </w:p>
    <w:p>
      <w:pPr>
        <w:pStyle w:val="ListParagraph"/>
        <w:numPr>
          <w:ilvl w:val="4"/>
          <w:numId w:val="1"/>
        </w:numPr>
        <w:tabs>
          <w:tab w:pos="476" w:val="left" w:leader="none"/>
        </w:tabs>
        <w:spacing w:line="278" w:lineRule="auto" w:before="0" w:after="0"/>
        <w:ind w:left="476" w:right="40" w:hanging="160"/>
        <w:jc w:val="both"/>
        <w:rPr>
          <w:sz w:val="16"/>
        </w:rPr>
      </w:pP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antibiotics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used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were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100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units/mL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penicillin</w:t>
      </w:r>
      <w:r>
        <w:rPr>
          <w:color w:val="231F20"/>
          <w:spacing w:val="-5"/>
          <w:w w:val="110"/>
          <w:sz w:val="16"/>
        </w:rPr>
        <w:t> </w:t>
      </w:r>
      <w:r>
        <w:rPr>
          <w:rFonts w:ascii="Alexander" w:hAnsi="Alexander"/>
          <w:color w:val="231F20"/>
          <w:spacing w:val="-2"/>
          <w:w w:val="110"/>
          <w:sz w:val="16"/>
        </w:rPr>
        <w:t>+ </w:t>
      </w:r>
      <w:r>
        <w:rPr>
          <w:color w:val="231F20"/>
          <w:spacing w:val="-2"/>
          <w:w w:val="110"/>
          <w:sz w:val="16"/>
        </w:rPr>
        <w:t>100</w:t>
      </w:r>
      <w:r>
        <w:rPr>
          <w:color w:val="231F20"/>
          <w:spacing w:val="-5"/>
          <w:w w:val="110"/>
          <w:sz w:val="16"/>
        </w:rPr>
        <w:t> </w:t>
      </w:r>
      <w:r>
        <w:rPr>
          <w:rFonts w:ascii="Alexander" w:hAnsi="Alexander"/>
          <w:color w:val="231F20"/>
          <w:spacing w:val="-2"/>
          <w:w w:val="110"/>
          <w:sz w:val="16"/>
        </w:rPr>
        <w:t>μ</w:t>
      </w:r>
      <w:r>
        <w:rPr>
          <w:color w:val="231F20"/>
          <w:spacing w:val="-2"/>
          <w:w w:val="110"/>
          <w:sz w:val="16"/>
        </w:rPr>
        <w:t>g/ </w:t>
      </w:r>
      <w:r>
        <w:rPr>
          <w:color w:val="231F20"/>
          <w:w w:val="110"/>
          <w:position w:val="2"/>
          <w:sz w:val="16"/>
        </w:rPr>
        <w:t>mL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streptomycin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at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37</w:t>
      </w:r>
      <w:r>
        <w:rPr>
          <w:color w:val="231F20"/>
          <w:spacing w:val="-8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°C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under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5%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CO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1"/>
          <w:w w:val="110"/>
          <w:sz w:val="10"/>
        </w:rPr>
        <w:t> </w:t>
      </w:r>
      <w:r>
        <w:rPr>
          <w:color w:val="231F20"/>
          <w:w w:val="110"/>
          <w:position w:val="2"/>
          <w:sz w:val="16"/>
        </w:rPr>
        <w:t>for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48</w:t>
      </w:r>
      <w:r>
        <w:rPr>
          <w:color w:val="231F20"/>
          <w:spacing w:val="-8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h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incubator </w:t>
      </w:r>
      <w:r>
        <w:rPr>
          <w:color w:val="231F20"/>
          <w:w w:val="110"/>
          <w:sz w:val="16"/>
        </w:rPr>
        <w:t>and</w:t>
      </w:r>
      <w:r>
        <w:rPr>
          <w:color w:val="231F20"/>
          <w:w w:val="110"/>
          <w:sz w:val="16"/>
        </w:rPr>
        <w:t> seeds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96-well</w:t>
      </w:r>
      <w:r>
        <w:rPr>
          <w:color w:val="231F20"/>
          <w:w w:val="110"/>
          <w:sz w:val="16"/>
        </w:rPr>
        <w:t> plate</w:t>
      </w:r>
      <w:r>
        <w:rPr>
          <w:color w:val="231F20"/>
          <w:w w:val="110"/>
          <w:sz w:val="16"/>
        </w:rPr>
        <w:t> with</w:t>
      </w:r>
      <w:r>
        <w:rPr>
          <w:color w:val="231F20"/>
          <w:w w:val="110"/>
          <w:sz w:val="16"/>
        </w:rPr>
        <w:t> density</w:t>
      </w:r>
      <w:r>
        <w:rPr>
          <w:color w:val="231F20"/>
          <w:w w:val="110"/>
          <w:sz w:val="16"/>
        </w:rPr>
        <w:t> 1.0 </w:t>
      </w:r>
      <w:r>
        <w:rPr>
          <w:rFonts w:ascii="Alexander" w:hAnsi="Alexander"/>
          <w:color w:val="231F20"/>
          <w:w w:val="110"/>
          <w:sz w:val="16"/>
        </w:rPr>
        <w:t>× </w:t>
      </w:r>
      <w:r>
        <w:rPr>
          <w:color w:val="231F20"/>
          <w:w w:val="110"/>
          <w:sz w:val="16"/>
        </w:rPr>
        <w:t>10</w:t>
      </w:r>
      <w:r>
        <w:rPr>
          <w:color w:val="231F20"/>
          <w:w w:val="110"/>
          <w:sz w:val="16"/>
          <w:vertAlign w:val="superscript"/>
        </w:rPr>
        <w:t>4</w:t>
      </w:r>
      <w:r>
        <w:rPr>
          <w:color w:val="231F20"/>
          <w:w w:val="110"/>
          <w:sz w:val="16"/>
          <w:vertAlign w:val="baseline"/>
        </w:rPr>
        <w:t> cells/ well </w:t>
      </w:r>
      <w:hyperlink w:history="true" w:anchor="_bookmark26">
        <w:r>
          <w:rPr>
            <w:color w:val="00699D"/>
            <w:w w:val="110"/>
            <w:sz w:val="16"/>
            <w:vertAlign w:val="baseline"/>
          </w:rPr>
          <w:t>[33,34]</w:t>
        </w:r>
      </w:hyperlink>
      <w:r>
        <w:rPr>
          <w:color w:val="231F20"/>
          <w:w w:val="110"/>
          <w:sz w:val="16"/>
          <w:vertAlign w:val="baseline"/>
        </w:rPr>
        <w:t>.</w:t>
      </w:r>
    </w:p>
    <w:p>
      <w:pPr>
        <w:pStyle w:val="ListParagraph"/>
        <w:numPr>
          <w:ilvl w:val="4"/>
          <w:numId w:val="1"/>
        </w:numPr>
        <w:tabs>
          <w:tab w:pos="476" w:val="left" w:leader="none"/>
        </w:tabs>
        <w:spacing w:line="288" w:lineRule="auto" w:before="20" w:after="0"/>
        <w:ind w:left="476" w:right="39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Then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different</w:t>
      </w:r>
      <w:r>
        <w:rPr>
          <w:color w:val="231F20"/>
          <w:w w:val="110"/>
          <w:sz w:val="16"/>
        </w:rPr>
        <w:t> concentration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compounds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con- served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into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incubated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cells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24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h.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After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24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h,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20</w:t>
      </w:r>
      <w:r>
        <w:rPr>
          <w:color w:val="231F20"/>
          <w:spacing w:val="-6"/>
          <w:w w:val="110"/>
          <w:sz w:val="16"/>
        </w:rPr>
        <w:t> </w:t>
      </w:r>
      <w:r>
        <w:rPr>
          <w:rFonts w:ascii="Alexander" w:hAnsi="Alexander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L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of MTT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solution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5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mg/mL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added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incubated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4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h.</w:t>
      </w:r>
    </w:p>
    <w:p>
      <w:pPr>
        <w:pStyle w:val="ListParagraph"/>
        <w:numPr>
          <w:ilvl w:val="4"/>
          <w:numId w:val="1"/>
        </w:numPr>
        <w:tabs>
          <w:tab w:pos="476" w:val="left" w:leader="none"/>
        </w:tabs>
        <w:spacing w:line="292" w:lineRule="auto" w:before="7" w:after="0"/>
        <w:ind w:left="476" w:right="40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DMSO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volume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100</w:t>
      </w:r>
      <w:r>
        <w:rPr>
          <w:color w:val="231F20"/>
          <w:spacing w:val="-5"/>
          <w:w w:val="110"/>
          <w:sz w:val="16"/>
        </w:rPr>
        <w:t> </w:t>
      </w:r>
      <w:r>
        <w:rPr>
          <w:rFonts w:ascii="Alexander" w:hAnsi="Alexander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added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each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well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to dissolve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purple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formazan.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By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using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plate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reader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(EXL 800, USA)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colorimetric</w:t>
      </w:r>
      <w:r>
        <w:rPr>
          <w:color w:val="231F20"/>
          <w:w w:val="110"/>
          <w:sz w:val="16"/>
        </w:rPr>
        <w:t> test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determined</w:t>
      </w:r>
      <w:r>
        <w:rPr>
          <w:color w:val="231F20"/>
          <w:w w:val="110"/>
          <w:sz w:val="16"/>
        </w:rPr>
        <w:t> at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absor- bance of 570 nm.</w:t>
      </w:r>
    </w:p>
    <w:p>
      <w:pPr>
        <w:pStyle w:val="ListParagraph"/>
        <w:numPr>
          <w:ilvl w:val="4"/>
          <w:numId w:val="1"/>
        </w:numPr>
        <w:tabs>
          <w:tab w:pos="476" w:val="left" w:leader="none"/>
        </w:tabs>
        <w:spacing w:line="302" w:lineRule="auto" w:before="7" w:after="0"/>
        <w:ind w:left="476" w:right="41" w:hanging="160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%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relative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cell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viability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determined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by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using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the </w:t>
      </w:r>
      <w:bookmarkStart w:name=" Nuclear magnetic resonance spectral stu" w:id="22"/>
      <w:bookmarkEnd w:id="22"/>
      <w:r>
        <w:rPr>
          <w:color w:val="231F20"/>
          <w:w w:val="110"/>
          <w:sz w:val="16"/>
        </w:rPr>
        <w:t>foll</w:t>
      </w:r>
      <w:r>
        <w:rPr>
          <w:color w:val="231F20"/>
          <w:w w:val="110"/>
          <w:sz w:val="16"/>
        </w:rPr>
        <w:t>owing equation:</w:t>
      </w:r>
    </w:p>
    <w:p>
      <w:pPr>
        <w:pStyle w:val="BodyText"/>
        <w:spacing w:before="59"/>
      </w:pPr>
    </w:p>
    <w:p>
      <w:pPr>
        <w:pStyle w:val="BodyText"/>
        <w:ind w:left="244"/>
        <w:jc w:val="both"/>
      </w:pPr>
      <w:bookmarkStart w:name=" Flotation–separation procedure" w:id="23"/>
      <w:bookmarkEnd w:id="23"/>
      <w:r>
        <w:rPr/>
      </w:r>
      <w:r>
        <w:rPr>
          <w:w w:val="110"/>
        </w:rPr>
        <w:t>A570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treated</w:t>
      </w:r>
      <w:r>
        <w:rPr>
          <w:spacing w:val="1"/>
          <w:w w:val="110"/>
        </w:rPr>
        <w:t> </w:t>
      </w:r>
      <w:r>
        <w:rPr>
          <w:w w:val="110"/>
        </w:rPr>
        <w:t>samples</w:t>
      </w:r>
      <w:r>
        <w:rPr>
          <w:spacing w:val="5"/>
          <w:position w:val="-3"/>
        </w:rPr>
        <w:drawing>
          <wp:inline distT="0" distB="0" distL="0" distR="0">
            <wp:extent cx="38887" cy="106362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-3"/>
        </w:rPr>
      </w:r>
      <w:r>
        <w:rPr>
          <w:w w:val="110"/>
        </w:rPr>
        <w:t>A570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untreated</w:t>
      </w:r>
      <w:r>
        <w:rPr>
          <w:spacing w:val="1"/>
          <w:w w:val="110"/>
        </w:rPr>
        <w:t> </w:t>
      </w:r>
      <w:r>
        <w:rPr>
          <w:w w:val="110"/>
        </w:rPr>
        <w:t>sample</w:t>
      </w:r>
      <w:r>
        <w:rPr>
          <w:spacing w:val="-13"/>
          <w:w w:val="110"/>
        </w:rPr>
        <w:t> </w:t>
      </w:r>
      <w:r>
        <w:rPr>
          <w:rFonts w:ascii="Symbol" w:hAnsi="Symbol"/>
          <w:w w:val="110"/>
        </w:rPr>
        <w:t></w:t>
      </w:r>
      <w:r>
        <w:rPr>
          <w:rFonts w:ascii="Times New Roman" w:hAnsi="Times New Roman"/>
          <w:spacing w:val="-16"/>
          <w:w w:val="110"/>
        </w:rPr>
        <w:t> </w:t>
      </w:r>
      <w:r>
        <w:rPr>
          <w:spacing w:val="-5"/>
          <w:w w:val="110"/>
        </w:rPr>
        <w:t>100</w:t>
      </w:r>
    </w:p>
    <w:p>
      <w:pPr>
        <w:pStyle w:val="BodyText"/>
        <w:spacing w:before="153"/>
      </w:pPr>
    </w:p>
    <w:p>
      <w:pPr>
        <w:pStyle w:val="ListParagraph"/>
        <w:numPr>
          <w:ilvl w:val="3"/>
          <w:numId w:val="1"/>
        </w:numPr>
        <w:tabs>
          <w:tab w:pos="886" w:val="left" w:leader="none"/>
        </w:tabs>
        <w:spacing w:line="300" w:lineRule="auto" w:before="1" w:after="0"/>
        <w:ind w:left="237" w:right="40" w:firstLine="0"/>
        <w:jc w:val="both"/>
        <w:rPr>
          <w:i/>
          <w:color w:val="231F20"/>
          <w:sz w:val="17"/>
        </w:rPr>
      </w:pPr>
      <w:r>
        <w:rPr>
          <w:i/>
          <w:color w:val="231F20"/>
          <w:sz w:val="17"/>
        </w:rPr>
        <w:t>Flotation–separation procedure. </w:t>
      </w:r>
      <w:r>
        <w:rPr>
          <w:color w:val="231F20"/>
          <w:sz w:val="16"/>
        </w:rPr>
        <w:t>A definite amount </w:t>
      </w:r>
      <w:r>
        <w:rPr>
          <w:color w:val="231F20"/>
          <w:sz w:val="16"/>
        </w:rPr>
        <w:t>of</w:t>
      </w:r>
      <w:r>
        <w:rPr>
          <w:color w:val="231F20"/>
          <w:w w:val="110"/>
          <w:sz w:val="16"/>
        </w:rPr>
        <w:t> Cd(II)</w:t>
      </w:r>
      <w:r>
        <w:rPr>
          <w:color w:val="231F20"/>
          <w:w w:val="110"/>
          <w:sz w:val="16"/>
        </w:rPr>
        <w:t> or</w:t>
      </w:r>
      <w:r>
        <w:rPr>
          <w:color w:val="231F20"/>
          <w:w w:val="110"/>
          <w:sz w:val="16"/>
        </w:rPr>
        <w:t> Pb(II)</w:t>
      </w:r>
      <w:r>
        <w:rPr>
          <w:color w:val="231F20"/>
          <w:w w:val="110"/>
          <w:sz w:val="16"/>
        </w:rPr>
        <w:t> solutions,</w:t>
      </w:r>
      <w:r>
        <w:rPr>
          <w:color w:val="231F20"/>
          <w:w w:val="110"/>
          <w:sz w:val="16"/>
        </w:rPr>
        <w:t> quantified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each</w:t>
      </w:r>
      <w:r>
        <w:rPr>
          <w:color w:val="231F20"/>
          <w:w w:val="110"/>
          <w:sz w:val="16"/>
        </w:rPr>
        <w:t> investigation process,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mixed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solution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prepared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ligand.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pH </w:t>
      </w:r>
      <w:r>
        <w:rPr>
          <w:color w:val="231F20"/>
          <w:w w:val="110"/>
          <w:position w:val="2"/>
          <w:sz w:val="16"/>
        </w:rPr>
        <w:t>of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previous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mixture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was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adjusted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with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HNO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2"/>
          <w:w w:val="110"/>
          <w:sz w:val="10"/>
        </w:rPr>
        <w:t> </w:t>
      </w:r>
      <w:r>
        <w:rPr>
          <w:color w:val="231F20"/>
          <w:w w:val="110"/>
          <w:position w:val="2"/>
          <w:sz w:val="16"/>
        </w:rPr>
        <w:t>and/or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NaOH</w:t>
      </w:r>
      <w:r>
        <w:rPr>
          <w:color w:val="231F20"/>
          <w:spacing w:val="-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to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desired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value.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w w:val="110"/>
          <w:sz w:val="16"/>
        </w:rPr>
        <w:t>Then,</w:t>
      </w:r>
      <w:r>
        <w:rPr>
          <w:color w:val="231F20"/>
          <w:spacing w:val="1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21"/>
          <w:w w:val="110"/>
          <w:sz w:val="16"/>
        </w:rPr>
        <w:t> </w:t>
      </w:r>
      <w:r>
        <w:rPr>
          <w:color w:val="231F20"/>
          <w:w w:val="110"/>
          <w:sz w:val="16"/>
        </w:rPr>
        <w:t>solution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invented</w:t>
      </w:r>
      <w:r>
        <w:rPr>
          <w:color w:val="231F20"/>
          <w:spacing w:val="21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20"/>
          <w:w w:val="110"/>
          <w:sz w:val="16"/>
        </w:rPr>
        <w:t> </w:t>
      </w:r>
      <w:r>
        <w:rPr>
          <w:color w:val="231F20"/>
          <w:w w:val="110"/>
          <w:sz w:val="16"/>
        </w:rPr>
        <w:t>10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mL</w:t>
      </w:r>
    </w:p>
    <w:p>
      <w:pPr>
        <w:pStyle w:val="BodyText"/>
        <w:spacing w:line="302" w:lineRule="auto" w:before="102"/>
        <w:ind w:left="237" w:right="112"/>
        <w:jc w:val="both"/>
      </w:pPr>
      <w:r>
        <w:rPr/>
        <w:br w:type="column"/>
      </w:r>
      <w:r>
        <w:rPr>
          <w:color w:val="231F20"/>
          <w:w w:val="110"/>
        </w:rPr>
        <w:t>with double distilled water,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 then the cell was shaken well for</w:t>
      </w:r>
      <w:r>
        <w:rPr>
          <w:color w:val="231F20"/>
          <w:w w:val="110"/>
        </w:rPr>
        <w:t> 2 min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ensure</w:t>
      </w:r>
      <w:r>
        <w:rPr>
          <w:color w:val="231F20"/>
          <w:w w:val="110"/>
        </w:rPr>
        <w:t> complete</w:t>
      </w:r>
      <w:r>
        <w:rPr>
          <w:color w:val="231F20"/>
          <w:w w:val="110"/>
        </w:rPr>
        <w:t> complexation. After</w:t>
      </w:r>
      <w:r>
        <w:rPr>
          <w:color w:val="231F20"/>
          <w:w w:val="110"/>
        </w:rPr>
        <w:t> this, 2 mL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(HOL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known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concentration)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 the cell was then inverted upside down strongly twenty five times by hand and was left for five minutes standing for com- </w:t>
      </w:r>
      <w:r>
        <w:rPr>
          <w:color w:val="231F20"/>
          <w:spacing w:val="-2"/>
          <w:w w:val="110"/>
        </w:rPr>
        <w:t>plete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flotation.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Finally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concentration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Cd(II)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ions </w:t>
      </w:r>
      <w:r>
        <w:rPr>
          <w:color w:val="231F20"/>
          <w:w w:val="110"/>
        </w:rPr>
        <w:t>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remained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mother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liquor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analyzed</w:t>
      </w:r>
      <w:r>
        <w:rPr>
          <w:color w:val="231F20"/>
          <w:spacing w:val="-5"/>
          <w:w w:val="110"/>
        </w:rPr>
        <w:t> </w:t>
      </w:r>
      <w:r>
        <w:rPr>
          <w:i/>
          <w:color w:val="231F20"/>
          <w:w w:val="110"/>
        </w:rPr>
        <w:t>via</w:t>
      </w:r>
      <w:r>
        <w:rPr>
          <w:i/>
          <w:color w:val="231F20"/>
          <w:spacing w:val="-10"/>
          <w:w w:val="110"/>
        </w:rPr>
        <w:t> </w:t>
      </w:r>
      <w:r>
        <w:rPr>
          <w:color w:val="231F20"/>
          <w:w w:val="110"/>
        </w:rPr>
        <w:t>AAS.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floatability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%)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Cd(II)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ions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calculated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accord- </w:t>
      </w:r>
      <w:r>
        <w:rPr>
          <w:color w:val="231F20"/>
          <w:w w:val="110"/>
        </w:rPr>
        <w:t>ing to the following relation:</w:t>
      </w:r>
    </w:p>
    <w:p>
      <w:pPr>
        <w:pStyle w:val="BodyText"/>
        <w:spacing w:before="21"/>
      </w:pPr>
    </w:p>
    <w:p>
      <w:pPr>
        <w:pStyle w:val="BodyText"/>
        <w:spacing w:before="1"/>
        <w:ind w:left="239"/>
        <w:jc w:val="both"/>
      </w:pPr>
      <w:r>
        <w:rPr/>
        <w:t>F</w:t>
      </w:r>
      <w:r>
        <w:rPr>
          <w:spacing w:val="-2"/>
        </w:rPr>
        <w:t> </w:t>
      </w:r>
      <w:r>
        <w:rPr/>
        <w:t>%</w:t>
      </w:r>
      <w:r>
        <w:rPr>
          <w:spacing w:val="2"/>
        </w:rPr>
        <w:t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-2"/>
        </w:rPr>
        <w:t> </w:t>
      </w:r>
      <w:r>
        <w:rPr>
          <w:rFonts w:ascii="Symbol" w:hAnsi="Symbol"/>
          <w:sz w:val="18"/>
        </w:rPr>
        <w:t></w:t>
      </w:r>
      <w:r>
        <w:rPr/>
        <w:t>C</w:t>
      </w:r>
      <w:r>
        <w:rPr>
          <w:vertAlign w:val="subscript"/>
        </w:rPr>
        <w:t>i</w:t>
      </w:r>
      <w:r>
        <w:rPr>
          <w:spacing w:val="13"/>
          <w:vertAlign w:val="baseline"/>
        </w:rPr>
        <w:t> </w:t>
      </w:r>
      <w:r>
        <w:rPr>
          <w:rFonts w:ascii="Symbol" w:hAnsi="Symbol"/>
          <w:vertAlign w:val="baseline"/>
        </w:rPr>
        <w:t></w:t>
      </w:r>
      <w:r>
        <w:rPr>
          <w:rFonts w:ascii="Times New Roman" w:hAnsi="Times New Roman"/>
          <w:spacing w:val="-11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f</w:t>
      </w:r>
      <w:r>
        <w:rPr>
          <w:spacing w:val="-8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Symbol" w:hAnsi="Symbol"/>
          <w:spacing w:val="-1"/>
          <w:position w:val="-3"/>
          <w:sz w:val="18"/>
          <w:vertAlign w:val="baseline"/>
        </w:rPr>
        <w:drawing>
          <wp:inline distT="0" distB="0" distL="0" distR="0">
            <wp:extent cx="38493" cy="106362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3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-1"/>
          <w:position w:val="-3"/>
          <w:sz w:val="18"/>
          <w:vertAlign w:val="baseline"/>
        </w:rPr>
      </w:r>
      <w:r>
        <w:rPr>
          <w:vertAlign w:val="baseline"/>
        </w:rPr>
        <w:t>Ci</w:t>
      </w:r>
      <w:r>
        <w:rPr>
          <w:spacing w:val="-5"/>
          <w:vertAlign w:val="baseline"/>
        </w:rPr>
        <w:t> </w:t>
      </w:r>
      <w:r>
        <w:rPr>
          <w:rFonts w:ascii="Symbol" w:hAnsi="Symbol"/>
          <w:vertAlign w:val="baseline"/>
        </w:rPr>
        <w:t></w:t>
      </w:r>
      <w:r>
        <w:rPr>
          <w:rFonts w:ascii="Times New Roman" w:hAnsi="Times New Roman"/>
          <w:spacing w:val="-12"/>
          <w:vertAlign w:val="baseline"/>
        </w:rPr>
        <w:t> </w:t>
      </w:r>
      <w:r>
        <w:rPr>
          <w:spacing w:val="-5"/>
          <w:vertAlign w:val="baseline"/>
        </w:rPr>
        <w:t>100</w:t>
      </w:r>
    </w:p>
    <w:p>
      <w:pPr>
        <w:pStyle w:val="BodyText"/>
        <w:spacing w:before="93"/>
      </w:pPr>
    </w:p>
    <w:p>
      <w:pPr>
        <w:pStyle w:val="BodyText"/>
        <w:spacing w:line="292" w:lineRule="auto"/>
        <w:ind w:left="237" w:right="115"/>
        <w:jc w:val="both"/>
      </w:pPr>
      <w:r>
        <w:rPr>
          <w:color w:val="231F20"/>
          <w:w w:val="110"/>
          <w:position w:val="2"/>
        </w:rPr>
        <w:t>where C</w:t>
      </w:r>
      <w:r>
        <w:rPr>
          <w:color w:val="231F20"/>
          <w:w w:val="110"/>
          <w:sz w:val="10"/>
        </w:rPr>
        <w:t>i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and C</w:t>
      </w:r>
      <w:r>
        <w:rPr>
          <w:color w:val="231F20"/>
          <w:w w:val="110"/>
          <w:sz w:val="10"/>
        </w:rPr>
        <w:t>f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are the initial and the final concentrations </w:t>
      </w:r>
      <w:r>
        <w:rPr>
          <w:color w:val="231F20"/>
          <w:w w:val="110"/>
          <w:position w:val="2"/>
        </w:rPr>
        <w:t>of </w:t>
      </w:r>
      <w:r>
        <w:rPr>
          <w:color w:val="231F20"/>
          <w:w w:val="110"/>
        </w:rPr>
        <w:t>Cd(II) or Pb(II) ions in the mother liquor, respectively.</w:t>
      </w: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3935336</wp:posOffset>
                </wp:positionH>
                <wp:positionV relativeFrom="paragraph">
                  <wp:posOffset>195171</wp:posOffset>
                </wp:positionV>
                <wp:extent cx="3041650" cy="127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5.367812pt;width:239.5pt;height:.1pt;mso-position-horizontal-relative:page;mso-position-vertical-relative:paragraph;z-index:-15718400;mso-wrap-distance-left:0;mso-wrap-distance-right:0" id="docshape21" coordorigin="6197,307" coordsize="4790,0" path="m6197,307l10987,30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color w:val="231F20"/>
        </w:rPr>
      </w:pPr>
      <w:r>
        <w:rPr>
          <w:i/>
          <w:color w:val="231F20"/>
          <w:w w:val="90"/>
        </w:rPr>
        <w:t>IR</w:t>
      </w:r>
      <w:r>
        <w:rPr>
          <w:i/>
          <w:color w:val="231F20"/>
          <w:spacing w:val="-2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3"/>
          <w:w w:val="90"/>
        </w:rPr>
        <w:t> </w:t>
      </w:r>
      <w:r>
        <w:rPr>
          <w:i/>
          <w:color w:val="231F20"/>
          <w:w w:val="90"/>
        </w:rPr>
        <w:t>mass</w:t>
      </w:r>
      <w:r>
        <w:rPr>
          <w:i/>
          <w:color w:val="231F20"/>
          <w:spacing w:val="-2"/>
          <w:w w:val="90"/>
        </w:rPr>
        <w:t> spectra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0" w:lineRule="auto"/>
        <w:ind w:left="237" w:right="114"/>
        <w:jc w:val="both"/>
      </w:pPr>
      <w:r>
        <w:rPr>
          <w:color w:val="231F20"/>
          <w:w w:val="110"/>
          <w:position w:val="2"/>
        </w:rPr>
        <w:t>The</w:t>
      </w:r>
      <w:r>
        <w:rPr>
          <w:color w:val="231F20"/>
          <w:w w:val="110"/>
          <w:position w:val="2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L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its</w:t>
      </w:r>
      <w:r>
        <w:rPr>
          <w:color w:val="231F20"/>
          <w:w w:val="110"/>
          <w:position w:val="2"/>
        </w:rPr>
        <w:t> metal</w:t>
      </w:r>
      <w:r>
        <w:rPr>
          <w:color w:val="231F20"/>
          <w:w w:val="110"/>
          <w:position w:val="2"/>
        </w:rPr>
        <w:t> complexes’</w:t>
      </w:r>
      <w:r>
        <w:rPr>
          <w:color w:val="231F20"/>
          <w:w w:val="110"/>
          <w:position w:val="2"/>
        </w:rPr>
        <w:t> significant</w:t>
      </w:r>
      <w:r>
        <w:rPr>
          <w:color w:val="231F20"/>
          <w:w w:val="110"/>
          <w:position w:val="2"/>
        </w:rPr>
        <w:t> infrared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  <w:position w:val="2"/>
        </w:rPr>
        <w:t>bands </w:t>
      </w:r>
      <w:r>
        <w:rPr>
          <w:color w:val="231F20"/>
          <w:w w:val="110"/>
        </w:rPr>
        <w:t>were taken to detect the influence of a metal bonding on the ligand</w:t>
      </w:r>
      <w:r>
        <w:rPr>
          <w:color w:val="231F20"/>
          <w:w w:val="110"/>
        </w:rPr>
        <w:t> vibration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solid</w:t>
      </w:r>
      <w:r>
        <w:rPr>
          <w:color w:val="231F20"/>
          <w:w w:val="110"/>
        </w:rPr>
        <w:t> complexes. The</w:t>
      </w:r>
      <w:r>
        <w:rPr>
          <w:color w:val="231F20"/>
          <w:w w:val="110"/>
        </w:rPr>
        <w:t> ligand</w:t>
      </w:r>
      <w:r>
        <w:rPr>
          <w:color w:val="231F20"/>
          <w:w w:val="110"/>
        </w:rPr>
        <w:t> IR</w:t>
      </w:r>
      <w:r>
        <w:rPr>
          <w:color w:val="231F20"/>
          <w:w w:val="110"/>
        </w:rPr>
        <w:t> spec- </w:t>
      </w:r>
      <w:r>
        <w:rPr>
          <w:color w:val="231F20"/>
          <w:w w:val="110"/>
          <w:position w:val="2"/>
        </w:rPr>
        <w:t>trum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showed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medium-intensity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broad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bands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due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8"/>
          <w:w w:val="110"/>
          <w:position w:val="2"/>
        </w:rPr>
        <w:t> </w:t>
      </w:r>
      <w:r>
        <w:rPr>
          <w:rFonts w:ascii="Alexander" w:hAnsi="Alexander"/>
          <w:color w:val="231F20"/>
          <w:spacing w:val="-2"/>
          <w:w w:val="105"/>
          <w:position w:val="2"/>
        </w:rPr>
        <w:t>υ</w:t>
      </w:r>
      <w:r>
        <w:rPr>
          <w:color w:val="231F20"/>
          <w:spacing w:val="-2"/>
          <w:w w:val="105"/>
          <w:position w:val="2"/>
        </w:rPr>
        <w:t>(NH)</w:t>
      </w:r>
      <w:r>
        <w:rPr>
          <w:color w:val="231F20"/>
          <w:spacing w:val="-2"/>
          <w:w w:val="105"/>
          <w:sz w:val="10"/>
        </w:rPr>
        <w:t>1</w:t>
      </w:r>
      <w:r>
        <w:rPr>
          <w:color w:val="231F20"/>
          <w:spacing w:val="-2"/>
          <w:w w:val="105"/>
          <w:position w:val="2"/>
        </w:rPr>
        <w:t>,</w:t>
      </w:r>
    </w:p>
    <w:p>
      <w:pPr>
        <w:pStyle w:val="BodyText"/>
        <w:spacing w:line="197" w:lineRule="exact"/>
        <w:ind w:left="237"/>
        <w:jc w:val="both"/>
      </w:pPr>
      <w:r>
        <w:rPr>
          <w:rFonts w:ascii="Alexander" w:hAnsi="Alexander"/>
          <w:color w:val="231F20"/>
          <w:w w:val="105"/>
          <w:position w:val="2"/>
        </w:rPr>
        <w:t>υ</w:t>
      </w:r>
      <w:r>
        <w:rPr>
          <w:color w:val="231F20"/>
          <w:w w:val="105"/>
          <w:position w:val="2"/>
        </w:rPr>
        <w:t>(NH)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34"/>
          <w:w w:val="105"/>
          <w:sz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19"/>
          <w:w w:val="105"/>
          <w:position w:val="2"/>
        </w:rPr>
        <w:t> </w:t>
      </w:r>
      <w:r>
        <w:rPr>
          <w:rFonts w:ascii="Alexander" w:hAnsi="Alexander"/>
          <w:color w:val="231F20"/>
          <w:w w:val="105"/>
          <w:position w:val="2"/>
        </w:rPr>
        <w:t>υ</w:t>
      </w:r>
      <w:r>
        <w:rPr>
          <w:color w:val="231F20"/>
          <w:w w:val="105"/>
          <w:position w:val="2"/>
        </w:rPr>
        <w:t>(CH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)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at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3200,</w:t>
      </w:r>
      <w:r>
        <w:rPr>
          <w:color w:val="231F20"/>
          <w:spacing w:val="13"/>
          <w:w w:val="105"/>
          <w:position w:val="2"/>
        </w:rPr>
        <w:t> </w:t>
      </w:r>
      <w:r>
        <w:rPr>
          <w:color w:val="231F20"/>
          <w:w w:val="105"/>
          <w:position w:val="2"/>
        </w:rPr>
        <w:t>3174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19"/>
          <w:w w:val="105"/>
          <w:position w:val="2"/>
        </w:rPr>
        <w:t> </w:t>
      </w:r>
      <w:r>
        <w:rPr>
          <w:color w:val="231F20"/>
          <w:w w:val="105"/>
          <w:position w:val="2"/>
        </w:rPr>
        <w:t>3089</w:t>
      </w:r>
      <w:r>
        <w:rPr>
          <w:color w:val="231F20"/>
          <w:spacing w:val="3"/>
          <w:w w:val="105"/>
          <w:position w:val="2"/>
        </w:rPr>
        <w:t> </w:t>
      </w:r>
      <w:r>
        <w:rPr>
          <w:color w:val="231F20"/>
          <w:w w:val="105"/>
          <w:position w:val="2"/>
        </w:rPr>
        <w:t>cm</w:t>
      </w:r>
      <w:r>
        <w:rPr>
          <w:rFonts w:ascii="Alexander" w:hAnsi="Alexander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spacing w:val="19"/>
          <w:w w:val="105"/>
          <w:position w:val="2"/>
          <w:vertAlign w:val="baseline"/>
        </w:rPr>
        <w:t> </w:t>
      </w:r>
      <w:hyperlink w:history="true" w:anchor="_bookmark27">
        <w:r>
          <w:rPr>
            <w:color w:val="00699D"/>
            <w:w w:val="105"/>
            <w:position w:val="2"/>
            <w:vertAlign w:val="baseline"/>
          </w:rPr>
          <w:t>[35]</w:t>
        </w:r>
      </w:hyperlink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14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respec-</w:t>
      </w:r>
    </w:p>
    <w:p>
      <w:pPr>
        <w:pStyle w:val="BodyText"/>
        <w:spacing w:line="271" w:lineRule="auto" w:before="7"/>
        <w:ind w:left="237" w:right="113" w:hanging="1"/>
        <w:jc w:val="both"/>
      </w:pPr>
      <w:r>
        <w:rPr>
          <w:color w:val="231F20"/>
          <w:spacing w:val="-2"/>
          <w:w w:val="110"/>
        </w:rPr>
        <w:t>tively.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Also,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three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sharp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bands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observed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due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rFonts w:ascii="Alexander" w:hAnsi="Alexander"/>
          <w:color w:val="231F20"/>
          <w:spacing w:val="-2"/>
          <w:w w:val="110"/>
        </w:rPr>
        <w:t>υ</w:t>
      </w:r>
      <w:r>
        <w:rPr>
          <w:color w:val="231F20"/>
          <w:spacing w:val="-2"/>
          <w:w w:val="110"/>
        </w:rPr>
        <w:t>(C</w:t>
      </w:r>
      <w:r>
        <w:rPr>
          <w:rFonts w:ascii="Alexander" w:hAnsi="Alexander"/>
          <w:color w:val="231F20"/>
          <w:spacing w:val="-2"/>
          <w:w w:val="110"/>
        </w:rPr>
        <w:t>=</w:t>
      </w:r>
      <w:r>
        <w:rPr>
          <w:color w:val="231F20"/>
          <w:spacing w:val="-2"/>
          <w:w w:val="110"/>
        </w:rPr>
        <w:t>N) </w:t>
      </w:r>
      <w:hyperlink w:history="true" w:anchor="_bookmark28">
        <w:r>
          <w:rPr>
            <w:color w:val="00699D"/>
            <w:spacing w:val="-2"/>
            <w:w w:val="110"/>
            <w:position w:val="2"/>
          </w:rPr>
          <w:t>[36]</w:t>
        </w:r>
      </w:hyperlink>
      <w:r>
        <w:rPr>
          <w:color w:val="231F20"/>
          <w:spacing w:val="-2"/>
          <w:w w:val="110"/>
          <w:position w:val="2"/>
        </w:rPr>
        <w:t>,</w:t>
      </w:r>
      <w:r>
        <w:rPr>
          <w:color w:val="231F20"/>
          <w:spacing w:val="-8"/>
          <w:w w:val="110"/>
          <w:position w:val="2"/>
        </w:rPr>
        <w:t> </w:t>
      </w:r>
      <w:r>
        <w:rPr>
          <w:rFonts w:ascii="Alexander" w:hAnsi="Alexander"/>
          <w:color w:val="231F20"/>
          <w:spacing w:val="-2"/>
          <w:w w:val="110"/>
          <w:position w:val="2"/>
        </w:rPr>
        <w:t>υ</w:t>
      </w:r>
      <w:r>
        <w:rPr>
          <w:color w:val="231F20"/>
          <w:spacing w:val="-2"/>
          <w:w w:val="110"/>
          <w:position w:val="2"/>
        </w:rPr>
        <w:t>(C</w:t>
      </w:r>
      <w:r>
        <w:rPr>
          <w:rFonts w:ascii="Alexander" w:hAnsi="Alexander"/>
          <w:color w:val="231F20"/>
          <w:spacing w:val="-2"/>
          <w:w w:val="110"/>
          <w:position w:val="2"/>
        </w:rPr>
        <w:t>=</w:t>
      </w:r>
      <w:r>
        <w:rPr>
          <w:color w:val="231F20"/>
          <w:spacing w:val="-2"/>
          <w:w w:val="110"/>
          <w:position w:val="2"/>
        </w:rPr>
        <w:t>O)</w:t>
      </w:r>
      <w:r>
        <w:rPr>
          <w:color w:val="231F20"/>
          <w:spacing w:val="-2"/>
          <w:w w:val="110"/>
          <w:sz w:val="10"/>
        </w:rPr>
        <w:t>1</w:t>
      </w:r>
      <w:r>
        <w:rPr>
          <w:color w:val="231F20"/>
          <w:spacing w:val="1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and </w:t>
      </w:r>
      <w:r>
        <w:rPr>
          <w:rFonts w:ascii="Alexander" w:hAnsi="Alexander"/>
          <w:color w:val="231F20"/>
          <w:spacing w:val="-2"/>
          <w:w w:val="110"/>
          <w:position w:val="2"/>
        </w:rPr>
        <w:t>υ</w:t>
      </w:r>
      <w:r>
        <w:rPr>
          <w:color w:val="231F20"/>
          <w:spacing w:val="-2"/>
          <w:w w:val="110"/>
          <w:position w:val="2"/>
        </w:rPr>
        <w:t>(C</w:t>
      </w:r>
      <w:r>
        <w:rPr>
          <w:rFonts w:ascii="Alexander" w:hAnsi="Alexander"/>
          <w:color w:val="231F20"/>
          <w:spacing w:val="-2"/>
          <w:w w:val="110"/>
          <w:position w:val="2"/>
        </w:rPr>
        <w:t>=</w:t>
      </w:r>
      <w:r>
        <w:rPr>
          <w:color w:val="231F20"/>
          <w:spacing w:val="-2"/>
          <w:w w:val="110"/>
          <w:position w:val="2"/>
        </w:rPr>
        <w:t>O)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15"/>
          <w:w w:val="110"/>
          <w:sz w:val="10"/>
        </w:rPr>
        <w:t> </w:t>
      </w:r>
      <w:hyperlink w:history="true" w:anchor="_bookmark29">
        <w:r>
          <w:rPr>
            <w:color w:val="00699D"/>
            <w:spacing w:val="-2"/>
            <w:w w:val="110"/>
            <w:position w:val="2"/>
          </w:rPr>
          <w:t>[37]</w:t>
        </w:r>
      </w:hyperlink>
      <w:r>
        <w:rPr>
          <w:color w:val="00699D"/>
          <w:spacing w:val="-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at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1605,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1688 and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1667 cm</w:t>
      </w:r>
      <w:r>
        <w:rPr>
          <w:rFonts w:ascii="Alexander" w:hAnsi="Alexander"/>
          <w:color w:val="231F20"/>
          <w:spacing w:val="-2"/>
          <w:w w:val="110"/>
          <w:position w:val="2"/>
          <w:vertAlign w:val="superscript"/>
        </w:rPr>
        <w:t>−</w:t>
      </w:r>
      <w:r>
        <w:rPr>
          <w:color w:val="231F20"/>
          <w:spacing w:val="-2"/>
          <w:w w:val="110"/>
          <w:position w:val="2"/>
          <w:vertAlign w:val="superscript"/>
        </w:rPr>
        <w:t>1</w:t>
      </w:r>
      <w:r>
        <w:rPr>
          <w:color w:val="231F20"/>
          <w:spacing w:val="-2"/>
          <w:w w:val="110"/>
          <w:position w:val="2"/>
          <w:vertAlign w:val="baseline"/>
        </w:rPr>
        <w:t>,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5"/>
          <w:w w:val="110"/>
          <w:position w:val="2"/>
          <w:vertAlign w:val="baseline"/>
        </w:rPr>
        <w:t>re-</w:t>
      </w:r>
    </w:p>
    <w:p>
      <w:pPr>
        <w:pStyle w:val="BodyText"/>
        <w:spacing w:line="171" w:lineRule="exact"/>
        <w:ind w:left="237"/>
        <w:jc w:val="both"/>
      </w:pPr>
      <w:r>
        <w:rPr>
          <w:color w:val="231F20"/>
          <w:position w:val="2"/>
        </w:rPr>
        <w:t>spectively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(</w:t>
      </w:r>
      <w:hyperlink w:history="true" w:anchor="_bookmark4">
        <w:r>
          <w:rPr>
            <w:color w:val="00699D"/>
            <w:position w:val="2"/>
          </w:rPr>
          <w:t>Table</w:t>
        </w:r>
        <w:r>
          <w:rPr>
            <w:color w:val="00699D"/>
            <w:spacing w:val="15"/>
            <w:position w:val="2"/>
          </w:rPr>
          <w:t> </w:t>
        </w:r>
        <w:r>
          <w:rPr>
            <w:color w:val="00699D"/>
            <w:position w:val="2"/>
          </w:rPr>
          <w:t>2</w:t>
        </w:r>
      </w:hyperlink>
      <w:r>
        <w:rPr>
          <w:color w:val="231F20"/>
          <w:position w:val="2"/>
        </w:rPr>
        <w:t>).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Also,</w:t>
      </w:r>
      <w:r>
        <w:rPr>
          <w:color w:val="231F20"/>
          <w:spacing w:val="6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MS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L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position w:val="2"/>
        </w:rPr>
        <w:t>displayed</w:t>
      </w:r>
      <w:r>
        <w:rPr>
          <w:color w:val="231F20"/>
          <w:spacing w:val="14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spacing w:val="-2"/>
          <w:position w:val="2"/>
        </w:rPr>
        <w:t>molecular</w:t>
      </w:r>
    </w:p>
    <w:p>
      <w:pPr>
        <w:pStyle w:val="BodyText"/>
        <w:spacing w:line="288" w:lineRule="auto" w:before="40"/>
        <w:ind w:left="237" w:right="113" w:hanging="1"/>
        <w:jc w:val="both"/>
      </w:pPr>
      <w:r>
        <w:rPr>
          <w:color w:val="231F20"/>
          <w:w w:val="105"/>
          <w:position w:val="2"/>
        </w:rPr>
        <w:t>ion peak [M]</w:t>
      </w:r>
      <w:r>
        <w:rPr>
          <w:rFonts w:ascii="Arial"/>
          <w:b/>
          <w:color w:val="231F20"/>
          <w:w w:val="105"/>
          <w:position w:val="2"/>
          <w:vertAlign w:val="superscript"/>
        </w:rPr>
        <w:t>+</w:t>
      </w:r>
      <w:r>
        <w:rPr>
          <w:rFonts w:ascii="Arial"/>
          <w:b/>
          <w:color w:val="231F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 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L at m/z </w:t>
      </w:r>
      <w:r>
        <w:rPr>
          <w:rFonts w:ascii="Alexander"/>
          <w:color w:val="231F20"/>
          <w:w w:val="105"/>
          <w:position w:val="2"/>
          <w:vertAlign w:val="baseline"/>
        </w:rPr>
        <w:t>= </w:t>
      </w:r>
      <w:r>
        <w:rPr>
          <w:color w:val="231F20"/>
          <w:w w:val="105"/>
          <w:position w:val="2"/>
          <w:vertAlign w:val="baseline"/>
        </w:rPr>
        <w:t>331.342 (34.28%) which is </w:t>
      </w:r>
      <w:r>
        <w:rPr>
          <w:color w:val="231F20"/>
          <w:w w:val="105"/>
          <w:position w:val="2"/>
          <w:vertAlign w:val="baseline"/>
        </w:rPr>
        <w:t>equal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vertAlign w:val="baseline"/>
        </w:rPr>
        <w:t>to its molecular weight and relating to the moiety of the ligand </w:t>
      </w:r>
      <w:r>
        <w:rPr>
          <w:color w:val="231F20"/>
          <w:w w:val="105"/>
          <w:position w:val="2"/>
          <w:vertAlign w:val="baseline"/>
        </w:rPr>
        <w:t>[(</w:t>
      </w:r>
      <w:r>
        <w:rPr>
          <w:b/>
          <w:color w:val="231F20"/>
          <w:w w:val="105"/>
          <w:position w:val="2"/>
          <w:vertAlign w:val="baseline"/>
        </w:rPr>
        <w:t>C</w:t>
      </w:r>
      <w:r>
        <w:rPr>
          <w:b/>
          <w:color w:val="231F20"/>
          <w:w w:val="105"/>
          <w:sz w:val="10"/>
          <w:vertAlign w:val="baseline"/>
        </w:rPr>
        <w:t>15</w:t>
      </w:r>
      <w:r>
        <w:rPr>
          <w:b/>
          <w:color w:val="231F20"/>
          <w:w w:val="105"/>
          <w:position w:val="2"/>
          <w:vertAlign w:val="baseline"/>
        </w:rPr>
        <w:t>H</w:t>
      </w:r>
      <w:r>
        <w:rPr>
          <w:b/>
          <w:color w:val="231F20"/>
          <w:w w:val="105"/>
          <w:sz w:val="10"/>
          <w:vertAlign w:val="baseline"/>
        </w:rPr>
        <w:t>17</w:t>
      </w:r>
      <w:r>
        <w:rPr>
          <w:b/>
          <w:color w:val="231F20"/>
          <w:w w:val="105"/>
          <w:position w:val="2"/>
          <w:vertAlign w:val="baseline"/>
        </w:rPr>
        <w:t>O</w:t>
      </w:r>
      <w:r>
        <w:rPr>
          <w:b/>
          <w:color w:val="231F20"/>
          <w:w w:val="105"/>
          <w:sz w:val="10"/>
          <w:vertAlign w:val="baseline"/>
        </w:rPr>
        <w:t>2</w:t>
      </w:r>
      <w:r>
        <w:rPr>
          <w:b/>
          <w:color w:val="231F20"/>
          <w:w w:val="105"/>
          <w:position w:val="2"/>
          <w:vertAlign w:val="baseline"/>
        </w:rPr>
        <w:t>N</w:t>
      </w:r>
      <w:r>
        <w:rPr>
          <w:b/>
          <w:color w:val="231F20"/>
          <w:w w:val="105"/>
          <w:sz w:val="10"/>
          <w:vertAlign w:val="baseline"/>
        </w:rPr>
        <w:t>5</w:t>
      </w:r>
      <w:r>
        <w:rPr>
          <w:b/>
          <w:color w:val="231F20"/>
          <w:w w:val="105"/>
          <w:position w:val="2"/>
          <w:vertAlign w:val="baseline"/>
        </w:rPr>
        <w:t>S</w:t>
      </w:r>
      <w:r>
        <w:rPr>
          <w:color w:val="231F20"/>
          <w:w w:val="105"/>
          <w:position w:val="2"/>
          <w:vertAlign w:val="baseline"/>
        </w:rPr>
        <w:t>) atomic mass 331.353 u] (</w:t>
      </w:r>
      <w:hyperlink w:history="true" w:anchor="_bookmark5">
        <w:r>
          <w:rPr>
            <w:color w:val="00699D"/>
            <w:w w:val="105"/>
            <w:position w:val="2"/>
            <w:vertAlign w:val="baseline"/>
          </w:rPr>
          <w:t>Fig. 1</w:t>
        </w:r>
      </w:hyperlink>
      <w:r>
        <w:rPr>
          <w:color w:val="231F20"/>
          <w:w w:val="105"/>
          <w:position w:val="2"/>
          <w:vertAlign w:val="baseline"/>
        </w:rPr>
        <w:t>).</w:t>
      </w:r>
    </w:p>
    <w:p>
      <w:pPr>
        <w:pStyle w:val="BodyText"/>
        <w:spacing w:line="283" w:lineRule="auto" w:before="3"/>
        <w:ind w:left="237" w:right="111" w:firstLine="239"/>
        <w:jc w:val="both"/>
      </w:pPr>
      <w:r>
        <w:rPr>
          <w:color w:val="231F20"/>
          <w:position w:val="2"/>
        </w:rPr>
        <w:t>In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IR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spectra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[Co(HL)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],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[Hg(HL)(H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Cl]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and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[Cd(HL)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</w:t>
      </w:r>
      <w:r>
        <w:rPr>
          <w:color w:val="231F20"/>
          <w:w w:val="105"/>
          <w:position w:val="2"/>
        </w:rPr>
        <w:t> complexes, 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L behaved as a mononegative tridentate ligand coordinating </w:t>
      </w:r>
      <w:r>
        <w:rPr>
          <w:i/>
          <w:color w:val="231F20"/>
          <w:w w:val="105"/>
          <w:position w:val="2"/>
        </w:rPr>
        <w:t>via </w:t>
      </w:r>
      <w:r>
        <w:rPr>
          <w:color w:val="231F20"/>
          <w:w w:val="105"/>
          <w:position w:val="2"/>
        </w:rPr>
        <w:t>(C</w:t>
      </w:r>
      <w:r>
        <w:rPr>
          <w:rFonts w:ascii="Alexander" w:hAnsi="Alexander"/>
          <w:color w:val="231F20"/>
          <w:w w:val="105"/>
          <w:position w:val="2"/>
        </w:rPr>
        <w:t>=</w:t>
      </w:r>
      <w:r>
        <w:rPr>
          <w:color w:val="231F20"/>
          <w:w w:val="105"/>
          <w:position w:val="2"/>
        </w:rPr>
        <w:t>N), carbonyl oxygen (C</w:t>
      </w:r>
      <w:r>
        <w:rPr>
          <w:rFonts w:ascii="Alexander" w:hAnsi="Alexander"/>
          <w:color w:val="231F20"/>
          <w:w w:val="105"/>
          <w:position w:val="2"/>
        </w:rPr>
        <w:t>=</w:t>
      </w:r>
      <w:r>
        <w:rPr>
          <w:color w:val="231F20"/>
          <w:w w:val="105"/>
          <w:position w:val="2"/>
        </w:rPr>
        <w:t>O)</w:t>
      </w:r>
      <w:r>
        <w:rPr>
          <w:color w:val="231F20"/>
          <w:w w:val="105"/>
          <w:sz w:val="10"/>
        </w:rPr>
        <w:t>1</w:t>
      </w:r>
      <w:r>
        <w:rPr>
          <w:color w:val="231F20"/>
          <w:spacing w:val="37"/>
          <w:w w:val="105"/>
          <w:sz w:val="10"/>
        </w:rPr>
        <w:t> </w:t>
      </w:r>
      <w:r>
        <w:rPr>
          <w:color w:val="231F20"/>
          <w:w w:val="105"/>
          <w:position w:val="2"/>
        </w:rPr>
        <w:t>and (C</w:t>
      </w:r>
      <w:r>
        <w:rPr>
          <w:rFonts w:ascii="Alexander" w:hAnsi="Alexander"/>
          <w:color w:val="231F20"/>
          <w:w w:val="105"/>
          <w:position w:val="2"/>
        </w:rPr>
        <w:t>=</w:t>
      </w:r>
      <w:r>
        <w:rPr>
          <w:color w:val="231F20"/>
          <w:w w:val="105"/>
          <w:position w:val="2"/>
        </w:rPr>
        <w:t>O—)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. </w:t>
      </w:r>
      <w:r>
        <w:rPr>
          <w:color w:val="231F20"/>
          <w:w w:val="105"/>
        </w:rPr>
        <w:t>This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chelation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mode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maintained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(i)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disappear- </w:t>
      </w:r>
      <w:r>
        <w:rPr>
          <w:color w:val="231F20"/>
          <w:w w:val="105"/>
          <w:position w:val="2"/>
        </w:rPr>
        <w:t>ance of </w:t>
      </w:r>
      <w:r>
        <w:rPr>
          <w:rFonts w:ascii="Alexander" w:hAnsi="Alexander"/>
          <w:color w:val="231F20"/>
          <w:w w:val="105"/>
          <w:position w:val="2"/>
        </w:rPr>
        <w:t>υ</w:t>
      </w:r>
      <w:r>
        <w:rPr>
          <w:color w:val="231F20"/>
          <w:w w:val="105"/>
          <w:position w:val="2"/>
        </w:rPr>
        <w:t>(C</w:t>
      </w:r>
      <w:r>
        <w:rPr>
          <w:rFonts w:ascii="Alexander" w:hAnsi="Alexander"/>
          <w:color w:val="231F20"/>
          <w:w w:val="105"/>
          <w:position w:val="2"/>
        </w:rPr>
        <w:t>=</w:t>
      </w:r>
      <w:r>
        <w:rPr>
          <w:color w:val="231F20"/>
          <w:w w:val="105"/>
          <w:position w:val="2"/>
        </w:rPr>
        <w:t>O)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and </w:t>
      </w:r>
      <w:r>
        <w:rPr>
          <w:rFonts w:ascii="Alexander" w:hAnsi="Alexander"/>
          <w:color w:val="231F20"/>
          <w:w w:val="105"/>
          <w:position w:val="2"/>
        </w:rPr>
        <w:t>υ</w:t>
      </w:r>
      <w:r>
        <w:rPr>
          <w:color w:val="231F20"/>
          <w:w w:val="105"/>
          <w:position w:val="2"/>
        </w:rPr>
        <w:t>(NH)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with immediate entrance of </w:t>
      </w:r>
      <w:r>
        <w:rPr>
          <w:color w:val="231F20"/>
          <w:w w:val="105"/>
          <w:position w:val="2"/>
        </w:rPr>
        <w:t>new </w:t>
      </w:r>
      <w:r>
        <w:rPr>
          <w:color w:val="231F20"/>
          <w:w w:val="105"/>
        </w:rPr>
        <w:t>bands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1603–1611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1065–1189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which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attributable </w:t>
      </w:r>
      <w:r>
        <w:rPr>
          <w:color w:val="231F20"/>
          <w:w w:val="105"/>
          <w:position w:val="2"/>
          <w:vertAlign w:val="baseline"/>
        </w:rPr>
        <w:t>to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rFonts w:ascii="Alexander" w:hAnsi="Alexander"/>
          <w:color w:val="231F20"/>
          <w:w w:val="105"/>
          <w:position w:val="2"/>
          <w:vertAlign w:val="baseline"/>
        </w:rPr>
        <w:t>υ</w:t>
      </w:r>
      <w:r>
        <w:rPr>
          <w:color w:val="231F20"/>
          <w:w w:val="105"/>
          <w:position w:val="2"/>
          <w:vertAlign w:val="baseline"/>
        </w:rPr>
        <w:t>(C</w:t>
      </w:r>
      <w:r>
        <w:rPr>
          <w:rFonts w:ascii="Alexander" w:hAnsi="Alexander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N)*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spacing w:val="13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rFonts w:ascii="Alexander" w:hAnsi="Alexander"/>
          <w:color w:val="231F20"/>
          <w:w w:val="105"/>
          <w:position w:val="2"/>
          <w:vertAlign w:val="baseline"/>
        </w:rPr>
        <w:t>υ</w:t>
      </w:r>
      <w:r>
        <w:rPr>
          <w:color w:val="231F20"/>
          <w:w w:val="105"/>
          <w:position w:val="2"/>
          <w:vertAlign w:val="baseline"/>
        </w:rPr>
        <w:t>(</w:t>
      </w:r>
      <w:r>
        <w:rPr>
          <w:rFonts w:ascii="Alexander" w:hAnsi="Alexander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C—O)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spacing w:val="13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(enolic)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respectively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hyperlink w:history="true" w:anchor="_bookmark30">
        <w:r>
          <w:rPr>
            <w:color w:val="00699D"/>
            <w:w w:val="105"/>
            <w:position w:val="2"/>
            <w:vertAlign w:val="baseline"/>
          </w:rPr>
          <w:t>[38]</w:t>
        </w:r>
      </w:hyperlink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(ii)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shift of</w:t>
      </w:r>
      <w:r>
        <w:rPr>
          <w:color w:val="231F20"/>
          <w:w w:val="105"/>
          <w:position w:val="2"/>
          <w:vertAlign w:val="baseline"/>
        </w:rPr>
        <w:t> azomethine</w:t>
      </w:r>
      <w:r>
        <w:rPr>
          <w:color w:val="231F20"/>
          <w:w w:val="105"/>
          <w:position w:val="2"/>
          <w:vertAlign w:val="baseline"/>
        </w:rPr>
        <w:t> nitrogen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rFonts w:ascii="Alexander" w:hAnsi="Alexander"/>
          <w:color w:val="231F20"/>
          <w:w w:val="105"/>
          <w:position w:val="2"/>
          <w:vertAlign w:val="baseline"/>
        </w:rPr>
        <w:t>υ</w:t>
      </w:r>
      <w:r>
        <w:rPr>
          <w:color w:val="231F20"/>
          <w:w w:val="105"/>
          <w:position w:val="2"/>
          <w:vertAlign w:val="baseline"/>
        </w:rPr>
        <w:t>(C—N)</w:t>
      </w:r>
      <w:r>
        <w:rPr>
          <w:color w:val="231F20"/>
          <w:w w:val="105"/>
          <w:position w:val="2"/>
          <w:vertAlign w:val="baseline"/>
        </w:rPr>
        <w:t> and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rFonts w:ascii="Alexander" w:hAnsi="Alexander"/>
          <w:color w:val="231F20"/>
          <w:w w:val="105"/>
          <w:position w:val="2"/>
          <w:vertAlign w:val="baseline"/>
        </w:rPr>
        <w:t>υ</w:t>
      </w:r>
      <w:r>
        <w:rPr>
          <w:color w:val="231F20"/>
          <w:w w:val="105"/>
          <w:position w:val="2"/>
          <w:vertAlign w:val="baseline"/>
        </w:rPr>
        <w:t>(C—O)</w:t>
      </w:r>
      <w:r>
        <w:rPr>
          <w:color w:val="231F20"/>
          <w:w w:val="105"/>
          <w:sz w:val="10"/>
          <w:vertAlign w:val="baseline"/>
        </w:rPr>
        <w:t>1</w:t>
      </w:r>
      <w:r>
        <w:rPr>
          <w:color w:val="231F20"/>
          <w:spacing w:val="40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to</w:t>
      </w:r>
      <w:r>
        <w:rPr>
          <w:color w:val="231F20"/>
          <w:w w:val="105"/>
          <w:position w:val="2"/>
          <w:vertAlign w:val="baseline"/>
        </w:rPr>
        <w:t> lower</w:t>
      </w:r>
      <w:r>
        <w:rPr>
          <w:color w:val="231F20"/>
          <w:w w:val="105"/>
          <w:position w:val="2"/>
          <w:vertAlign w:val="baseline"/>
        </w:rPr>
        <w:t> wave </w:t>
      </w:r>
      <w:r>
        <w:rPr>
          <w:color w:val="231F20"/>
          <w:w w:val="105"/>
          <w:vertAlign w:val="baseline"/>
        </w:rPr>
        <w:t>numbers and (iii) the presence of novel bands in the 521–524 and</w:t>
      </w:r>
      <w:r>
        <w:rPr>
          <w:color w:val="231F20"/>
          <w:w w:val="105"/>
          <w:vertAlign w:val="baseline"/>
        </w:rPr>
        <w:t> 460–486 cm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region</w:t>
      </w:r>
      <w:r>
        <w:rPr>
          <w:color w:val="231F20"/>
          <w:w w:val="105"/>
          <w:vertAlign w:val="baseline"/>
        </w:rPr>
        <w:t> which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ascribed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υ</w:t>
      </w:r>
      <w:r>
        <w:rPr>
          <w:color w:val="231F20"/>
          <w:w w:val="105"/>
          <w:vertAlign w:val="baseline"/>
        </w:rPr>
        <w:t>(M—O)and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υ</w:t>
      </w:r>
      <w:r>
        <w:rPr>
          <w:color w:val="231F20"/>
          <w:w w:val="105"/>
          <w:vertAlign w:val="baseline"/>
        </w:rPr>
        <w:t>(M—N), respectively </w:t>
      </w:r>
      <w:hyperlink w:history="true" w:anchor="_bookmark31">
        <w:r>
          <w:rPr>
            <w:color w:val="00699D"/>
            <w:w w:val="105"/>
            <w:vertAlign w:val="baseline"/>
          </w:rPr>
          <w:t>[39]</w:t>
        </w:r>
      </w:hyperlink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166" w:lineRule="exact"/>
        <w:ind w:left="476"/>
        <w:jc w:val="both"/>
      </w:pPr>
      <w:r>
        <w:rPr>
          <w:color w:val="231F20"/>
          <w:w w:val="105"/>
          <w:position w:val="2"/>
        </w:rPr>
        <w:t>Also,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IR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spectrum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[PbL(H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O)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]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complex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showed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that</w:t>
      </w:r>
    </w:p>
    <w:p>
      <w:pPr>
        <w:pStyle w:val="BodyText"/>
        <w:spacing w:line="280" w:lineRule="auto" w:before="41"/>
        <w:ind w:left="237" w:right="109"/>
        <w:jc w:val="both"/>
      </w:pP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L</w:t>
      </w:r>
      <w:r>
        <w:rPr>
          <w:color w:val="231F20"/>
          <w:w w:val="110"/>
          <w:position w:val="2"/>
        </w:rPr>
        <w:t> acted</w:t>
      </w:r>
      <w:r>
        <w:rPr>
          <w:color w:val="231F20"/>
          <w:w w:val="110"/>
          <w:position w:val="2"/>
        </w:rPr>
        <w:t> as</w:t>
      </w:r>
      <w:r>
        <w:rPr>
          <w:color w:val="231F20"/>
          <w:w w:val="110"/>
          <w:position w:val="2"/>
        </w:rPr>
        <w:t> a</w:t>
      </w:r>
      <w:r>
        <w:rPr>
          <w:color w:val="231F20"/>
          <w:w w:val="110"/>
          <w:position w:val="2"/>
        </w:rPr>
        <w:t> binegative</w:t>
      </w:r>
      <w:r>
        <w:rPr>
          <w:color w:val="231F20"/>
          <w:w w:val="110"/>
          <w:position w:val="2"/>
        </w:rPr>
        <w:t> tridentate</w:t>
      </w:r>
      <w:r>
        <w:rPr>
          <w:color w:val="231F20"/>
          <w:w w:val="110"/>
          <w:position w:val="2"/>
        </w:rPr>
        <w:t> ligand</w:t>
      </w:r>
      <w:r>
        <w:rPr>
          <w:color w:val="231F20"/>
          <w:w w:val="110"/>
          <w:position w:val="2"/>
        </w:rPr>
        <w:t> coordinating</w:t>
      </w:r>
      <w:r>
        <w:rPr>
          <w:color w:val="231F2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via</w:t>
      </w:r>
      <w:r>
        <w:rPr>
          <w:i/>
          <w:color w:val="231F20"/>
          <w:w w:val="110"/>
          <w:position w:val="2"/>
        </w:rPr>
        <w:t> </w:t>
      </w:r>
      <w:r>
        <w:rPr>
          <w:color w:val="231F20"/>
          <w:w w:val="110"/>
          <w:position w:val="2"/>
        </w:rPr>
        <w:t>(C</w:t>
      </w:r>
      <w:r>
        <w:rPr>
          <w:rFonts w:ascii="Alexander" w:hAnsi="Alexander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N)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(</w:t>
      </w:r>
      <w:r>
        <w:rPr>
          <w:rFonts w:ascii="Alexander" w:hAnsi="Alexander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C—O—)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(</w:t>
      </w:r>
      <w:r>
        <w:rPr>
          <w:rFonts w:ascii="Alexander" w:hAnsi="Alexander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C—O—)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. This</w:t>
      </w:r>
      <w:r>
        <w:rPr>
          <w:color w:val="231F20"/>
          <w:w w:val="110"/>
          <w:position w:val="2"/>
        </w:rPr>
        <w:t> mode</w:t>
      </w:r>
      <w:r>
        <w:rPr>
          <w:color w:val="231F20"/>
          <w:w w:val="110"/>
          <w:position w:val="2"/>
        </w:rPr>
        <w:t> was</w:t>
      </w:r>
      <w:r>
        <w:rPr>
          <w:color w:val="231F20"/>
          <w:w w:val="110"/>
          <w:position w:val="2"/>
        </w:rPr>
        <w:t> proposed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w w:val="110"/>
        </w:rPr>
        <w:t>by (i) the shift of (C</w:t>
      </w:r>
      <w:r>
        <w:rPr>
          <w:rFonts w:ascii="Alexander" w:hAnsi="Alexander"/>
          <w:color w:val="231F20"/>
          <w:w w:val="110"/>
        </w:rPr>
        <w:t>=</w:t>
      </w:r>
      <w:r>
        <w:rPr>
          <w:color w:val="231F20"/>
          <w:w w:val="110"/>
        </w:rPr>
        <w:t>N) to lower wavenumber, (ii) the disap- </w:t>
      </w:r>
      <w:r>
        <w:rPr>
          <w:color w:val="231F20"/>
          <w:w w:val="110"/>
          <w:position w:val="2"/>
        </w:rPr>
        <w:t>pearance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</w:t>
      </w:r>
      <w:r>
        <w:rPr>
          <w:rFonts w:ascii="Alexander" w:hAnsi="Alexander"/>
          <w:color w:val="231F20"/>
          <w:w w:val="110"/>
          <w:position w:val="2"/>
        </w:rPr>
        <w:t>υ</w:t>
      </w:r>
      <w:r>
        <w:rPr>
          <w:color w:val="231F20"/>
          <w:w w:val="110"/>
          <w:position w:val="2"/>
        </w:rPr>
        <w:t>(C</w:t>
      </w:r>
      <w:r>
        <w:rPr>
          <w:rFonts w:ascii="Alexander" w:hAnsi="Alexander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O)</w:t>
      </w:r>
      <w:r>
        <w:rPr>
          <w:color w:val="231F20"/>
          <w:w w:val="110"/>
          <w:sz w:val="10"/>
        </w:rPr>
        <w:t>1</w:t>
      </w:r>
      <w:r>
        <w:rPr>
          <w:color w:val="231F20"/>
          <w:w w:val="110"/>
          <w:position w:val="2"/>
        </w:rPr>
        <w:t>,</w:t>
      </w:r>
      <w:r>
        <w:rPr>
          <w:color w:val="231F20"/>
          <w:w w:val="110"/>
          <w:position w:val="2"/>
        </w:rPr>
        <w:t> </w:t>
      </w:r>
      <w:r>
        <w:rPr>
          <w:rFonts w:ascii="Alexander" w:hAnsi="Alexander"/>
          <w:color w:val="231F20"/>
          <w:w w:val="110"/>
          <w:position w:val="2"/>
        </w:rPr>
        <w:t>υ</w:t>
      </w:r>
      <w:r>
        <w:rPr>
          <w:color w:val="231F20"/>
          <w:w w:val="110"/>
          <w:position w:val="2"/>
        </w:rPr>
        <w:t>(C</w:t>
      </w:r>
      <w:r>
        <w:rPr>
          <w:rFonts w:ascii="Alexander" w:hAnsi="Alexander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O)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,</w:t>
      </w:r>
      <w:r>
        <w:rPr>
          <w:color w:val="231F20"/>
          <w:w w:val="110"/>
          <w:position w:val="2"/>
        </w:rPr>
        <w:t> </w:t>
      </w:r>
      <w:r>
        <w:rPr>
          <w:rFonts w:ascii="Alexander" w:hAnsi="Alexander"/>
          <w:color w:val="231F20"/>
          <w:w w:val="110"/>
          <w:position w:val="2"/>
        </w:rPr>
        <w:t>υ</w:t>
      </w:r>
      <w:r>
        <w:rPr>
          <w:color w:val="231F20"/>
          <w:w w:val="110"/>
          <w:position w:val="2"/>
        </w:rPr>
        <w:t>(NH)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w w:val="110"/>
          <w:position w:val="2"/>
        </w:rPr>
        <w:t> </w:t>
      </w:r>
      <w:r>
        <w:rPr>
          <w:rFonts w:ascii="Alexander" w:hAnsi="Alexander"/>
          <w:color w:val="231F20"/>
          <w:w w:val="110"/>
          <w:position w:val="2"/>
        </w:rPr>
        <w:t>υ</w:t>
      </w:r>
      <w:r>
        <w:rPr>
          <w:color w:val="231F20"/>
          <w:w w:val="110"/>
          <w:position w:val="2"/>
        </w:rPr>
        <w:t>(NH)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with </w:t>
      </w:r>
      <w:r>
        <w:rPr>
          <w:color w:val="231F20"/>
          <w:w w:val="110"/>
        </w:rPr>
        <w:t>instantaneous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appearance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new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1624,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1605,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1179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w w:val="110"/>
          <w:position w:val="2"/>
        </w:rPr>
        <w:t>1124</w:t>
      </w:r>
      <w:r>
        <w:rPr>
          <w:color w:val="231F20"/>
          <w:spacing w:val="4"/>
          <w:w w:val="110"/>
          <w:position w:val="2"/>
        </w:rPr>
        <w:t> </w:t>
      </w:r>
      <w:r>
        <w:rPr>
          <w:color w:val="231F20"/>
          <w:w w:val="110"/>
          <w:position w:val="2"/>
        </w:rPr>
        <w:t>cm</w:t>
      </w:r>
      <w:r>
        <w:rPr>
          <w:rFonts w:ascii="Alexander" w:hAnsi="Alexander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w w:val="110"/>
          <w:position w:val="2"/>
          <w:vertAlign w:val="baseline"/>
        </w:rPr>
        <w:t>,</w:t>
      </w:r>
      <w:r>
        <w:rPr>
          <w:color w:val="231F20"/>
          <w:spacing w:val="5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which</w:t>
      </w:r>
      <w:r>
        <w:rPr>
          <w:color w:val="231F20"/>
          <w:spacing w:val="12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is</w:t>
      </w:r>
      <w:r>
        <w:rPr>
          <w:color w:val="231F20"/>
          <w:spacing w:val="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attributable</w:t>
      </w:r>
      <w:r>
        <w:rPr>
          <w:color w:val="231F20"/>
          <w:spacing w:val="12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to</w:t>
      </w:r>
      <w:r>
        <w:rPr>
          <w:color w:val="231F20"/>
          <w:spacing w:val="11"/>
          <w:w w:val="110"/>
          <w:position w:val="2"/>
          <w:vertAlign w:val="baseline"/>
        </w:rPr>
        <w:t> </w:t>
      </w:r>
      <w:r>
        <w:rPr>
          <w:rFonts w:ascii="Alexander" w:hAnsi="Alexander"/>
          <w:color w:val="231F20"/>
          <w:w w:val="110"/>
          <w:position w:val="2"/>
          <w:vertAlign w:val="baseline"/>
        </w:rPr>
        <w:t>υ</w:t>
      </w:r>
      <w:r>
        <w:rPr>
          <w:color w:val="231F20"/>
          <w:w w:val="110"/>
          <w:position w:val="2"/>
          <w:vertAlign w:val="baseline"/>
        </w:rPr>
        <w:t>(C</w:t>
      </w:r>
      <w:r>
        <w:rPr>
          <w:rFonts w:ascii="Alexander" w:hAnsi="Alexander"/>
          <w:color w:val="231F20"/>
          <w:w w:val="110"/>
          <w:position w:val="2"/>
          <w:vertAlign w:val="baseline"/>
        </w:rPr>
        <w:t>=</w:t>
      </w:r>
      <w:r>
        <w:rPr>
          <w:color w:val="231F20"/>
          <w:w w:val="110"/>
          <w:position w:val="2"/>
          <w:vertAlign w:val="baseline"/>
        </w:rPr>
        <w:t>N)*</w:t>
      </w:r>
      <w:r>
        <w:rPr>
          <w:color w:val="231F20"/>
          <w:w w:val="110"/>
          <w:sz w:val="10"/>
          <w:vertAlign w:val="baseline"/>
        </w:rPr>
        <w:t>1</w:t>
      </w:r>
      <w:r>
        <w:rPr>
          <w:color w:val="231F20"/>
          <w:w w:val="110"/>
          <w:position w:val="2"/>
          <w:vertAlign w:val="baseline"/>
        </w:rPr>
        <w:t>,</w:t>
      </w:r>
      <w:r>
        <w:rPr>
          <w:color w:val="231F20"/>
          <w:spacing w:val="5"/>
          <w:w w:val="110"/>
          <w:position w:val="2"/>
          <w:vertAlign w:val="baseline"/>
        </w:rPr>
        <w:t> </w:t>
      </w:r>
      <w:r>
        <w:rPr>
          <w:rFonts w:ascii="Alexander" w:hAnsi="Alexander"/>
          <w:color w:val="231F20"/>
          <w:w w:val="110"/>
          <w:position w:val="2"/>
          <w:vertAlign w:val="baseline"/>
        </w:rPr>
        <w:t>υ</w:t>
      </w:r>
      <w:r>
        <w:rPr>
          <w:color w:val="231F20"/>
          <w:w w:val="110"/>
          <w:position w:val="2"/>
          <w:vertAlign w:val="baseline"/>
        </w:rPr>
        <w:t>(C</w:t>
      </w:r>
      <w:r>
        <w:rPr>
          <w:rFonts w:ascii="Alexander" w:hAnsi="Alexander"/>
          <w:color w:val="231F20"/>
          <w:w w:val="110"/>
          <w:position w:val="2"/>
          <w:vertAlign w:val="baseline"/>
        </w:rPr>
        <w:t>=</w:t>
      </w:r>
      <w:r>
        <w:rPr>
          <w:color w:val="231F20"/>
          <w:w w:val="110"/>
          <w:position w:val="2"/>
          <w:vertAlign w:val="baseline"/>
        </w:rPr>
        <w:t>N)*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,</w:t>
      </w:r>
      <w:r>
        <w:rPr>
          <w:color w:val="231F20"/>
          <w:spacing w:val="5"/>
          <w:w w:val="110"/>
          <w:position w:val="2"/>
          <w:vertAlign w:val="baseline"/>
        </w:rPr>
        <w:t> </w:t>
      </w:r>
      <w:r>
        <w:rPr>
          <w:rFonts w:ascii="Alexander" w:hAnsi="Alexander"/>
          <w:color w:val="231F20"/>
          <w:spacing w:val="-2"/>
          <w:w w:val="110"/>
          <w:position w:val="2"/>
          <w:vertAlign w:val="baseline"/>
        </w:rPr>
        <w:t>υ</w:t>
      </w:r>
      <w:r>
        <w:rPr>
          <w:color w:val="231F20"/>
          <w:spacing w:val="-2"/>
          <w:w w:val="110"/>
          <w:position w:val="2"/>
          <w:vertAlign w:val="baseline"/>
        </w:rPr>
        <w:t>(</w:t>
      </w:r>
      <w:r>
        <w:rPr>
          <w:rFonts w:ascii="Alexander" w:hAnsi="Alexander"/>
          <w:color w:val="231F20"/>
          <w:spacing w:val="-2"/>
          <w:w w:val="110"/>
          <w:position w:val="2"/>
          <w:vertAlign w:val="baseline"/>
        </w:rPr>
        <w:t>=</w:t>
      </w:r>
      <w:r>
        <w:rPr>
          <w:color w:val="231F20"/>
          <w:spacing w:val="-2"/>
          <w:w w:val="110"/>
          <w:position w:val="2"/>
          <w:vertAlign w:val="baseline"/>
        </w:rPr>
        <w:t>C–</w:t>
      </w:r>
    </w:p>
    <w:p>
      <w:pPr>
        <w:spacing w:line="177" w:lineRule="exact" w:before="0"/>
        <w:ind w:left="237" w:right="0" w:firstLine="0"/>
        <w:jc w:val="both"/>
        <w:rPr>
          <w:sz w:val="16"/>
        </w:rPr>
      </w:pPr>
      <w:r>
        <w:rPr>
          <w:color w:val="231F20"/>
          <w:position w:val="2"/>
          <w:sz w:val="16"/>
        </w:rPr>
        <w:t>O)</w:t>
      </w:r>
      <w:r>
        <w:rPr>
          <w:color w:val="231F20"/>
          <w:sz w:val="10"/>
        </w:rPr>
        <w:t>1(enolic)</w:t>
      </w:r>
      <w:r>
        <w:rPr>
          <w:color w:val="231F20"/>
          <w:spacing w:val="25"/>
          <w:sz w:val="10"/>
        </w:rPr>
        <w:t> </w:t>
      </w:r>
      <w:r>
        <w:rPr>
          <w:color w:val="231F20"/>
          <w:position w:val="2"/>
          <w:sz w:val="16"/>
        </w:rPr>
        <w:t>and</w:t>
      </w:r>
      <w:r>
        <w:rPr>
          <w:color w:val="231F20"/>
          <w:spacing w:val="12"/>
          <w:position w:val="2"/>
          <w:sz w:val="16"/>
        </w:rPr>
        <w:t> </w:t>
      </w:r>
      <w:r>
        <w:rPr>
          <w:rFonts w:ascii="Alexander" w:hAnsi="Alexander"/>
          <w:color w:val="231F20"/>
          <w:position w:val="2"/>
          <w:sz w:val="16"/>
        </w:rPr>
        <w:t>υ</w:t>
      </w:r>
      <w:r>
        <w:rPr>
          <w:color w:val="231F20"/>
          <w:position w:val="2"/>
          <w:sz w:val="16"/>
        </w:rPr>
        <w:t>(</w:t>
      </w:r>
      <w:r>
        <w:rPr>
          <w:rFonts w:ascii="Alexander" w:hAnsi="Alexander"/>
          <w:color w:val="231F20"/>
          <w:position w:val="2"/>
          <w:sz w:val="16"/>
        </w:rPr>
        <w:t>=</w:t>
      </w:r>
      <w:r>
        <w:rPr>
          <w:color w:val="231F20"/>
          <w:position w:val="2"/>
          <w:sz w:val="16"/>
        </w:rPr>
        <w:t>C–O)</w:t>
      </w:r>
      <w:r>
        <w:rPr>
          <w:color w:val="231F20"/>
          <w:sz w:val="10"/>
        </w:rPr>
        <w:t>2</w:t>
      </w:r>
      <w:r>
        <w:rPr>
          <w:color w:val="231F20"/>
          <w:spacing w:val="26"/>
          <w:sz w:val="10"/>
        </w:rPr>
        <w:t> </w:t>
      </w:r>
      <w:r>
        <w:rPr>
          <w:color w:val="231F20"/>
          <w:sz w:val="10"/>
        </w:rPr>
        <w:t>(enolic)</w:t>
      </w:r>
      <w:r>
        <w:rPr>
          <w:color w:val="231F20"/>
          <w:position w:val="2"/>
          <w:sz w:val="16"/>
        </w:rPr>
        <w:t>,</w:t>
      </w:r>
      <w:r>
        <w:rPr>
          <w:color w:val="231F20"/>
          <w:spacing w:val="4"/>
          <w:position w:val="2"/>
          <w:sz w:val="16"/>
        </w:rPr>
        <w:t> </w:t>
      </w:r>
      <w:r>
        <w:rPr>
          <w:color w:val="231F20"/>
          <w:position w:val="2"/>
          <w:sz w:val="16"/>
        </w:rPr>
        <w:t>respectively,</w:t>
      </w:r>
      <w:r>
        <w:rPr>
          <w:color w:val="231F20"/>
          <w:spacing w:val="3"/>
          <w:position w:val="2"/>
          <w:sz w:val="16"/>
        </w:rPr>
        <w:t> </w:t>
      </w:r>
      <w:r>
        <w:rPr>
          <w:color w:val="231F20"/>
          <w:position w:val="2"/>
          <w:sz w:val="16"/>
        </w:rPr>
        <w:t>and</w:t>
      </w:r>
      <w:r>
        <w:rPr>
          <w:color w:val="231F20"/>
          <w:spacing w:val="12"/>
          <w:position w:val="2"/>
          <w:sz w:val="16"/>
        </w:rPr>
        <w:t> </w:t>
      </w:r>
      <w:r>
        <w:rPr>
          <w:color w:val="231F20"/>
          <w:position w:val="2"/>
          <w:sz w:val="16"/>
        </w:rPr>
        <w:t>(iii)</w:t>
      </w:r>
      <w:r>
        <w:rPr>
          <w:color w:val="231F20"/>
          <w:spacing w:val="12"/>
          <w:position w:val="2"/>
          <w:sz w:val="16"/>
        </w:rPr>
        <w:t> </w:t>
      </w:r>
      <w:r>
        <w:rPr>
          <w:color w:val="231F20"/>
          <w:position w:val="2"/>
          <w:sz w:val="16"/>
        </w:rPr>
        <w:t>the</w:t>
      </w:r>
      <w:r>
        <w:rPr>
          <w:color w:val="231F20"/>
          <w:spacing w:val="12"/>
          <w:position w:val="2"/>
          <w:sz w:val="16"/>
        </w:rPr>
        <w:t> </w:t>
      </w:r>
      <w:r>
        <w:rPr>
          <w:color w:val="231F20"/>
          <w:spacing w:val="-2"/>
          <w:position w:val="2"/>
          <w:sz w:val="16"/>
        </w:rPr>
        <w:t>appearance</w:t>
      </w:r>
    </w:p>
    <w:p>
      <w:pPr>
        <w:pStyle w:val="BodyText"/>
        <w:spacing w:before="26"/>
        <w:ind w:left="237"/>
        <w:jc w:val="both"/>
      </w:pPr>
      <w:r>
        <w:rPr>
          <w:color w:val="231F20"/>
          <w:w w:val="110"/>
        </w:rPr>
        <w:t>of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new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521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423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may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ascribed</w:t>
      </w:r>
      <w:r>
        <w:rPr>
          <w:color w:val="231F20"/>
          <w:spacing w:val="16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to</w:t>
      </w:r>
    </w:p>
    <w:p>
      <w:pPr>
        <w:pStyle w:val="BodyText"/>
        <w:spacing w:before="27"/>
        <w:ind w:left="237"/>
        <w:jc w:val="both"/>
      </w:pPr>
      <w:r>
        <w:rPr>
          <w:rFonts w:ascii="Alexander" w:hAnsi="Alexander"/>
          <w:color w:val="231F20"/>
          <w:w w:val="105"/>
        </w:rPr>
        <w:t>υ</w:t>
      </w:r>
      <w:r>
        <w:rPr>
          <w:color w:val="231F20"/>
          <w:w w:val="105"/>
        </w:rPr>
        <w:t>(M—O)and</w:t>
      </w:r>
      <w:r>
        <w:rPr>
          <w:color w:val="231F20"/>
          <w:spacing w:val="34"/>
          <w:w w:val="105"/>
        </w:rPr>
        <w:t> </w:t>
      </w:r>
      <w:r>
        <w:rPr>
          <w:rFonts w:ascii="Alexander" w:hAnsi="Alexander"/>
          <w:color w:val="231F20"/>
          <w:w w:val="105"/>
        </w:rPr>
        <w:t>υ</w:t>
      </w:r>
      <w:r>
        <w:rPr>
          <w:color w:val="231F20"/>
          <w:w w:val="105"/>
        </w:rPr>
        <w:t>(M—N)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respectively</w:t>
      </w:r>
      <w:r>
        <w:rPr>
          <w:color w:val="231F20"/>
          <w:spacing w:val="35"/>
          <w:w w:val="105"/>
        </w:rPr>
        <w:t> </w:t>
      </w:r>
      <w:hyperlink w:history="true" w:anchor="_bookmark31">
        <w:r>
          <w:rPr>
            <w:color w:val="00699D"/>
            <w:spacing w:val="-4"/>
            <w:w w:val="105"/>
          </w:rPr>
          <w:t>[39]</w:t>
        </w:r>
      </w:hyperlink>
      <w:r>
        <w:rPr>
          <w:color w:val="231F20"/>
          <w:spacing w:val="-4"/>
          <w:w w:val="105"/>
        </w:rPr>
        <w:t>.</w:t>
      </w:r>
    </w:p>
    <w:p>
      <w:pPr>
        <w:pStyle w:val="BodyText"/>
        <w:spacing w:before="15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color w:val="231F20"/>
        </w:rPr>
      </w:pPr>
      <w:r>
        <w:rPr>
          <w:i/>
          <w:color w:val="231F20"/>
          <w:w w:val="85"/>
        </w:rPr>
        <w:t>Nuclear</w:t>
      </w:r>
      <w:r>
        <w:rPr>
          <w:i/>
          <w:color w:val="231F20"/>
          <w:spacing w:val="1"/>
        </w:rPr>
        <w:t> </w:t>
      </w:r>
      <w:r>
        <w:rPr>
          <w:i/>
          <w:color w:val="231F20"/>
          <w:w w:val="85"/>
        </w:rPr>
        <w:t>magnetic</w:t>
      </w:r>
      <w:r>
        <w:rPr>
          <w:i/>
          <w:color w:val="231F20"/>
          <w:spacing w:val="2"/>
        </w:rPr>
        <w:t> </w:t>
      </w:r>
      <w:r>
        <w:rPr>
          <w:i/>
          <w:color w:val="231F20"/>
          <w:w w:val="85"/>
        </w:rPr>
        <w:t>resonance</w:t>
      </w:r>
      <w:r>
        <w:rPr>
          <w:i/>
          <w:color w:val="231F20"/>
          <w:spacing w:val="1"/>
        </w:rPr>
        <w:t> </w:t>
      </w:r>
      <w:r>
        <w:rPr>
          <w:i/>
          <w:color w:val="231F20"/>
          <w:w w:val="85"/>
        </w:rPr>
        <w:t>spectral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  <w:w w:val="85"/>
        </w:rPr>
        <w:t>studies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290" w:lineRule="auto"/>
        <w:ind w:left="237" w:right="112"/>
        <w:jc w:val="both"/>
      </w:pPr>
      <w:r>
        <w:rPr>
          <w:color w:val="231F20"/>
          <w:w w:val="105"/>
          <w:position w:val="2"/>
        </w:rPr>
        <w:t>In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L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its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Hg(II)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Cd(II)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</w:rPr>
        <w:t>complexes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NMR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spectra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were </w:t>
      </w:r>
      <w:r>
        <w:rPr>
          <w:color w:val="231F20"/>
          <w:w w:val="105"/>
          <w:vertAlign w:val="baseline"/>
        </w:rPr>
        <w:t>detected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 DMSO.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There are two signals at 11.27 and 12.23 ppm </w:t>
      </w:r>
      <w:r>
        <w:rPr>
          <w:color w:val="231F20"/>
          <w:w w:val="105"/>
          <w:position w:val="2"/>
          <w:vertAlign w:val="baseline"/>
        </w:rPr>
        <w:t>attributed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to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protons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(NH)</w:t>
      </w:r>
      <w:r>
        <w:rPr>
          <w:color w:val="231F20"/>
          <w:w w:val="105"/>
          <w:sz w:val="10"/>
          <w:vertAlign w:val="baseline"/>
        </w:rPr>
        <w:t>1</w:t>
      </w:r>
      <w:r>
        <w:rPr>
          <w:color w:val="231F20"/>
          <w:spacing w:val="15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(NH)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respectively,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in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 </w:t>
      </w:r>
      <w:r>
        <w:rPr>
          <w:color w:val="231F20"/>
          <w:spacing w:val="-4"/>
          <w:w w:val="105"/>
          <w:position w:val="2"/>
          <w:vertAlign w:val="baseline"/>
        </w:rPr>
        <w:t>spectrum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of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H</w:t>
      </w:r>
      <w:r>
        <w:rPr>
          <w:color w:val="231F20"/>
          <w:spacing w:val="-4"/>
          <w:w w:val="105"/>
          <w:sz w:val="10"/>
          <w:vertAlign w:val="baseline"/>
        </w:rPr>
        <w:t>2</w:t>
      </w:r>
      <w:r>
        <w:rPr>
          <w:color w:val="231F20"/>
          <w:spacing w:val="-4"/>
          <w:w w:val="105"/>
          <w:position w:val="2"/>
          <w:vertAlign w:val="baseline"/>
        </w:rPr>
        <w:t>L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(</w:t>
      </w:r>
      <w:hyperlink w:history="true" w:anchor="_bookmark5">
        <w:r>
          <w:rPr>
            <w:color w:val="00699D"/>
            <w:spacing w:val="-4"/>
            <w:w w:val="105"/>
            <w:position w:val="2"/>
            <w:vertAlign w:val="baseline"/>
          </w:rPr>
          <w:t>Fig.</w:t>
        </w:r>
        <w:r>
          <w:rPr>
            <w:color w:val="00699D"/>
            <w:spacing w:val="-12"/>
            <w:w w:val="105"/>
            <w:position w:val="2"/>
            <w:vertAlign w:val="baseline"/>
          </w:rPr>
          <w:t> </w:t>
        </w:r>
        <w:r>
          <w:rPr>
            <w:color w:val="00699D"/>
            <w:spacing w:val="-4"/>
            <w:w w:val="105"/>
            <w:position w:val="2"/>
            <w:vertAlign w:val="baseline"/>
          </w:rPr>
          <w:t>2</w:t>
        </w:r>
      </w:hyperlink>
      <w:r>
        <w:rPr>
          <w:color w:val="231F20"/>
          <w:spacing w:val="-4"/>
          <w:w w:val="105"/>
          <w:position w:val="2"/>
          <w:vertAlign w:val="baseline"/>
        </w:rPr>
        <w:t>).</w:t>
      </w:r>
      <w:r>
        <w:rPr>
          <w:color w:val="231F20"/>
          <w:spacing w:val="-12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In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6.60–8.04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ppm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region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multiplet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signals</w:t>
      </w:r>
    </w:p>
    <w:p>
      <w:pPr>
        <w:spacing w:after="0" w:line="29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3" w:space="87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1570037</wp:posOffset>
                </wp:positionH>
                <wp:positionV relativeFrom="page">
                  <wp:posOffset>874839</wp:posOffset>
                </wp:positionV>
                <wp:extent cx="1065530" cy="866457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1065530" cy="8664575"/>
                          <a:chExt cx="1065530" cy="866457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193243" y="0"/>
                            <a:ext cx="871855" cy="866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1855" h="8664575">
                                <a:moveTo>
                                  <a:pt x="0" y="8664473"/>
                                </a:moveTo>
                                <a:lnTo>
                                  <a:pt x="871854" y="8664473"/>
                                </a:lnTo>
                                <a:lnTo>
                                  <a:pt x="8718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64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193675" cy="866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8664575">
                                <a:moveTo>
                                  <a:pt x="1932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64473"/>
                                </a:lnTo>
                                <a:lnTo>
                                  <a:pt x="193243" y="8664473"/>
                                </a:lnTo>
                                <a:lnTo>
                                  <a:pt x="193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73164" y="0"/>
                            <a:ext cx="1270" cy="866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64575">
                                <a:moveTo>
                                  <a:pt x="0" y="8664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62532" y="0"/>
                            <a:ext cx="1270" cy="866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64575">
                                <a:moveTo>
                                  <a:pt x="0" y="8664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625pt;margin-top:68.884995pt;width:83.9pt;height:682.25pt;mso-position-horizontal-relative:page;mso-position-vertical-relative:page;z-index:15740416" id="docshapegroup22" coordorigin="2473,1378" coordsize="1678,13645">
                <v:rect style="position:absolute;left:2776;top:1377;width:1373;height:13645" id="docshape23" filled="true" fillcolor="#e6e7e8" stroked="false">
                  <v:fill type="solid"/>
                </v:rect>
                <v:rect style="position:absolute;left:2472;top:1377;width:305;height:13645" id="docshape24" filled="true" fillcolor="#231f20" stroked="false">
                  <v:fill type="solid"/>
                </v:rect>
                <v:line style="position:absolute" from="3060,15023" to="3060,1378" stroked="true" strokeweight=".4pt" strokecolor="#231f20">
                  <v:stroke dashstyle="solid"/>
                </v:line>
                <v:line style="position:absolute" from="4146,15023" to="4146,1378" stroked="true" strokeweight=".4pt" strokecolor="#231f20">
                  <v:stroke dashstyle="solid"/>
                </v:line>
                <w10:wrap type="none"/>
              </v:group>
            </w:pict>
          </mc:Fallback>
        </mc:AlternateContent>
      </w:r>
      <w:bookmarkStart w:name="_bookmark4" w:id="24"/>
      <w:bookmarkEnd w:id="24"/>
      <w:r>
        <w:rPr/>
      </w:r>
      <w:r>
        <w:rPr>
          <w:b/>
          <w:color w:val="231F20"/>
          <w:spacing w:val="-5"/>
          <w:w w:val="105"/>
          <w:sz w:val="19"/>
        </w:rPr>
        <w:t>276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17376;mso-wrap-distance-left:0;mso-wrap-distance-right:0" id="docshape25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0"/>
      </w:pPr>
    </w:p>
    <w:p>
      <w:pPr>
        <w:pStyle w:val="BodyText"/>
        <w:spacing w:line="295" w:lineRule="auto"/>
        <w:ind w:left="5276" w:right="23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1778459</wp:posOffset>
                </wp:positionH>
                <wp:positionV relativeFrom="paragraph">
                  <wp:posOffset>718483</wp:posOffset>
                </wp:positionV>
                <wp:extent cx="837565" cy="42037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837565" cy="420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ind w:left="20"/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(M—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O)</w:t>
                            </w:r>
                          </w:p>
                          <w:p>
                            <w:pPr>
                              <w:spacing w:line="300" w:lineRule="auto" w:before="105"/>
                              <w:ind w:left="214" w:right="109" w:firstLine="8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521</w:t>
                            </w:r>
                          </w:p>
                          <w:p>
                            <w:pPr>
                              <w:spacing w:before="1"/>
                              <w:ind w:left="214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524</w:t>
                            </w:r>
                          </w:p>
                          <w:p>
                            <w:pPr>
                              <w:spacing w:before="40"/>
                              <w:ind w:left="214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521</w:t>
                            </w:r>
                          </w:p>
                          <w:p>
                            <w:pPr>
                              <w:spacing w:before="41"/>
                              <w:ind w:left="214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521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56.573483pt;width:65.95pt;height:33.1pt;mso-position-horizontal-relative:page;mso-position-vertical-relative:paragraph;z-index:15747072" type="#_x0000_t202" id="docshape26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ind w:left="20"/>
                      </w:pPr>
                      <w:r>
                        <w:rPr>
                          <w:rFonts w:ascii="Alexander" w:hAnsi="Alexander"/>
                          <w:color w:val="231F20"/>
                          <w:w w:val="105"/>
                        </w:rPr>
                        <w:t>υ</w:t>
                      </w:r>
                      <w:r>
                        <w:rPr>
                          <w:color w:val="231F20"/>
                          <w:w w:val="105"/>
                        </w:rPr>
                        <w:t>(M—</w:t>
                      </w:r>
                      <w:r>
                        <w:rPr>
                          <w:color w:val="231F20"/>
                          <w:spacing w:val="-5"/>
                          <w:w w:val="105"/>
                        </w:rPr>
                        <w:t>O)</w:t>
                      </w:r>
                    </w:p>
                    <w:p>
                      <w:pPr>
                        <w:spacing w:line="300" w:lineRule="auto" w:before="105"/>
                        <w:ind w:left="214" w:right="109" w:firstLine="81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  <w:sz w:val="14"/>
                        </w:rPr>
                        <w:t>521</w:t>
                      </w:r>
                    </w:p>
                    <w:p>
                      <w:pPr>
                        <w:spacing w:before="1"/>
                        <w:ind w:left="214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524</w:t>
                      </w:r>
                    </w:p>
                    <w:p>
                      <w:pPr>
                        <w:spacing w:before="40"/>
                        <w:ind w:left="214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w w:val="110"/>
                          <w:sz w:val="14"/>
                        </w:rPr>
                        <w:t>521</w:t>
                      </w:r>
                    </w:p>
                    <w:p>
                      <w:pPr>
                        <w:spacing w:before="41"/>
                        <w:ind w:left="214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w w:val="110"/>
                          <w:sz w:val="14"/>
                        </w:rPr>
                        <w:t>521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1778459</wp:posOffset>
                </wp:positionH>
                <wp:positionV relativeFrom="paragraph">
                  <wp:posOffset>91162</wp:posOffset>
                </wp:positionV>
                <wp:extent cx="837565" cy="42354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837565" cy="423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ind w:left="20"/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</w:rPr>
                              <w:t>(M—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N)</w:t>
                            </w:r>
                          </w:p>
                          <w:p>
                            <w:pPr>
                              <w:spacing w:line="300" w:lineRule="auto" w:before="105"/>
                              <w:ind w:left="216" w:right="207" w:firstLine="8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486</w:t>
                            </w:r>
                          </w:p>
                          <w:p>
                            <w:pPr>
                              <w:spacing w:before="1"/>
                              <w:ind w:left="21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460</w:t>
                            </w:r>
                          </w:p>
                          <w:p>
                            <w:pPr>
                              <w:spacing w:before="40"/>
                              <w:ind w:left="21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470</w:t>
                            </w:r>
                          </w:p>
                          <w:p>
                            <w:pPr>
                              <w:spacing w:before="41"/>
                              <w:ind w:left="21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423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7.178115pt;width:65.95pt;height:33.35pt;mso-position-horizontal-relative:page;mso-position-vertical-relative:paragraph;z-index:15747584" type="#_x0000_t202" id="docshape27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ind w:left="20"/>
                      </w:pPr>
                      <w:r>
                        <w:rPr>
                          <w:rFonts w:ascii="Alexander" w:hAnsi="Alexander"/>
                          <w:color w:val="231F20"/>
                        </w:rPr>
                        <w:t>υ</w:t>
                      </w:r>
                      <w:r>
                        <w:rPr>
                          <w:color w:val="231F20"/>
                        </w:rPr>
                        <w:t>(M—</w:t>
                      </w:r>
                      <w:r>
                        <w:rPr>
                          <w:color w:val="231F20"/>
                          <w:spacing w:val="-5"/>
                        </w:rPr>
                        <w:t>N)</w:t>
                      </w:r>
                    </w:p>
                    <w:p>
                      <w:pPr>
                        <w:spacing w:line="300" w:lineRule="auto" w:before="105"/>
                        <w:ind w:left="216" w:right="207" w:firstLine="81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6"/>
                          <w:sz w:val="14"/>
                        </w:rPr>
                        <w:t>486</w:t>
                      </w:r>
                    </w:p>
                    <w:p>
                      <w:pPr>
                        <w:spacing w:before="1"/>
                        <w:ind w:left="21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460</w:t>
                      </w:r>
                    </w:p>
                    <w:p>
                      <w:pPr>
                        <w:spacing w:before="40"/>
                        <w:ind w:left="21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470</w:t>
                      </w:r>
                    </w:p>
                    <w:p>
                      <w:pPr>
                        <w:spacing w:before="41"/>
                        <w:ind w:left="21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423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related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—N</w:t>
      </w:r>
      <w:r>
        <w:rPr>
          <w:rFonts w:ascii="Alexander" w:hAnsi="Alexander"/>
          <w:color w:val="231F20"/>
          <w:w w:val="110"/>
        </w:rPr>
        <w:t>=</w:t>
      </w:r>
      <w:r>
        <w:rPr>
          <w:color w:val="231F20"/>
          <w:w w:val="110"/>
        </w:rPr>
        <w:t>C</w:t>
      </w:r>
      <w:r>
        <w:rPr>
          <w:b/>
          <w:color w:val="231F20"/>
          <w:w w:val="110"/>
        </w:rPr>
        <w:t>H</w:t>
      </w:r>
      <w:r>
        <w:rPr>
          <w:color w:val="231F20"/>
          <w:w w:val="110"/>
        </w:rPr>
        <w:t>—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aromatic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protons. At</w:t>
      </w:r>
      <w:r>
        <w:rPr>
          <w:color w:val="231F20"/>
          <w:w w:val="110"/>
        </w:rPr>
        <w:t> 3.46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3.79 ppm</w:t>
      </w:r>
      <w:r>
        <w:rPr>
          <w:color w:val="231F20"/>
          <w:w w:val="110"/>
        </w:rPr>
        <w:t> there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sharp</w:t>
      </w:r>
      <w:r>
        <w:rPr>
          <w:color w:val="231F20"/>
          <w:w w:val="110"/>
        </w:rPr>
        <w:t> singlet</w:t>
      </w:r>
      <w:r>
        <w:rPr>
          <w:color w:val="231F20"/>
          <w:w w:val="110"/>
        </w:rPr>
        <w:t> related</w:t>
      </w:r>
      <w:r>
        <w:rPr>
          <w:color w:val="231F20"/>
          <w:w w:val="110"/>
        </w:rPr>
        <w:t> to </w:t>
      </w:r>
      <w:r>
        <w:rPr>
          <w:color w:val="231F20"/>
          <w:w w:val="110"/>
          <w:position w:val="2"/>
        </w:rPr>
        <w:t>active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methylene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protons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(—C</w:t>
      </w:r>
      <w:r>
        <w:rPr>
          <w:b/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)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ph–N—(C</w:t>
      </w:r>
      <w:r>
        <w:rPr>
          <w:b/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)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respec- </w:t>
      </w:r>
      <w:r>
        <w:rPr>
          <w:color w:val="231F20"/>
        </w:rPr>
        <w:t>tively.</w:t>
      </w:r>
      <w:r>
        <w:rPr>
          <w:color w:val="231F20"/>
          <w:spacing w:val="-10"/>
        </w:rPr>
        <w:t> </w:t>
      </w:r>
      <w:r>
        <w:rPr>
          <w:color w:val="231F20"/>
        </w:rPr>
        <w:t>Also,</w:t>
      </w:r>
      <w:r>
        <w:rPr>
          <w:color w:val="231F20"/>
          <w:spacing w:val="-6"/>
        </w:rPr>
        <w:t> </w:t>
      </w:r>
      <w:r>
        <w:rPr>
          <w:color w:val="231F20"/>
        </w:rPr>
        <w:t>the 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H NMR spectra of the Cd(II) and Hg(II) complexes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showed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signal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ascribed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to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(NH)</w:t>
      </w:r>
      <w:r>
        <w:rPr>
          <w:color w:val="231F20"/>
          <w:w w:val="110"/>
          <w:sz w:val="10"/>
          <w:vertAlign w:val="baseline"/>
        </w:rPr>
        <w:t>1</w:t>
      </w:r>
      <w:r>
        <w:rPr>
          <w:color w:val="231F20"/>
          <w:spacing w:val="8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and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proton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represent- </w:t>
      </w:r>
      <w:r>
        <w:rPr>
          <w:color w:val="231F20"/>
          <w:w w:val="110"/>
          <w:vertAlign w:val="baseline"/>
        </w:rPr>
        <w:t>ing</w:t>
      </w:r>
      <w:r>
        <w:rPr>
          <w:color w:val="231F20"/>
          <w:w w:val="110"/>
          <w:vertAlign w:val="baseline"/>
        </w:rPr>
        <w:t> that</w:t>
      </w:r>
      <w:r>
        <w:rPr>
          <w:color w:val="231F20"/>
          <w:w w:val="110"/>
          <w:vertAlign w:val="baseline"/>
        </w:rPr>
        <w:t> these</w:t>
      </w:r>
      <w:r>
        <w:rPr>
          <w:color w:val="231F20"/>
          <w:w w:val="110"/>
          <w:vertAlign w:val="baseline"/>
        </w:rPr>
        <w:t> group</w:t>
      </w:r>
      <w:r>
        <w:rPr>
          <w:color w:val="231F20"/>
          <w:w w:val="110"/>
          <w:vertAlign w:val="baseline"/>
        </w:rPr>
        <w:t> played</w:t>
      </w:r>
      <w:r>
        <w:rPr>
          <w:color w:val="231F20"/>
          <w:w w:val="110"/>
          <w:vertAlign w:val="baseline"/>
        </w:rPr>
        <w:t> no</w:t>
      </w:r>
      <w:r>
        <w:rPr>
          <w:color w:val="231F20"/>
          <w:w w:val="110"/>
          <w:vertAlign w:val="baseline"/>
        </w:rPr>
        <w:t> part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coordination. But</w:t>
      </w:r>
      <w:r>
        <w:rPr>
          <w:color w:val="231F20"/>
          <w:w w:val="110"/>
          <w:vertAlign w:val="baseline"/>
        </w:rPr>
        <w:t> the </w:t>
      </w:r>
      <w:r>
        <w:rPr>
          <w:color w:val="231F20"/>
          <w:w w:val="110"/>
          <w:position w:val="2"/>
          <w:vertAlign w:val="baseline"/>
        </w:rPr>
        <w:t>absence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signal</w:t>
      </w:r>
      <w:r>
        <w:rPr>
          <w:color w:val="231F20"/>
          <w:w w:val="110"/>
          <w:position w:val="2"/>
          <w:vertAlign w:val="baseline"/>
        </w:rPr>
        <w:t> due</w:t>
      </w:r>
      <w:r>
        <w:rPr>
          <w:color w:val="231F20"/>
          <w:w w:val="110"/>
          <w:position w:val="2"/>
          <w:vertAlign w:val="baseline"/>
        </w:rPr>
        <w:t> to</w:t>
      </w:r>
      <w:r>
        <w:rPr>
          <w:color w:val="231F20"/>
          <w:w w:val="110"/>
          <w:position w:val="2"/>
          <w:vertAlign w:val="baseline"/>
        </w:rPr>
        <w:t> (NH)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spacing w:val="33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proton</w:t>
      </w:r>
      <w:r>
        <w:rPr>
          <w:color w:val="231F20"/>
          <w:w w:val="110"/>
          <w:position w:val="2"/>
          <w:vertAlign w:val="baseline"/>
        </w:rPr>
        <w:t> gave</w:t>
      </w:r>
      <w:r>
        <w:rPr>
          <w:color w:val="231F20"/>
          <w:w w:val="110"/>
          <w:position w:val="2"/>
          <w:vertAlign w:val="baseline"/>
        </w:rPr>
        <w:t> emphasis</w:t>
      </w:r>
      <w:r>
        <w:rPr>
          <w:color w:val="231F20"/>
          <w:w w:val="110"/>
          <w:position w:val="2"/>
          <w:vertAlign w:val="baseline"/>
        </w:rPr>
        <w:t> to</w:t>
      </w:r>
      <w:r>
        <w:rPr>
          <w:color w:val="231F20"/>
          <w:w w:val="110"/>
          <w:position w:val="2"/>
          <w:vertAlign w:val="baseline"/>
        </w:rPr>
        <w:t> the </w:t>
      </w:r>
      <w:bookmarkStart w:name=" Magnetic moments and electronic spectra" w:id="25"/>
      <w:bookmarkEnd w:id="25"/>
      <w:r>
        <w:rPr>
          <w:color w:val="231F20"/>
          <w:w w:val="110"/>
          <w:position w:val="2"/>
          <w:vertAlign w:val="baseline"/>
        </w:rPr>
        <w:t>d</w:t>
      </w:r>
      <w:r>
        <w:rPr>
          <w:color w:val="231F20"/>
          <w:w w:val="110"/>
          <w:position w:val="2"/>
          <w:vertAlign w:val="baseline"/>
        </w:rPr>
        <w:t>eprotonation of the enolized carbonyl oxygen (—C</w:t>
      </w:r>
      <w:r>
        <w:rPr>
          <w:rFonts w:ascii="Alexander" w:hAnsi="Alexander"/>
          <w:color w:val="231F20"/>
          <w:w w:val="110"/>
          <w:position w:val="2"/>
          <w:vertAlign w:val="baseline"/>
        </w:rPr>
        <w:t>=</w:t>
      </w:r>
      <w:r>
        <w:rPr>
          <w:color w:val="231F20"/>
          <w:w w:val="110"/>
          <w:position w:val="2"/>
          <w:vertAlign w:val="baseline"/>
        </w:rPr>
        <w:t>O)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.</w:t>
      </w:r>
    </w:p>
    <w:p>
      <w:pPr>
        <w:pStyle w:val="BodyText"/>
        <w:spacing w:before="25"/>
      </w:pPr>
    </w:p>
    <w:p>
      <w:pPr>
        <w:pStyle w:val="Heading2"/>
        <w:numPr>
          <w:ilvl w:val="1"/>
          <w:numId w:val="4"/>
        </w:numPr>
        <w:tabs>
          <w:tab w:pos="5914" w:val="left" w:leader="none"/>
        </w:tabs>
        <w:spacing w:line="240" w:lineRule="auto" w:before="0" w:after="0"/>
        <w:ind w:left="5914" w:right="0" w:hanging="638"/>
        <w:jc w:val="both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1778459</wp:posOffset>
                </wp:positionH>
                <wp:positionV relativeFrom="paragraph">
                  <wp:posOffset>28817</wp:posOffset>
                </wp:positionV>
                <wp:extent cx="837565" cy="65849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837565" cy="658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0" w:right="0" w:firstLine="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0"/>
                                <w:position w:val="2"/>
                                <w:sz w:val="16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  <w:sz w:val="16"/>
                              </w:rPr>
                              <w:t>(C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0"/>
                                <w:position w:val="2"/>
                                <w:sz w:val="16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  <w:sz w:val="16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0"/>
                              </w:rPr>
                              <w:t>2(enolic)</w:t>
                            </w:r>
                          </w:p>
                          <w:p>
                            <w:pPr>
                              <w:spacing w:line="300" w:lineRule="auto" w:before="105"/>
                              <w:ind w:left="362" w:right="360" w:hanging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1125</w:t>
                            </w: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1189</w:t>
                            </w:r>
                          </w:p>
                          <w:p>
                            <w:pPr>
                              <w:spacing w:before="40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1129</w:t>
                            </w:r>
                          </w:p>
                          <w:p>
                            <w:pPr>
                              <w:spacing w:before="4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1124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2.2691pt;width:65.95pt;height:51.85pt;mso-position-horizontal-relative:page;mso-position-vertical-relative:paragraph;z-index:15746560" type="#_x0000_t202" id="docshape28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0" w:right="0" w:firstLine="0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0"/>
                          <w:position w:val="2"/>
                          <w:sz w:val="16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10"/>
                          <w:position w:val="2"/>
                          <w:sz w:val="16"/>
                        </w:rPr>
                        <w:t>(C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0"/>
                          <w:position w:val="2"/>
                          <w:sz w:val="16"/>
                        </w:rPr>
                        <w:t>=</w:t>
                      </w:r>
                      <w:r>
                        <w:rPr>
                          <w:color w:val="231F20"/>
                          <w:spacing w:val="-2"/>
                          <w:w w:val="110"/>
                          <w:position w:val="2"/>
                          <w:sz w:val="16"/>
                        </w:rPr>
                        <w:t>O)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0"/>
                        </w:rPr>
                        <w:t>2(enolic)</w:t>
                      </w:r>
                    </w:p>
                    <w:p>
                      <w:pPr>
                        <w:spacing w:line="300" w:lineRule="auto" w:before="105"/>
                        <w:ind w:left="362" w:right="360" w:hanging="1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1125</w:t>
                      </w:r>
                    </w:p>
                    <w:p>
                      <w:pPr>
                        <w:spacing w:before="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10"/>
                          <w:sz w:val="14"/>
                        </w:rPr>
                        <w:t>1189</w:t>
                      </w:r>
                    </w:p>
                    <w:p>
                      <w:pPr>
                        <w:spacing w:before="40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10"/>
                          <w:sz w:val="14"/>
                        </w:rPr>
                        <w:t>1129</w:t>
                      </w:r>
                    </w:p>
                    <w:p>
                      <w:pPr>
                        <w:spacing w:before="4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10"/>
                          <w:sz w:val="14"/>
                        </w:rPr>
                        <w:t>1124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85"/>
        </w:rPr>
        <w:t>Magnetic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moments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electronic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85"/>
        </w:rPr>
        <w:t>spectra</w:t>
      </w:r>
    </w:p>
    <w:p>
      <w:pPr>
        <w:pStyle w:val="BodyText"/>
        <w:rPr>
          <w:b/>
          <w:i/>
          <w:sz w:val="17"/>
        </w:rPr>
      </w:pPr>
    </w:p>
    <w:p>
      <w:pPr>
        <w:pStyle w:val="BodyText"/>
        <w:spacing w:line="260" w:lineRule="atLeast" w:before="1"/>
        <w:ind w:left="5276" w:right="235"/>
        <w:jc w:val="both"/>
      </w:pPr>
      <w:r>
        <w:rPr>
          <w:color w:val="231F20"/>
          <w:w w:val="105"/>
          <w:position w:val="2"/>
        </w:rPr>
        <w:t>The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electronic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spectrum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[Co(HL)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]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complex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showed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two</w:t>
      </w:r>
      <w:r>
        <w:rPr>
          <w:color w:val="231F20"/>
          <w:spacing w:val="-10"/>
          <w:w w:val="105"/>
          <w:position w:val="2"/>
        </w:rPr>
        <w:t> </w:t>
      </w:r>
      <w:r>
        <w:rPr>
          <w:color w:val="231F20"/>
          <w:w w:val="105"/>
          <w:position w:val="2"/>
        </w:rPr>
        <w:t>bands at</w:t>
      </w:r>
      <w:r>
        <w:rPr>
          <w:color w:val="231F20"/>
          <w:spacing w:val="12"/>
          <w:w w:val="105"/>
          <w:position w:val="2"/>
        </w:rPr>
        <w:t> </w:t>
      </w:r>
      <w:r>
        <w:rPr>
          <w:color w:val="231F20"/>
          <w:w w:val="105"/>
          <w:position w:val="2"/>
        </w:rPr>
        <w:t>20</w:t>
      </w:r>
      <w:r>
        <w:rPr>
          <w:color w:val="231F20"/>
          <w:spacing w:val="5"/>
          <w:w w:val="105"/>
          <w:position w:val="2"/>
        </w:rPr>
        <w:t> </w:t>
      </w:r>
      <w:r>
        <w:rPr>
          <w:color w:val="231F20"/>
          <w:w w:val="105"/>
          <w:position w:val="2"/>
        </w:rPr>
        <w:t>618</w:t>
      </w:r>
      <w:r>
        <w:rPr>
          <w:color w:val="231F20"/>
          <w:spacing w:val="13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13"/>
          <w:w w:val="105"/>
          <w:position w:val="2"/>
        </w:rPr>
        <w:t> </w:t>
      </w:r>
      <w:r>
        <w:rPr>
          <w:color w:val="231F20"/>
          <w:w w:val="105"/>
          <w:position w:val="2"/>
        </w:rPr>
        <w:t>16</w:t>
      </w:r>
      <w:r>
        <w:rPr>
          <w:color w:val="231F20"/>
          <w:spacing w:val="5"/>
          <w:w w:val="105"/>
          <w:position w:val="2"/>
        </w:rPr>
        <w:t> </w:t>
      </w:r>
      <w:r>
        <w:rPr>
          <w:color w:val="231F20"/>
          <w:w w:val="105"/>
          <w:position w:val="2"/>
        </w:rPr>
        <w:t>949</w:t>
      </w:r>
      <w:r>
        <w:rPr>
          <w:color w:val="231F20"/>
          <w:spacing w:val="4"/>
          <w:w w:val="105"/>
          <w:position w:val="2"/>
        </w:rPr>
        <w:t> </w:t>
      </w:r>
      <w:r>
        <w:rPr>
          <w:color w:val="231F20"/>
          <w:w w:val="105"/>
          <w:position w:val="2"/>
        </w:rPr>
        <w:t>cm</w:t>
      </w:r>
      <w:r>
        <w:rPr>
          <w:rFonts w:ascii="Alexander" w:hAnsi="Alexander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ascribed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to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</w:t>
      </w:r>
      <w:r>
        <w:rPr>
          <w:color w:val="231F20"/>
          <w:w w:val="105"/>
          <w:position w:val="2"/>
          <w:vertAlign w:val="baseline"/>
        </w:rPr>
        <w:t>g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rFonts w:ascii="Alexander" w:hAnsi="Alexander"/>
          <w:color w:val="231F20"/>
          <w:w w:val="105"/>
          <w:position w:val="2"/>
          <w:vertAlign w:val="baseline"/>
        </w:rPr>
        <w:t>→</w:t>
      </w:r>
      <w:r>
        <w:rPr>
          <w:rFonts w:ascii="Alexander" w:hAnsi="Alexander"/>
          <w:color w:val="231F20"/>
          <w:spacing w:val="1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A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g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(F)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superscript"/>
        </w:rPr>
        <w:t>4</w:t>
      </w:r>
      <w:r>
        <w:rPr>
          <w:color w:val="231F20"/>
          <w:spacing w:val="-4"/>
          <w:w w:val="105"/>
          <w:position w:val="2"/>
          <w:vertAlign w:val="baseline"/>
        </w:rPr>
        <w:t>T</w:t>
      </w:r>
      <w:r>
        <w:rPr>
          <w:color w:val="231F20"/>
          <w:spacing w:val="-4"/>
          <w:w w:val="105"/>
          <w:sz w:val="10"/>
          <w:vertAlign w:val="baseline"/>
        </w:rPr>
        <w:t>1</w:t>
      </w:r>
      <w:r>
        <w:rPr>
          <w:color w:val="231F20"/>
          <w:spacing w:val="-4"/>
          <w:w w:val="105"/>
          <w:position w:val="2"/>
          <w:vertAlign w:val="baseline"/>
        </w:rPr>
        <w:t>g</w:t>
      </w:r>
    </w:p>
    <w:p>
      <w:pPr>
        <w:pStyle w:val="BodyText"/>
        <w:spacing w:line="273" w:lineRule="auto" w:before="8"/>
        <w:ind w:left="5276" w:right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1778459</wp:posOffset>
                </wp:positionH>
                <wp:positionV relativeFrom="paragraph">
                  <wp:posOffset>314441</wp:posOffset>
                </wp:positionV>
                <wp:extent cx="837565" cy="65849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837565" cy="658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0" w:right="0" w:firstLine="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0"/>
                                <w:position w:val="2"/>
                                <w:sz w:val="16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  <w:sz w:val="16"/>
                              </w:rPr>
                              <w:t>(C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0"/>
                                <w:position w:val="2"/>
                                <w:sz w:val="16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  <w:sz w:val="16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0"/>
                              </w:rPr>
                              <w:t>1(enolic)</w:t>
                            </w:r>
                          </w:p>
                          <w:p>
                            <w:pPr>
                              <w:spacing w:before="105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40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4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line="300" w:lineRule="auto" w:before="28"/>
                              <w:ind w:left="362" w:right="360" w:hanging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1179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24.759182pt;width:65.95pt;height:51.85pt;mso-position-horizontal-relative:page;mso-position-vertical-relative:paragraph;z-index:15746048" type="#_x0000_t202" id="docshape29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0" w:right="0" w:firstLine="0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0"/>
                          <w:position w:val="2"/>
                          <w:sz w:val="16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10"/>
                          <w:position w:val="2"/>
                          <w:sz w:val="16"/>
                        </w:rPr>
                        <w:t>(C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0"/>
                          <w:position w:val="2"/>
                          <w:sz w:val="16"/>
                        </w:rPr>
                        <w:t>=</w:t>
                      </w:r>
                      <w:r>
                        <w:rPr>
                          <w:color w:val="231F20"/>
                          <w:spacing w:val="-2"/>
                          <w:w w:val="110"/>
                          <w:position w:val="2"/>
                          <w:sz w:val="16"/>
                        </w:rPr>
                        <w:t>O)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0"/>
                        </w:rPr>
                        <w:t>1(enolic)</w:t>
                      </w:r>
                    </w:p>
                    <w:p>
                      <w:pPr>
                        <w:spacing w:before="105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before="40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before="4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line="300" w:lineRule="auto" w:before="28"/>
                        <w:ind w:left="362" w:right="360" w:hanging="1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1179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lexander" w:hAnsi="Alexander"/>
          <w:color w:val="231F20"/>
          <w:w w:val="105"/>
          <w:position w:val="2"/>
        </w:rPr>
        <w:t>→</w:t>
      </w:r>
      <w:r>
        <w:rPr>
          <w:rFonts w:ascii="Alexander" w:hAnsi="Alexander"/>
          <w:color w:val="231F20"/>
          <w:w w:val="105"/>
          <w:position w:val="2"/>
        </w:rPr>
        <w:t> 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T</w:t>
      </w:r>
      <w:r>
        <w:rPr>
          <w:color w:val="231F20"/>
          <w:w w:val="105"/>
          <w:sz w:val="10"/>
          <w:vertAlign w:val="baseline"/>
        </w:rPr>
        <w:t>1</w:t>
      </w:r>
      <w:r>
        <w:rPr>
          <w:color w:val="231F20"/>
          <w:w w:val="105"/>
          <w:position w:val="2"/>
          <w:vertAlign w:val="baseline"/>
        </w:rPr>
        <w:t>g (P) transitions, respectively, in an octahedral </w:t>
      </w:r>
      <w:r>
        <w:rPr>
          <w:color w:val="231F20"/>
          <w:w w:val="105"/>
          <w:position w:val="2"/>
          <w:vertAlign w:val="baseline"/>
        </w:rPr>
        <w:t>configu- ration </w:t>
      </w:r>
      <w:hyperlink w:history="true" w:anchor="_bookmark32">
        <w:r>
          <w:rPr>
            <w:color w:val="00699D"/>
            <w:w w:val="105"/>
            <w:position w:val="2"/>
            <w:vertAlign w:val="baseline"/>
          </w:rPr>
          <w:t>[40]</w:t>
        </w:r>
      </w:hyperlink>
      <w:r>
        <w:rPr>
          <w:color w:val="231F20"/>
          <w:w w:val="105"/>
          <w:position w:val="2"/>
          <w:vertAlign w:val="baseline"/>
        </w:rPr>
        <w:t>. The calculated values of </w:t>
      </w:r>
      <w:r>
        <w:rPr>
          <w:i/>
          <w:color w:val="231F20"/>
          <w:w w:val="105"/>
          <w:position w:val="2"/>
          <w:vertAlign w:val="baseline"/>
        </w:rPr>
        <w:t>Dq</w:t>
      </w:r>
      <w:r>
        <w:rPr>
          <w:color w:val="231F20"/>
          <w:w w:val="105"/>
          <w:position w:val="2"/>
          <w:vertAlign w:val="baseline"/>
        </w:rPr>
        <w:t>, </w:t>
      </w:r>
      <w:r>
        <w:rPr>
          <w:i/>
          <w:color w:val="231F20"/>
          <w:w w:val="105"/>
          <w:position w:val="2"/>
          <w:vertAlign w:val="baseline"/>
        </w:rPr>
        <w:t>B</w:t>
      </w:r>
      <w:r>
        <w:rPr>
          <w:color w:val="231F20"/>
          <w:w w:val="105"/>
          <w:position w:val="2"/>
          <w:vertAlign w:val="baseline"/>
        </w:rPr>
        <w:t>, </w:t>
      </w:r>
      <w:r>
        <w:rPr>
          <w:rFonts w:ascii="Verdana" w:hAnsi="Verdana"/>
          <w:i/>
          <w:color w:val="231F20"/>
          <w:w w:val="105"/>
          <w:position w:val="2"/>
          <w:vertAlign w:val="baseline"/>
        </w:rPr>
        <w:t>β </w:t>
      </w:r>
      <w:r>
        <w:rPr>
          <w:color w:val="231F20"/>
          <w:w w:val="105"/>
          <w:position w:val="2"/>
          <w:vertAlign w:val="baseline"/>
        </w:rPr>
        <w:t>and </w:t>
      </w:r>
      <w:r>
        <w:rPr>
          <w:rFonts w:ascii="Verdana" w:hAnsi="Verdana"/>
          <w:i/>
          <w:color w:val="231F20"/>
          <w:w w:val="105"/>
          <w:position w:val="2"/>
          <w:vertAlign w:val="baseline"/>
        </w:rPr>
        <w:t>υ</w:t>
      </w:r>
      <w:r>
        <w:rPr>
          <w:i/>
          <w:color w:val="231F20"/>
          <w:w w:val="105"/>
          <w:sz w:val="10"/>
          <w:vertAlign w:val="baseline"/>
        </w:rPr>
        <w:t>2</w:t>
      </w:r>
      <w:r>
        <w:rPr>
          <w:i/>
          <w:color w:val="231F20"/>
          <w:w w:val="105"/>
          <w:position w:val="2"/>
          <w:vertAlign w:val="baseline"/>
        </w:rPr>
        <w:t>/</w:t>
      </w:r>
      <w:r>
        <w:rPr>
          <w:rFonts w:ascii="Verdana" w:hAnsi="Verdana"/>
          <w:i/>
          <w:color w:val="231F20"/>
          <w:w w:val="105"/>
          <w:position w:val="2"/>
          <w:vertAlign w:val="baseline"/>
        </w:rPr>
        <w:t>υ</w:t>
      </w:r>
      <w:r>
        <w:rPr>
          <w:i/>
          <w:color w:val="231F20"/>
          <w:w w:val="105"/>
          <w:sz w:val="10"/>
          <w:vertAlign w:val="baseline"/>
        </w:rPr>
        <w:t>1</w:t>
      </w:r>
      <w:r>
        <w:rPr>
          <w:i/>
          <w:color w:val="231F20"/>
          <w:spacing w:val="35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values </w:t>
      </w:r>
      <w:r>
        <w:rPr>
          <w:color w:val="231F20"/>
          <w:w w:val="105"/>
          <w:vertAlign w:val="baseline"/>
        </w:rPr>
        <w:t>are in good promise with those informed for octahedral Co(II)</w:t>
      </w:r>
    </w:p>
    <w:p>
      <w:pPr>
        <w:pStyle w:val="BodyText"/>
        <w:spacing w:line="249" w:lineRule="auto" w:before="20"/>
        <w:ind w:left="5276" w:right="236" w:hanging="1"/>
        <w:jc w:val="both"/>
      </w:pPr>
      <w:r>
        <w:rPr>
          <w:color w:val="231F20"/>
          <w:w w:val="110"/>
          <w:position w:val="2"/>
        </w:rPr>
        <w:t>complexes.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position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7"/>
          <w:w w:val="110"/>
          <w:position w:val="2"/>
        </w:rPr>
        <w:t> </w:t>
      </w:r>
      <w:r>
        <w:rPr>
          <w:rFonts w:ascii="Alexander" w:hAnsi="Alexander"/>
          <w:color w:val="231F20"/>
          <w:w w:val="110"/>
          <w:position w:val="2"/>
        </w:rPr>
        <w:t>υ</w:t>
      </w:r>
      <w:r>
        <w:rPr>
          <w:rFonts w:ascii="Alexander" w:hAnsi="Alexander"/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10"/>
          <w:w w:val="110"/>
          <w:sz w:val="10"/>
        </w:rPr>
        <w:t> </w:t>
      </w:r>
      <w:r>
        <w:rPr>
          <w:color w:val="231F20"/>
          <w:w w:val="110"/>
          <w:position w:val="2"/>
        </w:rPr>
        <w:t>(7901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cm</w:t>
      </w:r>
      <w:r>
        <w:rPr>
          <w:rFonts w:ascii="Alexander" w:hAnsi="Alexander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w w:val="110"/>
          <w:position w:val="2"/>
          <w:vertAlign w:val="baseline"/>
        </w:rPr>
        <w:t>)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was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calculated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theo- </w:t>
      </w:r>
      <w:r>
        <w:rPr>
          <w:color w:val="231F20"/>
          <w:w w:val="110"/>
          <w:vertAlign w:val="baseline"/>
        </w:rPr>
        <w:t>retically</w:t>
      </w:r>
      <w:r>
        <w:rPr>
          <w:color w:val="231F20"/>
          <w:spacing w:val="-2"/>
          <w:w w:val="110"/>
          <w:vertAlign w:val="baseline"/>
        </w:rPr>
        <w:t> </w:t>
      </w:r>
      <w:hyperlink w:history="true" w:anchor="_bookmark32">
        <w:r>
          <w:rPr>
            <w:color w:val="00699D"/>
            <w:w w:val="110"/>
            <w:vertAlign w:val="baseline"/>
          </w:rPr>
          <w:t>[40]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Also,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magnetic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moments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</w:t>
      </w:r>
    </w:p>
    <w:p>
      <w:pPr>
        <w:pStyle w:val="BodyText"/>
        <w:spacing w:line="273" w:lineRule="auto" w:before="39"/>
        <w:ind w:left="5276" w:right="235"/>
        <w:jc w:val="both"/>
      </w:pPr>
      <w:r>
        <w:rPr>
          <w:color w:val="231F20"/>
          <w:w w:val="105"/>
        </w:rPr>
        <w:t>(</w:t>
      </w:r>
      <w:r>
        <w:rPr>
          <w:rFonts w:ascii="Alexander" w:hAnsi="Alexander"/>
          <w:color w:val="231F20"/>
          <w:w w:val="105"/>
        </w:rPr>
        <w:t>μ</w:t>
      </w:r>
      <w:r>
        <w:rPr>
          <w:color w:val="231F20"/>
          <w:w w:val="105"/>
        </w:rPr>
        <w:t>eff. </w:t>
      </w:r>
      <w:r>
        <w:rPr>
          <w:rFonts w:ascii="Alexander" w:hAnsi="Alexander"/>
          <w:color w:val="231F20"/>
          <w:w w:val="105"/>
        </w:rPr>
        <w:t>= </w:t>
      </w:r>
      <w:r>
        <w:rPr>
          <w:color w:val="231F20"/>
          <w:w w:val="105"/>
        </w:rPr>
        <w:t>5.0 BM) are reliable with octahedral geometry around</w:t>
      </w:r>
      <w:r>
        <w:rPr>
          <w:color w:val="231F20"/>
          <w:spacing w:val="40"/>
          <w:w w:val="105"/>
        </w:rPr>
        <w:t> </w:t>
      </w:r>
      <w:bookmarkStart w:name=" Geometry optimization with DFT method" w:id="26"/>
      <w:bookmarkEnd w:id="26"/>
      <w:r>
        <w:rPr>
          <w:color w:val="231F20"/>
          <w:w w:val="105"/>
        </w:rPr>
        <w:t>the</w:t>
      </w:r>
      <w:r>
        <w:rPr>
          <w:color w:val="231F20"/>
          <w:w w:val="105"/>
        </w:rPr>
        <w:t> Co(II) ion.</w:t>
      </w:r>
    </w:p>
    <w:p>
      <w:pPr>
        <w:pStyle w:val="BodyText"/>
        <w:spacing w:before="70"/>
      </w:pPr>
    </w:p>
    <w:p>
      <w:pPr>
        <w:pStyle w:val="Heading2"/>
        <w:numPr>
          <w:ilvl w:val="1"/>
          <w:numId w:val="4"/>
        </w:numPr>
        <w:tabs>
          <w:tab w:pos="5914" w:val="left" w:leader="none"/>
        </w:tabs>
        <w:spacing w:line="240" w:lineRule="auto" w:before="1" w:after="0"/>
        <w:ind w:left="5914" w:right="0" w:hanging="638"/>
        <w:jc w:val="both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1778459</wp:posOffset>
                </wp:positionH>
                <wp:positionV relativeFrom="paragraph">
                  <wp:posOffset>4086</wp:posOffset>
                </wp:positionV>
                <wp:extent cx="837565" cy="4699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837565" cy="469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ind w:left="20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0"/>
                                <w:position w:val="2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</w:rPr>
                              <w:t>(C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0"/>
                                <w:position w:val="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</w:rPr>
                              <w:t>N)*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spacing w:line="300" w:lineRule="auto" w:before="105"/>
                              <w:ind w:left="214" w:right="53" w:firstLine="12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1608</w:t>
                            </w:r>
                          </w:p>
                          <w:p>
                            <w:pPr>
                              <w:spacing w:before="1"/>
                              <w:ind w:left="214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4"/>
                              </w:rPr>
                              <w:t>1611</w:t>
                            </w:r>
                          </w:p>
                          <w:p>
                            <w:pPr>
                              <w:spacing w:before="40"/>
                              <w:ind w:left="214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1605</w:t>
                            </w:r>
                          </w:p>
                          <w:p>
                            <w:pPr>
                              <w:spacing w:before="41"/>
                              <w:ind w:left="214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1605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.321807pt;width:65.95pt;height:37pt;mso-position-horizontal-relative:page;mso-position-vertical-relative:paragraph;z-index:15745536" type="#_x0000_t202" id="docshape30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ind w:left="20"/>
                        <w:rPr>
                          <w:sz w:val="10"/>
                        </w:rPr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0"/>
                          <w:position w:val="2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10"/>
                          <w:position w:val="2"/>
                        </w:rPr>
                        <w:t>(C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0"/>
                          <w:position w:val="2"/>
                        </w:rPr>
                        <w:t>=</w:t>
                      </w:r>
                      <w:r>
                        <w:rPr>
                          <w:color w:val="231F20"/>
                          <w:spacing w:val="-2"/>
                          <w:w w:val="110"/>
                          <w:position w:val="2"/>
                        </w:rPr>
                        <w:t>N)*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0"/>
                        </w:rPr>
                        <w:t>2</w:t>
                      </w:r>
                    </w:p>
                    <w:p>
                      <w:pPr>
                        <w:spacing w:line="300" w:lineRule="auto" w:before="105"/>
                        <w:ind w:left="214" w:right="53" w:firstLine="12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1608</w:t>
                      </w:r>
                    </w:p>
                    <w:p>
                      <w:pPr>
                        <w:spacing w:before="1"/>
                        <w:ind w:left="214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20"/>
                          <w:sz w:val="14"/>
                        </w:rPr>
                        <w:t>1611</w:t>
                      </w:r>
                    </w:p>
                    <w:p>
                      <w:pPr>
                        <w:spacing w:before="40"/>
                        <w:ind w:left="214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1605</w:t>
                      </w:r>
                    </w:p>
                    <w:p>
                      <w:pPr>
                        <w:spacing w:before="41"/>
                        <w:ind w:left="214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1605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85"/>
        </w:rPr>
        <w:t>Geometry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optimization</w:t>
      </w:r>
      <w:r>
        <w:rPr>
          <w:i/>
          <w:color w:val="231F20"/>
          <w:spacing w:val="12"/>
        </w:rPr>
        <w:t> </w:t>
      </w:r>
      <w:r>
        <w:rPr>
          <w:i/>
          <w:color w:val="231F20"/>
          <w:w w:val="85"/>
        </w:rPr>
        <w:t>with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DFT</w:t>
      </w:r>
      <w:r>
        <w:rPr>
          <w:i/>
          <w:color w:val="231F20"/>
          <w:spacing w:val="12"/>
        </w:rPr>
        <w:t> </w:t>
      </w:r>
      <w:r>
        <w:rPr>
          <w:i/>
          <w:color w:val="231F20"/>
          <w:spacing w:val="-2"/>
          <w:w w:val="85"/>
        </w:rPr>
        <w:t>method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5276" w:right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1778459</wp:posOffset>
                </wp:positionH>
                <wp:positionV relativeFrom="paragraph">
                  <wp:posOffset>386611</wp:posOffset>
                </wp:positionV>
                <wp:extent cx="837565" cy="4699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837565" cy="469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5"/>
                                <w:position w:val="2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position w:val="2"/>
                              </w:rPr>
                              <w:t>(C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5"/>
                                <w:position w:val="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position w:val="2"/>
                              </w:rPr>
                              <w:t>N)*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  <w:p>
                            <w:pPr>
                              <w:spacing w:before="105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40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4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line="300" w:lineRule="auto" w:before="28"/>
                              <w:ind w:left="214" w:right="212" w:hanging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1624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30.441889pt;width:65.95pt;height:37pt;mso-position-horizontal-relative:page;mso-position-vertical-relative:paragraph;z-index:15745024" type="#_x0000_t202" id="docshape31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5"/>
                          <w:position w:val="2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15"/>
                          <w:position w:val="2"/>
                        </w:rPr>
                        <w:t>(C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5"/>
                          <w:position w:val="2"/>
                        </w:rPr>
                        <w:t>=</w:t>
                      </w:r>
                      <w:r>
                        <w:rPr>
                          <w:color w:val="231F20"/>
                          <w:spacing w:val="-2"/>
                          <w:w w:val="115"/>
                          <w:position w:val="2"/>
                        </w:rPr>
                        <w:t>N)*</w:t>
                      </w:r>
                      <w:r>
                        <w:rPr>
                          <w:color w:val="231F20"/>
                          <w:spacing w:val="-2"/>
                          <w:w w:val="115"/>
                          <w:sz w:val="10"/>
                        </w:rPr>
                        <w:t>1</w:t>
                      </w:r>
                    </w:p>
                    <w:p>
                      <w:pPr>
                        <w:spacing w:before="105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before="40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before="4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line="300" w:lineRule="auto" w:before="28"/>
                        <w:ind w:left="214" w:right="212" w:hanging="1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1624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The design of new molecular compounds can be </w:t>
      </w:r>
      <w:r>
        <w:rPr>
          <w:color w:val="231F20"/>
          <w:w w:val="110"/>
        </w:rPr>
        <w:t>recognized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by applying computational chemistry tools, which is a potent protocol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interpreting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stabilities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lots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 structural</w:t>
      </w:r>
      <w:r>
        <w:rPr>
          <w:color w:val="231F20"/>
          <w:w w:val="110"/>
        </w:rPr>
        <w:t> parameters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multidentate</w:t>
      </w:r>
      <w:r>
        <w:rPr>
          <w:color w:val="231F20"/>
          <w:w w:val="110"/>
        </w:rPr>
        <w:t> Schiff</w:t>
      </w:r>
      <w:r>
        <w:rPr>
          <w:color w:val="231F20"/>
          <w:w w:val="110"/>
        </w:rPr>
        <w:t> base</w:t>
      </w:r>
      <w:r>
        <w:rPr>
          <w:color w:val="231F20"/>
          <w:w w:val="110"/>
        </w:rPr>
        <w:t> ligand (</w:t>
      </w:r>
      <w:hyperlink w:history="true" w:anchor="_bookmark5">
        <w:r>
          <w:rPr>
            <w:color w:val="00699D"/>
            <w:w w:val="110"/>
          </w:rPr>
          <w:t>Table 3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300" w:lineRule="auto" w:before="3"/>
        <w:ind w:left="5276" w:right="234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1778459</wp:posOffset>
                </wp:positionH>
                <wp:positionV relativeFrom="paragraph">
                  <wp:posOffset>332934</wp:posOffset>
                </wp:positionV>
                <wp:extent cx="837565" cy="39941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3756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ind w:left="20"/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20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</w:rPr>
                              <w:t>(C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20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</w:rPr>
                              <w:t>N)</w:t>
                            </w:r>
                          </w:p>
                          <w:p>
                            <w:pPr>
                              <w:spacing w:before="105"/>
                              <w:ind w:left="158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1605</w:t>
                            </w:r>
                          </w:p>
                          <w:p>
                            <w:pPr>
                              <w:spacing w:before="40"/>
                              <w:ind w:left="158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1583</w:t>
                            </w:r>
                          </w:p>
                          <w:p>
                            <w:pPr>
                              <w:spacing w:before="41"/>
                              <w:ind w:left="158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1596</w:t>
                            </w:r>
                          </w:p>
                          <w:p>
                            <w:pPr>
                              <w:spacing w:before="40"/>
                              <w:ind w:left="158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4"/>
                              </w:rPr>
                              <w:t>1591</w:t>
                            </w:r>
                          </w:p>
                          <w:p>
                            <w:pPr>
                              <w:spacing w:before="40"/>
                              <w:ind w:left="158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1589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26.215294pt;width:65.95pt;height:31.45pt;mso-position-horizontal-relative:page;mso-position-vertical-relative:paragraph;z-index:15744512" type="#_x0000_t202" id="docshape3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ind w:left="20"/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20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20"/>
                        </w:rPr>
                        <w:t>(C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20"/>
                        </w:rPr>
                        <w:t>=</w:t>
                      </w:r>
                      <w:r>
                        <w:rPr>
                          <w:color w:val="231F20"/>
                          <w:spacing w:val="-2"/>
                          <w:w w:val="120"/>
                        </w:rPr>
                        <w:t>N)</w:t>
                      </w:r>
                    </w:p>
                    <w:p>
                      <w:pPr>
                        <w:spacing w:before="105"/>
                        <w:ind w:left="158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1605</w:t>
                      </w:r>
                    </w:p>
                    <w:p>
                      <w:pPr>
                        <w:spacing w:before="40"/>
                        <w:ind w:left="158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1583</w:t>
                      </w:r>
                    </w:p>
                    <w:p>
                      <w:pPr>
                        <w:spacing w:before="41"/>
                        <w:ind w:left="158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1596</w:t>
                      </w:r>
                    </w:p>
                    <w:p>
                      <w:pPr>
                        <w:spacing w:before="40"/>
                        <w:ind w:left="158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15"/>
                          <w:sz w:val="14"/>
                        </w:rPr>
                        <w:t>1591</w:t>
                      </w:r>
                    </w:p>
                    <w:p>
                      <w:pPr>
                        <w:spacing w:before="40"/>
                        <w:ind w:left="158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1589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DFT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calculations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performed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predict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host–gust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in- teraction between the Schiff base and various metal cations. </w:t>
      </w:r>
      <w:r>
        <w:rPr>
          <w:color w:val="231F20"/>
          <w:w w:val="110"/>
          <w:position w:val="2"/>
        </w:rPr>
        <w:t>The</w:t>
      </w:r>
      <w:r>
        <w:rPr>
          <w:color w:val="231F20"/>
          <w:w w:val="110"/>
          <w:position w:val="2"/>
        </w:rPr>
        <w:t> molecular</w:t>
      </w:r>
      <w:r>
        <w:rPr>
          <w:color w:val="231F20"/>
          <w:w w:val="110"/>
          <w:position w:val="2"/>
        </w:rPr>
        <w:t> structure</w:t>
      </w:r>
      <w:r>
        <w:rPr>
          <w:color w:val="231F20"/>
          <w:w w:val="110"/>
          <w:position w:val="2"/>
        </w:rPr>
        <w:t> beside</w:t>
      </w:r>
      <w:r>
        <w:rPr>
          <w:color w:val="231F20"/>
          <w:w w:val="110"/>
          <w:position w:val="2"/>
        </w:rPr>
        <w:t> atom</w:t>
      </w:r>
      <w:r>
        <w:rPr>
          <w:color w:val="231F20"/>
          <w:w w:val="110"/>
          <w:position w:val="2"/>
        </w:rPr>
        <w:t> numbering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L</w:t>
      </w:r>
      <w:r>
        <w:rPr>
          <w:color w:val="231F20"/>
          <w:w w:val="110"/>
          <w:position w:val="2"/>
        </w:rPr>
        <w:t> and </w:t>
      </w:r>
      <w:bookmarkStart w:name=" Molecular parameters" w:id="27"/>
      <w:bookmarkEnd w:id="27"/>
      <w:r>
        <w:rPr>
          <w:color w:val="231F20"/>
          <w:w w:val="110"/>
        </w:rPr>
        <w:t>its</w:t>
      </w:r>
      <w:r>
        <w:rPr>
          <w:color w:val="231F20"/>
          <w:w w:val="110"/>
        </w:rPr>
        <w:t> metal complexes is presented in </w:t>
      </w:r>
      <w:hyperlink w:history="true" w:anchor="_bookmark6">
        <w:r>
          <w:rPr>
            <w:color w:val="00699D"/>
            <w:w w:val="110"/>
          </w:rPr>
          <w:t>Structure 1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40"/>
      </w:pPr>
    </w:p>
    <w:p>
      <w:pPr>
        <w:pStyle w:val="Heading3"/>
        <w:numPr>
          <w:ilvl w:val="2"/>
          <w:numId w:val="4"/>
        </w:numPr>
        <w:tabs>
          <w:tab w:pos="5914" w:val="left" w:leader="none"/>
        </w:tabs>
        <w:spacing w:line="240" w:lineRule="auto" w:before="0" w:after="0"/>
        <w:ind w:left="5914" w:right="0" w:hanging="638"/>
        <w:jc w:val="both"/>
        <w:rPr>
          <w:color w:val="231F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1601559</wp:posOffset>
                </wp:positionH>
                <wp:positionV relativeFrom="paragraph">
                  <wp:posOffset>-12155</wp:posOffset>
                </wp:positionV>
                <wp:extent cx="154305" cy="3837304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54305" cy="38373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Most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important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IR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spectral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bands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0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L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its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metal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complexes.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107071pt;margin-top:-.957091pt;width:12.15pt;height:302.150pt;mso-position-horizontal-relative:page;mso-position-vertical-relative:paragraph;z-index:15740928" type="#_x0000_t202" id="docshape33" filled="false" stroked="false">
                <v:textbox inset="0,0,0,0" style="layout-flow:vertical;mso-layout-flow-alt:bottom-to-top">
                  <w:txbxContent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Table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2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–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Most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important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IR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spectral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bands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of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H</w:t>
                      </w:r>
                      <w:r>
                        <w:rPr>
                          <w:b/>
                          <w:color w:val="FFFFFF"/>
                          <w:spacing w:val="-4"/>
                          <w:sz w:val="10"/>
                        </w:rPr>
                        <w:t>2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L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and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its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metal</w:t>
                      </w:r>
                      <w:r>
                        <w:rPr>
                          <w:b/>
                          <w:color w:val="FFFFFF"/>
                          <w:spacing w:val="-1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4"/>
                          <w:position w:val="2"/>
                          <w:sz w:val="16"/>
                        </w:rPr>
                        <w:t>complexes.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</w:rPr>
        <w:t>Molecular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parameters</w:t>
      </w:r>
    </w:p>
    <w:p>
      <w:pPr>
        <w:pStyle w:val="BodyText"/>
        <w:spacing w:line="302" w:lineRule="auto" w:before="46"/>
        <w:ind w:left="5276" w:right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1778459</wp:posOffset>
                </wp:positionH>
                <wp:positionV relativeFrom="paragraph">
                  <wp:posOffset>723145</wp:posOffset>
                </wp:positionV>
                <wp:extent cx="837565" cy="4305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837565" cy="430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20"/>
                                <w:position w:val="2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position w:val="2"/>
                              </w:rPr>
                              <w:t>(C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20"/>
                                <w:position w:val="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position w:val="2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0"/>
                              </w:rPr>
                              <w:t>1</w:t>
                            </w:r>
                          </w:p>
                          <w:p>
                            <w:pPr>
                              <w:spacing w:before="105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1688</w:t>
                            </w:r>
                          </w:p>
                          <w:p>
                            <w:pPr>
                              <w:spacing w:before="40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1664</w:t>
                            </w:r>
                          </w:p>
                          <w:p>
                            <w:pPr>
                              <w:spacing w:before="4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1670</w:t>
                            </w:r>
                          </w:p>
                          <w:p>
                            <w:pPr>
                              <w:spacing w:line="300" w:lineRule="auto" w:before="28"/>
                              <w:ind w:left="183" w:right="181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1669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56.940567pt;width:65.95pt;height:33.9pt;mso-position-horizontal-relative:page;mso-position-vertical-relative:paragraph;z-index:15743488" type="#_x0000_t202" id="docshape34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20"/>
                          <w:position w:val="2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20"/>
                          <w:position w:val="2"/>
                        </w:rPr>
                        <w:t>(C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20"/>
                          <w:position w:val="2"/>
                        </w:rPr>
                        <w:t>=</w:t>
                      </w:r>
                      <w:r>
                        <w:rPr>
                          <w:color w:val="231F20"/>
                          <w:spacing w:val="-2"/>
                          <w:w w:val="120"/>
                          <w:position w:val="2"/>
                        </w:rPr>
                        <w:t>O)</w:t>
                      </w:r>
                      <w:r>
                        <w:rPr>
                          <w:color w:val="231F20"/>
                          <w:spacing w:val="-2"/>
                          <w:w w:val="120"/>
                          <w:sz w:val="10"/>
                        </w:rPr>
                        <w:t>1</w:t>
                      </w:r>
                    </w:p>
                    <w:p>
                      <w:pPr>
                        <w:spacing w:before="105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1688</w:t>
                      </w:r>
                    </w:p>
                    <w:p>
                      <w:pPr>
                        <w:spacing w:before="40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1664</w:t>
                      </w:r>
                    </w:p>
                    <w:p>
                      <w:pPr>
                        <w:spacing w:before="4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1670</w:t>
                      </w:r>
                    </w:p>
                    <w:p>
                      <w:pPr>
                        <w:spacing w:line="300" w:lineRule="auto" w:before="28"/>
                        <w:ind w:left="183" w:right="181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1669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1778459</wp:posOffset>
                </wp:positionH>
                <wp:positionV relativeFrom="paragraph">
                  <wp:posOffset>88754</wp:posOffset>
                </wp:positionV>
                <wp:extent cx="837565" cy="43053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837565" cy="430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5"/>
                                <w:position w:val="2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position w:val="2"/>
                              </w:rPr>
                              <w:t>(C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5"/>
                                <w:position w:val="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position w:val="2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spacing w:line="300" w:lineRule="auto" w:before="105"/>
                              <w:ind w:left="183" w:right="181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1667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hyperlink w:history="true" w:anchor="_bookmark5">
                              <w:r>
                                <w:rPr>
                                  <w:color w:val="231F20"/>
                                  <w:spacing w:val="-10"/>
                                  <w:w w:val="85"/>
                                  <w:sz w:val="14"/>
                                </w:rPr>
                                <w:t>–</w:t>
                              </w:r>
                            </w:hyperlink>
                          </w:p>
                          <w:p>
                            <w:pPr>
                              <w:spacing w:before="40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4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6.988567pt;width:65.95pt;height:33.9pt;mso-position-horizontal-relative:page;mso-position-vertical-relative:paragraph;z-index:15744000" type="#_x0000_t202" id="docshape3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5"/>
                          <w:position w:val="2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15"/>
                          <w:position w:val="2"/>
                        </w:rPr>
                        <w:t>(C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5"/>
                          <w:position w:val="2"/>
                        </w:rPr>
                        <w:t>=</w:t>
                      </w:r>
                      <w:r>
                        <w:rPr>
                          <w:color w:val="231F20"/>
                          <w:spacing w:val="-2"/>
                          <w:w w:val="115"/>
                          <w:position w:val="2"/>
                        </w:rPr>
                        <w:t>O)</w:t>
                      </w:r>
                      <w:r>
                        <w:rPr>
                          <w:color w:val="231F20"/>
                          <w:spacing w:val="-2"/>
                          <w:w w:val="115"/>
                          <w:sz w:val="10"/>
                        </w:rPr>
                        <w:t>2</w:t>
                      </w:r>
                    </w:p>
                    <w:p>
                      <w:pPr>
                        <w:spacing w:line="300" w:lineRule="auto" w:before="105"/>
                        <w:ind w:left="183" w:right="181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1667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</w:p>
                    <w:p>
                      <w:pPr>
                        <w:spacing w:before="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hyperlink w:history="true" w:anchor="_bookmark5">
                        <w:r>
                          <w:rPr>
                            <w:color w:val="231F20"/>
                            <w:spacing w:val="-10"/>
                            <w:w w:val="85"/>
                            <w:sz w:val="14"/>
                          </w:rPr>
                          <w:t>–</w:t>
                        </w:r>
                      </w:hyperlink>
                    </w:p>
                    <w:p>
                      <w:pPr>
                        <w:spacing w:before="40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before="4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Quantum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chemical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parameters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energies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HOMO 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LUMO)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investigated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compounds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attained.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Also,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spacing w:val="-4"/>
          <w:w w:val="110"/>
        </w:rPr>
        <w:t>total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energy,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binding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energy,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spin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polarization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energy,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exchange-</w:t>
      </w:r>
      <w:r>
        <w:rPr>
          <w:color w:val="231F20"/>
          <w:w w:val="110"/>
        </w:rPr>
        <w:t> correlation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energy,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electrostatic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energy,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kinetic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energy,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 atomic energy and dipole moment were calculated (</w:t>
      </w:r>
      <w:hyperlink w:history="true" w:anchor="_bookmark5">
        <w:r>
          <w:rPr>
            <w:color w:val="00699D"/>
            <w:w w:val="110"/>
          </w:rPr>
          <w:t>Table 3</w:t>
        </w:r>
      </w:hyperlink>
      <w:r>
        <w:rPr>
          <w:color w:val="231F20"/>
          <w:w w:val="110"/>
        </w:rPr>
        <w:t>). From the attained data we can assumed that: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5"/>
        </w:numPr>
        <w:tabs>
          <w:tab w:pos="5516" w:val="left" w:leader="none"/>
        </w:tabs>
        <w:spacing w:line="302" w:lineRule="auto" w:before="0" w:after="0"/>
        <w:ind w:left="5516" w:right="235" w:hanging="213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energies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HOMO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LUMO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are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negative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values, which showed the stability of isolated complexes (</w:t>
      </w:r>
      <w:hyperlink w:history="true" w:anchor="_bookmark7">
        <w:r>
          <w:rPr>
            <w:color w:val="00699D"/>
            <w:w w:val="110"/>
            <w:sz w:val="16"/>
          </w:rPr>
          <w:t>Fig. 3</w:t>
        </w:r>
      </w:hyperlink>
      <w:r>
        <w:rPr>
          <w:color w:val="231F20"/>
          <w:w w:val="110"/>
          <w:sz w:val="16"/>
        </w:rPr>
        <w:t>).</w:t>
      </w:r>
    </w:p>
    <w:p>
      <w:pPr>
        <w:pStyle w:val="ListParagraph"/>
        <w:numPr>
          <w:ilvl w:val="0"/>
          <w:numId w:val="5"/>
        </w:numPr>
        <w:tabs>
          <w:tab w:pos="5516" w:val="left" w:leader="none"/>
        </w:tabs>
        <w:spacing w:line="302" w:lineRule="auto" w:before="1" w:after="0"/>
        <w:ind w:left="5516" w:right="235" w:hanging="213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1778459</wp:posOffset>
                </wp:positionH>
                <wp:positionV relativeFrom="paragraph">
                  <wp:posOffset>552463</wp:posOffset>
                </wp:positionV>
                <wp:extent cx="837565" cy="34226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837565" cy="342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05"/>
                                <w:position w:val="2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</w:rPr>
                              <w:t>(NH)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spacing w:line="300" w:lineRule="auto" w:before="105"/>
                              <w:ind w:left="114" w:right="112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3174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40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spacing w:before="4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43.501099pt;width:65.95pt;height:26.95pt;mso-position-horizontal-relative:page;mso-position-vertical-relative:paragraph;z-index:15742464" type="#_x0000_t202" id="docshape36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05"/>
                          <w:position w:val="2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05"/>
                          <w:position w:val="2"/>
                        </w:rPr>
                        <w:t>(NH)</w:t>
                      </w:r>
                      <w:r>
                        <w:rPr>
                          <w:color w:val="231F20"/>
                          <w:spacing w:val="-2"/>
                          <w:w w:val="105"/>
                          <w:sz w:val="10"/>
                        </w:rPr>
                        <w:t>2</w:t>
                      </w:r>
                    </w:p>
                    <w:p>
                      <w:pPr>
                        <w:spacing w:line="300" w:lineRule="auto" w:before="105"/>
                        <w:ind w:left="114" w:right="112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3174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</w:p>
                    <w:p>
                      <w:pPr>
                        <w:spacing w:before="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before="40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  <w:p>
                      <w:pPr>
                        <w:spacing w:before="4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w w:val="85"/>
                          <w:sz w:val="14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1778459</wp:posOffset>
                </wp:positionH>
                <wp:positionV relativeFrom="paragraph">
                  <wp:posOffset>17532</wp:posOffset>
                </wp:positionV>
                <wp:extent cx="837565" cy="33147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837565" cy="331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ind w:left="20"/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position w:val="2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position w:val="2"/>
                              </w:rPr>
                              <w:t>(CH</w:t>
                            </w:r>
                            <w:r>
                              <w:rPr>
                                <w:color w:val="231F20"/>
                                <w:spacing w:val="-2"/>
                                <w:sz w:val="10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2"/>
                              </w:rPr>
                              <w:t>)</w:t>
                            </w:r>
                          </w:p>
                          <w:p>
                            <w:pPr>
                              <w:spacing w:before="105"/>
                              <w:ind w:left="105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3089</w:t>
                            </w:r>
                          </w:p>
                          <w:p>
                            <w:pPr>
                              <w:spacing w:before="40"/>
                              <w:ind w:left="105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3087</w:t>
                            </w:r>
                          </w:p>
                          <w:p>
                            <w:pPr>
                              <w:spacing w:before="41"/>
                              <w:ind w:left="105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3067</w:t>
                            </w:r>
                          </w:p>
                          <w:p>
                            <w:pPr>
                              <w:spacing w:before="40"/>
                              <w:ind w:left="105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3080</w:t>
                            </w:r>
                          </w:p>
                          <w:p>
                            <w:pPr>
                              <w:spacing w:before="40"/>
                              <w:ind w:left="105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3085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1.380509pt;width:65.95pt;height:26.1pt;mso-position-horizontal-relative:page;mso-position-vertical-relative:paragraph;z-index:15742976" type="#_x0000_t202" id="docshape37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ind w:left="20"/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position w:val="2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position w:val="2"/>
                        </w:rPr>
                        <w:t>(CH</w:t>
                      </w:r>
                      <w:r>
                        <w:rPr>
                          <w:color w:val="231F20"/>
                          <w:spacing w:val="-2"/>
                          <w:sz w:val="10"/>
                        </w:rPr>
                        <w:t>2</w:t>
                      </w:r>
                      <w:r>
                        <w:rPr>
                          <w:color w:val="231F20"/>
                          <w:spacing w:val="-2"/>
                          <w:position w:val="2"/>
                        </w:rPr>
                        <w:t>)</w:t>
                      </w:r>
                    </w:p>
                    <w:p>
                      <w:pPr>
                        <w:spacing w:before="105"/>
                        <w:ind w:left="105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3089</w:t>
                      </w:r>
                    </w:p>
                    <w:p>
                      <w:pPr>
                        <w:spacing w:before="40"/>
                        <w:ind w:left="105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3087</w:t>
                      </w:r>
                    </w:p>
                    <w:p>
                      <w:pPr>
                        <w:spacing w:before="41"/>
                        <w:ind w:left="105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3067</w:t>
                      </w:r>
                    </w:p>
                    <w:p>
                      <w:pPr>
                        <w:spacing w:before="40"/>
                        <w:ind w:left="105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3080</w:t>
                      </w:r>
                    </w:p>
                    <w:p>
                      <w:pPr>
                        <w:spacing w:before="40"/>
                        <w:ind w:left="105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3085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sz w:val="16"/>
        </w:rPr>
        <w:t>The lower EHOMO values point to the molecule </w:t>
      </w:r>
      <w:r>
        <w:rPr>
          <w:color w:val="231F20"/>
          <w:w w:val="110"/>
          <w:sz w:val="16"/>
        </w:rPr>
        <w:t>donating </w:t>
      </w:r>
      <w:r>
        <w:rPr>
          <w:color w:val="231F20"/>
          <w:spacing w:val="-2"/>
          <w:w w:val="110"/>
          <w:sz w:val="16"/>
        </w:rPr>
        <w:t>electron ability is frailer.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On contrasting,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 greater HOMO </w:t>
      </w:r>
      <w:r>
        <w:rPr>
          <w:color w:val="231F20"/>
          <w:w w:val="110"/>
          <w:sz w:val="16"/>
        </w:rPr>
        <w:t>energy recommended that the molecule is a decent elec- tron donor.</w:t>
      </w:r>
    </w:p>
    <w:p>
      <w:pPr>
        <w:pStyle w:val="ListParagraph"/>
        <w:numPr>
          <w:ilvl w:val="0"/>
          <w:numId w:val="5"/>
        </w:numPr>
        <w:tabs>
          <w:tab w:pos="5516" w:val="left" w:leader="none"/>
        </w:tabs>
        <w:spacing w:line="302" w:lineRule="auto" w:before="2" w:after="0"/>
        <w:ind w:left="5516" w:right="235" w:hanging="213"/>
        <w:jc w:val="both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binding</w:t>
      </w:r>
      <w:r>
        <w:rPr>
          <w:color w:val="231F20"/>
          <w:w w:val="110"/>
          <w:sz w:val="16"/>
        </w:rPr>
        <w:t> energy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complexes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higher</w:t>
      </w:r>
      <w:r>
        <w:rPr>
          <w:color w:val="231F20"/>
          <w:w w:val="110"/>
          <w:sz w:val="16"/>
        </w:rPr>
        <w:t> than</w:t>
      </w:r>
      <w:r>
        <w:rPr>
          <w:color w:val="231F20"/>
          <w:w w:val="110"/>
          <w:sz w:val="16"/>
        </w:rPr>
        <w:t> free ligand, which</w:t>
      </w:r>
      <w:r>
        <w:rPr>
          <w:color w:val="231F20"/>
          <w:w w:val="110"/>
          <w:sz w:val="16"/>
        </w:rPr>
        <w:t> indicated</w:t>
      </w:r>
      <w:r>
        <w:rPr>
          <w:color w:val="231F20"/>
          <w:w w:val="110"/>
          <w:sz w:val="16"/>
        </w:rPr>
        <w:t> great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stability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isolated solid complexes.</w:t>
      </w:r>
    </w:p>
    <w:p>
      <w:pPr>
        <w:pStyle w:val="ListParagraph"/>
        <w:numPr>
          <w:ilvl w:val="0"/>
          <w:numId w:val="5"/>
        </w:numPr>
        <w:tabs>
          <w:tab w:pos="5516" w:val="left" w:leader="none"/>
        </w:tabs>
        <w:spacing w:line="302" w:lineRule="auto" w:before="1" w:after="0"/>
        <w:ind w:left="5516" w:right="235" w:hanging="213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1778459</wp:posOffset>
                </wp:positionH>
                <wp:positionV relativeFrom="paragraph">
                  <wp:posOffset>78558</wp:posOffset>
                </wp:positionV>
                <wp:extent cx="837565" cy="34226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837565" cy="342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10"/>
                                <w:position w:val="2"/>
                              </w:rPr>
                              <w:t>υ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</w:rPr>
                              <w:t>(NH)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0"/>
                              </w:rPr>
                              <w:t>1</w:t>
                            </w:r>
                          </w:p>
                          <w:p>
                            <w:pPr>
                              <w:spacing w:before="105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3200</w:t>
                            </w:r>
                          </w:p>
                          <w:p>
                            <w:pPr>
                              <w:spacing w:before="40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3239</w:t>
                            </w:r>
                          </w:p>
                          <w:p>
                            <w:pPr>
                              <w:spacing w:before="41"/>
                              <w:ind w:left="0" w:right="0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3192</w:t>
                            </w:r>
                          </w:p>
                          <w:p>
                            <w:pPr>
                              <w:spacing w:line="300" w:lineRule="auto" w:before="28"/>
                              <w:ind w:left="114" w:right="112" w:firstLine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3225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036163pt;margin-top:6.185677pt;width:65.95pt;height:26.95pt;mso-position-horizontal-relative:page;mso-position-vertical-relative:paragraph;z-index:15741952" type="#_x0000_t202" id="docshape3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7"/>
                        <w:jc w:val="center"/>
                        <w:rPr>
                          <w:sz w:val="10"/>
                        </w:rPr>
                      </w:pP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10"/>
                          <w:position w:val="2"/>
                        </w:rPr>
                        <w:t>υ</w:t>
                      </w:r>
                      <w:r>
                        <w:rPr>
                          <w:color w:val="231F20"/>
                          <w:spacing w:val="-2"/>
                          <w:w w:val="110"/>
                          <w:position w:val="2"/>
                        </w:rPr>
                        <w:t>(NH)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0"/>
                        </w:rPr>
                        <w:t>1</w:t>
                      </w:r>
                    </w:p>
                    <w:p>
                      <w:pPr>
                        <w:spacing w:before="105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3200</w:t>
                      </w:r>
                    </w:p>
                    <w:p>
                      <w:pPr>
                        <w:spacing w:before="40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3239</w:t>
                      </w:r>
                    </w:p>
                    <w:p>
                      <w:pPr>
                        <w:spacing w:before="41"/>
                        <w:ind w:left="0" w:right="0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3192</w:t>
                      </w:r>
                    </w:p>
                    <w:p>
                      <w:pPr>
                        <w:spacing w:line="300" w:lineRule="auto" w:before="28"/>
                        <w:ind w:left="114" w:right="112" w:firstLine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3225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free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ligand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showed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higher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values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dipole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moment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than </w:t>
      </w:r>
      <w:r>
        <w:rPr>
          <w:color w:val="231F20"/>
          <w:w w:val="110"/>
          <w:sz w:val="16"/>
        </w:rPr>
        <w:t>the isolated solid complexes that improved the potent ac- </w:t>
      </w:r>
      <w:bookmarkStart w:name=" Molecular electrostatic potential (MEP)" w:id="28"/>
      <w:bookmarkEnd w:id="28"/>
      <w:r>
        <w:rPr>
          <w:color w:val="231F20"/>
          <w:w w:val="110"/>
          <w:sz w:val="16"/>
        </w:rPr>
        <w:t>t</w:t>
      </w:r>
      <w:r>
        <w:rPr>
          <w:color w:val="231F20"/>
          <w:w w:val="110"/>
          <w:sz w:val="16"/>
        </w:rPr>
        <w:t>ivities of the free ligands.</w:t>
      </w:r>
    </w:p>
    <w:p>
      <w:pPr>
        <w:pStyle w:val="BodyText"/>
        <w:spacing w:before="39"/>
      </w:pPr>
    </w:p>
    <w:p>
      <w:pPr>
        <w:pStyle w:val="Heading3"/>
        <w:numPr>
          <w:ilvl w:val="2"/>
          <w:numId w:val="4"/>
        </w:numPr>
        <w:tabs>
          <w:tab w:pos="5914" w:val="left" w:leader="none"/>
        </w:tabs>
        <w:spacing w:line="240" w:lineRule="auto" w:before="1" w:after="0"/>
        <w:ind w:left="5914" w:right="0" w:hanging="638"/>
        <w:jc w:val="both"/>
        <w:rPr>
          <w:color w:val="231F20"/>
          <w:position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1783426</wp:posOffset>
                </wp:positionH>
                <wp:positionV relativeFrom="paragraph">
                  <wp:posOffset>47293</wp:posOffset>
                </wp:positionV>
                <wp:extent cx="833755" cy="71818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833755" cy="718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</w:rPr>
                              <w:t>Compound</w:t>
                            </w:r>
                          </w:p>
                          <w:p>
                            <w:pPr>
                              <w:spacing w:line="300" w:lineRule="auto" w:before="129"/>
                              <w:ind w:left="20" w:right="323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L</w:t>
                            </w:r>
                            <w:r>
                              <w:rPr>
                                <w:color w:val="231F20"/>
                                <w:spacing w:val="40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position w:val="1"/>
                                <w:sz w:val="14"/>
                              </w:rPr>
                              <w:t>[Co(HL)</w:t>
                            </w:r>
                            <w:r>
                              <w:rPr>
                                <w:color w:val="231F20"/>
                                <w:spacing w:val="-6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6"/>
                                <w:position w:val="1"/>
                                <w:sz w:val="14"/>
                              </w:rPr>
                              <w:t>]</w:t>
                            </w:r>
                          </w:p>
                          <w:p>
                            <w:pPr>
                              <w:spacing w:line="300" w:lineRule="auto" w:before="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position w:val="1"/>
                                <w:sz w:val="14"/>
                              </w:rPr>
                              <w:t>[Hg(HL)(H</w:t>
                            </w:r>
                            <w:r>
                              <w:rPr>
                                <w:color w:val="231F20"/>
                                <w:spacing w:val="-6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6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6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6"/>
                                <w:position w:val="1"/>
                                <w:sz w:val="14"/>
                              </w:rPr>
                              <w:t>Cl]</w:t>
                            </w:r>
                            <w:r>
                              <w:rPr>
                                <w:color w:val="231F20"/>
                                <w:spacing w:val="40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[Cd(HL)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</w:p>
                          <w:p>
                            <w:pPr>
                              <w:spacing w:before="2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[PbL(H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27292pt;margin-top:3.723927pt;width:65.650pt;height:56.55pt;mso-position-horizontal-relative:page;mso-position-vertical-relative:paragraph;z-index:15741440" type="#_x0000_t202" id="docshape3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20"/>
                      </w:pPr>
                      <w:r>
                        <w:rPr>
                          <w:color w:val="231F20"/>
                          <w:spacing w:val="-2"/>
                          <w:w w:val="110"/>
                        </w:rPr>
                        <w:t>Compound</w:t>
                      </w:r>
                    </w:p>
                    <w:p>
                      <w:pPr>
                        <w:spacing w:line="300" w:lineRule="auto" w:before="129"/>
                        <w:ind w:left="20" w:right="323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position w:val="1"/>
                          <w:sz w:val="14"/>
                        </w:rPr>
                        <w:t>H</w:t>
                      </w:r>
                      <w:r>
                        <w:rPr>
                          <w:color w:val="231F20"/>
                          <w:spacing w:val="-4"/>
                          <w:sz w:val="9"/>
                        </w:rPr>
                        <w:t>2</w:t>
                      </w:r>
                      <w:r>
                        <w:rPr>
                          <w:color w:val="231F20"/>
                          <w:spacing w:val="-4"/>
                          <w:position w:val="1"/>
                          <w:sz w:val="14"/>
                        </w:rPr>
                        <w:t>L</w:t>
                      </w:r>
                      <w:r>
                        <w:rPr>
                          <w:color w:val="231F20"/>
                          <w:spacing w:val="40"/>
                          <w:position w:val="1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6"/>
                          <w:position w:val="1"/>
                          <w:sz w:val="14"/>
                        </w:rPr>
                        <w:t>[Co(HL)</w:t>
                      </w:r>
                      <w:r>
                        <w:rPr>
                          <w:color w:val="231F20"/>
                          <w:spacing w:val="-6"/>
                          <w:sz w:val="9"/>
                        </w:rPr>
                        <w:t>2</w:t>
                      </w:r>
                      <w:r>
                        <w:rPr>
                          <w:color w:val="231F20"/>
                          <w:spacing w:val="-6"/>
                          <w:position w:val="1"/>
                          <w:sz w:val="14"/>
                        </w:rPr>
                        <w:t>]</w:t>
                      </w:r>
                    </w:p>
                    <w:p>
                      <w:pPr>
                        <w:spacing w:line="300" w:lineRule="auto" w:before="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6"/>
                          <w:position w:val="1"/>
                          <w:sz w:val="14"/>
                        </w:rPr>
                        <w:t>[Hg(HL)(H</w:t>
                      </w:r>
                      <w:r>
                        <w:rPr>
                          <w:color w:val="231F20"/>
                          <w:spacing w:val="-6"/>
                          <w:sz w:val="9"/>
                        </w:rPr>
                        <w:t>2</w:t>
                      </w:r>
                      <w:r>
                        <w:rPr>
                          <w:color w:val="231F20"/>
                          <w:spacing w:val="-6"/>
                          <w:position w:val="1"/>
                          <w:sz w:val="14"/>
                        </w:rPr>
                        <w:t>O)</w:t>
                      </w:r>
                      <w:r>
                        <w:rPr>
                          <w:color w:val="231F20"/>
                          <w:spacing w:val="-6"/>
                          <w:sz w:val="9"/>
                        </w:rPr>
                        <w:t>2</w:t>
                      </w:r>
                      <w:r>
                        <w:rPr>
                          <w:color w:val="231F20"/>
                          <w:spacing w:val="-6"/>
                          <w:position w:val="1"/>
                          <w:sz w:val="14"/>
                        </w:rPr>
                        <w:t>Cl]</w:t>
                      </w:r>
                      <w:r>
                        <w:rPr>
                          <w:color w:val="231F20"/>
                          <w:spacing w:val="40"/>
                          <w:position w:val="1"/>
                          <w:sz w:val="14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position w:val="1"/>
                          <w:sz w:val="14"/>
                        </w:rPr>
                        <w:t>[Cd(HL)</w:t>
                      </w:r>
                      <w:r>
                        <w:rPr>
                          <w:color w:val="231F20"/>
                          <w:spacing w:val="-2"/>
                          <w:sz w:val="9"/>
                        </w:rPr>
                        <w:t>2</w:t>
                      </w:r>
                      <w:r>
                        <w:rPr>
                          <w:color w:val="231F20"/>
                          <w:spacing w:val="-2"/>
                          <w:position w:val="1"/>
                          <w:sz w:val="14"/>
                        </w:rPr>
                        <w:t>]</w:t>
                      </w:r>
                    </w:p>
                    <w:p>
                      <w:pPr>
                        <w:spacing w:before="2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position w:val="1"/>
                          <w:sz w:val="14"/>
                        </w:rPr>
                        <w:t>[PbL(H</w:t>
                      </w:r>
                      <w:r>
                        <w:rPr>
                          <w:color w:val="231F20"/>
                          <w:spacing w:val="-2"/>
                          <w:sz w:val="9"/>
                        </w:rPr>
                        <w:t>2</w:t>
                      </w:r>
                      <w:r>
                        <w:rPr>
                          <w:color w:val="231F20"/>
                          <w:spacing w:val="-2"/>
                          <w:position w:val="1"/>
                          <w:sz w:val="14"/>
                        </w:rPr>
                        <w:t>O)</w:t>
                      </w:r>
                      <w:r>
                        <w:rPr>
                          <w:color w:val="231F20"/>
                          <w:spacing w:val="-2"/>
                          <w:sz w:val="9"/>
                        </w:rPr>
                        <w:t>3</w:t>
                      </w:r>
                      <w:r>
                        <w:rPr>
                          <w:color w:val="231F20"/>
                          <w:spacing w:val="-2"/>
                          <w:position w:val="1"/>
                          <w:sz w:val="14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4"/>
          <w:position w:val="2"/>
        </w:rPr>
        <w:t>Molecular</w:t>
      </w:r>
      <w:r>
        <w:rPr>
          <w:i/>
          <w:color w:val="231F20"/>
          <w:spacing w:val="6"/>
          <w:position w:val="2"/>
        </w:rPr>
        <w:t> </w:t>
      </w:r>
      <w:r>
        <w:rPr>
          <w:i/>
          <w:color w:val="231F20"/>
          <w:spacing w:val="-4"/>
          <w:position w:val="2"/>
        </w:rPr>
        <w:t>electrostatic</w:t>
      </w:r>
      <w:r>
        <w:rPr>
          <w:i/>
          <w:color w:val="231F20"/>
          <w:spacing w:val="7"/>
          <w:position w:val="2"/>
        </w:rPr>
        <w:t> </w:t>
      </w:r>
      <w:r>
        <w:rPr>
          <w:i/>
          <w:color w:val="231F20"/>
          <w:spacing w:val="-4"/>
          <w:position w:val="2"/>
        </w:rPr>
        <w:t>potential</w:t>
      </w:r>
      <w:r>
        <w:rPr>
          <w:i/>
          <w:color w:val="231F20"/>
          <w:spacing w:val="6"/>
          <w:position w:val="2"/>
        </w:rPr>
        <w:t> </w:t>
      </w:r>
      <w:r>
        <w:rPr>
          <w:i/>
          <w:color w:val="231F20"/>
          <w:spacing w:val="-4"/>
          <w:position w:val="2"/>
        </w:rPr>
        <w:t>(MEP)</w:t>
      </w:r>
      <w:r>
        <w:rPr>
          <w:i/>
          <w:color w:val="231F20"/>
          <w:spacing w:val="7"/>
          <w:position w:val="2"/>
        </w:rPr>
        <w:t> </w:t>
      </w:r>
      <w:r>
        <w:rPr>
          <w:i/>
          <w:color w:val="231F20"/>
          <w:spacing w:val="-4"/>
          <w:position w:val="2"/>
        </w:rPr>
        <w:t>of</w:t>
      </w:r>
      <w:r>
        <w:rPr>
          <w:i/>
          <w:color w:val="231F20"/>
          <w:spacing w:val="7"/>
          <w:position w:val="2"/>
        </w:rPr>
        <w:t> </w:t>
      </w:r>
      <w:r>
        <w:rPr>
          <w:i/>
          <w:color w:val="231F20"/>
          <w:spacing w:val="-5"/>
          <w:position w:val="2"/>
        </w:rPr>
        <w:t>H</w:t>
      </w:r>
      <w:r>
        <w:rPr>
          <w:i/>
          <w:color w:val="231F20"/>
          <w:spacing w:val="-5"/>
          <w:sz w:val="10"/>
        </w:rPr>
        <w:t>2</w:t>
      </w:r>
      <w:r>
        <w:rPr>
          <w:i/>
          <w:color w:val="231F20"/>
          <w:spacing w:val="-5"/>
          <w:position w:val="2"/>
        </w:rPr>
        <w:t>L</w:t>
      </w:r>
    </w:p>
    <w:p>
      <w:pPr>
        <w:pStyle w:val="BodyText"/>
        <w:spacing w:line="302" w:lineRule="auto" w:before="41"/>
        <w:ind w:left="5276" w:right="235"/>
        <w:jc w:val="both"/>
      </w:pPr>
      <w:r>
        <w:rPr>
          <w:color w:val="231F20"/>
          <w:w w:val="110"/>
        </w:rPr>
        <w:t>The MEP was considered a good descriptor for decisive </w:t>
      </w:r>
      <w:r>
        <w:rPr>
          <w:color w:val="231F20"/>
          <w:w w:val="110"/>
        </w:rPr>
        <w:t>sites for</w:t>
      </w:r>
      <w:r>
        <w:rPr>
          <w:color w:val="231F20"/>
          <w:w w:val="110"/>
        </w:rPr>
        <w:t> electrophilic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nucleophilic</w:t>
      </w:r>
      <w:r>
        <w:rPr>
          <w:color w:val="231F20"/>
          <w:w w:val="110"/>
        </w:rPr>
        <w:t> attack</w:t>
      </w:r>
      <w:r>
        <w:rPr>
          <w:color w:val="231F20"/>
          <w:w w:val="110"/>
        </w:rPr>
        <w:t> </w:t>
      </w:r>
      <w:hyperlink w:history="true" w:anchor="_bookmark33">
        <w:r>
          <w:rPr>
            <w:color w:val="00699D"/>
            <w:w w:val="110"/>
          </w:rPr>
          <w:t>[41]</w:t>
        </w:r>
      </w:hyperlink>
      <w:r>
        <w:rPr>
          <w:color w:val="231F20"/>
          <w:w w:val="110"/>
        </w:rPr>
        <w:t>.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present </w:t>
      </w:r>
      <w:r>
        <w:rPr>
          <w:color w:val="231F20"/>
          <w:spacing w:val="-4"/>
          <w:w w:val="110"/>
        </w:rPr>
        <w:t>study,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3D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plots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MEP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drawn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ligand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their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metal</w:t>
      </w:r>
      <w:r>
        <w:rPr>
          <w:color w:val="231F20"/>
          <w:w w:val="110"/>
        </w:rPr>
        <w:t> complexes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8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MEP,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generally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order the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electron-rich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area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red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color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map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2"/>
          <w:w w:val="110"/>
        </w:rPr>
        <w:t>(favor</w:t>
      </w:r>
    </w:p>
    <w:p>
      <w:pPr>
        <w:spacing w:after="0" w:line="302" w:lineRule="auto"/>
        <w:jc w:val="both"/>
        <w:sectPr>
          <w:pgSz w:w="11910" w:h="15880"/>
          <w:pgMar w:top="54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5" w:id="29"/>
      <w:bookmarkEnd w:id="29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277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0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1536661</wp:posOffset>
            </wp:positionH>
            <wp:positionV relativeFrom="paragraph">
              <wp:posOffset>188709</wp:posOffset>
            </wp:positionV>
            <wp:extent cx="4563991" cy="2243328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991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  <w:rPr>
          <w:b/>
        </w:rPr>
      </w:pPr>
    </w:p>
    <w:p>
      <w:pPr>
        <w:pStyle w:val="Heading4"/>
        <w:ind w:left="312"/>
      </w:pPr>
      <w:r>
        <w:rPr>
          <w:color w:val="231F20"/>
          <w:spacing w:val="-4"/>
        </w:rPr>
        <w:t>Fig. 1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–</w:t>
      </w:r>
      <w:r>
        <w:rPr>
          <w:color w:val="231F20"/>
          <w:spacing w:val="3"/>
        </w:rPr>
        <w:t> </w:t>
      </w:r>
      <w:r>
        <w:rPr>
          <w:color w:val="231F20"/>
          <w:spacing w:val="-4"/>
          <w:vertAlign w:val="superscript"/>
        </w:rPr>
        <w:t>1</w:t>
      </w:r>
      <w:r>
        <w:rPr>
          <w:color w:val="231F20"/>
          <w:spacing w:val="-4"/>
          <w:vertAlign w:val="baseline"/>
        </w:rPr>
        <w:t>H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4"/>
          <w:vertAlign w:val="baseline"/>
        </w:rPr>
        <w:t>NMR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4"/>
          <w:vertAlign w:val="baseline"/>
        </w:rPr>
        <w:t>spectrum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4"/>
          <w:vertAlign w:val="baseline"/>
        </w:rPr>
        <w:t>of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4"/>
          <w:vertAlign w:val="baseline"/>
        </w:rPr>
        <w:t>3-(2-(4-(dimethylamino)benzylidene)hydrazinyl)-3-oxo-</w:t>
      </w:r>
      <w:r>
        <w:rPr>
          <w:rFonts w:ascii="Noto Serif" w:hAnsi="Noto Serif"/>
          <w:i/>
          <w:color w:val="231F20"/>
          <w:spacing w:val="-4"/>
          <w:vertAlign w:val="baseline"/>
        </w:rPr>
        <w:t>N</w:t>
      </w:r>
      <w:r>
        <w:rPr>
          <w:color w:val="231F20"/>
          <w:spacing w:val="-4"/>
          <w:vertAlign w:val="baseline"/>
        </w:rPr>
        <w:t>-(thiazol-2-yl)propanamide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spacing w:val="-4"/>
          <w:vertAlign w:val="baseline"/>
        </w:rPr>
        <w:t>in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4"/>
          <w:vertAlign w:val="baseline"/>
        </w:rPr>
        <w:t>DMSO.</w:t>
      </w:r>
    </w:p>
    <w:p>
      <w:pPr>
        <w:pStyle w:val="BodyText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658622</wp:posOffset>
                </wp:positionH>
                <wp:positionV relativeFrom="paragraph">
                  <wp:posOffset>124055</wp:posOffset>
                </wp:positionV>
                <wp:extent cx="6318250" cy="1270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768156pt;width:497.5pt;height:.1pt;mso-position-horizontal-relative:page;mso-position-vertical-relative:paragraph;z-index:-15708160;mso-wrap-distance-left:0;mso-wrap-distance-right:0" id="docshape41" coordorigin="1037,195" coordsize="9950,0" path="m1037,195l10987,195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75"/>
        <w:ind w:left="237" w:right="42"/>
        <w:jc w:val="both"/>
      </w:pPr>
      <w:r>
        <w:rPr>
          <w:color w:val="231F20"/>
          <w:spacing w:val="-2"/>
          <w:w w:val="110"/>
        </w:rPr>
        <w:t>site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electrophilic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attack).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However,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electron-poor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region </w:t>
      </w:r>
      <w:r>
        <w:rPr>
          <w:color w:val="231F20"/>
          <w:w w:val="110"/>
        </w:rPr>
        <w:t>has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blue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color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(favor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site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nucleophilic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attack)</w:t>
      </w:r>
      <w:r>
        <w:rPr>
          <w:color w:val="231F20"/>
          <w:spacing w:val="-2"/>
          <w:w w:val="110"/>
        </w:rPr>
        <w:t> </w:t>
      </w:r>
      <w:hyperlink w:history="true" w:anchor="_bookmark34">
        <w:r>
          <w:rPr>
            <w:color w:val="00699D"/>
            <w:w w:val="110"/>
          </w:rPr>
          <w:t>[42]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But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region with green color points to neutral electrostatic poten- </w:t>
      </w:r>
      <w:bookmarkStart w:name=" Biological activity" w:id="30"/>
      <w:bookmarkEnd w:id="30"/>
      <w:r>
        <w:rPr>
          <w:color w:val="231F20"/>
          <w:w w:val="111"/>
        </w:rPr>
      </w:r>
      <w:bookmarkStart w:name=" Antibacterial activity" w:id="31"/>
      <w:bookmarkEnd w:id="31"/>
      <w:r>
        <w:rPr>
          <w:color w:val="231F20"/>
          <w:w w:val="110"/>
        </w:rPr>
        <w:t>tial</w:t>
      </w:r>
      <w:r>
        <w:rPr>
          <w:color w:val="231F20"/>
          <w:w w:val="110"/>
        </w:rPr>
        <w:t> region.</w:t>
      </w:r>
    </w:p>
    <w:p>
      <w:pPr>
        <w:pStyle w:val="BodyText"/>
        <w:spacing w:before="27"/>
      </w:pPr>
    </w:p>
    <w:p>
      <w:pPr>
        <w:pStyle w:val="Heading2"/>
        <w:numPr>
          <w:ilvl w:val="1"/>
          <w:numId w:val="4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0"/>
        </w:rPr>
        <w:t>Biological</w:t>
      </w:r>
      <w:r>
        <w:rPr>
          <w:i/>
          <w:color w:val="231F20"/>
          <w:spacing w:val="16"/>
        </w:rPr>
        <w:t> </w:t>
      </w:r>
      <w:r>
        <w:rPr>
          <w:i/>
          <w:color w:val="231F20"/>
          <w:spacing w:val="-2"/>
          <w:w w:val="95"/>
        </w:rPr>
        <w:t>activity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43"/>
        <w:jc w:val="both"/>
      </w:pPr>
      <w:r>
        <w:rPr>
          <w:color w:val="231F20"/>
          <w:w w:val="110"/>
        </w:rPr>
        <w:t>The Schiff bases’ biological activity stimulated us to </w:t>
      </w:r>
      <w:r>
        <w:rPr>
          <w:color w:val="231F20"/>
          <w:w w:val="110"/>
        </w:rPr>
        <w:t>assume systematic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studies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complexation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affinity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their </w:t>
      </w:r>
      <w:bookmarkStart w:name=" Antifungal activity" w:id="32"/>
      <w:bookmarkEnd w:id="32"/>
      <w:r>
        <w:rPr>
          <w:color w:val="231F20"/>
          <w:w w:val="110"/>
        </w:rPr>
        <w:t>a</w:t>
      </w:r>
      <w:r>
        <w:rPr>
          <w:color w:val="231F20"/>
          <w:w w:val="110"/>
        </w:rPr>
        <w:t>bilities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against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economically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vital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fungi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bacteria</w:t>
      </w:r>
      <w:r>
        <w:rPr>
          <w:color w:val="231F20"/>
          <w:spacing w:val="11"/>
          <w:w w:val="110"/>
        </w:rPr>
        <w:t> </w:t>
      </w:r>
      <w:hyperlink w:history="true" w:anchor="_bookmark35">
        <w:r>
          <w:rPr>
            <w:color w:val="00699D"/>
            <w:spacing w:val="-2"/>
          </w:rPr>
          <w:t>[43,44]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before="18"/>
      </w:pPr>
    </w:p>
    <w:p>
      <w:pPr>
        <w:pStyle w:val="Heading3"/>
        <w:numPr>
          <w:ilvl w:val="2"/>
          <w:numId w:val="4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color w:val="231F20"/>
        </w:rPr>
      </w:pPr>
      <w:r>
        <w:rPr>
          <w:i/>
          <w:color w:val="231F20"/>
        </w:rPr>
        <w:t>Antifungal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302" w:lineRule="auto" w:before="46"/>
        <w:ind w:left="237" w:right="38"/>
        <w:jc w:val="both"/>
        <w:rPr>
          <w:i/>
        </w:rPr>
      </w:pPr>
      <w:r>
        <w:rPr>
          <w:color w:val="231F20"/>
          <w:w w:val="110"/>
        </w:rPr>
        <w:t>The results showed that the ligand and its metal complexes have</w:t>
      </w:r>
      <w:r>
        <w:rPr>
          <w:color w:val="231F20"/>
          <w:spacing w:val="27"/>
          <w:w w:val="110"/>
        </w:rPr>
        <w:t>  </w:t>
      </w:r>
      <w:r>
        <w:rPr>
          <w:color w:val="231F20"/>
          <w:w w:val="110"/>
        </w:rPr>
        <w:t>significant</w:t>
      </w:r>
      <w:r>
        <w:rPr>
          <w:color w:val="231F20"/>
          <w:spacing w:val="27"/>
          <w:w w:val="110"/>
        </w:rPr>
        <w:t>  </w:t>
      </w:r>
      <w:r>
        <w:rPr>
          <w:color w:val="231F20"/>
          <w:w w:val="110"/>
        </w:rPr>
        <w:t>activity</w:t>
      </w:r>
      <w:r>
        <w:rPr>
          <w:color w:val="231F20"/>
          <w:spacing w:val="28"/>
          <w:w w:val="110"/>
        </w:rPr>
        <w:t>  </w:t>
      </w:r>
      <w:r>
        <w:rPr>
          <w:color w:val="231F20"/>
          <w:w w:val="110"/>
        </w:rPr>
        <w:t>against</w:t>
      </w:r>
      <w:r>
        <w:rPr>
          <w:color w:val="231F20"/>
          <w:spacing w:val="27"/>
          <w:w w:val="110"/>
        </w:rPr>
        <w:t>  </w:t>
      </w:r>
      <w:r>
        <w:rPr>
          <w:i/>
          <w:color w:val="231F20"/>
          <w:w w:val="110"/>
        </w:rPr>
        <w:t>Candida</w:t>
      </w:r>
      <w:r>
        <w:rPr>
          <w:i/>
          <w:color w:val="231F20"/>
          <w:spacing w:val="27"/>
          <w:w w:val="110"/>
        </w:rPr>
        <w:t>  </w:t>
      </w:r>
      <w:r>
        <w:rPr>
          <w:i/>
          <w:color w:val="231F20"/>
          <w:w w:val="110"/>
        </w:rPr>
        <w:t>albicans</w:t>
      </w:r>
      <w:r>
        <w:rPr>
          <w:i/>
          <w:color w:val="231F20"/>
          <w:spacing w:val="28"/>
          <w:w w:val="110"/>
        </w:rPr>
        <w:t>  </w:t>
      </w:r>
      <w:r>
        <w:rPr>
          <w:i/>
          <w:color w:val="231F20"/>
          <w:spacing w:val="-5"/>
          <w:w w:val="105"/>
        </w:rPr>
        <w:t>and</w:t>
      </w:r>
    </w:p>
    <w:p>
      <w:pPr>
        <w:spacing w:line="300" w:lineRule="auto" w:before="75"/>
        <w:ind w:left="237" w:right="112" w:firstLine="0"/>
        <w:jc w:val="both"/>
        <w:rPr>
          <w:sz w:val="16"/>
        </w:rPr>
      </w:pPr>
      <w:r>
        <w:rPr/>
        <w:br w:type="column"/>
      </w:r>
      <w:r>
        <w:rPr>
          <w:i/>
          <w:color w:val="231F20"/>
          <w:spacing w:val="-2"/>
          <w:position w:val="2"/>
          <w:sz w:val="16"/>
        </w:rPr>
        <w:t>Aspergillus</w:t>
      </w:r>
      <w:r>
        <w:rPr>
          <w:i/>
          <w:color w:val="231F20"/>
          <w:spacing w:val="-8"/>
          <w:position w:val="2"/>
          <w:sz w:val="16"/>
        </w:rPr>
        <w:t> </w:t>
      </w:r>
      <w:r>
        <w:rPr>
          <w:i/>
          <w:color w:val="231F20"/>
          <w:spacing w:val="-2"/>
          <w:position w:val="2"/>
          <w:sz w:val="16"/>
        </w:rPr>
        <w:t>flavus</w:t>
      </w:r>
      <w:r>
        <w:rPr>
          <w:i/>
          <w:color w:val="231F20"/>
          <w:spacing w:val="-8"/>
          <w:position w:val="2"/>
          <w:sz w:val="16"/>
        </w:rPr>
        <w:t> </w:t>
      </w:r>
      <w:r>
        <w:rPr>
          <w:color w:val="231F20"/>
          <w:spacing w:val="-2"/>
          <w:position w:val="2"/>
          <w:sz w:val="16"/>
        </w:rPr>
        <w:t>(</w:t>
      </w:r>
      <w:hyperlink w:history="true" w:anchor="_bookmark8">
        <w:r>
          <w:rPr>
            <w:color w:val="00699D"/>
            <w:spacing w:val="-2"/>
            <w:position w:val="2"/>
            <w:sz w:val="16"/>
          </w:rPr>
          <w:t>Table</w:t>
        </w:r>
        <w:r>
          <w:rPr>
            <w:color w:val="00699D"/>
            <w:spacing w:val="-7"/>
            <w:position w:val="2"/>
            <w:sz w:val="16"/>
          </w:rPr>
          <w:t> </w:t>
        </w:r>
        <w:r>
          <w:rPr>
            <w:color w:val="00699D"/>
            <w:spacing w:val="-2"/>
            <w:position w:val="2"/>
            <w:sz w:val="16"/>
          </w:rPr>
          <w:t>4</w:t>
        </w:r>
      </w:hyperlink>
      <w:r>
        <w:rPr>
          <w:color w:val="231F20"/>
          <w:spacing w:val="-2"/>
          <w:position w:val="2"/>
          <w:sz w:val="16"/>
        </w:rPr>
        <w:t>).</w:t>
      </w:r>
      <w:r>
        <w:rPr>
          <w:color w:val="231F20"/>
          <w:spacing w:val="-8"/>
          <w:position w:val="2"/>
          <w:sz w:val="16"/>
        </w:rPr>
        <w:t> </w:t>
      </w:r>
      <w:r>
        <w:rPr>
          <w:color w:val="231F20"/>
          <w:spacing w:val="-2"/>
          <w:position w:val="2"/>
          <w:sz w:val="16"/>
        </w:rPr>
        <w:t>The</w:t>
      </w:r>
      <w:r>
        <w:rPr>
          <w:color w:val="231F20"/>
          <w:spacing w:val="-4"/>
          <w:position w:val="2"/>
          <w:sz w:val="16"/>
        </w:rPr>
        <w:t> </w:t>
      </w:r>
      <w:r>
        <w:rPr>
          <w:color w:val="231F20"/>
          <w:spacing w:val="-2"/>
          <w:position w:val="2"/>
          <w:sz w:val="16"/>
        </w:rPr>
        <w:t>ligand</w:t>
      </w:r>
      <w:r>
        <w:rPr>
          <w:color w:val="231F20"/>
          <w:spacing w:val="-4"/>
          <w:position w:val="2"/>
          <w:sz w:val="16"/>
        </w:rPr>
        <w:t> </w:t>
      </w:r>
      <w:r>
        <w:rPr>
          <w:color w:val="231F20"/>
          <w:spacing w:val="-2"/>
          <w:position w:val="2"/>
          <w:sz w:val="16"/>
        </w:rPr>
        <w:t>(H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  <w:sz w:val="16"/>
        </w:rPr>
        <w:t>L)</w:t>
      </w:r>
      <w:r>
        <w:rPr>
          <w:color w:val="231F20"/>
          <w:spacing w:val="-4"/>
          <w:position w:val="2"/>
          <w:sz w:val="16"/>
        </w:rPr>
        <w:t> </w:t>
      </w:r>
      <w:r>
        <w:rPr>
          <w:color w:val="231F20"/>
          <w:spacing w:val="-2"/>
          <w:position w:val="2"/>
          <w:sz w:val="16"/>
        </w:rPr>
        <w:t>and</w:t>
      </w:r>
      <w:r>
        <w:rPr>
          <w:color w:val="231F20"/>
          <w:spacing w:val="-4"/>
          <w:position w:val="2"/>
          <w:sz w:val="16"/>
        </w:rPr>
        <w:t> </w:t>
      </w:r>
      <w:r>
        <w:rPr>
          <w:color w:val="231F20"/>
          <w:spacing w:val="-2"/>
          <w:position w:val="2"/>
          <w:sz w:val="16"/>
        </w:rPr>
        <w:t>[Co(HL)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  <w:sz w:val="16"/>
        </w:rPr>
        <w:t>]</w:t>
      </w:r>
      <w:r>
        <w:rPr>
          <w:color w:val="231F20"/>
          <w:spacing w:val="-4"/>
          <w:position w:val="2"/>
          <w:sz w:val="16"/>
        </w:rPr>
        <w:t> </w:t>
      </w:r>
      <w:r>
        <w:rPr>
          <w:color w:val="231F20"/>
          <w:spacing w:val="-2"/>
          <w:position w:val="2"/>
          <w:sz w:val="16"/>
        </w:rPr>
        <w:t>complex</w:t>
      </w:r>
      <w:r>
        <w:rPr>
          <w:color w:val="231F20"/>
          <w:w w:val="105"/>
          <w:position w:val="2"/>
          <w:sz w:val="16"/>
        </w:rPr>
        <w:t> </w:t>
      </w:r>
      <w:r>
        <w:rPr>
          <w:color w:val="231F20"/>
          <w:w w:val="105"/>
          <w:sz w:val="16"/>
        </w:rPr>
        <w:t>were</w:t>
      </w:r>
      <w:r>
        <w:rPr>
          <w:color w:val="231F20"/>
          <w:w w:val="105"/>
          <w:sz w:val="16"/>
        </w:rPr>
        <w:t> more</w:t>
      </w:r>
      <w:r>
        <w:rPr>
          <w:color w:val="231F20"/>
          <w:w w:val="105"/>
          <w:sz w:val="16"/>
        </w:rPr>
        <w:t> effective</w:t>
      </w:r>
      <w:r>
        <w:rPr>
          <w:color w:val="231F20"/>
          <w:w w:val="105"/>
          <w:sz w:val="16"/>
        </w:rPr>
        <w:t> against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Aspergillus</w:t>
      </w:r>
      <w:r>
        <w:rPr>
          <w:i/>
          <w:color w:val="231F20"/>
          <w:w w:val="105"/>
          <w:sz w:val="16"/>
        </w:rPr>
        <w:t> flavus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than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Candida</w:t>
      </w:r>
      <w:r>
        <w:rPr>
          <w:i/>
          <w:color w:val="231F20"/>
          <w:w w:val="105"/>
          <w:sz w:val="16"/>
        </w:rPr>
        <w:t> albicans</w:t>
      </w:r>
      <w:r>
        <w:rPr>
          <w:i/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comparison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Fluconazole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standard drug </w:t>
      </w:r>
      <w:hyperlink w:history="true" w:anchor="_bookmark36">
        <w:r>
          <w:rPr>
            <w:color w:val="00699D"/>
            <w:w w:val="105"/>
            <w:sz w:val="16"/>
          </w:rPr>
          <w:t>[45]</w:t>
        </w:r>
      </w:hyperlink>
      <w:r>
        <w:rPr>
          <w:color w:val="231F20"/>
          <w:w w:val="105"/>
          <w:sz w:val="16"/>
        </w:rPr>
        <w:t>.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Heading3"/>
        <w:numPr>
          <w:ilvl w:val="2"/>
          <w:numId w:val="4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color w:val="231F20"/>
        </w:rPr>
      </w:pPr>
      <w:r>
        <w:rPr>
          <w:i/>
          <w:color w:val="231F20"/>
          <w:spacing w:val="-2"/>
        </w:rPr>
        <w:t>Antibacterial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300" w:lineRule="auto" w:before="46"/>
        <w:ind w:left="237" w:right="112"/>
        <w:jc w:val="both"/>
        <w:rPr>
          <w:i/>
        </w:rPr>
      </w:pPr>
      <w:r>
        <w:rPr>
          <w:color w:val="231F20"/>
          <w:w w:val="110"/>
        </w:rPr>
        <w:t>The investigated compounds along with Ciprofloxacin (stan- </w:t>
      </w:r>
      <w:r>
        <w:rPr>
          <w:color w:val="231F20"/>
          <w:spacing w:val="-4"/>
          <w:w w:val="110"/>
        </w:rPr>
        <w:t>dard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drug)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DMSO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(solvent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control)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screened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separately</w:t>
      </w:r>
      <w:r>
        <w:rPr>
          <w:color w:val="231F20"/>
          <w:spacing w:val="-2"/>
          <w:w w:val="110"/>
        </w:rPr>
        <w:t> for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their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antibacterial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activity</w:t>
      </w:r>
      <w:r>
        <w:rPr>
          <w:color w:val="231F20"/>
          <w:spacing w:val="-9"/>
          <w:w w:val="110"/>
        </w:rPr>
        <w:t> </w:t>
      </w:r>
      <w:hyperlink w:history="true" w:anchor="_bookmark37">
        <w:r>
          <w:rPr>
            <w:color w:val="00699D"/>
            <w:spacing w:val="-2"/>
            <w:w w:val="110"/>
          </w:rPr>
          <w:t>[46–48]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activity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tested </w:t>
      </w:r>
      <w:r>
        <w:rPr>
          <w:color w:val="231F20"/>
          <w:w w:val="110"/>
        </w:rPr>
        <w:t>compounds was compared to the activity of Ciprofloxacin as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w w:val="110"/>
          <w:position w:val="2"/>
        </w:rPr>
        <w:t> standard</w:t>
      </w:r>
      <w:r>
        <w:rPr>
          <w:color w:val="231F20"/>
          <w:w w:val="110"/>
          <w:position w:val="2"/>
        </w:rPr>
        <w:t> antibiotic. The</w:t>
      </w:r>
      <w:r>
        <w:rPr>
          <w:color w:val="231F20"/>
          <w:w w:val="110"/>
          <w:position w:val="2"/>
        </w:rPr>
        <w:t> MIC</w:t>
      </w:r>
      <w:r>
        <w:rPr>
          <w:color w:val="231F20"/>
          <w:w w:val="110"/>
          <w:position w:val="2"/>
        </w:rPr>
        <w:t> values</w:t>
      </w:r>
      <w:r>
        <w:rPr>
          <w:color w:val="231F20"/>
          <w:w w:val="110"/>
          <w:position w:val="2"/>
        </w:rPr>
        <w:t> showed</w:t>
      </w:r>
      <w:r>
        <w:rPr>
          <w:color w:val="231F20"/>
          <w:w w:val="110"/>
          <w:position w:val="2"/>
        </w:rPr>
        <w:t> that</w:t>
      </w:r>
      <w:r>
        <w:rPr>
          <w:color w:val="231F20"/>
          <w:w w:val="110"/>
          <w:position w:val="2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L</w:t>
      </w:r>
      <w:r>
        <w:rPr>
          <w:color w:val="231F20"/>
          <w:w w:val="110"/>
          <w:position w:val="2"/>
        </w:rPr>
        <w:t> and [Co(HL)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]</w:t>
      </w:r>
      <w:r>
        <w:rPr>
          <w:color w:val="231F20"/>
          <w:w w:val="110"/>
          <w:position w:val="2"/>
        </w:rPr>
        <w:t> complex</w:t>
      </w:r>
      <w:r>
        <w:rPr>
          <w:color w:val="231F20"/>
          <w:w w:val="110"/>
          <w:position w:val="2"/>
        </w:rPr>
        <w:t> have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highest</w:t>
      </w:r>
      <w:r>
        <w:rPr>
          <w:color w:val="231F20"/>
          <w:w w:val="110"/>
          <w:position w:val="2"/>
        </w:rPr>
        <w:t> antibacterial</w:t>
      </w:r>
      <w:r>
        <w:rPr>
          <w:color w:val="231F20"/>
          <w:w w:val="110"/>
          <w:position w:val="2"/>
        </w:rPr>
        <w:t> activity </w:t>
      </w:r>
      <w:r>
        <w:rPr>
          <w:color w:val="231F20"/>
          <w:w w:val="110"/>
        </w:rPr>
        <w:t>(</w:t>
      </w:r>
      <w:hyperlink w:history="true" w:anchor="_bookmark9">
        <w:r>
          <w:rPr>
            <w:color w:val="00699D"/>
            <w:w w:val="110"/>
          </w:rPr>
          <w:t>Table 5</w:t>
        </w:r>
      </w:hyperlink>
      <w:r>
        <w:rPr>
          <w:color w:val="231F20"/>
          <w:w w:val="110"/>
        </w:rPr>
        <w:t>)</w:t>
      </w:r>
      <w:r>
        <w:rPr>
          <w:i/>
          <w:color w:val="231F20"/>
          <w:w w:val="110"/>
        </w:rPr>
        <w:t>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4" w:space="86"/>
            <w:col w:w="5150"/>
          </w:cols>
        </w:sectPr>
      </w:pPr>
    </w:p>
    <w:p>
      <w:pPr>
        <w:pStyle w:val="BodyText"/>
        <w:spacing w:before="119"/>
        <w:rPr>
          <w:i/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339798" cy="207263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798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i/>
        </w:rPr>
      </w:pPr>
    </w:p>
    <w:p>
      <w:pPr>
        <w:pStyle w:val="Heading4"/>
        <w:ind w:left="872"/>
      </w:pPr>
      <w:r>
        <w:rPr>
          <w:color w:val="231F20"/>
          <w:spacing w:val="-4"/>
        </w:rPr>
        <w:t>Fig.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2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–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Mass</w:t>
      </w:r>
      <w:r>
        <w:rPr>
          <w:color w:val="231F20"/>
        </w:rPr>
        <w:t> </w:t>
      </w:r>
      <w:r>
        <w:rPr>
          <w:color w:val="231F20"/>
          <w:spacing w:val="-4"/>
        </w:rPr>
        <w:t>spectra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3-(2-(4-(dimethylamino)benzylidene)hydrazinyl)-3-oxo-</w:t>
      </w:r>
      <w:r>
        <w:rPr>
          <w:rFonts w:ascii="Noto Serif" w:hAnsi="Noto Serif"/>
          <w:i/>
          <w:color w:val="231F20"/>
          <w:spacing w:val="-4"/>
        </w:rPr>
        <w:t>N</w:t>
      </w:r>
      <w:r>
        <w:rPr>
          <w:color w:val="231F20"/>
          <w:spacing w:val="-4"/>
        </w:rPr>
        <w:t>-(thiazol-2-yl)propanamide.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5"/>
        <w:gridCol w:w="1791"/>
        <w:gridCol w:w="2007"/>
        <w:gridCol w:w="2292"/>
        <w:gridCol w:w="1233"/>
        <w:gridCol w:w="1182"/>
      </w:tblGrid>
      <w:tr>
        <w:trPr>
          <w:trHeight w:val="304" w:hRule="atLeast"/>
        </w:trPr>
        <w:tc>
          <w:tcPr>
            <w:tcW w:w="9950" w:type="dxa"/>
            <w:gridSpan w:val="6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3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molecular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parameters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ligand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its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complexes.</w:t>
            </w:r>
          </w:p>
        </w:tc>
      </w:tr>
      <w:tr>
        <w:trPr>
          <w:trHeight w:val="278" w:hRule="atLeast"/>
        </w:trPr>
        <w:tc>
          <w:tcPr>
            <w:tcW w:w="14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17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Total</w:t>
            </w:r>
            <w:r>
              <w:rPr>
                <w:color w:val="231F20"/>
                <w:spacing w:val="1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energy</w:t>
            </w:r>
            <w:r>
              <w:rPr>
                <w:color w:val="231F20"/>
                <w:spacing w:val="16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(Ha)</w:t>
            </w:r>
          </w:p>
        </w:tc>
        <w:tc>
          <w:tcPr>
            <w:tcW w:w="200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6" w:right="7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Binding</w:t>
            </w:r>
            <w:r>
              <w:rPr>
                <w:color w:val="231F20"/>
                <w:spacing w:val="21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energy</w:t>
            </w:r>
            <w:r>
              <w:rPr>
                <w:color w:val="231F20"/>
                <w:spacing w:val="22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(Ha)</w:t>
            </w:r>
          </w:p>
        </w:tc>
        <w:tc>
          <w:tcPr>
            <w:tcW w:w="229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6" w:right="77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Dipole</w:t>
            </w:r>
            <w:r>
              <w:rPr>
                <w:color w:val="231F20"/>
                <w:spacing w:val="2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moment</w:t>
            </w:r>
            <w:r>
              <w:rPr>
                <w:color w:val="231F20"/>
                <w:spacing w:val="2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(debye)</w:t>
            </w:r>
          </w:p>
        </w:tc>
        <w:tc>
          <w:tcPr>
            <w:tcW w:w="12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"/>
              <w:rPr>
                <w:sz w:val="16"/>
              </w:rPr>
            </w:pPr>
            <w:r>
              <w:rPr>
                <w:color w:val="231F20"/>
                <w:sz w:val="16"/>
              </w:rPr>
              <w:t>HOMO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eV</w:t>
            </w:r>
          </w:p>
        </w:tc>
        <w:tc>
          <w:tcPr>
            <w:tcW w:w="118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4"/>
              <w:rPr>
                <w:sz w:val="16"/>
              </w:rPr>
            </w:pPr>
            <w:r>
              <w:rPr>
                <w:color w:val="231F20"/>
                <w:sz w:val="16"/>
              </w:rPr>
              <w:t>LUMO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(eV)</w:t>
            </w:r>
          </w:p>
        </w:tc>
      </w:tr>
      <w:tr>
        <w:trPr>
          <w:trHeight w:val="250" w:hRule="atLeast"/>
        </w:trPr>
        <w:tc>
          <w:tcPr>
            <w:tcW w:w="144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6" w:lineRule="exact" w:before="75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position w:val="1"/>
                <w:sz w:val="14"/>
              </w:rPr>
              <w:t>H</w:t>
            </w:r>
            <w:r>
              <w:rPr>
                <w:color w:val="231F20"/>
                <w:spacing w:val="-5"/>
                <w:sz w:val="9"/>
              </w:rPr>
              <w:t>2</w:t>
            </w:r>
            <w:r>
              <w:rPr>
                <w:color w:val="231F20"/>
                <w:spacing w:val="-5"/>
                <w:position w:val="1"/>
                <w:sz w:val="14"/>
              </w:rPr>
              <w:t>L</w:t>
            </w:r>
          </w:p>
        </w:tc>
        <w:tc>
          <w:tcPr>
            <w:tcW w:w="179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62" w:lineRule="exact" w:before="69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1404.622293</w:t>
            </w:r>
          </w:p>
        </w:tc>
        <w:tc>
          <w:tcPr>
            <w:tcW w:w="200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62" w:lineRule="exact" w:before="69"/>
              <w:ind w:left="76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6.9256921</w:t>
            </w:r>
          </w:p>
        </w:tc>
        <w:tc>
          <w:tcPr>
            <w:tcW w:w="229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7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8.5025</w:t>
            </w:r>
          </w:p>
        </w:tc>
        <w:tc>
          <w:tcPr>
            <w:tcW w:w="12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62" w:lineRule="exact" w:before="69"/>
              <w:ind w:right="1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4.719</w:t>
            </w:r>
          </w:p>
        </w:tc>
        <w:tc>
          <w:tcPr>
            <w:tcW w:w="118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62" w:lineRule="exact" w:before="69"/>
              <w:ind w:left="114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2.096</w:t>
            </w:r>
          </w:p>
        </w:tc>
      </w:tr>
      <w:tr>
        <w:trPr>
          <w:trHeight w:val="199" w:hRule="atLeast"/>
        </w:trPr>
        <w:tc>
          <w:tcPr>
            <w:tcW w:w="1445" w:type="dxa"/>
            <w:shd w:val="clear" w:color="auto" w:fill="E6E7E8"/>
          </w:tcPr>
          <w:p>
            <w:pPr>
              <w:pStyle w:val="TableParagraph"/>
              <w:spacing w:line="156" w:lineRule="exact"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[Co(HL)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791" w:type="dxa"/>
            <w:shd w:val="clear" w:color="auto" w:fill="E6E7E8"/>
          </w:tcPr>
          <w:p>
            <w:pPr>
              <w:pStyle w:val="TableParagraph"/>
              <w:spacing w:line="162" w:lineRule="exact" w:before="18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2975.879536</w:t>
            </w:r>
          </w:p>
        </w:tc>
        <w:tc>
          <w:tcPr>
            <w:tcW w:w="2007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left="76" w:right="76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14.6804663</w:t>
            </w:r>
          </w:p>
        </w:tc>
        <w:tc>
          <w:tcPr>
            <w:tcW w:w="2292" w:type="dxa"/>
            <w:shd w:val="clear" w:color="auto" w:fill="E6E7E8"/>
          </w:tcPr>
          <w:p>
            <w:pPr>
              <w:pStyle w:val="TableParagraph"/>
              <w:spacing w:before="19"/>
              <w:ind w:left="76" w:right="7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10.4731</w:t>
            </w:r>
          </w:p>
        </w:tc>
        <w:tc>
          <w:tcPr>
            <w:tcW w:w="1233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right="1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3.801</w:t>
            </w:r>
          </w:p>
        </w:tc>
        <w:tc>
          <w:tcPr>
            <w:tcW w:w="1182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left="114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2.716</w:t>
            </w:r>
          </w:p>
        </w:tc>
      </w:tr>
      <w:tr>
        <w:trPr>
          <w:trHeight w:val="199" w:hRule="atLeast"/>
        </w:trPr>
        <w:tc>
          <w:tcPr>
            <w:tcW w:w="1445" w:type="dxa"/>
            <w:shd w:val="clear" w:color="auto" w:fill="E6E7E8"/>
          </w:tcPr>
          <w:p>
            <w:pPr>
              <w:pStyle w:val="TableParagraph"/>
              <w:spacing w:line="156" w:lineRule="exact"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[Hg(HL)(H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Cl]</w:t>
            </w:r>
          </w:p>
        </w:tc>
        <w:tc>
          <w:tcPr>
            <w:tcW w:w="1791" w:type="dxa"/>
            <w:shd w:val="clear" w:color="auto" w:fill="E6E7E8"/>
          </w:tcPr>
          <w:p>
            <w:pPr>
              <w:pStyle w:val="TableParagraph"/>
              <w:spacing w:line="162" w:lineRule="exact" w:before="18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2246.291573</w:t>
            </w:r>
          </w:p>
        </w:tc>
        <w:tc>
          <w:tcPr>
            <w:tcW w:w="2007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left="76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8.1242131</w:t>
            </w:r>
          </w:p>
        </w:tc>
        <w:tc>
          <w:tcPr>
            <w:tcW w:w="2292" w:type="dxa"/>
            <w:shd w:val="clear" w:color="auto" w:fill="E6E7E8"/>
          </w:tcPr>
          <w:p>
            <w:pPr>
              <w:pStyle w:val="TableParagraph"/>
              <w:spacing w:before="19"/>
              <w:ind w:left="77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4.8789</w:t>
            </w:r>
          </w:p>
        </w:tc>
        <w:tc>
          <w:tcPr>
            <w:tcW w:w="1233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right="1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4.947</w:t>
            </w:r>
          </w:p>
        </w:tc>
        <w:tc>
          <w:tcPr>
            <w:tcW w:w="1182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left="114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2.644</w:t>
            </w:r>
          </w:p>
        </w:tc>
      </w:tr>
      <w:tr>
        <w:trPr>
          <w:trHeight w:val="199" w:hRule="atLeast"/>
        </w:trPr>
        <w:tc>
          <w:tcPr>
            <w:tcW w:w="1445" w:type="dxa"/>
            <w:shd w:val="clear" w:color="auto" w:fill="E6E7E8"/>
          </w:tcPr>
          <w:p>
            <w:pPr>
              <w:pStyle w:val="TableParagraph"/>
              <w:spacing w:line="156" w:lineRule="exact"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791" w:type="dxa"/>
            <w:shd w:val="clear" w:color="auto" w:fill="E6E7E8"/>
          </w:tcPr>
          <w:p>
            <w:pPr>
              <w:pStyle w:val="TableParagraph"/>
              <w:spacing w:line="162" w:lineRule="exact" w:before="18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2897.959614</w:t>
            </w:r>
          </w:p>
        </w:tc>
        <w:tc>
          <w:tcPr>
            <w:tcW w:w="2007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left="76" w:right="76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13.6468858</w:t>
            </w:r>
          </w:p>
        </w:tc>
        <w:tc>
          <w:tcPr>
            <w:tcW w:w="2292" w:type="dxa"/>
            <w:shd w:val="clear" w:color="auto" w:fill="E6E7E8"/>
          </w:tcPr>
          <w:p>
            <w:pPr>
              <w:pStyle w:val="TableParagraph"/>
              <w:spacing w:before="19"/>
              <w:ind w:left="77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5.4398</w:t>
            </w:r>
          </w:p>
        </w:tc>
        <w:tc>
          <w:tcPr>
            <w:tcW w:w="1233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right="1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4.482</w:t>
            </w:r>
          </w:p>
        </w:tc>
        <w:tc>
          <w:tcPr>
            <w:tcW w:w="1182" w:type="dxa"/>
            <w:shd w:val="clear" w:color="auto" w:fill="E6E7E8"/>
          </w:tcPr>
          <w:p>
            <w:pPr>
              <w:pStyle w:val="TableParagraph"/>
              <w:spacing w:line="162" w:lineRule="exact" w:before="18"/>
              <w:ind w:left="114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2.011</w:t>
            </w:r>
          </w:p>
        </w:tc>
      </w:tr>
      <w:tr>
        <w:trPr>
          <w:trHeight w:val="226" w:hRule="atLeast"/>
        </w:trPr>
        <w:tc>
          <w:tcPr>
            <w:tcW w:w="14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[PbL(H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3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7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1754.309944</w:t>
            </w:r>
          </w:p>
        </w:tc>
        <w:tc>
          <w:tcPr>
            <w:tcW w:w="200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76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8.3909023</w:t>
            </w:r>
          </w:p>
        </w:tc>
        <w:tc>
          <w:tcPr>
            <w:tcW w:w="229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77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8.0227</w:t>
            </w:r>
          </w:p>
        </w:tc>
        <w:tc>
          <w:tcPr>
            <w:tcW w:w="12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right="1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4.998</w:t>
            </w:r>
          </w:p>
        </w:tc>
        <w:tc>
          <w:tcPr>
            <w:tcW w:w="118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114"/>
              <w:rPr>
                <w:sz w:val="14"/>
              </w:rPr>
            </w:pPr>
            <w:r>
              <w:rPr>
                <w:rFonts w:ascii="Alexander" w:hAnsi="Alexander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2.853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6" w:id="33"/>
      <w:bookmarkEnd w:id="33"/>
      <w:r>
        <w:rPr/>
      </w:r>
      <w:r>
        <w:rPr>
          <w:b/>
          <w:color w:val="231F20"/>
          <w:spacing w:val="-5"/>
          <w:w w:val="105"/>
          <w:sz w:val="19"/>
        </w:rPr>
        <w:t>278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1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07648;mso-wrap-distance-left:0;mso-wrap-distance-right:0" id="docshape42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1104201</wp:posOffset>
            </wp:positionH>
            <wp:positionV relativeFrom="paragraph">
              <wp:posOffset>316151</wp:posOffset>
            </wp:positionV>
            <wp:extent cx="5292838" cy="7559040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838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  <w:rPr>
          <w:sz w:val="20"/>
        </w:rPr>
      </w:pPr>
    </w:p>
    <w:p>
      <w:pPr>
        <w:pStyle w:val="BodyText"/>
        <w:spacing w:before="36"/>
      </w:pPr>
    </w:p>
    <w:p>
      <w:pPr>
        <w:spacing w:before="1"/>
        <w:ind w:left="780" w:right="0" w:firstLine="0"/>
        <w:jc w:val="left"/>
        <w:rPr>
          <w:b/>
          <w:sz w:val="16"/>
        </w:rPr>
      </w:pPr>
      <w:bookmarkStart w:name=" The antioxidant activity of ligand and " w:id="34"/>
      <w:bookmarkEnd w:id="34"/>
      <w:r>
        <w:rPr/>
      </w:r>
      <w:r>
        <w:rPr>
          <w:b/>
          <w:color w:val="231F20"/>
          <w:w w:val="85"/>
          <w:position w:val="2"/>
          <w:sz w:val="16"/>
        </w:rPr>
        <w:t>Structure</w:t>
      </w:r>
      <w:r>
        <w:rPr>
          <w:b/>
          <w:color w:val="231F20"/>
          <w:spacing w:val="13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1</w:t>
      </w:r>
      <w:r>
        <w:rPr>
          <w:b/>
          <w:color w:val="231F20"/>
          <w:spacing w:val="13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–</w:t>
      </w:r>
      <w:r>
        <w:rPr>
          <w:b/>
          <w:color w:val="231F20"/>
          <w:spacing w:val="14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Molecular</w:t>
      </w:r>
      <w:r>
        <w:rPr>
          <w:b/>
          <w:color w:val="231F20"/>
          <w:spacing w:val="13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modeling</w:t>
      </w:r>
      <w:r>
        <w:rPr>
          <w:b/>
          <w:color w:val="231F20"/>
          <w:spacing w:val="13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of</w:t>
      </w:r>
      <w:r>
        <w:rPr>
          <w:b/>
          <w:color w:val="231F20"/>
          <w:spacing w:val="14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(A)</w:t>
      </w:r>
      <w:r>
        <w:rPr>
          <w:b/>
          <w:color w:val="231F20"/>
          <w:spacing w:val="13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H</w:t>
      </w:r>
      <w:r>
        <w:rPr>
          <w:b/>
          <w:color w:val="231F20"/>
          <w:w w:val="85"/>
          <w:sz w:val="10"/>
        </w:rPr>
        <w:t>2</w:t>
      </w:r>
      <w:r>
        <w:rPr>
          <w:b/>
          <w:color w:val="231F20"/>
          <w:w w:val="85"/>
          <w:position w:val="2"/>
          <w:sz w:val="16"/>
        </w:rPr>
        <w:t>L,</w:t>
      </w:r>
      <w:r>
        <w:rPr>
          <w:b/>
          <w:color w:val="231F20"/>
          <w:spacing w:val="6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(B)</w:t>
      </w:r>
      <w:r>
        <w:rPr>
          <w:b/>
          <w:color w:val="231F20"/>
          <w:spacing w:val="14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[Co(HL)</w:t>
      </w:r>
      <w:r>
        <w:rPr>
          <w:b/>
          <w:color w:val="231F20"/>
          <w:w w:val="85"/>
          <w:sz w:val="10"/>
        </w:rPr>
        <w:t>2</w:t>
      </w:r>
      <w:r>
        <w:rPr>
          <w:b/>
          <w:color w:val="231F20"/>
          <w:w w:val="85"/>
          <w:position w:val="2"/>
          <w:sz w:val="16"/>
        </w:rPr>
        <w:t>],</w:t>
      </w:r>
      <w:r>
        <w:rPr>
          <w:b/>
          <w:color w:val="231F20"/>
          <w:spacing w:val="6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(C)</w:t>
      </w:r>
      <w:r>
        <w:rPr>
          <w:b/>
          <w:color w:val="231F20"/>
          <w:spacing w:val="13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[Hg(HL)(H</w:t>
      </w:r>
      <w:r>
        <w:rPr>
          <w:b/>
          <w:color w:val="231F20"/>
          <w:w w:val="85"/>
          <w:sz w:val="10"/>
        </w:rPr>
        <w:t>2</w:t>
      </w:r>
      <w:r>
        <w:rPr>
          <w:b/>
          <w:color w:val="231F20"/>
          <w:w w:val="85"/>
          <w:position w:val="2"/>
          <w:sz w:val="16"/>
        </w:rPr>
        <w:t>O)</w:t>
      </w:r>
      <w:r>
        <w:rPr>
          <w:b/>
          <w:color w:val="231F20"/>
          <w:w w:val="85"/>
          <w:sz w:val="10"/>
        </w:rPr>
        <w:t>2</w:t>
      </w:r>
      <w:r>
        <w:rPr>
          <w:b/>
          <w:color w:val="231F20"/>
          <w:w w:val="85"/>
          <w:position w:val="2"/>
          <w:sz w:val="16"/>
        </w:rPr>
        <w:t>Cl],</w:t>
      </w:r>
      <w:r>
        <w:rPr>
          <w:b/>
          <w:color w:val="231F20"/>
          <w:spacing w:val="7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(D)</w:t>
      </w:r>
      <w:r>
        <w:rPr>
          <w:b/>
          <w:color w:val="231F20"/>
          <w:spacing w:val="13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[Cd(HL)</w:t>
      </w:r>
      <w:r>
        <w:rPr>
          <w:b/>
          <w:color w:val="231F20"/>
          <w:w w:val="85"/>
          <w:sz w:val="10"/>
        </w:rPr>
        <w:t>2</w:t>
      </w:r>
      <w:r>
        <w:rPr>
          <w:b/>
          <w:color w:val="231F20"/>
          <w:w w:val="85"/>
          <w:position w:val="2"/>
          <w:sz w:val="16"/>
        </w:rPr>
        <w:t>],</w:t>
      </w:r>
      <w:r>
        <w:rPr>
          <w:b/>
          <w:color w:val="231F20"/>
          <w:spacing w:val="6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and</w:t>
      </w:r>
      <w:r>
        <w:rPr>
          <w:b/>
          <w:color w:val="231F20"/>
          <w:spacing w:val="14"/>
          <w:position w:val="2"/>
          <w:sz w:val="16"/>
        </w:rPr>
        <w:t> </w:t>
      </w:r>
      <w:r>
        <w:rPr>
          <w:b/>
          <w:color w:val="231F20"/>
          <w:w w:val="85"/>
          <w:position w:val="2"/>
          <w:sz w:val="16"/>
        </w:rPr>
        <w:t>(E)</w:t>
      </w:r>
      <w:r>
        <w:rPr>
          <w:b/>
          <w:color w:val="231F20"/>
          <w:spacing w:val="13"/>
          <w:position w:val="2"/>
          <w:sz w:val="16"/>
        </w:rPr>
        <w:t> </w:t>
      </w:r>
      <w:r>
        <w:rPr>
          <w:b/>
          <w:color w:val="231F20"/>
          <w:spacing w:val="-2"/>
          <w:w w:val="85"/>
          <w:position w:val="2"/>
          <w:sz w:val="16"/>
        </w:rPr>
        <w:t>[PbL(H</w:t>
      </w:r>
      <w:r>
        <w:rPr>
          <w:b/>
          <w:color w:val="231F20"/>
          <w:spacing w:val="-2"/>
          <w:w w:val="85"/>
          <w:sz w:val="10"/>
        </w:rPr>
        <w:t>2</w:t>
      </w:r>
      <w:r>
        <w:rPr>
          <w:b/>
          <w:color w:val="231F20"/>
          <w:spacing w:val="-2"/>
          <w:w w:val="85"/>
          <w:position w:val="2"/>
          <w:sz w:val="16"/>
        </w:rPr>
        <w:t>O)</w:t>
      </w:r>
      <w:r>
        <w:rPr>
          <w:b/>
          <w:color w:val="231F20"/>
          <w:spacing w:val="-2"/>
          <w:w w:val="85"/>
          <w:sz w:val="10"/>
        </w:rPr>
        <w:t>3</w:t>
      </w:r>
      <w:r>
        <w:rPr>
          <w:b/>
          <w:color w:val="231F20"/>
          <w:spacing w:val="-2"/>
          <w:w w:val="85"/>
          <w:position w:val="2"/>
          <w:sz w:val="16"/>
        </w:rPr>
        <w:t>].</w:t>
      </w:r>
    </w:p>
    <w:p>
      <w:pPr>
        <w:pStyle w:val="BodyText"/>
        <w:spacing w:before="5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581939</wp:posOffset>
                </wp:positionH>
                <wp:positionV relativeFrom="paragraph">
                  <wp:posOffset>127063</wp:posOffset>
                </wp:positionV>
                <wp:extent cx="6318250" cy="127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005028pt;width:497.5pt;height:.1pt;mso-position-horizontal-relative:page;mso-position-vertical-relative:paragraph;z-index:-15706624;mso-wrap-distance-left:0;mso-wrap-distance-right:0" id="docshape43" coordorigin="916,200" coordsize="9950,0" path="m916,200l10866,20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5880"/>
          <w:pgMar w:top="540" w:bottom="280" w:left="800" w:right="800"/>
        </w:sectPr>
      </w:pPr>
    </w:p>
    <w:p>
      <w:pPr>
        <w:pStyle w:val="Heading3"/>
        <w:numPr>
          <w:ilvl w:val="2"/>
          <w:numId w:val="6"/>
        </w:numPr>
        <w:tabs>
          <w:tab w:pos="754" w:val="left" w:leader="none"/>
        </w:tabs>
        <w:spacing w:line="285" w:lineRule="auto" w:before="102" w:after="0"/>
        <w:ind w:left="116" w:right="1113" w:firstLine="0"/>
        <w:jc w:val="left"/>
        <w:rPr>
          <w:color w:val="231F20"/>
        </w:rPr>
      </w:pPr>
      <w:r>
        <w:rPr>
          <w:i/>
          <w:color w:val="231F20"/>
        </w:rPr>
        <w:t>The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antioxidant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activity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ligand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its</w:t>
      </w:r>
      <w:r>
        <w:rPr>
          <w:color w:val="231F20"/>
        </w:rPr>
        <w:t> metal complexes</w:t>
      </w:r>
    </w:p>
    <w:p>
      <w:pPr>
        <w:pStyle w:val="BodyText"/>
        <w:spacing w:line="302" w:lineRule="auto" w:before="9"/>
        <w:ind w:left="116" w:right="38"/>
      </w:pPr>
      <w:r>
        <w:rPr>
          <w:color w:val="231F20"/>
          <w:w w:val="110"/>
        </w:rPr>
        <w:t>The antioxidant rank of prepared compounds was </w:t>
      </w:r>
      <w:r>
        <w:rPr>
          <w:color w:val="231F20"/>
          <w:w w:val="110"/>
        </w:rPr>
        <w:t>measured using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ABTS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assay</w:t>
      </w:r>
      <w:r>
        <w:rPr>
          <w:color w:val="231F20"/>
          <w:spacing w:val="14"/>
          <w:w w:val="110"/>
        </w:rPr>
        <w:t> </w:t>
      </w:r>
      <w:hyperlink w:history="true" w:anchor="_bookmark38">
        <w:r>
          <w:rPr>
            <w:color w:val="00699D"/>
            <w:w w:val="110"/>
          </w:rPr>
          <w:t>[49]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tested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2"/>
          <w:w w:val="110"/>
        </w:rPr>
        <w:t>anti-</w:t>
      </w:r>
    </w:p>
    <w:p>
      <w:pPr>
        <w:pStyle w:val="BodyText"/>
        <w:spacing w:line="300" w:lineRule="auto" w:before="101"/>
        <w:ind w:left="116" w:right="235"/>
        <w:jc w:val="both"/>
      </w:pPr>
      <w:r>
        <w:rPr/>
        <w:br w:type="column"/>
      </w:r>
      <w:r>
        <w:rPr>
          <w:color w:val="231F20"/>
          <w:w w:val="110"/>
          <w:position w:val="2"/>
        </w:rPr>
        <w:t>oxidant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activity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comparison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complex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[Co(HL)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],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which </w:t>
      </w:r>
      <w:r>
        <w:rPr>
          <w:color w:val="231F20"/>
          <w:spacing w:val="-4"/>
          <w:w w:val="110"/>
        </w:rPr>
        <w:t>displayed the maximum antioxidant activity in comparison with</w:t>
      </w:r>
      <w:r>
        <w:rPr>
          <w:color w:val="231F20"/>
          <w:w w:val="110"/>
        </w:rPr>
        <w:t> standard ascorbic-acid.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Moreover,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anti-oxidant activity </w:t>
      </w:r>
      <w:r>
        <w:rPr>
          <w:color w:val="231F20"/>
          <w:w w:val="110"/>
        </w:rPr>
        <w:t>of prepared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tested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erythrocyte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hemolysis.</w:t>
      </w:r>
      <w:r>
        <w:rPr>
          <w:color w:val="231F20"/>
          <w:spacing w:val="-14"/>
          <w:w w:val="110"/>
        </w:rPr>
        <w:t> </w:t>
      </w:r>
      <w:r>
        <w:rPr>
          <w:color w:val="231F20"/>
          <w:spacing w:val="-5"/>
          <w:w w:val="110"/>
        </w:rPr>
        <w:t>All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7" w:space="213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7" w:id="35"/>
      <w:bookmarkEnd w:id="35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279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4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1180884</wp:posOffset>
            </wp:positionH>
            <wp:positionV relativeFrom="paragraph">
              <wp:posOffset>171272</wp:posOffset>
            </wp:positionV>
            <wp:extent cx="5292517" cy="7458456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517" cy="745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b/>
        </w:rPr>
      </w:pPr>
    </w:p>
    <w:p>
      <w:pPr>
        <w:pStyle w:val="Heading4"/>
        <w:ind w:left="1045"/>
      </w:pPr>
      <w:r>
        <w:rPr>
          <w:color w:val="231F20"/>
          <w:w w:val="85"/>
          <w:position w:val="2"/>
        </w:rPr>
        <w:t>Fig.</w:t>
      </w:r>
      <w:r>
        <w:rPr>
          <w:color w:val="231F20"/>
          <w:spacing w:val="1"/>
          <w:position w:val="2"/>
        </w:rPr>
        <w:t> </w:t>
      </w:r>
      <w:r>
        <w:rPr>
          <w:color w:val="231F20"/>
          <w:w w:val="85"/>
          <w:position w:val="2"/>
        </w:rPr>
        <w:t>3</w:t>
      </w:r>
      <w:r>
        <w:rPr>
          <w:color w:val="231F20"/>
          <w:spacing w:val="2"/>
          <w:position w:val="2"/>
        </w:rPr>
        <w:t> </w:t>
      </w:r>
      <w:r>
        <w:rPr>
          <w:color w:val="231F20"/>
          <w:w w:val="85"/>
          <w:position w:val="2"/>
        </w:rPr>
        <w:t>–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85"/>
          <w:position w:val="2"/>
        </w:rPr>
        <w:t>The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HOMO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and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LUMO</w:t>
      </w:r>
      <w:r>
        <w:rPr>
          <w:color w:val="231F20"/>
          <w:spacing w:val="7"/>
          <w:position w:val="2"/>
        </w:rPr>
        <w:t> </w:t>
      </w:r>
      <w:r>
        <w:rPr>
          <w:color w:val="231F20"/>
          <w:w w:val="85"/>
          <w:position w:val="2"/>
        </w:rPr>
        <w:t>of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(A)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H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L,</w:t>
      </w:r>
      <w:r>
        <w:rPr>
          <w:color w:val="231F20"/>
          <w:spacing w:val="1"/>
          <w:position w:val="2"/>
        </w:rPr>
        <w:t> </w:t>
      </w:r>
      <w:r>
        <w:rPr>
          <w:color w:val="231F20"/>
          <w:w w:val="85"/>
          <w:position w:val="2"/>
        </w:rPr>
        <w:t>(B)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[Co(HL)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],</w:t>
      </w:r>
      <w:r>
        <w:rPr>
          <w:color w:val="231F20"/>
          <w:spacing w:val="2"/>
          <w:position w:val="2"/>
        </w:rPr>
        <w:t> </w:t>
      </w:r>
      <w:r>
        <w:rPr>
          <w:color w:val="231F20"/>
          <w:w w:val="85"/>
          <w:position w:val="2"/>
        </w:rPr>
        <w:t>(C)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[Hg(HL)(H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O)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Cl],</w:t>
      </w:r>
      <w:r>
        <w:rPr>
          <w:color w:val="231F20"/>
          <w:spacing w:val="1"/>
          <w:position w:val="2"/>
        </w:rPr>
        <w:t> </w:t>
      </w:r>
      <w:r>
        <w:rPr>
          <w:color w:val="231F20"/>
          <w:w w:val="85"/>
          <w:position w:val="2"/>
        </w:rPr>
        <w:t>(D)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[Cd(HL)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],</w:t>
      </w:r>
      <w:r>
        <w:rPr>
          <w:color w:val="231F20"/>
          <w:spacing w:val="1"/>
          <w:position w:val="2"/>
        </w:rPr>
        <w:t> </w:t>
      </w:r>
      <w:r>
        <w:rPr>
          <w:color w:val="231F20"/>
          <w:w w:val="85"/>
          <w:position w:val="2"/>
        </w:rPr>
        <w:t>and</w:t>
      </w:r>
      <w:r>
        <w:rPr>
          <w:color w:val="231F20"/>
          <w:spacing w:val="8"/>
          <w:position w:val="2"/>
        </w:rPr>
        <w:t> </w:t>
      </w:r>
      <w:r>
        <w:rPr>
          <w:color w:val="231F20"/>
          <w:w w:val="85"/>
          <w:position w:val="2"/>
        </w:rPr>
        <w:t>(E)</w:t>
      </w:r>
      <w:r>
        <w:rPr>
          <w:color w:val="231F20"/>
          <w:spacing w:val="8"/>
          <w:position w:val="2"/>
        </w:rPr>
        <w:t> </w:t>
      </w:r>
      <w:r>
        <w:rPr>
          <w:color w:val="231F20"/>
          <w:spacing w:val="-2"/>
          <w:w w:val="85"/>
          <w:position w:val="2"/>
        </w:rPr>
        <w:t>[PbL(H</w:t>
      </w:r>
      <w:r>
        <w:rPr>
          <w:color w:val="231F20"/>
          <w:spacing w:val="-2"/>
          <w:w w:val="85"/>
          <w:sz w:val="10"/>
        </w:rPr>
        <w:t>2</w:t>
      </w:r>
      <w:r>
        <w:rPr>
          <w:color w:val="231F20"/>
          <w:spacing w:val="-2"/>
          <w:w w:val="85"/>
          <w:position w:val="2"/>
        </w:rPr>
        <w:t>O)</w:t>
      </w:r>
      <w:r>
        <w:rPr>
          <w:color w:val="231F20"/>
          <w:spacing w:val="-2"/>
          <w:w w:val="85"/>
          <w:sz w:val="10"/>
        </w:rPr>
        <w:t>3</w:t>
      </w:r>
      <w:r>
        <w:rPr>
          <w:color w:val="231F20"/>
          <w:spacing w:val="-2"/>
          <w:w w:val="85"/>
          <w:position w:val="2"/>
        </w:rPr>
        <w:t>].</w:t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sz w:val="19"/>
        </w:rPr>
        <w:t>280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z w:val="14"/>
        </w:rPr>
        <w:t>2</w:t>
      </w:r>
      <w:r>
        <w:rPr>
          <w:smallCaps w:val="0"/>
          <w:color w:val="231F20"/>
          <w:spacing w:val="-4"/>
          <w:sz w:val="14"/>
        </w:rPr>
        <w:t> </w:t>
      </w:r>
      <w:r>
        <w:rPr>
          <w:smallCaps/>
          <w:color w:val="231F20"/>
          <w:sz w:val="14"/>
        </w:rPr>
        <w:t>7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17"/>
          <w:sz w:val="14"/>
        </w:rPr>
        <w:t>2–286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05088;mso-wrap-distance-left:0;mso-wrap-distance-right:0" id="docshape45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1101153</wp:posOffset>
            </wp:positionH>
            <wp:positionV relativeFrom="paragraph">
              <wp:posOffset>345191</wp:posOffset>
            </wp:positionV>
            <wp:extent cx="5295441" cy="4389120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441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3"/>
        <w:rPr>
          <w:sz w:val="20"/>
        </w:rPr>
      </w:pPr>
    </w:p>
    <w:p>
      <w:pPr>
        <w:pStyle w:val="BodyText"/>
        <w:spacing w:before="34"/>
      </w:pPr>
    </w:p>
    <w:p>
      <w:pPr>
        <w:spacing w:before="0"/>
        <w:ind w:left="1519" w:right="1639" w:firstLine="0"/>
        <w:jc w:val="center"/>
        <w:rPr>
          <w:sz w:val="16"/>
        </w:rPr>
      </w:pPr>
      <w:bookmarkStart w:name=" Influence of initial metal concentratio" w:id="36"/>
      <w:bookmarkEnd w:id="36"/>
      <w:r>
        <w:rPr/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3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4"/>
          <w:sz w:val="16"/>
        </w:rPr>
        <w:t>– </w:t>
      </w:r>
      <w:r>
        <w:rPr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continued</w:t>
      </w:r>
      <w:r>
        <w:rPr>
          <w:color w:val="231F20"/>
          <w:spacing w:val="-4"/>
          <w:sz w:val="16"/>
        </w:rPr>
        <w:t>)</w:t>
      </w:r>
    </w:p>
    <w:p>
      <w:pPr>
        <w:pStyle w:val="BodyText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581939</wp:posOffset>
                </wp:positionH>
                <wp:positionV relativeFrom="paragraph">
                  <wp:posOffset>131542</wp:posOffset>
                </wp:positionV>
                <wp:extent cx="6318250" cy="1270"/>
                <wp:effectExtent l="0" t="0" r="0" b="0"/>
                <wp:wrapTopAndBottom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57699pt;width:497.5pt;height:.1pt;mso-position-horizontal-relative:page;mso-position-vertical-relative:paragraph;z-index:-15704064;mso-wrap-distance-left:0;mso-wrap-distance-right:0" id="docshape46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292" w:lineRule="auto" w:before="101"/>
        <w:ind w:left="116" w:right="38"/>
        <w:jc w:val="both"/>
      </w:pPr>
      <w:r>
        <w:rPr>
          <w:color w:val="231F20"/>
          <w:w w:val="110"/>
        </w:rPr>
        <w:t>the tested compounds demonstrated weak anti-oxidative ac- </w:t>
      </w:r>
      <w:r>
        <w:rPr>
          <w:color w:val="231F20"/>
          <w:w w:val="110"/>
          <w:position w:val="2"/>
        </w:rPr>
        <w:t>tivity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hemolysis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assay,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but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[Co(HL)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]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gave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better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results </w:t>
      </w:r>
      <w:r>
        <w:rPr>
          <w:color w:val="231F20"/>
          <w:w w:val="110"/>
        </w:rPr>
        <w:t>(</w:t>
      </w:r>
      <w:hyperlink w:history="true" w:anchor="_bookmark9">
        <w:r>
          <w:rPr>
            <w:color w:val="00699D"/>
            <w:w w:val="110"/>
          </w:rPr>
          <w:t>Tables</w:t>
        </w:r>
        <w:r>
          <w:rPr>
            <w:color w:val="00699D"/>
            <w:w w:val="110"/>
          </w:rPr>
          <w:t> 6</w:t>
        </w:r>
        <w:r>
          <w:rPr>
            <w:color w:val="00699D"/>
            <w:w w:val="110"/>
          </w:rPr>
          <w:t> and</w:t>
        </w:r>
        <w:r>
          <w:rPr>
            <w:color w:val="00699D"/>
            <w:w w:val="110"/>
          </w:rPr>
          <w:t> 7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at- tributable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existence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carbonyl</w:t>
      </w:r>
      <w:r>
        <w:rPr>
          <w:color w:val="231F20"/>
          <w:w w:val="110"/>
        </w:rPr>
        <w:t> (C</w:t>
      </w:r>
      <w:r>
        <w:rPr>
          <w:rFonts w:ascii="Alexander"/>
          <w:color w:val="231F20"/>
          <w:w w:val="110"/>
        </w:rPr>
        <w:t>=</w:t>
      </w:r>
      <w:r>
        <w:rPr>
          <w:color w:val="231F20"/>
          <w:w w:val="110"/>
        </w:rPr>
        <w:t>O)</w:t>
      </w:r>
      <w:r>
        <w:rPr>
          <w:color w:val="231F20"/>
          <w:w w:val="110"/>
        </w:rPr>
        <w:t> and </w:t>
      </w:r>
      <w:bookmarkStart w:name=" The cytotoxicity of H2L and its metal c" w:id="37"/>
      <w:bookmarkEnd w:id="37"/>
      <w:r>
        <w:rPr>
          <w:color w:val="231F20"/>
          <w:w w:val="110"/>
        </w:rPr>
        <w:t>azomethine</w:t>
      </w:r>
      <w:r>
        <w:rPr>
          <w:color w:val="231F20"/>
          <w:w w:val="110"/>
        </w:rPr>
        <w:t> (C</w:t>
      </w:r>
      <w:r>
        <w:rPr>
          <w:rFonts w:ascii="Alexander"/>
          <w:color w:val="231F20"/>
          <w:w w:val="110"/>
        </w:rPr>
        <w:t>=</w:t>
      </w:r>
      <w:r>
        <w:rPr>
          <w:color w:val="231F20"/>
          <w:w w:val="110"/>
        </w:rPr>
        <w:t>N) groups.</w:t>
      </w:r>
    </w:p>
    <w:p>
      <w:pPr>
        <w:pStyle w:val="BodyText"/>
        <w:spacing w:before="21"/>
      </w:pPr>
    </w:p>
    <w:p>
      <w:pPr>
        <w:pStyle w:val="Heading3"/>
        <w:numPr>
          <w:ilvl w:val="2"/>
          <w:numId w:val="6"/>
        </w:numPr>
        <w:tabs>
          <w:tab w:pos="754" w:val="left" w:leader="none"/>
        </w:tabs>
        <w:spacing w:line="278" w:lineRule="auto" w:before="0" w:after="0"/>
        <w:ind w:left="116" w:right="419" w:firstLine="0"/>
        <w:jc w:val="both"/>
        <w:rPr>
          <w:color w:val="231F20"/>
          <w:position w:val="2"/>
        </w:rPr>
      </w:pPr>
      <w:r>
        <w:rPr>
          <w:i/>
          <w:color w:val="231F20"/>
          <w:position w:val="2"/>
        </w:rPr>
        <w:t>The</w:t>
      </w:r>
      <w:r>
        <w:rPr>
          <w:i/>
          <w:color w:val="231F20"/>
          <w:spacing w:val="-11"/>
          <w:position w:val="2"/>
        </w:rPr>
        <w:t> </w:t>
      </w:r>
      <w:r>
        <w:rPr>
          <w:i/>
          <w:color w:val="231F20"/>
          <w:position w:val="2"/>
        </w:rPr>
        <w:t>cytotoxicity</w:t>
      </w:r>
      <w:r>
        <w:rPr>
          <w:i/>
          <w:color w:val="231F20"/>
          <w:spacing w:val="-10"/>
          <w:position w:val="2"/>
        </w:rPr>
        <w:t> </w:t>
      </w:r>
      <w:r>
        <w:rPr>
          <w:i/>
          <w:color w:val="231F20"/>
          <w:position w:val="2"/>
        </w:rPr>
        <w:t>of</w:t>
      </w:r>
      <w:r>
        <w:rPr>
          <w:i/>
          <w:color w:val="231F20"/>
          <w:spacing w:val="-10"/>
          <w:position w:val="2"/>
        </w:rPr>
        <w:t> </w:t>
      </w:r>
      <w:r>
        <w:rPr>
          <w:i/>
          <w:color w:val="231F20"/>
          <w:position w:val="2"/>
        </w:rPr>
        <w:t>H</w:t>
      </w:r>
      <w:r>
        <w:rPr>
          <w:i/>
          <w:color w:val="231F20"/>
          <w:sz w:val="10"/>
        </w:rPr>
        <w:t>2</w:t>
      </w:r>
      <w:r>
        <w:rPr>
          <w:i/>
          <w:color w:val="231F20"/>
          <w:position w:val="2"/>
        </w:rPr>
        <w:t>L</w:t>
      </w:r>
      <w:r>
        <w:rPr>
          <w:i/>
          <w:color w:val="231F20"/>
          <w:spacing w:val="-10"/>
          <w:position w:val="2"/>
        </w:rPr>
        <w:t> </w:t>
      </w:r>
      <w:r>
        <w:rPr>
          <w:i/>
          <w:color w:val="231F20"/>
          <w:position w:val="2"/>
        </w:rPr>
        <w:t>and</w:t>
      </w:r>
      <w:r>
        <w:rPr>
          <w:i/>
          <w:color w:val="231F20"/>
          <w:spacing w:val="-11"/>
          <w:position w:val="2"/>
        </w:rPr>
        <w:t> </w:t>
      </w:r>
      <w:r>
        <w:rPr>
          <w:i/>
          <w:color w:val="231F20"/>
          <w:position w:val="2"/>
        </w:rPr>
        <w:t>its</w:t>
      </w:r>
      <w:r>
        <w:rPr>
          <w:i/>
          <w:color w:val="231F20"/>
          <w:spacing w:val="-10"/>
          <w:position w:val="2"/>
        </w:rPr>
        <w:t> </w:t>
      </w:r>
      <w:r>
        <w:rPr>
          <w:i/>
          <w:color w:val="231F20"/>
          <w:position w:val="2"/>
        </w:rPr>
        <w:t>metal</w:t>
      </w:r>
      <w:r>
        <w:rPr>
          <w:i/>
          <w:color w:val="231F20"/>
          <w:spacing w:val="-10"/>
          <w:position w:val="2"/>
        </w:rPr>
        <w:t> </w:t>
      </w:r>
      <w:r>
        <w:rPr>
          <w:i/>
          <w:color w:val="231F20"/>
          <w:position w:val="2"/>
        </w:rPr>
        <w:t>complexes</w:t>
      </w:r>
      <w:r>
        <w:rPr>
          <w:i/>
          <w:color w:val="231F20"/>
          <w:spacing w:val="-11"/>
          <w:position w:val="2"/>
        </w:rPr>
        <w:t> </w:t>
      </w:r>
      <w:r>
        <w:rPr>
          <w:i/>
          <w:color w:val="231F20"/>
          <w:position w:val="2"/>
        </w:rPr>
        <w:t>on</w:t>
      </w:r>
      <w:r>
        <w:rPr>
          <w:color w:val="231F20"/>
          <w:position w:val="2"/>
        </w:rPr>
        <w:t> </w:t>
      </w:r>
      <w:r>
        <w:rPr>
          <w:color w:val="231F20"/>
        </w:rPr>
        <w:t>HCT-116 cell line</w:t>
      </w:r>
    </w:p>
    <w:p>
      <w:pPr>
        <w:pStyle w:val="BodyText"/>
        <w:spacing w:line="292" w:lineRule="auto" w:before="16"/>
        <w:ind w:left="116" w:right="43"/>
        <w:jc w:val="both"/>
      </w:pPr>
      <w:r>
        <w:rPr>
          <w:color w:val="231F20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cytotoxicity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assays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L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its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metal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complexes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against </w:t>
      </w:r>
      <w:bookmarkStart w:name=" Influence of ligand concentration" w:id="38"/>
      <w:bookmarkEnd w:id="38"/>
      <w:r>
        <w:rPr>
          <w:color w:val="231F20"/>
          <w:w w:val="110"/>
        </w:rPr>
        <w:t>human</w:t>
      </w:r>
      <w:r>
        <w:rPr>
          <w:color w:val="231F20"/>
          <w:w w:val="110"/>
        </w:rPr>
        <w:t> colorectal</w:t>
      </w:r>
      <w:r>
        <w:rPr>
          <w:color w:val="231F20"/>
          <w:w w:val="110"/>
        </w:rPr>
        <w:t> carcinoma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lines</w:t>
      </w:r>
      <w:r>
        <w:rPr>
          <w:color w:val="231F20"/>
          <w:w w:val="110"/>
        </w:rPr>
        <w:t> (HCT)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illustrated </w:t>
      </w:r>
      <w:r>
        <w:rPr>
          <w:color w:val="231F20"/>
          <w:position w:val="2"/>
        </w:rPr>
        <w:t>in</w:t>
      </w:r>
      <w:r>
        <w:rPr>
          <w:color w:val="231F20"/>
          <w:spacing w:val="-10"/>
          <w:position w:val="2"/>
        </w:rPr>
        <w:t> </w:t>
      </w:r>
      <w:hyperlink w:history="true" w:anchor="_bookmark9">
        <w:r>
          <w:rPr>
            <w:color w:val="00699D"/>
            <w:position w:val="2"/>
          </w:rPr>
          <w:t>Table</w:t>
        </w:r>
        <w:r>
          <w:rPr>
            <w:color w:val="00699D"/>
            <w:spacing w:val="-3"/>
            <w:position w:val="2"/>
          </w:rPr>
          <w:t> </w:t>
        </w:r>
        <w:r>
          <w:rPr>
            <w:color w:val="00699D"/>
            <w:position w:val="2"/>
          </w:rPr>
          <w:t>8</w:t>
        </w:r>
      </w:hyperlink>
      <w:r>
        <w:rPr>
          <w:color w:val="231F20"/>
          <w:position w:val="2"/>
        </w:rPr>
        <w:t>.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position w:val="2"/>
        </w:rPr>
        <w:t>data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observed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that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[Co(HL)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(IC50</w:t>
      </w:r>
      <w:r>
        <w:rPr>
          <w:color w:val="231F20"/>
          <w:spacing w:val="-2"/>
          <w:position w:val="2"/>
        </w:rPr>
        <w:t> </w:t>
      </w:r>
      <w:r>
        <w:rPr>
          <w:rFonts w:ascii="Alexander" w:hAnsi="Alexander"/>
          <w:color w:val="231F20"/>
          <w:position w:val="2"/>
        </w:rPr>
        <w:t>= </w:t>
      </w:r>
      <w:r>
        <w:rPr>
          <w:color w:val="231F20"/>
          <w:position w:val="2"/>
        </w:rPr>
        <w:t>11.4</w:t>
      </w:r>
      <w:r>
        <w:rPr>
          <w:color w:val="231F20"/>
          <w:spacing w:val="-2"/>
          <w:position w:val="2"/>
        </w:rPr>
        <w:t> </w:t>
      </w:r>
      <w:r>
        <w:rPr>
          <w:rFonts w:ascii="Alexander" w:hAnsi="Alexander"/>
          <w:color w:val="231F20"/>
          <w:position w:val="2"/>
        </w:rPr>
        <w:t>μ</w:t>
      </w:r>
      <w:r>
        <w:rPr>
          <w:color w:val="231F20"/>
          <w:position w:val="2"/>
        </w:rPr>
        <w:t>M)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dem-</w:t>
      </w:r>
      <w:r>
        <w:rPr>
          <w:color w:val="231F20"/>
          <w:w w:val="110"/>
          <w:position w:val="2"/>
        </w:rPr>
        <w:t> </w:t>
      </w:r>
      <w:r>
        <w:rPr>
          <w:color w:val="231F20"/>
          <w:spacing w:val="-4"/>
          <w:w w:val="110"/>
        </w:rPr>
        <w:t>onstrated a much higher inhibitory effect than the other isolated</w:t>
      </w:r>
      <w:r>
        <w:rPr>
          <w:color w:val="231F20"/>
          <w:w w:val="110"/>
        </w:rPr>
        <w:t> </w:t>
      </w:r>
      <w:r>
        <w:rPr>
          <w:color w:val="231F20"/>
          <w:w w:val="110"/>
          <w:position w:val="2"/>
        </w:rPr>
        <w:t>compounds.</w:t>
      </w:r>
      <w:r>
        <w:rPr>
          <w:color w:val="231F20"/>
          <w:w w:val="110"/>
          <w:position w:val="2"/>
        </w:rPr>
        <w:t> However,</w:t>
      </w:r>
      <w:r>
        <w:rPr>
          <w:color w:val="231F20"/>
          <w:w w:val="110"/>
          <w:position w:val="2"/>
        </w:rPr>
        <w:t> [Hg(HL)(H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O)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Cl]</w:t>
      </w:r>
      <w:r>
        <w:rPr>
          <w:color w:val="231F20"/>
          <w:w w:val="110"/>
          <w:position w:val="2"/>
        </w:rPr>
        <w:t> complex</w:t>
      </w:r>
      <w:r>
        <w:rPr>
          <w:color w:val="231F20"/>
          <w:w w:val="110"/>
          <w:position w:val="2"/>
        </w:rPr>
        <w:t> which</w:t>
      </w:r>
      <w:r>
        <w:rPr>
          <w:color w:val="231F20"/>
          <w:w w:val="110"/>
          <w:position w:val="2"/>
        </w:rPr>
        <w:t> has </w:t>
      </w:r>
      <w:bookmarkStart w:name=" Ion-flotation separation" w:id="39"/>
      <w:bookmarkEnd w:id="39"/>
      <w:r>
        <w:rPr>
          <w:color w:val="231F20"/>
        </w:rPr>
        <w:t>highe</w:t>
      </w:r>
      <w:r>
        <w:rPr>
          <w:color w:val="231F20"/>
        </w:rPr>
        <w:t>r</w:t>
      </w:r>
      <w:r>
        <w:rPr>
          <w:color w:val="231F20"/>
          <w:spacing w:val="28"/>
        </w:rPr>
        <w:t> </w:t>
      </w:r>
      <w:r>
        <w:rPr>
          <w:color w:val="231F20"/>
        </w:rPr>
        <w:t>IC50</w:t>
      </w:r>
      <w:r>
        <w:rPr>
          <w:color w:val="231F20"/>
          <w:spacing w:val="28"/>
        </w:rPr>
        <w:t> </w:t>
      </w:r>
      <w:r>
        <w:rPr>
          <w:color w:val="231F20"/>
        </w:rPr>
        <w:t>value</w:t>
      </w:r>
      <w:r>
        <w:rPr>
          <w:color w:val="231F20"/>
          <w:spacing w:val="28"/>
        </w:rPr>
        <w:t> </w:t>
      </w:r>
      <w:r>
        <w:rPr>
          <w:color w:val="231F20"/>
        </w:rPr>
        <w:t>(</w:t>
      </w:r>
      <w:r>
        <w:rPr>
          <w:rFonts w:ascii="Alexander" w:hAnsi="Alexander"/>
          <w:color w:val="231F20"/>
        </w:rPr>
        <w:t>&gt;</w:t>
      </w:r>
      <w:r>
        <w:rPr>
          <w:color w:val="231F20"/>
        </w:rPr>
        <w:t>100</w:t>
      </w:r>
      <w:r>
        <w:rPr>
          <w:color w:val="231F20"/>
          <w:spacing w:val="30"/>
        </w:rPr>
        <w:t> </w:t>
      </w:r>
      <w:r>
        <w:rPr>
          <w:rFonts w:ascii="Alexander" w:hAnsi="Alexander"/>
          <w:color w:val="231F20"/>
        </w:rPr>
        <w:t>μ</w:t>
      </w:r>
      <w:r>
        <w:rPr>
          <w:color w:val="231F20"/>
        </w:rPr>
        <w:t>g/mL)</w:t>
      </w:r>
      <w:r>
        <w:rPr>
          <w:color w:val="231F20"/>
          <w:spacing w:val="29"/>
        </w:rPr>
        <w:t> </w:t>
      </w:r>
      <w:r>
        <w:rPr>
          <w:color w:val="231F20"/>
        </w:rPr>
        <w:t>showed</w:t>
      </w:r>
      <w:r>
        <w:rPr>
          <w:color w:val="231F20"/>
          <w:spacing w:val="28"/>
        </w:rPr>
        <w:t> </w:t>
      </w:r>
      <w:r>
        <w:rPr>
          <w:color w:val="231F20"/>
        </w:rPr>
        <w:t>nearly</w:t>
      </w:r>
      <w:r>
        <w:rPr>
          <w:color w:val="231F20"/>
          <w:spacing w:val="28"/>
        </w:rPr>
        <w:t> </w:t>
      </w:r>
      <w:r>
        <w:rPr>
          <w:color w:val="231F20"/>
        </w:rPr>
        <w:t>no</w:t>
      </w:r>
      <w:r>
        <w:rPr>
          <w:color w:val="231F20"/>
          <w:spacing w:val="29"/>
        </w:rPr>
        <w:t> </w:t>
      </w:r>
      <w:r>
        <w:rPr>
          <w:color w:val="231F20"/>
        </w:rPr>
        <w:t>activity</w:t>
      </w:r>
      <w:r>
        <w:rPr>
          <w:color w:val="231F20"/>
          <w:spacing w:val="30"/>
        </w:rPr>
        <w:t> </w:t>
      </w:r>
      <w:hyperlink w:history="true" w:anchor="_bookmark39">
        <w:r>
          <w:rPr>
            <w:color w:val="00699D"/>
            <w:spacing w:val="-2"/>
          </w:rPr>
          <w:t>[50]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before="32"/>
      </w:pPr>
    </w:p>
    <w:p>
      <w:pPr>
        <w:pStyle w:val="Heading2"/>
        <w:numPr>
          <w:ilvl w:val="1"/>
          <w:numId w:val="4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bookmarkStart w:name=" Influence of initial pH" w:id="40"/>
      <w:bookmarkEnd w:id="40"/>
      <w:r>
        <w:rPr>
          <w:b w:val="0"/>
          <w:i w:val="0"/>
        </w:rPr>
      </w:r>
      <w:r>
        <w:rPr>
          <w:i/>
          <w:color w:val="231F20"/>
          <w:w w:val="85"/>
        </w:rPr>
        <w:t>Ion-flotation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  <w:w w:val="85"/>
        </w:rPr>
        <w:t>separation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4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color w:val="231F20"/>
        </w:rPr>
      </w:pPr>
      <w:r>
        <w:rPr>
          <w:i/>
          <w:color w:val="231F20"/>
          <w:spacing w:val="-2"/>
        </w:rPr>
        <w:t>Influence of initial </w:t>
      </w:r>
      <w:r>
        <w:rPr>
          <w:i/>
          <w:color w:val="231F20"/>
          <w:spacing w:val="-5"/>
        </w:rPr>
        <w:t>pH</w:t>
      </w:r>
    </w:p>
    <w:p>
      <w:pPr>
        <w:pStyle w:val="BodyText"/>
        <w:spacing w:line="292" w:lineRule="auto" w:before="45"/>
        <w:ind w:left="116" w:right="40"/>
        <w:jc w:val="both"/>
      </w:pPr>
      <w:r>
        <w:rPr>
          <w:color w:val="231F20"/>
          <w:w w:val="110"/>
        </w:rPr>
        <w:t>Some experiments were conducted to study the effect of the </w:t>
      </w:r>
      <w:bookmarkStart w:name=" Influence of surfactant concentration" w:id="41"/>
      <w:bookmarkEnd w:id="41"/>
      <w:r>
        <w:rPr>
          <w:color w:val="231F20"/>
          <w:w w:val="110"/>
        </w:rPr>
        <w:t>pH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 a solution on the floatability of 2</w:t>
      </w:r>
      <w:r>
        <w:rPr>
          <w:color w:val="231F20"/>
          <w:spacing w:val="-3"/>
          <w:w w:val="110"/>
        </w:rPr>
        <w:t> </w:t>
      </w:r>
      <w:r>
        <w:rPr>
          <w:rFonts w:ascii="Alexander" w:hAnsi="Alexander"/>
          <w:color w:val="231F20"/>
          <w:w w:val="110"/>
        </w:rPr>
        <w:t>× </w:t>
      </w:r>
      <w:r>
        <w:rPr>
          <w:color w:val="231F20"/>
          <w:w w:val="110"/>
        </w:rPr>
        <w:t>10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4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mol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of metal </w:t>
      </w:r>
      <w:r>
        <w:rPr>
          <w:color w:val="231F20"/>
          <w:spacing w:val="-4"/>
          <w:w w:val="110"/>
          <w:vertAlign w:val="baseline"/>
        </w:rPr>
        <w:t>ions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using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2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rFonts w:ascii="Alexander" w:hAnsi="Alexander"/>
          <w:color w:val="231F20"/>
          <w:spacing w:val="-4"/>
          <w:w w:val="110"/>
          <w:vertAlign w:val="baseline"/>
        </w:rPr>
        <w:t>×</w:t>
      </w:r>
      <w:r>
        <w:rPr>
          <w:rFonts w:ascii="Alexander" w:hAnsi="Alexander"/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10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4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mol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L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prepared ligand and 1 </w:t>
      </w:r>
      <w:r>
        <w:rPr>
          <w:rFonts w:ascii="Alexander" w:hAnsi="Alexander"/>
          <w:color w:val="231F20"/>
          <w:spacing w:val="-4"/>
          <w:w w:val="110"/>
          <w:vertAlign w:val="baseline"/>
        </w:rPr>
        <w:t>×</w:t>
      </w:r>
      <w:r>
        <w:rPr>
          <w:rFonts w:ascii="Alexander" w:hAnsi="Alexander"/>
          <w:color w:val="231F20"/>
          <w:spacing w:val="1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10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3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mol L</w:t>
      </w:r>
      <w:r>
        <w:rPr>
          <w:rFonts w:ascii="Alexander" w:hAnsi="Alexander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HOL. The</w:t>
      </w:r>
      <w:r>
        <w:rPr>
          <w:color w:val="231F20"/>
          <w:w w:val="110"/>
          <w:vertAlign w:val="baseline"/>
        </w:rPr>
        <w:t> results</w:t>
      </w:r>
      <w:r>
        <w:rPr>
          <w:color w:val="231F20"/>
          <w:w w:val="110"/>
          <w:vertAlign w:val="baseline"/>
        </w:rPr>
        <w:t> showed</w:t>
      </w:r>
      <w:r>
        <w:rPr>
          <w:color w:val="231F20"/>
          <w:w w:val="110"/>
          <w:vertAlign w:val="baseline"/>
        </w:rPr>
        <w:t> that</w:t>
      </w:r>
      <w:r>
        <w:rPr>
          <w:color w:val="231F20"/>
          <w:w w:val="110"/>
          <w:vertAlign w:val="baseline"/>
        </w:rPr>
        <w:t> higher</w:t>
      </w:r>
      <w:r>
        <w:rPr>
          <w:color w:val="231F20"/>
          <w:w w:val="110"/>
          <w:vertAlign w:val="baseline"/>
        </w:rPr>
        <w:t> floatability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de- tected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pH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range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5–9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Cd(II)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6–9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Pb(II)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 (</w:t>
      </w:r>
      <w:hyperlink w:history="true" w:anchor="_bookmark9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-9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5</w:t>
        </w:r>
      </w:hyperlink>
      <w:r>
        <w:rPr>
          <w:color w:val="231F20"/>
          <w:w w:val="110"/>
          <w:vertAlign w:val="baseline"/>
        </w:rPr>
        <w:t>).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This eases the ability to apply the prepared ligand for the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separation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metal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from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different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media.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Hence, </w:t>
      </w:r>
      <w:r>
        <w:rPr>
          <w:color w:val="231F20"/>
          <w:spacing w:val="-5"/>
          <w:w w:val="110"/>
          <w:vertAlign w:val="baseline"/>
        </w:rPr>
        <w:t>pH</w:t>
      </w:r>
    </w:p>
    <w:p>
      <w:pPr>
        <w:pStyle w:val="BodyText"/>
        <w:spacing w:before="3"/>
        <w:ind w:left="116"/>
        <w:jc w:val="both"/>
      </w:pPr>
      <w:r>
        <w:rPr>
          <w:color w:val="231F20"/>
          <w:w w:val="110"/>
        </w:rPr>
        <w:t>~7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fixed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further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experiments.</w:t>
      </w:r>
    </w:p>
    <w:p>
      <w:pPr>
        <w:pStyle w:val="Heading3"/>
        <w:numPr>
          <w:ilvl w:val="2"/>
          <w:numId w:val="4"/>
        </w:numPr>
        <w:tabs>
          <w:tab w:pos="754" w:val="left" w:leader="none"/>
        </w:tabs>
        <w:spacing w:line="240" w:lineRule="auto" w:before="102" w:after="0"/>
        <w:ind w:left="754" w:right="0" w:hanging="638"/>
        <w:jc w:val="both"/>
        <w:rPr>
          <w:color w:val="231F20"/>
        </w:rPr>
      </w:pPr>
      <w:r>
        <w:rPr>
          <w:i w:val="0"/>
        </w:rPr>
        <w:br w:type="column"/>
      </w:r>
      <w:r>
        <w:rPr>
          <w:i/>
          <w:color w:val="231F20"/>
          <w:spacing w:val="-2"/>
        </w:rPr>
        <w:t>Influence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initial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2"/>
        </w:rPr>
        <w:t>metal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concentration</w:t>
      </w:r>
    </w:p>
    <w:p>
      <w:pPr>
        <w:pStyle w:val="BodyText"/>
        <w:spacing w:before="45"/>
        <w:ind w:left="116"/>
        <w:jc w:val="both"/>
      </w:pPr>
      <w:r>
        <w:rPr>
          <w:color w:val="231F20"/>
        </w:rPr>
        <w:t>Efforts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float</w:t>
      </w:r>
      <w:r>
        <w:rPr>
          <w:color w:val="231F20"/>
          <w:spacing w:val="20"/>
        </w:rPr>
        <w:t> </w:t>
      </w:r>
      <w:r>
        <w:rPr>
          <w:color w:val="231F20"/>
        </w:rPr>
        <w:t>different</w:t>
      </w:r>
      <w:r>
        <w:rPr>
          <w:color w:val="231F20"/>
          <w:spacing w:val="19"/>
        </w:rPr>
        <w:t> </w:t>
      </w:r>
      <w:r>
        <w:rPr>
          <w:color w:val="231F20"/>
        </w:rPr>
        <w:t>concentrations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Pb(II)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Cd(II)</w:t>
      </w:r>
      <w:r>
        <w:rPr>
          <w:color w:val="231F20"/>
          <w:spacing w:val="20"/>
        </w:rPr>
        <w:t> </w:t>
      </w:r>
      <w:r>
        <w:rPr>
          <w:color w:val="231F20"/>
          <w:spacing w:val="-4"/>
        </w:rPr>
        <w:t>ions</w:t>
      </w:r>
    </w:p>
    <w:p>
      <w:pPr>
        <w:pStyle w:val="BodyText"/>
        <w:spacing w:line="249" w:lineRule="auto" w:before="47"/>
        <w:ind w:left="116" w:right="234"/>
        <w:jc w:val="both"/>
      </w:pPr>
      <w:r>
        <w:rPr>
          <w:color w:val="231F20"/>
          <w:spacing w:val="-2"/>
          <w:w w:val="105"/>
          <w:position w:val="2"/>
        </w:rPr>
        <w:t>were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carried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out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with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2</w:t>
      </w:r>
      <w:r>
        <w:rPr>
          <w:color w:val="231F20"/>
          <w:spacing w:val="-8"/>
          <w:w w:val="105"/>
          <w:position w:val="2"/>
        </w:rPr>
        <w:t> </w:t>
      </w:r>
      <w:r>
        <w:rPr>
          <w:rFonts w:ascii="Alexander" w:hAnsi="Alexander"/>
          <w:color w:val="231F20"/>
          <w:spacing w:val="-2"/>
          <w:w w:val="105"/>
          <w:position w:val="2"/>
        </w:rPr>
        <w:t>×</w:t>
      </w:r>
      <w:r>
        <w:rPr>
          <w:rFonts w:ascii="Alexander" w:hAnsi="Alexander"/>
          <w:color w:val="231F20"/>
          <w:spacing w:val="-7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10</w:t>
      </w:r>
      <w:r>
        <w:rPr>
          <w:rFonts w:ascii="Alexander" w:hAnsi="Alexander"/>
          <w:color w:val="231F20"/>
          <w:spacing w:val="-2"/>
          <w:w w:val="105"/>
          <w:position w:val="2"/>
          <w:vertAlign w:val="superscript"/>
        </w:rPr>
        <w:t>−</w:t>
      </w:r>
      <w:r>
        <w:rPr>
          <w:color w:val="231F20"/>
          <w:spacing w:val="-2"/>
          <w:w w:val="105"/>
          <w:position w:val="2"/>
          <w:vertAlign w:val="superscript"/>
        </w:rPr>
        <w:t>4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mol</w:t>
      </w:r>
      <w:r>
        <w:rPr>
          <w:color w:val="231F20"/>
          <w:spacing w:val="-9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L</w:t>
      </w:r>
      <w:r>
        <w:rPr>
          <w:rFonts w:ascii="Alexander" w:hAnsi="Alexander"/>
          <w:color w:val="231F20"/>
          <w:spacing w:val="-2"/>
          <w:w w:val="105"/>
          <w:position w:val="2"/>
          <w:vertAlign w:val="superscript"/>
        </w:rPr>
        <w:t>−</w:t>
      </w:r>
      <w:r>
        <w:rPr>
          <w:color w:val="231F20"/>
          <w:spacing w:val="-2"/>
          <w:w w:val="105"/>
          <w:position w:val="2"/>
          <w:vertAlign w:val="superscript"/>
        </w:rPr>
        <w:t>1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ligand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(H</w:t>
      </w:r>
      <w:r>
        <w:rPr>
          <w:color w:val="231F20"/>
          <w:spacing w:val="-2"/>
          <w:w w:val="105"/>
          <w:sz w:val="10"/>
          <w:vertAlign w:val="baseline"/>
        </w:rPr>
        <w:t>2</w:t>
      </w:r>
      <w:r>
        <w:rPr>
          <w:color w:val="231F20"/>
          <w:spacing w:val="-2"/>
          <w:w w:val="105"/>
          <w:position w:val="2"/>
          <w:vertAlign w:val="baseline"/>
        </w:rPr>
        <w:t>L)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rFonts w:ascii="Alexander" w:hAnsi="Alexander"/>
          <w:color w:val="231F20"/>
          <w:spacing w:val="-2"/>
          <w:w w:val="105"/>
          <w:position w:val="2"/>
          <w:vertAlign w:val="baseline"/>
        </w:rPr>
        <w:t>+</w:t>
      </w:r>
      <w:r>
        <w:rPr>
          <w:rFonts w:ascii="Alexander" w:hAnsi="Alexander"/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1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rFonts w:ascii="Alexander" w:hAnsi="Alexander"/>
          <w:color w:val="231F20"/>
          <w:spacing w:val="-2"/>
          <w:w w:val="105"/>
          <w:position w:val="2"/>
          <w:vertAlign w:val="baseline"/>
        </w:rPr>
        <w:t>×</w:t>
      </w:r>
      <w:r>
        <w:rPr>
          <w:rFonts w:ascii="Alexander" w:hAnsi="Alexander"/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10</w:t>
      </w:r>
      <w:r>
        <w:rPr>
          <w:rFonts w:ascii="Alexander" w:hAnsi="Alexander"/>
          <w:color w:val="231F20"/>
          <w:spacing w:val="-2"/>
          <w:w w:val="105"/>
          <w:position w:val="2"/>
          <w:vertAlign w:val="superscript"/>
        </w:rPr>
        <w:t>−</w:t>
      </w:r>
      <w:r>
        <w:rPr>
          <w:color w:val="231F20"/>
          <w:spacing w:val="-2"/>
          <w:w w:val="105"/>
          <w:position w:val="2"/>
          <w:vertAlign w:val="superscript"/>
        </w:rPr>
        <w:t>3</w:t>
      </w:r>
      <w:r>
        <w:rPr>
          <w:color w:val="231F20"/>
          <w:spacing w:val="-9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mol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L</w:t>
      </w:r>
      <w:r>
        <w:rPr>
          <w:rFonts w:ascii="Alexander" w:hAnsi="Alexander"/>
          <w:color w:val="231F20"/>
          <w:spacing w:val="-2"/>
          <w:w w:val="105"/>
          <w:position w:val="2"/>
          <w:vertAlign w:val="superscript"/>
        </w:rPr>
        <w:t>−</w:t>
      </w:r>
      <w:r>
        <w:rPr>
          <w:color w:val="231F20"/>
          <w:spacing w:val="-2"/>
          <w:w w:val="105"/>
          <w:position w:val="2"/>
          <w:vertAlign w:val="superscript"/>
        </w:rPr>
        <w:t>1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color w:val="231F20"/>
          <w:w w:val="105"/>
          <w:vertAlign w:val="baseline"/>
        </w:rPr>
        <w:t>HOL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pH~7.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flotation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efficiency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Cd(II)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and</w:t>
      </w:r>
    </w:p>
    <w:p>
      <w:pPr>
        <w:pStyle w:val="BodyText"/>
        <w:spacing w:line="302" w:lineRule="auto" w:before="40"/>
        <w:ind w:left="116" w:right="233"/>
        <w:jc w:val="both"/>
      </w:pPr>
      <w:r>
        <w:rPr>
          <w:color w:val="231F20"/>
          <w:w w:val="110"/>
        </w:rPr>
        <w:t>Pb(II) ions was determined for the prepared ligand whenever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ratio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M:L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(1:1)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9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6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chelating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agent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gave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quan- </w:t>
      </w:r>
      <w:r>
        <w:rPr>
          <w:color w:val="231F20"/>
        </w:rPr>
        <w:t>titative separation of Cd(II) and Pb(II) ions (~100%), which may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w w:val="110"/>
        </w:rPr>
        <w:t> ascribed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presence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sufficient</w:t>
      </w:r>
      <w:r>
        <w:rPr>
          <w:color w:val="231F20"/>
          <w:w w:val="110"/>
        </w:rPr>
        <w:t> amounts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pre-</w:t>
      </w:r>
      <w:r>
        <w:rPr>
          <w:color w:val="231F20"/>
          <w:spacing w:val="80"/>
          <w:w w:val="110"/>
        </w:rPr>
        <w:t> </w:t>
      </w:r>
      <w:r>
        <w:rPr>
          <w:color w:val="231F20"/>
        </w:rPr>
        <w:t>pared ligand to bind all Cd(II) and Pb(II) ions.</w:t>
      </w:r>
      <w:r>
        <w:rPr>
          <w:color w:val="231F20"/>
          <w:spacing w:val="-10"/>
        </w:rPr>
        <w:t> </w:t>
      </w:r>
      <w:r>
        <w:rPr>
          <w:color w:val="231F20"/>
        </w:rPr>
        <w:t>Therefore, the ratio</w:t>
      </w:r>
      <w:r>
        <w:rPr>
          <w:color w:val="231F20"/>
          <w:w w:val="110"/>
        </w:rPr>
        <w:t> of M:L of 1:1 was used throughout.</w:t>
      </w:r>
    </w:p>
    <w:p>
      <w:pPr>
        <w:pStyle w:val="BodyText"/>
        <w:spacing w:before="43"/>
      </w:pPr>
    </w:p>
    <w:p>
      <w:pPr>
        <w:pStyle w:val="Heading3"/>
        <w:numPr>
          <w:ilvl w:val="2"/>
          <w:numId w:val="4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color w:val="231F20"/>
        </w:rPr>
      </w:pPr>
      <w:r>
        <w:rPr>
          <w:i/>
          <w:color w:val="231F20"/>
          <w:spacing w:val="-2"/>
        </w:rPr>
        <w:t>Influence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ligand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concentration</w:t>
      </w:r>
    </w:p>
    <w:p>
      <w:pPr>
        <w:pStyle w:val="BodyText"/>
        <w:spacing w:line="230" w:lineRule="exact" w:before="8"/>
        <w:ind w:left="116" w:right="234"/>
        <w:jc w:val="both"/>
      </w:pPr>
      <w:r>
        <w:rPr>
          <w:color w:val="231F20"/>
        </w:rPr>
        <w:t>The collecting ability of prepared ligand toward Cd(II) and Pb(II)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tested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show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effect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concentra-</w:t>
      </w:r>
      <w:r>
        <w:rPr>
          <w:color w:val="231F20"/>
          <w:spacing w:val="80"/>
          <w:w w:val="110"/>
        </w:rPr>
        <w:t> </w:t>
      </w:r>
      <w:r>
        <w:rPr>
          <w:color w:val="231F20"/>
          <w:spacing w:val="-2"/>
          <w:w w:val="110"/>
        </w:rPr>
        <w:t>tions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prepared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ligand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floatability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analytes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using </w:t>
      </w:r>
      <w:r>
        <w:rPr>
          <w:color w:val="231F20"/>
          <w:w w:val="110"/>
        </w:rPr>
        <w:t>1</w:t>
      </w:r>
      <w:r>
        <w:rPr>
          <w:color w:val="231F20"/>
          <w:spacing w:val="-11"/>
          <w:w w:val="110"/>
        </w:rPr>
        <w:t> </w:t>
      </w:r>
      <w:r>
        <w:rPr>
          <w:rFonts w:ascii="Alexander" w:hAnsi="Alexander"/>
          <w:color w:val="231F20"/>
          <w:w w:val="110"/>
        </w:rPr>
        <w:t>×</w:t>
      </w:r>
      <w:r>
        <w:rPr>
          <w:rFonts w:ascii="Alexander" w:hAnsi="Alexander"/>
          <w:color w:val="231F20"/>
          <w:spacing w:val="-10"/>
          <w:w w:val="110"/>
        </w:rPr>
        <w:t> </w:t>
      </w:r>
      <w:r>
        <w:rPr>
          <w:color w:val="231F20"/>
          <w:w w:val="110"/>
        </w:rPr>
        <w:t>10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3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mol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HOL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pH~7.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data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revealed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float- ability of Cd(II) and Pb(II) ions increases sharply reaching its maximum value at M:L ratio of 1:1 (</w:t>
      </w:r>
      <w:hyperlink w:history="true" w:anchor="_bookmark10">
        <w:r>
          <w:rPr>
            <w:color w:val="00699D"/>
            <w:w w:val="110"/>
            <w:vertAlign w:val="baseline"/>
          </w:rPr>
          <w:t>Fig. 7</w:t>
        </w:r>
      </w:hyperlink>
      <w:r>
        <w:rPr>
          <w:color w:val="231F20"/>
          <w:w w:val="110"/>
          <w:vertAlign w:val="baseline"/>
        </w:rPr>
        <w:t>). Excess ligand has no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adverse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effect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on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flotation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process,</w:t>
      </w:r>
      <w:r>
        <w:rPr>
          <w:color w:val="231F20"/>
          <w:spacing w:val="2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3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accordingly 2 </w:t>
      </w:r>
      <w:r>
        <w:rPr>
          <w:rFonts w:ascii="Alexander" w:hAnsi="Alexander"/>
          <w:color w:val="231F20"/>
          <w:w w:val="110"/>
          <w:vertAlign w:val="baseline"/>
        </w:rPr>
        <w:t>× </w:t>
      </w:r>
      <w:r>
        <w:rPr>
          <w:color w:val="231F20"/>
          <w:w w:val="110"/>
          <w:vertAlign w:val="baseline"/>
        </w:rPr>
        <w:t>10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4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mol L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of prepared ligand was used throughout.</w:t>
      </w:r>
    </w:p>
    <w:p>
      <w:pPr>
        <w:pStyle w:val="BodyText"/>
        <w:spacing w:before="74"/>
      </w:pPr>
    </w:p>
    <w:p>
      <w:pPr>
        <w:pStyle w:val="Heading3"/>
        <w:numPr>
          <w:ilvl w:val="2"/>
          <w:numId w:val="4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color w:val="231F20"/>
        </w:rPr>
      </w:pPr>
      <w:r>
        <w:rPr>
          <w:i/>
          <w:color w:val="231F20"/>
          <w:spacing w:val="-2"/>
        </w:rPr>
        <w:t>Influence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surfactant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concentration</w:t>
      </w:r>
    </w:p>
    <w:p>
      <w:pPr>
        <w:pStyle w:val="BodyText"/>
        <w:spacing w:line="302" w:lineRule="auto" w:before="46"/>
        <w:ind w:left="116" w:right="230"/>
        <w:jc w:val="both"/>
      </w:pPr>
      <w:r>
        <w:rPr>
          <w:color w:val="231F20"/>
          <w:spacing w:val="-2"/>
          <w:w w:val="110"/>
        </w:rPr>
        <w:t>Several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trials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examined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float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Cd(II)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Pb(II)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ions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 surfactants only,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but the maximum recovery received was 43%. </w:t>
      </w:r>
      <w:r>
        <w:rPr>
          <w:color w:val="231F20"/>
          <w:w w:val="110"/>
        </w:rPr>
        <w:t>Thus,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extra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series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experiments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done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float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18"/>
          <w:w w:val="110"/>
        </w:rPr>
        <w:t> </w:t>
      </w:r>
      <w:r>
        <w:rPr>
          <w:rFonts w:ascii="Alexander" w:hAnsi="Alexander"/>
          <w:color w:val="231F20"/>
          <w:w w:val="110"/>
        </w:rPr>
        <w:t>×</w:t>
      </w:r>
      <w:r>
        <w:rPr>
          <w:rFonts w:ascii="Alexander" w:hAnsi="Alexander"/>
          <w:color w:val="231F20"/>
          <w:spacing w:val="22"/>
          <w:w w:val="110"/>
        </w:rPr>
        <w:t> </w:t>
      </w:r>
      <w:r>
        <w:rPr>
          <w:color w:val="231F20"/>
          <w:w w:val="110"/>
        </w:rPr>
        <w:t>10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4</w:t>
      </w:r>
      <w:r>
        <w:rPr>
          <w:color w:val="231F20"/>
          <w:w w:val="110"/>
          <w:vertAlign w:val="baseline"/>
        </w:rPr>
        <w:t> mol</w:t>
      </w:r>
      <w:r>
        <w:rPr>
          <w:color w:val="231F20"/>
          <w:spacing w:val="1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Cd(II)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Pb(II)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presence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4" w:space="206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8" w:id="42"/>
      <w:bookmarkEnd w:id="42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281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7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1165644</wp:posOffset>
            </wp:positionH>
            <wp:positionV relativeFrom="paragraph">
              <wp:posOffset>170662</wp:posOffset>
            </wp:positionV>
            <wp:extent cx="5322213" cy="6507480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213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"/>
        <w:rPr>
          <w:b/>
        </w:rPr>
      </w:pPr>
    </w:p>
    <w:p>
      <w:pPr>
        <w:pStyle w:val="Heading4"/>
        <w:spacing w:before="1"/>
        <w:ind w:left="406"/>
      </w:pPr>
      <w:r>
        <w:rPr>
          <w:color w:val="231F20"/>
          <w:w w:val="85"/>
          <w:position w:val="2"/>
        </w:rPr>
        <w:t>Fig.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w w:val="85"/>
          <w:position w:val="2"/>
        </w:rPr>
        <w:t>4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–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Molecular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electrostatic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potential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map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for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(A)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w w:val="85"/>
          <w:position w:val="2"/>
        </w:rPr>
        <w:t>H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L,</w:t>
      </w:r>
      <w:r>
        <w:rPr>
          <w:color w:val="231F20"/>
          <w:spacing w:val="9"/>
          <w:position w:val="2"/>
        </w:rPr>
        <w:t> </w:t>
      </w:r>
      <w:r>
        <w:rPr>
          <w:color w:val="231F20"/>
          <w:w w:val="85"/>
          <w:position w:val="2"/>
        </w:rPr>
        <w:t>(B)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[Co(HL)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],</w:t>
      </w:r>
      <w:r>
        <w:rPr>
          <w:color w:val="231F20"/>
          <w:spacing w:val="9"/>
          <w:position w:val="2"/>
        </w:rPr>
        <w:t> </w:t>
      </w:r>
      <w:r>
        <w:rPr>
          <w:color w:val="231F20"/>
          <w:w w:val="85"/>
          <w:position w:val="2"/>
        </w:rPr>
        <w:t>(C)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w w:val="85"/>
          <w:position w:val="2"/>
        </w:rPr>
        <w:t>[Hg(HL)(H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O)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Cl],</w:t>
      </w:r>
      <w:r>
        <w:rPr>
          <w:color w:val="231F20"/>
          <w:spacing w:val="9"/>
          <w:position w:val="2"/>
        </w:rPr>
        <w:t> </w:t>
      </w:r>
      <w:r>
        <w:rPr>
          <w:color w:val="231F20"/>
          <w:w w:val="85"/>
          <w:position w:val="2"/>
        </w:rPr>
        <w:t>(D)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w w:val="85"/>
          <w:position w:val="2"/>
        </w:rPr>
        <w:t>[Cd(HL)</w:t>
      </w:r>
      <w:r>
        <w:rPr>
          <w:color w:val="231F20"/>
          <w:w w:val="85"/>
          <w:sz w:val="10"/>
        </w:rPr>
        <w:t>2</w:t>
      </w:r>
      <w:r>
        <w:rPr>
          <w:color w:val="231F20"/>
          <w:w w:val="85"/>
          <w:position w:val="2"/>
        </w:rPr>
        <w:t>],</w:t>
      </w:r>
      <w:r>
        <w:rPr>
          <w:color w:val="231F20"/>
          <w:spacing w:val="9"/>
          <w:position w:val="2"/>
        </w:rPr>
        <w:t> </w:t>
      </w:r>
      <w:r>
        <w:rPr>
          <w:color w:val="231F20"/>
          <w:w w:val="85"/>
          <w:position w:val="2"/>
        </w:rPr>
        <w:t>and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w w:val="85"/>
          <w:position w:val="2"/>
        </w:rPr>
        <w:t>(E)</w:t>
      </w:r>
      <w:r>
        <w:rPr>
          <w:color w:val="231F20"/>
          <w:spacing w:val="16"/>
          <w:position w:val="2"/>
        </w:rPr>
        <w:t> </w:t>
      </w:r>
      <w:r>
        <w:rPr>
          <w:color w:val="231F20"/>
          <w:spacing w:val="-2"/>
          <w:w w:val="85"/>
          <w:position w:val="2"/>
        </w:rPr>
        <w:t>[PbL(H</w:t>
      </w:r>
      <w:r>
        <w:rPr>
          <w:color w:val="231F20"/>
          <w:spacing w:val="-2"/>
          <w:w w:val="85"/>
          <w:sz w:val="10"/>
        </w:rPr>
        <w:t>2</w:t>
      </w:r>
      <w:r>
        <w:rPr>
          <w:color w:val="231F20"/>
          <w:spacing w:val="-2"/>
          <w:w w:val="85"/>
          <w:position w:val="2"/>
        </w:rPr>
        <w:t>O)</w:t>
      </w:r>
      <w:r>
        <w:rPr>
          <w:color w:val="231F20"/>
          <w:spacing w:val="-2"/>
          <w:w w:val="85"/>
          <w:sz w:val="10"/>
        </w:rPr>
        <w:t>3</w:t>
      </w:r>
      <w:r>
        <w:rPr>
          <w:color w:val="231F20"/>
          <w:spacing w:val="-2"/>
          <w:w w:val="85"/>
          <w:position w:val="2"/>
        </w:rPr>
        <w:t>].</w:t>
      </w:r>
    </w:p>
    <w:p>
      <w:pPr>
        <w:pStyle w:val="BodyText"/>
        <w:spacing w:before="5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658622</wp:posOffset>
                </wp:positionH>
                <wp:positionV relativeFrom="paragraph">
                  <wp:posOffset>127089</wp:posOffset>
                </wp:positionV>
                <wp:extent cx="6318250" cy="1270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007028pt;width:497.5pt;height:.1pt;mso-position-horizontal-relative:page;mso-position-vertical-relative:paragraph;z-index:-15702528;mso-wrap-distance-left:0;mso-wrap-distance-right:0" id="docshape48" coordorigin="1037,200" coordsize="9950,0" path="m1037,200l10987,20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4"/>
        <w:rPr>
          <w:b/>
        </w:rPr>
      </w:pPr>
    </w:p>
    <w:p>
      <w:pPr>
        <w:pStyle w:val="BodyText"/>
        <w:spacing w:line="261" w:lineRule="auto"/>
        <w:ind w:left="237" w:right="527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3935336</wp:posOffset>
                </wp:positionH>
                <wp:positionV relativeFrom="paragraph">
                  <wp:posOffset>63702</wp:posOffset>
                </wp:positionV>
                <wp:extent cx="3041650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264" from="309.868988pt,5.015969pt" to="549.339988pt,5.015969pt" stroked="true" strokeweight=".269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3897236</wp:posOffset>
                </wp:positionH>
                <wp:positionV relativeFrom="paragraph">
                  <wp:posOffset>211530</wp:posOffset>
                </wp:positionV>
                <wp:extent cx="3117850" cy="1189989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117850" cy="11899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22"/>
                              <w:gridCol w:w="1799"/>
                              <w:gridCol w:w="1269"/>
                            </w:tblGrid>
                            <w:tr>
                              <w:trPr>
                                <w:trHeight w:val="304" w:hRule="atLeast"/>
                              </w:trPr>
                              <w:tc>
                                <w:tcPr>
                                  <w:tcW w:w="4790" w:type="dxa"/>
                                  <w:gridSpan w:val="3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19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Antifungal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activities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terms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MIC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g/mL).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1722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1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Compound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511"/>
                                    <w:jc w:val="left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C.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</w:rPr>
                                    <w:t>albicans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right="118"/>
                                    <w:jc w:val="right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6"/>
                                    </w:rPr>
                                    <w:t>A.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flavus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722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Fluconazole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423" w:right="19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1.56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right="184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0.78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172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22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423" w:right="19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4.68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184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3.12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6" w:hRule="atLeast"/>
                              </w:trPr>
                              <w:tc>
                                <w:tcPr>
                                  <w:tcW w:w="172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5" w:lineRule="exact" w:before="21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[Co(HL)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423" w:right="19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6.25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184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4.68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172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25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[Hg(HL)(H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Cl]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62" w:lineRule="exact" w:before="18"/>
                                    <w:ind w:left="231" w:right="4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lexander"/>
                                      <w:color w:val="231F20"/>
                                      <w:spacing w:val="-4"/>
                                      <w:sz w:val="14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62" w:lineRule="exact" w:before="18"/>
                                    <w:ind w:left="578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lexander"/>
                                      <w:color w:val="231F20"/>
                                      <w:spacing w:val="-4"/>
                                      <w:sz w:val="14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172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4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[Cd(HL)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65" w:lineRule="exact" w:before="18"/>
                                    <w:ind w:left="231" w:right="4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lexander"/>
                                      <w:color w:val="231F20"/>
                                      <w:spacing w:val="-4"/>
                                      <w:sz w:val="14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3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2" w:hRule="atLeast"/>
                              </w:trPr>
                              <w:tc>
                                <w:tcPr>
                                  <w:tcW w:w="1722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[PbL(H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79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31" w:right="2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4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3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68988pt;margin-top:16.65597pt;width:245.5pt;height:93.7pt;mso-position-horizontal-relative:page;mso-position-vertical-relative:paragraph;z-index:15755776" type="#_x0000_t202" id="docshape4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22"/>
                        <w:gridCol w:w="1799"/>
                        <w:gridCol w:w="1269"/>
                      </w:tblGrid>
                      <w:tr>
                        <w:trPr>
                          <w:trHeight w:val="304" w:hRule="atLeast"/>
                        </w:trPr>
                        <w:tc>
                          <w:tcPr>
                            <w:tcW w:w="4790" w:type="dxa"/>
                            <w:gridSpan w:val="3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before="74"/>
                              <w:ind w:left="119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Antifungal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activities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terms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MIC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g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g/mL).</w:t>
                            </w:r>
                          </w:p>
                        </w:tc>
                      </w:tr>
                      <w:tr>
                        <w:trPr>
                          <w:trHeight w:val="278" w:hRule="atLeast"/>
                        </w:trPr>
                        <w:tc>
                          <w:tcPr>
                            <w:tcW w:w="1722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11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Compound</w:t>
                            </w:r>
                          </w:p>
                        </w:tc>
                        <w:tc>
                          <w:tcPr>
                            <w:tcW w:w="179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511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C.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albicans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right="118"/>
                              <w:jc w:val="righ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A.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flavus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722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Fluconazole</w:t>
                            </w:r>
                          </w:p>
                        </w:tc>
                        <w:tc>
                          <w:tcPr>
                            <w:tcW w:w="179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423" w:right="19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1.56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right="18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0.78</w:t>
                            </w: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172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 w:before="22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5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1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423" w:right="19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4.68</w:t>
                            </w:r>
                          </w:p>
                        </w:tc>
                        <w:tc>
                          <w:tcPr>
                            <w:tcW w:w="126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18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3.12</w:t>
                            </w:r>
                          </w:p>
                        </w:tc>
                      </w:tr>
                      <w:tr>
                        <w:trPr>
                          <w:trHeight w:val="196" w:hRule="atLeast"/>
                        </w:trPr>
                        <w:tc>
                          <w:tcPr>
                            <w:tcW w:w="172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5" w:lineRule="exact" w:before="21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[Co(HL)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"/>
                              <w:ind w:left="423" w:right="19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6.25</w:t>
                            </w:r>
                          </w:p>
                        </w:tc>
                        <w:tc>
                          <w:tcPr>
                            <w:tcW w:w="126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"/>
                              <w:ind w:right="18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4.68</w:t>
                            </w: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172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6" w:lineRule="exact" w:before="25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[Hg(HL)(H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Cl]</w:t>
                            </w:r>
                          </w:p>
                        </w:tc>
                        <w:tc>
                          <w:tcPr>
                            <w:tcW w:w="1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62" w:lineRule="exact" w:before="18"/>
                              <w:ind w:left="231" w:right="423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lexander"/>
                                <w:color w:val="231F20"/>
                                <w:spacing w:val="-4"/>
                                <w:sz w:val="14"/>
                              </w:rPr>
                              <w:t>&gt;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6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62" w:lineRule="exact" w:before="18"/>
                              <w:ind w:left="578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lexander"/>
                                <w:color w:val="231F20"/>
                                <w:spacing w:val="-4"/>
                                <w:sz w:val="14"/>
                              </w:rPr>
                              <w:t>&gt;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172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4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[Cd(HL)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65" w:lineRule="exact" w:before="18"/>
                              <w:ind w:left="231" w:right="423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lexander"/>
                                <w:color w:val="231F20"/>
                                <w:spacing w:val="-4"/>
                                <w:sz w:val="14"/>
                              </w:rPr>
                              <w:t>&gt;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26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3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75</w:t>
                            </w:r>
                          </w:p>
                        </w:tc>
                      </w:tr>
                      <w:tr>
                        <w:trPr>
                          <w:trHeight w:val="222" w:hRule="atLeast"/>
                        </w:trPr>
                        <w:tc>
                          <w:tcPr>
                            <w:tcW w:w="1722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[PbL(H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79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5"/>
                              <w:ind w:left="231" w:right="2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4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5"/>
                              <w:ind w:left="73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position w:val="2"/>
        </w:rPr>
        <w:t>2</w:t>
      </w:r>
      <w:r>
        <w:rPr>
          <w:color w:val="231F20"/>
          <w:spacing w:val="29"/>
          <w:w w:val="105"/>
          <w:position w:val="2"/>
        </w:rPr>
        <w:t> </w:t>
      </w:r>
      <w:r>
        <w:rPr>
          <w:rFonts w:ascii="Alexander" w:hAnsi="Alexander"/>
          <w:color w:val="231F20"/>
          <w:w w:val="105"/>
          <w:position w:val="2"/>
        </w:rPr>
        <w:t>×</w:t>
      </w:r>
      <w:r>
        <w:rPr>
          <w:rFonts w:ascii="Alexander" w:hAnsi="Alexander"/>
          <w:color w:val="231F20"/>
          <w:spacing w:val="32"/>
          <w:w w:val="105"/>
          <w:position w:val="2"/>
        </w:rPr>
        <w:t> </w:t>
      </w:r>
      <w:r>
        <w:rPr>
          <w:color w:val="231F20"/>
          <w:w w:val="105"/>
          <w:position w:val="2"/>
        </w:rPr>
        <w:t>10</w:t>
      </w:r>
      <w:r>
        <w:rPr>
          <w:rFonts w:ascii="Alexander" w:hAnsi="Alexander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4</w:t>
      </w:r>
      <w:r>
        <w:rPr>
          <w:color w:val="231F20"/>
          <w:w w:val="105"/>
          <w:position w:val="2"/>
          <w:vertAlign w:val="baseline"/>
        </w:rPr>
        <w:t> mol</w:t>
      </w:r>
      <w:r>
        <w:rPr>
          <w:color w:val="231F20"/>
          <w:spacing w:val="29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L</w:t>
      </w:r>
      <w:r>
        <w:rPr>
          <w:rFonts w:ascii="Alexander" w:hAnsi="Alexander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L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various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concentrations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HOL </w:t>
      </w:r>
      <w:r>
        <w:rPr>
          <w:color w:val="231F20"/>
          <w:w w:val="105"/>
          <w:vertAlign w:val="baseline"/>
        </w:rPr>
        <w:t>(1 </w:t>
      </w:r>
      <w:r>
        <w:rPr>
          <w:rFonts w:ascii="Alexander" w:hAnsi="Alexander"/>
          <w:color w:val="231F20"/>
          <w:w w:val="105"/>
          <w:vertAlign w:val="baseline"/>
        </w:rPr>
        <w:t>× </w:t>
      </w:r>
      <w:r>
        <w:rPr>
          <w:color w:val="231F20"/>
          <w:w w:val="105"/>
          <w:vertAlign w:val="baseline"/>
        </w:rPr>
        <w:t>10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3</w:t>
      </w:r>
      <w:r>
        <w:rPr>
          <w:rFonts w:ascii="Alexander" w:hAnsi="Alexander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5 </w:t>
      </w:r>
      <w:r>
        <w:rPr>
          <w:rFonts w:ascii="Alexander" w:hAnsi="Alexander"/>
          <w:color w:val="231F20"/>
          <w:w w:val="105"/>
          <w:vertAlign w:val="baseline"/>
        </w:rPr>
        <w:t>× </w:t>
      </w:r>
      <w:r>
        <w:rPr>
          <w:color w:val="231F20"/>
          <w:w w:val="105"/>
          <w:vertAlign w:val="baseline"/>
        </w:rPr>
        <w:t>10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mol L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 at pH~7.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results proved that the high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floatation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%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Cd(II)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Pb(II)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ions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achieved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the</w:t>
      </w:r>
    </w:p>
    <w:p>
      <w:pPr>
        <w:pStyle w:val="BodyText"/>
        <w:spacing w:before="28"/>
        <w:ind w:left="237"/>
        <w:jc w:val="both"/>
      </w:pPr>
      <w:r>
        <w:rPr>
          <w:color w:val="231F20"/>
          <w:w w:val="105"/>
        </w:rPr>
        <w:t>concentration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3"/>
          <w:w w:val="105"/>
        </w:rPr>
        <w:t> </w:t>
      </w:r>
      <w:r>
        <w:rPr>
          <w:rFonts w:ascii="Alexander" w:hAnsi="Alexander"/>
          <w:color w:val="231F20"/>
          <w:w w:val="105"/>
        </w:rPr>
        <w:t>×</w:t>
      </w:r>
      <w:r>
        <w:rPr>
          <w:rFonts w:ascii="Alexander" w:hAnsi="Alexander"/>
          <w:color w:val="231F20"/>
          <w:spacing w:val="9"/>
          <w:w w:val="105"/>
        </w:rPr>
        <w:t> </w:t>
      </w:r>
      <w:r>
        <w:rPr>
          <w:color w:val="231F20"/>
          <w:w w:val="105"/>
        </w:rPr>
        <w:t>10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3</w:t>
      </w:r>
      <w:r>
        <w:rPr>
          <w:rFonts w:ascii="Alexander" w:hAnsi="Alexander"/>
          <w:color w:val="231F20"/>
          <w:w w:val="105"/>
          <w:vertAlign w:val="baseline"/>
        </w:rPr>
        <w:t>−</w:t>
      </w:r>
      <w:r>
        <w:rPr>
          <w:color w:val="231F20"/>
          <w:w w:val="105"/>
          <w:vertAlign w:val="baseline"/>
        </w:rPr>
        <w:t>9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rFonts w:ascii="Alexander" w:hAnsi="Alexander"/>
          <w:color w:val="231F20"/>
          <w:w w:val="105"/>
          <w:vertAlign w:val="baseline"/>
        </w:rPr>
        <w:t>×</w:t>
      </w:r>
      <w:r>
        <w:rPr>
          <w:rFonts w:ascii="Alexander" w:hAnsi="Alexander"/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10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spacing w:val="-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mol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</w:t>
      </w:r>
      <w:r>
        <w:rPr>
          <w:rFonts w:ascii="Alexander" w:hAnsi="Alexander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HOL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10">
        <w:r>
          <w:rPr>
            <w:color w:val="00699D"/>
            <w:w w:val="105"/>
            <w:vertAlign w:val="baseline"/>
          </w:rPr>
          <w:t>Fig.</w:t>
        </w:r>
        <w:r>
          <w:rPr>
            <w:color w:val="00699D"/>
            <w:spacing w:val="7"/>
            <w:w w:val="105"/>
            <w:vertAlign w:val="baseline"/>
          </w:rPr>
          <w:t> </w:t>
        </w:r>
        <w:r>
          <w:rPr>
            <w:color w:val="00699D"/>
            <w:spacing w:val="-5"/>
            <w:w w:val="105"/>
            <w:vertAlign w:val="baseline"/>
          </w:rPr>
          <w:t>8</w:t>
        </w:r>
      </w:hyperlink>
      <w:r>
        <w:rPr>
          <w:color w:val="231F20"/>
          <w:spacing w:val="-5"/>
          <w:w w:val="105"/>
          <w:vertAlign w:val="baseline"/>
        </w:rPr>
        <w:t>).</w:t>
      </w:r>
    </w:p>
    <w:p>
      <w:pPr>
        <w:pStyle w:val="BodyText"/>
        <w:spacing w:line="302" w:lineRule="auto" w:before="28"/>
        <w:ind w:left="237" w:right="5271" w:firstLine="239"/>
        <w:jc w:val="both"/>
      </w:pPr>
      <w:r>
        <w:rPr>
          <w:color w:val="231F20"/>
          <w:w w:val="110"/>
        </w:rPr>
        <w:t>It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noticed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that;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incomplete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separation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Cd(II)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Pb(II)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ions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regarding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fact that; the addition of surfactant led to change in the state of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formed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68"/>
          <w:w w:val="110"/>
        </w:rPr>
        <w:t> </w:t>
      </w:r>
      <w:r>
        <w:rPr>
          <w:color w:val="231F20"/>
          <w:w w:val="110"/>
        </w:rPr>
        <w:t>coagulated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precipitate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68"/>
          <w:w w:val="110"/>
        </w:rPr>
        <w:t> </w:t>
      </w:r>
      <w:r>
        <w:rPr>
          <w:color w:val="231F20"/>
          <w:spacing w:val="-5"/>
          <w:w w:val="110"/>
        </w:rPr>
        <w:t>re-</w:t>
      </w:r>
    </w:p>
    <w:p>
      <w:pPr>
        <w:pStyle w:val="BodyText"/>
        <w:spacing w:line="302" w:lineRule="auto" w:before="2"/>
        <w:ind w:left="237" w:right="5273"/>
        <w:jc w:val="both"/>
      </w:pPr>
      <w:r>
        <w:rPr>
          <w:color w:val="231F20"/>
          <w:spacing w:val="-2"/>
          <w:w w:val="110"/>
        </w:rPr>
        <w:t>dispersion through coagulation flotation. Furthermore, at high </w:t>
      </w:r>
      <w:r>
        <w:rPr>
          <w:color w:val="231F20"/>
          <w:w w:val="110"/>
        </w:rPr>
        <w:t>surfactant concentration,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poor flotation resulted from the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9" w:id="43"/>
      <w:bookmarkEnd w:id="43"/>
      <w:r>
        <w:rPr/>
      </w:r>
      <w:r>
        <w:rPr>
          <w:b/>
          <w:color w:val="231F20"/>
          <w:spacing w:val="-5"/>
          <w:sz w:val="19"/>
        </w:rPr>
        <w:t>282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z w:val="14"/>
        </w:rPr>
        <w:t>2</w:t>
      </w:r>
      <w:r>
        <w:rPr>
          <w:smallCaps w:val="0"/>
          <w:color w:val="231F20"/>
          <w:spacing w:val="-4"/>
          <w:sz w:val="14"/>
        </w:rPr>
        <w:t> </w:t>
      </w:r>
      <w:r>
        <w:rPr>
          <w:smallCaps/>
          <w:color w:val="231F20"/>
          <w:sz w:val="14"/>
        </w:rPr>
        <w:t>7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17"/>
          <w:sz w:val="14"/>
        </w:rPr>
        <w:t>2–286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00992;mso-wrap-distance-left:0;mso-wrap-distance-right:0" id="docshape50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4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3"/>
        <w:gridCol w:w="779"/>
        <w:gridCol w:w="996"/>
        <w:gridCol w:w="833"/>
        <w:gridCol w:w="888"/>
      </w:tblGrid>
      <w:tr>
        <w:trPr>
          <w:trHeight w:val="304" w:hRule="atLeast"/>
        </w:trPr>
        <w:tc>
          <w:tcPr>
            <w:tcW w:w="4789" w:type="dxa"/>
            <w:gridSpan w:val="5"/>
            <w:shd w:val="clear" w:color="auto" w:fill="231F20"/>
          </w:tcPr>
          <w:p>
            <w:pPr>
              <w:pStyle w:val="TableParagraph"/>
              <w:spacing w:before="74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5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Antibacterial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activities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in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terms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MIC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(</w:t>
            </w:r>
            <w:r>
              <w:rPr>
                <w:rFonts w:ascii="Arial" w:hAnsi="Arial"/>
                <w:b/>
                <w:color w:val="FFFFFF"/>
                <w:spacing w:val="-2"/>
                <w:sz w:val="16"/>
              </w:rPr>
              <w:t>g</w:t>
            </w:r>
            <w:r>
              <w:rPr>
                <w:b/>
                <w:color w:val="FFFFFF"/>
                <w:spacing w:val="-2"/>
                <w:sz w:val="16"/>
              </w:rPr>
              <w:t>g/mL).</w:t>
            </w:r>
          </w:p>
        </w:tc>
      </w:tr>
      <w:tr>
        <w:trPr>
          <w:trHeight w:val="575" w:hRule="atLeast"/>
        </w:trPr>
        <w:tc>
          <w:tcPr>
            <w:tcW w:w="12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1775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49"/>
              <w:ind w:left="308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Gram-</w:t>
            </w:r>
            <w:r>
              <w:rPr>
                <w:color w:val="231F20"/>
                <w:spacing w:val="-2"/>
                <w:w w:val="110"/>
                <w:sz w:val="16"/>
              </w:rPr>
              <w:t>negative</w:t>
            </w:r>
          </w:p>
          <w:p>
            <w:pPr>
              <w:pStyle w:val="TableParagraph"/>
              <w:spacing w:line="20" w:lineRule="exact" w:before="0"/>
              <w:ind w:left="83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021715" cy="5080"/>
                      <wp:effectExtent l="9525" t="0" r="0" b="4445"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1021715" cy="5080"/>
                                <a:chExt cx="1021715" cy="5080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2540"/>
                                  <a:ext cx="10217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1715" h="0">
                                      <a:moveTo>
                                        <a:pt x="0" y="0"/>
                                      </a:moveTo>
                                      <a:lnTo>
                                        <a:pt x="102114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0.45pt;height:.4pt;mso-position-horizontal-relative:char;mso-position-vertical-relative:line" id="docshapegroup51" coordorigin="0,0" coordsize="1609,8">
                      <v:line style="position:absolute" from="0,4" to="1608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754" w:val="left" w:leader="none"/>
              </w:tabs>
              <w:spacing w:before="47"/>
              <w:ind w:left="129"/>
              <w:jc w:val="left"/>
              <w:rPr>
                <w:i/>
                <w:sz w:val="16"/>
              </w:rPr>
            </w:pPr>
            <w:r>
              <w:rPr>
                <w:i/>
                <w:color w:val="231F20"/>
                <w:w w:val="95"/>
                <w:sz w:val="16"/>
              </w:rPr>
              <w:t>E.</w:t>
            </w:r>
            <w:r>
              <w:rPr>
                <w:i/>
                <w:color w:val="231F20"/>
                <w:spacing w:val="-4"/>
                <w:w w:val="95"/>
                <w:sz w:val="16"/>
              </w:rPr>
              <w:t> </w:t>
            </w:r>
            <w:r>
              <w:rPr>
                <w:i/>
                <w:color w:val="231F20"/>
                <w:spacing w:val="-4"/>
                <w:sz w:val="16"/>
              </w:rPr>
              <w:t>coli</w:t>
            </w:r>
            <w:r>
              <w:rPr>
                <w:i/>
                <w:color w:val="231F20"/>
                <w:sz w:val="16"/>
              </w:rPr>
              <w:tab/>
            </w:r>
            <w:r>
              <w:rPr>
                <w:i/>
                <w:color w:val="231F20"/>
                <w:spacing w:val="-9"/>
                <w:w w:val="90"/>
                <w:sz w:val="16"/>
              </w:rPr>
              <w:t>P.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aeruginosa</w:t>
            </w:r>
          </w:p>
        </w:tc>
        <w:tc>
          <w:tcPr>
            <w:tcW w:w="1721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49"/>
              <w:ind w:left="287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Gram-</w:t>
            </w:r>
            <w:r>
              <w:rPr>
                <w:color w:val="231F20"/>
                <w:spacing w:val="-2"/>
                <w:w w:val="110"/>
                <w:sz w:val="16"/>
              </w:rPr>
              <w:t>positive</w:t>
            </w:r>
          </w:p>
          <w:p>
            <w:pPr>
              <w:pStyle w:val="TableParagraph"/>
              <w:spacing w:line="20" w:lineRule="exact" w:before="0"/>
              <w:ind w:left="83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963930" cy="5080"/>
                      <wp:effectExtent l="9525" t="0" r="0" b="4445"/>
                      <wp:docPr id="80" name="Group 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" name="Group 80"/>
                            <wpg:cNvGrpSpPr/>
                            <wpg:grpSpPr>
                              <a:xfrm>
                                <a:off x="0" y="0"/>
                                <a:ext cx="963930" cy="5080"/>
                                <a:chExt cx="963930" cy="5080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2540"/>
                                  <a:ext cx="9639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3930" h="0">
                                      <a:moveTo>
                                        <a:pt x="0" y="0"/>
                                      </a:moveTo>
                                      <a:lnTo>
                                        <a:pt x="963866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5.9pt;height:.4pt;mso-position-horizontal-relative:char;mso-position-vertical-relative:line" id="docshapegroup52" coordorigin="0,0" coordsize="1518,8">
                      <v:line style="position:absolute" from="0,4" to="1518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7"/>
              <w:ind w:left="83"/>
              <w:jc w:val="left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-6"/>
                <w:sz w:val="16"/>
              </w:rPr>
              <w:t> </w:t>
            </w:r>
            <w:r>
              <w:rPr>
                <w:i/>
                <w:color w:val="231F20"/>
                <w:sz w:val="16"/>
              </w:rPr>
              <w:t>aureus</w:t>
            </w:r>
            <w:r>
              <w:rPr>
                <w:i/>
                <w:color w:val="231F20"/>
                <w:spacing w:val="35"/>
                <w:sz w:val="16"/>
              </w:rPr>
              <w:t>  </w:t>
            </w:r>
            <w:r>
              <w:rPr>
                <w:i/>
                <w:color w:val="231F20"/>
                <w:sz w:val="16"/>
              </w:rPr>
              <w:t>B.</w:t>
            </w:r>
            <w:r>
              <w:rPr>
                <w:i/>
                <w:color w:val="231F20"/>
                <w:spacing w:val="-4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subtilis</w:t>
            </w:r>
          </w:p>
        </w:tc>
      </w:tr>
      <w:tr>
        <w:trPr>
          <w:trHeight w:val="252" w:hRule="atLeast"/>
        </w:trPr>
        <w:tc>
          <w:tcPr>
            <w:tcW w:w="129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Ciprofloxacin</w:t>
            </w:r>
          </w:p>
        </w:tc>
        <w:tc>
          <w:tcPr>
            <w:tcW w:w="77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8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1.56</w:t>
            </w:r>
          </w:p>
        </w:tc>
        <w:tc>
          <w:tcPr>
            <w:tcW w:w="99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29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0.78</w:t>
            </w:r>
          </w:p>
        </w:tc>
        <w:tc>
          <w:tcPr>
            <w:tcW w:w="8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6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1.56</w:t>
            </w:r>
          </w:p>
        </w:tc>
        <w:tc>
          <w:tcPr>
            <w:tcW w:w="88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21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0.39</w:t>
            </w:r>
          </w:p>
        </w:tc>
      </w:tr>
      <w:tr>
        <w:trPr>
          <w:trHeight w:val="200" w:hRule="atLeast"/>
        </w:trPr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58" w:lineRule="exact" w:before="22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position w:val="1"/>
                <w:sz w:val="14"/>
              </w:rPr>
              <w:t>H</w:t>
            </w:r>
            <w:r>
              <w:rPr>
                <w:color w:val="231F20"/>
                <w:spacing w:val="-5"/>
                <w:sz w:val="9"/>
              </w:rPr>
              <w:t>2</w:t>
            </w:r>
            <w:r>
              <w:rPr>
                <w:color w:val="231F20"/>
                <w:spacing w:val="-5"/>
                <w:position w:val="1"/>
                <w:sz w:val="14"/>
              </w:rPr>
              <w:t>L</w:t>
            </w:r>
          </w:p>
        </w:tc>
        <w:tc>
          <w:tcPr>
            <w:tcW w:w="779" w:type="dxa"/>
            <w:shd w:val="clear" w:color="auto" w:fill="E6E7E8"/>
          </w:tcPr>
          <w:p>
            <w:pPr>
              <w:pStyle w:val="TableParagraph"/>
              <w:ind w:right="18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9.37</w:t>
            </w:r>
          </w:p>
        </w:tc>
        <w:tc>
          <w:tcPr>
            <w:tcW w:w="996" w:type="dxa"/>
            <w:shd w:val="clear" w:color="auto" w:fill="E6E7E8"/>
          </w:tcPr>
          <w:p>
            <w:pPr>
              <w:pStyle w:val="TableParagraph"/>
              <w:ind w:right="29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6.25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right="16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4.68</w:t>
            </w:r>
          </w:p>
        </w:tc>
        <w:tc>
          <w:tcPr>
            <w:tcW w:w="888" w:type="dxa"/>
            <w:shd w:val="clear" w:color="auto" w:fill="E6E7E8"/>
          </w:tcPr>
          <w:p>
            <w:pPr>
              <w:pStyle w:val="TableParagraph"/>
              <w:ind w:right="21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2.34</w:t>
            </w:r>
          </w:p>
        </w:tc>
      </w:tr>
      <w:tr>
        <w:trPr>
          <w:trHeight w:val="196" w:hRule="atLeast"/>
        </w:trPr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55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[Co(HL)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779" w:type="dxa"/>
            <w:shd w:val="clear" w:color="auto" w:fill="E6E7E8"/>
          </w:tcPr>
          <w:p>
            <w:pPr>
              <w:pStyle w:val="TableParagraph"/>
              <w:spacing w:before="16"/>
              <w:ind w:right="189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6.25</w:t>
            </w:r>
          </w:p>
        </w:tc>
        <w:tc>
          <w:tcPr>
            <w:tcW w:w="996" w:type="dxa"/>
            <w:shd w:val="clear" w:color="auto" w:fill="E6E7E8"/>
          </w:tcPr>
          <w:p>
            <w:pPr>
              <w:pStyle w:val="TableParagraph"/>
              <w:spacing w:before="16"/>
              <w:ind w:right="29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3.12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16"/>
              <w:ind w:right="16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4.68</w:t>
            </w:r>
          </w:p>
        </w:tc>
        <w:tc>
          <w:tcPr>
            <w:tcW w:w="888" w:type="dxa"/>
            <w:shd w:val="clear" w:color="auto" w:fill="E6E7E8"/>
          </w:tcPr>
          <w:p>
            <w:pPr>
              <w:pStyle w:val="TableParagraph"/>
              <w:spacing w:before="16"/>
              <w:ind w:right="21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3.12</w:t>
            </w:r>
          </w:p>
        </w:tc>
      </w:tr>
      <w:tr>
        <w:trPr>
          <w:trHeight w:val="203" w:hRule="atLeast"/>
        </w:trPr>
        <w:tc>
          <w:tcPr>
            <w:tcW w:w="1293" w:type="dxa"/>
            <w:shd w:val="clear" w:color="auto" w:fill="E6E7E8"/>
          </w:tcPr>
          <w:p>
            <w:pPr>
              <w:pStyle w:val="TableParagraph"/>
              <w:spacing w:before="25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[Hg(HL)(H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Cl]</w:t>
            </w:r>
          </w:p>
        </w:tc>
        <w:tc>
          <w:tcPr>
            <w:tcW w:w="779" w:type="dxa"/>
            <w:shd w:val="clear" w:color="auto" w:fill="E6E7E8"/>
          </w:tcPr>
          <w:p>
            <w:pPr>
              <w:pStyle w:val="TableParagraph"/>
              <w:spacing w:line="165" w:lineRule="exact" w:before="18"/>
              <w:ind w:left="83"/>
              <w:jc w:val="left"/>
              <w:rPr>
                <w:sz w:val="14"/>
              </w:rPr>
            </w:pPr>
            <w:r>
              <w:rPr>
                <w:rFonts w:ascii="Alexander"/>
                <w:color w:val="231F20"/>
                <w:spacing w:val="-4"/>
                <w:sz w:val="14"/>
              </w:rPr>
              <w:t>&gt;</w:t>
            </w:r>
            <w:r>
              <w:rPr>
                <w:color w:val="231F20"/>
                <w:spacing w:val="-4"/>
                <w:sz w:val="14"/>
              </w:rPr>
              <w:t>100</w:t>
            </w:r>
          </w:p>
        </w:tc>
        <w:tc>
          <w:tcPr>
            <w:tcW w:w="996" w:type="dxa"/>
            <w:shd w:val="clear" w:color="auto" w:fill="E6E7E8"/>
          </w:tcPr>
          <w:p>
            <w:pPr>
              <w:pStyle w:val="TableParagraph"/>
              <w:spacing w:line="165" w:lineRule="exact" w:before="18"/>
              <w:ind w:left="192"/>
              <w:jc w:val="left"/>
              <w:rPr>
                <w:sz w:val="14"/>
              </w:rPr>
            </w:pPr>
            <w:r>
              <w:rPr>
                <w:rFonts w:ascii="Alexander"/>
                <w:color w:val="231F20"/>
                <w:spacing w:val="-4"/>
                <w:sz w:val="14"/>
              </w:rPr>
              <w:t>&gt;</w:t>
            </w:r>
            <w:r>
              <w:rPr>
                <w:color w:val="231F20"/>
                <w:spacing w:val="-4"/>
                <w:sz w:val="14"/>
              </w:rPr>
              <w:t>100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line="165" w:lineRule="exact" w:before="18"/>
              <w:ind w:left="160"/>
              <w:jc w:val="left"/>
              <w:rPr>
                <w:sz w:val="14"/>
              </w:rPr>
            </w:pPr>
            <w:r>
              <w:rPr>
                <w:rFonts w:ascii="Alexander"/>
                <w:color w:val="231F20"/>
                <w:spacing w:val="-4"/>
                <w:sz w:val="14"/>
              </w:rPr>
              <w:t>&gt;</w:t>
            </w:r>
            <w:r>
              <w:rPr>
                <w:color w:val="231F20"/>
                <w:spacing w:val="-4"/>
                <w:sz w:val="14"/>
              </w:rPr>
              <w:t>100</w:t>
            </w:r>
          </w:p>
        </w:tc>
        <w:tc>
          <w:tcPr>
            <w:tcW w:w="888" w:type="dxa"/>
            <w:shd w:val="clear" w:color="auto" w:fill="E6E7E8"/>
          </w:tcPr>
          <w:p>
            <w:pPr>
              <w:pStyle w:val="TableParagraph"/>
              <w:spacing w:line="165" w:lineRule="exact" w:before="18"/>
              <w:ind w:left="169"/>
              <w:jc w:val="left"/>
              <w:rPr>
                <w:sz w:val="14"/>
              </w:rPr>
            </w:pPr>
            <w:r>
              <w:rPr>
                <w:rFonts w:ascii="Alexander"/>
                <w:color w:val="231F20"/>
                <w:spacing w:val="-4"/>
                <w:sz w:val="14"/>
              </w:rPr>
              <w:t>&gt;</w:t>
            </w:r>
            <w:r>
              <w:rPr>
                <w:color w:val="231F20"/>
                <w:spacing w:val="-4"/>
                <w:sz w:val="14"/>
              </w:rPr>
              <w:t>100</w:t>
            </w:r>
          </w:p>
        </w:tc>
      </w:tr>
      <w:tr>
        <w:trPr>
          <w:trHeight w:val="198" w:hRule="atLeast"/>
        </w:trPr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58" w:lineRule="exact" w:before="20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779" w:type="dxa"/>
            <w:shd w:val="clear" w:color="auto" w:fill="E6E7E8"/>
          </w:tcPr>
          <w:p>
            <w:pPr>
              <w:pStyle w:val="TableParagraph"/>
              <w:spacing w:before="15"/>
              <w:ind w:left="237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75</w:t>
            </w:r>
          </w:p>
        </w:tc>
        <w:tc>
          <w:tcPr>
            <w:tcW w:w="996" w:type="dxa"/>
            <w:shd w:val="clear" w:color="auto" w:fill="E6E7E8"/>
          </w:tcPr>
          <w:p>
            <w:pPr>
              <w:pStyle w:val="TableParagraph"/>
              <w:spacing w:before="15"/>
              <w:ind w:right="2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37.5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15"/>
              <w:ind w:right="4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50</w:t>
            </w:r>
          </w:p>
        </w:tc>
        <w:tc>
          <w:tcPr>
            <w:tcW w:w="888" w:type="dxa"/>
            <w:shd w:val="clear" w:color="auto" w:fill="E6E7E8"/>
          </w:tcPr>
          <w:p>
            <w:pPr>
              <w:pStyle w:val="TableParagraph"/>
              <w:spacing w:before="15"/>
              <w:ind w:right="82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75</w:t>
            </w:r>
          </w:p>
        </w:tc>
      </w:tr>
      <w:tr>
        <w:trPr>
          <w:trHeight w:val="223" w:hRule="atLeast"/>
        </w:trPr>
        <w:tc>
          <w:tcPr>
            <w:tcW w:w="12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[PbL(H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3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77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237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99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right="29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18.75</w:t>
            </w:r>
          </w:p>
        </w:tc>
        <w:tc>
          <w:tcPr>
            <w:tcW w:w="8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314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37.5</w:t>
            </w:r>
          </w:p>
        </w:tc>
        <w:tc>
          <w:tcPr>
            <w:tcW w:w="88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324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37.5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6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2"/>
        <w:ind w:left="116" w:right="38"/>
        <w:jc w:val="both"/>
      </w:pPr>
      <w:r>
        <w:rPr>
          <w:color w:val="231F20"/>
          <w:w w:val="110"/>
        </w:rPr>
        <w:t>formation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hydrated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stable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envelope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surfactant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air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bubble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due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formation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hydrated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micelle </w:t>
      </w:r>
      <w:r>
        <w:rPr>
          <w:color w:val="231F20"/>
          <w:w w:val="110"/>
        </w:rPr>
        <w:t>coating on the solid surface </w:t>
      </w:r>
      <w:hyperlink w:history="true" w:anchor="_bookmark40">
        <w:r>
          <w:rPr>
            <w:color w:val="00699D"/>
            <w:w w:val="110"/>
          </w:rPr>
          <w:t>[51,52]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Consequently,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increasing 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hydrophobicity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had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adverse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before="18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581939</wp:posOffset>
                </wp:positionH>
                <wp:positionV relativeFrom="paragraph">
                  <wp:posOffset>278391</wp:posOffset>
                </wp:positionV>
                <wp:extent cx="3041650" cy="1270"/>
                <wp:effectExtent l="0" t="0" r="0" b="0"/>
                <wp:wrapTopAndBottom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1.920578pt;width:239.5pt;height:.1pt;mso-position-horizontal-relative:page;mso-position-vertical-relative:paragraph;z-index:-15699456;mso-wrap-distance-left:0;mso-wrap-distance-right:0" id="docshape53" coordorigin="916,438" coordsize="4790,0" path="m916,438l5706,43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3"/>
        <w:gridCol w:w="2163"/>
        <w:gridCol w:w="1285"/>
      </w:tblGrid>
      <w:tr>
        <w:trPr>
          <w:trHeight w:val="304" w:hRule="atLeast"/>
        </w:trPr>
        <w:tc>
          <w:tcPr>
            <w:tcW w:w="4791" w:type="dxa"/>
            <w:gridSpan w:val="3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Table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6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–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Anti-oxidant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assays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by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ABTS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method.</w:t>
            </w:r>
          </w:p>
        </w:tc>
      </w:tr>
      <w:tr>
        <w:trPr>
          <w:trHeight w:val="575" w:hRule="atLeast"/>
        </w:trPr>
        <w:tc>
          <w:tcPr>
            <w:tcW w:w="134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Method</w:t>
            </w:r>
          </w:p>
        </w:tc>
        <w:tc>
          <w:tcPr>
            <w:tcW w:w="3448" w:type="dxa"/>
            <w:gridSpan w:val="2"/>
            <w:shd w:val="clear" w:color="auto" w:fill="E6E7E8"/>
          </w:tcPr>
          <w:p>
            <w:pPr>
              <w:pStyle w:val="TableParagraph"/>
              <w:spacing w:before="53" w:after="49"/>
              <w:ind w:left="12" w:right="1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ABTS</w:t>
            </w:r>
          </w:p>
          <w:p>
            <w:pPr>
              <w:pStyle w:val="TableParagraph"/>
              <w:spacing w:line="20" w:lineRule="exact" w:before="0"/>
              <w:ind w:left="133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028189" cy="5080"/>
                      <wp:effectExtent l="9525" t="0" r="635" b="4445"/>
                      <wp:docPr id="83" name="Group 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" name="Group 83"/>
                            <wpg:cNvGrpSpPr/>
                            <wpg:grpSpPr>
                              <a:xfrm>
                                <a:off x="0" y="0"/>
                                <a:ext cx="2028189" cy="5080"/>
                                <a:chExt cx="2028189" cy="5080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0" y="2540"/>
                                  <a:ext cx="202818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28189" h="0">
                                      <a:moveTo>
                                        <a:pt x="0" y="0"/>
                                      </a:moveTo>
                                      <a:lnTo>
                                        <a:pt x="2027910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9.7pt;height:.4pt;mso-position-horizontal-relative:char;mso-position-vertical-relative:line" id="docshapegroup54" coordorigin="0,0" coordsize="3194,8">
                      <v:line style="position:absolute" from="0,4" to="319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5"/>
              <w:ind w:left="12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Abs(control)</w:t>
            </w:r>
            <w:r>
              <w:rPr>
                <w:rFonts w:ascii="Alexander" w:hAnsi="Alexander"/>
                <w:color w:val="231F20"/>
                <w:spacing w:val="-2"/>
                <w:w w:val="105"/>
                <w:sz w:val="16"/>
              </w:rPr>
              <w:t>−</w:t>
            </w:r>
            <w:r>
              <w:rPr>
                <w:color w:val="231F20"/>
                <w:spacing w:val="-2"/>
                <w:w w:val="105"/>
                <w:sz w:val="16"/>
              </w:rPr>
              <w:t>Abs(test)/Abs(control)</w:t>
            </w:r>
            <w:r>
              <w:rPr>
                <w:rFonts w:ascii="Alexander" w:hAnsi="Alexander"/>
                <w:color w:val="231F20"/>
                <w:spacing w:val="-2"/>
                <w:w w:val="105"/>
                <w:sz w:val="16"/>
              </w:rPr>
              <w:t>×</w:t>
            </w:r>
            <w:r>
              <w:rPr>
                <w:color w:val="231F20"/>
                <w:spacing w:val="-2"/>
                <w:w w:val="105"/>
                <w:sz w:val="16"/>
              </w:rPr>
              <w:t>100</w:t>
            </w:r>
          </w:p>
        </w:tc>
      </w:tr>
      <w:tr>
        <w:trPr>
          <w:trHeight w:val="287" w:hRule="atLeast"/>
        </w:trPr>
        <w:tc>
          <w:tcPr>
            <w:tcW w:w="1343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2"/>
              <w:ind w:left="119"/>
              <w:jc w:val="left"/>
              <w:rPr>
                <w:sz w:val="16"/>
              </w:rPr>
            </w:pPr>
            <w:bookmarkStart w:name=" Influence of temperature" w:id="44"/>
            <w:bookmarkEnd w:id="44"/>
            <w:r>
              <w:rPr/>
            </w:r>
            <w:r>
              <w:rPr>
                <w:color w:val="231F20"/>
                <w:spacing w:val="-2"/>
                <w:w w:val="110"/>
                <w:sz w:val="16"/>
              </w:rPr>
              <w:t>Compounds</w:t>
            </w:r>
          </w:p>
        </w:tc>
        <w:tc>
          <w:tcPr>
            <w:tcW w:w="216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2"/>
              <w:ind w:left="76" w:right="76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Absorbance</w:t>
            </w:r>
            <w:r>
              <w:rPr>
                <w:color w:val="231F20"/>
                <w:spacing w:val="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of</w:t>
            </w:r>
            <w:r>
              <w:rPr>
                <w:color w:val="231F20"/>
                <w:spacing w:val="2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samples</w:t>
            </w:r>
          </w:p>
        </w:tc>
        <w:tc>
          <w:tcPr>
            <w:tcW w:w="128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2"/>
              <w:ind w:left="114" w:right="103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%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inhibition</w:t>
            </w:r>
          </w:p>
        </w:tc>
      </w:tr>
      <w:tr>
        <w:trPr>
          <w:trHeight w:val="252" w:hRule="atLeast"/>
        </w:trPr>
        <w:tc>
          <w:tcPr>
            <w:tcW w:w="134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Control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of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ABTS</w:t>
            </w:r>
          </w:p>
        </w:tc>
        <w:tc>
          <w:tcPr>
            <w:tcW w:w="216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76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0.51</w:t>
            </w:r>
          </w:p>
        </w:tc>
        <w:tc>
          <w:tcPr>
            <w:tcW w:w="128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" w:right="114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0</w:t>
            </w:r>
          </w:p>
        </w:tc>
      </w:tr>
      <w:tr>
        <w:trPr>
          <w:trHeight w:val="199" w:hRule="atLeast"/>
        </w:trPr>
        <w:tc>
          <w:tcPr>
            <w:tcW w:w="1343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Ascorbic-</w:t>
            </w:r>
            <w:r>
              <w:rPr>
                <w:color w:val="231F20"/>
                <w:spacing w:val="-4"/>
                <w:w w:val="110"/>
                <w:sz w:val="14"/>
              </w:rPr>
              <w:t>acid</w:t>
            </w:r>
          </w:p>
        </w:tc>
        <w:tc>
          <w:tcPr>
            <w:tcW w:w="2163" w:type="dxa"/>
            <w:shd w:val="clear" w:color="auto" w:fill="E6E7E8"/>
          </w:tcPr>
          <w:p>
            <w:pPr>
              <w:pStyle w:val="TableParagraph"/>
              <w:ind w:left="75" w:right="7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0.055</w:t>
            </w:r>
          </w:p>
        </w:tc>
        <w:tc>
          <w:tcPr>
            <w:tcW w:w="1285" w:type="dxa"/>
            <w:shd w:val="clear" w:color="auto" w:fill="E6E7E8"/>
          </w:tcPr>
          <w:p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89.20</w:t>
            </w:r>
          </w:p>
        </w:tc>
      </w:tr>
      <w:tr>
        <w:trPr>
          <w:trHeight w:val="200" w:hRule="atLeast"/>
        </w:trPr>
        <w:tc>
          <w:tcPr>
            <w:tcW w:w="1343" w:type="dxa"/>
            <w:shd w:val="clear" w:color="auto" w:fill="E6E7E8"/>
          </w:tcPr>
          <w:p>
            <w:pPr>
              <w:pStyle w:val="TableParagraph"/>
              <w:spacing w:line="158" w:lineRule="exact" w:before="22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position w:val="1"/>
                <w:sz w:val="14"/>
              </w:rPr>
              <w:t>H</w:t>
            </w:r>
            <w:r>
              <w:rPr>
                <w:color w:val="231F20"/>
                <w:spacing w:val="-5"/>
                <w:sz w:val="9"/>
              </w:rPr>
              <w:t>2</w:t>
            </w:r>
            <w:r>
              <w:rPr>
                <w:color w:val="231F20"/>
                <w:spacing w:val="-5"/>
                <w:position w:val="1"/>
                <w:sz w:val="14"/>
              </w:rPr>
              <w:t>L</w:t>
            </w:r>
          </w:p>
        </w:tc>
        <w:tc>
          <w:tcPr>
            <w:tcW w:w="2163" w:type="dxa"/>
            <w:shd w:val="clear" w:color="auto" w:fill="E6E7E8"/>
          </w:tcPr>
          <w:p>
            <w:pPr>
              <w:pStyle w:val="TableParagraph"/>
              <w:ind w:left="75" w:right="76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0.156</w:t>
            </w:r>
          </w:p>
        </w:tc>
        <w:tc>
          <w:tcPr>
            <w:tcW w:w="1285" w:type="dxa"/>
            <w:shd w:val="clear" w:color="auto" w:fill="E6E7E8"/>
          </w:tcPr>
          <w:p>
            <w:pPr>
              <w:pStyle w:val="TableParagraph"/>
              <w:ind w:left="114" w:right="10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69.40</w:t>
            </w:r>
          </w:p>
        </w:tc>
      </w:tr>
      <w:tr>
        <w:trPr>
          <w:trHeight w:val="199" w:hRule="atLeast"/>
        </w:trPr>
        <w:tc>
          <w:tcPr>
            <w:tcW w:w="134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[Co(HL)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2163" w:type="dxa"/>
            <w:shd w:val="clear" w:color="auto" w:fill="E6E7E8"/>
          </w:tcPr>
          <w:p>
            <w:pPr>
              <w:pStyle w:val="TableParagraph"/>
              <w:spacing w:before="16"/>
              <w:ind w:left="75" w:right="76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0.195</w:t>
            </w:r>
          </w:p>
        </w:tc>
        <w:tc>
          <w:tcPr>
            <w:tcW w:w="1285" w:type="dxa"/>
            <w:shd w:val="clear" w:color="auto" w:fill="E6E7E8"/>
          </w:tcPr>
          <w:p>
            <w:pPr>
              <w:pStyle w:val="TableParagraph"/>
              <w:spacing w:before="16"/>
              <w:ind w:left="114" w:right="10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61.80</w:t>
            </w:r>
          </w:p>
        </w:tc>
      </w:tr>
      <w:tr>
        <w:trPr>
          <w:trHeight w:val="199" w:hRule="atLeast"/>
        </w:trPr>
        <w:tc>
          <w:tcPr>
            <w:tcW w:w="134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[Hg(HL)(H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Cl]</w:t>
            </w:r>
          </w:p>
        </w:tc>
        <w:tc>
          <w:tcPr>
            <w:tcW w:w="2163" w:type="dxa"/>
            <w:shd w:val="clear" w:color="auto" w:fill="E6E7E8"/>
          </w:tcPr>
          <w:p>
            <w:pPr>
              <w:pStyle w:val="TableParagraph"/>
              <w:spacing w:before="16"/>
              <w:ind w:left="75" w:right="7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0.306</w:t>
            </w:r>
          </w:p>
        </w:tc>
        <w:tc>
          <w:tcPr>
            <w:tcW w:w="1285" w:type="dxa"/>
            <w:shd w:val="clear" w:color="auto" w:fill="E6E7E8"/>
          </w:tcPr>
          <w:p>
            <w:pPr>
              <w:pStyle w:val="TableParagraph"/>
              <w:spacing w:before="16"/>
              <w:ind w:left="114" w:right="10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40.00</w:t>
            </w:r>
          </w:p>
        </w:tc>
      </w:tr>
      <w:tr>
        <w:trPr>
          <w:trHeight w:val="199" w:hRule="atLeast"/>
        </w:trPr>
        <w:tc>
          <w:tcPr>
            <w:tcW w:w="134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2163" w:type="dxa"/>
            <w:shd w:val="clear" w:color="auto" w:fill="E6E7E8"/>
          </w:tcPr>
          <w:p>
            <w:pPr>
              <w:pStyle w:val="TableParagraph"/>
              <w:spacing w:before="16"/>
              <w:ind w:left="75" w:right="7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0.258</w:t>
            </w:r>
          </w:p>
        </w:tc>
        <w:tc>
          <w:tcPr>
            <w:tcW w:w="1285" w:type="dxa"/>
            <w:shd w:val="clear" w:color="auto" w:fill="E6E7E8"/>
          </w:tcPr>
          <w:p>
            <w:pPr>
              <w:pStyle w:val="TableParagraph"/>
              <w:spacing w:before="16"/>
              <w:ind w:left="114" w:right="10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49.40</w:t>
            </w:r>
          </w:p>
        </w:tc>
      </w:tr>
      <w:tr>
        <w:trPr>
          <w:trHeight w:val="223" w:hRule="atLeast"/>
        </w:trPr>
        <w:tc>
          <w:tcPr>
            <w:tcW w:w="134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[PbL(H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3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216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75" w:right="7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0.256</w:t>
            </w:r>
          </w:p>
        </w:tc>
        <w:tc>
          <w:tcPr>
            <w:tcW w:w="128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114" w:right="10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49.80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6"/>
        <w:gridCol w:w="1588"/>
        <w:gridCol w:w="1345"/>
      </w:tblGrid>
      <w:tr>
        <w:trPr>
          <w:trHeight w:val="304" w:hRule="atLeast"/>
        </w:trPr>
        <w:tc>
          <w:tcPr>
            <w:tcW w:w="4789" w:type="dxa"/>
            <w:gridSpan w:val="3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7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Anti-oxidant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assays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by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erythrocyte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hemolysis.</w:t>
            </w:r>
          </w:p>
        </w:tc>
      </w:tr>
      <w:tr>
        <w:trPr>
          <w:trHeight w:val="1072" w:hRule="atLeast"/>
        </w:trPr>
        <w:tc>
          <w:tcPr>
            <w:tcW w:w="185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Compounds</w:t>
            </w:r>
          </w:p>
        </w:tc>
        <w:tc>
          <w:tcPr>
            <w:tcW w:w="158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654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Erythrocyte</w:t>
            </w:r>
          </w:p>
          <w:p>
            <w:pPr>
              <w:pStyle w:val="TableParagraph"/>
              <w:spacing w:before="114"/>
              <w:ind w:right="9"/>
              <w:jc w:val="right"/>
              <w:rPr>
                <w:rFonts w:ascii="Alexander" w:hAnsi="Alexander"/>
                <w:sz w:val="16"/>
              </w:rPr>
            </w:pPr>
            <w:r>
              <w:rPr>
                <w:color w:val="231F20"/>
                <w:sz w:val="16"/>
              </w:rPr>
              <w:t>A/B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rFonts w:ascii="Alexander" w:hAnsi="Alexander"/>
                <w:color w:val="231F20"/>
                <w:spacing w:val="-10"/>
                <w:sz w:val="16"/>
              </w:rPr>
              <w:t>×</w:t>
            </w:r>
          </w:p>
          <w:p>
            <w:pPr>
              <w:pStyle w:val="TableParagraph"/>
              <w:spacing w:line="264" w:lineRule="auto" w:before="96"/>
              <w:ind w:left="341" w:hanging="103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60384">
                      <wp:simplePos x="0" y="0"/>
                      <wp:positionH relativeFrom="column">
                        <wp:posOffset>152097</wp:posOffset>
                      </wp:positionH>
                      <wp:positionV relativeFrom="paragraph">
                        <wp:posOffset>-172860</wp:posOffset>
                      </wp:positionV>
                      <wp:extent cx="1635125" cy="5080"/>
                      <wp:effectExtent l="0" t="0" r="0" b="0"/>
                      <wp:wrapNone/>
                      <wp:docPr id="85" name="Group 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5" name="Group 85"/>
                            <wpg:cNvGrpSpPr/>
                            <wpg:grpSpPr>
                              <a:xfrm>
                                <a:off x="0" y="0"/>
                                <a:ext cx="1635125" cy="5080"/>
                                <a:chExt cx="1635125" cy="5080"/>
                              </a:xfrm>
                            </wpg:grpSpPr>
                            <wps:wsp>
                              <wps:cNvPr id="86" name="Graphic 86"/>
                              <wps:cNvSpPr/>
                              <wps:spPr>
                                <a:xfrm>
                                  <a:off x="0" y="2540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 h="0">
                                      <a:moveTo>
                                        <a:pt x="0" y="0"/>
                                      </a:moveTo>
                                      <a:lnTo>
                                        <a:pt x="163457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976179pt;margin-top:-13.611061pt;width:128.75pt;height:.4pt;mso-position-horizontal-relative:column;mso-position-vertical-relative:paragraph;z-index:15760384" id="docshapegroup55" coordorigin="240,-272" coordsize="2575,8">
                      <v:line style="position:absolute" from="240,-268" to="2814,-26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60896">
                      <wp:simplePos x="0" y="0"/>
                      <wp:positionH relativeFrom="column">
                        <wp:posOffset>152097</wp:posOffset>
                      </wp:positionH>
                      <wp:positionV relativeFrom="paragraph">
                        <wp:posOffset>15963</wp:posOffset>
                      </wp:positionV>
                      <wp:extent cx="1635125" cy="5080"/>
                      <wp:effectExtent l="0" t="0" r="0" b="0"/>
                      <wp:wrapNone/>
                      <wp:docPr id="87" name="Group 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" name="Group 87"/>
                            <wpg:cNvGrpSpPr/>
                            <wpg:grpSpPr>
                              <a:xfrm>
                                <a:off x="0" y="0"/>
                                <a:ext cx="1635125" cy="5080"/>
                                <a:chExt cx="1635125" cy="5080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0" y="2540"/>
                                  <a:ext cx="1635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5125" h="0">
                                      <a:moveTo>
                                        <a:pt x="0" y="0"/>
                                      </a:moveTo>
                                      <a:lnTo>
                                        <a:pt x="163457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976179pt;margin-top:1.256939pt;width:128.75pt;height:.4pt;mso-position-horizontal-relative:column;mso-position-vertical-relative:paragraph;z-index:15760896" id="docshapegroup56" coordorigin="240,25" coordsize="2575,8">
                      <v:line style="position:absolute" from="240,29" to="2814,2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10"/>
                <w:sz w:val="16"/>
              </w:rPr>
              <w:t>Absorbance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of samples (A)</w:t>
            </w:r>
          </w:p>
        </w:tc>
        <w:tc>
          <w:tcPr>
            <w:tcW w:w="13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393" w:lineRule="auto" w:before="53"/>
              <w:ind w:left="32" w:right="315" w:hanging="22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hemolysis </w:t>
            </w:r>
            <w:r>
              <w:rPr>
                <w:color w:val="231F20"/>
                <w:spacing w:val="-4"/>
                <w:w w:val="110"/>
                <w:sz w:val="16"/>
              </w:rPr>
              <w:t>100</w:t>
            </w:r>
          </w:p>
          <w:p>
            <w:pPr>
              <w:pStyle w:val="TableParagraph"/>
              <w:spacing w:line="180" w:lineRule="exact" w:before="0"/>
              <w:ind w:left="249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%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hemolysis</w:t>
            </w:r>
          </w:p>
        </w:tc>
      </w:tr>
      <w:tr>
        <w:trPr>
          <w:trHeight w:val="253" w:hRule="atLeast"/>
        </w:trPr>
        <w:tc>
          <w:tcPr>
            <w:tcW w:w="185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8" w:lineRule="exact" w:before="75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05"/>
                <w:position w:val="1"/>
                <w:sz w:val="14"/>
              </w:rPr>
              <w:t>Absorbance</w:t>
            </w:r>
            <w:r>
              <w:rPr>
                <w:color w:val="231F20"/>
                <w:spacing w:val="11"/>
                <w:w w:val="105"/>
                <w:position w:val="1"/>
                <w:sz w:val="14"/>
              </w:rPr>
              <w:t> </w:t>
            </w:r>
            <w:r>
              <w:rPr>
                <w:color w:val="231F20"/>
                <w:w w:val="105"/>
                <w:position w:val="1"/>
                <w:sz w:val="14"/>
              </w:rPr>
              <w:t>of</w:t>
            </w:r>
            <w:r>
              <w:rPr>
                <w:color w:val="231F20"/>
                <w:spacing w:val="11"/>
                <w:w w:val="105"/>
                <w:position w:val="1"/>
                <w:sz w:val="14"/>
              </w:rPr>
              <w:t> </w:t>
            </w:r>
            <w:r>
              <w:rPr>
                <w:color w:val="231F20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w w:val="105"/>
                <w:sz w:val="9"/>
              </w:rPr>
              <w:t>2</w:t>
            </w:r>
            <w:r>
              <w:rPr>
                <w:color w:val="231F20"/>
                <w:w w:val="105"/>
                <w:position w:val="1"/>
                <w:sz w:val="14"/>
              </w:rPr>
              <w:t>O</w:t>
            </w:r>
            <w:r>
              <w:rPr>
                <w:color w:val="231F20"/>
                <w:spacing w:val="12"/>
                <w:w w:val="105"/>
                <w:position w:val="1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position w:val="1"/>
                <w:sz w:val="14"/>
              </w:rPr>
              <w:t>(B)</w:t>
            </w:r>
          </w:p>
        </w:tc>
        <w:tc>
          <w:tcPr>
            <w:tcW w:w="158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0.896</w:t>
            </w:r>
          </w:p>
        </w:tc>
        <w:tc>
          <w:tcPr>
            <w:tcW w:w="134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2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8" w:hRule="atLeast"/>
        </w:trPr>
        <w:tc>
          <w:tcPr>
            <w:tcW w:w="1856" w:type="dxa"/>
            <w:shd w:val="clear" w:color="auto" w:fill="E6E7E8"/>
          </w:tcPr>
          <w:p>
            <w:pPr>
              <w:pStyle w:val="TableParagraph"/>
              <w:spacing w:before="16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Ascorbic-</w:t>
            </w:r>
            <w:r>
              <w:rPr>
                <w:color w:val="231F20"/>
                <w:spacing w:val="-4"/>
                <w:w w:val="110"/>
                <w:sz w:val="14"/>
              </w:rPr>
              <w:t>acid</w:t>
            </w:r>
          </w:p>
        </w:tc>
        <w:tc>
          <w:tcPr>
            <w:tcW w:w="1588" w:type="dxa"/>
            <w:shd w:val="clear" w:color="auto" w:fill="E6E7E8"/>
          </w:tcPr>
          <w:p>
            <w:pPr>
              <w:pStyle w:val="TableParagraph"/>
              <w:spacing w:before="16"/>
              <w:ind w:left="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0.042</w:t>
            </w:r>
          </w:p>
        </w:tc>
        <w:tc>
          <w:tcPr>
            <w:tcW w:w="1345" w:type="dxa"/>
            <w:shd w:val="clear" w:color="auto" w:fill="E6E7E8"/>
          </w:tcPr>
          <w:p>
            <w:pPr>
              <w:pStyle w:val="TableParagraph"/>
              <w:spacing w:before="16"/>
              <w:ind w:right="43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4.70</w:t>
            </w:r>
          </w:p>
        </w:tc>
      </w:tr>
      <w:tr>
        <w:trPr>
          <w:trHeight w:val="200" w:hRule="atLeast"/>
        </w:trPr>
        <w:tc>
          <w:tcPr>
            <w:tcW w:w="1856" w:type="dxa"/>
            <w:shd w:val="clear" w:color="auto" w:fill="E6E7E8"/>
          </w:tcPr>
          <w:p>
            <w:pPr>
              <w:pStyle w:val="TableParagraph"/>
              <w:spacing w:line="158" w:lineRule="exact" w:before="22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position w:val="1"/>
                <w:sz w:val="14"/>
              </w:rPr>
              <w:t>H</w:t>
            </w:r>
            <w:r>
              <w:rPr>
                <w:color w:val="231F20"/>
                <w:spacing w:val="-5"/>
                <w:sz w:val="9"/>
              </w:rPr>
              <w:t>2</w:t>
            </w:r>
            <w:r>
              <w:rPr>
                <w:color w:val="231F20"/>
                <w:spacing w:val="-5"/>
                <w:position w:val="1"/>
                <w:sz w:val="14"/>
              </w:rPr>
              <w:t>L</w:t>
            </w:r>
          </w:p>
        </w:tc>
        <w:tc>
          <w:tcPr>
            <w:tcW w:w="1588" w:type="dxa"/>
            <w:shd w:val="clear" w:color="auto" w:fill="E6E7E8"/>
          </w:tcPr>
          <w:p>
            <w:pPr>
              <w:pStyle w:val="TableParagraph"/>
              <w:ind w:left="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0.538</w:t>
            </w:r>
          </w:p>
        </w:tc>
        <w:tc>
          <w:tcPr>
            <w:tcW w:w="1345" w:type="dxa"/>
            <w:shd w:val="clear" w:color="auto" w:fill="E6E7E8"/>
          </w:tcPr>
          <w:p>
            <w:pPr>
              <w:pStyle w:val="TableParagraph"/>
              <w:ind w:right="43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60.00</w:t>
            </w:r>
          </w:p>
        </w:tc>
      </w:tr>
      <w:tr>
        <w:trPr>
          <w:trHeight w:val="199" w:hRule="atLeast"/>
        </w:trPr>
        <w:tc>
          <w:tcPr>
            <w:tcW w:w="1856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[Co(HL)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588" w:type="dxa"/>
            <w:shd w:val="clear" w:color="auto" w:fill="E6E7E8"/>
          </w:tcPr>
          <w:p>
            <w:pPr>
              <w:pStyle w:val="TableParagraph"/>
              <w:spacing w:before="16"/>
              <w:ind w:left="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0.293</w:t>
            </w:r>
          </w:p>
        </w:tc>
        <w:tc>
          <w:tcPr>
            <w:tcW w:w="1345" w:type="dxa"/>
            <w:shd w:val="clear" w:color="auto" w:fill="E6E7E8"/>
          </w:tcPr>
          <w:p>
            <w:pPr>
              <w:pStyle w:val="TableParagraph"/>
              <w:spacing w:before="16"/>
              <w:ind w:right="43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23.70</w:t>
            </w:r>
          </w:p>
        </w:tc>
      </w:tr>
      <w:tr>
        <w:trPr>
          <w:trHeight w:val="199" w:hRule="atLeast"/>
        </w:trPr>
        <w:tc>
          <w:tcPr>
            <w:tcW w:w="1856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[Hg(HL)(H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Cl]</w:t>
            </w:r>
          </w:p>
        </w:tc>
        <w:tc>
          <w:tcPr>
            <w:tcW w:w="1588" w:type="dxa"/>
            <w:shd w:val="clear" w:color="auto" w:fill="E6E7E8"/>
          </w:tcPr>
          <w:p>
            <w:pPr>
              <w:pStyle w:val="TableParagraph"/>
              <w:spacing w:before="16"/>
              <w:ind w:left="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0.595</w:t>
            </w:r>
          </w:p>
        </w:tc>
        <w:tc>
          <w:tcPr>
            <w:tcW w:w="1345" w:type="dxa"/>
            <w:shd w:val="clear" w:color="auto" w:fill="E6E7E8"/>
          </w:tcPr>
          <w:p>
            <w:pPr>
              <w:pStyle w:val="TableParagraph"/>
              <w:spacing w:before="16"/>
              <w:ind w:right="43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66.40</w:t>
            </w:r>
          </w:p>
        </w:tc>
      </w:tr>
      <w:tr>
        <w:trPr>
          <w:trHeight w:val="199" w:hRule="atLeast"/>
        </w:trPr>
        <w:tc>
          <w:tcPr>
            <w:tcW w:w="1856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588" w:type="dxa"/>
            <w:shd w:val="clear" w:color="auto" w:fill="E6E7E8"/>
          </w:tcPr>
          <w:p>
            <w:pPr>
              <w:pStyle w:val="TableParagraph"/>
              <w:spacing w:before="16"/>
              <w:ind w:left="9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0.211</w:t>
            </w:r>
          </w:p>
        </w:tc>
        <w:tc>
          <w:tcPr>
            <w:tcW w:w="1345" w:type="dxa"/>
            <w:shd w:val="clear" w:color="auto" w:fill="E6E7E8"/>
          </w:tcPr>
          <w:p>
            <w:pPr>
              <w:pStyle w:val="TableParagraph"/>
              <w:spacing w:before="16"/>
              <w:ind w:right="43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32.50</w:t>
            </w:r>
          </w:p>
        </w:tc>
      </w:tr>
      <w:tr>
        <w:trPr>
          <w:trHeight w:val="223" w:hRule="atLeast"/>
        </w:trPr>
        <w:tc>
          <w:tcPr>
            <w:tcW w:w="185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[PbL(H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3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58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0.646</w:t>
            </w:r>
          </w:p>
        </w:tc>
        <w:tc>
          <w:tcPr>
            <w:tcW w:w="13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right="43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72.10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9"/>
        <w:gridCol w:w="2831"/>
      </w:tblGrid>
      <w:tr>
        <w:trPr>
          <w:trHeight w:val="503" w:hRule="atLeast"/>
        </w:trPr>
        <w:tc>
          <w:tcPr>
            <w:tcW w:w="4790" w:type="dxa"/>
            <w:gridSpan w:val="2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476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 8 – Cytotoxicity (IC50) of tested compounds </w:t>
            </w:r>
            <w:r>
              <w:rPr>
                <w:b/>
                <w:color w:val="FFFFFF"/>
                <w:spacing w:val="-4"/>
                <w:sz w:val="16"/>
              </w:rPr>
              <w:t>on</w:t>
            </w:r>
            <w:r>
              <w:rPr>
                <w:b/>
                <w:color w:val="FFFFFF"/>
                <w:sz w:val="16"/>
              </w:rPr>
              <w:t> HCT-116 cell line.</w:t>
            </w:r>
          </w:p>
        </w:tc>
      </w:tr>
      <w:tr>
        <w:trPr>
          <w:trHeight w:val="278" w:hRule="atLeast"/>
        </w:trPr>
        <w:tc>
          <w:tcPr>
            <w:tcW w:w="19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Compounds</w:t>
            </w:r>
          </w:p>
        </w:tc>
        <w:tc>
          <w:tcPr>
            <w:tcW w:w="283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1"/>
              <w:ind w:left="748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Cytotoxicity</w:t>
            </w:r>
            <w:r>
              <w:rPr>
                <w:color w:val="231F20"/>
                <w:spacing w:val="1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IC50</w:t>
            </w:r>
            <w:r>
              <w:rPr>
                <w:color w:val="231F20"/>
                <w:spacing w:val="16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(</w:t>
            </w:r>
            <w:r>
              <w:rPr>
                <w:rFonts w:ascii="Alexander" w:hAnsi="Alexander"/>
                <w:color w:val="231F20"/>
                <w:spacing w:val="-2"/>
                <w:w w:val="105"/>
                <w:sz w:val="16"/>
              </w:rPr>
              <w:t>μ</w:t>
            </w:r>
            <w:r>
              <w:rPr>
                <w:color w:val="231F20"/>
                <w:spacing w:val="-2"/>
                <w:w w:val="105"/>
                <w:sz w:val="16"/>
              </w:rPr>
              <w:t>g/mL)</w:t>
            </w:r>
          </w:p>
        </w:tc>
      </w:tr>
      <w:tr>
        <w:trPr>
          <w:trHeight w:val="252" w:hRule="atLeast"/>
        </w:trPr>
        <w:tc>
          <w:tcPr>
            <w:tcW w:w="19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5-</w:t>
            </w:r>
            <w:r>
              <w:rPr>
                <w:color w:val="231F20"/>
                <w:spacing w:val="-5"/>
                <w:sz w:val="14"/>
              </w:rPr>
              <w:t>FU</w:t>
            </w:r>
          </w:p>
        </w:tc>
        <w:tc>
          <w:tcPr>
            <w:tcW w:w="283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748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5.2</w:t>
            </w:r>
          </w:p>
        </w:tc>
      </w:tr>
      <w:tr>
        <w:trPr>
          <w:trHeight w:val="200" w:hRule="atLeast"/>
        </w:trPr>
        <w:tc>
          <w:tcPr>
            <w:tcW w:w="1959" w:type="dxa"/>
            <w:shd w:val="clear" w:color="auto" w:fill="E6E7E8"/>
          </w:tcPr>
          <w:p>
            <w:pPr>
              <w:pStyle w:val="TableParagraph"/>
              <w:spacing w:line="158" w:lineRule="exact" w:before="22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position w:val="1"/>
                <w:sz w:val="14"/>
              </w:rPr>
              <w:t>H</w:t>
            </w:r>
            <w:r>
              <w:rPr>
                <w:color w:val="231F20"/>
                <w:spacing w:val="-5"/>
                <w:sz w:val="9"/>
              </w:rPr>
              <w:t>2</w:t>
            </w:r>
            <w:r>
              <w:rPr>
                <w:color w:val="231F20"/>
                <w:spacing w:val="-5"/>
                <w:position w:val="1"/>
                <w:sz w:val="14"/>
              </w:rPr>
              <w:t>L</w:t>
            </w:r>
          </w:p>
        </w:tc>
        <w:tc>
          <w:tcPr>
            <w:tcW w:w="2831" w:type="dxa"/>
            <w:shd w:val="clear" w:color="auto" w:fill="E6E7E8"/>
          </w:tcPr>
          <w:p>
            <w:pPr>
              <w:pStyle w:val="TableParagraph"/>
              <w:ind w:left="1670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13.1</w:t>
            </w:r>
          </w:p>
        </w:tc>
      </w:tr>
      <w:tr>
        <w:trPr>
          <w:trHeight w:val="196" w:hRule="atLeast"/>
        </w:trPr>
        <w:tc>
          <w:tcPr>
            <w:tcW w:w="1959" w:type="dxa"/>
            <w:shd w:val="clear" w:color="auto" w:fill="E6E7E8"/>
          </w:tcPr>
          <w:p>
            <w:pPr>
              <w:pStyle w:val="TableParagraph"/>
              <w:spacing w:line="155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[Co(HL)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2831" w:type="dxa"/>
            <w:shd w:val="clear" w:color="auto" w:fill="E6E7E8"/>
          </w:tcPr>
          <w:p>
            <w:pPr>
              <w:pStyle w:val="TableParagraph"/>
              <w:spacing w:before="16"/>
              <w:ind w:left="1670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11.4</w:t>
            </w:r>
          </w:p>
        </w:tc>
      </w:tr>
      <w:tr>
        <w:trPr>
          <w:trHeight w:val="203" w:hRule="atLeast"/>
        </w:trPr>
        <w:tc>
          <w:tcPr>
            <w:tcW w:w="1959" w:type="dxa"/>
            <w:shd w:val="clear" w:color="auto" w:fill="E6E7E8"/>
          </w:tcPr>
          <w:p>
            <w:pPr>
              <w:pStyle w:val="TableParagraph"/>
              <w:spacing w:before="25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[Hg(HL)(H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Cl]</w:t>
            </w:r>
          </w:p>
        </w:tc>
        <w:tc>
          <w:tcPr>
            <w:tcW w:w="2831" w:type="dxa"/>
            <w:shd w:val="clear" w:color="auto" w:fill="E6E7E8"/>
          </w:tcPr>
          <w:p>
            <w:pPr>
              <w:pStyle w:val="TableParagraph"/>
              <w:spacing w:line="165" w:lineRule="exact" w:before="18"/>
              <w:ind w:left="511"/>
              <w:rPr>
                <w:sz w:val="14"/>
              </w:rPr>
            </w:pPr>
            <w:r>
              <w:rPr>
                <w:rFonts w:ascii="Alexander"/>
                <w:color w:val="231F20"/>
                <w:spacing w:val="-4"/>
                <w:sz w:val="14"/>
              </w:rPr>
              <w:t>&gt;</w:t>
            </w:r>
            <w:r>
              <w:rPr>
                <w:color w:val="231F20"/>
                <w:spacing w:val="-4"/>
                <w:sz w:val="14"/>
              </w:rPr>
              <w:t>100</w:t>
            </w:r>
          </w:p>
        </w:tc>
      </w:tr>
      <w:tr>
        <w:trPr>
          <w:trHeight w:val="198" w:hRule="atLeast"/>
        </w:trPr>
        <w:tc>
          <w:tcPr>
            <w:tcW w:w="1959" w:type="dxa"/>
            <w:shd w:val="clear" w:color="auto" w:fill="E6E7E8"/>
          </w:tcPr>
          <w:p>
            <w:pPr>
              <w:pStyle w:val="TableParagraph"/>
              <w:spacing w:line="158" w:lineRule="exact" w:before="20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[Cd(HL)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2831" w:type="dxa"/>
            <w:shd w:val="clear" w:color="auto" w:fill="E6E7E8"/>
          </w:tcPr>
          <w:p>
            <w:pPr>
              <w:pStyle w:val="TableParagraph"/>
              <w:spacing w:before="15"/>
              <w:ind w:left="1670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37.5</w:t>
            </w:r>
          </w:p>
        </w:tc>
      </w:tr>
      <w:tr>
        <w:trPr>
          <w:trHeight w:val="223" w:hRule="atLeast"/>
        </w:trPr>
        <w:tc>
          <w:tcPr>
            <w:tcW w:w="19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[PbL(H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3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283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left="1670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20.1</w:t>
            </w:r>
          </w:p>
        </w:tc>
      </w:tr>
      <w:tr>
        <w:trPr>
          <w:trHeight w:val="507" w:hRule="atLeast"/>
        </w:trPr>
        <w:tc>
          <w:tcPr>
            <w:tcW w:w="4790" w:type="dxa"/>
            <w:gridSpan w:val="2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8" w:lineRule="auto" w:before="59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IC50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(</w:t>
            </w:r>
            <w:r>
              <w:rPr>
                <w:rFonts w:ascii="Alexander" w:hAnsi="Alexander"/>
                <w:color w:val="231F20"/>
                <w:sz w:val="14"/>
              </w:rPr>
              <w:t>μ</w:t>
            </w:r>
            <w:r>
              <w:rPr>
                <w:color w:val="231F20"/>
                <w:sz w:val="14"/>
              </w:rPr>
              <w:t>g/mL):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1–10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(very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strong),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11–20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(strong),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21–50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(moderate),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51–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100 (weak) and above 100 (non-cytotoxic). 5-FU </w:t>
            </w:r>
            <w:r>
              <w:rPr>
                <w:rFonts w:ascii="Alexander" w:hAnsi="Alexander"/>
                <w:color w:val="231F20"/>
                <w:w w:val="105"/>
                <w:sz w:val="14"/>
              </w:rPr>
              <w:t>= </w:t>
            </w:r>
            <w:r>
              <w:rPr>
                <w:color w:val="231F20"/>
                <w:w w:val="105"/>
                <w:sz w:val="14"/>
              </w:rPr>
              <w:t>5-fluorouracil.</w:t>
            </w:r>
          </w:p>
        </w:tc>
      </w:tr>
    </w:tbl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</w:pPr>
    </w:p>
    <w:p>
      <w:pPr>
        <w:pStyle w:val="Heading4"/>
        <w:spacing w:line="297" w:lineRule="auto"/>
        <w:ind w:left="116" w:right="310"/>
        <w:jc w:val="both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3858653</wp:posOffset>
            </wp:positionH>
            <wp:positionV relativeFrom="paragraph">
              <wp:posOffset>-2678233</wp:posOffset>
            </wp:positionV>
            <wp:extent cx="3048000" cy="2533395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5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Influence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floatability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7"/>
        </w:rPr>
        <w:t> </w:t>
      </w:r>
      <w:r>
        <w:rPr>
          <w:rFonts w:ascii="Arial" w:hAnsi="Arial"/>
          <w:color w:val="231F20"/>
          <w:spacing w:val="-2"/>
        </w:rPr>
        <w:t>×</w:t>
      </w:r>
      <w:r>
        <w:rPr>
          <w:rFonts w:ascii="Arial" w:hAnsi="Arial"/>
          <w:color w:val="231F20"/>
          <w:spacing w:val="-9"/>
        </w:rPr>
        <w:t> </w:t>
      </w:r>
      <w:r>
        <w:rPr>
          <w:color w:val="231F20"/>
          <w:spacing w:val="-2"/>
        </w:rPr>
        <w:t>10</w:t>
      </w:r>
      <w:r>
        <w:rPr>
          <w:rFonts w:ascii="Arial" w:hAnsi="Arial"/>
          <w:color w:val="231F20"/>
          <w:spacing w:val="-2"/>
          <w:vertAlign w:val="superscript"/>
        </w:rPr>
        <w:t>−</w:t>
      </w:r>
      <w:r>
        <w:rPr>
          <w:color w:val="231F20"/>
          <w:spacing w:val="-2"/>
          <w:vertAlign w:val="superscript"/>
        </w:rPr>
        <w:t>4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mol.L</w:t>
      </w:r>
      <w:r>
        <w:rPr>
          <w:rFonts w:ascii="Arial" w:hAnsi="Arial"/>
          <w:color w:val="231F20"/>
          <w:spacing w:val="-2"/>
          <w:vertAlign w:val="superscript"/>
        </w:rPr>
        <w:t>−</w:t>
      </w:r>
      <w:r>
        <w:rPr>
          <w:color w:val="231F20"/>
          <w:spacing w:val="-2"/>
          <w:vertAlign w:val="superscript"/>
        </w:rPr>
        <w:t>1</w:t>
      </w:r>
      <w:r>
        <w:rPr>
          <w:color w:val="231F20"/>
          <w:vertAlign w:val="baseline"/>
        </w:rPr>
        <w:t> Cd(II)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Pb(II)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ions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2</w:t>
      </w:r>
      <w:r>
        <w:rPr>
          <w:color w:val="231F20"/>
          <w:spacing w:val="-5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×</w:t>
      </w:r>
      <w:r>
        <w:rPr>
          <w:rFonts w:ascii="Arial" w:hAnsi="Arial"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10</w:t>
      </w:r>
      <w:r>
        <w:rPr>
          <w:rFonts w:ascii="Arial" w:hAnsi="Arial"/>
          <w:color w:val="231F20"/>
          <w:vertAlign w:val="superscript"/>
        </w:rPr>
        <w:t>−</w:t>
      </w:r>
      <w:r>
        <w:rPr>
          <w:color w:val="231F20"/>
          <w:vertAlign w:val="superscript"/>
        </w:rPr>
        <w:t>4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mol.L</w:t>
      </w:r>
      <w:r>
        <w:rPr>
          <w:rFonts w:ascii="Arial" w:hAnsi="Arial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ligand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</w:p>
    <w:p>
      <w:pPr>
        <w:spacing w:before="0"/>
        <w:ind w:left="116" w:right="0" w:firstLine="0"/>
        <w:jc w:val="both"/>
        <w:rPr>
          <w:b/>
          <w:sz w:val="16"/>
        </w:rPr>
      </w:pPr>
      <w:r>
        <w:rPr>
          <w:b/>
          <w:color w:val="231F20"/>
          <w:sz w:val="16"/>
        </w:rPr>
        <w:t>1</w:t>
      </w:r>
      <w:r>
        <w:rPr>
          <w:b/>
          <w:color w:val="231F20"/>
          <w:spacing w:val="-7"/>
          <w:sz w:val="16"/>
        </w:rPr>
        <w:t> </w:t>
      </w:r>
      <w:r>
        <w:rPr>
          <w:rFonts w:ascii="Arial" w:hAnsi="Arial"/>
          <w:b/>
          <w:color w:val="231F20"/>
          <w:sz w:val="16"/>
        </w:rPr>
        <w:t>×</w:t>
      </w:r>
      <w:r>
        <w:rPr>
          <w:rFonts w:ascii="Arial" w:hAnsi="Arial"/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10</w:t>
      </w:r>
      <w:r>
        <w:rPr>
          <w:rFonts w:ascii="Arial" w:hAnsi="Arial"/>
          <w:b/>
          <w:color w:val="231F20"/>
          <w:sz w:val="16"/>
          <w:vertAlign w:val="superscript"/>
        </w:rPr>
        <w:t>−</w:t>
      </w:r>
      <w:r>
        <w:rPr>
          <w:b/>
          <w:color w:val="231F20"/>
          <w:sz w:val="16"/>
          <w:vertAlign w:val="superscript"/>
        </w:rPr>
        <w:t>3</w:t>
      </w:r>
      <w:r>
        <w:rPr>
          <w:b/>
          <w:color w:val="231F20"/>
          <w:spacing w:val="-12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mol.L</w:t>
      </w:r>
      <w:r>
        <w:rPr>
          <w:rFonts w:ascii="Arial" w:hAnsi="Arial"/>
          <w:b/>
          <w:color w:val="231F20"/>
          <w:sz w:val="16"/>
          <w:vertAlign w:val="superscript"/>
        </w:rPr>
        <w:t>−</w:t>
      </w:r>
      <w:r>
        <w:rPr>
          <w:b/>
          <w:color w:val="231F20"/>
          <w:sz w:val="16"/>
          <w:vertAlign w:val="superscript"/>
        </w:rPr>
        <w:t>1</w:t>
      </w:r>
      <w:r>
        <w:rPr>
          <w:b/>
          <w:color w:val="231F20"/>
          <w:spacing w:val="-2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HOL.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3858653</wp:posOffset>
                </wp:positionH>
                <wp:positionV relativeFrom="paragraph">
                  <wp:posOffset>131856</wp:posOffset>
                </wp:positionV>
                <wp:extent cx="3041650" cy="127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0.382421pt;width:239.5pt;height:.1pt;mso-position-horizontal-relative:page;mso-position-vertical-relative:paragraph;z-index:-15698432;mso-wrap-distance-left:0;mso-wrap-distance-right:0" id="docshape57" coordorigin="6077,208" coordsize="4790,0" path="m6077,208l10866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"/>
        <w:rPr>
          <w:b/>
        </w:rPr>
      </w:pPr>
    </w:p>
    <w:p>
      <w:pPr>
        <w:pStyle w:val="BodyText"/>
        <w:spacing w:line="273" w:lineRule="auto" w:before="1"/>
        <w:ind w:left="116" w:right="232"/>
        <w:jc w:val="both"/>
      </w:pPr>
      <w:r>
        <w:rPr>
          <w:color w:val="231F20"/>
        </w:rPr>
        <w:t>flotation process.</w:t>
      </w:r>
      <w:r>
        <w:rPr>
          <w:color w:val="231F20"/>
          <w:spacing w:val="-10"/>
        </w:rPr>
        <w:t> </w:t>
      </w:r>
      <w:r>
        <w:rPr>
          <w:color w:val="231F20"/>
        </w:rPr>
        <w:t>Thus, HOL with concentration of 1 </w:t>
      </w:r>
      <w:r>
        <w:rPr>
          <w:rFonts w:ascii="Alexander" w:hAnsi="Alexander"/>
          <w:color w:val="231F20"/>
        </w:rPr>
        <w:t>× </w:t>
      </w:r>
      <w:r>
        <w:rPr>
          <w:color w:val="231F20"/>
        </w:rPr>
        <w:t>10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3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mol L</w:t>
      </w:r>
      <w:r>
        <w:rPr>
          <w:rFonts w:ascii="Alexander" w:hAnsi="Alexander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w w:val="110"/>
          <w:vertAlign w:val="baseline"/>
        </w:rPr>
        <w:t> was fixed throughout.</w:t>
      </w:r>
    </w:p>
    <w:p>
      <w:pPr>
        <w:pStyle w:val="BodyText"/>
        <w:spacing w:before="64"/>
      </w:pPr>
    </w:p>
    <w:p>
      <w:pPr>
        <w:pStyle w:val="Heading3"/>
        <w:numPr>
          <w:ilvl w:val="2"/>
          <w:numId w:val="4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color w:val="231F20"/>
        </w:rPr>
      </w:pPr>
      <w:r>
        <w:rPr>
          <w:i/>
          <w:color w:val="231F20"/>
          <w:spacing w:val="-2"/>
        </w:rPr>
        <w:t>Influence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temperature</w:t>
      </w:r>
    </w:p>
    <w:p>
      <w:pPr>
        <w:pStyle w:val="BodyText"/>
        <w:spacing w:line="302" w:lineRule="auto" w:before="45"/>
        <w:ind w:left="116" w:right="235"/>
        <w:jc w:val="both"/>
      </w:pP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series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experiments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done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test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floatation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Cd(II) </w:t>
      </w:r>
      <w:r>
        <w:rPr>
          <w:color w:val="231F20"/>
          <w:w w:val="110"/>
        </w:rPr>
        <w:t>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ions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10–80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recommended</w:t>
      </w:r>
      <w:r>
        <w:rPr>
          <w:color w:val="231F20"/>
          <w:w w:val="110"/>
        </w:rPr>
        <w:t> conditions.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purpose,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mixture</w:t>
      </w:r>
      <w:r>
        <w:rPr>
          <w:color w:val="231F20"/>
          <w:w w:val="110"/>
        </w:rPr>
        <w:t> con- </w:t>
      </w:r>
      <w:r>
        <w:rPr>
          <w:color w:val="231F20"/>
          <w:position w:val="2"/>
        </w:rPr>
        <w:t>taining Cd(II) or Pb(II) ions and 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L and separated HOL solutions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either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heated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cooled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proposed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in </w:t>
      </w:r>
      <w:r>
        <w:rPr>
          <w:color w:val="231F20"/>
        </w:rPr>
        <w:t>a water bath.</w:t>
      </w:r>
      <w:r>
        <w:rPr>
          <w:color w:val="231F20"/>
          <w:spacing w:val="-10"/>
        </w:rPr>
        <w:t> </w:t>
      </w:r>
      <w:r>
        <w:rPr>
          <w:color w:val="231F20"/>
        </w:rPr>
        <w:t>Then HOL solution was poured into Cd(II) or Pb(II)</w:t>
      </w:r>
      <w:r>
        <w:rPr>
          <w:color w:val="231F20"/>
          <w:w w:val="110"/>
        </w:rPr>
        <w:t> ions solution into the flotation cell, then jacketed with 1 cm </w:t>
      </w:r>
      <w:r>
        <w:rPr>
          <w:color w:val="231F20"/>
          <w:spacing w:val="-2"/>
          <w:w w:val="110"/>
        </w:rPr>
        <w:t>thick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fiberglass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insulation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shaken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well.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According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results </w:t>
      </w:r>
      <w:r>
        <w:rPr>
          <w:color w:val="231F20"/>
          <w:w w:val="110"/>
        </w:rPr>
        <w:t>illustrated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10">
        <w:r>
          <w:rPr>
            <w:color w:val="00699D"/>
            <w:w w:val="110"/>
          </w:rPr>
          <w:t>Fig. 9</w:t>
        </w:r>
      </w:hyperlink>
      <w:r>
        <w:rPr>
          <w:color w:val="231F20"/>
          <w:w w:val="110"/>
        </w:rPr>
        <w:t>, the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separation</w:t>
      </w:r>
      <w:r>
        <w:rPr>
          <w:color w:val="231F20"/>
          <w:w w:val="110"/>
        </w:rPr>
        <w:t> efficiency</w:t>
      </w:r>
      <w:r>
        <w:rPr>
          <w:color w:val="231F20"/>
          <w:w w:val="110"/>
        </w:rPr>
        <w:t> by raising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over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80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increasing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before="1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3858653</wp:posOffset>
            </wp:positionH>
            <wp:positionV relativeFrom="paragraph">
              <wp:posOffset>245615</wp:posOffset>
            </wp:positionV>
            <wp:extent cx="3050028" cy="2511552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02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</w:pPr>
    </w:p>
    <w:p>
      <w:pPr>
        <w:pStyle w:val="Heading4"/>
        <w:spacing w:line="297" w:lineRule="auto"/>
        <w:ind w:left="116" w:right="335"/>
      </w:pPr>
      <w:r>
        <w:rPr>
          <w:color w:val="231F20"/>
          <w:spacing w:val="-4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6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–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Floatability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concentrations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Cd(II)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</w:rPr>
        <w:t> Pb(II)</w:t>
      </w:r>
      <w:r>
        <w:rPr>
          <w:color w:val="231F20"/>
          <w:spacing w:val="-6"/>
        </w:rPr>
        <w:t> </w:t>
      </w:r>
      <w:r>
        <w:rPr>
          <w:color w:val="231F20"/>
        </w:rPr>
        <w:t>ions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2</w:t>
      </w:r>
      <w:r>
        <w:rPr>
          <w:color w:val="231F20"/>
          <w:spacing w:val="-2"/>
        </w:rPr>
        <w:t> </w:t>
      </w:r>
      <w:r>
        <w:rPr>
          <w:rFonts w:ascii="Arial" w:hAnsi="Arial"/>
          <w:color w:val="231F20"/>
        </w:rPr>
        <w:t>×</w:t>
      </w:r>
      <w:r>
        <w:rPr>
          <w:rFonts w:ascii="Arial" w:hAnsi="Arial"/>
          <w:color w:val="231F20"/>
          <w:spacing w:val="-6"/>
        </w:rPr>
        <w:t> </w:t>
      </w:r>
      <w:r>
        <w:rPr>
          <w:color w:val="231F20"/>
        </w:rPr>
        <w:t>10</w:t>
      </w:r>
      <w:r>
        <w:rPr>
          <w:rFonts w:ascii="Arial" w:hAnsi="Arial"/>
          <w:color w:val="231F20"/>
          <w:vertAlign w:val="superscript"/>
        </w:rPr>
        <w:t>−</w:t>
      </w:r>
      <w:r>
        <w:rPr>
          <w:color w:val="231F20"/>
          <w:vertAlign w:val="superscript"/>
        </w:rPr>
        <w:t>4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mol.L</w:t>
      </w:r>
      <w:r>
        <w:rPr>
          <w:rFonts w:ascii="Arial" w:hAnsi="Arial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prepared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ligand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</w:p>
    <w:p>
      <w:pPr>
        <w:spacing w:before="1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1</w:t>
      </w:r>
      <w:r>
        <w:rPr>
          <w:b/>
          <w:color w:val="231F20"/>
          <w:spacing w:val="-9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×</w:t>
      </w:r>
      <w:r>
        <w:rPr>
          <w:rFonts w:ascii="Arial" w:hAnsi="Arial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10</w:t>
      </w:r>
      <w:r>
        <w:rPr>
          <w:rFonts w:ascii="Arial" w:hAnsi="Arial"/>
          <w:b/>
          <w:color w:val="231F20"/>
          <w:spacing w:val="-2"/>
          <w:sz w:val="16"/>
          <w:vertAlign w:val="superscript"/>
        </w:rPr>
        <w:t>−</w:t>
      </w:r>
      <w:r>
        <w:rPr>
          <w:b/>
          <w:color w:val="231F20"/>
          <w:spacing w:val="-2"/>
          <w:sz w:val="16"/>
          <w:vertAlign w:val="superscript"/>
        </w:rPr>
        <w:t>3</w:t>
      </w:r>
      <w:r>
        <w:rPr>
          <w:b/>
          <w:color w:val="231F20"/>
          <w:spacing w:val="-12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mol.L</w:t>
      </w:r>
      <w:r>
        <w:rPr>
          <w:rFonts w:ascii="Arial" w:hAnsi="Arial"/>
          <w:b/>
          <w:color w:val="231F20"/>
          <w:spacing w:val="-2"/>
          <w:sz w:val="16"/>
          <w:vertAlign w:val="superscript"/>
        </w:rPr>
        <w:t>−</w:t>
      </w:r>
      <w:r>
        <w:rPr>
          <w:b/>
          <w:color w:val="231F20"/>
          <w:spacing w:val="-2"/>
          <w:sz w:val="16"/>
          <w:vertAlign w:val="superscript"/>
        </w:rPr>
        <w:t>1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HOL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pH</w:t>
      </w:r>
      <w:r>
        <w:rPr>
          <w:b/>
          <w:color w:val="231F20"/>
          <w:spacing w:val="-5"/>
          <w:sz w:val="16"/>
          <w:vertAlign w:val="baseline"/>
        </w:rPr>
        <w:t> ~7.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0" w:id="45"/>
      <w:bookmarkEnd w:id="45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283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58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2" w:after="1"/>
        <w:rPr>
          <w:b/>
          <w:sz w:val="20"/>
        </w:rPr>
      </w:pPr>
    </w:p>
    <w:p>
      <w:pPr>
        <w:tabs>
          <w:tab w:pos="5397" w:val="left" w:leader="none"/>
        </w:tabs>
        <w:spacing w:line="240" w:lineRule="auto"/>
        <w:ind w:left="237" w:right="0" w:firstLine="0"/>
        <w:rPr>
          <w:sz w:val="20"/>
        </w:rPr>
      </w:pPr>
      <w:r>
        <w:rPr>
          <w:position w:val="21"/>
          <w:sz w:val="20"/>
        </w:rPr>
        <w:drawing>
          <wp:inline distT="0" distB="0" distL="0" distR="0">
            <wp:extent cx="3049085" cy="2487168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085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</w:r>
      <w:r>
        <w:rPr>
          <w:position w:val="21"/>
          <w:sz w:val="20"/>
        </w:rPr>
        <w:tab/>
      </w:r>
      <w:r>
        <w:rPr>
          <w:sz w:val="20"/>
        </w:rPr>
        <w:drawing>
          <wp:inline distT="0" distB="0" distL="0" distR="0">
            <wp:extent cx="3050058" cy="2609088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058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Heading4"/>
        <w:spacing w:line="302" w:lineRule="auto" w:before="16"/>
        <w:ind w:right="258"/>
      </w:pPr>
      <w:r>
        <w:rPr>
          <w:color w:val="231F20"/>
          <w:spacing w:val="-6"/>
        </w:rPr>
        <w:t>Fig.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7</w:t>
      </w:r>
      <w:r>
        <w:rPr>
          <w:color w:val="231F20"/>
        </w:rPr>
        <w:t> </w:t>
      </w:r>
      <w:r>
        <w:rPr>
          <w:color w:val="231F20"/>
          <w:spacing w:val="-6"/>
        </w:rPr>
        <w:t>–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Floatability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2</w:t>
      </w:r>
      <w:r>
        <w:rPr>
          <w:color w:val="231F20"/>
          <w:spacing w:val="-1"/>
        </w:rPr>
        <w:t> </w:t>
      </w:r>
      <w:r>
        <w:rPr>
          <w:rFonts w:ascii="Arial" w:hAnsi="Arial"/>
          <w:color w:val="231F20"/>
          <w:spacing w:val="-6"/>
        </w:rPr>
        <w:t>×</w:t>
      </w:r>
      <w:r>
        <w:rPr>
          <w:rFonts w:ascii="Arial" w:hAnsi="Arial"/>
          <w:color w:val="231F20"/>
          <w:spacing w:val="-5"/>
        </w:rPr>
        <w:t> </w:t>
      </w:r>
      <w:r>
        <w:rPr>
          <w:color w:val="231F20"/>
          <w:spacing w:val="-6"/>
        </w:rPr>
        <w:t>10</w:t>
      </w:r>
      <w:r>
        <w:rPr>
          <w:rFonts w:ascii="Arial" w:hAnsi="Arial"/>
          <w:color w:val="231F20"/>
          <w:spacing w:val="-6"/>
          <w:vertAlign w:val="superscript"/>
        </w:rPr>
        <w:t>−</w:t>
      </w:r>
      <w:r>
        <w:rPr>
          <w:color w:val="231F20"/>
          <w:spacing w:val="-6"/>
          <w:vertAlign w:val="superscript"/>
        </w:rPr>
        <w:t>4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spacing w:val="-6"/>
          <w:vertAlign w:val="baseline"/>
        </w:rPr>
        <w:t>mol.L</w:t>
      </w:r>
      <w:r>
        <w:rPr>
          <w:rFonts w:ascii="Arial" w:hAnsi="Arial"/>
          <w:color w:val="231F20"/>
          <w:spacing w:val="-6"/>
          <w:vertAlign w:val="superscript"/>
        </w:rPr>
        <w:t>−</w:t>
      </w:r>
      <w:r>
        <w:rPr>
          <w:color w:val="231F20"/>
          <w:spacing w:val="-6"/>
          <w:vertAlign w:val="superscript"/>
        </w:rPr>
        <w:t>1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Cd(II)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Pb(II)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ions</w:t>
      </w:r>
      <w:r>
        <w:rPr>
          <w:color w:val="231F20"/>
          <w:vertAlign w:val="baseline"/>
        </w:rPr>
        <w:t> using different concentrations of prepared ligand and</w:t>
      </w:r>
    </w:p>
    <w:p>
      <w:pPr>
        <w:spacing w:line="182" w:lineRule="exact" w:before="0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1</w:t>
      </w:r>
      <w:r>
        <w:rPr>
          <w:b/>
          <w:color w:val="231F20"/>
          <w:spacing w:val="-9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×</w:t>
      </w:r>
      <w:r>
        <w:rPr>
          <w:rFonts w:ascii="Arial" w:hAnsi="Arial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10</w:t>
      </w:r>
      <w:r>
        <w:rPr>
          <w:rFonts w:ascii="Arial" w:hAnsi="Arial"/>
          <w:b/>
          <w:color w:val="231F20"/>
          <w:spacing w:val="-2"/>
          <w:sz w:val="16"/>
          <w:vertAlign w:val="superscript"/>
        </w:rPr>
        <w:t>−</w:t>
      </w:r>
      <w:r>
        <w:rPr>
          <w:b/>
          <w:color w:val="231F20"/>
          <w:spacing w:val="-2"/>
          <w:sz w:val="16"/>
          <w:vertAlign w:val="superscript"/>
        </w:rPr>
        <w:t>3</w:t>
      </w:r>
      <w:r>
        <w:rPr>
          <w:b/>
          <w:color w:val="231F20"/>
          <w:spacing w:val="-12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mol.L</w:t>
      </w:r>
      <w:r>
        <w:rPr>
          <w:rFonts w:ascii="Arial" w:hAnsi="Arial"/>
          <w:b/>
          <w:color w:val="231F20"/>
          <w:spacing w:val="-2"/>
          <w:sz w:val="16"/>
          <w:vertAlign w:val="superscript"/>
        </w:rPr>
        <w:t>−</w:t>
      </w:r>
      <w:r>
        <w:rPr>
          <w:b/>
          <w:color w:val="231F20"/>
          <w:spacing w:val="-2"/>
          <w:sz w:val="16"/>
          <w:vertAlign w:val="superscript"/>
        </w:rPr>
        <w:t>1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HOL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pH</w:t>
      </w:r>
      <w:r>
        <w:rPr>
          <w:b/>
          <w:color w:val="231F20"/>
          <w:spacing w:val="-5"/>
          <w:sz w:val="16"/>
          <w:vertAlign w:val="baseline"/>
        </w:rPr>
        <w:t> ~7.</w:t>
      </w:r>
    </w:p>
    <w:p>
      <w:pPr>
        <w:spacing w:line="240" w:lineRule="auto" w:before="2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Heading4"/>
        <w:spacing w:line="297" w:lineRule="auto"/>
      </w:pPr>
      <w:r>
        <w:rPr>
          <w:color w:val="231F20"/>
          <w:spacing w:val="-6"/>
        </w:rPr>
        <w:t>Fig.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9</w:t>
      </w:r>
      <w:r>
        <w:rPr>
          <w:color w:val="231F20"/>
        </w:rPr>
        <w:t> </w:t>
      </w:r>
      <w:r>
        <w:rPr>
          <w:color w:val="231F20"/>
          <w:spacing w:val="-6"/>
        </w:rPr>
        <w:t>–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Floatability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2</w:t>
      </w:r>
      <w:r>
        <w:rPr>
          <w:color w:val="231F20"/>
          <w:spacing w:val="-1"/>
        </w:rPr>
        <w:t> </w:t>
      </w:r>
      <w:r>
        <w:rPr>
          <w:rFonts w:ascii="Arial" w:hAnsi="Arial"/>
          <w:color w:val="231F20"/>
          <w:spacing w:val="-6"/>
        </w:rPr>
        <w:t>×</w:t>
      </w:r>
      <w:r>
        <w:rPr>
          <w:rFonts w:ascii="Arial" w:hAnsi="Arial"/>
          <w:color w:val="231F20"/>
          <w:spacing w:val="-5"/>
        </w:rPr>
        <w:t> </w:t>
      </w:r>
      <w:r>
        <w:rPr>
          <w:color w:val="231F20"/>
          <w:spacing w:val="-6"/>
        </w:rPr>
        <w:t>10</w:t>
      </w:r>
      <w:r>
        <w:rPr>
          <w:rFonts w:ascii="Arial" w:hAnsi="Arial"/>
          <w:color w:val="231F20"/>
          <w:spacing w:val="-6"/>
          <w:vertAlign w:val="superscript"/>
        </w:rPr>
        <w:t>−</w:t>
      </w:r>
      <w:r>
        <w:rPr>
          <w:color w:val="231F20"/>
          <w:spacing w:val="-6"/>
          <w:vertAlign w:val="superscript"/>
        </w:rPr>
        <w:t>4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spacing w:val="-6"/>
          <w:vertAlign w:val="baseline"/>
        </w:rPr>
        <w:t>mol.L</w:t>
      </w:r>
      <w:r>
        <w:rPr>
          <w:rFonts w:ascii="Arial" w:hAnsi="Arial"/>
          <w:color w:val="231F20"/>
          <w:spacing w:val="-6"/>
          <w:vertAlign w:val="superscript"/>
        </w:rPr>
        <w:t>−</w:t>
      </w:r>
      <w:r>
        <w:rPr>
          <w:color w:val="231F20"/>
          <w:spacing w:val="-6"/>
          <w:vertAlign w:val="superscript"/>
        </w:rPr>
        <w:t>1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Cd(II)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Pb(II)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ions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vertAlign w:val="baseline"/>
        </w:rPr>
        <w:t>at</w:t>
      </w:r>
      <w:r>
        <w:rPr>
          <w:color w:val="231F20"/>
          <w:vertAlign w:val="baseline"/>
        </w:rPr>
        <w:t> different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temperatures using 2 </w:t>
      </w:r>
      <w:r>
        <w:rPr>
          <w:rFonts w:ascii="Arial" w:hAnsi="Arial"/>
          <w:color w:val="231F20"/>
          <w:vertAlign w:val="baseline"/>
        </w:rPr>
        <w:t>×</w:t>
      </w:r>
      <w:r>
        <w:rPr>
          <w:rFonts w:ascii="Arial" w:hAnsi="Arial"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10</w:t>
      </w:r>
      <w:r>
        <w:rPr>
          <w:rFonts w:ascii="Arial" w:hAnsi="Arial"/>
          <w:color w:val="231F20"/>
          <w:vertAlign w:val="superscript"/>
        </w:rPr>
        <w:t>−</w:t>
      </w:r>
      <w:r>
        <w:rPr>
          <w:color w:val="231F20"/>
          <w:vertAlign w:val="superscript"/>
        </w:rPr>
        <w:t>4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mol.L</w:t>
      </w:r>
      <w:r>
        <w:rPr>
          <w:rFonts w:ascii="Arial" w:hAnsi="Arial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of prepared</w:t>
      </w:r>
    </w:p>
    <w:p>
      <w:pPr>
        <w:spacing w:after="0" w:line="297" w:lineRule="auto"/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tabs>
          <w:tab w:pos="5026" w:val="left" w:leader="none"/>
          <w:tab w:pos="5397" w:val="left" w:leader="none"/>
        </w:tabs>
        <w:spacing w:before="14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z w:val="16"/>
          <w:u w:val="single" w:color="231F20"/>
        </w:rPr>
        <w:tab/>
      </w:r>
      <w:r>
        <w:rPr>
          <w:b/>
          <w:color w:val="231F20"/>
          <w:sz w:val="16"/>
          <w:u w:val="none"/>
        </w:rPr>
        <w:tab/>
      </w:r>
      <w:r>
        <w:rPr>
          <w:b/>
          <w:color w:val="231F20"/>
          <w:spacing w:val="-2"/>
          <w:sz w:val="16"/>
          <w:u w:val="none"/>
        </w:rPr>
        <w:t>ligand</w:t>
      </w:r>
      <w:r>
        <w:rPr>
          <w:b/>
          <w:color w:val="231F20"/>
          <w:spacing w:val="-9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and</w:t>
      </w:r>
      <w:r>
        <w:rPr>
          <w:b/>
          <w:color w:val="231F20"/>
          <w:spacing w:val="-3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1</w:t>
      </w:r>
      <w:r>
        <w:rPr>
          <w:b/>
          <w:color w:val="231F20"/>
          <w:spacing w:val="-3"/>
          <w:sz w:val="16"/>
          <w:u w:val="none"/>
        </w:rPr>
        <w:t> </w:t>
      </w:r>
      <w:r>
        <w:rPr>
          <w:rFonts w:ascii="Arial" w:hAnsi="Arial"/>
          <w:b/>
          <w:color w:val="231F20"/>
          <w:spacing w:val="-2"/>
          <w:sz w:val="16"/>
          <w:u w:val="none"/>
        </w:rPr>
        <w:t>×</w:t>
      </w:r>
      <w:r>
        <w:rPr>
          <w:rFonts w:ascii="Arial" w:hAnsi="Arial"/>
          <w:b/>
          <w:color w:val="231F20"/>
          <w:spacing w:val="-7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10</w:t>
      </w:r>
      <w:r>
        <w:rPr>
          <w:rFonts w:ascii="Arial" w:hAnsi="Arial"/>
          <w:b/>
          <w:color w:val="231F20"/>
          <w:spacing w:val="-2"/>
          <w:sz w:val="16"/>
          <w:u w:val="none"/>
          <w:vertAlign w:val="superscript"/>
        </w:rPr>
        <w:t>−</w:t>
      </w:r>
      <w:r>
        <w:rPr>
          <w:b/>
          <w:color w:val="231F20"/>
          <w:spacing w:val="-2"/>
          <w:sz w:val="16"/>
          <w:u w:val="none"/>
          <w:vertAlign w:val="superscript"/>
        </w:rPr>
        <w:t>3</w:t>
      </w:r>
      <w:r>
        <w:rPr>
          <w:b/>
          <w:color w:val="231F20"/>
          <w:spacing w:val="-12"/>
          <w:sz w:val="16"/>
          <w:u w:val="none"/>
          <w:vertAlign w:val="baseline"/>
        </w:rPr>
        <w:t> </w:t>
      </w:r>
      <w:r>
        <w:rPr>
          <w:b/>
          <w:color w:val="231F20"/>
          <w:spacing w:val="-2"/>
          <w:sz w:val="16"/>
          <w:u w:val="none"/>
          <w:vertAlign w:val="baseline"/>
        </w:rPr>
        <w:t>mol.L</w:t>
      </w:r>
      <w:r>
        <w:rPr>
          <w:rFonts w:ascii="Arial" w:hAnsi="Arial"/>
          <w:b/>
          <w:color w:val="231F20"/>
          <w:spacing w:val="-2"/>
          <w:sz w:val="16"/>
          <w:u w:val="none"/>
          <w:vertAlign w:val="superscript"/>
        </w:rPr>
        <w:t>−</w:t>
      </w:r>
      <w:r>
        <w:rPr>
          <w:b/>
          <w:color w:val="231F20"/>
          <w:spacing w:val="-2"/>
          <w:sz w:val="16"/>
          <w:u w:val="none"/>
          <w:vertAlign w:val="superscript"/>
        </w:rPr>
        <w:t>1</w:t>
      </w:r>
      <w:r>
        <w:rPr>
          <w:b/>
          <w:color w:val="231F20"/>
          <w:spacing w:val="-3"/>
          <w:sz w:val="16"/>
          <w:u w:val="none"/>
          <w:vertAlign w:val="baseline"/>
        </w:rPr>
        <w:t> </w:t>
      </w:r>
      <w:r>
        <w:rPr>
          <w:b/>
          <w:color w:val="231F20"/>
          <w:spacing w:val="-2"/>
          <w:sz w:val="16"/>
          <w:u w:val="none"/>
          <w:vertAlign w:val="baseline"/>
        </w:rPr>
        <w:t>HOL at</w:t>
      </w:r>
      <w:r>
        <w:rPr>
          <w:b/>
          <w:color w:val="231F20"/>
          <w:spacing w:val="-3"/>
          <w:sz w:val="16"/>
          <w:u w:val="none"/>
          <w:vertAlign w:val="baseline"/>
        </w:rPr>
        <w:t> </w:t>
      </w:r>
      <w:r>
        <w:rPr>
          <w:b/>
          <w:color w:val="231F20"/>
          <w:spacing w:val="-2"/>
          <w:sz w:val="16"/>
          <w:u w:val="none"/>
          <w:vertAlign w:val="baseline"/>
        </w:rPr>
        <w:t>pH</w:t>
      </w:r>
      <w:r>
        <w:rPr>
          <w:b/>
          <w:color w:val="231F20"/>
          <w:spacing w:val="-3"/>
          <w:sz w:val="16"/>
          <w:u w:val="none"/>
          <w:vertAlign w:val="baseline"/>
        </w:rPr>
        <w:t> </w:t>
      </w:r>
      <w:r>
        <w:rPr>
          <w:b/>
          <w:color w:val="231F20"/>
          <w:spacing w:val="-5"/>
          <w:sz w:val="16"/>
          <w:u w:val="none"/>
          <w:vertAlign w:val="baseline"/>
        </w:rPr>
        <w:t>~7.</w:t>
      </w: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spacing w:line="20" w:lineRule="exact"/>
        <w:ind w:left="53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59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/>
        <w:ind w:left="237" w:right="47"/>
        <w:jc w:val="both"/>
      </w:pPr>
      <w:r>
        <w:rPr>
          <w:color w:val="231F20"/>
          <w:w w:val="110"/>
        </w:rPr>
        <w:t>solubility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precipitate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instability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foam raising the partial dissolution of the precipitate and </w:t>
      </w:r>
      <w:r>
        <w:rPr>
          <w:color w:val="231F20"/>
          <w:w w:val="110"/>
        </w:rPr>
        <w:t>decreas- </w:t>
      </w:r>
      <w:bookmarkStart w:name=" Interference study" w:id="46"/>
      <w:bookmarkEnd w:id="46"/>
      <w:r>
        <w:rPr>
          <w:color w:val="231F20"/>
          <w:w w:val="110"/>
        </w:rPr>
        <w:t>ing</w:t>
      </w:r>
      <w:r>
        <w:rPr>
          <w:color w:val="231F20"/>
          <w:w w:val="110"/>
        </w:rPr>
        <w:t> the ability of foam to hold up the precipitate </w:t>
      </w:r>
      <w:hyperlink w:history="true" w:anchor="_bookmark41">
        <w:r>
          <w:rPr>
            <w:color w:val="00699D"/>
            <w:w w:val="110"/>
          </w:rPr>
          <w:t>[53]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38"/>
      </w:pPr>
    </w:p>
    <w:p>
      <w:pPr>
        <w:pStyle w:val="Heading3"/>
        <w:numPr>
          <w:ilvl w:val="2"/>
          <w:numId w:val="4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color w:val="231F20"/>
        </w:rPr>
      </w:pPr>
      <w:r>
        <w:rPr>
          <w:i/>
          <w:color w:val="231F20"/>
          <w:spacing w:val="-5"/>
        </w:rPr>
        <w:t>Interference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4"/>
        </w:rPr>
        <w:t>study</w:t>
      </w:r>
    </w:p>
    <w:p>
      <w:pPr>
        <w:pStyle w:val="BodyText"/>
        <w:spacing w:line="302" w:lineRule="auto" w:before="45"/>
        <w:ind w:left="237" w:right="44"/>
        <w:jc w:val="both"/>
      </w:pPr>
      <w:bookmarkStart w:name=" Application" w:id="47"/>
      <w:bookmarkEnd w:id="47"/>
      <w:r>
        <w:rPr/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foreign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ions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separation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process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very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im- portant in order to investigate the ability of proposed method to be applied on real water samples. So the effect of </w:t>
      </w:r>
      <w:r>
        <w:rPr>
          <w:color w:val="231F20"/>
          <w:w w:val="110"/>
        </w:rPr>
        <w:t>various concentrations of both cations and anions,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usually present in some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samples,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removal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percentage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mg</w:t>
      </w:r>
      <w:r>
        <w:rPr>
          <w:color w:val="231F20"/>
          <w:spacing w:val="12"/>
          <w:w w:val="110"/>
        </w:rPr>
        <w:t> </w:t>
      </w:r>
      <w:r>
        <w:rPr>
          <w:color w:val="231F20"/>
          <w:spacing w:val="-5"/>
          <w:w w:val="110"/>
        </w:rPr>
        <w:t>L</w:t>
      </w:r>
      <w:r>
        <w:rPr>
          <w:rFonts w:ascii="Alexander" w:hAnsi="Alexander"/>
          <w:color w:val="231F20"/>
          <w:spacing w:val="-5"/>
          <w:w w:val="110"/>
          <w:vertAlign w:val="superscript"/>
        </w:rPr>
        <w:t>−</w:t>
      </w:r>
      <w:r>
        <w:rPr>
          <w:color w:val="231F20"/>
          <w:spacing w:val="-5"/>
          <w:w w:val="110"/>
          <w:vertAlign w:val="superscript"/>
        </w:rPr>
        <w:t>1</w:t>
      </w:r>
    </w:p>
    <w:p>
      <w:pPr>
        <w:pStyle w:val="BodyText"/>
        <w:spacing w:line="197" w:lineRule="exact"/>
        <w:ind w:left="237"/>
        <w:jc w:val="both"/>
      </w:pPr>
      <w:r>
        <w:rPr>
          <w:color w:val="231F20"/>
          <w:spacing w:val="-2"/>
          <w:w w:val="105"/>
          <w:position w:val="2"/>
        </w:rPr>
        <w:t>Cd(II)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or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Pb(II)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ions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at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pH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7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and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30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mg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L</w:t>
      </w:r>
      <w:r>
        <w:rPr>
          <w:rFonts w:ascii="Alexander" w:hAnsi="Alexander"/>
          <w:color w:val="231F20"/>
          <w:spacing w:val="-2"/>
          <w:w w:val="105"/>
          <w:position w:val="2"/>
          <w:vertAlign w:val="superscript"/>
        </w:rPr>
        <w:t>−</w:t>
      </w:r>
      <w:r>
        <w:rPr>
          <w:color w:val="231F20"/>
          <w:spacing w:val="-2"/>
          <w:w w:val="105"/>
          <w:position w:val="2"/>
          <w:vertAlign w:val="superscript"/>
        </w:rPr>
        <w:t>1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H</w:t>
      </w:r>
      <w:r>
        <w:rPr>
          <w:color w:val="231F20"/>
          <w:spacing w:val="-2"/>
          <w:w w:val="105"/>
          <w:sz w:val="10"/>
          <w:vertAlign w:val="baseline"/>
        </w:rPr>
        <w:t>2</w:t>
      </w:r>
      <w:r>
        <w:rPr>
          <w:color w:val="231F20"/>
          <w:spacing w:val="-2"/>
          <w:w w:val="105"/>
          <w:position w:val="2"/>
          <w:vertAlign w:val="baseline"/>
        </w:rPr>
        <w:t>L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was</w:t>
      </w:r>
      <w:r>
        <w:rPr>
          <w:color w:val="231F20"/>
          <w:spacing w:val="-6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studied.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Chlo-</w:t>
      </w:r>
    </w:p>
    <w:p>
      <w:pPr>
        <w:pStyle w:val="BodyText"/>
        <w:spacing w:line="302" w:lineRule="auto" w:before="8"/>
        <w:ind w:left="237" w:right="45"/>
        <w:jc w:val="both"/>
      </w:pPr>
      <w:r>
        <w:rPr>
          <w:color w:val="231F20"/>
          <w:w w:val="110"/>
        </w:rPr>
        <w:t>ride salts of cations were used,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whereas the anions were used as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corresponding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potassium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sodium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salts.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5"/>
          <w:w w:val="110"/>
        </w:rPr>
        <w:t> </w:t>
      </w:r>
      <w:r>
        <w:rPr>
          <w:color w:val="231F20"/>
          <w:spacing w:val="-2"/>
          <w:w w:val="110"/>
        </w:rPr>
        <w:t>toler-</w:t>
      </w:r>
    </w:p>
    <w:p>
      <w:pPr>
        <w:pStyle w:val="BodyText"/>
        <w:spacing w:before="15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658622</wp:posOffset>
            </wp:positionH>
            <wp:positionV relativeFrom="paragraph">
              <wp:posOffset>258303</wp:posOffset>
            </wp:positionV>
            <wp:extent cx="3051292" cy="2554224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292" cy="255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</w:pPr>
    </w:p>
    <w:p>
      <w:pPr>
        <w:pStyle w:val="Heading4"/>
        <w:spacing w:line="300" w:lineRule="auto" w:before="1"/>
        <w:ind w:right="52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8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Floatability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8"/>
        </w:rPr>
        <w:t> </w:t>
      </w:r>
      <w:r>
        <w:rPr>
          <w:rFonts w:ascii="Arial" w:hAnsi="Arial"/>
          <w:color w:val="231F20"/>
          <w:spacing w:val="-2"/>
        </w:rPr>
        <w:t>×</w:t>
      </w:r>
      <w:r>
        <w:rPr>
          <w:rFonts w:ascii="Arial" w:hAnsi="Arial"/>
          <w:color w:val="231F20"/>
          <w:spacing w:val="-10"/>
        </w:rPr>
        <w:t> </w:t>
      </w:r>
      <w:r>
        <w:rPr>
          <w:color w:val="231F20"/>
          <w:spacing w:val="-2"/>
        </w:rPr>
        <w:t>10</w:t>
      </w:r>
      <w:r>
        <w:rPr>
          <w:rFonts w:ascii="Arial" w:hAnsi="Arial"/>
          <w:color w:val="231F20"/>
          <w:spacing w:val="-2"/>
          <w:vertAlign w:val="superscript"/>
        </w:rPr>
        <w:t>−</w:t>
      </w:r>
      <w:r>
        <w:rPr>
          <w:color w:val="231F20"/>
          <w:spacing w:val="-2"/>
          <w:vertAlign w:val="superscript"/>
        </w:rPr>
        <w:t>4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spacing w:val="-2"/>
          <w:vertAlign w:val="baseline"/>
        </w:rPr>
        <w:t>mol.L</w:t>
      </w:r>
      <w:r>
        <w:rPr>
          <w:rFonts w:ascii="Arial" w:hAnsi="Arial"/>
          <w:color w:val="231F20"/>
          <w:spacing w:val="-2"/>
          <w:vertAlign w:val="superscript"/>
        </w:rPr>
        <w:t>−</w:t>
      </w:r>
      <w:r>
        <w:rPr>
          <w:color w:val="231F20"/>
          <w:spacing w:val="-2"/>
          <w:vertAlign w:val="superscript"/>
        </w:rPr>
        <w:t>1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Cd</w:t>
      </w:r>
      <w:r>
        <w:rPr>
          <w:color w:val="231F20"/>
          <w:spacing w:val="-2"/>
          <w:vertAlign w:val="superscript"/>
        </w:rPr>
        <w:t>2</w:t>
      </w:r>
      <w:r>
        <w:rPr>
          <w:rFonts w:ascii="Arial" w:hAnsi="Arial"/>
          <w:color w:val="231F20"/>
          <w:spacing w:val="-2"/>
          <w:vertAlign w:val="superscript"/>
        </w:rPr>
        <w:t>+</w:t>
      </w:r>
      <w:r>
        <w:rPr>
          <w:rFonts w:ascii="Arial" w:hAnsi="Arial"/>
          <w:color w:val="231F20"/>
          <w:spacing w:val="-9"/>
          <w:vertAlign w:val="baseline"/>
        </w:rPr>
        <w:t> </w:t>
      </w:r>
      <w:r>
        <w:rPr>
          <w:color w:val="231F20"/>
          <w:spacing w:val="-2"/>
          <w:vertAlign w:val="baseline"/>
        </w:rPr>
        <w:t>(A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C)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Pb</w:t>
      </w:r>
      <w:r>
        <w:rPr>
          <w:color w:val="231F20"/>
          <w:spacing w:val="-2"/>
          <w:vertAlign w:val="superscript"/>
        </w:rPr>
        <w:t>2</w:t>
      </w:r>
      <w:r>
        <w:rPr>
          <w:rFonts w:ascii="Arial" w:hAnsi="Arial"/>
          <w:color w:val="231F20"/>
          <w:spacing w:val="-2"/>
          <w:vertAlign w:val="superscript"/>
        </w:rPr>
        <w:t>+</w:t>
      </w:r>
      <w:r>
        <w:rPr>
          <w:rFonts w:ascii="Arial" w:hAnsi="Arial"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(B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concentrations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HOL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 absence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(C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presence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(A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2</w:t>
      </w:r>
      <w:r>
        <w:rPr>
          <w:color w:val="231F20"/>
          <w:spacing w:val="-10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×</w:t>
      </w:r>
      <w:r>
        <w:rPr>
          <w:rFonts w:ascii="Arial" w:hAnsi="Arial"/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10</w:t>
      </w:r>
      <w:r>
        <w:rPr>
          <w:rFonts w:ascii="Arial" w:hAnsi="Arial"/>
          <w:color w:val="231F20"/>
          <w:vertAlign w:val="superscript"/>
        </w:rPr>
        <w:t>−</w:t>
      </w:r>
      <w:r>
        <w:rPr>
          <w:color w:val="231F20"/>
          <w:vertAlign w:val="superscript"/>
        </w:rPr>
        <w:t>4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mol.L</w:t>
      </w:r>
      <w:r>
        <w:rPr>
          <w:rFonts w:ascii="Arial" w:hAnsi="Arial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of prepared ligand at pH ~7.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before="131"/>
        <w:rPr>
          <w:b/>
        </w:rPr>
      </w:pPr>
    </w:p>
    <w:p>
      <w:pPr>
        <w:pStyle w:val="BodyText"/>
        <w:spacing w:line="297" w:lineRule="auto"/>
        <w:ind w:left="237" w:right="114"/>
        <w:jc w:val="both"/>
      </w:pPr>
      <w:r>
        <w:rPr>
          <w:color w:val="231F20"/>
          <w:w w:val="110"/>
        </w:rPr>
        <w:t>able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amounts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giving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error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rFonts w:ascii="Alexander" w:hAnsi="Alexander"/>
          <w:color w:val="231F20"/>
          <w:w w:val="110"/>
        </w:rPr>
        <w:t>±</w:t>
      </w:r>
      <w:r>
        <w:rPr>
          <w:color w:val="231F20"/>
          <w:w w:val="110"/>
        </w:rPr>
        <w:t>4%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removal efficiency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Cd(II)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Pb(II)</w:t>
      </w:r>
      <w:r>
        <w:rPr>
          <w:color w:val="231F20"/>
          <w:w w:val="110"/>
        </w:rPr>
        <w:t> ions,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w w:val="110"/>
        </w:rPr>
        <w:t> listed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10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9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w w:val="110"/>
        </w:rPr>
        <w:t> was proven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foreign</w:t>
      </w:r>
      <w:r>
        <w:rPr>
          <w:color w:val="231F20"/>
          <w:w w:val="110"/>
        </w:rPr>
        <w:t> ions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relatively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concentrations (in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comparison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Cd(II)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ions)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affect badly the flotation of cadmium or lead and the procedure can be applied on water samples.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Heading3"/>
        <w:numPr>
          <w:ilvl w:val="2"/>
          <w:numId w:val="4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color w:val="231F20"/>
        </w:rPr>
      </w:pPr>
      <w:r>
        <w:rPr>
          <w:i/>
          <w:color w:val="231F20"/>
          <w:spacing w:val="-2"/>
        </w:rPr>
        <w:t>Application</w:t>
      </w:r>
    </w:p>
    <w:p>
      <w:pPr>
        <w:pStyle w:val="BodyText"/>
        <w:spacing w:line="230" w:lineRule="exact" w:before="8"/>
        <w:ind w:left="237" w:right="108"/>
        <w:jc w:val="both"/>
      </w:pPr>
      <w:r>
        <w:rPr>
          <w:color w:val="231F20"/>
          <w:w w:val="110"/>
        </w:rPr>
        <w:t>In order to inspect the applicability of the recommended pro- cedure,</w:t>
      </w:r>
      <w:r>
        <w:rPr>
          <w:color w:val="231F20"/>
          <w:w w:val="110"/>
        </w:rPr>
        <w:t> a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series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experiments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carried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out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recover 10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mg</w:t>
      </w:r>
      <w:r>
        <w:rPr>
          <w:color w:val="231F20"/>
          <w:w w:val="110"/>
        </w:rPr>
        <w:t> L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Cd(II)</w:t>
      </w:r>
      <w:r>
        <w:rPr>
          <w:color w:val="231F20"/>
          <w:w w:val="110"/>
          <w:vertAlign w:val="baseline"/>
        </w:rPr>
        <w:t> or</w:t>
      </w:r>
      <w:r>
        <w:rPr>
          <w:color w:val="231F20"/>
          <w:w w:val="110"/>
          <w:vertAlign w:val="baseline"/>
        </w:rPr>
        <w:t> Pb(II)</w:t>
      </w:r>
      <w:r>
        <w:rPr>
          <w:color w:val="231F20"/>
          <w:w w:val="110"/>
          <w:vertAlign w:val="baseline"/>
        </w:rPr>
        <w:t> ions</w:t>
      </w:r>
      <w:r>
        <w:rPr>
          <w:color w:val="231F20"/>
          <w:w w:val="110"/>
          <w:vertAlign w:val="baseline"/>
        </w:rPr>
        <w:t> spiked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1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aqueous</w:t>
      </w:r>
      <w:r>
        <w:rPr>
          <w:color w:val="231F20"/>
          <w:w w:val="110"/>
          <w:vertAlign w:val="baseline"/>
        </w:rPr>
        <w:t> so- </w:t>
      </w:r>
      <w:r>
        <w:rPr>
          <w:color w:val="231F20"/>
          <w:spacing w:val="-2"/>
          <w:w w:val="110"/>
          <w:vertAlign w:val="baseline"/>
        </w:rPr>
        <w:t>lution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some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real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water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samples.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Flotation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experimentations </w:t>
      </w:r>
      <w:r>
        <w:rPr>
          <w:color w:val="231F20"/>
          <w:w w:val="110"/>
          <w:vertAlign w:val="baseline"/>
        </w:rPr>
        <w:t>were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done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using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50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mL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clear,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filtered,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uncontaminated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sample solutions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pH</w:t>
      </w:r>
      <w:r>
        <w:rPr>
          <w:color w:val="231F20"/>
          <w:w w:val="110"/>
          <w:vertAlign w:val="baseline"/>
        </w:rPr>
        <w:t> 7.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w w:val="110"/>
          <w:vertAlign w:val="baseline"/>
        </w:rPr>
        <w:t> results</w:t>
      </w:r>
      <w:r>
        <w:rPr>
          <w:color w:val="231F20"/>
          <w:w w:val="110"/>
          <w:vertAlign w:val="baseline"/>
        </w:rPr>
        <w:t> showed</w:t>
      </w:r>
      <w:r>
        <w:rPr>
          <w:color w:val="231F20"/>
          <w:w w:val="110"/>
          <w:vertAlign w:val="baseline"/>
        </w:rPr>
        <w:t> that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recovery</w:t>
      </w:r>
      <w:r>
        <w:rPr>
          <w:color w:val="231F20"/>
          <w:w w:val="110"/>
          <w:vertAlign w:val="baseline"/>
        </w:rPr>
        <w:t> per- centage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quantitative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agreeable</w:t>
      </w:r>
      <w:r>
        <w:rPr>
          <w:color w:val="231F20"/>
          <w:w w:val="110"/>
          <w:vertAlign w:val="baseline"/>
        </w:rPr>
        <w:t> under</w:t>
      </w:r>
      <w:r>
        <w:rPr>
          <w:color w:val="231F20"/>
          <w:w w:val="110"/>
          <w:vertAlign w:val="baseline"/>
        </w:rPr>
        <w:t> the recommended</w:t>
      </w:r>
      <w:r>
        <w:rPr>
          <w:color w:val="231F20"/>
          <w:w w:val="110"/>
          <w:vertAlign w:val="baseline"/>
        </w:rPr>
        <w:t> conditions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applied</w:t>
      </w:r>
      <w:r>
        <w:rPr>
          <w:color w:val="231F20"/>
          <w:w w:val="110"/>
          <w:vertAlign w:val="baseline"/>
        </w:rPr>
        <w:t> flotation</w:t>
      </w:r>
      <w:r>
        <w:rPr>
          <w:color w:val="231F20"/>
          <w:w w:val="110"/>
          <w:vertAlign w:val="baseline"/>
        </w:rPr>
        <w:t> procedure (</w:t>
      </w:r>
      <w:hyperlink w:history="true" w:anchor="_bookmark11">
        <w:r>
          <w:rPr>
            <w:color w:val="00699D"/>
            <w:w w:val="110"/>
            <w:vertAlign w:val="baseline"/>
          </w:rPr>
          <w:t>Table 10</w:t>
        </w:r>
      </w:hyperlink>
      <w:r>
        <w:rPr>
          <w:color w:val="231F20"/>
          <w:w w:val="110"/>
          <w:vertAlign w:val="baseline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3935336</wp:posOffset>
                </wp:positionH>
                <wp:positionV relativeFrom="paragraph">
                  <wp:posOffset>181990</wp:posOffset>
                </wp:positionV>
                <wp:extent cx="3041650" cy="1270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4.329955pt;width:239.5pt;height:.1pt;mso-position-horizontal-relative:page;mso-position-vertical-relative:paragraph;z-index:-15694336;mso-wrap-distance-left:0;mso-wrap-distance-right:0" id="docshape60" coordorigin="6197,287" coordsize="4790,0" path="m6197,287l10987,28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 w:after="1"/>
        <w:rPr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1833"/>
        <w:gridCol w:w="1065"/>
        <w:gridCol w:w="1044"/>
      </w:tblGrid>
      <w:tr>
        <w:trPr>
          <w:trHeight w:val="503" w:hRule="atLeast"/>
        </w:trPr>
        <w:tc>
          <w:tcPr>
            <w:tcW w:w="4790" w:type="dxa"/>
            <w:gridSpan w:val="4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9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Effects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foreign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ions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on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removal</w:t>
            </w:r>
            <w:r>
              <w:rPr>
                <w:b/>
                <w:color w:val="FFFFFF"/>
                <w:sz w:val="16"/>
              </w:rPr>
              <w:t> percentage of the examined metal ions.</w:t>
            </w:r>
          </w:p>
        </w:tc>
      </w:tr>
      <w:tr>
        <w:trPr>
          <w:trHeight w:val="477" w:hRule="atLeast"/>
        </w:trPr>
        <w:tc>
          <w:tcPr>
            <w:tcW w:w="84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Ion</w:t>
            </w:r>
          </w:p>
        </w:tc>
        <w:tc>
          <w:tcPr>
            <w:tcW w:w="18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20" w:lineRule="atLeast" w:before="14"/>
              <w:ind w:left="416" w:hanging="300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Interference/analyte </w:t>
            </w:r>
            <w:r>
              <w:rPr>
                <w:color w:val="231F20"/>
                <w:w w:val="110"/>
                <w:sz w:val="16"/>
              </w:rPr>
              <w:t>ratio (mg L</w:t>
            </w:r>
            <w:r>
              <w:rPr>
                <w:rFonts w:ascii="Alexander" w:hAnsi="Alexander"/>
                <w:color w:val="231F20"/>
                <w:w w:val="110"/>
                <w:sz w:val="16"/>
                <w:vertAlign w:val="superscript"/>
              </w:rPr>
              <w:t>−</w:t>
            </w:r>
            <w:r>
              <w:rPr>
                <w:color w:val="231F20"/>
                <w:w w:val="110"/>
                <w:sz w:val="16"/>
                <w:vertAlign w:val="superscript"/>
              </w:rPr>
              <w:t>1</w:t>
            </w:r>
            <w:r>
              <w:rPr>
                <w:color w:val="231F20"/>
                <w:w w:val="110"/>
                <w:sz w:val="16"/>
                <w:vertAlign w:val="baseline"/>
              </w:rPr>
              <w:t>)</w:t>
            </w:r>
          </w:p>
        </w:tc>
        <w:tc>
          <w:tcPr>
            <w:tcW w:w="106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z w:val="16"/>
              </w:rPr>
              <w:t>Re</w:t>
            </w:r>
            <w:r>
              <w:rPr>
                <w:color w:val="231F20"/>
                <w:spacing w:val="6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Cd(II)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"/>
              <w:rPr>
                <w:sz w:val="16"/>
              </w:rPr>
            </w:pPr>
            <w:r>
              <w:rPr>
                <w:color w:val="231F20"/>
                <w:sz w:val="16"/>
              </w:rPr>
              <w:t>Re</w:t>
            </w:r>
            <w:r>
              <w:rPr>
                <w:color w:val="231F20"/>
                <w:spacing w:val="6"/>
                <w:sz w:val="16"/>
              </w:rPr>
              <w:t> </w:t>
            </w:r>
            <w:r>
              <w:rPr>
                <w:color w:val="231F20"/>
                <w:sz w:val="16"/>
              </w:rPr>
              <w:t>%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Pb(II)</w:t>
            </w:r>
          </w:p>
        </w:tc>
      </w:tr>
      <w:tr>
        <w:trPr>
          <w:trHeight w:val="252" w:hRule="atLeast"/>
        </w:trPr>
        <w:tc>
          <w:tcPr>
            <w:tcW w:w="84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5"/>
              <w:ind w:left="119"/>
              <w:jc w:val="left"/>
              <w:rPr>
                <w:rFonts w:ascii="Alexander"/>
                <w:sz w:val="9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Na</w:t>
            </w:r>
            <w:r>
              <w:rPr>
                <w:rFonts w:ascii="Alexander"/>
                <w:color w:val="231F20"/>
                <w:spacing w:val="-5"/>
                <w:w w:val="105"/>
                <w:position w:val="5"/>
                <w:sz w:val="9"/>
              </w:rPr>
              <w:t>+</w:t>
            </w:r>
          </w:p>
        </w:tc>
        <w:tc>
          <w:tcPr>
            <w:tcW w:w="18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06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98.7</w:t>
            </w:r>
          </w:p>
        </w:tc>
        <w:tc>
          <w:tcPr>
            <w:tcW w:w="104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99.2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12"/>
              <w:ind w:left="119"/>
              <w:jc w:val="left"/>
              <w:rPr>
                <w:rFonts w:ascii="Alexander"/>
                <w:sz w:val="9"/>
              </w:rPr>
            </w:pPr>
            <w:r>
              <w:rPr>
                <w:color w:val="231F20"/>
                <w:spacing w:val="-5"/>
                <w:position w:val="-4"/>
                <w:sz w:val="14"/>
              </w:rPr>
              <w:t>K</w:t>
            </w:r>
            <w:r>
              <w:rPr>
                <w:rFonts w:ascii="Alexander"/>
                <w:color w:val="231F20"/>
                <w:spacing w:val="-5"/>
                <w:sz w:val="9"/>
              </w:rPr>
              <w:t>+</w:t>
            </w:r>
          </w:p>
        </w:tc>
        <w:tc>
          <w:tcPr>
            <w:tcW w:w="1833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45</w:t>
            </w:r>
          </w:p>
        </w:tc>
        <w:tc>
          <w:tcPr>
            <w:tcW w:w="1065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96.8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97.1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12"/>
              <w:ind w:left="119"/>
              <w:jc w:val="left"/>
              <w:rPr>
                <w:rFonts w:ascii="Alexander"/>
                <w:sz w:val="9"/>
              </w:rPr>
            </w:pPr>
            <w:r>
              <w:rPr>
                <w:color w:val="231F20"/>
                <w:spacing w:val="-4"/>
                <w:position w:val="-4"/>
                <w:sz w:val="14"/>
              </w:rPr>
              <w:t>Mg</w:t>
            </w:r>
            <w:r>
              <w:rPr>
                <w:color w:val="231F20"/>
                <w:spacing w:val="-4"/>
                <w:sz w:val="9"/>
              </w:rPr>
              <w:t>2</w:t>
            </w:r>
            <w:r>
              <w:rPr>
                <w:rFonts w:ascii="Alexander"/>
                <w:color w:val="231F20"/>
                <w:spacing w:val="-4"/>
                <w:sz w:val="9"/>
              </w:rPr>
              <w:t>+</w:t>
            </w:r>
          </w:p>
        </w:tc>
        <w:tc>
          <w:tcPr>
            <w:tcW w:w="1833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35</w:t>
            </w:r>
          </w:p>
        </w:tc>
        <w:tc>
          <w:tcPr>
            <w:tcW w:w="1065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97.4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97.9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12"/>
              <w:ind w:left="119"/>
              <w:jc w:val="left"/>
              <w:rPr>
                <w:rFonts w:ascii="Alexander"/>
                <w:sz w:val="9"/>
              </w:rPr>
            </w:pPr>
            <w:r>
              <w:rPr>
                <w:color w:val="231F20"/>
                <w:spacing w:val="-4"/>
                <w:w w:val="105"/>
                <w:position w:val="-4"/>
                <w:sz w:val="14"/>
              </w:rPr>
              <w:t>Ca</w:t>
            </w:r>
            <w:r>
              <w:rPr>
                <w:color w:val="231F20"/>
                <w:spacing w:val="-4"/>
                <w:w w:val="105"/>
                <w:sz w:val="9"/>
              </w:rPr>
              <w:t>2</w:t>
            </w:r>
            <w:r>
              <w:rPr>
                <w:rFonts w:ascii="Alexander"/>
                <w:color w:val="231F20"/>
                <w:spacing w:val="-4"/>
                <w:w w:val="105"/>
                <w:sz w:val="9"/>
              </w:rPr>
              <w:t>+</w:t>
            </w:r>
          </w:p>
        </w:tc>
        <w:tc>
          <w:tcPr>
            <w:tcW w:w="1833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</w:t>
            </w:r>
          </w:p>
        </w:tc>
        <w:tc>
          <w:tcPr>
            <w:tcW w:w="1065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92.7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93.4</w:t>
            </w:r>
          </w:p>
        </w:tc>
      </w:tr>
      <w:tr>
        <w:trPr>
          <w:trHeight w:val="19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12"/>
              <w:ind w:left="119"/>
              <w:jc w:val="left"/>
              <w:rPr>
                <w:rFonts w:ascii="Alexander" w:hAnsi="Alexander"/>
                <w:sz w:val="9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Cl</w:t>
            </w:r>
            <w:r>
              <w:rPr>
                <w:rFonts w:ascii="Alexander" w:hAnsi="Alexander"/>
                <w:color w:val="231F20"/>
                <w:spacing w:val="-5"/>
                <w:w w:val="105"/>
                <w:position w:val="5"/>
                <w:sz w:val="9"/>
              </w:rPr>
              <w:t>−</w:t>
            </w:r>
          </w:p>
        </w:tc>
        <w:tc>
          <w:tcPr>
            <w:tcW w:w="1833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</w:t>
            </w:r>
          </w:p>
        </w:tc>
        <w:tc>
          <w:tcPr>
            <w:tcW w:w="1065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96.8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97.7</w:t>
            </w:r>
          </w:p>
        </w:tc>
      </w:tr>
      <w:tr>
        <w:trPr>
          <w:trHeight w:val="200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line="163" w:lineRule="exact"/>
              <w:ind w:left="119"/>
              <w:jc w:val="left"/>
              <w:rPr>
                <w:rFonts w:ascii="Alexander" w:hAnsi="Alexander"/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SO</w:t>
            </w:r>
            <w:r>
              <w:rPr>
                <w:color w:val="231F20"/>
                <w:spacing w:val="-2"/>
                <w:sz w:val="9"/>
              </w:rPr>
              <w:t>4</w:t>
            </w:r>
            <w:r>
              <w:rPr>
                <w:color w:val="231F20"/>
                <w:spacing w:val="-2"/>
                <w:position w:val="6"/>
                <w:sz w:val="9"/>
              </w:rPr>
              <w:t>2</w:t>
            </w:r>
            <w:r>
              <w:rPr>
                <w:rFonts w:ascii="Alexander" w:hAnsi="Alexander"/>
                <w:color w:val="231F20"/>
                <w:spacing w:val="-2"/>
                <w:position w:val="6"/>
                <w:sz w:val="9"/>
              </w:rPr>
              <w:t>−</w:t>
            </w:r>
          </w:p>
        </w:tc>
        <w:tc>
          <w:tcPr>
            <w:tcW w:w="1833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1065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94.8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95.4</w:t>
            </w:r>
          </w:p>
        </w:tc>
      </w:tr>
      <w:tr>
        <w:trPr>
          <w:trHeight w:val="12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line="98" w:lineRule="exact" w:before="11"/>
              <w:ind w:left="119"/>
              <w:jc w:val="left"/>
              <w:rPr>
                <w:rFonts w:ascii="Alexander" w:hAnsi="Alexander"/>
                <w:sz w:val="9"/>
              </w:rPr>
            </w:pPr>
            <w:r>
              <w:rPr>
                <w:color w:val="231F20"/>
                <w:sz w:val="14"/>
              </w:rPr>
              <w:t>HCO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rFonts w:ascii="Alexander" w:hAnsi="Alexander"/>
                <w:color w:val="231F20"/>
                <w:spacing w:val="-10"/>
                <w:position w:val="5"/>
                <w:sz w:val="9"/>
              </w:rPr>
              <w:t>−</w:t>
            </w:r>
          </w:p>
        </w:tc>
        <w:tc>
          <w:tcPr>
            <w:tcW w:w="1833" w:type="dxa"/>
            <w:shd w:val="clear" w:color="auto" w:fill="E6E7E8"/>
          </w:tcPr>
          <w:p>
            <w:pPr>
              <w:pStyle w:val="TableParagraph"/>
              <w:spacing w:line="93" w:lineRule="exact" w:before="1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065" w:type="dxa"/>
            <w:shd w:val="clear" w:color="auto" w:fill="E6E7E8"/>
          </w:tcPr>
          <w:p>
            <w:pPr>
              <w:pStyle w:val="TableParagraph"/>
              <w:spacing w:line="93" w:lineRule="exact" w:before="1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92.8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line="93" w:lineRule="exact" w:before="16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94.3</w:t>
            </w:r>
          </w:p>
        </w:tc>
      </w:tr>
      <w:tr>
        <w:trPr>
          <w:trHeight w:val="69" w:hRule="atLeast"/>
        </w:trPr>
        <w:tc>
          <w:tcPr>
            <w:tcW w:w="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183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1065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"/>
              </w:rPr>
            </w:pPr>
          </w:p>
        </w:tc>
      </w:tr>
      <w:tr>
        <w:trPr>
          <w:trHeight w:val="223" w:hRule="atLeast"/>
        </w:trPr>
        <w:tc>
          <w:tcPr>
            <w:tcW w:w="84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82" w:lineRule="exact" w:before="21"/>
              <w:ind w:left="119"/>
              <w:jc w:val="left"/>
              <w:rPr>
                <w:rFonts w:ascii="Alexander" w:hAnsi="Alexander"/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CH</w:t>
            </w:r>
            <w:r>
              <w:rPr>
                <w:color w:val="231F20"/>
                <w:spacing w:val="-2"/>
                <w:sz w:val="9"/>
              </w:rPr>
              <w:t>3</w:t>
            </w:r>
            <w:r>
              <w:rPr>
                <w:color w:val="231F20"/>
                <w:spacing w:val="-2"/>
                <w:position w:val="1"/>
                <w:sz w:val="14"/>
              </w:rPr>
              <w:t>COO</w:t>
            </w:r>
            <w:r>
              <w:rPr>
                <w:rFonts w:ascii="Alexander" w:hAnsi="Alexander"/>
                <w:color w:val="231F20"/>
                <w:spacing w:val="-2"/>
                <w:position w:val="1"/>
                <w:sz w:val="14"/>
                <w:vertAlign w:val="superscript"/>
              </w:rPr>
              <w:t>−</w:t>
            </w:r>
          </w:p>
        </w:tc>
        <w:tc>
          <w:tcPr>
            <w:tcW w:w="18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  <w:tc>
          <w:tcPr>
            <w:tcW w:w="106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94.5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95.4</w:t>
            </w:r>
          </w:p>
        </w:tc>
      </w:tr>
      <w:tr>
        <w:trPr>
          <w:trHeight w:val="507" w:hRule="atLeast"/>
        </w:trPr>
        <w:tc>
          <w:tcPr>
            <w:tcW w:w="4790" w:type="dxa"/>
            <w:gridSpan w:val="4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5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[M</w:t>
            </w:r>
            <w:r>
              <w:rPr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05"/>
                <w:sz w:val="14"/>
              </w:rPr>
              <w:t>= </w:t>
            </w:r>
            <w:r>
              <w:rPr>
                <w:color w:val="231F20"/>
                <w:w w:val="105"/>
                <w:sz w:val="14"/>
              </w:rPr>
              <w:t>2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05"/>
                <w:sz w:val="14"/>
              </w:rPr>
              <w:t>× </w:t>
            </w:r>
            <w:r>
              <w:rPr>
                <w:color w:val="231F20"/>
                <w:w w:val="105"/>
                <w:sz w:val="14"/>
              </w:rPr>
              <w:t>10</w:t>
            </w:r>
            <w:r>
              <w:rPr>
                <w:rFonts w:ascii="Alexander" w:hAnsi="Alexander"/>
                <w:color w:val="231F20"/>
                <w:w w:val="105"/>
                <w:position w:val="5"/>
                <w:sz w:val="9"/>
              </w:rPr>
              <w:t>−</w:t>
            </w:r>
            <w:r>
              <w:rPr>
                <w:color w:val="231F20"/>
                <w:w w:val="105"/>
                <w:position w:val="5"/>
                <w:sz w:val="9"/>
              </w:rPr>
              <w:t>4</w:t>
            </w:r>
            <w:r>
              <w:rPr>
                <w:color w:val="231F20"/>
                <w:spacing w:val="-2"/>
                <w:w w:val="105"/>
                <w:position w:val="5"/>
                <w:sz w:val="9"/>
              </w:rPr>
              <w:t> </w:t>
            </w:r>
            <w:r>
              <w:rPr>
                <w:color w:val="231F20"/>
                <w:w w:val="105"/>
                <w:sz w:val="14"/>
              </w:rPr>
              <w:t>mol.L</w:t>
            </w:r>
            <w:r>
              <w:rPr>
                <w:rFonts w:ascii="Alexander" w:hAnsi="Alexander"/>
                <w:color w:val="231F20"/>
                <w:w w:val="105"/>
                <w:position w:val="5"/>
                <w:sz w:val="9"/>
              </w:rPr>
              <w:t>−</w:t>
            </w:r>
            <w:r>
              <w:rPr>
                <w:color w:val="231F20"/>
                <w:w w:val="105"/>
                <w:position w:val="5"/>
                <w:sz w:val="9"/>
              </w:rPr>
              <w:t>1</w:t>
            </w:r>
            <w:r>
              <w:rPr>
                <w:color w:val="231F20"/>
                <w:w w:val="105"/>
                <w:sz w:val="14"/>
              </w:rPr>
              <w:t>;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Ligand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05"/>
                <w:sz w:val="14"/>
              </w:rPr>
              <w:t>= </w:t>
            </w:r>
            <w:r>
              <w:rPr>
                <w:color w:val="231F20"/>
                <w:w w:val="105"/>
                <w:sz w:val="14"/>
              </w:rPr>
              <w:t>2</w:t>
            </w:r>
            <w:r>
              <w:rPr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05"/>
                <w:sz w:val="14"/>
              </w:rPr>
              <w:t>× </w:t>
            </w:r>
            <w:r>
              <w:rPr>
                <w:color w:val="231F20"/>
                <w:w w:val="105"/>
                <w:sz w:val="14"/>
              </w:rPr>
              <w:t>10</w:t>
            </w:r>
            <w:r>
              <w:rPr>
                <w:rFonts w:ascii="Alexander" w:hAnsi="Alexander"/>
                <w:color w:val="231F20"/>
                <w:w w:val="105"/>
                <w:position w:val="5"/>
                <w:sz w:val="9"/>
              </w:rPr>
              <w:t>−</w:t>
            </w:r>
            <w:r>
              <w:rPr>
                <w:color w:val="231F20"/>
                <w:w w:val="105"/>
                <w:position w:val="5"/>
                <w:sz w:val="9"/>
              </w:rPr>
              <w:t>4</w:t>
            </w:r>
            <w:r>
              <w:rPr>
                <w:color w:val="231F20"/>
                <w:spacing w:val="-2"/>
                <w:w w:val="105"/>
                <w:position w:val="5"/>
                <w:sz w:val="9"/>
              </w:rPr>
              <w:t> </w:t>
            </w:r>
            <w:r>
              <w:rPr>
                <w:color w:val="231F20"/>
                <w:w w:val="105"/>
                <w:sz w:val="14"/>
              </w:rPr>
              <w:t>mol.L</w:t>
            </w:r>
            <w:r>
              <w:rPr>
                <w:rFonts w:ascii="Alexander" w:hAnsi="Alexander"/>
                <w:color w:val="231F20"/>
                <w:w w:val="105"/>
                <w:position w:val="5"/>
                <w:sz w:val="9"/>
              </w:rPr>
              <w:t>−</w:t>
            </w:r>
            <w:r>
              <w:rPr>
                <w:color w:val="231F20"/>
                <w:w w:val="105"/>
                <w:position w:val="5"/>
                <w:sz w:val="9"/>
              </w:rPr>
              <w:t>1</w:t>
            </w:r>
            <w:r>
              <w:rPr>
                <w:color w:val="231F20"/>
                <w:w w:val="105"/>
                <w:sz w:val="14"/>
              </w:rPr>
              <w:t>;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HOL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05"/>
                <w:sz w:val="14"/>
              </w:rPr>
              <w:t>= </w:t>
            </w:r>
            <w:r>
              <w:rPr>
                <w:color w:val="231F20"/>
                <w:w w:val="105"/>
                <w:sz w:val="14"/>
              </w:rPr>
              <w:t>1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rFonts w:ascii="Alexander" w:hAnsi="Alexander"/>
                <w:color w:val="231F20"/>
                <w:w w:val="105"/>
                <w:sz w:val="14"/>
              </w:rPr>
              <w:t>× </w:t>
            </w:r>
            <w:r>
              <w:rPr>
                <w:color w:val="231F20"/>
                <w:w w:val="105"/>
                <w:sz w:val="14"/>
              </w:rPr>
              <w:t>10</w:t>
            </w:r>
            <w:r>
              <w:rPr>
                <w:rFonts w:ascii="Alexander" w:hAnsi="Alexander"/>
                <w:color w:val="231F20"/>
                <w:w w:val="105"/>
                <w:position w:val="5"/>
                <w:sz w:val="9"/>
              </w:rPr>
              <w:t>−</w:t>
            </w:r>
            <w:r>
              <w:rPr>
                <w:color w:val="231F20"/>
                <w:w w:val="105"/>
                <w:position w:val="5"/>
                <w:sz w:val="9"/>
              </w:rPr>
              <w:t>3</w:t>
            </w:r>
            <w:r>
              <w:rPr>
                <w:color w:val="231F20"/>
                <w:spacing w:val="-3"/>
                <w:w w:val="105"/>
                <w:position w:val="5"/>
                <w:sz w:val="9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mol.L</w:t>
            </w:r>
            <w:r>
              <w:rPr>
                <w:rFonts w:ascii="Alexander" w:hAnsi="Alexander"/>
                <w:color w:val="231F20"/>
                <w:spacing w:val="-2"/>
                <w:w w:val="105"/>
                <w:position w:val="5"/>
                <w:sz w:val="9"/>
              </w:rPr>
              <w:t>−</w:t>
            </w:r>
            <w:r>
              <w:rPr>
                <w:color w:val="231F20"/>
                <w:spacing w:val="-2"/>
                <w:w w:val="105"/>
                <w:position w:val="5"/>
                <w:sz w:val="9"/>
              </w:rPr>
              <w:t>1</w:t>
            </w:r>
            <w:r>
              <w:rPr>
                <w:color w:val="231F20"/>
                <w:spacing w:val="-2"/>
                <w:w w:val="105"/>
                <w:sz w:val="14"/>
              </w:rPr>
              <w:t>;</w:t>
            </w:r>
          </w:p>
          <w:p>
            <w:pPr>
              <w:pStyle w:val="TableParagraph"/>
              <w:spacing w:before="22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pH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Alexander"/>
                <w:color w:val="231F20"/>
                <w:sz w:val="14"/>
              </w:rPr>
              <w:t>=</w:t>
            </w:r>
            <w:r>
              <w:rPr>
                <w:rFonts w:ascii="Alexander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7].</w:t>
            </w:r>
          </w:p>
        </w:tc>
      </w:tr>
    </w:tbl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1" w:id="48"/>
      <w:bookmarkEnd w:id="48"/>
      <w:r>
        <w:rPr/>
      </w:r>
      <w:r>
        <w:rPr>
          <w:b/>
          <w:color w:val="231F20"/>
          <w:spacing w:val="-5"/>
          <w:sz w:val="19"/>
        </w:rPr>
        <w:t>284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z w:val="14"/>
        </w:rPr>
        <w:t>2</w:t>
      </w:r>
      <w:r>
        <w:rPr>
          <w:smallCaps w:val="0"/>
          <w:color w:val="231F20"/>
          <w:spacing w:val="-4"/>
          <w:sz w:val="14"/>
        </w:rPr>
        <w:t> </w:t>
      </w:r>
      <w:r>
        <w:rPr>
          <w:smallCaps/>
          <w:color w:val="231F20"/>
          <w:sz w:val="14"/>
        </w:rPr>
        <w:t>7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17"/>
          <w:sz w:val="14"/>
        </w:rPr>
        <w:t>2–286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93824;mso-wrap-distance-left:0;mso-wrap-distance-right:0" id="docshape61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3858653</wp:posOffset>
                </wp:positionH>
                <wp:positionV relativeFrom="paragraph">
                  <wp:posOffset>339290</wp:posOffset>
                </wp:positionV>
                <wp:extent cx="3041650" cy="1270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26.715811pt;width:239.5pt;height:.1pt;mso-position-horizontal-relative:page;mso-position-vertical-relative:paragraph;z-index:-15693312;mso-wrap-distance-left:0;mso-wrap-distance-right:0" id="docshape62" coordorigin="6077,534" coordsize="4790,0" path="m6077,534l10866,534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4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5915" w:val="left" w:leader="none"/>
        </w:tabs>
        <w:spacing w:line="240" w:lineRule="auto" w:before="55" w:after="0"/>
        <w:ind w:left="5915" w:right="0" w:hanging="639"/>
        <w:jc w:val="left"/>
      </w:pPr>
      <w:bookmarkStart w:name=" Conclusions" w:id="49"/>
      <w:bookmarkEnd w:id="49"/>
      <w:r>
        <w:rPr>
          <w:b w:val="0"/>
        </w:rPr>
      </w:r>
      <w:r>
        <w:rPr>
          <w:color w:val="231F20"/>
          <w:spacing w:val="-2"/>
        </w:rPr>
        <w:t>Conclusions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0" w:lineRule="auto" w:before="1"/>
        <w:ind w:left="5276" w:right="2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543839</wp:posOffset>
                </wp:positionH>
                <wp:positionV relativeFrom="paragraph">
                  <wp:posOffset>-413167</wp:posOffset>
                </wp:positionV>
                <wp:extent cx="3117850" cy="139192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3117850" cy="139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96"/>
                              <w:gridCol w:w="1300"/>
                              <w:gridCol w:w="1054"/>
                              <w:gridCol w:w="1038"/>
                            </w:tblGrid>
                            <w:tr>
                              <w:trPr>
                                <w:trHeight w:val="503" w:hRule="atLeast"/>
                              </w:trPr>
                              <w:tc>
                                <w:tcPr>
                                  <w:tcW w:w="4788" w:type="dxa"/>
                                  <w:gridSpan w:val="4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74"/>
                                    <w:ind w:left="119" w:right="14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10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Recovery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15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mg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color w:val="FFFFFF"/>
                                      <w:sz w:val="16"/>
                                      <w:vertAlign w:val="superscript"/>
                                    </w:rPr>
                                    <w:t>−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  <w:vertAlign w:val="baseline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  <w:vertAlign w:val="baseline"/>
                                    </w:rPr>
                                    <w:t>studied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  <w:vertAlign w:val="baseline"/>
                                    </w:rPr>
                                    <w:t>metal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  <w:vertAlign w:val="baseline"/>
                                    </w:rPr>
                                    <w:t>ions from some water samples.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7" w:hRule="atLeast"/>
                              </w:trPr>
                              <w:tc>
                                <w:tcPr>
                                  <w:tcW w:w="139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53"/>
                                    <w:ind w:left="11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Water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samples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(location)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Metal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(mg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  <w:vertAlign w:val="superscript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6"/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6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%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Cd(II)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%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Pb(II)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Sharm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El-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Sheikh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85.29064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righ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96.64000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3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Alexandria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90.18719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97.29333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3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Wady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88.58128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98.95333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139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Mansoura</w:t>
                                  </w:r>
                                </w:p>
                              </w:tc>
                              <w:tc>
                                <w:tcPr>
                                  <w:tcW w:w="130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90.63054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97.69333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8" w:hRule="atLeast"/>
                              </w:trPr>
                              <w:tc>
                                <w:tcPr>
                                  <w:tcW w:w="4788" w:type="dxa"/>
                                  <w:gridSpan w:val="4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[Ligand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2 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sz w:val="14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position w:val="5"/>
                                      <w:sz w:val="9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5"/>
                                      <w:sz w:val="9"/>
                                    </w:rPr>
                                    <w:t>4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mol.L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position w:val="5"/>
                                      <w:sz w:val="9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5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;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HOL 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sz w:val="14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position w:val="5"/>
                                      <w:sz w:val="9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5"/>
                                      <w:sz w:val="9"/>
                                    </w:rPr>
                                    <w:t>3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mol.L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position w:val="5"/>
                                      <w:sz w:val="9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5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;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pH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w w:val="105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38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~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7].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21999pt;margin-top:-32.532879pt;width:245.5pt;height:109.6pt;mso-position-horizontal-relative:page;mso-position-vertical-relative:paragraph;z-index:15764992" type="#_x0000_t202" id="docshape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96"/>
                        <w:gridCol w:w="1300"/>
                        <w:gridCol w:w="1054"/>
                        <w:gridCol w:w="1038"/>
                      </w:tblGrid>
                      <w:tr>
                        <w:trPr>
                          <w:trHeight w:val="503" w:hRule="atLeast"/>
                        </w:trPr>
                        <w:tc>
                          <w:tcPr>
                            <w:tcW w:w="4788" w:type="dxa"/>
                            <w:gridSpan w:val="4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64" w:lineRule="auto" w:before="74"/>
                              <w:ind w:left="119" w:right="14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Recovery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15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mg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16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  <w:vertAlign w:val="baseline"/>
                              </w:rPr>
                              <w:t>studied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  <w:vertAlign w:val="baseline"/>
                              </w:rPr>
                              <w:t>metal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  <w:vertAlign w:val="baseline"/>
                              </w:rPr>
                              <w:t>ions from some water samples.</w:t>
                            </w:r>
                          </w:p>
                        </w:tc>
                      </w:tr>
                      <w:tr>
                        <w:trPr>
                          <w:trHeight w:val="477" w:hRule="atLeast"/>
                        </w:trPr>
                        <w:tc>
                          <w:tcPr>
                            <w:tcW w:w="139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64" w:lineRule="auto" w:before="53"/>
                              <w:ind w:left="11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Water</w:t>
                            </w:r>
                            <w:r>
                              <w:rPr>
                                <w:color w:val="231F20"/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samples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(location)</w:t>
                            </w:r>
                          </w:p>
                        </w:tc>
                        <w:tc>
                          <w:tcPr>
                            <w:tcW w:w="130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1"/>
                              <w:ind w:lef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Metal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(mg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4"/>
                                <w:w w:val="105"/>
                                <w:sz w:val="16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%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Cd(II)</w:t>
                            </w:r>
                          </w:p>
                        </w:tc>
                        <w:tc>
                          <w:tcPr>
                            <w:tcW w:w="103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%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Pb(II)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1396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Sharm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El-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Sheikh</w:t>
                            </w:r>
                          </w:p>
                        </w:tc>
                        <w:tc>
                          <w:tcPr>
                            <w:tcW w:w="1300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85.29064</w:t>
                            </w:r>
                          </w:p>
                        </w:tc>
                        <w:tc>
                          <w:tcPr>
                            <w:tcW w:w="1038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righ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96.64000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3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Alexandria</w:t>
                            </w:r>
                          </w:p>
                        </w:tc>
                        <w:tc>
                          <w:tcPr>
                            <w:tcW w:w="130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05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90.18719</w:t>
                            </w:r>
                          </w:p>
                        </w:tc>
                        <w:tc>
                          <w:tcPr>
                            <w:tcW w:w="103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97.29333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3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Wady</w:t>
                            </w:r>
                          </w:p>
                        </w:tc>
                        <w:tc>
                          <w:tcPr>
                            <w:tcW w:w="130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05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88.58128</w:t>
                            </w:r>
                          </w:p>
                        </w:tc>
                        <w:tc>
                          <w:tcPr>
                            <w:tcW w:w="103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98.95333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139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Mansoura</w:t>
                            </w:r>
                          </w:p>
                        </w:tc>
                        <w:tc>
                          <w:tcPr>
                            <w:tcW w:w="130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90.63054</w:t>
                            </w:r>
                          </w:p>
                        </w:tc>
                        <w:tc>
                          <w:tcPr>
                            <w:tcW w:w="103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97.69333</w:t>
                            </w:r>
                          </w:p>
                        </w:tc>
                      </w:tr>
                      <w:tr>
                        <w:trPr>
                          <w:trHeight w:val="308" w:hRule="atLeast"/>
                        </w:trPr>
                        <w:tc>
                          <w:tcPr>
                            <w:tcW w:w="4788" w:type="dxa"/>
                            <w:gridSpan w:val="4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5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[Ligand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2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sz w:val="14"/>
                              </w:rPr>
                              <w:t>×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position w:val="5"/>
                                <w:sz w:val="9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05"/>
                                <w:position w:val="5"/>
                                <w:sz w:val="9"/>
                              </w:rPr>
                              <w:t>4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mol.L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position w:val="5"/>
                                <w:sz w:val="9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05"/>
                                <w:position w:val="5"/>
                                <w:sz w:val="9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;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HOL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sz w:val="14"/>
                              </w:rPr>
                              <w:t>×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position w:val="5"/>
                                <w:sz w:val="9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05"/>
                                <w:position w:val="5"/>
                                <w:sz w:val="9"/>
                              </w:rPr>
                              <w:t>3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mol.L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position w:val="5"/>
                                <w:sz w:val="9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05"/>
                                <w:position w:val="5"/>
                                <w:sz w:val="9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;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pH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w w:val="10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38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~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7].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543839</wp:posOffset>
                </wp:positionH>
                <wp:positionV relativeFrom="paragraph">
                  <wp:posOffset>1305161</wp:posOffset>
                </wp:positionV>
                <wp:extent cx="3117850" cy="150495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117850" cy="150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47"/>
                              <w:gridCol w:w="1060"/>
                              <w:gridCol w:w="993"/>
                              <w:gridCol w:w="1130"/>
                              <w:gridCol w:w="864"/>
                            </w:tblGrid>
                            <w:tr>
                              <w:trPr>
                                <w:trHeight w:val="503" w:hRule="atLeast"/>
                              </w:trPr>
                              <w:tc>
                                <w:tcPr>
                                  <w:tcW w:w="4794" w:type="dxa"/>
                                  <w:gridSpan w:val="5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77"/>
                                    <w:ind w:left="119" w:right="397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11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Different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forms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oleic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acid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determined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spectrophotometric.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75" w:hRule="atLeast"/>
                              </w:trPr>
                              <w:tc>
                                <w:tcPr>
                                  <w:tcW w:w="747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right="40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pH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right="361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HOL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76" w:right="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(%)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4"/>
                                    <w:ind w:left="66" w:right="76"/>
                                    <w:rPr>
                                      <w:rFonts w:ascii="Alexander" w:hAnsi="Alexander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Ol</w:t>
                                  </w:r>
                                  <w:r>
                                    <w:rPr>
                                      <w:rFonts w:ascii="Alexander" w:hAnsi="Alexander"/>
                                      <w:color w:val="231F20"/>
                                      <w:spacing w:val="-5"/>
                                      <w:sz w:val="16"/>
                                      <w:vertAlign w:val="superscript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113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62" w:right="7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NaOL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22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Total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747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5.2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100.0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74" w:right="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1130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74" w:right="1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22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4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8.0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6.5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66" w:right="7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34.2</w:t>
                                  </w:r>
                                </w:p>
                              </w:tc>
                              <w:tc>
                                <w:tcPr>
                                  <w:tcW w:w="113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4" w:right="1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2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4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8.2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38.5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66" w:right="7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57.7</w:t>
                                  </w:r>
                                </w:p>
                              </w:tc>
                              <w:tc>
                                <w:tcPr>
                                  <w:tcW w:w="113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74" w:right="1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3.8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2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4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13.6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66" w:right="7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68.2</w:t>
                                  </w:r>
                                </w:p>
                              </w:tc>
                              <w:tc>
                                <w:tcPr>
                                  <w:tcW w:w="113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62"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18.2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2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4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4"/>
                                    </w:rPr>
                                    <w:t>11.5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66" w:right="7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80.0</w:t>
                                  </w:r>
                                </w:p>
                              </w:tc>
                              <w:tc>
                                <w:tcPr>
                                  <w:tcW w:w="113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62"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20.0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2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747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12.0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right="353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66" w:right="7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52.2</w:t>
                                  </w:r>
                                </w:p>
                              </w:tc>
                              <w:tc>
                                <w:tcPr>
                                  <w:tcW w:w="113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62"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47.8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2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21999pt;margin-top:102.768623pt;width:245.5pt;height:118.5pt;mso-position-horizontal-relative:page;mso-position-vertical-relative:paragraph;z-index:15765504" type="#_x0000_t202" id="docshape6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47"/>
                        <w:gridCol w:w="1060"/>
                        <w:gridCol w:w="993"/>
                        <w:gridCol w:w="1130"/>
                        <w:gridCol w:w="864"/>
                      </w:tblGrid>
                      <w:tr>
                        <w:trPr>
                          <w:trHeight w:val="503" w:hRule="atLeast"/>
                        </w:trPr>
                        <w:tc>
                          <w:tcPr>
                            <w:tcW w:w="4794" w:type="dxa"/>
                            <w:gridSpan w:val="5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64" w:lineRule="auto" w:before="77"/>
                              <w:ind w:left="119" w:right="397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11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Different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forms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oleic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acid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determined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spectrophotometric.</w:t>
                            </w:r>
                          </w:p>
                        </w:tc>
                      </w:tr>
                      <w:tr>
                        <w:trPr>
                          <w:trHeight w:val="575" w:hRule="atLeast"/>
                        </w:trPr>
                        <w:tc>
                          <w:tcPr>
                            <w:tcW w:w="747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right="40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pH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8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right="361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HOL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76" w:right="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(%)</w:t>
                            </w:r>
                          </w:p>
                          <w:p>
                            <w:pPr>
                              <w:pStyle w:val="TableParagraph"/>
                              <w:spacing w:before="114"/>
                              <w:ind w:left="66" w:right="76"/>
                              <w:rPr>
                                <w:rFonts w:ascii="Alexander" w:hAnsi="Alexander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Ol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5"/>
                                <w:sz w:val="16"/>
                                <w:vertAlign w:val="superscript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113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8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62" w:right="7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NaOL</w:t>
                            </w:r>
                          </w:p>
                        </w:tc>
                        <w:tc>
                          <w:tcPr>
                            <w:tcW w:w="864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22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Total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747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5.2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100.0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74" w:right="1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1130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74" w:right="1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864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22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4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8.0</w:t>
                            </w:r>
                          </w:p>
                        </w:tc>
                        <w:tc>
                          <w:tcPr>
                            <w:tcW w:w="106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6.5</w:t>
                            </w:r>
                          </w:p>
                        </w:tc>
                        <w:tc>
                          <w:tcPr>
                            <w:tcW w:w="99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66" w:right="7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34.2</w:t>
                            </w:r>
                          </w:p>
                        </w:tc>
                        <w:tc>
                          <w:tcPr>
                            <w:tcW w:w="113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4" w:right="1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8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2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4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8.2</w:t>
                            </w:r>
                          </w:p>
                        </w:tc>
                        <w:tc>
                          <w:tcPr>
                            <w:tcW w:w="106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38.5</w:t>
                            </w:r>
                          </w:p>
                        </w:tc>
                        <w:tc>
                          <w:tcPr>
                            <w:tcW w:w="99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66" w:right="7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57.7</w:t>
                            </w:r>
                          </w:p>
                        </w:tc>
                        <w:tc>
                          <w:tcPr>
                            <w:tcW w:w="113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74" w:right="1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3.8</w:t>
                            </w:r>
                          </w:p>
                        </w:tc>
                        <w:tc>
                          <w:tcPr>
                            <w:tcW w:w="8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2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4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106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13.6</w:t>
                            </w:r>
                          </w:p>
                        </w:tc>
                        <w:tc>
                          <w:tcPr>
                            <w:tcW w:w="99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66" w:right="7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68.2</w:t>
                            </w:r>
                          </w:p>
                        </w:tc>
                        <w:tc>
                          <w:tcPr>
                            <w:tcW w:w="113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62"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18.2</w:t>
                            </w:r>
                          </w:p>
                        </w:tc>
                        <w:tc>
                          <w:tcPr>
                            <w:tcW w:w="8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2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4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4"/>
                              </w:rPr>
                              <w:t>11.5</w:t>
                            </w:r>
                          </w:p>
                        </w:tc>
                        <w:tc>
                          <w:tcPr>
                            <w:tcW w:w="106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99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66" w:right="7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80.0</w:t>
                            </w:r>
                          </w:p>
                        </w:tc>
                        <w:tc>
                          <w:tcPr>
                            <w:tcW w:w="113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62"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20.0</w:t>
                            </w:r>
                          </w:p>
                        </w:tc>
                        <w:tc>
                          <w:tcPr>
                            <w:tcW w:w="86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2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747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12.0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right="35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66" w:right="7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52.2</w:t>
                            </w:r>
                          </w:p>
                        </w:tc>
                        <w:tc>
                          <w:tcPr>
                            <w:tcW w:w="113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62"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47.8</w:t>
                            </w:r>
                          </w:p>
                        </w:tc>
                        <w:tc>
                          <w:tcPr>
                            <w:tcW w:w="864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2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1281531</wp:posOffset>
                </wp:positionH>
                <wp:positionV relativeFrom="paragraph">
                  <wp:posOffset>1807586</wp:posOffset>
                </wp:positionV>
                <wp:extent cx="1569085" cy="127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1569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9085" h="0">
                              <a:moveTo>
                                <a:pt x="0" y="0"/>
                              </a:moveTo>
                              <a:lnTo>
                                <a:pt x="1568551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6016" from="100.907997pt,142.32962pt" to="224.415997pt,142.32962pt" stroked="true" strokeweight=".4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paper,</w:t>
      </w:r>
      <w:r>
        <w:rPr>
          <w:color w:val="231F20"/>
          <w:spacing w:val="24"/>
        </w:rPr>
        <w:t> </w:t>
      </w:r>
      <w:r>
        <w:rPr>
          <w:color w:val="231F20"/>
        </w:rPr>
        <w:t>Co(II),</w:t>
      </w:r>
      <w:r>
        <w:rPr>
          <w:color w:val="231F20"/>
          <w:spacing w:val="24"/>
        </w:rPr>
        <w:t> </w:t>
      </w:r>
      <w:r>
        <w:rPr>
          <w:color w:val="231F20"/>
        </w:rPr>
        <w:t>Pb(II),</w:t>
      </w:r>
      <w:r>
        <w:rPr>
          <w:color w:val="231F20"/>
          <w:spacing w:val="24"/>
        </w:rPr>
        <w:t> </w:t>
      </w:r>
      <w:r>
        <w:rPr>
          <w:color w:val="231F20"/>
        </w:rPr>
        <w:t>Hg(II)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Cd(II)</w:t>
      </w:r>
      <w:r>
        <w:rPr>
          <w:color w:val="231F20"/>
          <w:spacing w:val="30"/>
        </w:rPr>
        <w:t> </w:t>
      </w:r>
      <w:r>
        <w:rPr>
          <w:color w:val="231F20"/>
        </w:rPr>
        <w:t>complexes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3-(2-(4-(dimethylamino)benzylidene)hydrazinyl)-3-oxo-</w:t>
      </w:r>
      <w:r>
        <w:rPr>
          <w:i/>
          <w:color w:val="231F20"/>
          <w:spacing w:val="-2"/>
        </w:rPr>
        <w:t>N</w:t>
      </w:r>
      <w:r>
        <w:rPr>
          <w:color w:val="231F20"/>
          <w:spacing w:val="-2"/>
        </w:rPr>
        <w:t>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  <w:position w:val="2"/>
        </w:rPr>
        <w:t>(thiazol-2-yl)propanamide</w:t>
      </w:r>
      <w:r>
        <w:rPr>
          <w:color w:val="231F20"/>
          <w:w w:val="110"/>
          <w:position w:val="2"/>
        </w:rPr>
        <w:t> 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L)</w:t>
      </w:r>
      <w:r>
        <w:rPr>
          <w:color w:val="231F20"/>
          <w:w w:val="110"/>
          <w:position w:val="2"/>
        </w:rPr>
        <w:t> were</w:t>
      </w:r>
      <w:r>
        <w:rPr>
          <w:color w:val="231F20"/>
          <w:w w:val="110"/>
          <w:position w:val="2"/>
        </w:rPr>
        <w:t> synthesized</w:t>
      </w:r>
      <w:r>
        <w:rPr>
          <w:color w:val="231F20"/>
          <w:w w:val="110"/>
          <w:position w:val="2"/>
        </w:rPr>
        <w:t> and </w:t>
      </w:r>
      <w:r>
        <w:rPr>
          <w:color w:val="231F20"/>
          <w:w w:val="110"/>
        </w:rPr>
        <w:t>characterized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elemental</w:t>
      </w:r>
      <w:r>
        <w:rPr>
          <w:color w:val="231F20"/>
          <w:w w:val="110"/>
        </w:rPr>
        <w:t> analysis,</w:t>
      </w:r>
      <w:r>
        <w:rPr>
          <w:color w:val="231F20"/>
          <w:w w:val="110"/>
        </w:rPr>
        <w:t> spectroscopy</w:t>
      </w:r>
      <w:r>
        <w:rPr>
          <w:color w:val="231F20"/>
          <w:w w:val="110"/>
        </w:rPr>
        <w:t> tech-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niques and physical measurements</w:t>
      </w:r>
      <w:r>
        <w:rPr>
          <w:i/>
          <w:color w:val="231F20"/>
          <w:w w:val="110"/>
        </w:rPr>
        <w:t>. </w:t>
      </w:r>
      <w:r>
        <w:rPr>
          <w:color w:val="231F20"/>
          <w:w w:val="110"/>
        </w:rPr>
        <w:t>The results showed that </w:t>
      </w:r>
      <w:r>
        <w:rPr>
          <w:color w:val="231F20"/>
          <w:spacing w:val="-4"/>
          <w:w w:val="110"/>
          <w:position w:val="2"/>
        </w:rPr>
        <w:t>the H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L acted as a mononegative or binegative tridentate ligand.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DFT calculations were done to predict the host–gust in- teraction between the Schiff base and various metal cations. Furthermore, the ligand and its complexes were screened for </w:t>
      </w:r>
      <w:r>
        <w:rPr>
          <w:color w:val="231F20"/>
          <w:w w:val="110"/>
          <w:position w:val="2"/>
        </w:rPr>
        <w:t>biological</w:t>
      </w:r>
      <w:r>
        <w:rPr>
          <w:color w:val="231F20"/>
          <w:w w:val="110"/>
          <w:position w:val="2"/>
        </w:rPr>
        <w:t> activity. The</w:t>
      </w:r>
      <w:r>
        <w:rPr>
          <w:color w:val="231F20"/>
          <w:w w:val="110"/>
          <w:position w:val="2"/>
        </w:rPr>
        <w:t> results</w:t>
      </w:r>
      <w:r>
        <w:rPr>
          <w:color w:val="231F20"/>
          <w:w w:val="110"/>
          <w:position w:val="2"/>
        </w:rPr>
        <w:t> show</w:t>
      </w:r>
      <w:r>
        <w:rPr>
          <w:color w:val="231F20"/>
          <w:w w:val="110"/>
          <w:position w:val="2"/>
        </w:rPr>
        <w:t> that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L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Co(II) </w:t>
      </w:r>
      <w:r>
        <w:rPr>
          <w:color w:val="231F20"/>
          <w:w w:val="110"/>
        </w:rPr>
        <w:t>complex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highest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activity. Also,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success- fully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applied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recovery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Cd(II)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Pb(II)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ions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obtained from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environmental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samples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shown</w:t>
      </w:r>
      <w:r>
        <w:rPr>
          <w:color w:val="231F20"/>
          <w:w w:val="110"/>
        </w:rPr>
        <w:t> in </w:t>
      </w:r>
      <w:hyperlink w:history="true" w:anchor="_bookmark11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10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flotation</w:t>
      </w:r>
      <w:r>
        <w:rPr>
          <w:color w:val="231F20"/>
          <w:w w:val="110"/>
        </w:rPr>
        <w:t> mechanism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proposed</w:t>
      </w:r>
      <w:r>
        <w:rPr>
          <w:color w:val="231F20"/>
          <w:w w:val="110"/>
        </w:rPr>
        <w:t> dependent 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hydrogen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bonding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oleic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sur- </w:t>
      </w:r>
      <w:bookmarkStart w:name=" References" w:id="50"/>
      <w:bookmarkEnd w:id="50"/>
      <w:r>
        <w:rPr>
          <w:color w:val="231F20"/>
          <w:w w:val="110"/>
        </w:rPr>
        <w:t>factant</w:t>
      </w:r>
      <w:r>
        <w:rPr>
          <w:color w:val="231F20"/>
          <w:w w:val="110"/>
        </w:rPr>
        <w:t> and cadmium–ligand or lead–ligand complex.</w:t>
      </w:r>
    </w:p>
    <w:p>
      <w:pPr>
        <w:pStyle w:val="BodyText"/>
        <w:spacing w:before="143"/>
      </w:pPr>
    </w:p>
    <w:p>
      <w:pPr>
        <w:spacing w:before="0"/>
        <w:ind w:left="1639" w:right="120" w:firstLine="0"/>
        <w:jc w:val="center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3858653</wp:posOffset>
                </wp:positionH>
                <wp:positionV relativeFrom="paragraph">
                  <wp:posOffset>121722</wp:posOffset>
                </wp:positionV>
                <wp:extent cx="3041650" cy="1270"/>
                <wp:effectExtent l="0" t="0" r="0" b="0"/>
                <wp:wrapTopAndBottom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9.584434pt;width:239.5pt;height:.1pt;mso-position-horizontal-relative:page;mso-position-vertical-relative:paragraph;z-index:-15692800;mso-wrap-distance-left:0;mso-wrap-distance-right:0" id="docshape65" coordorigin="6077,192" coordsize="4790,0" path="m6077,192l1086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before="10"/>
        <w:rPr>
          <w:sz w:val="17"/>
        </w:rPr>
      </w:pPr>
    </w:p>
    <w:p>
      <w:pPr>
        <w:pStyle w:val="Heading3"/>
        <w:numPr>
          <w:ilvl w:val="2"/>
          <w:numId w:val="4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color w:val="231F20"/>
        </w:rPr>
      </w:pPr>
      <w:bookmarkStart w:name=" Suggested flotation mechanism" w:id="51"/>
      <w:bookmarkEnd w:id="51"/>
      <w:r>
        <w:rPr>
          <w:i w:val="0"/>
        </w:rPr>
      </w:r>
      <w:r>
        <w:rPr>
          <w:i/>
          <w:color w:val="231F20"/>
          <w:spacing w:val="-2"/>
        </w:rPr>
        <w:t>Suggested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2"/>
        </w:rPr>
        <w:t>flotation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mechanism</w:t>
      </w:r>
    </w:p>
    <w:p>
      <w:pPr>
        <w:pStyle w:val="BodyText"/>
        <w:spacing w:line="302" w:lineRule="auto" w:before="45"/>
        <w:ind w:left="116" w:right="51"/>
      </w:pPr>
      <w:r>
        <w:rPr>
          <w:color w:val="231F20"/>
          <w:w w:val="110"/>
        </w:rPr>
        <w:t>The mechanism of the flotation of metal–ligand </w:t>
      </w:r>
      <w:r>
        <w:rPr>
          <w:color w:val="231F20"/>
          <w:w w:val="110"/>
        </w:rPr>
        <w:t>precipitates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 suggested depending on the following points: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7"/>
        </w:numPr>
        <w:tabs>
          <w:tab w:pos="355" w:val="left" w:leader="none"/>
        </w:tabs>
        <w:spacing w:line="297" w:lineRule="auto" w:before="0" w:after="0"/>
        <w:ind w:left="355" w:right="43" w:hanging="213"/>
        <w:jc w:val="both"/>
        <w:rPr>
          <w:sz w:val="16"/>
        </w:rPr>
      </w:pPr>
      <w:r>
        <w:rPr>
          <w:color w:val="231F20"/>
          <w:w w:val="110"/>
          <w:sz w:val="16"/>
        </w:rPr>
        <w:t>Cd(II)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Pb(II)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reacted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prepared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ligand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M:L </w:t>
      </w:r>
      <w:r>
        <w:rPr>
          <w:color w:val="231F20"/>
          <w:w w:val="110"/>
          <w:position w:val="2"/>
          <w:sz w:val="16"/>
        </w:rPr>
        <w:t>ratio</w:t>
      </w:r>
      <w:r>
        <w:rPr>
          <w:color w:val="231F20"/>
          <w:w w:val="110"/>
          <w:position w:val="2"/>
          <w:sz w:val="16"/>
        </w:rPr>
        <w:t> of</w:t>
      </w:r>
      <w:r>
        <w:rPr>
          <w:color w:val="231F20"/>
          <w:w w:val="110"/>
          <w:position w:val="2"/>
          <w:sz w:val="16"/>
        </w:rPr>
        <w:t> 1:1</w:t>
      </w:r>
      <w:r>
        <w:rPr>
          <w:color w:val="231F20"/>
          <w:w w:val="110"/>
          <w:position w:val="2"/>
          <w:sz w:val="16"/>
        </w:rPr>
        <w:t> to</w:t>
      </w:r>
      <w:r>
        <w:rPr>
          <w:color w:val="231F20"/>
          <w:w w:val="110"/>
          <w:position w:val="2"/>
          <w:sz w:val="16"/>
        </w:rPr>
        <w:t> give</w:t>
      </w:r>
      <w:r>
        <w:rPr>
          <w:color w:val="231F20"/>
          <w:w w:val="110"/>
          <w:position w:val="2"/>
          <w:sz w:val="16"/>
        </w:rPr>
        <w:t> the</w:t>
      </w:r>
      <w:r>
        <w:rPr>
          <w:color w:val="231F20"/>
          <w:w w:val="110"/>
          <w:position w:val="2"/>
          <w:sz w:val="16"/>
        </w:rPr>
        <w:t> complex</w:t>
      </w:r>
      <w:r>
        <w:rPr>
          <w:color w:val="231F20"/>
          <w:w w:val="110"/>
          <w:position w:val="2"/>
          <w:sz w:val="16"/>
        </w:rPr>
        <w:t> M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  <w:sz w:val="16"/>
        </w:rPr>
        <w:t>L</w:t>
      </w:r>
      <w:r>
        <w:rPr>
          <w:color w:val="231F20"/>
          <w:w w:val="110"/>
          <w:position w:val="2"/>
          <w:sz w:val="16"/>
        </w:rPr>
        <w:t> according</w:t>
      </w:r>
      <w:r>
        <w:rPr>
          <w:color w:val="231F20"/>
          <w:w w:val="110"/>
          <w:position w:val="2"/>
          <w:sz w:val="16"/>
        </w:rPr>
        <w:t> to</w:t>
      </w:r>
      <w:r>
        <w:rPr>
          <w:color w:val="231F20"/>
          <w:w w:val="110"/>
          <w:position w:val="2"/>
          <w:sz w:val="16"/>
        </w:rPr>
        <w:t> the</w:t>
      </w:r>
      <w:r>
        <w:rPr>
          <w:color w:val="231F20"/>
          <w:w w:val="110"/>
          <w:position w:val="2"/>
          <w:sz w:val="16"/>
        </w:rPr>
        <w:t> fol- </w:t>
      </w:r>
      <w:r>
        <w:rPr>
          <w:color w:val="231F20"/>
          <w:w w:val="110"/>
          <w:sz w:val="16"/>
        </w:rPr>
        <w:t>lowing equation:</w:t>
      </w:r>
    </w:p>
    <w:p>
      <w:pPr>
        <w:pStyle w:val="BodyText"/>
        <w:spacing w:before="43"/>
      </w:pPr>
    </w:p>
    <w:p>
      <w:pPr>
        <w:pStyle w:val="BodyText"/>
        <w:ind w:left="358"/>
        <w:rPr>
          <w:rFonts w:ascii="Symbol" w:hAnsi="Symbol"/>
        </w:rPr>
      </w:pPr>
      <w:r>
        <w:rPr/>
        <w:t>M</w:t>
      </w:r>
      <w:r>
        <w:rPr>
          <w:vertAlign w:val="superscript"/>
        </w:rPr>
        <w:t>2</w:t>
      </w:r>
      <w:r>
        <w:rPr>
          <w:rFonts w:ascii="Symbol" w:hAnsi="Symbol"/>
          <w:vertAlign w:val="superscript"/>
        </w:rPr>
        <w:t></w:t>
      </w:r>
      <w:r>
        <w:rPr>
          <w:rFonts w:ascii="Times New Roman" w:hAnsi="Times New Roman"/>
          <w:spacing w:val="11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8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L </w:t>
      </w:r>
      <w:r>
        <w:rPr>
          <w:rFonts w:ascii="Symbol" w:hAnsi="Symbol"/>
          <w:vertAlign w:val="baseline"/>
        </w:rPr>
        <w:t>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vertAlign w:val="baseline"/>
        </w:rPr>
        <w:t>M</w:t>
      </w:r>
      <w:r>
        <w:rPr>
          <w:vertAlign w:val="subscript"/>
        </w:rPr>
        <w:t>2</w:t>
      </w:r>
      <w:r>
        <w:rPr>
          <w:vertAlign w:val="baseline"/>
        </w:rPr>
        <w:t>L</w:t>
      </w:r>
      <w:r>
        <w:rPr>
          <w:spacing w:val="-8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8"/>
          <w:vertAlign w:val="baseline"/>
        </w:rPr>
        <w:t> </w:t>
      </w:r>
      <w:r>
        <w:rPr>
          <w:spacing w:val="-5"/>
          <w:vertAlign w:val="baseline"/>
        </w:rPr>
        <w:t>2H</w:t>
      </w:r>
      <w:r>
        <w:rPr>
          <w:rFonts w:ascii="Symbol" w:hAnsi="Symbol"/>
          <w:spacing w:val="-5"/>
          <w:vertAlign w:val="superscript"/>
        </w:rPr>
        <w:t></w:t>
      </w:r>
    </w:p>
    <w:p>
      <w:pPr>
        <w:pStyle w:val="BodyText"/>
        <w:spacing w:before="67"/>
        <w:rPr>
          <w:rFonts w:ascii="Symbol" w:hAnsi="Symbol"/>
        </w:rPr>
      </w:pPr>
    </w:p>
    <w:p>
      <w:pPr>
        <w:pStyle w:val="BodyText"/>
        <w:spacing w:line="285" w:lineRule="auto"/>
        <w:ind w:left="355" w:right="38"/>
        <w:jc w:val="both"/>
      </w:pPr>
      <w:r>
        <w:rPr>
          <w:color w:val="231F20"/>
          <w:w w:val="110"/>
        </w:rPr>
        <w:t>The prepared ligand has several sites comprising electro- negative</w:t>
      </w:r>
      <w:r>
        <w:rPr>
          <w:color w:val="231F20"/>
          <w:w w:val="110"/>
        </w:rPr>
        <w:t> atoms,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carbonyl</w:t>
      </w:r>
      <w:r>
        <w:rPr>
          <w:color w:val="231F20"/>
          <w:w w:val="110"/>
        </w:rPr>
        <w:t> oxygen</w:t>
      </w:r>
      <w:r>
        <w:rPr>
          <w:color w:val="231F20"/>
          <w:w w:val="110"/>
        </w:rPr>
        <w:t> (C</w:t>
      </w:r>
      <w:r>
        <w:rPr>
          <w:rFonts w:ascii="Alexander"/>
          <w:color w:val="231F20"/>
          <w:w w:val="110"/>
        </w:rPr>
        <w:t>=</w:t>
      </w:r>
      <w:r>
        <w:rPr>
          <w:color w:val="231F20"/>
          <w:w w:val="110"/>
        </w:rPr>
        <w:t>O)</w:t>
      </w:r>
      <w:r>
        <w:rPr>
          <w:color w:val="231F20"/>
          <w:w w:val="110"/>
        </w:rPr>
        <w:t> and azomethine nitrogen (C</w:t>
      </w:r>
      <w:r>
        <w:rPr>
          <w:rFonts w:ascii="Alexander"/>
          <w:color w:val="231F20"/>
          <w:w w:val="110"/>
        </w:rPr>
        <w:t>=</w:t>
      </w:r>
      <w:r>
        <w:rPr>
          <w:color w:val="231F20"/>
          <w:w w:val="110"/>
        </w:rPr>
        <w:t>N) as shown in </w:t>
      </w:r>
      <w:hyperlink w:history="true" w:anchor="_bookmark3">
        <w:r>
          <w:rPr>
            <w:color w:val="00699D"/>
            <w:w w:val="110"/>
          </w:rPr>
          <w:t>Scheme 1</w:t>
        </w:r>
      </w:hyperlink>
      <w:r>
        <w:rPr>
          <w:color w:val="231F20"/>
          <w:w w:val="110"/>
        </w:rPr>
        <w:t>.</w:t>
      </w:r>
    </w:p>
    <w:p>
      <w:pPr>
        <w:pStyle w:val="ListParagraph"/>
        <w:numPr>
          <w:ilvl w:val="0"/>
          <w:numId w:val="7"/>
        </w:numPr>
        <w:tabs>
          <w:tab w:pos="354" w:val="left" w:leader="none"/>
        </w:tabs>
        <w:spacing w:line="191" w:lineRule="exact" w:before="0" w:after="0"/>
        <w:ind w:left="354" w:right="0" w:hanging="212"/>
        <w:jc w:val="both"/>
        <w:rPr>
          <w:sz w:val="16"/>
        </w:rPr>
      </w:pPr>
      <w:r>
        <w:rPr>
          <w:color w:val="231F20"/>
          <w:w w:val="110"/>
          <w:sz w:val="16"/>
        </w:rPr>
        <w:t>Oleic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w w:val="110"/>
          <w:sz w:val="16"/>
        </w:rPr>
        <w:t>acid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began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dissociate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pH</w:t>
      </w:r>
      <w:r>
        <w:rPr>
          <w:color w:val="231F20"/>
          <w:spacing w:val="5"/>
          <w:w w:val="110"/>
          <w:sz w:val="16"/>
        </w:rPr>
        <w:t> </w:t>
      </w:r>
      <w:r>
        <w:rPr>
          <w:rFonts w:ascii="Alexander"/>
          <w:color w:val="231F20"/>
          <w:w w:val="110"/>
          <w:sz w:val="16"/>
        </w:rPr>
        <w:t>&gt;</w:t>
      </w:r>
      <w:r>
        <w:rPr>
          <w:color w:val="231F20"/>
          <w:w w:val="110"/>
          <w:sz w:val="16"/>
        </w:rPr>
        <w:t>5.2</w:t>
      </w:r>
      <w:r>
        <w:rPr>
          <w:color w:val="231F20"/>
          <w:spacing w:val="5"/>
          <w:w w:val="110"/>
          <w:sz w:val="16"/>
        </w:rPr>
        <w:t> </w:t>
      </w:r>
      <w:hyperlink w:history="true" w:anchor="_bookmark42">
        <w:r>
          <w:rPr>
            <w:color w:val="00699D"/>
            <w:w w:val="110"/>
            <w:sz w:val="16"/>
          </w:rPr>
          <w:t>[54]</w:t>
        </w:r>
      </w:hyperlink>
      <w:r>
        <w:rPr>
          <w:color w:val="00699D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per-</w:t>
      </w:r>
    </w:p>
    <w:p>
      <w:pPr>
        <w:pStyle w:val="BodyText"/>
        <w:spacing w:line="302" w:lineRule="auto" w:before="28"/>
        <w:ind w:left="355" w:right="43"/>
        <w:jc w:val="both"/>
      </w:pPr>
      <w:r>
        <w:rPr>
          <w:color w:val="231F20"/>
          <w:w w:val="110"/>
        </w:rPr>
        <w:t>centage of various forms of oleic acid is determined by </w:t>
      </w:r>
      <w:r>
        <w:rPr>
          <w:color w:val="231F20"/>
          <w:w w:val="110"/>
        </w:rPr>
        <w:t>IR analysis,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presented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11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11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IR </w:t>
      </w:r>
      <w:r>
        <w:rPr>
          <w:color w:val="231F20"/>
          <w:spacing w:val="-4"/>
          <w:w w:val="110"/>
        </w:rPr>
        <w:t>spectra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oleic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acid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changing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indicated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1300–</w:t>
      </w:r>
    </w:p>
    <w:p>
      <w:pPr>
        <w:pStyle w:val="BodyText"/>
        <w:spacing w:line="266" w:lineRule="auto" w:before="1"/>
        <w:ind w:left="355" w:right="41"/>
        <w:jc w:val="both"/>
      </w:pPr>
      <w:r>
        <w:rPr>
          <w:color w:val="231F20"/>
          <w:spacing w:val="-4"/>
          <w:w w:val="110"/>
          <w:position w:val="2"/>
        </w:rPr>
        <w:t>1800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cm</w:t>
      </w:r>
      <w:r>
        <w:rPr>
          <w:rFonts w:ascii="Alexander" w:hAnsi="Alexander"/>
          <w:color w:val="231F20"/>
          <w:spacing w:val="-4"/>
          <w:w w:val="110"/>
          <w:position w:val="2"/>
          <w:vertAlign w:val="superscript"/>
        </w:rPr>
        <w:t>−</w:t>
      </w:r>
      <w:r>
        <w:rPr>
          <w:color w:val="231F20"/>
          <w:spacing w:val="-4"/>
          <w:w w:val="110"/>
          <w:position w:val="2"/>
          <w:vertAlign w:val="superscript"/>
        </w:rPr>
        <w:t>1</w:t>
      </w:r>
      <w:r>
        <w:rPr>
          <w:color w:val="231F20"/>
          <w:spacing w:val="-4"/>
          <w:w w:val="110"/>
          <w:position w:val="2"/>
          <w:vertAlign w:val="baseline"/>
        </w:rPr>
        <w:t>,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there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are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bands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characteristic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of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the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groups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CO</w:t>
      </w:r>
      <w:r>
        <w:rPr>
          <w:color w:val="231F20"/>
          <w:spacing w:val="-4"/>
          <w:w w:val="110"/>
          <w:sz w:val="10"/>
          <w:vertAlign w:val="baseline"/>
        </w:rPr>
        <w:t>2</w:t>
      </w:r>
      <w:r>
        <w:rPr>
          <w:color w:val="231F20"/>
          <w:spacing w:val="-4"/>
          <w:w w:val="110"/>
          <w:position w:val="2"/>
          <w:vertAlign w:val="baseline"/>
        </w:rPr>
        <w:t>H,</w:t>
      </w:r>
      <w:r>
        <w:rPr>
          <w:color w:val="231F20"/>
          <w:spacing w:val="-2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−</w:t>
      </w:r>
      <w:r>
        <w:rPr>
          <w:rFonts w:ascii="Alexander" w:hAnsi="Alexander"/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rFonts w:ascii="Alexander" w:hAnsi="Alexander"/>
          <w:color w:val="231F20"/>
          <w:spacing w:val="-2"/>
          <w:w w:val="110"/>
          <w:vertAlign w:val="superscript"/>
        </w:rPr>
        <w:t>−</w:t>
      </w:r>
      <w:r>
        <w:rPr>
          <w:rFonts w:ascii="Alexander" w:hAnsi="Alexander"/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contained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with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Na</w:t>
      </w:r>
      <w:r>
        <w:rPr>
          <w:color w:val="231F20"/>
          <w:spacing w:val="-8"/>
          <w:w w:val="110"/>
          <w:vertAlign w:val="baseline"/>
        </w:rPr>
        <w:t> </w:t>
      </w:r>
      <w:hyperlink w:history="true" w:anchor="_bookmark43">
        <w:r>
          <w:rPr>
            <w:color w:val="00699D"/>
            <w:spacing w:val="-2"/>
            <w:w w:val="110"/>
            <w:vertAlign w:val="baseline"/>
          </w:rPr>
          <w:t>[55]</w:t>
        </w:r>
      </w:hyperlink>
      <w:r>
        <w:rPr>
          <w:color w:val="231F20"/>
          <w:spacing w:val="-2"/>
          <w:w w:val="110"/>
          <w:vertAlign w:val="baseline"/>
        </w:rPr>
        <w:t>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These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data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agree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with </w:t>
      </w:r>
      <w:r>
        <w:rPr>
          <w:color w:val="231F20"/>
          <w:w w:val="110"/>
          <w:vertAlign w:val="baseline"/>
        </w:rPr>
        <w:t>those reported </w:t>
      </w:r>
      <w:hyperlink w:history="true" w:anchor="_bookmark44">
        <w:r>
          <w:rPr>
            <w:color w:val="00699D"/>
            <w:w w:val="110"/>
            <w:vertAlign w:val="baseline"/>
          </w:rPr>
          <w:t>[56]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 the C</w:t>
      </w:r>
      <w:r>
        <w:rPr>
          <w:rFonts w:ascii="Alexander" w:hAnsi="Alexander"/>
          <w:color w:val="231F20"/>
          <w:w w:val="110"/>
          <w:vertAlign w:val="baseline"/>
        </w:rPr>
        <w:t>=</w:t>
      </w:r>
      <w:r>
        <w:rPr>
          <w:color w:val="231F20"/>
          <w:w w:val="110"/>
          <w:vertAlign w:val="baseline"/>
        </w:rPr>
        <w:t>O stretching band of oleic acid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1705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shifted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because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ionization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bands in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range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1520–1540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Alexander" w:hAnsi="Alexander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sodium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oleate.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result, oleic acid has the ability to interact with other systems,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via</w:t>
      </w:r>
    </w:p>
    <w:p>
      <w:pPr>
        <w:pStyle w:val="BodyText"/>
        <w:spacing w:line="302" w:lineRule="auto" w:before="31"/>
        <w:ind w:left="355" w:right="40"/>
        <w:jc w:val="both"/>
      </w:pPr>
      <w:r>
        <w:rPr>
          <w:color w:val="231F20"/>
          <w:w w:val="110"/>
        </w:rPr>
        <w:t>hydrogen</w:t>
      </w:r>
      <w:r>
        <w:rPr>
          <w:color w:val="231F20"/>
          <w:w w:val="110"/>
        </w:rPr>
        <w:t> bond</w:t>
      </w:r>
      <w:r>
        <w:rPr>
          <w:color w:val="231F20"/>
          <w:w w:val="110"/>
        </w:rPr>
        <w:t> formation,</w:t>
      </w:r>
      <w:r>
        <w:rPr>
          <w:color w:val="231F20"/>
          <w:w w:val="110"/>
        </w:rPr>
        <w:t> either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dissociated</w:t>
      </w:r>
      <w:r>
        <w:rPr>
          <w:color w:val="231F20"/>
          <w:w w:val="110"/>
        </w:rPr>
        <w:t> (R- </w:t>
      </w:r>
      <w:r>
        <w:rPr>
          <w:color w:val="231F20"/>
        </w:rPr>
        <w:t>COO-) or un-dissociated (R-COOH) forms depending on 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pH of the medium and according to the following:</w:t>
      </w:r>
    </w:p>
    <w:p>
      <w:pPr>
        <w:pStyle w:val="BodyText"/>
        <w:spacing w:before="40"/>
      </w:pPr>
    </w:p>
    <w:p>
      <w:pPr>
        <w:pStyle w:val="BodyText"/>
        <w:ind w:left="358"/>
        <w:rPr>
          <w:rFonts w:ascii="Symbol" w:hAnsi="Symbol"/>
        </w:rPr>
      </w:pPr>
      <w:r>
        <w:rPr>
          <w:spacing w:val="-2"/>
        </w:rPr>
        <w:t>R-COOH</w:t>
      </w:r>
      <w:r>
        <w:rPr>
          <w:spacing w:val="-8"/>
        </w:rPr>
        <w:t> </w:t>
      </w:r>
      <w:r>
        <w:rPr>
          <w:rFonts w:ascii="Symbol" w:hAnsi="Symbol"/>
          <w:spacing w:val="-2"/>
        </w:rPr>
        <w:t>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MHL</w:t>
      </w:r>
      <w:r>
        <w:rPr>
          <w:rFonts w:ascii="Symbol" w:hAnsi="Symbol"/>
          <w:spacing w:val="-2"/>
          <w:vertAlign w:val="superscript"/>
        </w:rPr>
        <w:t></w:t>
      </w:r>
      <w:r>
        <w:rPr>
          <w:rFonts w:ascii="Times New Roman" w:hAnsi="Times New Roman"/>
          <w:spacing w:val="19"/>
          <w:vertAlign w:val="baseline"/>
        </w:rPr>
        <w:t> </w:t>
      </w:r>
      <w:r>
        <w:rPr>
          <w:rFonts w:ascii="Symbol" w:hAnsi="Symbol"/>
          <w:spacing w:val="-2"/>
          <w:vertAlign w:val="baseline"/>
        </w:rPr>
        <w:t>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spacing w:val="-2"/>
          <w:vertAlign w:val="baseline"/>
        </w:rPr>
        <w:t>R-COOH</w:t>
      </w:r>
      <w:r>
        <w:rPr>
          <w:spacing w:val="-8"/>
          <w:vertAlign w:val="baseline"/>
        </w:rPr>
        <w:t> </w:t>
      </w:r>
      <w:r>
        <w:rPr>
          <w:rFonts w:ascii="Symbol" w:hAnsi="Symbol"/>
          <w:spacing w:val="-2"/>
          <w:vertAlign w:val="baseline"/>
        </w:rPr>
        <w:t>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spacing w:val="-4"/>
          <w:vertAlign w:val="baseline"/>
        </w:rPr>
        <w:t>LHM</w:t>
      </w:r>
      <w:r>
        <w:rPr>
          <w:rFonts w:ascii="Symbol" w:hAnsi="Symbol"/>
          <w:spacing w:val="-4"/>
          <w:vertAlign w:val="superscript"/>
        </w:rPr>
        <w:t></w:t>
      </w:r>
    </w:p>
    <w:p>
      <w:pPr>
        <w:pStyle w:val="BodyText"/>
        <w:spacing w:before="87"/>
        <w:rPr>
          <w:rFonts w:ascii="Symbol" w:hAnsi="Symbol"/>
        </w:rPr>
      </w:pPr>
    </w:p>
    <w:p>
      <w:pPr>
        <w:pStyle w:val="BodyText"/>
        <w:ind w:left="358"/>
        <w:rPr>
          <w:rFonts w:ascii="Symbol" w:hAnsi="Symbol"/>
        </w:rPr>
      </w:pPr>
      <w:r>
        <w:rPr/>
        <w:t>R-COO</w:t>
      </w:r>
      <w:r>
        <w:rPr>
          <w:rFonts w:ascii="Symbol" w:hAnsi="Symbol"/>
          <w:vertAlign w:val="superscript"/>
        </w:rPr>
        <w:t></w:t>
      </w:r>
      <w:r>
        <w:rPr>
          <w:rFonts w:ascii="Times New Roman" w:hAnsi="Times New Roman"/>
          <w:spacing w:val="7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9"/>
          <w:vertAlign w:val="baseline"/>
        </w:rPr>
        <w:t> </w:t>
      </w:r>
      <w:r>
        <w:rPr>
          <w:vertAlign w:val="baseline"/>
        </w:rPr>
        <w:t>MHL</w:t>
      </w:r>
      <w:r>
        <w:rPr>
          <w:rFonts w:ascii="Symbol" w:hAnsi="Symbol"/>
          <w:vertAlign w:val="superscript"/>
        </w:rPr>
        <w:t></w:t>
      </w:r>
      <w:r>
        <w:rPr>
          <w:rFonts w:ascii="Times New Roman" w:hAnsi="Times New Roman"/>
          <w:spacing w:val="16"/>
          <w:vertAlign w:val="baseline"/>
        </w:rPr>
        <w:t> </w:t>
      </w:r>
      <w:r>
        <w:rPr>
          <w:rFonts w:ascii="Symbol" w:hAnsi="Symbol"/>
          <w:vertAlign w:val="baseline"/>
        </w:rPr>
        <w:t>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R-COO</w:t>
      </w:r>
      <w:r>
        <w:rPr>
          <w:rFonts w:ascii="Symbol" w:hAnsi="Symbol"/>
          <w:vertAlign w:val="superscript"/>
        </w:rPr>
        <w:t></w:t>
      </w:r>
      <w:r>
        <w:rPr>
          <w:rFonts w:ascii="Times New Roman" w:hAnsi="Times New Roman"/>
          <w:spacing w:val="8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spacing w:val="-4"/>
          <w:vertAlign w:val="baseline"/>
        </w:rPr>
        <w:t>LHM</w:t>
      </w:r>
      <w:r>
        <w:rPr>
          <w:rFonts w:ascii="Symbol" w:hAnsi="Symbol"/>
          <w:spacing w:val="-4"/>
          <w:vertAlign w:val="superscript"/>
        </w:rPr>
        <w:t></w:t>
      </w:r>
    </w:p>
    <w:p>
      <w:pPr>
        <w:pStyle w:val="BodyText"/>
        <w:spacing w:before="96"/>
        <w:rPr>
          <w:rFonts w:ascii="Symbol" w:hAnsi="Symbol"/>
        </w:rPr>
      </w:pPr>
    </w:p>
    <w:p>
      <w:pPr>
        <w:pStyle w:val="BodyText"/>
        <w:spacing w:line="302" w:lineRule="auto"/>
        <w:ind w:left="116" w:right="41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combination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oleic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acid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surfactant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cadmium– ligand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lead–ligand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chelate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gave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hydrophobic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aggregates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that </w:t>
      </w:r>
      <w:r>
        <w:rPr>
          <w:color w:val="231F20"/>
          <w:w w:val="110"/>
        </w:rPr>
        <w:t>float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help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air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bubbles,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created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inside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flotation cell by shaking gently up to the surface of the </w:t>
      </w:r>
      <w:r>
        <w:rPr>
          <w:color w:val="231F20"/>
          <w:w w:val="110"/>
        </w:rPr>
        <w:t>solu- tion </w:t>
      </w:r>
      <w:hyperlink w:history="true" w:anchor="_bookmark45">
        <w:r>
          <w:rPr>
            <w:color w:val="00699D"/>
            <w:w w:val="110"/>
          </w:rPr>
          <w:t>[57]</w:t>
        </w:r>
      </w:hyperlink>
      <w:r>
        <w:rPr>
          <w:color w:val="231F20"/>
          <w:w w:val="110"/>
        </w:rPr>
        <w:t>.</w:t>
      </w:r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101" w:after="0"/>
        <w:ind w:left="451" w:right="472" w:hanging="252"/>
        <w:jc w:val="left"/>
        <w:rPr>
          <w:sz w:val="15"/>
        </w:rPr>
      </w:pPr>
      <w:r>
        <w:rPr/>
        <w:br w:type="column"/>
      </w:r>
      <w:bookmarkStart w:name="_bookmark12" w:id="52"/>
      <w:bookmarkEnd w:id="52"/>
      <w:r>
        <w:rPr/>
      </w:r>
      <w:hyperlink r:id="rId31">
        <w:r>
          <w:rPr>
            <w:color w:val="00689C"/>
            <w:w w:val="105"/>
            <w:sz w:val="15"/>
          </w:rPr>
          <w:t>Ortego L, Meireles M, Kasper C, Laguna A, Villacampa MD,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1">
        <w:r>
          <w:rPr>
            <w:color w:val="00689C"/>
            <w:w w:val="105"/>
            <w:sz w:val="15"/>
          </w:rPr>
          <w:t>Gimeno MC. Group 11 complexes with amino acid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1">
        <w:r>
          <w:rPr>
            <w:color w:val="00689C"/>
            <w:w w:val="105"/>
            <w:sz w:val="15"/>
          </w:rPr>
          <w:t>derivatives: synthesis and antitumoral studies.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Inorg</w:t>
        </w:r>
      </w:hyperlink>
      <w:r>
        <w:rPr>
          <w:color w:val="00689C"/>
          <w:spacing w:val="40"/>
          <w:w w:val="105"/>
          <w:sz w:val="15"/>
        </w:rPr>
        <w:t> </w:t>
      </w:r>
      <w:hyperlink r:id="rId31">
        <w:r>
          <w:rPr>
            <w:color w:val="00689C"/>
            <w:w w:val="105"/>
            <w:sz w:val="15"/>
          </w:rPr>
          <w:t>Biochem 2016;156:133–44.</w:t>
        </w:r>
      </w:hyperlink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1" w:after="0"/>
        <w:ind w:left="451" w:right="496" w:hanging="252"/>
        <w:jc w:val="left"/>
        <w:rPr>
          <w:sz w:val="15"/>
        </w:rPr>
      </w:pPr>
      <w:hyperlink r:id="rId32">
        <w:r>
          <w:rPr>
            <w:color w:val="00689C"/>
            <w:w w:val="110"/>
            <w:sz w:val="15"/>
          </w:rPr>
          <w:t>Saini R, Kumar V, Gupta A, Gupta G. Synthesis,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characterization, and antibacterial activity of a novel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heterocyclic Schiff’s base and its metal complexes of </w:t>
        </w:r>
        <w:r>
          <w:rPr>
            <w:color w:val="00689C"/>
            <w:w w:val="110"/>
            <w:sz w:val="15"/>
          </w:rPr>
          <w:t>first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transition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series.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2014;23:690–8.</w:t>
        </w:r>
      </w:hyperlink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1" w:after="0"/>
        <w:ind w:left="451" w:right="297" w:hanging="252"/>
        <w:jc w:val="left"/>
        <w:rPr>
          <w:sz w:val="15"/>
        </w:rPr>
      </w:pPr>
      <w:hyperlink r:id="rId33">
        <w:r>
          <w:rPr>
            <w:color w:val="00689C"/>
            <w:w w:val="110"/>
            <w:sz w:val="15"/>
          </w:rPr>
          <w:t>Zaky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Yousef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Abdelghany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Computational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studies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of the first order kinetic reactions for mononuclear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copper(II) complexes having a hard–soft NS donor ligand.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Spectrochim Acta A 2014;130:178–87.</w:t>
        </w:r>
      </w:hyperlink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0" w:after="0"/>
        <w:ind w:left="451" w:right="332" w:hanging="252"/>
        <w:jc w:val="left"/>
        <w:rPr>
          <w:sz w:val="15"/>
        </w:rPr>
      </w:pPr>
      <w:hyperlink r:id="rId34">
        <w:r>
          <w:rPr>
            <w:color w:val="00689C"/>
            <w:w w:val="110"/>
            <w:sz w:val="15"/>
          </w:rPr>
          <w:t>Raja S.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Synthesis,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spectroscopic characterization,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analgesic,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4"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antimicrobial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activities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Co(II),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Ni(II),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Cu(II)</w:t>
        </w:r>
      </w:hyperlink>
      <w:r>
        <w:rPr>
          <w:color w:val="00689C"/>
          <w:spacing w:val="40"/>
          <w:w w:val="110"/>
          <w:sz w:val="15"/>
        </w:rPr>
        <w:t> </w:t>
      </w:r>
      <w:hyperlink r:id="rId34">
        <w:r>
          <w:rPr>
            <w:color w:val="00689C"/>
            <w:w w:val="110"/>
            <w:sz w:val="15"/>
          </w:rPr>
          <w:t>complexes of 2-[N,N-bis-(3,5-dimethyl-pyrazolyl-1-</w:t>
        </w:r>
      </w:hyperlink>
      <w:r>
        <w:rPr>
          <w:color w:val="00689C"/>
          <w:spacing w:val="40"/>
          <w:w w:val="110"/>
          <w:sz w:val="15"/>
        </w:rPr>
        <w:t> </w:t>
      </w:r>
      <w:hyperlink r:id="rId34">
        <w:r>
          <w:rPr>
            <w:color w:val="00689C"/>
            <w:w w:val="110"/>
            <w:sz w:val="15"/>
          </w:rPr>
          <w:t>methyl)]aminothiazole.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Med Chem Res 2015;24:1578–85.</w:t>
        </w:r>
      </w:hyperlink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1" w:after="0"/>
        <w:ind w:left="451" w:right="431" w:hanging="252"/>
        <w:jc w:val="left"/>
        <w:rPr>
          <w:sz w:val="15"/>
        </w:rPr>
      </w:pPr>
      <w:hyperlink r:id="rId35">
        <w:r>
          <w:rPr>
            <w:color w:val="00689C"/>
            <w:w w:val="110"/>
            <w:sz w:val="15"/>
          </w:rPr>
          <w:t>Ramalho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Martins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TLC,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Borges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Pinho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</w:t>
        </w:r>
      </w:hyperlink>
      <w:r>
        <w:rPr>
          <w:color w:val="00689C"/>
          <w:spacing w:val="40"/>
          <w:w w:val="110"/>
          <w:sz w:val="15"/>
        </w:rPr>
        <w:t> </w:t>
      </w:r>
      <w:hyperlink r:id="rId35">
        <w:r>
          <w:rPr>
            <w:color w:val="00689C"/>
            <w:sz w:val="15"/>
          </w:rPr>
          <w:t>Avillez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RR, Da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Cunha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EFF. Influence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Zn–Cd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substitution:</w:t>
        </w:r>
      </w:hyperlink>
      <w:r>
        <w:rPr>
          <w:color w:val="00689C"/>
          <w:spacing w:val="40"/>
          <w:w w:val="110"/>
          <w:sz w:val="15"/>
        </w:rPr>
        <w:t> </w:t>
      </w:r>
      <w:hyperlink r:id="rId35">
        <w:r>
          <w:rPr>
            <w:color w:val="00689C"/>
            <w:w w:val="110"/>
            <w:sz w:val="15"/>
          </w:rPr>
          <w:t>spectroscopic and theoretical investigation of</w:t>
        </w:r>
      </w:hyperlink>
    </w:p>
    <w:p>
      <w:pPr>
        <w:spacing w:line="280" w:lineRule="auto" w:before="0"/>
        <w:ind w:left="451" w:right="20" w:firstLine="0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8-hydroxyquinoline complexes. Spectrochim Acta </w:t>
        </w:r>
        <w:r>
          <w:rPr>
            <w:color w:val="00689C"/>
            <w:w w:val="105"/>
            <w:sz w:val="15"/>
          </w:rPr>
          <w:t>A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3" w:id="53"/>
      <w:bookmarkEnd w:id="53"/>
      <w:r>
        <w:rPr>
          <w:color w:val="00689C"/>
          <w:w w:val="110"/>
          <w:sz w:val="15"/>
        </w:rPr>
      </w:r>
      <w:hyperlink r:id="rId35">
        <w:r>
          <w:rPr>
            <w:color w:val="00689C"/>
            <w:spacing w:val="-2"/>
            <w:w w:val="105"/>
            <w:sz w:val="15"/>
          </w:rPr>
          <w:t>2009;72:726–9.</w:t>
        </w:r>
      </w:hyperlink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1" w:after="0"/>
        <w:ind w:left="451" w:right="394" w:hanging="252"/>
        <w:jc w:val="left"/>
        <w:rPr>
          <w:sz w:val="15"/>
        </w:rPr>
      </w:pPr>
      <w:hyperlink r:id="rId36">
        <w:r>
          <w:rPr>
            <w:color w:val="00689C"/>
            <w:w w:val="105"/>
            <w:sz w:val="15"/>
          </w:rPr>
          <w:t>Wu Y, Jiang Z, Hu B, Duan J. Electrothermal vaporization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inductively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coupled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plasma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atomic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emission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spectrometry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determination of gold, palladium, and platinum using</w:t>
        </w:r>
      </w:hyperlink>
      <w:r>
        <w:rPr>
          <w:color w:val="00689C"/>
          <w:spacing w:val="8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chelating resin YPA4 as both extractant and chemical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modifier. Talanta 2004;63:585–92.</w:t>
        </w:r>
      </w:hyperlink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0" w:after="0"/>
        <w:ind w:left="451" w:right="295" w:hanging="252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Qing Y, Hang Y, Wanjaul R, Jiang Z, Hu B. Adsorption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behavior of Noble metal ions (Au, Ag, Pd) on </w:t>
        </w:r>
        <w:r>
          <w:rPr>
            <w:color w:val="00689C"/>
            <w:w w:val="105"/>
            <w:sz w:val="15"/>
          </w:rPr>
          <w:t>nanometer-size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titanium dioxide with ICP-AES. Anal Sci 2003;19:1417–20.</w:t>
        </w:r>
      </w:hyperlink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1" w:after="0"/>
        <w:ind w:left="451" w:right="495" w:hanging="252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Yin P, Xu Q, Qu R, Zhao G, Sun Y. Adsorption of transition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metal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ions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aqueous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solutions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onto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novel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silica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gel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matrix inorganic-organic composite material.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Mater 2010;173:710–16.</w:t>
        </w:r>
      </w:hyperlink>
    </w:p>
    <w:p>
      <w:pPr>
        <w:pStyle w:val="ListParagraph"/>
        <w:numPr>
          <w:ilvl w:val="0"/>
          <w:numId w:val="8"/>
        </w:numPr>
        <w:tabs>
          <w:tab w:pos="451" w:val="left" w:leader="none"/>
        </w:tabs>
        <w:spacing w:line="280" w:lineRule="auto" w:before="0" w:after="0"/>
        <w:ind w:left="451" w:right="298" w:hanging="252"/>
        <w:jc w:val="left"/>
        <w:rPr>
          <w:sz w:val="15"/>
        </w:rPr>
      </w:pPr>
      <w:hyperlink r:id="rId39">
        <w:r>
          <w:rPr>
            <w:color w:val="00689C"/>
            <w:w w:val="110"/>
            <w:sz w:val="15"/>
          </w:rPr>
          <w:t>Chand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Watari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Inoue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Kawakita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Luitel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Parajuli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D, et al. Selective adsorption of precious metal from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hydrochloric acid solutions using porous carbon prepared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from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barley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straw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rice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husk.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Miner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Eng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spacing w:val="-2"/>
            <w:sz w:val="15"/>
          </w:rPr>
          <w:t>2009;22:1277–82.</w:t>
        </w:r>
      </w:hyperlink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13" w:hanging="336"/>
        <w:jc w:val="both"/>
        <w:rPr>
          <w:sz w:val="15"/>
        </w:rPr>
      </w:pPr>
      <w:hyperlink r:id="rId40">
        <w:r>
          <w:rPr>
            <w:color w:val="00689C"/>
            <w:w w:val="105"/>
            <w:sz w:val="15"/>
          </w:rPr>
          <w:t>Soylak M,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Tuzen M.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Coprecipitation of gold(III),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palladium(II)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40">
        <w:r>
          <w:rPr>
            <w:color w:val="00689C"/>
            <w:w w:val="105"/>
            <w:sz w:val="15"/>
          </w:rPr>
          <w:t>and lead(II) for their flame atomic absorption spectrometric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4" w:id="54"/>
      <w:bookmarkEnd w:id="54"/>
      <w:r>
        <w:rPr>
          <w:color w:val="00689C"/>
          <w:w w:val="111"/>
          <w:sz w:val="15"/>
        </w:rPr>
      </w:r>
      <w:hyperlink r:id="rId40">
        <w:r>
          <w:rPr>
            <w:color w:val="00689C"/>
            <w:w w:val="105"/>
            <w:sz w:val="15"/>
          </w:rPr>
          <w:t>determinations.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2008;152:656–61.</w:t>
        </w:r>
      </w:hyperlink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07" w:hanging="336"/>
        <w:jc w:val="both"/>
        <w:rPr>
          <w:sz w:val="15"/>
        </w:rPr>
      </w:pPr>
      <w:hyperlink r:id="rId41">
        <w:r>
          <w:rPr>
            <w:color w:val="00689C"/>
            <w:sz w:val="15"/>
          </w:rPr>
          <w:t>Ghazy SE, Mostafa HA, El-Farra SA, Fouda AS. Flotation-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separation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nickel(II)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from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aqueous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media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using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some</w:t>
        </w:r>
      </w:hyperlink>
    </w:p>
    <w:p>
      <w:pPr>
        <w:spacing w:after="0" w:line="280" w:lineRule="auto"/>
        <w:jc w:val="both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4953" w:space="207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2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2–286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285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66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line="280" w:lineRule="auto" w:before="101"/>
        <w:ind w:left="572" w:right="69" w:firstLine="0"/>
        <w:jc w:val="both"/>
        <w:rPr>
          <w:sz w:val="15"/>
        </w:rPr>
      </w:pPr>
      <w:r>
        <w:rPr>
          <w:color w:val="00689C"/>
          <w:w w:val="105"/>
          <w:sz w:val="15"/>
        </w:rPr>
        <w:t>hydrazone derivatives as organic collectors and oleic acid </w:t>
      </w:r>
      <w:r>
        <w:rPr>
          <w:color w:val="00689C"/>
          <w:w w:val="105"/>
          <w:sz w:val="15"/>
        </w:rPr>
        <w:t>as</w:t>
      </w:r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surfactant. 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Techn 2004;11:787–92.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8" w:hanging="336"/>
        <w:jc w:val="both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Fu F, Qi W. Removal of heavy metal ions from wastewaters.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Environ Manage 2011;92:407–18.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22" w:hanging="336"/>
        <w:jc w:val="both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Ulewicz M, Walkowiak W, Bartsch R. Ion flotation of zinc(II)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and cadmium(II) with proton-ionizable lariat ethers – </w:t>
        </w:r>
        <w:r>
          <w:rPr>
            <w:color w:val="00689C"/>
            <w:w w:val="105"/>
            <w:sz w:val="15"/>
          </w:rPr>
          <w:t>effect</w:t>
        </w:r>
      </w:hyperlink>
      <w:r>
        <w:rPr>
          <w:color w:val="00689C"/>
          <w:spacing w:val="8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of cavity size. Sep Purif Technol 2006;48:264–9.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89" w:hanging="336"/>
        <w:jc w:val="both"/>
        <w:rPr>
          <w:sz w:val="15"/>
        </w:rPr>
      </w:pPr>
      <w:hyperlink r:id="rId44">
        <w:r>
          <w:rPr>
            <w:color w:val="00689C"/>
            <w:w w:val="105"/>
            <w:sz w:val="15"/>
          </w:rPr>
          <w:t>Polat H, Erdogan D. Heavy metal removal from waste waters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15" w:id="55"/>
      <w:bookmarkEnd w:id="55"/>
      <w:r>
        <w:rPr>
          <w:color w:val="00689C"/>
          <w:w w:val="112"/>
          <w:sz w:val="15"/>
        </w:rPr>
      </w:r>
      <w:hyperlink r:id="rId44">
        <w:r>
          <w:rPr>
            <w:color w:val="00689C"/>
            <w:w w:val="105"/>
            <w:sz w:val="15"/>
          </w:rPr>
          <w:t>by ion flotation.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Hazard Mater 2007;148:267–73.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8" w:hanging="336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Ibrahim K, Zaky R, Gomaa E, El-Hady M. Spectral, magnetic,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thermal studies and antimicrobial activity of (E)-3-(2-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Benzylidenehydrazinyl)-3-oxo-N-(Thiazol-2-yl) </w:t>
        </w:r>
        <w:r>
          <w:rPr>
            <w:color w:val="00689C"/>
            <w:w w:val="105"/>
            <w:sz w:val="15"/>
          </w:rPr>
          <w:t>propanamide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complexes. Res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 Biol Chem Sci 2011;2(3):391–404.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72" w:hanging="336"/>
        <w:jc w:val="left"/>
        <w:rPr>
          <w:sz w:val="15"/>
        </w:rPr>
      </w:pPr>
      <w:hyperlink r:id="rId46">
        <w:r>
          <w:rPr>
            <w:color w:val="00689C"/>
            <w:spacing w:val="-2"/>
            <w:w w:val="110"/>
            <w:sz w:val="15"/>
          </w:rPr>
          <w:t>Ibrahim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K,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Zaky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R,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Gomaa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El-Hady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The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association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position w:val="1"/>
            <w:sz w:val="15"/>
          </w:rPr>
          <w:t>formation constants For NiCl</w:t>
        </w:r>
        <w:r>
          <w:rPr>
            <w:color w:val="00689C"/>
            <w:w w:val="110"/>
            <w:sz w:val="9"/>
          </w:rPr>
          <w:t>2</w:t>
        </w:r>
        <w:r>
          <w:rPr>
            <w:color w:val="00689C"/>
            <w:spacing w:val="40"/>
            <w:w w:val="110"/>
            <w:sz w:val="9"/>
          </w:rPr>
          <w:t> </w:t>
        </w:r>
        <w:r>
          <w:rPr>
            <w:color w:val="00689C"/>
            <w:w w:val="110"/>
            <w:position w:val="1"/>
            <w:sz w:val="15"/>
          </w:rPr>
          <w:t>stoichiometric complexes</w:t>
        </w:r>
      </w:hyperlink>
      <w:r>
        <w:rPr>
          <w:color w:val="00689C"/>
          <w:spacing w:val="40"/>
          <w:w w:val="110"/>
          <w:position w:val="1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with (E)-3-(2-benzylidene hydrazinyl)-3-oxo-N-(thiazol-2-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yl)propanamide. Anaele Universitatii din Bucuresti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spacing w:val="-2"/>
            <w:w w:val="110"/>
            <w:sz w:val="15"/>
          </w:rPr>
          <w:t>2011;20(2):149–54.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14" w:hanging="336"/>
        <w:jc w:val="left"/>
        <w:rPr>
          <w:sz w:val="15"/>
        </w:rPr>
      </w:pPr>
      <w:hyperlink r:id="rId47">
        <w:r>
          <w:rPr>
            <w:color w:val="00689C"/>
            <w:w w:val="105"/>
            <w:sz w:val="15"/>
          </w:rPr>
          <w:t>El-Hady M, Zaky R, Ibrahim K, Gomaa E. (</w:t>
        </w:r>
        <w:r>
          <w:rPr>
            <w:i/>
            <w:color w:val="00689C"/>
            <w:w w:val="105"/>
            <w:sz w:val="15"/>
          </w:rPr>
          <w:t>E</w:t>
        </w:r>
        <w:r>
          <w:rPr>
            <w:color w:val="00689C"/>
            <w:w w:val="105"/>
            <w:sz w:val="15"/>
          </w:rPr>
          <w:t>)-3-(2-(furan-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spacing w:val="-2"/>
            <w:w w:val="105"/>
            <w:sz w:val="15"/>
          </w:rPr>
          <w:t>ylmethylene)hydrazinyl)-3-oxo-N-(thiazol-2yl)propanamide</w:t>
        </w:r>
      </w:hyperlink>
      <w:r>
        <w:rPr>
          <w:color w:val="00689C"/>
          <w:spacing w:val="80"/>
          <w:w w:val="105"/>
          <w:sz w:val="15"/>
        </w:rPr>
        <w:t>  </w:t>
      </w:r>
      <w:hyperlink r:id="rId47">
        <w:r>
          <w:rPr>
            <w:color w:val="00689C"/>
            <w:w w:val="105"/>
            <w:sz w:val="15"/>
          </w:rPr>
          <w:t>complexes: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synthesis, characterization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antimicrobial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studies.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Mol Struct 2012;1016:169–80.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72" w:hanging="336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Ibrahim K, Gomaa E, Zaky R, El-Hady M. The association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position w:val="1"/>
            <w:sz w:val="15"/>
          </w:rPr>
          <w:t>formation</w:t>
        </w:r>
        <w:r>
          <w:rPr>
            <w:color w:val="00689C"/>
            <w:spacing w:val="36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constants</w:t>
        </w:r>
        <w:r>
          <w:rPr>
            <w:color w:val="00689C"/>
            <w:spacing w:val="36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for</w:t>
        </w:r>
        <w:r>
          <w:rPr>
            <w:color w:val="00689C"/>
            <w:spacing w:val="36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CuCl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spacing w:val="50"/>
            <w:w w:val="105"/>
            <w:sz w:val="9"/>
          </w:rPr>
          <w:t> </w:t>
        </w:r>
        <w:r>
          <w:rPr>
            <w:color w:val="00689C"/>
            <w:w w:val="105"/>
            <w:position w:val="1"/>
            <w:sz w:val="15"/>
          </w:rPr>
          <w:t>stoichiometric</w:t>
        </w:r>
        <w:r>
          <w:rPr>
            <w:color w:val="00689C"/>
            <w:spacing w:val="36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complexes</w:t>
        </w:r>
      </w:hyperlink>
      <w:r>
        <w:rPr>
          <w:color w:val="00689C"/>
          <w:spacing w:val="80"/>
          <w:w w:val="105"/>
          <w:position w:val="1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with (</w:t>
        </w:r>
        <w:r>
          <w:rPr>
            <w:i/>
            <w:color w:val="00689C"/>
            <w:w w:val="105"/>
            <w:sz w:val="15"/>
          </w:rPr>
          <w:t>E</w:t>
        </w:r>
        <w:r>
          <w:rPr>
            <w:color w:val="00689C"/>
            <w:w w:val="105"/>
            <w:sz w:val="15"/>
          </w:rPr>
          <w:t>)-3-(2-Benzylidene Hydrazinyl)-3-oxo-N-(thiazol-2-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yl)propanamide in absolute ethanol solution 294.15 K. Am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Chem 2012;2(2):23–6.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26" w:hanging="336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Ibrahim K, Zaky R, Gomaa E, El-Hady M. Physicochemical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studies and biological evaluation on (</w:t>
        </w:r>
        <w:r>
          <w:rPr>
            <w:i/>
            <w:color w:val="00689C"/>
            <w:w w:val="105"/>
            <w:sz w:val="15"/>
          </w:rPr>
          <w:t>E</w:t>
        </w:r>
        <w:r>
          <w:rPr>
            <w:color w:val="00689C"/>
            <w:w w:val="105"/>
            <w:sz w:val="15"/>
          </w:rPr>
          <w:t>)-3-(2-(1-(2-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hydroxyphenyl) hydrazinyl)-3-oxo-N-(thiazol-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2yl)propanamide complexes. Spectrochimica Acta Part A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6" w:id="56"/>
      <w:bookmarkEnd w:id="56"/>
      <w:r>
        <w:rPr>
          <w:color w:val="00689C"/>
          <w:w w:val="110"/>
          <w:sz w:val="15"/>
        </w:rPr>
      </w:r>
      <w:hyperlink r:id="rId49">
        <w:r>
          <w:rPr>
            <w:color w:val="00689C"/>
            <w:spacing w:val="-2"/>
            <w:w w:val="105"/>
            <w:sz w:val="15"/>
          </w:rPr>
          <w:t>2013;107:133–44.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794" w:hanging="336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Vogel A I. Quantitative inorganic analysis. London: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17" w:id="57"/>
      <w:bookmarkEnd w:id="57"/>
      <w:r>
        <w:rPr>
          <w:color w:val="00689C"/>
          <w:w w:val="106"/>
          <w:sz w:val="15"/>
        </w:rPr>
      </w:r>
      <w:hyperlink r:id="rId50">
        <w:r>
          <w:rPr>
            <w:color w:val="00689C"/>
            <w:w w:val="105"/>
            <w:sz w:val="15"/>
          </w:rPr>
          <w:t>Longmans; 1989.</w:t>
        </w:r>
      </w:hyperlink>
    </w:p>
    <w:p>
      <w:pPr>
        <w:pStyle w:val="ListParagraph"/>
        <w:numPr>
          <w:ilvl w:val="0"/>
          <w:numId w:val="8"/>
        </w:numPr>
        <w:tabs>
          <w:tab w:pos="571" w:val="left" w:leader="none"/>
        </w:tabs>
        <w:spacing w:line="240" w:lineRule="auto" w:before="1" w:after="0"/>
        <w:ind w:left="571" w:right="0" w:hanging="334"/>
        <w:jc w:val="left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Delley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Phys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Rev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2002;65:85403–8509.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180" w:hanging="336"/>
        <w:jc w:val="left"/>
        <w:rPr>
          <w:sz w:val="15"/>
        </w:rPr>
      </w:pPr>
      <w:hyperlink r:id="rId52">
        <w:r>
          <w:rPr>
            <w:color w:val="00689C"/>
            <w:w w:val="110"/>
            <w:sz w:val="15"/>
          </w:rPr>
          <w:t>Modeling and Simulation Solutions for Chemicals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52">
        <w:r>
          <w:rPr>
            <w:color w:val="00689C"/>
            <w:spacing w:val="-2"/>
            <w:w w:val="110"/>
            <w:sz w:val="15"/>
          </w:rPr>
          <w:t>Materials Research.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Materials Studio (Version 5.0),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Accelrys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8" w:id="58"/>
      <w:bookmarkEnd w:id="58"/>
      <w:r>
        <w:rPr>
          <w:color w:val="00689C"/>
          <w:w w:val="110"/>
          <w:sz w:val="15"/>
        </w:rPr>
        <w:t>soft</w:t>
      </w:r>
      <w:r>
        <w:rPr>
          <w:color w:val="00689C"/>
          <w:w w:val="110"/>
          <w:sz w:val="15"/>
        </w:rPr>
        <w:t>ware</w:t>
      </w:r>
      <w:r>
        <w:rPr>
          <w:color w:val="00689C"/>
          <w:spacing w:val="-5"/>
          <w:w w:val="110"/>
          <w:sz w:val="15"/>
        </w:rPr>
        <w:t> </w:t>
      </w:r>
      <w:r>
        <w:rPr>
          <w:color w:val="00689C"/>
          <w:w w:val="110"/>
          <w:sz w:val="15"/>
        </w:rPr>
        <w:t>Inc.,</w:t>
      </w:r>
      <w:r>
        <w:rPr>
          <w:color w:val="00689C"/>
          <w:spacing w:val="-10"/>
          <w:w w:val="110"/>
          <w:sz w:val="15"/>
        </w:rPr>
        <w:t> </w:t>
      </w:r>
      <w:r>
        <w:rPr>
          <w:color w:val="00689C"/>
          <w:w w:val="110"/>
          <w:sz w:val="15"/>
        </w:rPr>
        <w:t>San</w:t>
      </w:r>
      <w:r>
        <w:rPr>
          <w:color w:val="00689C"/>
          <w:spacing w:val="-5"/>
          <w:w w:val="110"/>
          <w:sz w:val="15"/>
        </w:rPr>
        <w:t> </w:t>
      </w:r>
      <w:r>
        <w:rPr>
          <w:color w:val="00689C"/>
          <w:w w:val="110"/>
          <w:sz w:val="15"/>
        </w:rPr>
        <w:t>Diego,</w:t>
      </w:r>
      <w:r>
        <w:rPr>
          <w:color w:val="00689C"/>
          <w:spacing w:val="-10"/>
          <w:w w:val="110"/>
          <w:sz w:val="15"/>
        </w:rPr>
        <w:t> </w:t>
      </w:r>
      <w:r>
        <w:rPr>
          <w:color w:val="00689C"/>
          <w:w w:val="110"/>
          <w:sz w:val="15"/>
        </w:rPr>
        <w:t>USA.</w:t>
      </w:r>
      <w:r>
        <w:rPr>
          <w:color w:val="00689C"/>
          <w:spacing w:val="-10"/>
          <w:w w:val="110"/>
          <w:sz w:val="15"/>
        </w:rPr>
        <w:t> </w:t>
      </w:r>
      <w:r>
        <w:rPr>
          <w:rFonts w:ascii="Alexander"/>
          <w:color w:val="00689C"/>
          <w:w w:val="110"/>
          <w:sz w:val="15"/>
        </w:rPr>
        <w:t>&lt;</w:t>
      </w:r>
      <w:hyperlink r:id="rId53">
        <w:r>
          <w:rPr>
            <w:color w:val="00699D"/>
            <w:w w:val="110"/>
            <w:sz w:val="15"/>
          </w:rPr>
          <w:t>www.accelrys.com</w:t>
        </w:r>
      </w:hyperlink>
      <w:r>
        <w:rPr>
          <w:rFonts w:ascii="Alexander"/>
          <w:color w:val="00689C"/>
          <w:w w:val="110"/>
          <w:sz w:val="15"/>
        </w:rPr>
        <w:t>&gt;</w:t>
      </w:r>
      <w:r>
        <w:rPr>
          <w:color w:val="00689C"/>
          <w:w w:val="110"/>
          <w:sz w:val="15"/>
        </w:rPr>
        <w:t>;</w:t>
      </w:r>
      <w:r>
        <w:rPr>
          <w:color w:val="00689C"/>
          <w:spacing w:val="-5"/>
          <w:w w:val="110"/>
          <w:sz w:val="15"/>
        </w:rPr>
        <w:t> </w:t>
      </w:r>
      <w:r>
        <w:rPr>
          <w:color w:val="00689C"/>
          <w:w w:val="110"/>
          <w:sz w:val="15"/>
        </w:rPr>
        <w:t>2009.</w:t>
      </w:r>
    </w:p>
    <w:p>
      <w:pPr>
        <w:pStyle w:val="ListParagraph"/>
        <w:numPr>
          <w:ilvl w:val="0"/>
          <w:numId w:val="8"/>
        </w:numPr>
        <w:tabs>
          <w:tab w:pos="571" w:val="left" w:leader="none"/>
        </w:tabs>
        <w:spacing w:line="148" w:lineRule="exact" w:before="0" w:after="0"/>
        <w:ind w:left="571" w:right="0" w:hanging="334"/>
        <w:jc w:val="left"/>
        <w:rPr>
          <w:sz w:val="15"/>
        </w:rPr>
      </w:pPr>
      <w:hyperlink r:id="rId54">
        <w:r>
          <w:rPr>
            <w:color w:val="00689C"/>
            <w:sz w:val="15"/>
          </w:rPr>
          <w:t>Abdelghany</w:t>
        </w:r>
        <w:r>
          <w:rPr>
            <w:color w:val="00689C"/>
            <w:spacing w:val="41"/>
            <w:sz w:val="15"/>
          </w:rPr>
          <w:t> </w:t>
        </w:r>
        <w:r>
          <w:rPr>
            <w:color w:val="00689C"/>
            <w:sz w:val="15"/>
          </w:rPr>
          <w:t>AM,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Mekhail</w:t>
        </w:r>
        <w:r>
          <w:rPr>
            <w:color w:val="00689C"/>
            <w:spacing w:val="42"/>
            <w:sz w:val="15"/>
          </w:rPr>
          <w:t> </w:t>
        </w:r>
        <w:r>
          <w:rPr>
            <w:color w:val="00689C"/>
            <w:sz w:val="15"/>
          </w:rPr>
          <w:t>MS,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Abdelrazek</w:t>
        </w:r>
        <w:r>
          <w:rPr>
            <w:color w:val="00689C"/>
            <w:spacing w:val="42"/>
            <w:sz w:val="15"/>
          </w:rPr>
          <w:t> </w:t>
        </w:r>
        <w:r>
          <w:rPr>
            <w:color w:val="00689C"/>
            <w:sz w:val="15"/>
          </w:rPr>
          <w:t>EM,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Aboud</w:t>
        </w:r>
        <w:r>
          <w:rPr>
            <w:color w:val="00689C"/>
            <w:spacing w:val="42"/>
            <w:sz w:val="15"/>
          </w:rPr>
          <w:t> </w:t>
        </w:r>
        <w:r>
          <w:rPr>
            <w:color w:val="00689C"/>
            <w:spacing w:val="-5"/>
            <w:sz w:val="15"/>
          </w:rPr>
          <w:t>MM.</w:t>
        </w:r>
      </w:hyperlink>
    </w:p>
    <w:p>
      <w:pPr>
        <w:spacing w:line="280" w:lineRule="auto" w:before="29"/>
        <w:ind w:left="572" w:right="0" w:firstLine="0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Combined DFT/FTIR structural studies of </w:t>
        </w:r>
        <w:r>
          <w:rPr>
            <w:color w:val="00689C"/>
            <w:w w:val="105"/>
            <w:sz w:val="15"/>
          </w:rPr>
          <w:t>monodispersed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PVP/gold and silver nano particles.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Alloys Compd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9" w:id="59"/>
      <w:bookmarkEnd w:id="59"/>
      <w:r>
        <w:rPr>
          <w:color w:val="00689C"/>
          <w:w w:val="110"/>
          <w:sz w:val="15"/>
        </w:rPr>
      </w:r>
      <w:hyperlink r:id="rId54">
        <w:r>
          <w:rPr>
            <w:color w:val="00689C"/>
            <w:spacing w:val="-2"/>
            <w:w w:val="105"/>
            <w:sz w:val="15"/>
          </w:rPr>
          <w:t>2015;646:326–32.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22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Kessi A, Delley B. Density functional crystal vs. </w:t>
        </w:r>
        <w:r>
          <w:rPr>
            <w:color w:val="00689C"/>
            <w:w w:val="105"/>
            <w:sz w:val="15"/>
          </w:rPr>
          <w:t>cluster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models as applied to zeolites.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Quantum Chem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20" w:id="60"/>
      <w:bookmarkEnd w:id="60"/>
      <w:r>
        <w:rPr>
          <w:color w:val="00689C"/>
          <w:w w:val="112"/>
          <w:sz w:val="15"/>
        </w:rPr>
      </w:r>
      <w:hyperlink r:id="rId55">
        <w:r>
          <w:rPr>
            <w:color w:val="00689C"/>
            <w:spacing w:val="-2"/>
            <w:w w:val="105"/>
            <w:sz w:val="15"/>
          </w:rPr>
          <w:t>1998;68:135–44.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78" w:hanging="336"/>
        <w:jc w:val="left"/>
        <w:rPr>
          <w:sz w:val="15"/>
        </w:rPr>
      </w:pPr>
      <w:hyperlink r:id="rId56">
        <w:r>
          <w:rPr>
            <w:color w:val="00689C"/>
            <w:sz w:val="15"/>
          </w:rPr>
          <w:t>Bertoli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AC, Carvalho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R, Freitas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MP, Ramalho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TC, Mancini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DT,</w:t>
        </w:r>
      </w:hyperlink>
      <w:r>
        <w:rPr>
          <w:color w:val="00689C"/>
          <w:spacing w:val="40"/>
          <w:w w:val="110"/>
          <w:sz w:val="15"/>
        </w:rPr>
        <w:t> </w:t>
      </w:r>
      <w:hyperlink r:id="rId56">
        <w:r>
          <w:rPr>
            <w:color w:val="00689C"/>
            <w:w w:val="110"/>
            <w:sz w:val="15"/>
          </w:rPr>
          <w:t>Oliveira MC, et al. Theoretical spectroscopic studies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56">
        <w:r>
          <w:rPr>
            <w:color w:val="00689C"/>
            <w:w w:val="110"/>
            <w:sz w:val="15"/>
          </w:rPr>
          <w:t>identification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metal-citrate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(Cd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Pb)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complexes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by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ESI-</w:t>
        </w:r>
      </w:hyperlink>
      <w:r>
        <w:rPr>
          <w:color w:val="00689C"/>
          <w:spacing w:val="40"/>
          <w:w w:val="110"/>
          <w:sz w:val="15"/>
        </w:rPr>
        <w:t> </w:t>
      </w:r>
      <w:hyperlink r:id="rId56">
        <w:r>
          <w:rPr>
            <w:color w:val="00689C"/>
            <w:w w:val="110"/>
            <w:sz w:val="15"/>
          </w:rPr>
          <w:t>MS in aqueous solution. Spectrochim Acta A 2015;137:271–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1" w:id="61"/>
      <w:bookmarkEnd w:id="61"/>
      <w:r>
        <w:rPr>
          <w:color w:val="00689C"/>
          <w:w w:val="103"/>
          <w:sz w:val="15"/>
        </w:rPr>
      </w:r>
      <w:hyperlink r:id="rId56">
        <w:r>
          <w:rPr>
            <w:color w:val="00689C"/>
            <w:spacing w:val="-4"/>
            <w:w w:val="110"/>
            <w:sz w:val="15"/>
          </w:rPr>
          <w:t>80.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02" w:hanging="336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Matveev A, Staufer M, Mayer M, Rösch N. Density functional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study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small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molecules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transition-metal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carbonyls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using revised PBE functionals.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Quantum Chem</w:t>
        </w:r>
      </w:hyperlink>
      <w:r>
        <w:rPr>
          <w:color w:val="00689C"/>
          <w:w w:val="112"/>
          <w:sz w:val="15"/>
        </w:rPr>
        <w:t> </w:t>
      </w:r>
      <w:bookmarkStart w:name="_bookmark22" w:id="62"/>
      <w:bookmarkEnd w:id="62"/>
      <w:r>
        <w:rPr>
          <w:color w:val="00689C"/>
          <w:w w:val="112"/>
          <w:sz w:val="15"/>
        </w:rPr>
      </w:r>
      <w:hyperlink r:id="rId57">
        <w:r>
          <w:rPr>
            <w:color w:val="00689C"/>
            <w:spacing w:val="-2"/>
            <w:w w:val="105"/>
            <w:sz w:val="15"/>
          </w:rPr>
          <w:t>1999;75:863–73.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80" w:hanging="336"/>
        <w:jc w:val="left"/>
        <w:rPr>
          <w:sz w:val="15"/>
        </w:rPr>
      </w:pPr>
      <w:hyperlink r:id="rId58">
        <w:r>
          <w:rPr>
            <w:color w:val="00689C"/>
            <w:w w:val="110"/>
            <w:sz w:val="15"/>
          </w:rPr>
          <w:t>Hawkey PM, Lewis DA. Medical bacteriology – a practical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58">
        <w:r>
          <w:rPr>
            <w:color w:val="00689C"/>
            <w:spacing w:val="-2"/>
            <w:w w:val="110"/>
            <w:sz w:val="15"/>
          </w:rPr>
          <w:t>approach.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United Kingdom: Oxford University Press; 1994.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3" w:id="63"/>
      <w:bookmarkEnd w:id="63"/>
      <w:r>
        <w:rPr>
          <w:color w:val="00689C"/>
          <w:w w:val="102"/>
          <w:sz w:val="15"/>
        </w:rPr>
      </w:r>
      <w:hyperlink r:id="rId58">
        <w:r>
          <w:rPr>
            <w:color w:val="00689C"/>
            <w:spacing w:val="-2"/>
            <w:w w:val="110"/>
            <w:sz w:val="15"/>
          </w:rPr>
          <w:t>181–94.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95" w:hanging="336"/>
        <w:jc w:val="both"/>
        <w:rPr>
          <w:sz w:val="15"/>
        </w:rPr>
      </w:pPr>
      <w:hyperlink r:id="rId59">
        <w:r>
          <w:rPr>
            <w:color w:val="00689C"/>
            <w:w w:val="105"/>
            <w:sz w:val="15"/>
          </w:rPr>
          <w:t>Mosmann T. Rapid colorimetric assay for cellular growth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and survival: application to proliferation and </w:t>
        </w:r>
        <w:r>
          <w:rPr>
            <w:color w:val="00689C"/>
            <w:w w:val="105"/>
            <w:sz w:val="15"/>
          </w:rPr>
          <w:t>cytotoxicity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assays.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Immunol Methods 1983;65:55–63.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06" w:hanging="336"/>
        <w:jc w:val="left"/>
        <w:rPr>
          <w:sz w:val="15"/>
        </w:rPr>
      </w:pPr>
      <w:hyperlink r:id="rId60">
        <w:r>
          <w:rPr>
            <w:color w:val="00689C"/>
            <w:w w:val="105"/>
            <w:sz w:val="15"/>
          </w:rPr>
          <w:t>Lissi E, Modak B, Torres R, Escobar J, Urzua A. Total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antioxidant potential of resinous exudates from</w:t>
        </w:r>
      </w:hyperlink>
      <w:r>
        <w:rPr>
          <w:color w:val="00689C"/>
          <w:spacing w:val="8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Heliotropium species, and a comparison of the ABTS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4" w:id="64"/>
      <w:bookmarkEnd w:id="64"/>
      <w:r>
        <w:rPr>
          <w:color w:val="00689C"/>
          <w:w w:val="111"/>
          <w:sz w:val="15"/>
        </w:rPr>
      </w:r>
      <w:hyperlink r:id="rId60">
        <w:r>
          <w:rPr>
            <w:color w:val="00689C"/>
            <w:w w:val="105"/>
            <w:sz w:val="15"/>
          </w:rPr>
          <w:t>DPPH methods. Free Radical Res 1999;30:471–7.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97" w:hanging="336"/>
        <w:jc w:val="left"/>
        <w:rPr>
          <w:sz w:val="15"/>
        </w:rPr>
      </w:pPr>
      <w:hyperlink r:id="rId61">
        <w:r>
          <w:rPr>
            <w:color w:val="00689C"/>
            <w:w w:val="105"/>
            <w:sz w:val="15"/>
          </w:rPr>
          <w:t>El-Gazzar A, Youssef M, Youssef A, Abu-Hashem A, Badria F.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Design and synthesis of azolopyrimidoquinolines,</w:t>
        </w:r>
      </w:hyperlink>
      <w:r>
        <w:rPr>
          <w:color w:val="00689C"/>
          <w:spacing w:val="8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pyrimidoquinazolines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anti-oxidant,</w:t>
        </w:r>
        <w:r>
          <w:rPr>
            <w:color w:val="00689C"/>
            <w:spacing w:val="2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anti-inflammatory</w:t>
        </w:r>
      </w:hyperlink>
      <w:r>
        <w:rPr>
          <w:color w:val="00689C"/>
          <w:spacing w:val="8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and analgesic activities. Eur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Chem 2009;44:609–24.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171" w:hanging="336"/>
        <w:jc w:val="left"/>
        <w:rPr>
          <w:sz w:val="15"/>
        </w:rPr>
      </w:pPr>
      <w:r>
        <w:rPr/>
        <w:br w:type="column"/>
      </w:r>
      <w:bookmarkStart w:name="_bookmark25" w:id="65"/>
      <w:bookmarkEnd w:id="65"/>
      <w:r>
        <w:rPr/>
      </w:r>
      <w:hyperlink r:id="rId62">
        <w:r>
          <w:rPr>
            <w:color w:val="00689C"/>
            <w:w w:val="105"/>
            <w:sz w:val="15"/>
          </w:rPr>
          <w:t>Aeschlach R,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Loliger J,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Scott C,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Murcia A,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Butler J,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Halliwell B,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et al. Antioxidant actions of thymol, carvacrol, 6-gingerol,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zingerone and hydroxytyrosol. Food Chem Toxicol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spacing w:val="-2"/>
            <w:w w:val="105"/>
            <w:sz w:val="15"/>
          </w:rPr>
          <w:t>1994;32:31–6.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24" w:hanging="336"/>
        <w:jc w:val="left"/>
        <w:rPr>
          <w:sz w:val="15"/>
        </w:rPr>
      </w:pPr>
      <w:hyperlink r:id="rId63">
        <w:r>
          <w:rPr>
            <w:color w:val="00689C"/>
            <w:w w:val="105"/>
            <w:sz w:val="15"/>
          </w:rPr>
          <w:t>Denizot F, Lang R. Rapid colorimetric assay for cell </w:t>
        </w:r>
        <w:r>
          <w:rPr>
            <w:color w:val="00689C"/>
            <w:w w:val="105"/>
            <w:sz w:val="15"/>
          </w:rPr>
          <w:t>growth</w:t>
        </w:r>
      </w:hyperlink>
      <w:r>
        <w:rPr>
          <w:color w:val="00689C"/>
          <w:w w:val="115"/>
          <w:sz w:val="15"/>
        </w:rPr>
        <w:t> </w:t>
      </w:r>
      <w:bookmarkStart w:name="_bookmark26" w:id="66"/>
      <w:bookmarkEnd w:id="66"/>
      <w:r>
        <w:rPr>
          <w:color w:val="00689C"/>
          <w:w w:val="115"/>
          <w:sz w:val="15"/>
        </w:rPr>
      </w:r>
      <w:hyperlink r:id="rId63">
        <w:r>
          <w:rPr>
            <w:color w:val="00689C"/>
            <w:w w:val="105"/>
            <w:sz w:val="15"/>
          </w:rPr>
          <w:t>and survival.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Immunol Methods 1986;89:271–7.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91" w:hanging="336"/>
        <w:jc w:val="left"/>
        <w:rPr>
          <w:sz w:val="15"/>
        </w:rPr>
      </w:pPr>
      <w:hyperlink r:id="rId64">
        <w:r>
          <w:rPr>
            <w:color w:val="00689C"/>
            <w:w w:val="105"/>
            <w:sz w:val="15"/>
          </w:rPr>
          <w:t>Mauceri H, Hanna N, Beckett M, Gorski D, Staba M, Stellato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K, et al. Combined effects of angiostatin and ionizing</w:t>
        </w:r>
      </w:hyperlink>
      <w:r>
        <w:rPr>
          <w:color w:val="00689C"/>
          <w:spacing w:val="8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radiation in antitumour therapy. Nature 1998;394:287–91.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64" w:hanging="336"/>
        <w:jc w:val="left"/>
        <w:rPr>
          <w:sz w:val="15"/>
        </w:rPr>
      </w:pPr>
      <w:hyperlink r:id="rId65">
        <w:r>
          <w:rPr>
            <w:color w:val="00689C"/>
            <w:w w:val="110"/>
            <w:sz w:val="15"/>
          </w:rPr>
          <w:t>Morimoto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Tanaka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Iwakiri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Tokuhiro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Fukushima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w w:val="110"/>
            <w:sz w:val="15"/>
          </w:rPr>
          <w:t>Takeuchi Y.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Protective effects of some neutral amino acids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w w:val="110"/>
            <w:sz w:val="15"/>
          </w:rPr>
          <w:t>against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hypotonic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hemolysis.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Biol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Pharm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Bull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1995;18:417–</w:t>
        </w:r>
      </w:hyperlink>
      <w:r>
        <w:rPr>
          <w:color w:val="00689C"/>
          <w:spacing w:val="40"/>
          <w:w w:val="110"/>
          <w:sz w:val="15"/>
        </w:rPr>
        <w:t> </w:t>
      </w:r>
      <w:hyperlink r:id="rId65">
        <w:r>
          <w:rPr>
            <w:color w:val="00689C"/>
            <w:spacing w:val="-2"/>
            <w:w w:val="110"/>
            <w:sz w:val="15"/>
          </w:rPr>
          <w:t>1422.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65" w:hanging="336"/>
        <w:jc w:val="left"/>
        <w:rPr>
          <w:sz w:val="15"/>
        </w:rPr>
      </w:pPr>
      <w:bookmarkStart w:name="_bookmark27" w:id="67"/>
      <w:bookmarkEnd w:id="67"/>
      <w:r>
        <w:rPr/>
      </w:r>
      <w:hyperlink r:id="rId66">
        <w:r>
          <w:rPr>
            <w:color w:val="00689C"/>
            <w:w w:val="110"/>
            <w:sz w:val="15"/>
          </w:rPr>
          <w:t>Ibrahim K,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Gabr I,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Abu El-Reash G,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Zaky R.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Spectral,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magnetic, thermal, antimicrobial, and eukaryotic DNA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studies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acetone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[</w:t>
        </w:r>
        <w:r>
          <w:rPr>
            <w:i/>
            <w:color w:val="00689C"/>
            <w:w w:val="110"/>
            <w:sz w:val="15"/>
          </w:rPr>
          <w:t>N</w:t>
        </w:r>
        <w:r>
          <w:rPr>
            <w:color w:val="00689C"/>
            <w:w w:val="110"/>
            <w:sz w:val="15"/>
          </w:rPr>
          <w:t>-(3-hydroxy-2-naphthoyl)]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hydrazone</w:t>
        </w:r>
      </w:hyperlink>
      <w:r>
        <w:rPr>
          <w:color w:val="00689C"/>
          <w:w w:val="114"/>
          <w:sz w:val="15"/>
        </w:rPr>
        <w:t> </w:t>
      </w:r>
      <w:bookmarkStart w:name="_bookmark28" w:id="68"/>
      <w:bookmarkEnd w:id="68"/>
      <w:r>
        <w:rPr>
          <w:color w:val="00689C"/>
          <w:w w:val="114"/>
          <w:sz w:val="15"/>
        </w:rPr>
      </w:r>
      <w:hyperlink r:id="rId66">
        <w:r>
          <w:rPr>
            <w:color w:val="00689C"/>
            <w:w w:val="110"/>
            <w:sz w:val="15"/>
          </w:rPr>
          <w:t>complexes.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Monatsh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2009;140:625–32.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6" w:hanging="336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Ibrahim K, Zaky K, Gomma E, El-Hady M. Spectral, magnetic,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thermal studies and antimicrobial activity of (E)-3-(2-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benzylidenehydrazinyl)-3-oxo-N-(thiazol-2-yl) propanamide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9" w:id="69"/>
      <w:bookmarkEnd w:id="69"/>
      <w:r>
        <w:rPr>
          <w:color w:val="00689C"/>
          <w:w w:val="111"/>
          <w:sz w:val="15"/>
        </w:rPr>
      </w:r>
      <w:hyperlink r:id="rId67">
        <w:r>
          <w:rPr>
            <w:color w:val="00689C"/>
            <w:w w:val="105"/>
            <w:sz w:val="15"/>
          </w:rPr>
          <w:t>complexes. Res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 Biol Chem Sci 2011;2:391–404.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682" w:hanging="336"/>
        <w:jc w:val="left"/>
        <w:rPr>
          <w:sz w:val="15"/>
        </w:rPr>
      </w:pPr>
      <w:hyperlink r:id="rId68">
        <w:r>
          <w:rPr>
            <w:color w:val="00689C"/>
            <w:w w:val="110"/>
            <w:sz w:val="15"/>
          </w:rPr>
          <w:t>Pretsch E, Bühlmann P, Badertscher M. Structure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8">
        <w:r>
          <w:rPr>
            <w:color w:val="00689C"/>
            <w:w w:val="110"/>
            <w:sz w:val="15"/>
          </w:rPr>
          <w:t>determination of organic compounds. 4th ed. Berlin,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0" w:id="70"/>
      <w:bookmarkEnd w:id="70"/>
      <w:r>
        <w:rPr>
          <w:color w:val="00689C"/>
          <w:w w:val="106"/>
          <w:sz w:val="15"/>
        </w:rPr>
      </w:r>
      <w:hyperlink r:id="rId68">
        <w:r>
          <w:rPr>
            <w:color w:val="00689C"/>
            <w:sz w:val="15"/>
          </w:rPr>
          <w:t>Heidelberg: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Springer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Science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&amp;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Business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Media;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2009.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65" w:hanging="336"/>
        <w:jc w:val="left"/>
        <w:rPr>
          <w:sz w:val="15"/>
        </w:rPr>
      </w:pPr>
      <w:hyperlink r:id="rId69">
        <w:r>
          <w:rPr>
            <w:color w:val="00689C"/>
            <w:w w:val="110"/>
            <w:sz w:val="15"/>
          </w:rPr>
          <w:t>Zaky R. Synthesis, characterization, antimicrobial,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69">
        <w:r>
          <w:rPr>
            <w:color w:val="00689C"/>
            <w:w w:val="110"/>
            <w:sz w:val="15"/>
          </w:rPr>
          <w:t>genotoxicity activities of acetoacetanilide-4-ethyl</w:t>
        </w:r>
      </w:hyperlink>
      <w:r>
        <w:rPr>
          <w:color w:val="00689C"/>
          <w:spacing w:val="40"/>
          <w:w w:val="110"/>
          <w:sz w:val="15"/>
        </w:rPr>
        <w:t> </w:t>
      </w:r>
      <w:hyperlink r:id="rId69">
        <w:r>
          <w:rPr>
            <w:color w:val="00689C"/>
            <w:w w:val="110"/>
            <w:sz w:val="15"/>
          </w:rPr>
          <w:t>thiosemicarbazone complexes.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Phosphorus Sulfur </w:t>
        </w:r>
        <w:r>
          <w:rPr>
            <w:color w:val="00689C"/>
            <w:w w:val="110"/>
            <w:sz w:val="15"/>
          </w:rPr>
          <w:t>Silicon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1" w:id="71"/>
      <w:bookmarkEnd w:id="71"/>
      <w:r>
        <w:rPr>
          <w:color w:val="00689C"/>
          <w:w w:val="109"/>
          <w:sz w:val="15"/>
        </w:rPr>
      </w:r>
      <w:hyperlink r:id="rId69">
        <w:r>
          <w:rPr>
            <w:color w:val="00689C"/>
            <w:spacing w:val="-2"/>
            <w:w w:val="110"/>
            <w:sz w:val="15"/>
          </w:rPr>
          <w:t>2011;186:365–80.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72" w:hanging="336"/>
        <w:jc w:val="left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Zaky R, Yousef T. Spectral, magnetic, thermal, molecular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modelling, ESR studies and antimicrobial activity of </w:t>
        </w:r>
        <w:r>
          <w:rPr>
            <w:color w:val="00689C"/>
            <w:w w:val="105"/>
            <w:sz w:val="15"/>
          </w:rPr>
          <w:t>(E)-3-(2-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(2-hydroxybenzylidene) hydrazinyl)-3-oxo-n (thiazole-2-yl)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32" w:id="72"/>
      <w:bookmarkEnd w:id="72"/>
      <w:r>
        <w:rPr>
          <w:color w:val="00689C"/>
          <w:w w:val="107"/>
          <w:sz w:val="15"/>
        </w:rPr>
      </w:r>
      <w:hyperlink r:id="rId70">
        <w:r>
          <w:rPr>
            <w:color w:val="00689C"/>
            <w:w w:val="105"/>
            <w:sz w:val="15"/>
          </w:rPr>
          <w:t>propanamide complexes.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Mol Struct 2011;1002:76–85.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57" w:hanging="336"/>
        <w:jc w:val="left"/>
        <w:rPr>
          <w:sz w:val="15"/>
        </w:rPr>
      </w:pPr>
      <w:hyperlink r:id="rId71">
        <w:r>
          <w:rPr>
            <w:color w:val="00689C"/>
            <w:spacing w:val="-2"/>
            <w:w w:val="110"/>
            <w:sz w:val="15"/>
          </w:rPr>
          <w:t>Cotton FA,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Wilkinson G,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Murillo CA,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Bochmann M.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Advanced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71">
        <w:r>
          <w:rPr>
            <w:color w:val="00689C"/>
            <w:w w:val="110"/>
            <w:sz w:val="15"/>
          </w:rPr>
          <w:t>inorganic chemistry. 6th ed. New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York: John Wiley &amp; Sons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3" w:id="73"/>
      <w:bookmarkEnd w:id="73"/>
      <w:r>
        <w:rPr>
          <w:color w:val="00689C"/>
          <w:w w:val="110"/>
          <w:sz w:val="15"/>
        </w:rPr>
      </w:r>
      <w:hyperlink r:id="rId71">
        <w:r>
          <w:rPr>
            <w:color w:val="00689C"/>
            <w:w w:val="110"/>
            <w:sz w:val="15"/>
          </w:rPr>
          <w:t>Inc.; 2003.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79" w:hanging="336"/>
        <w:jc w:val="left"/>
        <w:rPr>
          <w:sz w:val="15"/>
        </w:rPr>
      </w:pPr>
      <w:hyperlink r:id="rId72">
        <w:r>
          <w:rPr>
            <w:color w:val="00689C"/>
            <w:w w:val="110"/>
            <w:sz w:val="15"/>
          </w:rPr>
          <w:t>Zalaoglu Y, Ulgen A, Terzioglu C, Yildirim G. Theoretical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2">
        <w:r>
          <w:rPr>
            <w:color w:val="00689C"/>
            <w:w w:val="110"/>
            <w:sz w:val="15"/>
          </w:rPr>
          <w:t>study on the characterization of 6-methyl 1,2,3,4-</w:t>
        </w:r>
      </w:hyperlink>
      <w:r>
        <w:rPr>
          <w:color w:val="00689C"/>
          <w:spacing w:val="40"/>
          <w:w w:val="110"/>
          <w:sz w:val="15"/>
        </w:rPr>
        <w:t> </w:t>
      </w:r>
      <w:hyperlink r:id="rId72">
        <w:r>
          <w:rPr>
            <w:color w:val="00689C"/>
            <w:w w:val="110"/>
            <w:sz w:val="15"/>
          </w:rPr>
          <w:t>tetrahydroquinoline using quantum mechanical </w:t>
        </w:r>
        <w:r>
          <w:rPr>
            <w:color w:val="00689C"/>
            <w:w w:val="110"/>
            <w:sz w:val="15"/>
          </w:rPr>
          <w:t>calculation</w:t>
        </w:r>
      </w:hyperlink>
      <w:r>
        <w:rPr>
          <w:color w:val="00689C"/>
          <w:w w:val="112"/>
          <w:sz w:val="15"/>
        </w:rPr>
        <w:t> </w:t>
      </w:r>
      <w:bookmarkStart w:name="_bookmark34" w:id="74"/>
      <w:bookmarkEnd w:id="74"/>
      <w:r>
        <w:rPr>
          <w:color w:val="00689C"/>
          <w:w w:val="112"/>
          <w:sz w:val="15"/>
        </w:rPr>
      </w:r>
      <w:hyperlink r:id="rId72">
        <w:r>
          <w:rPr>
            <w:color w:val="00689C"/>
            <w:w w:val="110"/>
            <w:sz w:val="15"/>
          </w:rPr>
          <w:t>methods.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Fen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Bilimleri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Dergisi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2010;14:66–76.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31" w:hanging="336"/>
        <w:jc w:val="left"/>
        <w:rPr>
          <w:sz w:val="15"/>
        </w:rPr>
      </w:pPr>
      <w:hyperlink r:id="rId73">
        <w:r>
          <w:rPr>
            <w:color w:val="00689C"/>
            <w:spacing w:val="-2"/>
            <w:w w:val="110"/>
            <w:sz w:val="15"/>
          </w:rPr>
          <w:t>Tanak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Köysal Y,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Is¸ık S¸</w:t>
        </w:r>
        <w:r>
          <w:rPr>
            <w:color w:val="00689C"/>
            <w:spacing w:val="-20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Yaman H,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Ahsen V.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Experimental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and computational approaches to the molecular structure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3-(2-Mercaptopyridine)phthalonitrile.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Bull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Korean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Soc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5" w:id="75"/>
      <w:bookmarkEnd w:id="75"/>
      <w:r>
        <w:rPr>
          <w:color w:val="00689C"/>
          <w:w w:val="109"/>
          <w:sz w:val="15"/>
        </w:rPr>
      </w:r>
      <w:hyperlink r:id="rId73">
        <w:r>
          <w:rPr>
            <w:color w:val="00689C"/>
            <w:spacing w:val="-2"/>
            <w:w w:val="110"/>
            <w:sz w:val="15"/>
          </w:rPr>
          <w:t>2011;32:673–80.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4" w:hanging="336"/>
        <w:jc w:val="left"/>
        <w:rPr>
          <w:sz w:val="15"/>
        </w:rPr>
      </w:pPr>
      <w:hyperlink r:id="rId74">
        <w:r>
          <w:rPr>
            <w:color w:val="00689C"/>
            <w:spacing w:val="-2"/>
            <w:w w:val="105"/>
            <w:sz w:val="15"/>
          </w:rPr>
          <w:t>Filipovic´</w:t>
        </w:r>
        <w:r>
          <w:rPr>
            <w:color w:val="00689C"/>
            <w:spacing w:val="-2"/>
            <w:w w:val="105"/>
            <w:sz w:val="15"/>
          </w:rPr>
          <w:t> N,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Borrmann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H,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Todorovic´</w:t>
        </w:r>
        <w:r>
          <w:rPr>
            <w:color w:val="00689C"/>
            <w:spacing w:val="-2"/>
            <w:w w:val="105"/>
            <w:sz w:val="15"/>
          </w:rPr>
          <w:t> T,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Borna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M,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Spasojevic´</w:t>
        </w:r>
        <w:r>
          <w:rPr>
            <w:color w:val="00689C"/>
            <w:spacing w:val="-2"/>
            <w:w w:val="105"/>
            <w:sz w:val="15"/>
          </w:rPr>
          <w:t> V,</w:t>
        </w:r>
      </w:hyperlink>
      <w:r>
        <w:rPr>
          <w:color w:val="00689C"/>
          <w:spacing w:val="40"/>
          <w:w w:val="105"/>
          <w:sz w:val="15"/>
        </w:rPr>
        <w:t> </w:t>
      </w:r>
      <w:hyperlink r:id="rId74">
        <w:r>
          <w:rPr>
            <w:color w:val="00689C"/>
            <w:w w:val="105"/>
            <w:sz w:val="15"/>
          </w:rPr>
          <w:t>Sladic´</w:t>
        </w:r>
        <w:r>
          <w:rPr>
            <w:color w:val="00689C"/>
            <w:spacing w:val="1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 al. Inorganica Chim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Acta 2009;362:1996–2000.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43" w:hanging="336"/>
        <w:jc w:val="left"/>
        <w:rPr>
          <w:sz w:val="15"/>
        </w:rPr>
      </w:pPr>
      <w:hyperlink r:id="rId75">
        <w:r>
          <w:rPr>
            <w:color w:val="00689C"/>
            <w:w w:val="110"/>
            <w:sz w:val="15"/>
          </w:rPr>
          <w:t>Thimmaiah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Chandrappa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Jayarama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Structural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studies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75">
        <w:r>
          <w:rPr>
            <w:color w:val="00689C"/>
            <w:w w:val="110"/>
            <w:sz w:val="15"/>
          </w:rPr>
          <w:t>of biologically active complexes of zinc(II), cadmium(II),</w:t>
        </w:r>
      </w:hyperlink>
      <w:r>
        <w:rPr>
          <w:color w:val="00689C"/>
          <w:spacing w:val="40"/>
          <w:w w:val="110"/>
          <w:sz w:val="15"/>
        </w:rPr>
        <w:t> </w:t>
      </w:r>
      <w:hyperlink r:id="rId75">
        <w:r>
          <w:rPr>
            <w:color w:val="00689C"/>
            <w:w w:val="110"/>
            <w:sz w:val="15"/>
          </w:rPr>
          <w:t>mercury(II) and copper(II) with p-anisaldehyde</w:t>
        </w:r>
      </w:hyperlink>
      <w:r>
        <w:rPr>
          <w:color w:val="00689C"/>
          <w:w w:val="113"/>
          <w:sz w:val="15"/>
        </w:rPr>
        <w:t> </w:t>
      </w:r>
      <w:bookmarkStart w:name="_bookmark36" w:id="76"/>
      <w:bookmarkEnd w:id="76"/>
      <w:r>
        <w:rPr>
          <w:color w:val="00689C"/>
          <w:w w:val="113"/>
          <w:sz w:val="15"/>
        </w:rPr>
      </w:r>
      <w:hyperlink r:id="rId75">
        <w:r>
          <w:rPr>
            <w:color w:val="00689C"/>
            <w:w w:val="110"/>
            <w:sz w:val="15"/>
          </w:rPr>
          <w:t>thiosemicarbazone. Polyhedron 1984;3:1237–9.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13" w:hanging="336"/>
        <w:jc w:val="left"/>
        <w:rPr>
          <w:sz w:val="15"/>
        </w:rPr>
      </w:pPr>
      <w:hyperlink r:id="rId76">
        <w:r>
          <w:rPr>
            <w:color w:val="00689C"/>
            <w:w w:val="105"/>
            <w:sz w:val="15"/>
          </w:rPr>
          <w:t>Nagar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R. Syntheses, characterization, and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microbial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activity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some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transition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metal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complexes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involving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potentially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active O and N donor heterocyclic ligands.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Inorg Biochem</w:t>
        </w:r>
      </w:hyperlink>
      <w:r>
        <w:rPr>
          <w:color w:val="00689C"/>
          <w:w w:val="113"/>
          <w:sz w:val="15"/>
        </w:rPr>
        <w:t> </w:t>
      </w:r>
      <w:bookmarkStart w:name="_bookmark37" w:id="77"/>
      <w:bookmarkEnd w:id="77"/>
      <w:r>
        <w:rPr>
          <w:color w:val="00689C"/>
          <w:w w:val="113"/>
          <w:sz w:val="15"/>
        </w:rPr>
      </w:r>
      <w:hyperlink r:id="rId76">
        <w:r>
          <w:rPr>
            <w:color w:val="00689C"/>
            <w:spacing w:val="-2"/>
            <w:w w:val="105"/>
            <w:sz w:val="15"/>
          </w:rPr>
          <w:t>1990;40:349–56.</w:t>
        </w:r>
      </w:hyperlink>
    </w:p>
    <w:p>
      <w:pPr>
        <w:pStyle w:val="ListParagraph"/>
        <w:numPr>
          <w:ilvl w:val="0"/>
          <w:numId w:val="8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77">
        <w:r>
          <w:rPr>
            <w:color w:val="00689C"/>
            <w:sz w:val="15"/>
          </w:rPr>
          <w:t>Johari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RB,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Sharma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RC.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Indian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Soc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pacing w:val="-2"/>
            <w:sz w:val="15"/>
          </w:rPr>
          <w:t>1988;65:793–4.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30" w:after="0"/>
        <w:ind w:left="572" w:right="569" w:hanging="336"/>
        <w:jc w:val="left"/>
        <w:rPr>
          <w:sz w:val="15"/>
        </w:rPr>
      </w:pPr>
      <w:hyperlink r:id="rId78">
        <w:r>
          <w:rPr>
            <w:color w:val="00689C"/>
            <w:spacing w:val="-2"/>
            <w:w w:val="110"/>
            <w:sz w:val="15"/>
          </w:rPr>
          <w:t>Abd El-Wahab Z,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El-Sarrag M.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Derivatives of phosphate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Schiff base transition metal complexes: synthesis,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studies and biological activity. Spectrochim Acta A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spacing w:val="-2"/>
            <w:w w:val="110"/>
            <w:sz w:val="15"/>
          </w:rPr>
          <w:t>2004;60:271–7.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10" w:hanging="336"/>
        <w:jc w:val="left"/>
        <w:rPr>
          <w:sz w:val="15"/>
        </w:rPr>
      </w:pPr>
      <w:hyperlink r:id="rId79">
        <w:r>
          <w:rPr>
            <w:color w:val="00689C"/>
            <w:spacing w:val="-2"/>
            <w:w w:val="110"/>
            <w:sz w:val="15"/>
          </w:rPr>
          <w:t>Panchal P,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Parekh H,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Patel M.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Preparation,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characterization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79">
        <w:r>
          <w:rPr>
            <w:color w:val="00689C"/>
            <w:w w:val="110"/>
            <w:sz w:val="15"/>
          </w:rPr>
          <w:t>and toxic activity of oxovanadium(IV) mixed ligand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8" w:id="78"/>
      <w:bookmarkEnd w:id="78"/>
      <w:r>
        <w:rPr>
          <w:color w:val="00689C"/>
          <w:w w:val="111"/>
          <w:sz w:val="15"/>
        </w:rPr>
      </w:r>
      <w:hyperlink r:id="rId79">
        <w:r>
          <w:rPr>
            <w:color w:val="00689C"/>
            <w:w w:val="110"/>
            <w:sz w:val="15"/>
          </w:rPr>
          <w:t>complexes.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Toxicol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Environ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2005;87:313–20.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91" w:hanging="336"/>
        <w:jc w:val="left"/>
        <w:rPr>
          <w:sz w:val="15"/>
        </w:rPr>
      </w:pPr>
      <w:hyperlink r:id="rId80">
        <w:r>
          <w:rPr>
            <w:color w:val="00689C"/>
            <w:w w:val="110"/>
            <w:sz w:val="15"/>
          </w:rPr>
          <w:t>Kostova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Saso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Advances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research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Schiff-base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80">
        <w:r>
          <w:rPr>
            <w:color w:val="00689C"/>
            <w:w w:val="110"/>
            <w:sz w:val="15"/>
          </w:rPr>
          <w:t>complexes as potent antioxidants. Curr Med Chem</w:t>
        </w:r>
      </w:hyperlink>
      <w:r>
        <w:rPr>
          <w:color w:val="00689C"/>
          <w:w w:val="112"/>
          <w:sz w:val="15"/>
        </w:rPr>
        <w:t> </w:t>
      </w:r>
      <w:bookmarkStart w:name="_bookmark39" w:id="79"/>
      <w:bookmarkEnd w:id="79"/>
      <w:r>
        <w:rPr>
          <w:color w:val="00689C"/>
          <w:w w:val="112"/>
          <w:sz w:val="15"/>
        </w:rPr>
      </w:r>
      <w:hyperlink r:id="rId80">
        <w:r>
          <w:rPr>
            <w:color w:val="00689C"/>
            <w:spacing w:val="-2"/>
            <w:w w:val="110"/>
            <w:sz w:val="15"/>
          </w:rPr>
          <w:t>2013;0:4609–32.</w:t>
        </w:r>
      </w:hyperlink>
    </w:p>
    <w:p>
      <w:pPr>
        <w:pStyle w:val="ListParagraph"/>
        <w:numPr>
          <w:ilvl w:val="0"/>
          <w:numId w:val="8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58" w:hanging="336"/>
        <w:jc w:val="left"/>
        <w:rPr>
          <w:sz w:val="15"/>
        </w:rPr>
      </w:pPr>
      <w:hyperlink r:id="rId81">
        <w:r>
          <w:rPr>
            <w:color w:val="00689C"/>
            <w:w w:val="105"/>
            <w:sz w:val="15"/>
          </w:rPr>
          <w:t>Yousef A, Badria F, Ghazy S, El-Gammal O, Abu El-Reash G.</w:t>
        </w:r>
      </w:hyperlink>
      <w:r>
        <w:rPr>
          <w:color w:val="00689C"/>
          <w:spacing w:val="40"/>
          <w:w w:val="105"/>
          <w:sz w:val="15"/>
        </w:rPr>
        <w:t> </w:t>
      </w:r>
      <w:hyperlink r:id="rId81"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vitro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vivo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antitumor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activity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some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synthesized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81">
        <w:r>
          <w:rPr>
            <w:color w:val="00689C"/>
            <w:w w:val="105"/>
            <w:sz w:val="15"/>
          </w:rPr>
          <w:t>4-(2-pyridyl)-3-Thiosemicarbazides derivatives.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Med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81">
        <w:r>
          <w:rPr>
            <w:color w:val="00689C"/>
            <w:w w:val="105"/>
            <w:sz w:val="15"/>
          </w:rPr>
          <w:t>Sci 2011;3:37–46.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5056" w:space="104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sz w:val="19"/>
        </w:rPr>
        <w:t>286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5"/>
          <w:sz w:val="14"/>
        </w:rPr>
        <w:t> </w:t>
      </w:r>
      <w:r>
        <w:rPr>
          <w:smallCaps w:val="0"/>
          <w:color w:val="231F20"/>
          <w:spacing w:val="55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z w:val="14"/>
        </w:rPr>
        <w:t>2</w:t>
      </w:r>
      <w:r>
        <w:rPr>
          <w:smallCaps w:val="0"/>
          <w:color w:val="231F20"/>
          <w:spacing w:val="-4"/>
          <w:sz w:val="14"/>
        </w:rPr>
        <w:t> </w:t>
      </w:r>
      <w:r>
        <w:rPr>
          <w:smallCaps/>
          <w:color w:val="231F20"/>
          <w:sz w:val="14"/>
        </w:rPr>
        <w:t>7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17"/>
          <w:sz w:val="14"/>
        </w:rPr>
        <w:t>2–286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90240;mso-wrap-distance-left:0;mso-wrap-distance-right:0" id="docshape6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211" w:hanging="336"/>
        <w:jc w:val="left"/>
        <w:rPr>
          <w:sz w:val="15"/>
        </w:rPr>
      </w:pPr>
      <w:bookmarkStart w:name="_bookmark40" w:id="80"/>
      <w:bookmarkEnd w:id="80"/>
      <w:r>
        <w:rPr/>
      </w:r>
      <w:hyperlink r:id="rId82">
        <w:r>
          <w:rPr>
            <w:color w:val="00689C"/>
            <w:w w:val="110"/>
            <w:sz w:val="15"/>
          </w:rPr>
          <w:t>Ghazy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Samra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Mahdy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AF,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El-Morsy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Removal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82">
        <w:r>
          <w:rPr>
            <w:color w:val="00689C"/>
            <w:w w:val="110"/>
            <w:sz w:val="15"/>
          </w:rPr>
          <w:t>aluminum from some water samples by </w:t>
        </w:r>
        <w:r>
          <w:rPr>
            <w:color w:val="00689C"/>
            <w:w w:val="110"/>
            <w:sz w:val="15"/>
          </w:rPr>
          <w:t>sorptive-flotation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82">
        <w:r>
          <w:rPr>
            <w:color w:val="00689C"/>
            <w:w w:val="110"/>
            <w:sz w:val="15"/>
          </w:rPr>
          <w:t>using powdered modified activated carbon as sorbent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82">
        <w:r>
          <w:rPr>
            <w:color w:val="00689C"/>
            <w:w w:val="110"/>
            <w:sz w:val="15"/>
          </w:rPr>
          <w:t>oleic acid as surfactant.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Anal Sci 2006;22:377–82.</w:t>
        </w:r>
      </w:hyperlink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30" w:hanging="336"/>
        <w:jc w:val="left"/>
        <w:rPr>
          <w:sz w:val="15"/>
        </w:rPr>
      </w:pPr>
      <w:hyperlink r:id="rId83">
        <w:r>
          <w:rPr>
            <w:color w:val="00689C"/>
            <w:w w:val="110"/>
            <w:sz w:val="15"/>
          </w:rPr>
          <w:t>Klassen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VI,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Mokrousov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introduction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theory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1" w:id="81"/>
      <w:bookmarkEnd w:id="81"/>
      <w:r>
        <w:rPr>
          <w:color w:val="00689C"/>
          <w:w w:val="111"/>
          <w:sz w:val="15"/>
        </w:rPr>
      </w:r>
      <w:hyperlink r:id="rId83">
        <w:r>
          <w:rPr>
            <w:color w:val="00689C"/>
            <w:w w:val="110"/>
            <w:sz w:val="15"/>
          </w:rPr>
          <w:t>flotation. London: Butterworths; 1963.</w:t>
        </w:r>
      </w:hyperlink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" w:hanging="336"/>
        <w:jc w:val="left"/>
        <w:rPr>
          <w:sz w:val="15"/>
        </w:rPr>
      </w:pPr>
      <w:hyperlink r:id="rId84">
        <w:r>
          <w:rPr>
            <w:color w:val="00689C"/>
            <w:w w:val="105"/>
            <w:sz w:val="15"/>
          </w:rPr>
          <w:t>Ghazy SE, Mostafa GA. Flotation-separation of </w:t>
        </w:r>
        <w:r>
          <w:rPr>
            <w:color w:val="00689C"/>
            <w:w w:val="105"/>
            <w:sz w:val="15"/>
          </w:rPr>
          <w:t>chromium(VI)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sz w:val="15"/>
          </w:rPr>
          <w:t>and chromium(III) from water and leathers tanning waste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sz w:val="15"/>
          </w:rPr>
          <w:t>using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charcoal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oleic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surfactant.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Bull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Chem</w:t>
        </w:r>
      </w:hyperlink>
      <w:r>
        <w:rPr>
          <w:color w:val="00689C"/>
          <w:w w:val="112"/>
          <w:sz w:val="15"/>
        </w:rPr>
        <w:t> </w:t>
      </w:r>
      <w:bookmarkStart w:name="_bookmark42" w:id="82"/>
      <w:bookmarkEnd w:id="82"/>
      <w:r>
        <w:rPr>
          <w:color w:val="00689C"/>
          <w:w w:val="112"/>
          <w:sz w:val="15"/>
        </w:rPr>
      </w:r>
      <w:hyperlink r:id="rId84">
        <w:r>
          <w:rPr>
            <w:color w:val="00689C"/>
            <w:w w:val="105"/>
            <w:sz w:val="15"/>
          </w:rPr>
          <w:t>Soc Jpn 2001;74:1273–8.</w:t>
        </w:r>
      </w:hyperlink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65" w:hanging="336"/>
        <w:jc w:val="left"/>
        <w:rPr>
          <w:sz w:val="15"/>
        </w:rPr>
      </w:pPr>
      <w:hyperlink r:id="rId85">
        <w:r>
          <w:rPr>
            <w:color w:val="00689C"/>
            <w:w w:val="110"/>
            <w:sz w:val="15"/>
          </w:rPr>
          <w:t>Ghazy SE, Kabil MA. Determination of trace copper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w w:val="110"/>
            <w:sz w:val="15"/>
          </w:rPr>
          <w:t>natural waters after selective separation by flotation.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Bull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w w:val="110"/>
            <w:sz w:val="15"/>
          </w:rPr>
          <w:t>Chem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Soc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Jpn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1994;67:474–8.</w:t>
        </w:r>
      </w:hyperlink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327" w:hanging="336"/>
        <w:jc w:val="left"/>
        <w:rPr>
          <w:sz w:val="15"/>
        </w:rPr>
      </w:pPr>
      <w:r>
        <w:rPr/>
        <w:br w:type="column"/>
      </w:r>
      <w:bookmarkStart w:name="_bookmark43" w:id="83"/>
      <w:bookmarkEnd w:id="83"/>
      <w:r>
        <w:rPr/>
      </w:r>
      <w:hyperlink r:id="rId86">
        <w:r>
          <w:rPr>
            <w:color w:val="00689C"/>
            <w:w w:val="105"/>
            <w:sz w:val="15"/>
          </w:rPr>
          <w:t>Ghazy SE, Rakha TH, El-Kady EM, El-Asmy AA. Use of some</w:t>
        </w:r>
      </w:hyperlink>
      <w:r>
        <w:rPr>
          <w:color w:val="00689C"/>
          <w:spacing w:val="40"/>
          <w:w w:val="105"/>
          <w:sz w:val="15"/>
        </w:rPr>
        <w:t> </w:t>
      </w:r>
      <w:hyperlink r:id="rId86">
        <w:r>
          <w:rPr>
            <w:color w:val="00689C"/>
            <w:w w:val="105"/>
            <w:sz w:val="15"/>
          </w:rPr>
          <w:t>hydrazine derivatives for the separation of mercury(II) </w:t>
        </w:r>
        <w:r>
          <w:rPr>
            <w:color w:val="00689C"/>
            <w:w w:val="105"/>
            <w:sz w:val="15"/>
          </w:rPr>
          <w:t>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86">
        <w:r>
          <w:rPr>
            <w:color w:val="00689C"/>
            <w:w w:val="105"/>
            <w:sz w:val="15"/>
          </w:rPr>
          <w:t>aqueous solutions by flotation technique. 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44" w:id="84"/>
      <w:bookmarkEnd w:id="84"/>
      <w:r>
        <w:rPr>
          <w:color w:val="00689C"/>
          <w:w w:val="112"/>
          <w:sz w:val="15"/>
        </w:rPr>
      </w:r>
      <w:hyperlink r:id="rId86">
        <w:r>
          <w:rPr>
            <w:color w:val="00689C"/>
            <w:w w:val="105"/>
            <w:sz w:val="15"/>
          </w:rPr>
          <w:t>Techn 2000;7:178–82.</w:t>
        </w:r>
      </w:hyperlink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73" w:hanging="336"/>
        <w:jc w:val="left"/>
        <w:rPr>
          <w:sz w:val="15"/>
        </w:rPr>
      </w:pPr>
      <w:hyperlink r:id="rId87">
        <w:r>
          <w:rPr>
            <w:color w:val="00689C"/>
            <w:sz w:val="15"/>
          </w:rPr>
          <w:t>Pol’kin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SI, Berger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GS, Revazashavili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IB, Shchepkina</w:t>
        </w:r>
        <w:r>
          <w:rPr>
            <w:color w:val="00689C"/>
            <w:spacing w:val="36"/>
            <w:sz w:val="15"/>
          </w:rPr>
          <w:t> </w:t>
        </w:r>
        <w:r>
          <w:rPr>
            <w:color w:val="00689C"/>
            <w:sz w:val="15"/>
          </w:rPr>
          <w:t>MM.</w:t>
        </w:r>
      </w:hyperlink>
      <w:r>
        <w:rPr>
          <w:color w:val="00689C"/>
          <w:spacing w:val="40"/>
          <w:w w:val="110"/>
          <w:sz w:val="15"/>
        </w:rPr>
        <w:t> </w:t>
      </w:r>
      <w:hyperlink r:id="rId87">
        <w:r>
          <w:rPr>
            <w:color w:val="00689C"/>
            <w:w w:val="110"/>
            <w:sz w:val="15"/>
          </w:rPr>
          <w:t>Phase diagram and collector properties of oleic acid</w:t>
        </w:r>
      </w:hyperlink>
      <w:r>
        <w:rPr>
          <w:color w:val="00689C"/>
          <w:spacing w:val="40"/>
          <w:w w:val="110"/>
          <w:sz w:val="15"/>
        </w:rPr>
        <w:t> </w:t>
      </w:r>
      <w:hyperlink r:id="rId87">
        <w:r>
          <w:rPr>
            <w:color w:val="00689C"/>
            <w:w w:val="110"/>
            <w:sz w:val="15"/>
          </w:rPr>
          <w:t>with changing pH. Izv Vyssh Ucheb Zaved Tsvet Met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5" w:id="85"/>
      <w:bookmarkEnd w:id="85"/>
      <w:r>
        <w:rPr>
          <w:color w:val="00689C"/>
          <w:w w:val="106"/>
          <w:sz w:val="15"/>
        </w:rPr>
      </w:r>
      <w:hyperlink r:id="rId87">
        <w:r>
          <w:rPr>
            <w:color w:val="00689C"/>
            <w:spacing w:val="-2"/>
            <w:w w:val="110"/>
            <w:sz w:val="15"/>
          </w:rPr>
          <w:t>1968;11:6–11.</w:t>
        </w:r>
      </w:hyperlink>
    </w:p>
    <w:p>
      <w:pPr>
        <w:pStyle w:val="ListParagraph"/>
        <w:numPr>
          <w:ilvl w:val="0"/>
          <w:numId w:val="8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48" w:hanging="336"/>
        <w:jc w:val="left"/>
        <w:rPr>
          <w:sz w:val="15"/>
        </w:rPr>
      </w:pPr>
      <w:hyperlink r:id="rId88">
        <w:r>
          <w:rPr>
            <w:color w:val="00689C"/>
            <w:w w:val="110"/>
            <w:sz w:val="15"/>
          </w:rPr>
          <w:t>Ramachandra RS. Surface chemistry of froth flotation,</w:t>
        </w:r>
      </w:hyperlink>
      <w:r>
        <w:rPr>
          <w:color w:val="00689C"/>
          <w:spacing w:val="40"/>
          <w:w w:val="110"/>
          <w:sz w:val="15"/>
        </w:rPr>
        <w:t> </w:t>
      </w:r>
      <w:hyperlink r:id="rId88">
        <w:r>
          <w:rPr>
            <w:color w:val="00689C"/>
            <w:w w:val="110"/>
            <w:sz w:val="15"/>
          </w:rPr>
          <w:t>reagents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mechanisms,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vol.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York: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Kluwer</w:t>
        </w:r>
      </w:hyperlink>
      <w:r>
        <w:rPr>
          <w:color w:val="00689C"/>
          <w:spacing w:val="40"/>
          <w:w w:val="110"/>
          <w:sz w:val="15"/>
        </w:rPr>
        <w:t> </w:t>
      </w:r>
      <w:hyperlink r:id="rId88">
        <w:r>
          <w:rPr>
            <w:color w:val="00689C"/>
            <w:w w:val="110"/>
            <w:sz w:val="15"/>
          </w:rPr>
          <w:t>Academic/Plenum Publishers; 1982.</w:t>
        </w:r>
      </w:hyperlink>
    </w:p>
    <w:sectPr>
      <w:type w:val="continuous"/>
      <w:pgSz w:w="11910" w:h="15880"/>
      <w:pgMar w:top="580" w:bottom="280" w:left="800" w:right="800"/>
      <w:cols w:num="2" w:equalWidth="0">
        <w:col w:w="4916" w:space="244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lexander">
    <w:altName w:val="Alexander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Noto Serif">
    <w:altName w:val="Noto Serif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3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0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55" w:hanging="21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3" w:hanging="2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16" w:hanging="639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16" w:hanging="639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16" w:hanging="639"/>
        <w:jc w:val="left"/>
      </w:pPr>
      <w:rPr>
        <w:rFonts w:hint="default"/>
        <w:spacing w:val="0"/>
        <w:w w:val="10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8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0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3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16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98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81" w:hanging="6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516" w:hanging="21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98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7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5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3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1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9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7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5915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591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3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right"/>
      </w:pPr>
      <w:rPr>
        <w:rFonts w:hint="default"/>
        <w:spacing w:val="0"/>
        <w:w w:val="10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8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7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6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1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5" w:hanging="6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–"/>
      <w:lvlJc w:val="left"/>
      <w:pPr>
        <w:ind w:left="355" w:hanging="160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7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9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8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7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7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6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5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4" w:hanging="1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–"/>
      <w:lvlJc w:val="left"/>
      <w:pPr>
        <w:ind w:left="476" w:hanging="160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7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9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7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5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4" w:hanging="1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6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8"/>
        <w:sz w:val="17"/>
        <w:szCs w:val="17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766" w:hanging="639"/>
        <w:jc w:val="right"/>
      </w:pPr>
      <w:rPr>
        <w:rFonts w:hint="default"/>
        <w:spacing w:val="-1"/>
        <w:w w:val="106"/>
        <w:lang w:val="en-US" w:eastAsia="en-US" w:bidi="ar-SA"/>
      </w:rPr>
    </w:lvl>
    <w:lvl w:ilvl="4">
      <w:start w:val="0"/>
      <w:numFmt w:val="bullet"/>
      <w:lvlText w:val="–"/>
      <w:lvlJc w:val="left"/>
      <w:pPr>
        <w:ind w:left="355" w:hanging="639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77"/>
        <w:sz w:val="16"/>
        <w:szCs w:val="16"/>
        <w:lang w:val="en-US" w:eastAsia="en-US" w:bidi="ar-SA"/>
      </w:rPr>
    </w:lvl>
    <w:lvl w:ilvl="5">
      <w:start w:val="0"/>
      <w:numFmt w:val="bullet"/>
      <w:lvlText w:val="–"/>
      <w:lvlJc w:val="left"/>
      <w:pPr>
        <w:ind w:left="476" w:hanging="639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77"/>
        <w:sz w:val="16"/>
        <w:szCs w:val="16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" w:hanging="639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875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7"/>
      <w:outlineLvl w:val="4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6.004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rania.zaky@yahoo.com" TargetMode="External"/><Relationship Id="rId14" Type="http://schemas.openxmlformats.org/officeDocument/2006/relationships/hyperlink" Target="http://dx.doi.org/10.1016/j.ejbas.2016.06.004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hyperlink" Target="http://refhub.elsevier.com/S2314-808X(16)30018-5/sr0010" TargetMode="External"/><Relationship Id="rId32" Type="http://schemas.openxmlformats.org/officeDocument/2006/relationships/hyperlink" Target="http://refhub.elsevier.com/S2314-808X(16)30018-5/sr0015" TargetMode="External"/><Relationship Id="rId33" Type="http://schemas.openxmlformats.org/officeDocument/2006/relationships/hyperlink" Target="http://refhub.elsevier.com/S2314-808X(16)30018-5/sr0020" TargetMode="External"/><Relationship Id="rId34" Type="http://schemas.openxmlformats.org/officeDocument/2006/relationships/hyperlink" Target="http://refhub.elsevier.com/S2314-808X(16)30018-5/sr0025" TargetMode="External"/><Relationship Id="rId35" Type="http://schemas.openxmlformats.org/officeDocument/2006/relationships/hyperlink" Target="http://refhub.elsevier.com/S2314-808X(16)30018-5/sr0030" TargetMode="External"/><Relationship Id="rId36" Type="http://schemas.openxmlformats.org/officeDocument/2006/relationships/hyperlink" Target="http://refhub.elsevier.com/S2314-808X(16)30018-5/sr0035" TargetMode="External"/><Relationship Id="rId37" Type="http://schemas.openxmlformats.org/officeDocument/2006/relationships/hyperlink" Target="http://refhub.elsevier.com/S2314-808X(16)30018-5/sr0040" TargetMode="External"/><Relationship Id="rId38" Type="http://schemas.openxmlformats.org/officeDocument/2006/relationships/hyperlink" Target="http://refhub.elsevier.com/S2314-808X(16)30018-5/sr0045" TargetMode="External"/><Relationship Id="rId39" Type="http://schemas.openxmlformats.org/officeDocument/2006/relationships/hyperlink" Target="http://refhub.elsevier.com/S2314-808X(16)30018-5/sr0050" TargetMode="External"/><Relationship Id="rId40" Type="http://schemas.openxmlformats.org/officeDocument/2006/relationships/hyperlink" Target="http://refhub.elsevier.com/S2314-808X(16)30018-5/sr0055" TargetMode="External"/><Relationship Id="rId41" Type="http://schemas.openxmlformats.org/officeDocument/2006/relationships/hyperlink" Target="http://refhub.elsevier.com/S2314-808X(16)30018-5/sr0060" TargetMode="External"/><Relationship Id="rId42" Type="http://schemas.openxmlformats.org/officeDocument/2006/relationships/hyperlink" Target="http://refhub.elsevier.com/S2314-808X(16)30018-5/sr0065" TargetMode="External"/><Relationship Id="rId43" Type="http://schemas.openxmlformats.org/officeDocument/2006/relationships/hyperlink" Target="http://refhub.elsevier.com/S2314-808X(16)30018-5/sr0070" TargetMode="External"/><Relationship Id="rId44" Type="http://schemas.openxmlformats.org/officeDocument/2006/relationships/hyperlink" Target="http://refhub.elsevier.com/S2314-808X(16)30018-5/sr0075" TargetMode="External"/><Relationship Id="rId45" Type="http://schemas.openxmlformats.org/officeDocument/2006/relationships/hyperlink" Target="http://refhub.elsevier.com/S2314-808X(16)30018-5/sr0080" TargetMode="External"/><Relationship Id="rId46" Type="http://schemas.openxmlformats.org/officeDocument/2006/relationships/hyperlink" Target="http://refhub.elsevier.com/S2314-808X(16)30018-5/sr0085" TargetMode="External"/><Relationship Id="rId47" Type="http://schemas.openxmlformats.org/officeDocument/2006/relationships/hyperlink" Target="http://refhub.elsevier.com/S2314-808X(16)30018-5/sr0090" TargetMode="External"/><Relationship Id="rId48" Type="http://schemas.openxmlformats.org/officeDocument/2006/relationships/hyperlink" Target="http://refhub.elsevier.com/S2314-808X(16)30018-5/sr0095" TargetMode="External"/><Relationship Id="rId49" Type="http://schemas.openxmlformats.org/officeDocument/2006/relationships/hyperlink" Target="http://refhub.elsevier.com/S2314-808X(16)30018-5/sr0100" TargetMode="External"/><Relationship Id="rId50" Type="http://schemas.openxmlformats.org/officeDocument/2006/relationships/hyperlink" Target="http://refhub.elsevier.com/S2314-808X(16)30018-5/sr0105" TargetMode="External"/><Relationship Id="rId51" Type="http://schemas.openxmlformats.org/officeDocument/2006/relationships/hyperlink" Target="http://refhub.elsevier.com/S2314-808X(16)30018-5/sr0110" TargetMode="External"/><Relationship Id="rId52" Type="http://schemas.openxmlformats.org/officeDocument/2006/relationships/hyperlink" Target="http://refhub.elsevier.com/S2314-808X(16)30018-5/sr0115" TargetMode="External"/><Relationship Id="rId53" Type="http://schemas.openxmlformats.org/officeDocument/2006/relationships/hyperlink" Target="http://www.accelrys.com/" TargetMode="External"/><Relationship Id="rId54" Type="http://schemas.openxmlformats.org/officeDocument/2006/relationships/hyperlink" Target="http://refhub.elsevier.com/S2314-808X(16)30018-5/sr0120" TargetMode="External"/><Relationship Id="rId55" Type="http://schemas.openxmlformats.org/officeDocument/2006/relationships/hyperlink" Target="http://refhub.elsevier.com/S2314-808X(16)30018-5/sr0125" TargetMode="External"/><Relationship Id="rId56" Type="http://schemas.openxmlformats.org/officeDocument/2006/relationships/hyperlink" Target="http://refhub.elsevier.com/S2314-808X(16)30018-5/sr0130" TargetMode="External"/><Relationship Id="rId57" Type="http://schemas.openxmlformats.org/officeDocument/2006/relationships/hyperlink" Target="http://refhub.elsevier.com/S2314-808X(16)30018-5/sr0135" TargetMode="External"/><Relationship Id="rId58" Type="http://schemas.openxmlformats.org/officeDocument/2006/relationships/hyperlink" Target="http://refhub.elsevier.com/S2314-808X(16)30018-5/sr0140" TargetMode="External"/><Relationship Id="rId59" Type="http://schemas.openxmlformats.org/officeDocument/2006/relationships/hyperlink" Target="http://refhub.elsevier.com/S2314-808X(16)30018-5/sr0145" TargetMode="External"/><Relationship Id="rId60" Type="http://schemas.openxmlformats.org/officeDocument/2006/relationships/hyperlink" Target="http://refhub.elsevier.com/S2314-808X(16)30018-5/sr0150" TargetMode="External"/><Relationship Id="rId61" Type="http://schemas.openxmlformats.org/officeDocument/2006/relationships/hyperlink" Target="http://refhub.elsevier.com/S2314-808X(16)30018-5/sr0155" TargetMode="External"/><Relationship Id="rId62" Type="http://schemas.openxmlformats.org/officeDocument/2006/relationships/hyperlink" Target="http://refhub.elsevier.com/S2314-808X(16)30018-5/sr0160" TargetMode="External"/><Relationship Id="rId63" Type="http://schemas.openxmlformats.org/officeDocument/2006/relationships/hyperlink" Target="http://refhub.elsevier.com/S2314-808X(16)30018-5/sr0165" TargetMode="External"/><Relationship Id="rId64" Type="http://schemas.openxmlformats.org/officeDocument/2006/relationships/hyperlink" Target="http://refhub.elsevier.com/S2314-808X(16)30018-5/sr0170" TargetMode="External"/><Relationship Id="rId65" Type="http://schemas.openxmlformats.org/officeDocument/2006/relationships/hyperlink" Target="http://refhub.elsevier.com/S2314-808X(16)30018-5/sr0175" TargetMode="External"/><Relationship Id="rId66" Type="http://schemas.openxmlformats.org/officeDocument/2006/relationships/hyperlink" Target="http://refhub.elsevier.com/S2314-808X(16)30018-5/sr0180" TargetMode="External"/><Relationship Id="rId67" Type="http://schemas.openxmlformats.org/officeDocument/2006/relationships/hyperlink" Target="http://refhub.elsevier.com/S2314-808X(16)30018-5/sr0185" TargetMode="External"/><Relationship Id="rId68" Type="http://schemas.openxmlformats.org/officeDocument/2006/relationships/hyperlink" Target="http://refhub.elsevier.com/S2314-808X(16)30018-5/sr0190" TargetMode="External"/><Relationship Id="rId69" Type="http://schemas.openxmlformats.org/officeDocument/2006/relationships/hyperlink" Target="http://refhub.elsevier.com/S2314-808X(16)30018-5/sr0195" TargetMode="External"/><Relationship Id="rId70" Type="http://schemas.openxmlformats.org/officeDocument/2006/relationships/hyperlink" Target="http://refhub.elsevier.com/S2314-808X(16)30018-5/sr0200" TargetMode="External"/><Relationship Id="rId71" Type="http://schemas.openxmlformats.org/officeDocument/2006/relationships/hyperlink" Target="http://refhub.elsevier.com/S2314-808X(16)30018-5/sr0205" TargetMode="External"/><Relationship Id="rId72" Type="http://schemas.openxmlformats.org/officeDocument/2006/relationships/hyperlink" Target="http://refhub.elsevier.com/S2314-808X(16)30018-5/sr0210" TargetMode="External"/><Relationship Id="rId73" Type="http://schemas.openxmlformats.org/officeDocument/2006/relationships/hyperlink" Target="http://refhub.elsevier.com/S2314-808X(16)30018-5/sr0215" TargetMode="External"/><Relationship Id="rId74" Type="http://schemas.openxmlformats.org/officeDocument/2006/relationships/hyperlink" Target="http://refhub.elsevier.com/S2314-808X(16)30018-5/sr0220" TargetMode="External"/><Relationship Id="rId75" Type="http://schemas.openxmlformats.org/officeDocument/2006/relationships/hyperlink" Target="http://refhub.elsevier.com/S2314-808X(16)30018-5/sr0225" TargetMode="External"/><Relationship Id="rId76" Type="http://schemas.openxmlformats.org/officeDocument/2006/relationships/hyperlink" Target="http://refhub.elsevier.com/S2314-808X(16)30018-5/sr0230" TargetMode="External"/><Relationship Id="rId77" Type="http://schemas.openxmlformats.org/officeDocument/2006/relationships/hyperlink" Target="http://refhub.elsevier.com/S2314-808X(16)30018-5/sr0235" TargetMode="External"/><Relationship Id="rId78" Type="http://schemas.openxmlformats.org/officeDocument/2006/relationships/hyperlink" Target="http://refhub.elsevier.com/S2314-808X(16)30018-5/sr0240" TargetMode="External"/><Relationship Id="rId79" Type="http://schemas.openxmlformats.org/officeDocument/2006/relationships/hyperlink" Target="http://refhub.elsevier.com/S2314-808X(16)30018-5/sr0245" TargetMode="External"/><Relationship Id="rId80" Type="http://schemas.openxmlformats.org/officeDocument/2006/relationships/hyperlink" Target="http://refhub.elsevier.com/S2314-808X(16)30018-5/sr0250" TargetMode="External"/><Relationship Id="rId81" Type="http://schemas.openxmlformats.org/officeDocument/2006/relationships/hyperlink" Target="http://refhub.elsevier.com/S2314-808X(16)30018-5/sr0255" TargetMode="External"/><Relationship Id="rId82" Type="http://schemas.openxmlformats.org/officeDocument/2006/relationships/hyperlink" Target="http://refhub.elsevier.com/S2314-808X(16)30018-5/sr0260" TargetMode="External"/><Relationship Id="rId83" Type="http://schemas.openxmlformats.org/officeDocument/2006/relationships/hyperlink" Target="http://refhub.elsevier.com/S2314-808X(16)30018-5/sr0265" TargetMode="External"/><Relationship Id="rId84" Type="http://schemas.openxmlformats.org/officeDocument/2006/relationships/hyperlink" Target="http://refhub.elsevier.com/S2314-808X(16)30018-5/sr0270" TargetMode="External"/><Relationship Id="rId85" Type="http://schemas.openxmlformats.org/officeDocument/2006/relationships/hyperlink" Target="http://refhub.elsevier.com/S2314-808X(16)30018-5/sr0275" TargetMode="External"/><Relationship Id="rId86" Type="http://schemas.openxmlformats.org/officeDocument/2006/relationships/hyperlink" Target="http://refhub.elsevier.com/S2314-808X(16)30018-5/sr0280" TargetMode="External"/><Relationship Id="rId87" Type="http://schemas.openxmlformats.org/officeDocument/2006/relationships/hyperlink" Target="http://refhub.elsevier.com/S2314-808X(16)30018-5/sr0285" TargetMode="External"/><Relationship Id="rId88" Type="http://schemas.openxmlformats.org/officeDocument/2006/relationships/hyperlink" Target="http://refhub.elsevier.com/S2314-808X(16)30018-5/sr0290" TargetMode="External"/><Relationship Id="rId8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Rania Zaky</dc:creator>
  <dc:subject>Egyptian Journal of Basic and Applied Sciences, 3 (2016) 272-286. doi:10.1016/j.ejbas.2016.06.004</dc:subject>
  <dc:title>Bivalent transition metal complexes of 3-(2-(4-(dimethylamino)benzylidene)hydrazinyl)-3-oxo-N-(thiazol-2-yl)propanamide: Structural, spectral, DFT, ion-flotation and biological studies</dc:title>
  <dcterms:created xsi:type="dcterms:W3CDTF">2023-12-10T15:35:21Z</dcterms:created>
  <dcterms:modified xsi:type="dcterms:W3CDTF">2023-12-10T15:35:21Z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10.1016/j.ejbas.2016.06.004</vt:lpwstr>
  </property>
  <property fmtid="{D5CDD505-2E9C-101B-9397-08002B2CF9AE}" pid="12" name="robots">
    <vt:lpwstr>noindex</vt:lpwstr>
  </property>
</Properties>
</file>