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169–172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83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Calife: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Generic</w:t>
      </w:r>
      <w:r>
        <w:rPr>
          <w:w w:val="110"/>
        </w:rPr>
        <w:t> Graphical</w:t>
      </w:r>
      <w:r>
        <w:rPr>
          <w:w w:val="110"/>
        </w:rPr>
        <w:t> User</w:t>
      </w:r>
      <w:r>
        <w:rPr>
          <w:w w:val="110"/>
        </w:rPr>
        <w:t> Interface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Automata</w:t>
      </w:r>
      <w:r>
        <w:rPr>
          <w:w w:val="110"/>
        </w:rPr>
        <w:t> Tools</w:t>
      </w:r>
      <w:r>
        <w:rPr>
          <w:spacing w:val="40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52"/>
        <w:ind w:left="0" w:right="194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Bertrand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Tavernier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203"/>
        <w:ind w:left="1721" w:right="178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CRIL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9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11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rue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Jeanne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Braconnier</w:t>
      </w:r>
      <w:r>
        <w:rPr>
          <w:rFonts w:ascii="LM Roman 9"/>
          <w:i/>
          <w:sz w:val="16"/>
        </w:rPr>
        <w:t> 92360 Meudon la fort - France</w:t>
      </w:r>
    </w:p>
    <w:p>
      <w:pPr>
        <w:pStyle w:val="BodyText"/>
        <w:jc w:val="left"/>
        <w:rPr>
          <w:rFonts w:ascii="LM Roman 9"/>
          <w:i/>
          <w:sz w:val="20"/>
        </w:rPr>
      </w:pPr>
    </w:p>
    <w:p>
      <w:pPr>
        <w:pStyle w:val="BodyText"/>
        <w:spacing w:before="129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277756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70562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6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this paper, we present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platform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can 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used to interface tools working on automata.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Calife platform works on several automata models (transition systems, timed automata, counter automata,...)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and allows to define new models and interface new tools. Several tools are currently interfaced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platform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(Uppaal,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Hytech,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Kronos,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CMC,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Coq,...)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unique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timed-automata system modelled under the Calife System Editor can be exported to all these tools.</w:t>
      </w:r>
    </w:p>
    <w:p>
      <w:pPr>
        <w:spacing w:line="170" w:lineRule="auto" w:before="165"/>
        <w:ind w:left="109" w:right="352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Graphical User Interface, Automata Models, Model-Checker, Hytech, Uppaal, Kronos, Coq.</w:t>
      </w:r>
    </w:p>
    <w:p>
      <w:pPr>
        <w:pStyle w:val="BodyText"/>
        <w:spacing w:before="8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93047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6557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8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24"/>
        <w:ind w:left="109" w:right="163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Calife</w:t>
      </w:r>
      <w:r>
        <w:rPr>
          <w:spacing w:val="-14"/>
          <w:w w:val="105"/>
        </w:rPr>
        <w:t> </w:t>
      </w:r>
      <w:r>
        <w:rPr>
          <w:w w:val="105"/>
        </w:rPr>
        <w:t>v3.0</w:t>
      </w:r>
      <w:r>
        <w:rPr>
          <w:spacing w:val="-15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GPL</w:t>
      </w:r>
      <w:r>
        <w:rPr>
          <w:spacing w:val="-17"/>
          <w:w w:val="105"/>
        </w:rPr>
        <w:t> </w:t>
      </w:r>
      <w:r>
        <w:rPr>
          <w:w w:val="105"/>
        </w:rPr>
        <w:t>licence (freely</w:t>
      </w:r>
      <w:r>
        <w:rPr>
          <w:spacing w:val="-18"/>
          <w:w w:val="105"/>
        </w:rPr>
        <w:t> </w:t>
      </w:r>
      <w:r>
        <w:rPr>
          <w:w w:val="105"/>
        </w:rPr>
        <w:t>downloadable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hyperlink r:id="rId9">
        <w:r>
          <w:rPr>
            <w:rFonts w:ascii="LM Mono 12"/>
            <w:color w:val="0000FF"/>
            <w:w w:val="105"/>
          </w:rPr>
          <w:t>http://calife.criltechnology.com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allowing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synchronized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prod- </w:t>
      </w:r>
      <w:r>
        <w:rPr>
          <w:w w:val="105"/>
        </w:rPr>
        <w:t>uct of automata.</w:t>
      </w:r>
    </w:p>
    <w:p>
      <w:pPr>
        <w:pStyle w:val="BodyText"/>
        <w:spacing w:line="213" w:lineRule="auto" w:before="21"/>
        <w:ind w:left="109" w:right="168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tool,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(all?) existing tools working on automata in a unique environment.</w:t>
      </w:r>
      <w:r>
        <w:rPr>
          <w:spacing w:val="40"/>
          <w:w w:val="105"/>
        </w:rPr>
        <w:t> </w:t>
      </w:r>
      <w:r>
        <w:rPr>
          <w:w w:val="105"/>
        </w:rPr>
        <w:t>Tools can be grouped using model definition associated with automata classes.</w:t>
      </w:r>
    </w:p>
    <w:p>
      <w:pPr>
        <w:pStyle w:val="BodyText"/>
        <w:spacing w:before="1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202819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97pt;width:32.7pt;height:.1pt;mso-position-horizontal-relative:page;mso-position-vertical-relative:paragraph;z-index:-15727616;mso-wrap-distance-left:0;mso-wrap-distance-right:0" id="docshape3" coordorigin="1090,319" coordsize="654,0" path="m1090,319l1743,31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Partly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french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projects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RNRT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Calife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RNTL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Averroes.</w:t>
      </w:r>
    </w:p>
    <w:p>
      <w:pPr>
        <w:spacing w:line="251" w:lineRule="exact" w:before="0"/>
        <w:ind w:left="109" w:right="0" w:firstLine="0"/>
        <w:jc w:val="left"/>
        <w:rPr>
          <w:rFonts w:ascii="LM Roman 10"/>
          <w:i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LM Roman 10"/>
            <w:i/>
            <w:spacing w:val="-2"/>
            <w:sz w:val="18"/>
          </w:rPr>
          <w:t>bertrand.tavernier@criltechnology.com</w:t>
        </w:r>
      </w:hyperlink>
    </w:p>
    <w:p>
      <w:pPr>
        <w:pStyle w:val="BodyText"/>
        <w:spacing w:before="222"/>
        <w:jc w:val="left"/>
        <w:rPr>
          <w:rFonts w:ascii="LM Roman 10"/>
          <w:i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doi:10.1016/j.entcs.2004.06.004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000" w:bottom="280" w:left="980" w:right="920"/>
        </w:sectPr>
      </w:pPr>
    </w:p>
    <w:p>
      <w:pPr>
        <w:tabs>
          <w:tab w:pos="969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bookmarkStart w:name="Overview of the Calife Platform" w:id="3"/>
      <w:bookmarkEnd w:id="3"/>
      <w:r>
        <w:rPr/>
      </w:r>
      <w:r>
        <w:rPr>
          <w:rFonts w:ascii="Times New Roman" w:hAnsi="Times New Roman"/>
          <w:spacing w:val="-5"/>
          <w:sz w:val="16"/>
        </w:rPr>
        <w:t>170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B.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Tavernier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169–172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r>
        <w:rPr>
          <w:w w:val="110"/>
        </w:rPr>
        <w:t>Overview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Calife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Platform</w:t>
      </w:r>
    </w:p>
    <w:p>
      <w:pPr>
        <w:pStyle w:val="BodyText"/>
        <w:spacing w:before="192"/>
        <w:ind w:left="10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Calife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layers: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88" w:after="0"/>
        <w:ind w:left="321" w:right="168" w:hanging="177"/>
        <w:jc w:val="both"/>
        <w:rPr>
          <w:sz w:val="21"/>
        </w:rPr>
      </w:pPr>
      <w:r>
        <w:rPr>
          <w:w w:val="105"/>
          <w:sz w:val="21"/>
        </w:rPr>
        <w:t>The system editor which allows the user to model (in a graphic form) a system</w:t>
      </w:r>
      <w:r>
        <w:rPr>
          <w:w w:val="105"/>
          <w:sz w:val="21"/>
        </w:rPr>
        <w:t> as a synchronized</w:t>
      </w:r>
      <w:r>
        <w:rPr>
          <w:w w:val="105"/>
          <w:sz w:val="21"/>
        </w:rPr>
        <w:t> product</w:t>
      </w:r>
      <w:r>
        <w:rPr>
          <w:w w:val="105"/>
          <w:sz w:val="21"/>
        </w:rPr>
        <w:t> of automata,</w:t>
      </w:r>
      <w:r>
        <w:rPr>
          <w:w w:val="105"/>
          <w:sz w:val="21"/>
        </w:rPr>
        <w:t> described</w:t>
      </w:r>
      <w:r>
        <w:rPr>
          <w:w w:val="105"/>
          <w:sz w:val="21"/>
        </w:rPr>
        <w:t> in a generical formalism.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grammar of predicates used in automata is fixed using a</w:t>
      </w:r>
    </w:p>
    <w:p>
      <w:pPr>
        <w:pStyle w:val="BodyText"/>
        <w:spacing w:line="447" w:lineRule="exact"/>
        <w:ind w:left="321"/>
      </w:pP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“model”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cf</w:t>
      </w:r>
      <w:r>
        <w:rPr>
          <w:i/>
          <w:spacing w:val="-18"/>
          <w:w w:val="105"/>
        </w:rPr>
        <w:t> </w:t>
      </w:r>
      <w:r>
        <w:rPr>
          <w:rFonts w:ascii="Latin Modern Math" w:hAnsi="Latin Modern Math"/>
          <w:spacing w:val="-4"/>
          <w:w w:val="105"/>
        </w:rPr>
        <w:t>§</w:t>
      </w:r>
      <w:r>
        <w:rPr>
          <w:spacing w:val="-4"/>
          <w:w w:val="105"/>
        </w:rPr>
        <w:t>3).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134" w:lineRule="exact" w:before="0" w:after="0"/>
        <w:ind w:left="320" w:right="0" w:hanging="176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model</w:t>
      </w:r>
      <w:r>
        <w:rPr>
          <w:spacing w:val="-7"/>
          <w:sz w:val="21"/>
        </w:rPr>
        <w:t> </w:t>
      </w:r>
      <w:r>
        <w:rPr>
          <w:sz w:val="21"/>
        </w:rPr>
        <w:t>compiler</w:t>
      </w:r>
      <w:r>
        <w:rPr>
          <w:spacing w:val="-6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checks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predicates</w:t>
      </w:r>
      <w:r>
        <w:rPr>
          <w:spacing w:val="-2"/>
          <w:sz w:val="21"/>
        </w:rPr>
        <w:t> </w:t>
      </w:r>
      <w:r>
        <w:rPr>
          <w:sz w:val="21"/>
        </w:rPr>
        <w:t>introduced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component</w:t>
      </w:r>
    </w:p>
    <w:p>
      <w:pPr>
        <w:pStyle w:val="BodyText"/>
        <w:spacing w:line="213" w:lineRule="auto" w:before="11"/>
        <w:ind w:left="321" w:right="166"/>
      </w:pP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syntactically correct, w.r.t.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which the</w:t>
      </w:r>
      <w:r>
        <w:rPr>
          <w:spacing w:val="-3"/>
          <w:w w:val="105"/>
        </w:rPr>
        <w:t> </w:t>
      </w:r>
      <w:r>
        <w:rPr>
          <w:w w:val="105"/>
        </w:rPr>
        <w:t>system is</w:t>
      </w:r>
      <w:r>
        <w:rPr>
          <w:w w:val="105"/>
        </w:rPr>
        <w:t> built</w:t>
      </w:r>
      <w:r>
        <w:rPr>
          <w:w w:val="105"/>
        </w:rPr>
        <w:t> (timed</w:t>
      </w:r>
      <w:r>
        <w:rPr>
          <w:w w:val="105"/>
        </w:rPr>
        <w:t> or</w:t>
      </w:r>
      <w:r>
        <w:rPr>
          <w:w w:val="105"/>
        </w:rPr>
        <w:t> hybrid</w:t>
      </w:r>
      <w:r>
        <w:rPr>
          <w:w w:val="105"/>
        </w:rPr>
        <w:t> automata).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compiler</w:t>
      </w:r>
      <w:r>
        <w:rPr>
          <w:w w:val="105"/>
        </w:rPr>
        <w:t> also</w:t>
      </w:r>
      <w:r>
        <w:rPr>
          <w:w w:val="105"/>
        </w:rPr>
        <w:t> checks</w:t>
      </w:r>
      <w:r>
        <w:rPr>
          <w:w w:val="105"/>
        </w:rPr>
        <w:t> that</w:t>
      </w:r>
      <w:r>
        <w:rPr>
          <w:w w:val="105"/>
        </w:rPr>
        <w:t> all variables, parameters and used functions are declared.</w:t>
      </w:r>
    </w:p>
    <w:p>
      <w:pPr>
        <w:pStyle w:val="BodyText"/>
        <w:spacing w:line="76" w:lineRule="auto" w:before="200"/>
        <w:ind w:left="321" w:right="166" w:hanging="177"/>
      </w:pPr>
      <w:bookmarkStart w:name="Automata and Models" w:id="4"/>
      <w:bookmarkEnd w:id="4"/>
      <w:r>
        <w:rPr/>
      </w:r>
      <w:r>
        <w:rPr>
          <w:w w:val="105"/>
        </w:rPr>
        <w:t>and</w:t>
      </w:r>
      <w:r>
        <w:rPr>
          <w:spacing w:val="71"/>
          <w:w w:val="150"/>
        </w:rPr>
        <w:t>  </w:t>
      </w:r>
      <w:r>
        <w:rPr>
          <w:w w:val="105"/>
        </w:rPr>
        <w:t>code</w:t>
      </w:r>
      <w:r>
        <w:rPr>
          <w:spacing w:val="70"/>
          <w:w w:val="150"/>
        </w:rPr>
        <w:t>  </w:t>
      </w:r>
      <w:r>
        <w:rPr>
          <w:w w:val="105"/>
        </w:rPr>
        <w:t>generation</w:t>
      </w:r>
      <w:r>
        <w:rPr>
          <w:spacing w:val="72"/>
          <w:w w:val="150"/>
        </w:rPr>
        <w:t>  </w:t>
      </w:r>
      <w:r>
        <w:rPr>
          <w:w w:val="105"/>
        </w:rPr>
        <w:t>in</w:t>
      </w:r>
      <w:r>
        <w:rPr>
          <w:spacing w:val="67"/>
          <w:w w:val="150"/>
        </w:rPr>
        <w:t>  </w:t>
      </w:r>
      <w:r>
        <w:rPr>
          <w:w w:val="105"/>
        </w:rPr>
        <w:t>the</w:t>
      </w:r>
      <w:r>
        <w:rPr>
          <w:spacing w:val="69"/>
          <w:w w:val="150"/>
        </w:rPr>
        <w:t>  </w:t>
      </w:r>
      <w:r>
        <w:rPr>
          <w:w w:val="105"/>
        </w:rPr>
        <w:t>target</w:t>
      </w:r>
      <w:r>
        <w:rPr>
          <w:spacing w:val="72"/>
          <w:w w:val="150"/>
        </w:rPr>
        <w:t>  </w:t>
      </w:r>
      <w:r>
        <w:rPr>
          <w:w w:val="105"/>
        </w:rPr>
        <w:t>language</w:t>
      </w:r>
      <w:r>
        <w:rPr>
          <w:spacing w:val="65"/>
          <w:w w:val="150"/>
        </w:rPr>
        <w:t>  </w:t>
      </w:r>
      <w:r>
        <w:rPr>
          <w:w w:val="105"/>
        </w:rPr>
        <w:t>(</w:t>
      </w:r>
      <w:r>
        <w:rPr>
          <w:i/>
          <w:w w:val="105"/>
        </w:rPr>
        <w:t>cf</w:t>
      </w:r>
      <w:r>
        <w:rPr>
          <w:i/>
          <w:spacing w:val="60"/>
          <w:w w:val="150"/>
        </w:rPr>
        <w:t>  </w:t>
      </w:r>
      <w:r>
        <w:rPr>
          <w:rFonts w:ascii="Latin Modern Math" w:hAnsi="Latin Modern Math"/>
          <w:w w:val="105"/>
        </w:rPr>
        <w:t>§</w:t>
      </w:r>
      <w:r>
        <w:rPr>
          <w:w w:val="105"/>
        </w:rPr>
        <w:t>4).</w:t>
      </w:r>
      <w:r>
        <w:rPr>
          <w:spacing w:val="80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script</w:t>
      </w:r>
      <w:r>
        <w:rPr>
          <w:spacing w:val="-9"/>
          <w:w w:val="105"/>
        </w:rPr>
        <w:t> </w:t>
      </w:r>
      <w:r>
        <w:rPr>
          <w:w w:val="105"/>
        </w:rPr>
        <w:t>engine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XSLT</w:t>
      </w:r>
      <w:r>
        <w:rPr>
          <w:spacing w:val="-10"/>
          <w:w w:val="105"/>
        </w:rPr>
        <w:t> </w:t>
      </w:r>
      <w:r>
        <w:rPr>
          <w:w w:val="105"/>
        </w:rPr>
        <w:t>Processor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scripts</w:t>
      </w:r>
      <w:r>
        <w:rPr>
          <w:spacing w:val="-7"/>
          <w:w w:val="105"/>
        </w:rPr>
        <w:t> </w:t>
      </w:r>
      <w:r>
        <w:rPr>
          <w:spacing w:val="-17"/>
          <w:w w:val="105"/>
        </w:rPr>
        <w:t>execution</w:t>
      </w:r>
    </w:p>
    <w:p>
      <w:pPr>
        <w:pStyle w:val="BodyText"/>
        <w:spacing w:line="199" w:lineRule="exact"/>
        <w:ind w:left="109"/>
      </w:pPr>
      <w:r>
        <w:rPr/>
        <w:t>The</w:t>
      </w:r>
      <w:r>
        <w:rPr>
          <w:spacing w:val="-5"/>
        </w:rPr>
        <w:t> </w:t>
      </w:r>
      <w:r>
        <w:rPr/>
        <w:t>Calife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 for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users.</w:t>
      </w:r>
      <w:r>
        <w:rPr>
          <w:spacing w:val="46"/>
        </w:rPr>
        <w:t> </w:t>
      </w:r>
      <w:r>
        <w:rPr/>
        <w:t>The“super-user”</w:t>
      </w:r>
      <w:r>
        <w:rPr>
          <w:spacing w:val="-1"/>
        </w:rPr>
        <w:t> </w:t>
      </w:r>
      <w:r>
        <w:rPr>
          <w:spacing w:val="-2"/>
        </w:rPr>
        <w:t>defines</w:t>
      </w:r>
    </w:p>
    <w:p>
      <w:pPr>
        <w:pStyle w:val="BodyText"/>
        <w:spacing w:line="213" w:lineRule="auto" w:before="9"/>
        <w:ind w:left="109" w:right="165"/>
      </w:pPr>
      <w:r>
        <w:rPr>
          <w:w w:val="105"/>
        </w:rPr>
        <w:t>automata</w:t>
      </w:r>
      <w:r>
        <w:rPr>
          <w:spacing w:val="-3"/>
          <w:w w:val="105"/>
        </w:rPr>
        <w:t> </w:t>
      </w:r>
      <w:r>
        <w:rPr>
          <w:w w:val="105"/>
        </w:rPr>
        <w:t>models and</w:t>
      </w:r>
      <w:r>
        <w:rPr>
          <w:spacing w:val="-1"/>
          <w:w w:val="105"/>
        </w:rPr>
        <w:t> </w:t>
      </w:r>
      <w:r>
        <w:rPr>
          <w:w w:val="105"/>
        </w:rPr>
        <w:t>write export</w:t>
      </w:r>
      <w:r>
        <w:rPr>
          <w:spacing w:val="-1"/>
          <w:w w:val="105"/>
        </w:rPr>
        <w:t> </w:t>
      </w:r>
      <w:r>
        <w:rPr>
          <w:w w:val="105"/>
        </w:rPr>
        <w:t>scripts to</w:t>
      </w:r>
      <w:r>
        <w:rPr>
          <w:spacing w:val="-1"/>
          <w:w w:val="105"/>
        </w:rPr>
        <w:t> </w:t>
      </w:r>
      <w:r>
        <w:rPr>
          <w:w w:val="105"/>
        </w:rPr>
        <w:t>connect new tools</w:t>
      </w:r>
      <w:r>
        <w:rPr>
          <w:spacing w:val="-2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abstrac- tions) to the platform.</w:t>
      </w:r>
      <w:r>
        <w:rPr>
          <w:spacing w:val="40"/>
          <w:w w:val="105"/>
        </w:rPr>
        <w:t> </w:t>
      </w:r>
      <w:r>
        <w:rPr>
          <w:w w:val="105"/>
        </w:rPr>
        <w:t>That kind of user is in charge of the semantics of models w.r.t.</w:t>
      </w:r>
      <w:r>
        <w:rPr>
          <w:spacing w:val="40"/>
          <w:w w:val="105"/>
        </w:rPr>
        <w:t> </w:t>
      </w:r>
      <w:r>
        <w:rPr>
          <w:w w:val="105"/>
        </w:rPr>
        <w:t>the connected tools.</w:t>
      </w:r>
      <w:r>
        <w:rPr>
          <w:spacing w:val="40"/>
          <w:w w:val="105"/>
        </w:rPr>
        <w:t> </w:t>
      </w:r>
      <w:r>
        <w:rPr>
          <w:w w:val="105"/>
        </w:rPr>
        <w:t>The “standard-user” models systems in the editor and uses the tools interfaced to make proofs.</w:t>
      </w:r>
    </w:p>
    <w:p>
      <w:pPr>
        <w:pStyle w:val="BodyText"/>
        <w:spacing w:before="126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Automata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17"/>
        <w:ind w:left="109" w:right="163"/>
      </w:pPr>
      <w:r>
        <w:rPr>
          <w:rFonts w:ascii="Georgia"/>
          <w:i/>
          <w:w w:val="105"/>
        </w:rPr>
        <w:t>XML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Automata.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Automata are described using the XML standard 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]. 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interoperability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 Abstract Syntax Tree (AST in short) where: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68" w:after="0"/>
        <w:ind w:left="320" w:right="0" w:hanging="176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Guard,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Invariant,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Activity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node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2" w:after="0"/>
        <w:ind w:left="320" w:right="0" w:hanging="176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leaves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Variable,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Parameter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Constant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nodes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0" w:after="0"/>
        <w:ind w:left="321" w:right="167" w:hanging="17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intermediary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(but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op- erators are pretty-printed for flexibility reasons).</w:t>
      </w:r>
    </w:p>
    <w:p>
      <w:pPr>
        <w:pStyle w:val="BodyText"/>
        <w:spacing w:line="213" w:lineRule="auto" w:before="94"/>
        <w:ind w:left="109" w:right="167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totally</w:t>
      </w:r>
      <w:r>
        <w:rPr>
          <w:spacing w:val="-18"/>
          <w:w w:val="105"/>
        </w:rPr>
        <w:t> </w:t>
      </w:r>
      <w:r>
        <w:rPr>
          <w:w w:val="105"/>
        </w:rPr>
        <w:t>hidden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automata in a graphical way.</w:t>
      </w:r>
    </w:p>
    <w:p>
      <w:pPr>
        <w:pStyle w:val="BodyText"/>
        <w:spacing w:line="213" w:lineRule="auto" w:before="149"/>
        <w:ind w:left="109" w:right="166"/>
      </w:pPr>
      <w:r>
        <w:rPr>
          <w:rFonts w:ascii="Georgia"/>
          <w:i/>
          <w:w w:val="105"/>
        </w:rPr>
        <w:t>Automata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models.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Automata classes are defined in XML Automata mod- els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]. 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syntax of automata. This type system consists of: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94" w:after="0"/>
        <w:ind w:left="321" w:right="171" w:hanging="177"/>
        <w:jc w:val="both"/>
        <w:rPr>
          <w:sz w:val="21"/>
        </w:rPr>
      </w:pPr>
      <w:r>
        <w:rPr>
          <w:w w:val="105"/>
          <w:sz w:val="21"/>
        </w:rPr>
        <w:t>Data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parameter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constants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types 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separately.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Constants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expres- </w:t>
      </w:r>
      <w:r>
        <w:rPr>
          <w:spacing w:val="-2"/>
          <w:w w:val="105"/>
          <w:sz w:val="21"/>
        </w:rPr>
        <w:t>sion.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8" w:after="0"/>
        <w:ind w:left="320" w:right="0" w:hanging="176"/>
        <w:jc w:val="both"/>
        <w:rPr>
          <w:sz w:val="21"/>
        </w:rPr>
      </w:pPr>
      <w:r>
        <w:rPr>
          <w:sz w:val="21"/>
        </w:rPr>
        <w:t>Polymorphic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9"/>
          <w:sz w:val="21"/>
        </w:rPr>
        <w:t> </w:t>
      </w:r>
      <w:r>
        <w:rPr>
          <w:sz w:val="21"/>
        </w:rPr>
        <w:t>definitions.</w:t>
      </w:r>
      <w:r>
        <w:rPr>
          <w:spacing w:val="38"/>
          <w:sz w:val="21"/>
        </w:rPr>
        <w:t> </w:t>
      </w:r>
      <w:r>
        <w:rPr>
          <w:sz w:val="21"/>
        </w:rPr>
        <w:t>Functions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declared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their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signatures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top="940" w:bottom="280" w:left="980" w:right="920"/>
        </w:sectPr>
      </w:pPr>
    </w:p>
    <w:p>
      <w:pPr>
        <w:tabs>
          <w:tab w:pos="7282" w:val="right" w:leader="none"/>
        </w:tabs>
        <w:spacing w:before="78"/>
        <w:ind w:left="969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B.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Tavernier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169–172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171</w:t>
      </w:r>
    </w:p>
    <w:p>
      <w:pPr>
        <w:pStyle w:val="BodyText"/>
        <w:spacing w:before="44"/>
        <w:jc w:val="left"/>
        <w:rPr>
          <w:rFonts w:ascii="Times New Roman"/>
        </w:rPr>
      </w:pPr>
    </w:p>
    <w:p>
      <w:pPr>
        <w:pStyle w:val="BodyText"/>
        <w:ind w:left="109" w:firstLine="211"/>
      </w:pP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relevant</w:t>
      </w:r>
      <w:r>
        <w:rPr>
          <w:spacing w:val="7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type-checking</w:t>
      </w:r>
      <w:r>
        <w:rPr>
          <w:spacing w:val="13"/>
        </w:rPr>
        <w:t> </w:t>
      </w:r>
      <w:r>
        <w:rPr/>
        <w:t>point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view.</w:t>
      </w:r>
    </w:p>
    <w:p>
      <w:pPr>
        <w:pStyle w:val="BodyText"/>
        <w:spacing w:line="213" w:lineRule="auto" w:before="88"/>
        <w:ind w:left="109" w:right="165"/>
      </w:pPr>
      <w:r>
        <w:rPr>
          <w:rFonts w:ascii="Georgia"/>
          <w:i/>
          <w:w w:val="105"/>
        </w:rPr>
        <w:t>Export</w:t>
      </w:r>
      <w:r>
        <w:rPr>
          <w:rFonts w:ascii="Georgia"/>
          <w:i/>
          <w:spacing w:val="39"/>
          <w:w w:val="105"/>
        </w:rPr>
        <w:t> </w:t>
      </w:r>
      <w:r>
        <w:rPr>
          <w:rFonts w:ascii="Georgia"/>
          <w:i/>
          <w:w w:val="105"/>
        </w:rPr>
        <w:t>Scripts.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Tools integration is the second part of an XML Automata model.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w w:val="105"/>
        </w:rPr>
        <w:t> tool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defined</w:t>
      </w:r>
      <w:r>
        <w:rPr>
          <w:w w:val="105"/>
        </w:rPr>
        <w:t> system</w:t>
      </w:r>
      <w:r>
        <w:rPr>
          <w:w w:val="105"/>
        </w:rPr>
        <w:t> is correctly typed with respect to the corresponding type system.</w:t>
      </w:r>
    </w:p>
    <w:p>
      <w:pPr>
        <w:pStyle w:val="BodyText"/>
        <w:spacing w:line="213" w:lineRule="auto" w:before="17"/>
        <w:ind w:left="109" w:right="169" w:firstLine="319"/>
      </w:pPr>
      <w:r>
        <w:rPr>
          <w:spacing w:val="-2"/>
          <w:w w:val="105"/>
        </w:rPr>
        <w:t>Tools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“export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scripts”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XML.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XML </w:t>
      </w:r>
      <w:bookmarkStart w:name="Target Code Generation" w:id="5"/>
      <w:bookmarkEnd w:id="5"/>
      <w:r>
        <w:rPr>
          <w:w w:val="105"/>
        </w:rPr>
        <w:t>n</w:t>
      </w:r>
      <w:r>
        <w:rPr>
          <w:w w:val="105"/>
        </w:rPr>
        <w:t>ode</w:t>
      </w:r>
      <w:r>
        <w:rPr>
          <w:spacing w:val="-2"/>
          <w:w w:val="105"/>
        </w:rPr>
        <w:t> </w:t>
      </w:r>
      <w:r>
        <w:rPr>
          <w:w w:val="105"/>
        </w:rPr>
        <w:t>in the script is a</w:t>
      </w:r>
      <w:r>
        <w:rPr>
          <w:spacing w:val="-1"/>
          <w:w w:val="105"/>
        </w:rPr>
        <w:t> </w:t>
      </w:r>
      <w:r>
        <w:rPr>
          <w:w w:val="105"/>
        </w:rPr>
        <w:t>specific action runned by the Calife script engine.</w:t>
      </w:r>
    </w:p>
    <w:p>
      <w:pPr>
        <w:pStyle w:val="BodyText"/>
        <w:spacing w:line="213" w:lineRule="auto" w:before="18"/>
        <w:ind w:left="109" w:right="166" w:firstLine="319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text</w:t>
      </w:r>
      <w:r>
        <w:rPr>
          <w:spacing w:val="-12"/>
          <w:w w:val="105"/>
        </w:rPr>
        <w:t> </w:t>
      </w:r>
      <w:r>
        <w:rPr>
          <w:w w:val="105"/>
        </w:rPr>
        <w:t>editor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w w:val="105"/>
        </w:rPr>
        <w:t>CalifeEdit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3"/>
          <w:w w:val="105"/>
        </w:rPr>
        <w:t> </w:t>
      </w:r>
      <w:r>
        <w:rPr>
          <w:w w:val="105"/>
        </w:rPr>
        <w:t>from </w:t>
      </w:r>
      <w:r>
        <w:rPr/>
        <w:t>the</w:t>
      </w:r>
      <w:r>
        <w:rPr>
          <w:spacing w:val="-4"/>
        </w:rPr>
        <w:t> </w:t>
      </w:r>
      <w:r>
        <w:rPr/>
        <w:t>user 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 sub-scripts (for</w:t>
      </w:r>
      <w:r>
        <w:rPr>
          <w:spacing w:val="-3"/>
        </w:rPr>
        <w:t> </w:t>
      </w:r>
      <w:r>
        <w:rPr/>
        <w:t>example for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forward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backward </w:t>
      </w:r>
      <w:r>
        <w:rPr>
          <w:spacing w:val="-2"/>
          <w:w w:val="105"/>
        </w:rPr>
        <w:t>analysis,...).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8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Target</w:t>
      </w:r>
      <w:r>
        <w:rPr>
          <w:spacing w:val="44"/>
          <w:w w:val="110"/>
        </w:rPr>
        <w:t> </w:t>
      </w:r>
      <w:r>
        <w:rPr>
          <w:w w:val="110"/>
        </w:rPr>
        <w:t>Code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before="89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left="109" w:right="166"/>
      </w:pPr>
      <w:r>
        <w:rPr>
          <w:w w:val="105"/>
        </w:rPr>
        <w:t>The target code generation can be splitted into two parts:</w:t>
      </w:r>
      <w:r>
        <w:rPr>
          <w:spacing w:val="40"/>
          <w:w w:val="105"/>
        </w:rPr>
        <w:t> </w:t>
      </w:r>
      <w:r>
        <w:rPr>
          <w:w w:val="105"/>
        </w:rPr>
        <w:t>generating the predicates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modelling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synchronized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in a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tool.</w:t>
      </w:r>
    </w:p>
    <w:p>
      <w:pPr>
        <w:pStyle w:val="BodyText"/>
        <w:spacing w:line="213" w:lineRule="auto" w:before="150"/>
        <w:ind w:left="109" w:right="169"/>
      </w:pPr>
      <w:r>
        <w:rPr>
          <w:rFonts w:ascii="Georgia" w:hAnsi="Georgia"/>
          <w:i/>
          <w:w w:val="105"/>
        </w:rPr>
        <w:t>Translating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Georgia" w:hAnsi="Georgia"/>
          <w:i/>
          <w:w w:val="105"/>
        </w:rPr>
        <w:t>predicates.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XSL</w:t>
      </w:r>
      <w:r>
        <w:rPr>
          <w:spacing w:val="-9"/>
          <w:w w:val="105"/>
        </w:rPr>
        <w:t> </w:t>
      </w:r>
      <w:r>
        <w:rPr>
          <w:w w:val="105"/>
        </w:rPr>
        <w:t>Transforma- tion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 code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searching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leaves </w:t>
      </w:r>
      <w:r>
        <w:rPr/>
        <w:t>and associating a simple rule for code generation with every node encountered. </w:t>
      </w:r>
      <w:r>
        <w:rPr>
          <w:w w:val="105"/>
        </w:rPr>
        <w:t>These rules are defined using an “xsl:template” node 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line="213" w:lineRule="auto" w:before="148"/>
        <w:ind w:left="110" w:right="167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Modelling</w:t>
      </w:r>
      <w:r>
        <w:rPr>
          <w:rFonts w:ascii="Georgia"/>
          <w:i/>
          <w:w w:val="105"/>
          <w:sz w:val="21"/>
        </w:rPr>
        <w:t> the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synchronized</w:t>
      </w:r>
      <w:r>
        <w:rPr>
          <w:rFonts w:ascii="Georgia"/>
          <w:i/>
          <w:w w:val="105"/>
          <w:sz w:val="21"/>
        </w:rPr>
        <w:t> product.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Several techniques can be used to generate consistent code: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94" w:after="0"/>
        <w:ind w:left="321" w:right="165" w:hanging="177"/>
        <w:jc w:val="both"/>
        <w:rPr>
          <w:sz w:val="21"/>
        </w:rPr>
      </w:pPr>
      <w:r>
        <w:rPr>
          <w:w w:val="105"/>
          <w:sz w:val="21"/>
        </w:rPr>
        <w:t>direct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synchronization 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tools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using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king of synchronization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principle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(CMC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5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Coq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6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example). Code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defining the table can be generated using a very simple XSL transformation.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5" w:after="0"/>
        <w:ind w:left="321" w:right="162" w:hanging="177"/>
        <w:jc w:val="both"/>
        <w:rPr>
          <w:sz w:val="21"/>
        </w:rPr>
      </w:pPr>
      <w:r>
        <w:rPr>
          <w:w w:val="105"/>
          <w:sz w:val="21"/>
        </w:rPr>
        <w:t>translation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injective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associates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label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synchronization</w:t>
      </w:r>
      <w:r>
        <w:rPr>
          <w:spacing w:val="-1"/>
          <w:sz w:val="21"/>
        </w:rPr>
        <w:t> </w:t>
      </w:r>
      <w:r>
        <w:rPr>
          <w:sz w:val="21"/>
        </w:rPr>
        <w:t>vector.</w:t>
      </w:r>
      <w:r>
        <w:rPr>
          <w:spacing w:val="40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transition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replicated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instance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label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table.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tools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Kronos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M Roman Caps 10" w:hAnsi="LM Roman Caps 10"/>
          <w:w w:val="105"/>
          <w:sz w:val="21"/>
        </w:rPr>
        <w:t>H</w:t>
      </w:r>
      <w:r>
        <w:rPr>
          <w:rFonts w:ascii="LM Roman Caps 10" w:hAnsi="LM Roman Caps 10"/>
          <w:smallCaps/>
          <w:w w:val="105"/>
          <w:sz w:val="21"/>
        </w:rPr>
        <w:t>ytech</w:t>
      </w:r>
      <w:r>
        <w:rPr>
          <w:rFonts w:ascii="LM Roman Caps 10" w:hAnsi="LM Roman Caps 10"/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[</w:t>
      </w:r>
      <w:hyperlink w:history="true" w:anchor="_bookmark4">
        <w:r>
          <w:rPr>
            <w:smallCaps w:val="0"/>
            <w:color w:val="0000FF"/>
            <w:w w:val="105"/>
            <w:sz w:val="21"/>
          </w:rPr>
          <w:t>3</w:t>
        </w:r>
      </w:hyperlink>
      <w:r>
        <w:rPr>
          <w:smallCaps w:val="0"/>
          <w:w w:val="105"/>
          <w:sz w:val="21"/>
        </w:rPr>
        <w:t>].</w:t>
      </w:r>
      <w:r>
        <w:rPr>
          <w:smallCaps w:val="0"/>
          <w:spacing w:val="24"/>
          <w:w w:val="105"/>
          <w:sz w:val="21"/>
        </w:rPr>
        <w:t> </w:t>
      </w:r>
      <w:r>
        <w:rPr>
          <w:smallCaps w:val="0"/>
          <w:w w:val="105"/>
          <w:sz w:val="21"/>
        </w:rPr>
        <w:t>Code can be</w:t>
      </w:r>
      <w:r>
        <w:rPr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generated using an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XSL transformation.</w:t>
      </w:r>
    </w:p>
    <w:p>
      <w:pPr>
        <w:pStyle w:val="ListParagraph"/>
        <w:numPr>
          <w:ilvl w:val="1"/>
          <w:numId w:val="1"/>
        </w:numPr>
        <w:tabs>
          <w:tab w:pos="322" w:val="left" w:leader="none"/>
        </w:tabs>
        <w:spacing w:line="213" w:lineRule="auto" w:before="62" w:after="0"/>
        <w:ind w:left="322" w:right="164" w:hanging="177"/>
        <w:jc w:val="both"/>
        <w:rPr>
          <w:sz w:val="21"/>
        </w:rPr>
      </w:pPr>
      <w:r>
        <w:rPr>
          <w:w w:val="105"/>
          <w:sz w:val="21"/>
        </w:rPr>
        <w:t>complex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Tom tool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9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].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U</w:t>
      </w:r>
      <w:r>
        <w:rPr>
          <w:rFonts w:ascii="LM Roman Caps 10" w:hAnsi="LM Roman Caps 10"/>
          <w:smallCaps/>
          <w:w w:val="105"/>
          <w:sz w:val="21"/>
        </w:rPr>
        <w:t>ppaal</w:t>
      </w:r>
      <w:r>
        <w:rPr>
          <w:rFonts w:ascii="LM Roman Caps 10" w:hAns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tool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[</w:t>
      </w:r>
      <w:hyperlink w:history="true" w:anchor="_bookmark2">
        <w:r>
          <w:rPr>
            <w:smallCaps w:val="0"/>
            <w:color w:val="0000FF"/>
            <w:w w:val="105"/>
            <w:sz w:val="21"/>
          </w:rPr>
          <w:t>2</w:t>
        </w:r>
      </w:hyperlink>
      <w:r>
        <w:rPr>
          <w:smallCaps w:val="0"/>
          <w:w w:val="105"/>
          <w:sz w:val="21"/>
        </w:rPr>
        <w:t>]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where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new </w:t>
      </w:r>
      <w:r>
        <w:rPr>
          <w:smallCaps w:val="0"/>
          <w:spacing w:val="-2"/>
          <w:w w:val="105"/>
          <w:sz w:val="21"/>
        </w:rPr>
        <w:t>states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must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be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introduced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for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every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synchronization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vector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using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more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than </w:t>
      </w:r>
      <w:r>
        <w:rPr>
          <w:smallCaps w:val="0"/>
          <w:w w:val="105"/>
          <w:sz w:val="21"/>
        </w:rPr>
        <w:t>one “non-epsilon” label.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Complex abstractions are also made using this </w:t>
      </w:r>
      <w:r>
        <w:rPr>
          <w:smallCaps w:val="0"/>
          <w:spacing w:val="-2"/>
          <w:w w:val="105"/>
          <w:sz w:val="21"/>
        </w:rPr>
        <w:t>technique.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top="940" w:bottom="280" w:left="980" w:right="920"/>
        </w:sectPr>
      </w:pPr>
    </w:p>
    <w:p>
      <w:pPr>
        <w:tabs>
          <w:tab w:pos="969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bookmarkStart w:name="Conclusion" w:id="6"/>
      <w:bookmarkEnd w:id="6"/>
      <w:r>
        <w:rPr/>
      </w:r>
      <w:r>
        <w:rPr>
          <w:rFonts w:ascii="Times New Roman" w:hAnsi="Times New Roman"/>
          <w:spacing w:val="-5"/>
          <w:sz w:val="16"/>
        </w:rPr>
        <w:t>172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B.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Tavernier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169–172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left="109"/>
        <w:jc w:val="left"/>
      </w:pPr>
      <w:r>
        <w:rPr>
          <w:w w:val="105"/>
        </w:rPr>
        <w:t>We summarize in the table below models and tools currently interfaced by Calife :</w:t>
      </w:r>
    </w:p>
    <w:p>
      <w:pPr>
        <w:pStyle w:val="BodyText"/>
        <w:spacing w:before="41" w:after="1"/>
        <w:jc w:val="left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810"/>
        <w:gridCol w:w="862"/>
        <w:gridCol w:w="810"/>
        <w:gridCol w:w="734"/>
        <w:gridCol w:w="682"/>
        <w:gridCol w:w="787"/>
      </w:tblGrid>
      <w:tr>
        <w:trPr>
          <w:trHeight w:val="400" w:hRule="atLeast"/>
        </w:trPr>
        <w:tc>
          <w:tcPr>
            <w:tcW w:w="25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10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Models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Tools</w:t>
            </w:r>
          </w:p>
        </w:tc>
        <w:tc>
          <w:tcPr>
            <w:tcW w:w="8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78" w:right="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Kronos</w:t>
            </w:r>
          </w:p>
        </w:tc>
        <w:tc>
          <w:tcPr>
            <w:tcW w:w="8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Hytech</w:t>
            </w:r>
          </w:p>
        </w:tc>
        <w:tc>
          <w:tcPr>
            <w:tcW w:w="8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7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Uppaal</w:t>
            </w:r>
          </w:p>
        </w:tc>
        <w:tc>
          <w:tcPr>
            <w:tcW w:w="7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8" w:right="2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CMC</w:t>
            </w:r>
          </w:p>
        </w:tc>
        <w:tc>
          <w:tcPr>
            <w:tcW w:w="68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10" w:right="9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Coq</w:t>
            </w:r>
          </w:p>
        </w:tc>
        <w:tc>
          <w:tcPr>
            <w:tcW w:w="7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7"/>
              <w:ind w:left="105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Elan[</w:t>
            </w:r>
            <w:hyperlink w:history="true" w:anchor="_bookmark7">
              <w:r>
                <w:rPr>
                  <w:color w:val="0000FF"/>
                  <w:spacing w:val="-2"/>
                  <w:w w:val="105"/>
                  <w:sz w:val="21"/>
                </w:rPr>
                <w:t>7</w:t>
              </w:r>
            </w:hyperlink>
            <w:r>
              <w:rPr>
                <w:spacing w:val="-2"/>
                <w:w w:val="105"/>
                <w:sz w:val="21"/>
              </w:rPr>
              <w:t>]</w:t>
            </w:r>
          </w:p>
        </w:tc>
      </w:tr>
      <w:tr>
        <w:trPr>
          <w:trHeight w:val="398" w:hRule="atLeast"/>
        </w:trPr>
        <w:tc>
          <w:tcPr>
            <w:tcW w:w="25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0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Timed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Automata</w:t>
            </w:r>
          </w:p>
        </w:tc>
        <w:tc>
          <w:tcPr>
            <w:tcW w:w="8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4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10" w:right="6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5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3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19" w:right="1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68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88" w:right="8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78" w:lineRule="exact"/>
              <w:ind w:left="5" w:right="1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</w:tr>
      <w:tr>
        <w:trPr>
          <w:trHeight w:val="787" w:hRule="atLeast"/>
        </w:trPr>
        <w:tc>
          <w:tcPr>
            <w:tcW w:w="2540" w:type="dxa"/>
          </w:tcPr>
          <w:p>
            <w:pPr>
              <w:pStyle w:val="TableParagraph"/>
              <w:spacing w:before="40"/>
              <w:ind w:left="106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Extended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Timed</w:t>
            </w:r>
          </w:p>
          <w:p>
            <w:pPr>
              <w:pStyle w:val="TableParagraph"/>
              <w:spacing w:before="97"/>
              <w:ind w:left="106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Automata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767" w:lineRule="exact"/>
              <w:ind w:left="10" w:right="5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10" w:type="dxa"/>
          </w:tcPr>
          <w:p>
            <w:pPr>
              <w:pStyle w:val="TableParagraph"/>
              <w:spacing w:line="767" w:lineRule="exact"/>
              <w:ind w:left="6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34" w:type="dxa"/>
          </w:tcPr>
          <w:p>
            <w:pPr>
              <w:pStyle w:val="TableParagraph"/>
              <w:spacing w:line="767" w:lineRule="exact"/>
              <w:ind w:left="20" w:right="1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682" w:type="dxa"/>
          </w:tcPr>
          <w:p>
            <w:pPr>
              <w:pStyle w:val="TableParagraph"/>
              <w:spacing w:line="767" w:lineRule="exact"/>
              <w:ind w:left="89" w:right="8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87" w:type="dxa"/>
          </w:tcPr>
          <w:p>
            <w:pPr>
              <w:pStyle w:val="TableParagraph"/>
              <w:spacing w:line="767" w:lineRule="exact"/>
              <w:ind w:left="5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</w:tr>
      <w:tr>
        <w:trPr>
          <w:trHeight w:val="391" w:hRule="atLeast"/>
        </w:trPr>
        <w:tc>
          <w:tcPr>
            <w:tcW w:w="2540" w:type="dxa"/>
          </w:tcPr>
          <w:p>
            <w:pPr>
              <w:pStyle w:val="TableParagraph"/>
              <w:spacing w:before="37"/>
              <w:ind w:left="106"/>
              <w:jc w:val="left"/>
              <w:rPr>
                <w:sz w:val="21"/>
              </w:rPr>
            </w:pPr>
            <w:bookmarkStart w:name="References" w:id="7"/>
            <w:bookmarkEnd w:id="7"/>
            <w:r>
              <w:rPr/>
            </w:r>
            <w:bookmarkStart w:name="_bookmark1" w:id="8"/>
            <w:bookmarkEnd w:id="8"/>
            <w:r>
              <w:rPr/>
            </w:r>
            <w:r>
              <w:rPr>
                <w:spacing w:val="-4"/>
                <w:w w:val="105"/>
                <w:sz w:val="21"/>
              </w:rPr>
              <w:t>Stopwatch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Automata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372" w:lineRule="exact"/>
              <w:ind w:left="10" w:right="6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372" w:lineRule="exact"/>
              <w:ind w:left="19" w:right="1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682" w:type="dxa"/>
          </w:tcPr>
          <w:p>
            <w:pPr>
              <w:pStyle w:val="TableParagraph"/>
              <w:spacing w:line="372" w:lineRule="exact"/>
              <w:ind w:left="88" w:right="8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8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2540" w:type="dxa"/>
          </w:tcPr>
          <w:p>
            <w:pPr>
              <w:pStyle w:val="TableParagraph"/>
              <w:spacing w:before="37"/>
              <w:ind w:left="106"/>
              <w:jc w:val="left"/>
              <w:rPr>
                <w:sz w:val="21"/>
              </w:rPr>
            </w:pPr>
            <w:bookmarkStart w:name="_bookmark2" w:id="9"/>
            <w:bookmarkEnd w:id="9"/>
            <w:r>
              <w:rPr/>
            </w:r>
            <w:r>
              <w:rPr>
                <w:w w:val="105"/>
                <w:sz w:val="21"/>
              </w:rPr>
              <w:t>Linear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Hybrid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Automata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372" w:lineRule="exact"/>
              <w:ind w:left="10" w:right="7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2540" w:type="dxa"/>
          </w:tcPr>
          <w:p>
            <w:pPr>
              <w:pStyle w:val="TableParagraph"/>
              <w:spacing w:before="37"/>
              <w:ind w:left="106"/>
              <w:jc w:val="left"/>
              <w:rPr>
                <w:sz w:val="21"/>
              </w:rPr>
            </w:pPr>
            <w:bookmarkStart w:name="_bookmark3" w:id="10"/>
            <w:bookmarkEnd w:id="10"/>
            <w:r>
              <w:rPr/>
            </w:r>
            <w:bookmarkStart w:name="_bookmark4" w:id="11"/>
            <w:bookmarkEnd w:id="11"/>
            <w:r>
              <w:rPr/>
            </w:r>
            <w:r>
              <w:rPr>
                <w:sz w:val="21"/>
              </w:rPr>
              <w:t>P-Automata</w:t>
            </w:r>
            <w:r>
              <w:rPr>
                <w:spacing w:val="37"/>
                <w:sz w:val="21"/>
              </w:rPr>
              <w:t> </w:t>
            </w:r>
            <w:r>
              <w:rPr>
                <w:spacing w:val="-5"/>
                <w:sz w:val="21"/>
              </w:rPr>
              <w:t>[</w:t>
            </w:r>
            <w:hyperlink w:history="true" w:anchor="_bookmark8">
              <w:r>
                <w:rPr>
                  <w:color w:val="0000FF"/>
                  <w:spacing w:val="-5"/>
                  <w:sz w:val="21"/>
                </w:rPr>
                <w:t>8</w:t>
              </w:r>
            </w:hyperlink>
            <w:r>
              <w:rPr>
                <w:spacing w:val="-5"/>
                <w:sz w:val="21"/>
              </w:rPr>
              <w:t>]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372" w:lineRule="exact"/>
              <w:ind w:left="10" w:right="3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81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line="372" w:lineRule="exact"/>
              <w:ind w:left="92" w:right="82"/>
              <w:rPr>
                <w:rFonts w:ascii="Latin Modern Math" w:hAnsi="Latin Modern Math"/>
                <w:sz w:val="21"/>
              </w:rPr>
            </w:pPr>
            <w:r>
              <w:rPr>
                <w:rFonts w:ascii="Latin Modern Math" w:hAnsi="Latin Modern Math"/>
                <w:spacing w:val="-10"/>
                <w:w w:val="105"/>
                <w:sz w:val="21"/>
              </w:rPr>
              <w:t>×</w:t>
            </w:r>
          </w:p>
        </w:tc>
        <w:tc>
          <w:tcPr>
            <w:tcW w:w="78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7"/>
        <w:jc w:val="left"/>
      </w:pPr>
    </w:p>
    <w:p>
      <w:pPr>
        <w:pStyle w:val="Heading1"/>
        <w:ind w:left="109" w:firstLine="0"/>
      </w:pPr>
      <w:bookmarkStart w:name="_bookmark5" w:id="12"/>
      <w:bookmarkEnd w:id="12"/>
      <w:r>
        <w:rPr/>
      </w:r>
      <w:bookmarkStart w:name="_bookmark6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208" w:after="0"/>
        <w:ind w:left="422" w:right="0" w:hanging="230"/>
        <w:jc w:val="left"/>
        <w:rPr>
          <w:rFonts w:ascii="MathJax_Typewriter" w:hAnsi="MathJax_Typewriter"/>
          <w:sz w:val="16"/>
        </w:rPr>
      </w:pPr>
      <w:bookmarkStart w:name="_bookmark7" w:id="14"/>
      <w:bookmarkEnd w:id="14"/>
      <w:r>
        <w:rPr/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Tavernier.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“Calife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- User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Manual”.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3"/>
          <w:sz w:val="16"/>
        </w:rPr>
        <w:t> </w:t>
      </w:r>
      <w:hyperlink r:id="rId9">
        <w:r>
          <w:rPr>
            <w:rFonts w:ascii="MathJax_Typewriter" w:hAnsi="MathJax_Typewriter"/>
            <w:color w:val="0000FF"/>
            <w:spacing w:val="-2"/>
            <w:sz w:val="16"/>
          </w:rPr>
          <w:t>http://calife.criltechnology.com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bookmarkStart w:name="_bookmark8" w:id="15"/>
      <w:bookmarkEnd w:id="15"/>
      <w:r>
        <w:rPr/>
      </w:r>
      <w:r>
        <w:rPr>
          <w:rFonts w:ascii="LM Roman 9" w:hAnsi="LM Roman 9"/>
          <w:sz w:val="16"/>
        </w:rPr>
        <w:t>“UPPAAL”.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Available at </w:t>
      </w:r>
      <w:hyperlink r:id="rId12">
        <w:r>
          <w:rPr>
            <w:rFonts w:ascii="MathJax_Typewriter" w:hAnsi="MathJax_Typewriter"/>
            <w:color w:val="0000FF"/>
            <w:spacing w:val="-2"/>
            <w:sz w:val="16"/>
          </w:rPr>
          <w:t>http://www.uppaal.com/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bookmarkStart w:name="_bookmark9" w:id="16"/>
      <w:bookmarkEnd w:id="16"/>
      <w:r>
        <w:rPr/>
      </w:r>
      <w:r>
        <w:rPr>
          <w:rFonts w:ascii="LM Roman 9" w:hAnsi="LM Roman 9"/>
          <w:sz w:val="16"/>
        </w:rPr>
        <w:t>“</w:t>
      </w:r>
      <w:r>
        <w:rPr>
          <w:rFonts w:ascii="LM Roman Caps 10" w:hAnsi="LM Roman Caps 10"/>
          <w:sz w:val="16"/>
        </w:rPr>
        <w:t>H</w:t>
      </w:r>
      <w:r>
        <w:rPr>
          <w:rFonts w:ascii="LM Roman Caps 10" w:hAnsi="LM Roman Caps 10"/>
          <w:smallCaps/>
          <w:sz w:val="16"/>
        </w:rPr>
        <w:t>y</w:t>
      </w:r>
      <w:r>
        <w:rPr>
          <w:rFonts w:ascii="LM Roman Caps 10" w:hAnsi="LM Roman Caps 10"/>
          <w:smallCaps w:val="0"/>
          <w:sz w:val="16"/>
        </w:rPr>
        <w:t>T</w:t>
      </w:r>
      <w:r>
        <w:rPr>
          <w:rFonts w:ascii="LM Roman Caps 10" w:hAnsi="LM Roman Caps 10"/>
          <w:smallCaps/>
          <w:sz w:val="16"/>
        </w:rPr>
        <w:t>ech</w:t>
      </w:r>
      <w:r>
        <w:rPr>
          <w:rFonts w:ascii="LM Roman 9" w:hAnsi="LM Roman 9"/>
          <w:smallCaps w:val="0"/>
          <w:sz w:val="16"/>
        </w:rPr>
        <w:t>”. Available at</w:t>
      </w:r>
      <w:r>
        <w:rPr>
          <w:rFonts w:ascii="LM Roman 9" w:hAnsi="LM Roman 9"/>
          <w:smallCaps w:val="0"/>
          <w:spacing w:val="3"/>
          <w:sz w:val="16"/>
        </w:rPr>
        <w:t> </w:t>
      </w:r>
      <w:hyperlink r:id="rId13">
        <w:r>
          <w:rPr>
            <w:rFonts w:ascii="MathJax_Typewriter" w:hAnsi="MathJax_Typewriter"/>
            <w:smallCaps w:val="0"/>
            <w:color w:val="0000FF"/>
            <w:sz w:val="16"/>
          </w:rPr>
          <w:t>http://www-</w:t>
        </w:r>
        <w:r>
          <w:rPr>
            <w:rFonts w:ascii="MathJax_Typewriter" w:hAnsi="MathJax_Typewriter"/>
            <w:smallCaps w:val="0"/>
            <w:color w:val="0000FF"/>
            <w:spacing w:val="-2"/>
            <w:sz w:val="16"/>
          </w:rPr>
          <w:t>cad.eecs.berkeley.edu/~{}tah/hytech/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“Kronos”.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12"/>
          <w:sz w:val="16"/>
        </w:rPr>
        <w:t> </w:t>
      </w:r>
      <w:hyperlink r:id="rId14">
        <w:r>
          <w:rPr>
            <w:rFonts w:ascii="MathJax_Typewriter" w:hAnsi="MathJax_Typewriter"/>
            <w:color w:val="0000FF"/>
            <w:sz w:val="16"/>
          </w:rPr>
          <w:t>http://www-</w:t>
        </w:r>
        <w:r>
          <w:rPr>
            <w:rFonts w:ascii="MathJax_Typewriter" w:hAnsi="MathJax_Typewriter"/>
            <w:color w:val="0000FF"/>
            <w:spacing w:val="-2"/>
            <w:sz w:val="16"/>
          </w:rPr>
          <w:t>verimag.imag.fr/TEMPORISE/kronos/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bookmarkStart w:name="_bookmark10" w:id="17"/>
      <w:bookmarkEnd w:id="17"/>
      <w:r>
        <w:rPr/>
      </w:r>
      <w:r>
        <w:rPr>
          <w:rFonts w:ascii="LM Roman 9" w:hAnsi="LM Roman 9"/>
          <w:sz w:val="16"/>
        </w:rPr>
        <w:t>“CMC”.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14"/>
          <w:sz w:val="16"/>
        </w:rPr>
        <w:t> </w:t>
      </w:r>
      <w:hyperlink r:id="rId15">
        <w:r>
          <w:rPr>
            <w:rFonts w:ascii="MathJax_Typewriter" w:hAnsi="MathJax_Typewriter"/>
            <w:color w:val="0000FF"/>
            <w:sz w:val="16"/>
          </w:rPr>
          <w:t>http://www.lsv.ens-</w:t>
        </w:r>
        <w:r>
          <w:rPr>
            <w:rFonts w:ascii="MathJax_Typewriter" w:hAnsi="MathJax_Typewriter"/>
            <w:color w:val="0000FF"/>
            <w:spacing w:val="-2"/>
            <w:sz w:val="16"/>
          </w:rPr>
          <w:t>cachan.fr/~{}fl/cmcweb.html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MathJax_Typewriter" w:hAnsi="MathJax_Typewriter"/>
          <w:sz w:val="16"/>
        </w:rPr>
      </w:pPr>
      <w:bookmarkStart w:name="_bookmark11" w:id="18"/>
      <w:bookmarkEnd w:id="18"/>
      <w:r>
        <w:rPr/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Coq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proof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assistant”.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7"/>
          <w:sz w:val="16"/>
        </w:rPr>
        <w:t> </w:t>
      </w:r>
      <w:hyperlink r:id="rId16">
        <w:r>
          <w:rPr>
            <w:rFonts w:ascii="MathJax_Typewriter" w:hAnsi="MathJax_Typewriter"/>
            <w:color w:val="0000FF"/>
            <w:spacing w:val="-2"/>
            <w:sz w:val="16"/>
          </w:rPr>
          <w:t>http://coq.inria.fr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7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ELAN.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ELAN</w:t>
      </w:r>
      <w:r>
        <w:rPr>
          <w:rFonts w:ascii="LM Roman 9"/>
          <w:sz w:val="16"/>
        </w:rPr>
        <w:t>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3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http://elan.loria.fr/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“Automates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temporis´es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Calife”.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-10"/>
          <w:sz w:val="16"/>
        </w:rPr>
        <w:t> </w:t>
      </w:r>
      <w:hyperlink r:id="rId18">
        <w:r>
          <w:rPr>
            <w:rFonts w:ascii="MathJax_Typewriter" w:hAnsi="MathJax_Typewriter"/>
            <w:color w:val="0000FF"/>
            <w:spacing w:val="-2"/>
            <w:sz w:val="16"/>
          </w:rPr>
          <w:t>http://www.loria.fr/calife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“The Tom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Compiler”.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Available at</w:t>
      </w:r>
      <w:r>
        <w:rPr>
          <w:rFonts w:ascii="LM Roman 9" w:hAnsi="LM Roman 9"/>
          <w:spacing w:val="4"/>
          <w:sz w:val="16"/>
        </w:rPr>
        <w:t> </w:t>
      </w:r>
      <w:hyperlink r:id="rId19">
        <w:r>
          <w:rPr>
            <w:rFonts w:ascii="MathJax_Typewriter" w:hAnsi="MathJax_Typewriter"/>
            <w:color w:val="0000FF"/>
            <w:spacing w:val="-2"/>
            <w:sz w:val="16"/>
          </w:rPr>
          <w:t>http://tom.loria.fr/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Extensible</w:t>
      </w:r>
      <w:r>
        <w:rPr>
          <w:rFonts w:ascii="LM Roman 9"/>
          <w:spacing w:val="59"/>
          <w:w w:val="150"/>
          <w:sz w:val="16"/>
        </w:rPr>
        <w:t> </w:t>
      </w:r>
      <w:r>
        <w:rPr>
          <w:rFonts w:ascii="LM Roman 9"/>
          <w:sz w:val="16"/>
        </w:rPr>
        <w:t>Markup</w:t>
      </w:r>
      <w:r>
        <w:rPr>
          <w:rFonts w:ascii="LM Roman 9"/>
          <w:spacing w:val="58"/>
          <w:w w:val="150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62"/>
          <w:w w:val="150"/>
          <w:sz w:val="16"/>
        </w:rPr>
        <w:t> </w:t>
      </w:r>
      <w:r>
        <w:rPr>
          <w:rFonts w:ascii="LM Roman 9"/>
          <w:sz w:val="16"/>
        </w:rPr>
        <w:t>(XML)</w:t>
      </w:r>
      <w:r>
        <w:rPr>
          <w:rFonts w:ascii="LM Roman 9"/>
          <w:spacing w:val="58"/>
          <w:w w:val="150"/>
          <w:sz w:val="16"/>
        </w:rPr>
        <w:t> </w:t>
      </w:r>
      <w:r>
        <w:rPr>
          <w:rFonts w:ascii="LM Roman 9"/>
          <w:sz w:val="16"/>
        </w:rPr>
        <w:t>1.0.</w:t>
      </w:r>
      <w:r>
        <w:rPr>
          <w:rFonts w:ascii="LM Roman 9"/>
          <w:spacing w:val="61"/>
          <w:w w:val="150"/>
          <w:sz w:val="16"/>
        </w:rPr>
        <w:t> </w:t>
      </w:r>
      <w:r>
        <w:rPr>
          <w:rFonts w:ascii="LM Roman 9"/>
          <w:sz w:val="16"/>
        </w:rPr>
        <w:t>W3C</w:t>
      </w:r>
      <w:r>
        <w:rPr>
          <w:rFonts w:ascii="LM Roman 9"/>
          <w:spacing w:val="59"/>
          <w:w w:val="150"/>
          <w:sz w:val="16"/>
        </w:rPr>
        <w:t> </w:t>
      </w:r>
      <w:r>
        <w:rPr>
          <w:rFonts w:ascii="LM Roman 9"/>
          <w:sz w:val="16"/>
        </w:rPr>
        <w:t>Recommendation,</w:t>
      </w:r>
      <w:r>
        <w:rPr>
          <w:rFonts w:ascii="LM Roman 9"/>
          <w:spacing w:val="60"/>
          <w:w w:val="150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60"/>
          <w:w w:val="150"/>
          <w:sz w:val="16"/>
        </w:rPr>
        <w:t> </w:t>
      </w:r>
      <w:r>
        <w:rPr>
          <w:rFonts w:ascii="LM Roman 9"/>
          <w:sz w:val="16"/>
        </w:rPr>
        <w:t>6,</w:t>
      </w:r>
      <w:r>
        <w:rPr>
          <w:rFonts w:ascii="LM Roman 9"/>
          <w:spacing w:val="59"/>
          <w:w w:val="150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spacing w:before="6"/>
        <w:ind w:left="424" w:right="0" w:firstLine="0"/>
        <w:jc w:val="left"/>
        <w:rPr>
          <w:rFonts w:ascii="MathJax_Typewriter"/>
          <w:sz w:val="16"/>
        </w:rPr>
      </w:pPr>
      <w:hyperlink r:id="rId20">
        <w:r>
          <w:rPr>
            <w:rFonts w:ascii="MathJax_Typewriter"/>
            <w:color w:val="0000FF"/>
            <w:sz w:val="16"/>
          </w:rPr>
          <w:t>http://www.w3.org/TR/2000/REC-xml-</w:t>
        </w:r>
        <w:r>
          <w:rPr>
            <w:rFonts w:ascii="MathJax_Typewriter"/>
            <w:color w:val="0000FF"/>
            <w:spacing w:val="-2"/>
            <w:sz w:val="16"/>
          </w:rPr>
          <w:t>20001006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Extensible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Stylesheet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(XSL)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Version 1.0.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W3C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Recommendation, October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15, </w:t>
      </w:r>
      <w:r>
        <w:rPr>
          <w:rFonts w:ascii="LM Roman 9"/>
          <w:spacing w:val="-2"/>
          <w:sz w:val="16"/>
        </w:rPr>
        <w:t>2001.</w:t>
      </w:r>
    </w:p>
    <w:p>
      <w:pPr>
        <w:spacing w:before="6"/>
        <w:ind w:left="424" w:right="0" w:firstLine="0"/>
        <w:jc w:val="left"/>
        <w:rPr>
          <w:rFonts w:ascii="MathJax_Typewriter"/>
          <w:sz w:val="16"/>
        </w:rPr>
      </w:pPr>
      <w:hyperlink r:id="rId21">
        <w:r>
          <w:rPr>
            <w:rFonts w:ascii="MathJax_Typewriter"/>
            <w:color w:val="0000FF"/>
            <w:spacing w:val="-2"/>
            <w:sz w:val="16"/>
          </w:rPr>
          <w:t>http://www.w3.org/TR/xsl/</w:t>
        </w:r>
      </w:hyperlink>
    </w:p>
    <w:sectPr>
      <w:pgSz w:w="9360" w:h="13610"/>
      <w:pgMar w:top="94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-"/>
      <w:lvlJc w:val="left"/>
      <w:pPr>
        <w:ind w:left="321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1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20" w:right="37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422" w:hanging="230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alife.criltechnology.com/" TargetMode="External"/><Relationship Id="rId10" Type="http://schemas.openxmlformats.org/officeDocument/2006/relationships/hyperlink" Target="mailto:bertrand.tavernier@criltechnology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yperlink" Target="http://www.uppaal.com/" TargetMode="External"/><Relationship Id="rId13" Type="http://schemas.openxmlformats.org/officeDocument/2006/relationships/hyperlink" Target="http://www-cad.eecs.berkeley.edu/~%7B%7Dtah/hytech/" TargetMode="External"/><Relationship Id="rId14" Type="http://schemas.openxmlformats.org/officeDocument/2006/relationships/hyperlink" Target="http://www-verimag.imag.fr/TEMPORISE/kronos/" TargetMode="External"/><Relationship Id="rId15" Type="http://schemas.openxmlformats.org/officeDocument/2006/relationships/hyperlink" Target="http://www.lsv.ens-cachan.fr/~%7B%7Dfl/cmcweb.html" TargetMode="External"/><Relationship Id="rId16" Type="http://schemas.openxmlformats.org/officeDocument/2006/relationships/hyperlink" Target="http://coq.inria.fr/" TargetMode="External"/><Relationship Id="rId17" Type="http://schemas.openxmlformats.org/officeDocument/2006/relationships/hyperlink" Target="http://elan.loria.fr/" TargetMode="External"/><Relationship Id="rId18" Type="http://schemas.openxmlformats.org/officeDocument/2006/relationships/hyperlink" Target="http://www.loria.fr/calife" TargetMode="External"/><Relationship Id="rId19" Type="http://schemas.openxmlformats.org/officeDocument/2006/relationships/hyperlink" Target="http://tom.loria.fr/" TargetMode="External"/><Relationship Id="rId20" Type="http://schemas.openxmlformats.org/officeDocument/2006/relationships/hyperlink" Target="http://www.w3.org/TR/2000/REC-xml-20001006" TargetMode="External"/><Relationship Id="rId21" Type="http://schemas.openxmlformats.org/officeDocument/2006/relationships/hyperlink" Target="http://www.w3.org/TR/xsl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Tavernier</dc:creator>
  <cp:keywords>Graphical User Interface; Automata Models; Model-Checker; Hytech; Uppaal; Kronos; Coq</cp:keywords>
  <dc:subject>Electronic Notes in Theoretical Computer Science, 110 (2004) 169-172. doi:10.1016/j.entcs.2004.06.004</dc:subject>
  <dc:title>doi:10.1016/j.entcs.2004.06.004</dc:title>
  <dcterms:created xsi:type="dcterms:W3CDTF">2023-12-10T15:43:04Z</dcterms:created>
  <dcterms:modified xsi:type="dcterms:W3CDTF">2023-12-10T15:43:04Z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10.1016/j.entcs.2004.06.004</vt:lpwstr>
  </property>
  <property fmtid="{D5CDD505-2E9C-101B-9397-08002B2CF9AE}" pid="12" name="robots">
    <vt:lpwstr>noindex</vt:lpwstr>
  </property>
</Properties>
</file>