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1"/>
        <w:rPr>
          <w:rFonts w:ascii="Times New Roman"/>
          <w:sz w:val="20"/>
        </w:rPr>
      </w:pPr>
      <w:r>
        <w:rPr>
          <w:rFonts w:ascii="Times New Roman"/>
          <w:sz w:val="20"/>
        </w:rPr>
        <w:drawing>
          <wp:inline distT="0" distB="0" distL="0" distR="0">
            <wp:extent cx="1778488" cy="3474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78488" cy="347472"/>
                    </a:xfrm>
                    <a:prstGeom prst="rect">
                      <a:avLst/>
                    </a:prstGeom>
                  </pic:spPr>
                </pic:pic>
              </a:graphicData>
            </a:graphic>
          </wp:inline>
        </w:drawing>
      </w:r>
      <w:r>
        <w:rPr>
          <w:rFonts w:ascii="Times New Roman"/>
          <w:sz w:val="20"/>
        </w:rPr>
      </w:r>
    </w:p>
    <w:p>
      <w:pPr>
        <w:pStyle w:val="BodyText"/>
        <w:spacing w:before="25"/>
        <w:rPr>
          <w:rFonts w:ascii="Times New Roman"/>
          <w:sz w:val="20"/>
        </w:rPr>
      </w:pPr>
    </w:p>
    <w:p>
      <w:pPr>
        <w:spacing w:after="0"/>
        <w:rPr>
          <w:rFonts w:ascii="Times New Roman"/>
          <w:sz w:val="20"/>
        </w:rPr>
        <w:sectPr>
          <w:type w:val="continuous"/>
          <w:pgSz w:w="9360" w:h="13600"/>
          <w:pgMar w:top="1020" w:bottom="280" w:left="980" w:right="980"/>
        </w:sectPr>
      </w:pPr>
    </w:p>
    <w:p>
      <w:pPr>
        <w:pStyle w:val="BodyText"/>
        <w:spacing w:before="40"/>
        <w:ind w:left="1579"/>
      </w:pPr>
      <w:r>
        <w:rPr/>
        <w:drawing>
          <wp:anchor distT="0" distB="0" distL="0" distR="0" allowOverlap="1" layoutInCell="1" locked="0" behindDoc="0" simplePos="0" relativeHeight="15729664">
            <wp:simplePos x="0" y="0"/>
            <wp:positionH relativeFrom="page">
              <wp:posOffset>702716</wp:posOffset>
            </wp:positionH>
            <wp:positionV relativeFrom="paragraph">
              <wp:posOffset>-492658</wp:posOffset>
            </wp:positionV>
            <wp:extent cx="589026" cy="6474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9026" cy="647420"/>
                    </a:xfrm>
                    <a:prstGeom prst="rect">
                      <a:avLst/>
                    </a:prstGeom>
                  </pic:spPr>
                </pic:pic>
              </a:graphicData>
            </a:graphic>
          </wp:anchor>
        </w:drawing>
      </w:r>
      <w:r>
        <w:rPr/>
        <w:t>Electronic</w:t>
      </w:r>
      <w:r>
        <w:rPr>
          <w:spacing w:val="-12"/>
        </w:rPr>
        <w:t> </w:t>
      </w:r>
      <w:r>
        <w:rPr/>
        <w:t>Notes</w:t>
      </w:r>
      <w:r>
        <w:rPr>
          <w:spacing w:val="-13"/>
        </w:rPr>
        <w:t> </w:t>
      </w:r>
      <w:r>
        <w:rPr/>
        <w:t>in</w:t>
      </w:r>
      <w:r>
        <w:rPr>
          <w:spacing w:val="-13"/>
        </w:rPr>
        <w:t> </w:t>
      </w:r>
      <w:r>
        <w:rPr/>
        <w:t>Theoretical</w:t>
      </w:r>
      <w:r>
        <w:rPr>
          <w:spacing w:val="-13"/>
        </w:rPr>
        <w:t> </w:t>
      </w:r>
      <w:r>
        <w:rPr/>
        <w:t>Computer</w:t>
      </w:r>
      <w:r>
        <w:rPr>
          <w:spacing w:val="-12"/>
        </w:rPr>
        <w:t> </w:t>
      </w:r>
      <w:r>
        <w:rPr>
          <w:spacing w:val="-2"/>
        </w:rPr>
        <w:t>Science</w:t>
      </w:r>
    </w:p>
    <w:p>
      <w:pPr>
        <w:spacing w:line="240" w:lineRule="auto" w:before="83"/>
        <w:rPr>
          <w:sz w:val="16"/>
        </w:rPr>
      </w:pPr>
      <w:r>
        <w:rPr/>
        <w:br w:type="column"/>
      </w:r>
      <w:r>
        <w:rPr>
          <w:sz w:val="16"/>
        </w:rPr>
      </w:r>
    </w:p>
    <w:p>
      <w:pPr>
        <w:pStyle w:val="BodyText"/>
        <w:rPr>
          <w:rFonts w:ascii="Times New Roman"/>
        </w:rPr>
      </w:pPr>
      <w:r>
        <w:rPr/>
        <w:drawing>
          <wp:anchor distT="0" distB="0" distL="0" distR="0" allowOverlap="1" layoutInCell="1" locked="0" behindDoc="0" simplePos="0" relativeHeight="15730176">
            <wp:simplePos x="0" y="0"/>
            <wp:positionH relativeFrom="page">
              <wp:posOffset>4323397</wp:posOffset>
            </wp:positionH>
            <wp:positionV relativeFrom="paragraph">
              <wp:posOffset>-675386</wp:posOffset>
            </wp:positionV>
            <wp:extent cx="927100"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27100" cy="643127"/>
                    </a:xfrm>
                    <a:prstGeom prst="rect">
                      <a:avLst/>
                    </a:prstGeom>
                  </pic:spPr>
                </pic:pic>
              </a:graphicData>
            </a:graphic>
          </wp:anchor>
        </w:drawing>
      </w:r>
      <w:hyperlink r:id="rId8">
        <w:r>
          <w:rPr>
            <w:rFonts w:ascii="Times New Roman"/>
            <w:color w:val="000062"/>
            <w:spacing w:val="-2"/>
          </w:rPr>
          <w:t>www.elsevier.com/locate/entcs</w:t>
        </w:r>
      </w:hyperlink>
    </w:p>
    <w:p>
      <w:pPr>
        <w:spacing w:after="0"/>
        <w:rPr>
          <w:rFonts w:ascii="Times New Roman"/>
        </w:rPr>
        <w:sectPr>
          <w:type w:val="continuous"/>
          <w:pgSz w:w="9360" w:h="13600"/>
          <w:pgMar w:top="1020" w:bottom="280" w:left="980" w:right="980"/>
          <w:cols w:num="2" w:equalWidth="0">
            <w:col w:w="5284" w:space="33"/>
            <w:col w:w="2083"/>
          </w:cols>
        </w:sectPr>
      </w:pPr>
    </w:p>
    <w:p>
      <w:pPr>
        <w:pStyle w:val="BodyText"/>
        <w:rPr>
          <w:rFonts w:ascii="Times New Roman"/>
          <w:sz w:val="34"/>
        </w:rPr>
      </w:pPr>
    </w:p>
    <w:p>
      <w:pPr>
        <w:pStyle w:val="BodyText"/>
        <w:spacing w:before="36"/>
        <w:rPr>
          <w:rFonts w:ascii="Times New Roman"/>
          <w:sz w:val="34"/>
        </w:rPr>
      </w:pPr>
    </w:p>
    <w:p>
      <w:pPr>
        <w:pStyle w:val="Title"/>
        <w:spacing w:line="196" w:lineRule="auto"/>
      </w:pPr>
      <w:r>
        <w:rPr/>
        <w:t>Categorical Models for </w:t>
      </w:r>
      <w:r>
        <w:rPr/>
        <w:t>Fairness: Completion vs Delay</w:t>
      </w:r>
    </w:p>
    <w:p>
      <w:pPr>
        <w:pStyle w:val="BodyText"/>
        <w:spacing w:before="141"/>
        <w:rPr>
          <w:rFonts w:ascii="LM Roman 12"/>
          <w:b/>
          <w:sz w:val="34"/>
        </w:rPr>
      </w:pPr>
    </w:p>
    <w:p>
      <w:pPr>
        <w:spacing w:before="1"/>
        <w:ind w:left="42" w:right="38" w:firstLine="0"/>
        <w:jc w:val="center"/>
        <w:rPr>
          <w:rFonts w:ascii="LM Roman 12"/>
          <w:sz w:val="24"/>
        </w:rPr>
      </w:pPr>
      <w:r>
        <w:rPr>
          <w:rFonts w:ascii="LM Roman 12"/>
          <w:sz w:val="24"/>
        </w:rPr>
        <w:t>Thomas</w:t>
      </w:r>
      <w:r>
        <w:rPr>
          <w:rFonts w:ascii="LM Roman 12"/>
          <w:spacing w:val="-7"/>
          <w:sz w:val="24"/>
        </w:rPr>
        <w:t> </w:t>
      </w:r>
      <w:r>
        <w:rPr>
          <w:rFonts w:ascii="LM Roman 12"/>
          <w:sz w:val="24"/>
        </w:rPr>
        <w:t>T.</w:t>
      </w:r>
      <w:r>
        <w:rPr>
          <w:rFonts w:ascii="LM Roman 12"/>
          <w:spacing w:val="-6"/>
          <w:sz w:val="24"/>
        </w:rPr>
        <w:t> </w:t>
      </w:r>
      <w:r>
        <w:rPr>
          <w:rFonts w:ascii="LM Roman 12"/>
          <w:spacing w:val="-2"/>
          <w:sz w:val="24"/>
        </w:rPr>
        <w:t>Hildebrandt</w:t>
      </w:r>
    </w:p>
    <w:p>
      <w:pPr>
        <w:pStyle w:val="BodyText"/>
        <w:spacing w:before="135"/>
        <w:rPr>
          <w:rFonts w:ascii="LM Roman 12"/>
          <w:sz w:val="20"/>
        </w:rPr>
      </w:pPr>
      <w:r>
        <w:rPr/>
        <mc:AlternateContent>
          <mc:Choice Requires="wps">
            <w:drawing>
              <wp:anchor distT="0" distB="0" distL="0" distR="0" allowOverlap="1" layoutInCell="1" locked="0" behindDoc="1" simplePos="0" relativeHeight="487587840">
                <wp:simplePos x="0" y="0"/>
                <wp:positionH relativeFrom="page">
                  <wp:posOffset>695515</wp:posOffset>
                </wp:positionH>
                <wp:positionV relativeFrom="paragraph">
                  <wp:posOffset>279783</wp:posOffset>
                </wp:positionV>
                <wp:extent cx="4555490"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22.030199pt;width:358.659pt;height:.50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8"/>
        <w:ind w:left="115" w:right="0" w:firstLine="0"/>
        <w:jc w:val="left"/>
        <w:rPr>
          <w:b/>
          <w:sz w:val="16"/>
        </w:rPr>
      </w:pPr>
      <w:r>
        <w:rPr>
          <w:b/>
          <w:spacing w:val="-2"/>
          <w:sz w:val="16"/>
        </w:rPr>
        <w:t>Abstract</w:t>
      </w:r>
    </w:p>
    <w:p>
      <w:pPr>
        <w:pStyle w:val="BodyText"/>
        <w:spacing w:line="168" w:lineRule="auto" w:before="96"/>
        <w:ind w:left="115" w:right="114"/>
        <w:jc w:val="both"/>
      </w:pPr>
      <w:r>
        <w:rPr/>
        <w:t>We study two different approaches to semantics for fairness within thecategorical framework of </w:t>
      </w:r>
      <w:r>
        <w:rPr>
          <w:spacing w:val="-2"/>
        </w:rPr>
        <w:t>presheaf</w:t>
      </w:r>
      <w:r>
        <w:rPr>
          <w:spacing w:val="-9"/>
        </w:rPr>
        <w:t> </w:t>
      </w:r>
      <w:r>
        <w:rPr>
          <w:spacing w:val="-2"/>
        </w:rPr>
        <w:t>models</w:t>
      </w:r>
      <w:r>
        <w:rPr>
          <w:spacing w:val="-8"/>
        </w:rPr>
        <w:t> </w:t>
      </w:r>
      <w:r>
        <w:rPr>
          <w:spacing w:val="-2"/>
        </w:rPr>
        <w:t>for</w:t>
      </w:r>
      <w:r>
        <w:rPr>
          <w:spacing w:val="-9"/>
        </w:rPr>
        <w:t> </w:t>
      </w:r>
      <w:r>
        <w:rPr>
          <w:spacing w:val="-2"/>
        </w:rPr>
        <w:t>concurrency</w:t>
      </w:r>
      <w:r>
        <w:rPr>
          <w:spacing w:val="-9"/>
        </w:rPr>
        <w:t> </w:t>
      </w:r>
      <w:r>
        <w:rPr>
          <w:spacing w:val="-2"/>
        </w:rPr>
        <w:t>[1,</w:t>
      </w:r>
      <w:r>
        <w:rPr>
          <w:spacing w:val="-9"/>
        </w:rPr>
        <w:t> </w:t>
      </w:r>
      <w:r>
        <w:rPr>
          <w:spacing w:val="-2"/>
        </w:rPr>
        <w:t>2].</w:t>
      </w:r>
      <w:r>
        <w:rPr>
          <w:spacing w:val="-9"/>
        </w:rPr>
        <w:t> </w:t>
      </w:r>
      <w:r>
        <w:rPr>
          <w:spacing w:val="-2"/>
        </w:rPr>
        <w:t>The</w:t>
      </w:r>
      <w:r>
        <w:rPr>
          <w:spacing w:val="-9"/>
        </w:rPr>
        <w:t> </w:t>
      </w:r>
      <w:r>
        <w:rPr>
          <w:spacing w:val="-2"/>
        </w:rPr>
        <w:t>first</w:t>
      </w:r>
      <w:r>
        <w:rPr>
          <w:spacing w:val="-9"/>
        </w:rPr>
        <w:t> </w:t>
      </w:r>
      <w:r>
        <w:rPr>
          <w:spacing w:val="-2"/>
        </w:rPr>
        <w:t>approach,</w:t>
      </w:r>
      <w:r>
        <w:rPr>
          <w:spacing w:val="-9"/>
        </w:rPr>
        <w:t> </w:t>
      </w:r>
      <w:r>
        <w:rPr>
          <w:spacing w:val="-2"/>
        </w:rPr>
        <w:t>used</w:t>
      </w:r>
      <w:r>
        <w:rPr>
          <w:spacing w:val="-9"/>
        </w:rPr>
        <w:t> </w:t>
      </w:r>
      <w:r>
        <w:rPr>
          <w:spacing w:val="-2"/>
        </w:rPr>
        <w:t>in</w:t>
      </w:r>
      <w:r>
        <w:rPr>
          <w:spacing w:val="-9"/>
        </w:rPr>
        <w:t> </w:t>
      </w:r>
      <w:r>
        <w:rPr>
          <w:spacing w:val="-2"/>
        </w:rPr>
        <w:t>e.g.</w:t>
      </w:r>
      <w:r>
        <w:rPr>
          <w:spacing w:val="-9"/>
        </w:rPr>
        <w:t> </w:t>
      </w:r>
      <w:r>
        <w:rPr>
          <w:spacing w:val="-2"/>
        </w:rPr>
        <w:t>dataflow</w:t>
      </w:r>
      <w:r>
        <w:rPr>
          <w:spacing w:val="-9"/>
        </w:rPr>
        <w:t> </w:t>
      </w:r>
      <w:r>
        <w:rPr>
          <w:spacing w:val="-2"/>
        </w:rPr>
        <w:t>models,</w:t>
      </w:r>
      <w:r>
        <w:rPr>
          <w:spacing w:val="-9"/>
        </w:rPr>
        <w:t> </w:t>
      </w:r>
      <w:r>
        <w:rPr>
          <w:spacing w:val="-2"/>
        </w:rPr>
        <w:t>is</w:t>
      </w:r>
      <w:r>
        <w:rPr>
          <w:spacing w:val="-9"/>
        </w:rPr>
        <w:t> </w:t>
      </w:r>
      <w:r>
        <w:rPr>
          <w:spacing w:val="-2"/>
        </w:rPr>
        <w:t>based</w:t>
      </w:r>
      <w:r>
        <w:rPr>
          <w:spacing w:val="-9"/>
        </w:rPr>
        <w:t> </w:t>
      </w:r>
      <w:r>
        <w:rPr>
          <w:spacing w:val="-2"/>
        </w:rPr>
        <w:t>on </w:t>
      </w:r>
      <w:r>
        <w:rPr/>
        <w:t>representing</w:t>
      </w:r>
      <w:r>
        <w:rPr>
          <w:spacing w:val="-9"/>
        </w:rPr>
        <w:t> </w:t>
      </w:r>
      <w:r>
        <w:rPr/>
        <w:t>finite</w:t>
      </w:r>
      <w:r>
        <w:rPr>
          <w:spacing w:val="-9"/>
        </w:rPr>
        <w:t> </w:t>
      </w:r>
      <w:r>
        <w:rPr/>
        <w:t>or</w:t>
      </w:r>
      <w:r>
        <w:rPr>
          <w:spacing w:val="-9"/>
        </w:rPr>
        <w:t> </w:t>
      </w:r>
      <w:r>
        <w:rPr/>
        <w:t>infinite</w:t>
      </w:r>
      <w:r>
        <w:rPr>
          <w:spacing w:val="-9"/>
        </w:rPr>
        <w:t> </w:t>
      </w:r>
      <w:r>
        <w:rPr/>
        <w:t>completed</w:t>
      </w:r>
      <w:r>
        <w:rPr>
          <w:spacing w:val="-9"/>
        </w:rPr>
        <w:t> </w:t>
      </w:r>
      <w:r>
        <w:rPr/>
        <w:t>observations.</w:t>
      </w:r>
      <w:r>
        <w:rPr>
          <w:spacing w:val="-9"/>
        </w:rPr>
        <w:t> </w:t>
      </w:r>
      <w:r>
        <w:rPr/>
        <w:t>A</w:t>
      </w:r>
      <w:r>
        <w:rPr>
          <w:spacing w:val="-9"/>
        </w:rPr>
        <w:t> </w:t>
      </w:r>
      <w:r>
        <w:rPr/>
        <w:t>completed</w:t>
      </w:r>
      <w:r>
        <w:rPr>
          <w:spacing w:val="-9"/>
        </w:rPr>
        <w:t> </w:t>
      </w:r>
      <w:r>
        <w:rPr/>
        <w:t>observation</w:t>
      </w:r>
      <w:r>
        <w:rPr>
          <w:spacing w:val="-9"/>
        </w:rPr>
        <w:t> </w:t>
      </w:r>
      <w:r>
        <w:rPr/>
        <w:t>is</w:t>
      </w:r>
      <w:r>
        <w:rPr>
          <w:spacing w:val="-9"/>
        </w:rPr>
        <w:t> </w:t>
      </w:r>
      <w:r>
        <w:rPr/>
        <w:t>the</w:t>
      </w:r>
      <w:r>
        <w:rPr>
          <w:spacing w:val="-9"/>
        </w:rPr>
        <w:t> </w:t>
      </w:r>
      <w:r>
        <w:rPr/>
        <w:t>result</w:t>
      </w:r>
      <w:r>
        <w:rPr>
          <w:spacing w:val="-9"/>
        </w:rPr>
        <w:t> </w:t>
      </w:r>
      <w:r>
        <w:rPr/>
        <w:t>of</w:t>
      </w:r>
      <w:r>
        <w:rPr>
          <w:spacing w:val="-9"/>
        </w:rPr>
        <w:t> </w:t>
      </w:r>
      <w:r>
        <w:rPr/>
        <w:t>an infinite</w:t>
      </w:r>
      <w:r>
        <w:rPr>
          <w:spacing w:val="-8"/>
        </w:rPr>
        <w:t> </w:t>
      </w:r>
      <w:r>
        <w:rPr/>
        <w:t>computation.</w:t>
      </w:r>
      <w:r>
        <w:rPr>
          <w:spacing w:val="-8"/>
        </w:rPr>
        <w:t> </w:t>
      </w:r>
      <w:r>
        <w:rPr/>
        <w:t>A</w:t>
      </w:r>
      <w:r>
        <w:rPr>
          <w:spacing w:val="-8"/>
        </w:rPr>
        <w:t> </w:t>
      </w:r>
      <w:r>
        <w:rPr/>
        <w:t>finite</w:t>
      </w:r>
      <w:r>
        <w:rPr>
          <w:spacing w:val="-8"/>
        </w:rPr>
        <w:t> </w:t>
      </w:r>
      <w:r>
        <w:rPr/>
        <w:t>completed</w:t>
      </w:r>
      <w:r>
        <w:rPr>
          <w:spacing w:val="-8"/>
        </w:rPr>
        <w:t> </w:t>
      </w:r>
      <w:r>
        <w:rPr/>
        <w:t>observation</w:t>
      </w:r>
      <w:r>
        <w:rPr>
          <w:spacing w:val="-8"/>
        </w:rPr>
        <w:t> </w:t>
      </w:r>
      <w:r>
        <w:rPr/>
        <w:t>is</w:t>
      </w:r>
      <w:r>
        <w:rPr>
          <w:spacing w:val="-8"/>
        </w:rPr>
        <w:t> </w:t>
      </w:r>
      <w:r>
        <w:rPr/>
        <w:t>then</w:t>
      </w:r>
      <w:r>
        <w:rPr>
          <w:spacing w:val="-8"/>
        </w:rPr>
        <w:t> </w:t>
      </w:r>
      <w:r>
        <w:rPr/>
        <w:t>the</w:t>
      </w:r>
      <w:r>
        <w:rPr>
          <w:spacing w:val="-8"/>
        </w:rPr>
        <w:t> </w:t>
      </w:r>
      <w:r>
        <w:rPr/>
        <w:t>result</w:t>
      </w:r>
      <w:r>
        <w:rPr>
          <w:spacing w:val="-8"/>
        </w:rPr>
        <w:t> </w:t>
      </w:r>
      <w:r>
        <w:rPr/>
        <w:t>of</w:t>
      </w:r>
      <w:r>
        <w:rPr>
          <w:spacing w:val="-8"/>
        </w:rPr>
        <w:t> </w:t>
      </w:r>
      <w:r>
        <w:rPr/>
        <w:t>an</w:t>
      </w:r>
      <w:r>
        <w:rPr>
          <w:spacing w:val="-8"/>
        </w:rPr>
        <w:t> </w:t>
      </w:r>
      <w:r>
        <w:rPr/>
        <w:t>infinite</w:t>
      </w:r>
      <w:r>
        <w:rPr>
          <w:spacing w:val="-8"/>
        </w:rPr>
        <w:t> </w:t>
      </w:r>
      <w:r>
        <w:rPr/>
        <w:t>computation that only produces finitely many actions, i.e. at some point it stops producing output but stays active (as opposed to being deadlocked). The second approach is that of e.g. Milner’s SCCS with finite delay [6], having an observable delay action and representing also finite incomplete observations, but only infinite completed observations.</w:t>
      </w:r>
    </w:p>
    <w:p>
      <w:pPr>
        <w:pStyle w:val="BodyText"/>
        <w:spacing w:line="168" w:lineRule="auto" w:before="6"/>
        <w:ind w:left="115" w:right="109" w:firstLine="239"/>
        <w:jc w:val="both"/>
      </w:pPr>
      <w:r>
        <w:rPr/>
        <w:t>More precisely, we consider (separated) presheaves over respectively the category Comp of </w:t>
      </w:r>
      <w:r>
        <w:rPr>
          <w:i/>
        </w:rPr>
        <w:t>incomplete</w:t>
      </w:r>
      <w:r>
        <w:rPr>
          <w:i/>
          <w:spacing w:val="-6"/>
        </w:rPr>
        <w:t> </w:t>
      </w:r>
      <w:r>
        <w:rPr>
          <w:i/>
        </w:rPr>
        <w:t>finite,</w:t>
      </w:r>
      <w:r>
        <w:rPr>
          <w:i/>
          <w:spacing w:val="-6"/>
        </w:rPr>
        <w:t> </w:t>
      </w:r>
      <w:r>
        <w:rPr>
          <w:i/>
        </w:rPr>
        <w:t>and</w:t>
      </w:r>
      <w:r>
        <w:rPr>
          <w:i/>
          <w:spacing w:val="-6"/>
        </w:rPr>
        <w:t> </w:t>
      </w:r>
      <w:r>
        <w:rPr>
          <w:i/>
        </w:rPr>
        <w:t>completed</w:t>
      </w:r>
      <w:r>
        <w:rPr>
          <w:i/>
          <w:spacing w:val="-6"/>
        </w:rPr>
        <w:t> </w:t>
      </w:r>
      <w:r>
        <w:rPr>
          <w:i/>
        </w:rPr>
        <w:t>infinite</w:t>
      </w:r>
      <w:r>
        <w:rPr>
          <w:i/>
          <w:spacing w:val="-6"/>
        </w:rPr>
        <w:t> </w:t>
      </w:r>
      <w:r>
        <w:rPr>
          <w:i/>
        </w:rPr>
        <w:t>and</w:t>
      </w:r>
      <w:r>
        <w:rPr>
          <w:i/>
          <w:spacing w:val="-6"/>
        </w:rPr>
        <w:t> </w:t>
      </w:r>
      <w:r>
        <w:rPr>
          <w:i/>
        </w:rPr>
        <w:t>finite</w:t>
      </w:r>
      <w:r>
        <w:rPr>
          <w:i/>
          <w:spacing w:val="-6"/>
        </w:rPr>
        <w:t> </w:t>
      </w:r>
      <w:r>
        <w:rPr>
          <w:i/>
        </w:rPr>
        <w:t>observations</w:t>
      </w:r>
      <w:r>
        <w:rPr/>
        <w:t>,</w:t>
      </w:r>
      <w:r>
        <w:rPr>
          <w:spacing w:val="-5"/>
        </w:rPr>
        <w:t> </w:t>
      </w:r>
      <w:r>
        <w:rPr/>
        <w:t>and</w:t>
      </w:r>
      <w:r>
        <w:rPr>
          <w:spacing w:val="-5"/>
        </w:rPr>
        <w:t> </w:t>
      </w:r>
      <w:r>
        <w:rPr/>
        <w:t>the</w:t>
      </w:r>
      <w:r>
        <w:rPr>
          <w:spacing w:val="-5"/>
        </w:rPr>
        <w:t> </w:t>
      </w:r>
      <w:r>
        <w:rPr/>
        <w:t>category</w:t>
      </w:r>
      <w:r>
        <w:rPr>
          <w:spacing w:val="-5"/>
        </w:rPr>
        <w:t> </w:t>
      </w:r>
      <w:r>
        <w:rPr/>
        <w:t>Inf</w:t>
      </w:r>
      <w:r>
        <w:rPr>
          <w:spacing w:val="-5"/>
        </w:rPr>
        <w:t> </w:t>
      </w:r>
      <w:r>
        <w:rPr/>
        <w:t>of</w:t>
      </w:r>
      <w:r>
        <w:rPr>
          <w:spacing w:val="-4"/>
        </w:rPr>
        <w:t> </w:t>
      </w:r>
      <w:r>
        <w:rPr>
          <w:i/>
        </w:rPr>
        <w:t>incom-</w:t>
      </w:r>
      <w:r>
        <w:rPr>
          <w:i/>
        </w:rPr>
        <w:t> </w:t>
      </w:r>
      <w:r>
        <w:rPr>
          <w:i/>
          <w:spacing w:val="-2"/>
        </w:rPr>
        <w:t>pleted</w:t>
      </w:r>
      <w:r>
        <w:rPr>
          <w:i/>
          <w:spacing w:val="-4"/>
        </w:rPr>
        <w:t> </w:t>
      </w:r>
      <w:r>
        <w:rPr>
          <w:i/>
          <w:spacing w:val="-2"/>
        </w:rPr>
        <w:t>finite</w:t>
      </w:r>
      <w:r>
        <w:rPr>
          <w:i/>
          <w:spacing w:val="-4"/>
        </w:rPr>
        <w:t> </w:t>
      </w:r>
      <w:r>
        <w:rPr>
          <w:i/>
          <w:spacing w:val="-2"/>
        </w:rPr>
        <w:t>and</w:t>
      </w:r>
      <w:r>
        <w:rPr>
          <w:i/>
          <w:spacing w:val="-4"/>
        </w:rPr>
        <w:t> </w:t>
      </w:r>
      <w:r>
        <w:rPr>
          <w:i/>
          <w:spacing w:val="-2"/>
        </w:rPr>
        <w:t>completed</w:t>
      </w:r>
      <w:r>
        <w:rPr>
          <w:i/>
          <w:spacing w:val="-3"/>
        </w:rPr>
        <w:t> </w:t>
      </w:r>
      <w:r>
        <w:rPr>
          <w:i/>
          <w:spacing w:val="-2"/>
        </w:rPr>
        <w:t>infinite</w:t>
      </w:r>
      <w:r>
        <w:rPr>
          <w:i/>
          <w:spacing w:val="-4"/>
        </w:rPr>
        <w:t> </w:t>
      </w:r>
      <w:r>
        <w:rPr>
          <w:i/>
          <w:spacing w:val="-2"/>
        </w:rPr>
        <w:t>observations,</w:t>
      </w:r>
      <w:r>
        <w:rPr>
          <w:i/>
          <w:spacing w:val="-4"/>
        </w:rPr>
        <w:t> </w:t>
      </w:r>
      <w:r>
        <w:rPr>
          <w:i/>
          <w:spacing w:val="-2"/>
        </w:rPr>
        <w:t>possibly</w:t>
      </w:r>
      <w:r>
        <w:rPr>
          <w:i/>
          <w:spacing w:val="-4"/>
        </w:rPr>
        <w:t> </w:t>
      </w:r>
      <w:r>
        <w:rPr>
          <w:i/>
          <w:spacing w:val="-2"/>
        </w:rPr>
        <w:t>containing</w:t>
      </w:r>
      <w:r>
        <w:rPr>
          <w:i/>
          <w:spacing w:val="-3"/>
        </w:rPr>
        <w:t> </w:t>
      </w:r>
      <w:r>
        <w:rPr>
          <w:i/>
          <w:spacing w:val="-2"/>
        </w:rPr>
        <w:t>delays</w:t>
      </w:r>
      <w:r>
        <w:rPr>
          <w:spacing w:val="-2"/>
        </w:rPr>
        <w:t>.</w:t>
      </w:r>
      <w:r>
        <w:rPr>
          <w:spacing w:val="-4"/>
        </w:rPr>
        <w:t> </w:t>
      </w:r>
      <w:r>
        <w:rPr>
          <w:spacing w:val="-2"/>
        </w:rPr>
        <w:t>The</w:t>
      </w:r>
      <w:r>
        <w:rPr>
          <w:spacing w:val="-4"/>
        </w:rPr>
        <w:t> </w:t>
      </w:r>
      <w:r>
        <w:rPr>
          <w:spacing w:val="-2"/>
        </w:rPr>
        <w:t>latter</w:t>
      </w:r>
      <w:r>
        <w:rPr>
          <w:spacing w:val="-4"/>
        </w:rPr>
        <w:t> </w:t>
      </w:r>
      <w:r>
        <w:rPr>
          <w:spacing w:val="-2"/>
        </w:rPr>
        <w:t>model</w:t>
      </w:r>
      <w:r>
        <w:rPr>
          <w:spacing w:val="-4"/>
        </w:rPr>
        <w:t> </w:t>
      </w:r>
      <w:r>
        <w:rPr>
          <w:spacing w:val="-2"/>
        </w:rPr>
        <w:t>was </w:t>
      </w:r>
      <w:r>
        <w:rPr/>
        <w:t>applied</w:t>
      </w:r>
      <w:r>
        <w:rPr>
          <w:spacing w:val="-9"/>
        </w:rPr>
        <w:t> </w:t>
      </w:r>
      <w:r>
        <w:rPr/>
        <w:t>previously</w:t>
      </w:r>
      <w:r>
        <w:rPr>
          <w:spacing w:val="-9"/>
        </w:rPr>
        <w:t> </w:t>
      </w:r>
      <w:r>
        <w:rPr/>
        <w:t>by</w:t>
      </w:r>
      <w:r>
        <w:rPr>
          <w:spacing w:val="-9"/>
        </w:rPr>
        <w:t> </w:t>
      </w:r>
      <w:r>
        <w:rPr/>
        <w:t>the</w:t>
      </w:r>
      <w:r>
        <w:rPr>
          <w:spacing w:val="-9"/>
        </w:rPr>
        <w:t> </w:t>
      </w:r>
      <w:r>
        <w:rPr/>
        <w:t>author</w:t>
      </w:r>
      <w:r>
        <w:rPr>
          <w:spacing w:val="-9"/>
        </w:rPr>
        <w:t> </w:t>
      </w:r>
      <w:r>
        <w:rPr/>
        <w:t>[5,</w:t>
      </w:r>
      <w:r>
        <w:rPr>
          <w:spacing w:val="-9"/>
        </w:rPr>
        <w:t> </w:t>
      </w:r>
      <w:r>
        <w:rPr>
          <w:spacing w:val="12"/>
        </w:rPr>
        <w:t>4]to</w:t>
      </w:r>
      <w:r>
        <w:rPr>
          <w:spacing w:val="-9"/>
        </w:rPr>
        <w:t> </w:t>
      </w:r>
      <w:r>
        <w:rPr/>
        <w:t>give</w:t>
      </w:r>
      <w:r>
        <w:rPr>
          <w:spacing w:val="-9"/>
        </w:rPr>
        <w:t> </w:t>
      </w:r>
      <w:r>
        <w:rPr/>
        <w:t>a</w:t>
      </w:r>
      <w:r>
        <w:rPr>
          <w:spacing w:val="-9"/>
        </w:rPr>
        <w:t> </w:t>
      </w:r>
      <w:r>
        <w:rPr/>
        <w:t>denotational</w:t>
      </w:r>
      <w:r>
        <w:rPr>
          <w:spacing w:val="-9"/>
        </w:rPr>
        <w:t> </w:t>
      </w:r>
      <w:r>
        <w:rPr/>
        <w:t>semantics</w:t>
      </w:r>
      <w:r>
        <w:rPr>
          <w:spacing w:val="-9"/>
        </w:rPr>
        <w:t> </w:t>
      </w:r>
      <w:r>
        <w:rPr/>
        <w:t>of</w:t>
      </w:r>
      <w:r>
        <w:rPr>
          <w:spacing w:val="-9"/>
        </w:rPr>
        <w:t> </w:t>
      </w:r>
      <w:r>
        <w:rPr/>
        <w:t>SCCS</w:t>
      </w:r>
      <w:r>
        <w:rPr>
          <w:spacing w:val="-9"/>
        </w:rPr>
        <w:t> </w:t>
      </w:r>
      <w:r>
        <w:rPr/>
        <w:t>with</w:t>
      </w:r>
      <w:r>
        <w:rPr>
          <w:spacing w:val="-9"/>
        </w:rPr>
        <w:t> </w:t>
      </w:r>
      <w:r>
        <w:rPr/>
        <w:t>finite</w:t>
      </w:r>
      <w:r>
        <w:rPr>
          <w:spacing w:val="-9"/>
        </w:rPr>
        <w:t> </w:t>
      </w:r>
      <w:r>
        <w:rPr/>
        <w:t>delay shown</w:t>
      </w:r>
      <w:r>
        <w:rPr>
          <w:spacing w:val="-5"/>
        </w:rPr>
        <w:t> </w:t>
      </w:r>
      <w:r>
        <w:rPr/>
        <w:t>to</w:t>
      </w:r>
      <w:r>
        <w:rPr>
          <w:spacing w:val="-5"/>
        </w:rPr>
        <w:t> </w:t>
      </w:r>
      <w:r>
        <w:rPr/>
        <w:t>be</w:t>
      </w:r>
      <w:r>
        <w:rPr>
          <w:spacing w:val="-5"/>
        </w:rPr>
        <w:t> </w:t>
      </w:r>
      <w:r>
        <w:rPr/>
        <w:t>fully</w:t>
      </w:r>
      <w:r>
        <w:rPr>
          <w:spacing w:val="-5"/>
        </w:rPr>
        <w:t> </w:t>
      </w:r>
      <w:r>
        <w:rPr/>
        <w:t>abstract</w:t>
      </w:r>
      <w:r>
        <w:rPr>
          <w:spacing w:val="-5"/>
        </w:rPr>
        <w:t> </w:t>
      </w:r>
      <w:r>
        <w:rPr/>
        <w:t>with</w:t>
      </w:r>
      <w:r>
        <w:rPr>
          <w:spacing w:val="-5"/>
        </w:rPr>
        <w:t> </w:t>
      </w:r>
      <w:r>
        <w:rPr/>
        <w:t>respect</w:t>
      </w:r>
      <w:r>
        <w:rPr>
          <w:spacing w:val="-5"/>
        </w:rPr>
        <w:t> </w:t>
      </w:r>
      <w:r>
        <w:rPr/>
        <w:t>to</w:t>
      </w:r>
      <w:r>
        <w:rPr>
          <w:spacing w:val="-5"/>
        </w:rPr>
        <w:t> </w:t>
      </w:r>
      <w:r>
        <w:rPr/>
        <w:t>Hennessy</w:t>
      </w:r>
      <w:r>
        <w:rPr>
          <w:spacing w:val="-5"/>
        </w:rPr>
        <w:t> </w:t>
      </w:r>
      <w:r>
        <w:rPr/>
        <w:t>and</w:t>
      </w:r>
      <w:r>
        <w:rPr>
          <w:spacing w:val="-5"/>
        </w:rPr>
        <w:t> </w:t>
      </w:r>
      <w:r>
        <w:rPr/>
        <w:t>Stirlings</w:t>
      </w:r>
      <w:r>
        <w:rPr>
          <w:spacing w:val="-5"/>
        </w:rPr>
        <w:t> </w:t>
      </w:r>
      <w:r>
        <w:rPr/>
        <w:t>extended</w:t>
      </w:r>
      <w:r>
        <w:rPr>
          <w:spacing w:val="-5"/>
        </w:rPr>
        <w:t> </w:t>
      </w:r>
      <w:r>
        <w:rPr/>
        <w:t>bisimulation</w:t>
      </w:r>
      <w:r>
        <w:rPr>
          <w:spacing w:val="-5"/>
        </w:rPr>
        <w:t> </w:t>
      </w:r>
      <w:r>
        <w:rPr/>
        <w:t>[3].</w:t>
      </w:r>
      <w:r>
        <w:rPr>
          <w:spacing w:val="-5"/>
        </w:rPr>
        <w:t> </w:t>
      </w:r>
      <w:r>
        <w:rPr/>
        <w:t>One of the motivations for studying finite delay is the ability to encode a fair asynchronous parallel operator. However, the model contains a lot more processes than just those obtained from the encoding.</w:t>
      </w:r>
      <w:r>
        <w:rPr>
          <w:spacing w:val="-1"/>
        </w:rPr>
        <w:t> </w:t>
      </w:r>
      <w:r>
        <w:rPr/>
        <w:t>Moreover,</w:t>
      </w:r>
      <w:r>
        <w:rPr>
          <w:spacing w:val="-1"/>
        </w:rPr>
        <w:t> </w:t>
      </w:r>
      <w:r>
        <w:rPr/>
        <w:t>the</w:t>
      </w:r>
      <w:r>
        <w:rPr>
          <w:spacing w:val="-1"/>
        </w:rPr>
        <w:t> </w:t>
      </w:r>
      <w:r>
        <w:rPr/>
        <w:t>introduction</w:t>
      </w:r>
      <w:r>
        <w:rPr>
          <w:spacing w:val="-1"/>
        </w:rPr>
        <w:t> </w:t>
      </w:r>
      <w:r>
        <w:rPr/>
        <w:t>of</w:t>
      </w:r>
      <w:r>
        <w:rPr>
          <w:spacing w:val="-1"/>
        </w:rPr>
        <w:t> </w:t>
      </w:r>
      <w:r>
        <w:rPr/>
        <w:t>delay</w:t>
      </w:r>
      <w:r>
        <w:rPr>
          <w:spacing w:val="-1"/>
        </w:rPr>
        <w:t> </w:t>
      </w:r>
      <w:r>
        <w:rPr/>
        <w:t>actions</w:t>
      </w:r>
      <w:r>
        <w:rPr>
          <w:spacing w:val="-1"/>
        </w:rPr>
        <w:t> </w:t>
      </w:r>
      <w:r>
        <w:rPr/>
        <w:t>makes</w:t>
      </w:r>
      <w:r>
        <w:rPr>
          <w:spacing w:val="-1"/>
        </w:rPr>
        <w:t> </w:t>
      </w:r>
      <w:r>
        <w:rPr/>
        <w:t>the</w:t>
      </w:r>
      <w:r>
        <w:rPr>
          <w:spacing w:val="-1"/>
        </w:rPr>
        <w:t> </w:t>
      </w:r>
      <w:r>
        <w:rPr/>
        <w:t>modelling</w:t>
      </w:r>
      <w:r>
        <w:rPr>
          <w:spacing w:val="-1"/>
        </w:rPr>
        <w:t> </w:t>
      </w:r>
      <w:r>
        <w:rPr/>
        <w:t>of</w:t>
      </w:r>
      <w:r>
        <w:rPr>
          <w:spacing w:val="-1"/>
        </w:rPr>
        <w:t> </w:t>
      </w:r>
      <w:r>
        <w:rPr/>
        <w:t>synchronous</w:t>
      </w:r>
      <w:r>
        <w:rPr>
          <w:spacing w:val="-1"/>
        </w:rPr>
        <w:t> </w:t>
      </w:r>
      <w:r>
        <w:rPr/>
        <w:t>com- munication less obvious. This raises the questions of identifying the behaviours of fair processes and giving a “delay free” representation of the processes, both answered by the present paper. We</w:t>
      </w:r>
      <w:r>
        <w:rPr>
          <w:spacing w:val="-13"/>
        </w:rPr>
        <w:t> </w:t>
      </w:r>
      <w:r>
        <w:rPr/>
        <w:t>apply</w:t>
      </w:r>
      <w:r>
        <w:rPr>
          <w:spacing w:val="-13"/>
        </w:rPr>
        <w:t> </w:t>
      </w:r>
      <w:r>
        <w:rPr/>
        <w:t>the</w:t>
      </w:r>
      <w:r>
        <w:rPr>
          <w:spacing w:val="-13"/>
        </w:rPr>
        <w:t> </w:t>
      </w:r>
      <w:r>
        <w:rPr/>
        <w:t>first</w:t>
      </w:r>
      <w:r>
        <w:rPr>
          <w:spacing w:val="-13"/>
        </w:rPr>
        <w:t> </w:t>
      </w:r>
      <w:r>
        <w:rPr/>
        <w:t>model</w:t>
      </w:r>
      <w:r>
        <w:rPr>
          <w:spacing w:val="-13"/>
        </w:rPr>
        <w:t> </w:t>
      </w:r>
      <w:r>
        <w:rPr/>
        <w:t>to</w:t>
      </w:r>
      <w:r>
        <w:rPr>
          <w:spacing w:val="-13"/>
        </w:rPr>
        <w:t> </w:t>
      </w:r>
      <w:r>
        <w:rPr/>
        <w:t>give</w:t>
      </w:r>
      <w:r>
        <w:rPr>
          <w:spacing w:val="-13"/>
        </w:rPr>
        <w:t> </w:t>
      </w:r>
      <w:r>
        <w:rPr/>
        <w:t>a</w:t>
      </w:r>
      <w:r>
        <w:rPr>
          <w:spacing w:val="-13"/>
        </w:rPr>
        <w:t> </w:t>
      </w:r>
      <w:r>
        <w:rPr/>
        <w:t>denotational</w:t>
      </w:r>
      <w:r>
        <w:rPr>
          <w:spacing w:val="-13"/>
        </w:rPr>
        <w:t> </w:t>
      </w:r>
      <w:r>
        <w:rPr/>
        <w:t>semantics</w:t>
      </w:r>
      <w:r>
        <w:rPr>
          <w:spacing w:val="-13"/>
        </w:rPr>
        <w:t> </w:t>
      </w:r>
      <w:r>
        <w:rPr/>
        <w:t>for</w:t>
      </w:r>
      <w:r>
        <w:rPr>
          <w:spacing w:val="-13"/>
        </w:rPr>
        <w:t> </w:t>
      </w:r>
      <w:r>
        <w:rPr/>
        <w:t>a</w:t>
      </w:r>
      <w:r>
        <w:rPr>
          <w:spacing w:val="-13"/>
        </w:rPr>
        <w:t> </w:t>
      </w:r>
      <w:r>
        <w:rPr/>
        <w:t>CSP-like</w:t>
      </w:r>
      <w:r>
        <w:rPr>
          <w:spacing w:val="-13"/>
        </w:rPr>
        <w:t> </w:t>
      </w:r>
      <w:r>
        <w:rPr/>
        <w:t>process</w:t>
      </w:r>
      <w:r>
        <w:rPr>
          <w:spacing w:val="-13"/>
        </w:rPr>
        <w:t> </w:t>
      </w:r>
      <w:r>
        <w:rPr/>
        <w:t>language,</w:t>
      </w:r>
      <w:r>
        <w:rPr>
          <w:spacing w:val="-13"/>
        </w:rPr>
        <w:t> </w:t>
      </w:r>
      <w:r>
        <w:rPr/>
        <w:t>FCSP, with</w:t>
      </w:r>
      <w:r>
        <w:rPr>
          <w:spacing w:val="-7"/>
        </w:rPr>
        <w:t> </w:t>
      </w:r>
      <w:r>
        <w:rPr/>
        <w:t>a</w:t>
      </w:r>
      <w:r>
        <w:rPr>
          <w:spacing w:val="-7"/>
        </w:rPr>
        <w:t> </w:t>
      </w:r>
      <w:r>
        <w:rPr/>
        <w:t>fair</w:t>
      </w:r>
      <w:r>
        <w:rPr>
          <w:spacing w:val="-7"/>
        </w:rPr>
        <w:t> </w:t>
      </w:r>
      <w:r>
        <w:rPr/>
        <w:t>asynchronous</w:t>
      </w:r>
      <w:r>
        <w:rPr>
          <w:spacing w:val="-7"/>
        </w:rPr>
        <w:t> </w:t>
      </w:r>
      <w:r>
        <w:rPr/>
        <w:t>parallel</w:t>
      </w:r>
      <w:r>
        <w:rPr>
          <w:spacing w:val="-7"/>
        </w:rPr>
        <w:t> </w:t>
      </w:r>
      <w:r>
        <w:rPr/>
        <w:t>operator</w:t>
      </w:r>
      <w:r>
        <w:rPr>
          <w:spacing w:val="-7"/>
        </w:rPr>
        <w:t> </w:t>
      </w:r>
      <w:r>
        <w:rPr/>
        <w:t>with</w:t>
      </w:r>
      <w:r>
        <w:rPr>
          <w:spacing w:val="-7"/>
        </w:rPr>
        <w:t> </w:t>
      </w:r>
      <w:r>
        <w:rPr/>
        <w:t>synchronous</w:t>
      </w:r>
      <w:r>
        <w:rPr>
          <w:spacing w:val="-7"/>
        </w:rPr>
        <w:t> </w:t>
      </w:r>
      <w:r>
        <w:rPr/>
        <w:t>communication,</w:t>
      </w:r>
      <w:r>
        <w:rPr>
          <w:spacing w:val="-6"/>
        </w:rPr>
        <w:t> </w:t>
      </w:r>
      <w:r>
        <w:rPr/>
        <w:t>an</w:t>
      </w:r>
      <w:r>
        <w:rPr>
          <w:spacing w:val="-7"/>
        </w:rPr>
        <w:t> </w:t>
      </w:r>
      <w:r>
        <w:rPr/>
        <w:t>idle</w:t>
      </w:r>
      <w:r>
        <w:rPr>
          <w:spacing w:val="-7"/>
        </w:rPr>
        <w:t> </w:t>
      </w:r>
      <w:r>
        <w:rPr/>
        <w:t>process</w:t>
      </w:r>
      <w:r>
        <w:rPr>
          <w:spacing w:val="-7"/>
        </w:rPr>
        <w:t> </w:t>
      </w:r>
      <w:r>
        <w:rPr/>
        <w:t>(the identity for the fair parallel operator) and a deadlocked process (represented by the incomplete observation with no actions). The canonical notion of bisimulation obtained from span of open maps is sensitive to both fairness and deadlock.</w:t>
      </w:r>
    </w:p>
    <w:p>
      <w:pPr>
        <w:pStyle w:val="BodyText"/>
        <w:spacing w:line="168" w:lineRule="auto" w:before="9"/>
        <w:ind w:left="115" w:right="113" w:firstLine="239"/>
        <w:jc w:val="both"/>
      </w:pPr>
      <w:r>
        <w:rPr/>
        <w:t>We</w:t>
      </w:r>
      <w:r>
        <w:rPr>
          <w:spacing w:val="-5"/>
        </w:rPr>
        <w:t> </w:t>
      </w:r>
      <w:r>
        <w:rPr/>
        <w:t>give</w:t>
      </w:r>
      <w:r>
        <w:rPr>
          <w:spacing w:val="-5"/>
        </w:rPr>
        <w:t> </w:t>
      </w:r>
      <w:r>
        <w:rPr/>
        <w:t>a</w:t>
      </w:r>
      <w:r>
        <w:rPr>
          <w:spacing w:val="-5"/>
        </w:rPr>
        <w:t> </w:t>
      </w:r>
      <w:r>
        <w:rPr/>
        <w:t>syntactic</w:t>
      </w:r>
      <w:r>
        <w:rPr>
          <w:spacing w:val="-5"/>
        </w:rPr>
        <w:t> </w:t>
      </w:r>
      <w:r>
        <w:rPr/>
        <w:t>encoding</w:t>
      </w:r>
      <w:r>
        <w:rPr>
          <w:spacing w:val="-5"/>
        </w:rPr>
        <w:t> </w:t>
      </w:r>
      <w:r>
        <w:rPr/>
        <w:t>of</w:t>
      </w:r>
      <w:r>
        <w:rPr>
          <w:spacing w:val="-5"/>
        </w:rPr>
        <w:t> </w:t>
      </w:r>
      <w:r>
        <w:rPr/>
        <w:t>FCSP</w:t>
      </w:r>
      <w:r>
        <w:rPr>
          <w:spacing w:val="-5"/>
        </w:rPr>
        <w:t> </w:t>
      </w:r>
      <w:r>
        <w:rPr/>
        <w:t>into</w:t>
      </w:r>
      <w:r>
        <w:rPr>
          <w:spacing w:val="-5"/>
        </w:rPr>
        <w:t> </w:t>
      </w:r>
      <w:r>
        <w:rPr/>
        <w:t>SCCS</w:t>
      </w:r>
      <w:r>
        <w:rPr>
          <w:spacing w:val="-5"/>
        </w:rPr>
        <w:t> </w:t>
      </w:r>
      <w:r>
        <w:rPr/>
        <w:t>with</w:t>
      </w:r>
      <w:r>
        <w:rPr>
          <w:spacing w:val="-5"/>
        </w:rPr>
        <w:t> </w:t>
      </w:r>
      <w:r>
        <w:rPr/>
        <w:t>finite</w:t>
      </w:r>
      <w:r>
        <w:rPr>
          <w:spacing w:val="-5"/>
        </w:rPr>
        <w:t> </w:t>
      </w:r>
      <w:r>
        <w:rPr/>
        <w:t>delay.</w:t>
      </w:r>
      <w:r>
        <w:rPr>
          <w:spacing w:val="-5"/>
        </w:rPr>
        <w:t> </w:t>
      </w:r>
      <w:r>
        <w:rPr/>
        <w:t>Benefiting</w:t>
      </w:r>
      <w:r>
        <w:rPr>
          <w:spacing w:val="-5"/>
        </w:rPr>
        <w:t> </w:t>
      </w:r>
      <w:r>
        <w:rPr/>
        <w:t>from</w:t>
      </w:r>
      <w:r>
        <w:rPr>
          <w:spacing w:val="-5"/>
        </w:rPr>
        <w:t> </w:t>
      </w:r>
      <w:r>
        <w:rPr/>
        <w:t>the</w:t>
      </w:r>
      <w:r>
        <w:rPr>
          <w:spacing w:val="-5"/>
        </w:rPr>
        <w:t> </w:t>
      </w:r>
      <w:r>
        <w:rPr/>
        <w:t>cate- gorical</w:t>
      </w:r>
      <w:r>
        <w:rPr>
          <w:spacing w:val="-11"/>
        </w:rPr>
        <w:t> </w:t>
      </w:r>
      <w:r>
        <w:rPr/>
        <w:t>presentation</w:t>
      </w:r>
      <w:r>
        <w:rPr>
          <w:spacing w:val="-11"/>
        </w:rPr>
        <w:t> </w:t>
      </w:r>
      <w:r>
        <w:rPr/>
        <w:t>we</w:t>
      </w:r>
      <w:r>
        <w:rPr>
          <w:spacing w:val="-11"/>
        </w:rPr>
        <w:t> </w:t>
      </w:r>
      <w:r>
        <w:rPr/>
        <w:t>show</w:t>
      </w:r>
      <w:r>
        <w:rPr>
          <w:spacing w:val="-11"/>
        </w:rPr>
        <w:t> </w:t>
      </w:r>
      <w:r>
        <w:rPr/>
        <w:t>that,</w:t>
      </w:r>
      <w:r>
        <w:rPr>
          <w:spacing w:val="-11"/>
        </w:rPr>
        <w:t> </w:t>
      </w:r>
      <w:r>
        <w:rPr/>
        <w:t>semantically,</w:t>
      </w:r>
      <w:r>
        <w:rPr>
          <w:spacing w:val="-11"/>
        </w:rPr>
        <w:t> </w:t>
      </w:r>
      <w:r>
        <w:rPr/>
        <w:t>the</w:t>
      </w:r>
      <w:r>
        <w:rPr>
          <w:spacing w:val="-11"/>
        </w:rPr>
        <w:t> </w:t>
      </w:r>
      <w:r>
        <w:rPr/>
        <w:t>encoding</w:t>
      </w:r>
      <w:r>
        <w:rPr>
          <w:spacing w:val="-11"/>
        </w:rPr>
        <w:t> </w:t>
      </w:r>
      <w:r>
        <w:rPr/>
        <w:t>corresponds</w:t>
      </w:r>
      <w:r>
        <w:rPr>
          <w:spacing w:val="-11"/>
        </w:rPr>
        <w:t> </w:t>
      </w:r>
      <w:r>
        <w:rPr/>
        <w:t>to</w:t>
      </w:r>
      <w:r>
        <w:rPr>
          <w:spacing w:val="-11"/>
        </w:rPr>
        <w:t> </w:t>
      </w:r>
      <w:r>
        <w:rPr/>
        <w:t>the</w:t>
      </w:r>
      <w:r>
        <w:rPr>
          <w:spacing w:val="-11"/>
        </w:rPr>
        <w:t> </w:t>
      </w:r>
      <w:r>
        <w:rPr/>
        <w:t>inverse</w:t>
      </w:r>
      <w:r>
        <w:rPr>
          <w:spacing w:val="-11"/>
        </w:rPr>
        <w:t> </w:t>
      </w:r>
      <w:r>
        <w:rPr/>
        <w:t>image</w:t>
      </w:r>
      <w:r>
        <w:rPr>
          <w:spacing w:val="-11"/>
        </w:rPr>
        <w:t> </w:t>
      </w:r>
      <w:r>
        <w:rPr/>
        <w:t>of the geometric morphism induced by the functor gamma from Inf to Comp which removes delay actions</w:t>
      </w:r>
      <w:r>
        <w:rPr>
          <w:spacing w:val="-7"/>
        </w:rPr>
        <w:t> </w:t>
      </w:r>
      <w:r>
        <w:rPr/>
        <w:t>and</w:t>
      </w:r>
      <w:r>
        <w:rPr>
          <w:spacing w:val="-7"/>
        </w:rPr>
        <w:t> </w:t>
      </w:r>
      <w:r>
        <w:rPr/>
        <w:t>adds</w:t>
      </w:r>
      <w:r>
        <w:rPr>
          <w:spacing w:val="-8"/>
        </w:rPr>
        <w:t> </w:t>
      </w:r>
      <w:r>
        <w:rPr/>
        <w:t>the</w:t>
      </w:r>
      <w:r>
        <w:rPr>
          <w:spacing w:val="-7"/>
        </w:rPr>
        <w:t> </w:t>
      </w:r>
      <w:r>
        <w:rPr/>
        <w:t>idle</w:t>
      </w:r>
      <w:r>
        <w:rPr>
          <w:spacing w:val="-7"/>
        </w:rPr>
        <w:t> </w:t>
      </w:r>
      <w:r>
        <w:rPr/>
        <w:t>completion,</w:t>
      </w:r>
      <w:r>
        <w:rPr>
          <w:spacing w:val="-7"/>
        </w:rPr>
        <w:t> </w:t>
      </w:r>
      <w:r>
        <w:rPr/>
        <w:t>if</w:t>
      </w:r>
      <w:r>
        <w:rPr>
          <w:spacing w:val="-7"/>
        </w:rPr>
        <w:t> </w:t>
      </w:r>
      <w:r>
        <w:rPr/>
        <w:t>the</w:t>
      </w:r>
      <w:r>
        <w:rPr>
          <w:spacing w:val="-7"/>
        </w:rPr>
        <w:t> </w:t>
      </w:r>
      <w:r>
        <w:rPr/>
        <w:t>sequence</w:t>
      </w:r>
      <w:r>
        <w:rPr>
          <w:spacing w:val="-7"/>
        </w:rPr>
        <w:t> </w:t>
      </w:r>
      <w:r>
        <w:rPr/>
        <w:t>contained</w:t>
      </w:r>
      <w:r>
        <w:rPr>
          <w:spacing w:val="-7"/>
        </w:rPr>
        <w:t> </w:t>
      </w:r>
      <w:r>
        <w:rPr/>
        <w:t>infinitely</w:t>
      </w:r>
      <w:r>
        <w:rPr>
          <w:spacing w:val="-7"/>
        </w:rPr>
        <w:t> </w:t>
      </w:r>
      <w:r>
        <w:rPr/>
        <w:t>many</w:t>
      </w:r>
      <w:r>
        <w:rPr>
          <w:spacing w:val="-7"/>
        </w:rPr>
        <w:t> </w:t>
      </w:r>
      <w:r>
        <w:rPr/>
        <w:t>delay</w:t>
      </w:r>
      <w:r>
        <w:rPr>
          <w:spacing w:val="-7"/>
        </w:rPr>
        <w:t> </w:t>
      </w:r>
      <w:r>
        <w:rPr/>
        <w:t>actions</w:t>
      </w:r>
      <w:r>
        <w:rPr>
          <w:spacing w:val="-7"/>
        </w:rPr>
        <w:t> </w:t>
      </w:r>
      <w:r>
        <w:rPr/>
        <w:t>but only finitely many non-delay actions.</w:t>
      </w:r>
    </w:p>
    <w:p>
      <w:pPr>
        <w:pStyle w:val="BodyText"/>
        <w:spacing w:before="8"/>
        <w:rPr>
          <w:sz w:val="7"/>
        </w:rPr>
      </w:pPr>
      <w:r>
        <w:rPr/>
        <mc:AlternateContent>
          <mc:Choice Requires="wps">
            <w:drawing>
              <wp:anchor distT="0" distB="0" distL="0" distR="0" allowOverlap="1" layoutInCell="1" locked="0" behindDoc="1" simplePos="0" relativeHeight="487588352">
                <wp:simplePos x="0" y="0"/>
                <wp:positionH relativeFrom="page">
                  <wp:posOffset>695515</wp:posOffset>
                </wp:positionH>
                <wp:positionV relativeFrom="paragraph">
                  <wp:posOffset>83875</wp:posOffset>
                </wp:positionV>
                <wp:extent cx="4555490" cy="698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6.6044pt;width:358.659pt;height:.50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4"/>
        <w:rPr>
          <w:sz w:val="14"/>
        </w:rPr>
      </w:pPr>
    </w:p>
    <w:p>
      <w:pPr>
        <w:spacing w:before="0"/>
        <w:ind w:left="115" w:right="0" w:firstLine="0"/>
        <w:jc w:val="left"/>
        <w:rPr>
          <w:rFonts w:ascii="Times New Roman" w:hAnsi="Times New Roman"/>
          <w:sz w:val="14"/>
        </w:rPr>
      </w:pPr>
      <w:r>
        <w:rPr>
          <w:sz w:val="16"/>
        </w:rPr>
        <w:t>1571-0661</w:t>
      </w:r>
      <w:r>
        <w:rPr>
          <w:spacing w:val="3"/>
          <w:sz w:val="16"/>
        </w:rPr>
        <w:t> </w:t>
      </w:r>
      <w:r>
        <w:rPr>
          <w:rFonts w:ascii="Carlito" w:hAnsi="Carlito"/>
          <w:i/>
          <w:spacing w:val="-123"/>
          <w:w w:val="103"/>
          <w:sz w:val="16"/>
        </w:rPr>
        <w:t>⃝</w:t>
      </w:r>
      <w:r>
        <w:rPr>
          <w:w w:val="96"/>
          <w:sz w:val="16"/>
        </w:rPr>
        <w:t>c</w:t>
      </w:r>
      <w:r>
        <w:rPr>
          <w:spacing w:val="46"/>
          <w:sz w:val="16"/>
        </w:rPr>
        <w:t> </w:t>
      </w:r>
      <w:r>
        <w:rPr>
          <w:sz w:val="16"/>
        </w:rPr>
        <w:t>Elsevier</w:t>
      </w:r>
      <w:r>
        <w:rPr>
          <w:spacing w:val="-2"/>
          <w:sz w:val="16"/>
        </w:rPr>
        <w:t> </w:t>
      </w:r>
      <w:r>
        <w:rPr>
          <w:sz w:val="16"/>
        </w:rPr>
        <w:t>Ltd</w:t>
      </w:r>
      <w:r>
        <w:rPr>
          <w:spacing w:val="-4"/>
          <w:sz w:val="16"/>
        </w:rPr>
        <w:t> </w:t>
      </w:r>
      <w:r>
        <w:rPr>
          <w:rFonts w:ascii="Times New Roman" w:hAnsi="Times New Roman"/>
          <w:sz w:val="14"/>
        </w:rPr>
        <w:t>Open access</w:t>
      </w:r>
      <w:r>
        <w:rPr>
          <w:rFonts w:ascii="Times New Roman" w:hAnsi="Times New Roman"/>
          <w:spacing w:val="-8"/>
          <w:sz w:val="14"/>
        </w:rPr>
        <w:t> </w:t>
      </w:r>
      <w:r>
        <w:rPr>
          <w:rFonts w:ascii="Times New Roman" w:hAnsi="Times New Roman"/>
          <w:sz w:val="14"/>
        </w:rPr>
        <w:t>under</w:t>
      </w:r>
      <w:r>
        <w:rPr>
          <w:rFonts w:ascii="Times New Roman" w:hAnsi="Times New Roman"/>
          <w:spacing w:val="-3"/>
          <w:sz w:val="14"/>
        </w:rPr>
        <w:t> </w:t>
      </w:r>
      <w:hyperlink r:id="rId9">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pStyle w:val="BodyText"/>
        <w:spacing w:line="200" w:lineRule="exact"/>
        <w:ind w:left="115"/>
      </w:pPr>
      <w:r>
        <w:rPr>
          <w:spacing w:val="-2"/>
        </w:rPr>
        <w:t>10.1016/S1571-0661(05)80046-</w:t>
      </w:r>
      <w:r>
        <w:rPr>
          <w:spacing w:val="-10"/>
        </w:rPr>
        <w:t>5</w:t>
      </w:r>
    </w:p>
    <w:sectPr>
      <w:type w:val="continuous"/>
      <w:pgSz w:w="9360" w:h="1360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8" w:hAnsi="LM Roman 8" w:eastAsia="LM Roman 8" w:cs="LM Roman 8"/>
      <w:lang w:val="en-US" w:eastAsia="en-US" w:bidi="ar-SA"/>
    </w:rPr>
  </w:style>
  <w:style w:styleId="BodyText" w:type="paragraph">
    <w:name w:val="Body Text"/>
    <w:basedOn w:val="Normal"/>
    <w:uiPriority w:val="1"/>
    <w:qFormat/>
    <w:pPr/>
    <w:rPr>
      <w:rFonts w:ascii="LM Roman 8" w:hAnsi="LM Roman 8" w:eastAsia="LM Roman 8" w:cs="LM Roman 8"/>
      <w:sz w:val="16"/>
      <w:szCs w:val="16"/>
      <w:lang w:val="en-US" w:eastAsia="en-US" w:bidi="ar-SA"/>
    </w:rPr>
  </w:style>
  <w:style w:styleId="Title" w:type="paragraph">
    <w:name w:val="Title"/>
    <w:basedOn w:val="Normal"/>
    <w:uiPriority w:val="1"/>
    <w:qFormat/>
    <w:pPr>
      <w:ind w:left="42" w:right="33"/>
      <w:jc w:val="center"/>
    </w:pPr>
    <w:rPr>
      <w:rFonts w:ascii="LM Roman 12" w:hAnsi="LM Roman 12" w:eastAsia="LM Roman 12" w:cs="LM Roman 12"/>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2023-12-10T15:44:58Z</dcterms:created>
  <dcterms:modified xsi:type="dcterms:W3CDTF">2023-12-10T15:44:58Z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