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288 (2012) </w:t>
        </w:r>
        <w:r>
          <w:rPr>
            <w:rFonts w:ascii="Times New Roman" w:hAnsi="Times New Roman"/>
            <w:color w:val="152C83"/>
            <w:spacing w:val="-2"/>
            <w:sz w:val="16"/>
          </w:rPr>
          <w:t>15–23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Checking Compatibility of Bit Sizes in Floating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Comparison</w:t>
      </w:r>
      <w:r>
        <w:rPr>
          <w:spacing w:val="7"/>
        </w:rPr>
        <w:t> </w:t>
      </w:r>
      <w:r>
        <w:rPr>
          <w:spacing w:val="-2"/>
        </w:rPr>
        <w:t>Operations</w:t>
      </w:r>
    </w:p>
    <w:p>
      <w:pPr>
        <w:spacing w:before="322"/>
        <w:ind w:left="223" w:right="2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4"/>
          <w:sz w:val="28"/>
        </w:rPr>
        <w:t>Manuel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9"/>
          <w:w w:val="98"/>
          <w:sz w:val="28"/>
        </w:rPr>
        <w:t>F</w:t>
      </w:r>
      <w:r>
        <w:rPr>
          <w:rFonts w:ascii="LM Roman 12" w:hAnsi="LM Roman 12"/>
          <w:spacing w:val="-128"/>
          <w:w w:val="98"/>
          <w:sz w:val="28"/>
        </w:rPr>
        <w:t>¨</w:t>
      </w:r>
      <w:r>
        <w:rPr>
          <w:rFonts w:ascii="LM Roman 12" w:hAnsi="LM Roman 12"/>
          <w:spacing w:val="9"/>
          <w:w w:val="98"/>
          <w:sz w:val="28"/>
        </w:rPr>
        <w:t>ahndri</w:t>
      </w:r>
      <w:r>
        <w:rPr>
          <w:rFonts w:ascii="LM Roman 12" w:hAnsi="LM Roman 12"/>
          <w:spacing w:val="1"/>
          <w:w w:val="98"/>
          <w:sz w:val="28"/>
        </w:rPr>
        <w:t>c</w:t>
      </w:r>
      <w:r>
        <w:rPr>
          <w:rFonts w:ascii="LM Roman 12" w:hAnsi="LM Roman 12"/>
          <w:spacing w:val="9"/>
          <w:w w:val="98"/>
          <w:sz w:val="28"/>
        </w:rPr>
        <w:t>h</w:t>
      </w:r>
      <w:hyperlink w:history="true" w:anchor="_bookmark0">
        <w:r>
          <w:rPr>
            <w:color w:val="152C83"/>
            <w:spacing w:val="9"/>
            <w:w w:val="114"/>
            <w:sz w:val="28"/>
            <w:vertAlign w:val="superscript"/>
          </w:rPr>
          <w:t>1</w:t>
        </w:r>
      </w:hyperlink>
      <w:r>
        <w:rPr>
          <w:color w:val="152C83"/>
          <w:spacing w:val="58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Francesco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Logozzo</w:t>
      </w:r>
      <w:hyperlink w:history="true" w:anchor="_bookmark0">
        <w:r>
          <w:rPr>
            <w:color w:val="152C83"/>
            <w:spacing w:val="-4"/>
            <w:sz w:val="28"/>
            <w:vertAlign w:val="superscript"/>
          </w:rPr>
          <w:t>2</w:t>
        </w:r>
      </w:hyperlink>
    </w:p>
    <w:p>
      <w:pPr>
        <w:spacing w:before="128"/>
        <w:ind w:left="223" w:right="14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Microsoft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Research,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Redmond</w:t>
      </w:r>
    </w:p>
    <w:p>
      <w:pPr>
        <w:pStyle w:val="BodyText"/>
        <w:spacing w:before="15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293034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073576pt;width:383.2pt;height:.1pt;mso-position-horizontal-relative:page;mso-position-vertical-relative:paragraph;z-index:-15728128;mso-wrap-distance-left:0;mso-wrap-distance-right:0" id="docshape1" coordorigin="902,461" coordsize="7664,0" path="m902,461l8565,4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4" w:lineRule="auto" w:before="104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motivate,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values use compatible bit widths and thus compatible precision ranges.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 mismatches arise due to the difference in bit widths of processor internal floating point registers (typically 80 or 64 bits) and </w:t>
      </w:r>
      <w:r>
        <w:rPr>
          <w:rFonts w:ascii="LM Roman 8"/>
          <w:w w:val="105"/>
          <w:sz w:val="15"/>
        </w:rPr>
        <w:t>their corresponding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widths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stored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(64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32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bits).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point </w:t>
      </w:r>
      <w:r>
        <w:rPr>
          <w:rFonts w:ascii="LM Roman 8"/>
          <w:sz w:val="15"/>
        </w:rPr>
        <w:t>values from memory (</w:t>
      </w:r>
      <w:r>
        <w:rPr>
          <w:rFonts w:ascii="LM Roman 8"/>
          <w:i/>
          <w:sz w:val="15"/>
        </w:rPr>
        <w:t>i.e.</w:t>
      </w:r>
      <w:r>
        <w:rPr>
          <w:rFonts w:ascii="LM Roman 8"/>
          <w:i/>
          <w:spacing w:val="29"/>
          <w:sz w:val="15"/>
        </w:rPr>
        <w:t> </w:t>
      </w:r>
      <w:r>
        <w:rPr>
          <w:rFonts w:ascii="LM Roman 8"/>
          <w:sz w:val="15"/>
        </w:rPr>
        <w:t>array elements, instance and static fields) are not compared against floating point </w:t>
      </w:r>
      <w:r>
        <w:rPr>
          <w:rFonts w:ascii="LM Roman 8"/>
          <w:w w:val="105"/>
          <w:sz w:val="15"/>
        </w:rPr>
        <w:t>numbers in registers (</w:t>
      </w:r>
      <w:r>
        <w:rPr>
          <w:rFonts w:ascii="LM Roman 8"/>
          <w:i/>
          <w:w w:val="105"/>
          <w:sz w:val="15"/>
        </w:rPr>
        <w:t>i.e. </w:t>
      </w:r>
      <w:r>
        <w:rPr>
          <w:rFonts w:ascii="LM Roman 8"/>
          <w:w w:val="105"/>
          <w:sz w:val="15"/>
        </w:rPr>
        <w:t>arguments or locals).</w:t>
      </w: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unsound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false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negatives.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Clousot,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interpre- </w:t>
      </w:r>
      <w:r>
        <w:rPr>
          <w:rFonts w:ascii="LM Roman 8"/>
          <w:spacing w:val="-2"/>
          <w:w w:val="105"/>
          <w:sz w:val="15"/>
        </w:rPr>
        <w:t>tation.</w:t>
      </w:r>
    </w:p>
    <w:p>
      <w:pPr>
        <w:spacing w:line="165" w:lineRule="auto" w:before="15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 Static Analysis, .NET.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100968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50302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Comparing floating point values in programs can introduce subtle errors due to precision</w:t>
      </w:r>
      <w:r>
        <w:rPr>
          <w:spacing w:val="-13"/>
        </w:rPr>
        <w:t> </w:t>
      </w:r>
      <w:r>
        <w:rPr/>
        <w:t>mismatches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values.</w:t>
      </w:r>
      <w:r>
        <w:rPr>
          <w:spacing w:val="20"/>
        </w:rPr>
        <w:t> </w:t>
      </w:r>
      <w:r>
        <w:rPr/>
        <w:t>Precision</w:t>
      </w:r>
      <w:r>
        <w:rPr>
          <w:spacing w:val="-13"/>
        </w:rPr>
        <w:t> </w:t>
      </w:r>
      <w:r>
        <w:rPr/>
        <w:t>mismatches</w:t>
      </w:r>
      <w:r>
        <w:rPr>
          <w:spacing w:val="-13"/>
        </w:rPr>
        <w:t> </w:t>
      </w:r>
      <w:r>
        <w:rPr/>
        <w:t>arise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 of truncating typically larger register internal floating point widths (80 or 64 bits) to the floating point width used when storing the value into main memory (64 or 32</w:t>
      </w:r>
      <w:r>
        <w:rPr>
          <w:spacing w:val="-4"/>
        </w:rPr>
        <w:t> </w:t>
      </w:r>
      <w:r>
        <w:rPr/>
        <w:t>bits).</w:t>
      </w:r>
      <w:r>
        <w:rPr>
          <w:spacing w:val="26"/>
        </w:rPr>
        <w:t> </w:t>
      </w:r>
      <w:r>
        <w:rPr/>
        <w:t>Such</w:t>
      </w:r>
      <w:r>
        <w:rPr>
          <w:spacing w:val="-4"/>
        </w:rPr>
        <w:t> </w:t>
      </w:r>
      <w:r>
        <w:rPr/>
        <w:t>mismatches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unexpected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behavior,</w:t>
      </w:r>
      <w:r>
        <w:rPr>
          <w:spacing w:val="-2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in programmer confusion and—if ignored—unsound static program analysis.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We introduce the problem with the code snippet in Fig. </w:t>
      </w:r>
      <w:hyperlink w:history="true" w:anchor="_bookmark1">
        <w:r>
          <w:rPr>
            <w:color w:val="152C83"/>
          </w:rPr>
          <w:t>1</w:t>
        </w:r>
      </w:hyperlink>
      <w:r>
        <w:rPr/>
        <w:t>, extracted from the </w:t>
      </w:r>
      <w:r>
        <w:rPr>
          <w:i/>
        </w:rPr>
        <w:t>“classical” </w:t>
      </w:r>
      <w:r>
        <w:rPr/>
        <w:t>bank account example annotated with contracts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8</w:t>
        </w:r>
      </w:hyperlink>
      <w:r>
        <w:rPr/>
        <w:t>]. In this paper, we use C# as our language and the .NET runtime. However, the general problem ad- dressed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numerous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runtimes. We address these other contexts in Sect. </w:t>
      </w:r>
      <w:hyperlink w:history="true" w:anchor="_bookmark7">
        <w:r>
          <w:rPr>
            <w:color w:val="152C83"/>
          </w:rPr>
          <w:t>5</w:t>
        </w:r>
      </w:hyperlink>
      <w:r>
        <w:rPr/>
        <w:t>.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80665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351577pt;width:34.85pt;height:.1pt;mso-position-horizontal-relative:page;mso-position-vertical-relative:paragraph;z-index:-15727104;mso-wrap-distance-left:0;mso-wrap-distance-right:0" id="docshape3" coordorigin="902,127" coordsize="697,0" path="m902,127l1598,1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maf@microsoft.com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logozzo@microsoft.com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7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1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9"/>
          <w:position w:val="1"/>
          <w:sz w:val="12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doi:10.1016/j.entcs.2012.10.004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5"/>
        </w:sectPr>
      </w:pPr>
    </w:p>
    <w:p>
      <w:pPr>
        <w:pStyle w:val="BodyText"/>
        <w:spacing w:before="115"/>
        <w:rPr>
          <w:rFonts w:ascii="Times New Roman"/>
          <w:sz w:val="15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Account</w:t>
      </w:r>
    </w:p>
    <w:p>
      <w:pPr>
        <w:spacing w:line="135" w:lineRule="exact" w:before="32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private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balance;</w:t>
      </w: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spacing w:before="0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Account(float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initial)</w:t>
      </w:r>
    </w:p>
    <w:p>
      <w:pPr>
        <w:spacing w:before="33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32"/>
        <w:ind w:left="4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Contract.Requires(initial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0.0f);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1"/>
        <w:ind w:left="4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balance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initial;</w:t>
      </w:r>
    </w:p>
    <w:p>
      <w:pPr>
        <w:spacing w:before="32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spacing w:before="0"/>
        <w:ind w:left="256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r>
        <w:rPr>
          <w:rFonts w:ascii="MathJax_Typewriter"/>
          <w:w w:val="105"/>
          <w:sz w:val="15"/>
        </w:rPr>
        <w:t>public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Deposit(float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amount)</w:t>
      </w:r>
    </w:p>
    <w:p>
      <w:pPr>
        <w:spacing w:before="33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32"/>
        <w:ind w:left="4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Contract.Requires(amount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0.0);</w:t>
      </w:r>
    </w:p>
    <w:p>
      <w:pPr>
        <w:spacing w:before="33"/>
        <w:ind w:left="4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Contract.Ensures(balance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Contract.OldValue(balance)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amount);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4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balance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balance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amount;</w:t>
      </w:r>
    </w:p>
    <w:p>
      <w:pPr>
        <w:spacing w:before="32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132"/>
        <w:ind w:left="256" w:right="0" w:firstLine="0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-10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Other</w:t>
      </w:r>
      <w:r>
        <w:rPr>
          <w:rFonts w:ascii="LM Mono 10"/>
          <w:i/>
          <w:spacing w:val="-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methods</w:t>
      </w:r>
      <w:r>
        <w:rPr>
          <w:rFonts w:ascii="LM Mono 10"/>
          <w:i/>
          <w:spacing w:val="-9"/>
          <w:w w:val="105"/>
          <w:sz w:val="15"/>
        </w:rPr>
        <w:t> </w:t>
      </w:r>
      <w:r>
        <w:rPr>
          <w:rFonts w:ascii="LM Mono 10"/>
          <w:i/>
          <w:spacing w:val="-4"/>
          <w:w w:val="105"/>
          <w:sz w:val="15"/>
        </w:rPr>
        <w:t>here</w:t>
      </w:r>
    </w:p>
    <w:p>
      <w:pPr>
        <w:spacing w:before="1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31"/>
        <w:rPr>
          <w:rFonts w:ascii="MathJax_Typewriter"/>
          <w:sz w:val="15"/>
        </w:rPr>
      </w:pPr>
    </w:p>
    <w:p>
      <w:pPr>
        <w:spacing w:line="165" w:lineRule="auto" w:before="1"/>
        <w:ind w:left="108" w:right="2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C#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snippet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Bank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Contract</w:t>
      </w:r>
      <w:r>
        <w:rPr>
          <w:rFonts w:ascii="Georgia"/>
          <w:i/>
          <w:w w:val="105"/>
          <w:sz w:val="15"/>
        </w:rPr>
        <w:t>.</w:t>
      </w:r>
      <w:r>
        <w:rPr>
          <w:rFonts w:ascii="MathJax_Typewriter"/>
          <w:w w:val="105"/>
          <w:sz w:val="15"/>
        </w:rPr>
        <w:t>Requires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precon- dition,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Contract</w:t>
      </w:r>
      <w:r>
        <w:rPr>
          <w:rFonts w:ascii="Georgia"/>
          <w:i/>
          <w:w w:val="105"/>
          <w:sz w:val="15"/>
        </w:rPr>
        <w:t>.</w:t>
      </w:r>
      <w:r>
        <w:rPr>
          <w:rFonts w:ascii="MathJax_Typewriter"/>
          <w:w w:val="105"/>
          <w:sz w:val="15"/>
        </w:rPr>
        <w:t>Ensures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specify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postcondition,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Contract</w:t>
      </w:r>
      <w:r>
        <w:rPr>
          <w:rFonts w:ascii="Georgia"/>
          <w:i/>
          <w:w w:val="105"/>
          <w:sz w:val="15"/>
        </w:rPr>
        <w:t>.</w:t>
      </w:r>
      <w:r>
        <w:rPr>
          <w:rFonts w:ascii="MathJax_Typewriter"/>
          <w:w w:val="105"/>
          <w:sz w:val="15"/>
        </w:rPr>
        <w:t>OldValue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 expression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entry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C#). 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turns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postcondition is incorrect, and it may fail at runtime for opportune values of </w:t>
      </w:r>
      <w:r>
        <w:rPr>
          <w:rFonts w:ascii="MathJax_Typewriter"/>
          <w:w w:val="105"/>
          <w:sz w:val="15"/>
        </w:rPr>
        <w:t>amount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w:t>The class </w:t>
      </w:r>
      <w:r>
        <w:rPr>
          <w:rFonts w:ascii="MathJax_Typewriter"/>
        </w:rPr>
        <w:t>Account</w:t>
      </w:r>
      <w:r>
        <w:rPr>
          <w:rFonts w:ascii="MathJax_Typewriter"/>
          <w:spacing w:val="38"/>
        </w:rPr>
        <w:t> </w:t>
      </w:r>
      <w:r>
        <w:rPr/>
        <w:t>represents a bank account.</w:t>
      </w:r>
      <w:r>
        <w:rPr>
          <w:spacing w:val="40"/>
        </w:rPr>
        <w:t> </w:t>
      </w:r>
      <w:r>
        <w:rPr/>
        <w:t>The method </w:t>
      </w:r>
      <w:r>
        <w:rPr>
          <w:rFonts w:ascii="MathJax_Typewriter"/>
        </w:rPr>
        <w:t>Deposit</w:t>
      </w:r>
      <w:r>
        <w:rPr>
          <w:rFonts w:ascii="MathJax_Typewriter"/>
          <w:spacing w:val="38"/>
        </w:rPr>
        <w:t> </w:t>
      </w:r>
      <w:r>
        <w:rPr/>
        <w:t>updates the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non-negative</w:t>
      </w:r>
      <w:r>
        <w:rPr>
          <w:spacing w:val="-1"/>
        </w:rPr>
        <w:t> </w:t>
      </w:r>
      <w:r>
        <w:rPr>
          <w:rFonts w:ascii="MathJax_Typewriter"/>
        </w:rPr>
        <w:t>amount</w:t>
      </w:r>
      <w:r>
        <w:rPr/>
        <w:t>. The</w:t>
      </w:r>
      <w:r>
        <w:rPr>
          <w:spacing w:val="-1"/>
        </w:rPr>
        <w:t> </w:t>
      </w:r>
      <w:r>
        <w:rPr/>
        <w:t>postcondition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MathJax_Typewriter"/>
        </w:rPr>
        <w:t>Deposit </w:t>
      </w:r>
      <w:r>
        <w:rPr/>
        <w:t>states that on method exit the balance has been correctly updated.</w:t>
      </w:r>
      <w:r>
        <w:rPr>
          <w:spacing w:val="40"/>
        </w:rPr>
        <w:t> </w:t>
      </w:r>
      <w:r>
        <w:rPr/>
        <w:t>The current balance is stored in an instance field of type </w:t>
      </w:r>
      <w:r>
        <w:rPr>
          <w:rFonts w:ascii="MathJax_Typewriter"/>
        </w:rPr>
        <w:t>float</w:t>
      </w:r>
      <w:r>
        <w:rPr/>
        <w:t>.</w:t>
      </w:r>
      <w:r>
        <w:rPr>
          <w:spacing w:val="40"/>
        </w:rPr>
        <w:t> </w:t>
      </w:r>
      <w:r>
        <w:rPr/>
        <w:t>The ECMA standard requires </w:t>
      </w:r>
      <w:r>
        <w:rPr>
          <w:rFonts w:ascii="Verdana"/>
          <w:i/>
        </w:rPr>
        <w:t>.</w:t>
      </w:r>
      <w:r>
        <w:rPr>
          <w:rFonts w:ascii="MathJax_Typewriter"/>
        </w:rPr>
        <w:t>NET </w:t>
      </w:r>
      <w:r>
        <w:rPr/>
        <w:t>implementations of floating point types to follow the IEC:60559:1989 standard.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At a first glance, one expects the postcondition to hold and any static an- alyzer to easily prove it.</w:t>
      </w:r>
      <w:r>
        <w:rPr>
          <w:spacing w:val="40"/>
        </w:rPr>
        <w:t> </w:t>
      </w:r>
      <w:r>
        <w:rPr/>
        <w:t>In fact, a simple reasoning by symbolic propagation (</w:t>
      </w:r>
      <w:r>
        <w:rPr>
          <w:rFonts w:ascii="MathJax_Typewriter"/>
        </w:rPr>
        <w:t>balance</w:t>
      </w:r>
      <w:r>
        <w:rPr>
          <w:rFonts w:ascii="MathJax_Typewriter"/>
          <w:vertAlign w:val="subscript"/>
        </w:rPr>
        <w:t>0</w:t>
      </w:r>
      <w:r>
        <w:rPr>
          <w:rFonts w:ascii="MathJax_Typewriter"/>
          <w:spacing w:val="7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value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field</w:t>
      </w:r>
      <w:r>
        <w:rPr>
          <w:spacing w:val="43"/>
          <w:vertAlign w:val="baseline"/>
        </w:rPr>
        <w:t> </w:t>
      </w:r>
      <w:r>
        <w:rPr>
          <w:rFonts w:ascii="MathJax_Typewriter"/>
          <w:vertAlign w:val="baseline"/>
        </w:rPr>
        <w:t>balance</w:t>
      </w:r>
      <w:r>
        <w:rPr>
          <w:rFonts w:ascii="MathJax_Typewriter"/>
          <w:spacing w:val="61"/>
          <w:vertAlign w:val="baseline"/>
        </w:rPr>
        <w:t> </w:t>
      </w:r>
      <w:r>
        <w:rPr>
          <w:vertAlign w:val="baseline"/>
        </w:rPr>
        <w:t>at</w:t>
      </w:r>
      <w:r>
        <w:rPr>
          <w:spacing w:val="43"/>
          <w:vertAlign w:val="baseline"/>
        </w:rPr>
        <w:t> </w:t>
      </w:r>
      <w:r>
        <w:rPr>
          <w:vertAlign w:val="baseline"/>
        </w:rPr>
        <w:t>method</w:t>
      </w:r>
      <w:r>
        <w:rPr>
          <w:spacing w:val="42"/>
          <w:vertAlign w:val="baseline"/>
        </w:rPr>
        <w:t> </w:t>
      </w:r>
      <w:r>
        <w:rPr>
          <w:vertAlign w:val="baseline"/>
        </w:rPr>
        <w:t>entry)</w:t>
      </w:r>
      <w:r>
        <w:rPr>
          <w:spacing w:val="43"/>
          <w:vertAlign w:val="baseline"/>
        </w:rPr>
        <w:t> </w:t>
      </w:r>
      <w:r>
        <w:rPr>
          <w:vertAlign w:val="baseline"/>
        </w:rPr>
        <w:t>could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be:</w:t>
      </w:r>
    </w:p>
    <w:p>
      <w:pPr>
        <w:spacing w:before="0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position w:val="2"/>
          <w:sz w:val="15"/>
        </w:rPr>
        <w:t>assert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balance</w:t>
      </w:r>
      <w:r>
        <w:rPr>
          <w:rFonts w:ascii="MathJax_Typewriter"/>
          <w:spacing w:val="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==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balance</w:t>
      </w:r>
      <w:r>
        <w:rPr>
          <w:rFonts w:ascii="MathJax_Typewriter"/>
          <w:w w:val="105"/>
          <w:sz w:val="11"/>
        </w:rPr>
        <w:t>0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+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MathJax_Typewriter"/>
          <w:spacing w:val="-2"/>
          <w:w w:val="105"/>
          <w:position w:val="2"/>
          <w:sz w:val="15"/>
        </w:rPr>
        <w:t>amount</w:t>
      </w:r>
    </w:p>
    <w:p>
      <w:pPr>
        <w:tabs>
          <w:tab w:pos="758" w:val="left" w:leader="none"/>
        </w:tabs>
        <w:spacing w:before="6"/>
        <w:ind w:left="224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5"/>
          <w:w w:val="115"/>
          <w:position w:val="2"/>
          <w:sz w:val="15"/>
        </w:rPr>
        <w:t>⇐⇒</w:t>
      </w:r>
      <w:r>
        <w:rPr>
          <w:rFonts w:ascii="DejaVu Serif Condensed" w:hAnsi="DejaVu Serif Condensed"/>
          <w:i/>
          <w:position w:val="2"/>
          <w:sz w:val="15"/>
        </w:rPr>
        <w:tab/>
      </w:r>
      <w:r>
        <w:rPr>
          <w:rFonts w:ascii="DejaVu Serif Condensed" w:hAnsi="DejaVu Serif Condensed"/>
          <w:i/>
          <w:w w:val="105"/>
          <w:position w:val="2"/>
          <w:sz w:val="15"/>
        </w:rPr>
        <w:t>{</w:t>
      </w:r>
      <w:r>
        <w:rPr>
          <w:rFonts w:ascii="DejaVu Serif Condensed" w:hAnsi="DejaVu Serif Condensed"/>
          <w:i/>
          <w:spacing w:val="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by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assignment:</w:t>
      </w:r>
      <w:r>
        <w:rPr>
          <w:rFonts w:ascii="LM Roman 8" w:hAnsi="LM Roman 8"/>
          <w:spacing w:val="8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balance</w:t>
      </w:r>
      <w:r>
        <w:rPr>
          <w:rFonts w:ascii="MathJax_Typewriter" w:hAnsi="MathJax_Typewriter"/>
          <w:spacing w:val="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=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balance</w:t>
      </w:r>
      <w:r>
        <w:rPr>
          <w:rFonts w:ascii="MathJax_Typewriter" w:hAnsi="MathJax_Typewriter"/>
          <w:w w:val="105"/>
          <w:sz w:val="11"/>
        </w:rPr>
        <w:t>0</w:t>
      </w:r>
      <w:r>
        <w:rPr>
          <w:rFonts w:ascii="MathJax_Typewriter" w:hAnsi="MathJax_Typewriter"/>
          <w:spacing w:val="27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MathJax_Typewriter" w:hAnsi="MathJax_Typewriter"/>
          <w:w w:val="105"/>
          <w:position w:val="2"/>
          <w:sz w:val="15"/>
        </w:rPr>
        <w:t>amount</w:t>
      </w:r>
      <w:r>
        <w:rPr>
          <w:rFonts w:ascii="MathJax_Typewriter" w:hAnsi="MathJax_Typewriter"/>
          <w:spacing w:val="8"/>
          <w:w w:val="105"/>
          <w:position w:val="2"/>
          <w:sz w:val="15"/>
        </w:rPr>
        <w:t> </w:t>
      </w:r>
      <w:r>
        <w:rPr>
          <w:rFonts w:ascii="DejaVu Serif Condensed" w:hAnsi="DejaVu Serif Condensed"/>
          <w:i/>
          <w:spacing w:val="-10"/>
          <w:w w:val="105"/>
          <w:position w:val="2"/>
          <w:sz w:val="15"/>
        </w:rPr>
        <w:t>}</w:t>
      </w:r>
    </w:p>
    <w:p>
      <w:pPr>
        <w:spacing w:before="7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position w:val="2"/>
          <w:sz w:val="15"/>
        </w:rPr>
        <w:t>assert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balance</w:t>
      </w:r>
      <w:r>
        <w:rPr>
          <w:rFonts w:ascii="MathJax_Typewriter"/>
          <w:w w:val="105"/>
          <w:sz w:val="11"/>
        </w:rPr>
        <w:t>0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+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amount</w:t>
      </w:r>
      <w:r>
        <w:rPr>
          <w:rFonts w:ascii="MathJax_Typewriter"/>
          <w:spacing w:val="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==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balance</w:t>
      </w:r>
      <w:r>
        <w:rPr>
          <w:rFonts w:ascii="MathJax_Typewriter"/>
          <w:w w:val="105"/>
          <w:sz w:val="11"/>
        </w:rPr>
        <w:t>0</w:t>
      </w:r>
      <w:r>
        <w:rPr>
          <w:rFonts w:ascii="MathJax_Typewriter"/>
          <w:spacing w:val="30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+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MathJax_Typewriter"/>
          <w:spacing w:val="-2"/>
          <w:w w:val="105"/>
          <w:position w:val="2"/>
          <w:sz w:val="15"/>
        </w:rPr>
        <w:t>amount</w:t>
      </w:r>
    </w:p>
    <w:p>
      <w:pPr>
        <w:tabs>
          <w:tab w:pos="758" w:val="left" w:leader="none"/>
        </w:tabs>
        <w:spacing w:before="7"/>
        <w:ind w:left="224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5"/>
          <w:w w:val="125"/>
          <w:sz w:val="15"/>
        </w:rPr>
        <w:t>⇐⇒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w w:val="105"/>
          <w:sz w:val="15"/>
        </w:rPr>
        <w:t>{</w:t>
      </w:r>
      <w:r>
        <w:rPr>
          <w:rFonts w:ascii="DejaVu Serif Condensed" w:hAnsi="DejaVu Serif Condensed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DejaVu Serif Condensed" w:hAnsi="DejaVu Serif Condensed"/>
          <w:i/>
          <w:spacing w:val="-10"/>
          <w:w w:val="105"/>
          <w:sz w:val="15"/>
        </w:rPr>
        <w:t>}</w:t>
      </w:r>
    </w:p>
    <w:p>
      <w:pPr>
        <w:spacing w:line="129" w:lineRule="exact" w:before="73"/>
        <w:ind w:left="75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true</w:t>
      </w:r>
    </w:p>
    <w:p>
      <w:pPr>
        <w:pStyle w:val="BodyText"/>
        <w:spacing w:line="216" w:lineRule="auto" w:before="14"/>
        <w:ind w:left="108"/>
      </w:pPr>
      <w:r>
        <w:rPr/>
        <w:t>Unfortunately, a static analyzer for </w:t>
      </w:r>
      <w:r>
        <w:rPr>
          <w:rFonts w:ascii="Verdana"/>
          <w:i/>
        </w:rPr>
        <w:t>.</w:t>
      </w:r>
      <w:r>
        <w:rPr>
          <w:rFonts w:ascii="MathJax_Typewriter"/>
        </w:rPr>
        <w:t>NET</w:t>
      </w:r>
      <w:r>
        <w:rPr>
          <w:rFonts w:ascii="MathJax_Typewriter"/>
          <w:spacing w:val="36"/>
        </w:rPr>
        <w:t> </w:t>
      </w:r>
      <w:r>
        <w:rPr/>
        <w:t>performing this reasoning would be un- sound! For instance, the following two lines of </w:t>
      </w:r>
      <w:r>
        <w:rPr>
          <w:rFonts w:ascii="MathJax_Typewriter"/>
        </w:rPr>
        <w:t>C</w:t>
      </w:r>
      <w:r>
        <w:rPr/>
        <w:t># code:</w:t>
      </w:r>
    </w:p>
    <w:p>
      <w:pPr>
        <w:spacing w:line="295" w:lineRule="auto" w:before="141"/>
        <w:ind w:left="256" w:right="224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Account(6.28318548f);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account.Deposit(3.14159274f);</w:t>
      </w:r>
    </w:p>
    <w:p>
      <w:pPr>
        <w:pStyle w:val="BodyText"/>
        <w:spacing w:line="230" w:lineRule="auto" w:before="127"/>
        <w:ind w:left="108" w:right="1008"/>
      </w:pPr>
      <w:r>
        <w:rPr/>
        <w:t>cause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postcondition</w:t>
      </w:r>
      <w:r>
        <w:rPr>
          <w:spacing w:val="20"/>
        </w:rPr>
        <w:t> </w:t>
      </w:r>
      <w:r>
        <w:rPr/>
        <w:t>violation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method</w:t>
      </w:r>
      <w:r>
        <w:rPr>
          <w:spacing w:val="21"/>
        </w:rPr>
        <w:t> </w:t>
      </w:r>
      <w:r>
        <w:rPr>
          <w:rFonts w:ascii="MathJax_Typewriter" w:hAnsi="MathJax_Typewriter"/>
        </w:rPr>
        <w:t>Deposit</w:t>
      </w:r>
      <w:r>
        <w:rPr>
          <w:rFonts w:ascii="MathJax_Typewriter" w:hAnsi="MathJax_Typewriter"/>
          <w:spacing w:val="38"/>
        </w:rPr>
        <w:t> </w:t>
      </w:r>
      <w:r>
        <w:rPr/>
        <w:t>(cf.</w:t>
      </w:r>
      <w:r>
        <w:rPr>
          <w:spacing w:val="40"/>
        </w:rPr>
        <w:t> </w:t>
      </w:r>
      <w:r>
        <w:rPr/>
        <w:t>Fig.</w:t>
      </w:r>
      <w:r>
        <w:rPr>
          <w:spacing w:val="21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/>
        <w:t>). What is wrong here?</w:t>
      </w:r>
      <w:r>
        <w:rPr>
          <w:spacing w:val="26"/>
        </w:rPr>
        <w:t> </w:t>
      </w:r>
      <w:r>
        <w:rPr/>
        <w:t>Let’s first rule out causes that are </w:t>
      </w:r>
      <w:r>
        <w:rPr>
          <w:i/>
        </w:rPr>
        <w:t>not </w:t>
      </w:r>
      <w:r>
        <w:rPr/>
        <w:t>the problem: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6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Overflow can be excluded, as floating point numbers cannot overflow (at worst, operations result in special values </w:t>
      </w:r>
      <w:r>
        <w:rPr>
          <w:rFonts w:ascii="DejaVu Sans Condensed" w:hAnsi="DejaVu Sans Condensed"/>
          <w:i/>
          <w:sz w:val="21"/>
        </w:rPr>
        <w:t>±∞ </w:t>
      </w:r>
      <w:r>
        <w:rPr>
          <w:rFonts w:ascii="LM Roman 10" w:hAnsi="LM Roman 10"/>
          <w:sz w:val="21"/>
        </w:rPr>
        <w:t>or </w:t>
      </w:r>
      <w:r>
        <w:rPr>
          <w:rFonts w:ascii="MathJax_Typewriter" w:hAnsi="MathJax_Typewriter"/>
          <w:sz w:val="21"/>
        </w:rPr>
        <w:t>NaN</w:t>
      </w:r>
      <w:r>
        <w:rPr>
          <w:rFonts w:ascii="LM Roman 10" w:hAnsi="LM Roman 10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Non-determinism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ruled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out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IEEE754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standard,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fact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 code in the example is single-threaded.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Cancellation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ruled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out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too: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e.g.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numerical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quantities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positive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 of the same order of magnitude.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Floating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point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addition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commutative,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cause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pacing w:val="-2"/>
          <w:sz w:val="21"/>
        </w:rPr>
        <w:t>problem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16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4783594" cy="28956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9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8"/>
        <w:ind w:left="234" w:right="122" w:firstLine="0"/>
        <w:jc w:val="center"/>
        <w:rPr>
          <w:rFonts w:ascii="LM Roman 8"/>
          <w:sz w:val="15"/>
        </w:rPr>
      </w:pPr>
      <w:bookmarkStart w:name="_bookmark2" w:id="4"/>
      <w:bookmarkEnd w:id="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failure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postcondition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Deposit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BodyText"/>
        <w:ind w:left="433"/>
      </w:pPr>
      <w:r>
        <w:rPr>
          <w:spacing w:val="-2"/>
        </w:rPr>
        <w:t>either.</w:t>
      </w:r>
    </w:p>
    <w:p>
      <w:pPr>
        <w:pStyle w:val="ListParagraph"/>
        <w:numPr>
          <w:ilvl w:val="1"/>
          <w:numId w:val="2"/>
        </w:numPr>
        <w:tabs>
          <w:tab w:pos="433" w:val="left" w:leader="none"/>
        </w:tabs>
        <w:spacing w:line="216" w:lineRule="auto" w:before="62" w:after="0"/>
        <w:ind w:left="433" w:right="108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Addition is </w:t>
      </w:r>
      <w:r>
        <w:rPr>
          <w:rFonts w:ascii="LM Roman 10" w:hAnsi="LM Roman 10"/>
          <w:i/>
          <w:sz w:val="21"/>
        </w:rPr>
        <w:t>not </w:t>
      </w:r>
      <w:r>
        <w:rPr>
          <w:rFonts w:ascii="LM Roman 10" w:hAnsi="LM Roman 10"/>
          <w:sz w:val="21"/>
        </w:rPr>
        <w:t>necessarly associative, but we do not need associativity here (we are adding only two numbers).</w:t>
      </w:r>
    </w:p>
    <w:p>
      <w:pPr>
        <w:pStyle w:val="BodyText"/>
        <w:spacing w:line="216" w:lineRule="auto" w:before="98"/>
        <w:ind w:left="221" w:right="108"/>
        <w:jc w:val="both"/>
      </w:pPr>
      <w:r>
        <w:rPr/>
        <w:t>The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culprit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equality</w:t>
      </w:r>
      <w:r>
        <w:rPr>
          <w:spacing w:val="-13"/>
        </w:rPr>
        <w:t> </w:t>
      </w:r>
      <w:r>
        <w:rPr/>
        <w:t>test.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comparisons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floating</w:t>
      </w:r>
      <w:r>
        <w:rPr>
          <w:spacing w:val="-13"/>
        </w:rPr>
        <w:t> </w:t>
      </w:r>
      <w:r>
        <w:rPr/>
        <w:t>point 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problematic.</w:t>
      </w:r>
      <w:r>
        <w:rPr>
          <w:spacing w:val="20"/>
        </w:rPr>
        <w:t> </w:t>
      </w:r>
      <w:r>
        <w:rPr/>
        <w:t>However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unclear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sight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comparison 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here:</w:t>
      </w:r>
      <w:r>
        <w:rPr>
          <w:spacing w:val="19"/>
        </w:rPr>
        <w:t> </w:t>
      </w:r>
      <w:r>
        <w:rPr/>
        <w:t>after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adding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quantities</w:t>
      </w:r>
      <w:r>
        <w:rPr>
          <w:spacing w:val="-9"/>
        </w:rPr>
        <w:t> </w:t>
      </w:r>
      <w:r>
        <w:rPr/>
        <w:t>and then comparing them for equality.</w:t>
      </w:r>
      <w:r>
        <w:rPr>
          <w:spacing w:val="40"/>
        </w:rPr>
        <w:t> </w:t>
      </w:r>
      <w:r>
        <w:rPr/>
        <w:t>If some rounding error occurs, then the same error should occur in both additions, or won’t it?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unexpected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3"/>
        </w:rPr>
        <w:t> </w:t>
      </w:r>
      <w:r>
        <w:rPr/>
        <w:t>deeper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 of the Common Language Runtime (Partition I, Sect.</w:t>
      </w:r>
      <w:r>
        <w:rPr>
          <w:spacing w:val="40"/>
        </w:rPr>
        <w:t> </w:t>
      </w:r>
      <w:r>
        <w:rPr/>
        <w:t>12.1.3 of [</w:t>
      </w:r>
      <w:hyperlink w:history="true" w:anchor="_bookmark8">
        <w:r>
          <w:rPr>
            <w:color w:val="152C83"/>
          </w:rPr>
          <w:t>1</w:t>
        </w:r>
      </w:hyperlink>
      <w:r>
        <w:rPr/>
        <w:t>]):</w:t>
      </w:r>
    </w:p>
    <w:p>
      <w:pPr>
        <w:spacing w:line="175" w:lineRule="auto" w:before="110"/>
        <w:ind w:left="433" w:right="107" w:firstLine="0"/>
        <w:jc w:val="both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Storage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locations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floating-point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numbers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(statics,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array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elements,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fields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classes)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fixed</w:t>
      </w:r>
      <w:r>
        <w:rPr>
          <w:rFonts w:ascii="LM Roman 8"/>
          <w:i/>
          <w:w w:val="105"/>
          <w:sz w:val="15"/>
        </w:rPr>
        <w:t> size. 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supported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storage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sizes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float32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float64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. Everywhere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else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evaluation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stack,</w:t>
      </w:r>
      <w:r>
        <w:rPr>
          <w:rFonts w:ascii="LM Roman 8"/>
          <w:i/>
          <w:w w:val="105"/>
          <w:sz w:val="15"/>
        </w:rPr>
        <w:t> as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arguments,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return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variables)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b/>
          <w:i/>
          <w:w w:val="105"/>
          <w:sz w:val="15"/>
        </w:rPr>
        <w:t>floating-point</w:t>
      </w:r>
      <w:r>
        <w:rPr>
          <w:b/>
          <w:i/>
          <w:spacing w:val="-16"/>
          <w:w w:val="105"/>
          <w:sz w:val="15"/>
        </w:rPr>
        <w:t> </w:t>
      </w:r>
      <w:r>
        <w:rPr>
          <w:b/>
          <w:i/>
          <w:w w:val="105"/>
          <w:sz w:val="15"/>
        </w:rPr>
        <w:t>numbers</w:t>
      </w:r>
      <w:r>
        <w:rPr>
          <w:b/>
          <w:i/>
          <w:spacing w:val="-16"/>
          <w:w w:val="105"/>
          <w:sz w:val="15"/>
        </w:rPr>
        <w:t> </w:t>
      </w:r>
      <w:r>
        <w:rPr>
          <w:b/>
          <w:i/>
          <w:w w:val="105"/>
          <w:sz w:val="15"/>
        </w:rPr>
        <w:t>are</w:t>
      </w:r>
      <w:r>
        <w:rPr>
          <w:b/>
          <w:i/>
          <w:spacing w:val="-16"/>
          <w:w w:val="105"/>
          <w:sz w:val="15"/>
        </w:rPr>
        <w:t> </w:t>
      </w:r>
      <w:r>
        <w:rPr>
          <w:b/>
          <w:i/>
          <w:w w:val="105"/>
          <w:sz w:val="15"/>
        </w:rPr>
        <w:t>represented</w:t>
      </w:r>
      <w:r>
        <w:rPr>
          <w:b/>
          <w:i/>
          <w:spacing w:val="-17"/>
          <w:w w:val="105"/>
          <w:sz w:val="15"/>
        </w:rPr>
        <w:t> </w:t>
      </w:r>
      <w:r>
        <w:rPr>
          <w:b/>
          <w:i/>
          <w:w w:val="105"/>
          <w:sz w:val="15"/>
        </w:rPr>
        <w:t>using</w:t>
      </w:r>
      <w:r>
        <w:rPr>
          <w:b/>
          <w:i/>
          <w:w w:val="105"/>
          <w:sz w:val="15"/>
        </w:rPr>
        <w:t> an</w:t>
      </w:r>
      <w:r>
        <w:rPr>
          <w:b/>
          <w:i/>
          <w:spacing w:val="-17"/>
          <w:w w:val="105"/>
          <w:sz w:val="15"/>
        </w:rPr>
        <w:t> </w:t>
      </w:r>
      <w:r>
        <w:rPr>
          <w:b/>
          <w:i/>
          <w:w w:val="105"/>
          <w:sz w:val="15"/>
        </w:rPr>
        <w:t>internal</w:t>
      </w:r>
      <w:r>
        <w:rPr>
          <w:b/>
          <w:i/>
          <w:spacing w:val="-16"/>
          <w:w w:val="105"/>
          <w:sz w:val="15"/>
        </w:rPr>
        <w:t> </w:t>
      </w:r>
      <w:r>
        <w:rPr>
          <w:b/>
          <w:i/>
          <w:w w:val="105"/>
          <w:sz w:val="15"/>
        </w:rPr>
        <w:t>floating-point</w:t>
      </w:r>
      <w:r>
        <w:rPr>
          <w:b/>
          <w:i/>
          <w:spacing w:val="-16"/>
          <w:w w:val="105"/>
          <w:sz w:val="15"/>
        </w:rPr>
        <w:t> </w:t>
      </w:r>
      <w:r>
        <w:rPr>
          <w:b/>
          <w:i/>
          <w:w w:val="105"/>
          <w:sz w:val="15"/>
        </w:rPr>
        <w:t>type</w:t>
      </w:r>
      <w:r>
        <w:rPr>
          <w:rFonts w:ascii="LM Roman 8"/>
          <w:i/>
          <w:w w:val="105"/>
          <w:sz w:val="15"/>
        </w:rPr>
        <w:t>.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each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such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instance,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nominal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variable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expression</w:t>
      </w:r>
      <w:r>
        <w:rPr>
          <w:rFonts w:ascii="LM Roman 8"/>
          <w:i/>
          <w:w w:val="105"/>
          <w:sz w:val="15"/>
        </w:rPr>
        <w:t> is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either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float32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float64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but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its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value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internally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additional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range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and/or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precision.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size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floating-point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representation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implementation-dependent,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vary,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shall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have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precision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least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great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that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variable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expression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being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represented.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An</w:t>
      </w:r>
    </w:p>
    <w:p>
      <w:pPr>
        <w:spacing w:line="163" w:lineRule="auto" w:before="0"/>
        <w:ind w:left="433" w:right="107" w:firstLine="0"/>
        <w:jc w:val="both"/>
        <w:rPr>
          <w:b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implicit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widening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conversion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internal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representation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from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float32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float64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performed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when</w:t>
      </w:r>
      <w:r>
        <w:rPr>
          <w:rFonts w:ascii="LM Roman 8"/>
          <w:i/>
          <w:spacing w:val="-2"/>
          <w:w w:val="105"/>
          <w:sz w:val="15"/>
        </w:rPr>
        <w:t> those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types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loaded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from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storage.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[...]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When</w:t>
      </w:r>
      <w:r>
        <w:rPr>
          <w:b/>
          <w:i/>
          <w:spacing w:val="-13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a</w:t>
      </w:r>
      <w:r>
        <w:rPr>
          <w:b/>
          <w:i/>
          <w:spacing w:val="-12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floating-point</w:t>
      </w:r>
      <w:r>
        <w:rPr>
          <w:b/>
          <w:i/>
          <w:spacing w:val="-12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value</w:t>
      </w:r>
      <w:r>
        <w:rPr>
          <w:b/>
          <w:i/>
          <w:spacing w:val="-13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whose</w:t>
      </w:r>
      <w:r>
        <w:rPr>
          <w:b/>
          <w:i/>
          <w:spacing w:val="-12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internal</w:t>
      </w:r>
      <w:r>
        <w:rPr>
          <w:b/>
          <w:i/>
          <w:spacing w:val="-13"/>
          <w:w w:val="105"/>
          <w:sz w:val="15"/>
        </w:rPr>
        <w:t> </w:t>
      </w:r>
      <w:r>
        <w:rPr>
          <w:b/>
          <w:i/>
          <w:spacing w:val="-2"/>
          <w:w w:val="105"/>
          <w:sz w:val="15"/>
        </w:rPr>
        <w:t>representation</w:t>
      </w:r>
    </w:p>
    <w:p>
      <w:pPr>
        <w:spacing w:line="160" w:lineRule="auto" w:before="27"/>
        <w:ind w:left="433" w:right="108" w:firstLine="0"/>
        <w:jc w:val="both"/>
        <w:rPr>
          <w:rFonts w:ascii="LM Roman 8"/>
          <w:i/>
          <w:sz w:val="15"/>
        </w:rPr>
      </w:pPr>
      <w:r>
        <w:rPr>
          <w:b/>
          <w:i/>
          <w:w w:val="105"/>
          <w:sz w:val="15"/>
        </w:rPr>
        <w:t>has greater range and/or precision than its nominal type is put in a storage location,</w:t>
      </w:r>
      <w:r>
        <w:rPr>
          <w:b/>
          <w:i/>
          <w:w w:val="105"/>
          <w:sz w:val="15"/>
        </w:rPr>
        <w:t> it is</w:t>
      </w:r>
      <w:r>
        <w:rPr>
          <w:b/>
          <w:i/>
          <w:w w:val="105"/>
          <w:sz w:val="15"/>
        </w:rPr>
        <w:t> automatically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coerced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to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the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type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of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the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storage</w:t>
      </w:r>
      <w:r>
        <w:rPr>
          <w:b/>
          <w:i/>
          <w:spacing w:val="-2"/>
          <w:w w:val="105"/>
          <w:sz w:val="15"/>
        </w:rPr>
        <w:t> </w:t>
      </w:r>
      <w:r>
        <w:rPr>
          <w:b/>
          <w:i/>
          <w:w w:val="105"/>
          <w:sz w:val="15"/>
        </w:rPr>
        <w:t>location</w:t>
      </w:r>
      <w:r>
        <w:rPr>
          <w:rFonts w:ascii="LM Roman 8"/>
          <w:i/>
          <w:w w:val="105"/>
          <w:sz w:val="15"/>
        </w:rPr>
        <w:t>.</w:t>
      </w:r>
    </w:p>
    <w:p>
      <w:pPr>
        <w:pStyle w:val="BodyText"/>
        <w:spacing w:line="216" w:lineRule="auto" w:before="124"/>
        <w:ind w:left="221" w:right="107"/>
        <w:jc w:val="both"/>
      </w:pPr>
      <w:r>
        <w:rPr/>
        <w:t>The standard allows exploiting the maximum precision available from the floating point hardware for operations on values in registers </w:t>
      </w:r>
      <w:r>
        <w:rPr>
          <w:i/>
        </w:rPr>
        <w:t>despite </w:t>
      </w:r>
      <w:r>
        <w:rPr/>
        <w:t>of their nominal type, </w:t>
      </w:r>
      <w:r>
        <w:rPr>
          <w:i/>
        </w:rPr>
        <w:t>provided </w:t>
      </w:r>
      <w:r>
        <w:rPr/>
        <w:t>that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stores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truncated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nominal</w:t>
      </w:r>
      <w:r>
        <w:rPr>
          <w:spacing w:val="-6"/>
        </w:rPr>
        <w:t> </w:t>
      </w:r>
      <w:r>
        <w:rPr/>
        <w:t>size. It is now easy to see why we get the postcondition violation at runtime.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The result of the evaluation of the expression </w:t>
      </w:r>
      <w:r>
        <w:rPr>
          <w:rFonts w:ascii="MathJax_Typewriter"/>
        </w:rPr>
        <w:t>this</w:t>
      </w:r>
      <w:r>
        <w:rPr>
          <w:rFonts w:ascii="Verdana"/>
          <w:i/>
        </w:rPr>
        <w:t>.</w:t>
      </w:r>
      <w:r>
        <w:rPr>
          <w:rFonts w:ascii="MathJax_Typewriter"/>
        </w:rPr>
        <w:t>balance</w:t>
      </w:r>
      <w:r>
        <w:rPr>
          <w:rFonts w:ascii="MathJax_Typewriter"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MathJax_Typewriter"/>
        </w:rPr>
        <w:t>amount</w:t>
      </w:r>
      <w:r>
        <w:rPr>
          <w:rFonts w:ascii="MathJax_Typewriter"/>
          <w:spacing w:val="40"/>
        </w:rPr>
        <w:t> </w:t>
      </w:r>
      <w:r>
        <w:rPr/>
        <w:t>is in- ternally stored at the maximum precision available from the hardware (on Intel processors</w:t>
      </w:r>
      <w:r>
        <w:rPr>
          <w:spacing w:val="17"/>
        </w:rPr>
        <w:t> </w:t>
      </w:r>
      <w:r>
        <w:rPr/>
        <w:t>80</w:t>
      </w:r>
      <w:r>
        <w:rPr>
          <w:spacing w:val="18"/>
        </w:rPr>
        <w:t> </w:t>
      </w:r>
      <w:r>
        <w:rPr/>
        <w:t>bits</w:t>
      </w:r>
      <w:r>
        <w:rPr>
          <w:spacing w:val="18"/>
        </w:rPr>
        <w:t> </w:t>
      </w:r>
      <w:r>
        <w:rPr/>
        <w:t>registers,</w:t>
      </w:r>
      <w:r>
        <w:rPr>
          <w:spacing w:val="22"/>
        </w:rPr>
        <w:t> </w:t>
      </w:r>
      <w:r>
        <w:rPr/>
        <w:t>on</w:t>
      </w:r>
      <w:r>
        <w:rPr>
          <w:spacing w:val="18"/>
        </w:rPr>
        <w:t> </w:t>
      </w:r>
      <w:r>
        <w:rPr/>
        <w:t>ARM</w:t>
      </w:r>
      <w:r>
        <w:rPr>
          <w:spacing w:val="18"/>
        </w:rPr>
        <w:t> </w:t>
      </w:r>
      <w:r>
        <w:rPr/>
        <w:t>architectures</w:t>
      </w:r>
      <w:r>
        <w:rPr>
          <w:spacing w:val="17"/>
        </w:rPr>
        <w:t> </w:t>
      </w:r>
      <w:r>
        <w:rPr/>
        <w:t>64</w:t>
      </w:r>
      <w:r>
        <w:rPr>
          <w:spacing w:val="18"/>
        </w:rPr>
        <w:t> </w:t>
      </w:r>
      <w:r>
        <w:rPr/>
        <w:t>bits).</w:t>
      </w:r>
      <w:r>
        <w:rPr>
          <w:spacing w:val="76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example,</w:t>
      </w:r>
      <w:r>
        <w:rPr>
          <w:spacing w:val="2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1497"/>
        <w:gridCol w:w="1606"/>
        <w:gridCol w:w="1094"/>
      </w:tblGrid>
      <w:tr>
        <w:trPr>
          <w:trHeight w:val="187" w:hRule="atLeast"/>
        </w:trPr>
        <w:tc>
          <w:tcPr>
            <w:tcW w:w="1077" w:type="dxa"/>
          </w:tcPr>
          <w:p>
            <w:pPr>
              <w:pStyle w:val="TableParagraph"/>
              <w:spacing w:line="160" w:lineRule="exact"/>
              <w:rPr>
                <w:rFonts w:ascii="Georgia"/>
                <w:i/>
                <w:sz w:val="15"/>
              </w:rPr>
            </w:pPr>
            <w:bookmarkStart w:name="_bookmark3" w:id="5"/>
            <w:bookmarkEnd w:id="5"/>
            <w:r>
              <w:rPr/>
            </w:r>
            <w:r>
              <w:rPr>
                <w:w w:val="105"/>
                <w:sz w:val="15"/>
              </w:rPr>
              <w:t>l</w:t>
            </w:r>
            <w:r>
              <w:rPr>
                <w:spacing w:val="13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=</w:t>
            </w:r>
            <w:r>
              <w:rPr>
                <w:rFonts w:ascii="LM Roman 8"/>
                <w:spacing w:val="-3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k</w:t>
            </w:r>
          </w:p>
        </w:tc>
        <w:tc>
          <w:tcPr>
            <w:tcW w:w="1497" w:type="dxa"/>
          </w:tcPr>
          <w:p>
            <w:pPr>
              <w:pStyle w:val="TableParagraph"/>
              <w:spacing w:line="160" w:lineRule="exact"/>
              <w:ind w:left="121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(load</w:t>
            </w:r>
            <w:r>
              <w:rPr>
                <w:rFonts w:ascii="LM Roman 8"/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-2"/>
                <w:w w:val="105"/>
                <w:sz w:val="15"/>
              </w:rPr>
              <w:t>const)</w:t>
            </w:r>
          </w:p>
        </w:tc>
        <w:tc>
          <w:tcPr>
            <w:tcW w:w="2700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661" w:hRule="atLeast"/>
        </w:trPr>
        <w:tc>
          <w:tcPr>
            <w:tcW w:w="1077" w:type="dxa"/>
          </w:tcPr>
          <w:p>
            <w:pPr>
              <w:pStyle w:val="TableParagraph"/>
              <w:spacing w:line="194" w:lineRule="exact"/>
              <w:rPr>
                <w:sz w:val="11"/>
              </w:rPr>
            </w:pP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13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/>
                <w:spacing w:val="-3"/>
                <w:w w:val="105"/>
                <w:position w:val="2"/>
                <w:sz w:val="15"/>
              </w:rPr>
              <w:t> </w:t>
            </w: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1</w:t>
            </w:r>
          </w:p>
          <w:p>
            <w:pPr>
              <w:pStyle w:val="TableParagraph"/>
              <w:spacing w:line="247" w:lineRule="auto" w:before="6"/>
              <w:ind w:right="103" w:hanging="1"/>
              <w:rPr>
                <w:sz w:val="15"/>
              </w:rPr>
            </w:pPr>
            <w:r>
              <w:rPr>
                <w:w w:val="105"/>
                <w:position w:val="2"/>
                <w:sz w:val="15"/>
              </w:rPr>
              <w:t>l </w:t>
            </w:r>
            <w:r>
              <w:rPr>
                <w:rFonts w:asci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/>
                <w:spacing w:val="-11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1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rFonts w:ascii="LM Roman 8"/>
                <w:i/>
                <w:w w:val="105"/>
                <w:position w:val="2"/>
                <w:sz w:val="15"/>
              </w:rPr>
              <w:t>op</w:t>
            </w:r>
            <w:r>
              <w:rPr>
                <w:rFonts w:ascii="LM Roman 8"/>
                <w:i/>
                <w:spacing w:val="-8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2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5"/>
              </w:rPr>
              <w:t>l </w:t>
            </w:r>
            <w:r>
              <w:rPr>
                <w:rFonts w:ascii="LM Roman 8"/>
                <w:w w:val="105"/>
                <w:sz w:val="15"/>
              </w:rPr>
              <w:t>= </w:t>
            </w:r>
            <w:r>
              <w:rPr>
                <w:w w:val="105"/>
                <w:sz w:val="15"/>
              </w:rPr>
              <w:t>o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f</w:t>
            </w:r>
          </w:p>
        </w:tc>
        <w:tc>
          <w:tcPr>
            <w:tcW w:w="1497" w:type="dxa"/>
          </w:tcPr>
          <w:p>
            <w:pPr>
              <w:pStyle w:val="TableParagraph"/>
              <w:spacing w:line="193" w:lineRule="exact"/>
              <w:ind w:left="121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(copy)</w:t>
            </w:r>
          </w:p>
          <w:p>
            <w:pPr>
              <w:pStyle w:val="TableParagraph"/>
              <w:spacing w:line="220" w:lineRule="atLeast"/>
              <w:ind w:left="121" w:right="257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z w:val="15"/>
              </w:rPr>
              <w:t>(binary</w:t>
            </w:r>
            <w:r>
              <w:rPr>
                <w:rFonts w:ascii="LM Roman 8"/>
                <w:i/>
                <w:spacing w:val="-12"/>
                <w:sz w:val="15"/>
              </w:rPr>
              <w:t> </w:t>
            </w:r>
            <w:r>
              <w:rPr>
                <w:rFonts w:ascii="LM Roman 8"/>
                <w:i/>
                <w:sz w:val="15"/>
              </w:rPr>
              <w:t>op)</w:t>
            </w:r>
            <w:r>
              <w:rPr>
                <w:rFonts w:ascii="LM Roman 8"/>
                <w:i/>
                <w:sz w:val="15"/>
              </w:rPr>
              <w:t> (load</w:t>
            </w:r>
            <w:r>
              <w:rPr>
                <w:rFonts w:ascii="LM Roman 8"/>
                <w:i/>
                <w:spacing w:val="2"/>
                <w:sz w:val="15"/>
              </w:rPr>
              <w:t> </w:t>
            </w:r>
            <w:r>
              <w:rPr>
                <w:rFonts w:ascii="LM Roman 8"/>
                <w:i/>
                <w:spacing w:val="-2"/>
                <w:sz w:val="15"/>
              </w:rPr>
              <w:t>field)</w:t>
            </w:r>
          </w:p>
        </w:tc>
        <w:tc>
          <w:tcPr>
            <w:tcW w:w="1606" w:type="dxa"/>
          </w:tcPr>
          <w:p>
            <w:pPr>
              <w:pStyle w:val="TableParagraph"/>
              <w:spacing w:line="194" w:lineRule="exact"/>
              <w:ind w:left="511"/>
              <w:rPr>
                <w:sz w:val="11"/>
              </w:rPr>
            </w:pP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12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/>
                <w:spacing w:val="-5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(</w:t>
            </w:r>
            <w:r>
              <w:rPr>
                <w:w w:val="105"/>
                <w:position w:val="2"/>
                <w:sz w:val="15"/>
              </w:rPr>
              <w:t>type</w:t>
            </w:r>
            <w:r>
              <w:rPr>
                <w:rFonts w:ascii="LM Roman 8"/>
                <w:w w:val="105"/>
                <w:position w:val="2"/>
                <w:sz w:val="15"/>
              </w:rPr>
              <w:t>)</w:t>
            </w:r>
            <w:r>
              <w:rPr>
                <w:rFonts w:ascii="LM Roman 8"/>
                <w:spacing w:val="-5"/>
                <w:w w:val="105"/>
                <w:position w:val="2"/>
                <w:sz w:val="15"/>
              </w:rPr>
              <w:t> </w:t>
            </w: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1</w:t>
            </w:r>
          </w:p>
          <w:p>
            <w:pPr>
              <w:pStyle w:val="TableParagraph"/>
              <w:spacing w:line="240" w:lineRule="auto" w:before="15"/>
              <w:ind w:left="0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511"/>
              <w:rPr>
                <w:sz w:val="15"/>
              </w:rPr>
            </w:pPr>
            <w:r>
              <w:rPr>
                <w:w w:val="105"/>
                <w:sz w:val="15"/>
              </w:rPr>
              <w:t>o</w:t>
            </w:r>
            <w:r>
              <w:rPr>
                <w:rFonts w:asci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f</w:t>
            </w:r>
            <w:r>
              <w:rPr>
                <w:spacing w:val="14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=</w:t>
            </w:r>
            <w:r>
              <w:rPr>
                <w:rFonts w:ascii="LM Roman 8"/>
                <w:spacing w:val="-2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l</w:t>
            </w:r>
          </w:p>
        </w:tc>
        <w:tc>
          <w:tcPr>
            <w:tcW w:w="1094" w:type="dxa"/>
          </w:tcPr>
          <w:p>
            <w:pPr>
              <w:pStyle w:val="TableParagraph"/>
              <w:spacing w:line="193" w:lineRule="exact"/>
              <w:ind w:left="122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sz w:val="15"/>
              </w:rPr>
              <w:t>(cast)</w:t>
            </w:r>
          </w:p>
          <w:p>
            <w:pPr>
              <w:pStyle w:val="TableParagraph"/>
              <w:spacing w:line="240" w:lineRule="auto" w:before="16"/>
              <w:ind w:left="0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122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z w:val="15"/>
              </w:rPr>
              <w:t>(store </w:t>
            </w:r>
            <w:r>
              <w:rPr>
                <w:rFonts w:ascii="LM Roman 8"/>
                <w:i/>
                <w:spacing w:val="-2"/>
                <w:sz w:val="15"/>
              </w:rPr>
              <w:t>field)</w:t>
            </w:r>
          </w:p>
        </w:tc>
      </w:tr>
      <w:tr>
        <w:trPr>
          <w:trHeight w:val="197" w:hRule="atLeast"/>
        </w:trPr>
        <w:tc>
          <w:tcPr>
            <w:tcW w:w="1077" w:type="dxa"/>
          </w:tcPr>
          <w:p>
            <w:pPr>
              <w:pStyle w:val="TableParagraph"/>
              <w:spacing w:line="177" w:lineRule="exact"/>
              <w:rPr>
                <w:rFonts w:ascii="LM Roman 8"/>
                <w:sz w:val="15"/>
              </w:rPr>
            </w:pP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13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/>
                <w:spacing w:val="-3"/>
                <w:w w:val="105"/>
                <w:position w:val="2"/>
                <w:sz w:val="15"/>
              </w:rPr>
              <w:t> </w:t>
            </w:r>
            <w:r>
              <w:rPr>
                <w:spacing w:val="-2"/>
                <w:w w:val="105"/>
                <w:position w:val="2"/>
                <w:sz w:val="15"/>
              </w:rPr>
              <w:t>a</w:t>
            </w:r>
            <w:r>
              <w:rPr>
                <w:rFonts w:ascii="LM Roman 8"/>
                <w:spacing w:val="-2"/>
                <w:w w:val="105"/>
                <w:position w:val="2"/>
                <w:sz w:val="15"/>
              </w:rPr>
              <w:t>[</w:t>
            </w:r>
            <w:r>
              <w:rPr>
                <w:spacing w:val="-2"/>
                <w:w w:val="105"/>
                <w:position w:val="2"/>
                <w:sz w:val="15"/>
              </w:rPr>
              <w:t>l</w:t>
            </w:r>
            <w:r>
              <w:rPr>
                <w:spacing w:val="-2"/>
                <w:w w:val="105"/>
                <w:sz w:val="11"/>
              </w:rPr>
              <w:t>i</w:t>
            </w:r>
            <w:r>
              <w:rPr>
                <w:rFonts w:ascii="LM Roman 8"/>
                <w:spacing w:val="-2"/>
                <w:w w:val="105"/>
                <w:position w:val="2"/>
                <w:sz w:val="15"/>
              </w:rPr>
              <w:t>]</w:t>
            </w:r>
          </w:p>
        </w:tc>
        <w:tc>
          <w:tcPr>
            <w:tcW w:w="1497" w:type="dxa"/>
          </w:tcPr>
          <w:p>
            <w:pPr>
              <w:pStyle w:val="TableParagraph"/>
              <w:spacing w:line="177" w:lineRule="exact"/>
              <w:ind w:left="121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(load</w:t>
            </w:r>
            <w:r>
              <w:rPr>
                <w:rFonts w:ascii="LM Roman 8"/>
                <w:i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-2"/>
                <w:w w:val="105"/>
                <w:sz w:val="15"/>
              </w:rPr>
              <w:t>array)</w:t>
            </w:r>
          </w:p>
        </w:tc>
        <w:tc>
          <w:tcPr>
            <w:tcW w:w="1606" w:type="dxa"/>
          </w:tcPr>
          <w:p>
            <w:pPr>
              <w:pStyle w:val="TableParagraph"/>
              <w:spacing w:line="177" w:lineRule="exact"/>
              <w:ind w:left="511"/>
              <w:rPr>
                <w:sz w:val="15"/>
              </w:rPr>
            </w:pP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rFonts w:ascii="LM Roman 8"/>
                <w:w w:val="105"/>
                <w:position w:val="2"/>
                <w:sz w:val="15"/>
              </w:rPr>
              <w:t>[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i</w:t>
            </w:r>
            <w:r>
              <w:rPr>
                <w:rFonts w:ascii="LM Roman 8"/>
                <w:w w:val="105"/>
                <w:position w:val="2"/>
                <w:sz w:val="15"/>
              </w:rPr>
              <w:t>]</w:t>
            </w:r>
            <w:r>
              <w:rPr>
                <w:rFonts w:ascii="LM Roman 8"/>
                <w:spacing w:val="-1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 </w:t>
            </w:r>
            <w:r>
              <w:rPr>
                <w:spacing w:val="-10"/>
                <w:w w:val="105"/>
                <w:position w:val="2"/>
                <w:sz w:val="15"/>
              </w:rPr>
              <w:t>l</w:t>
            </w:r>
          </w:p>
        </w:tc>
        <w:tc>
          <w:tcPr>
            <w:tcW w:w="1094" w:type="dxa"/>
          </w:tcPr>
          <w:p>
            <w:pPr>
              <w:pStyle w:val="TableParagraph"/>
              <w:spacing w:line="177" w:lineRule="exact"/>
              <w:ind w:left="122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z w:val="15"/>
              </w:rPr>
              <w:t>(store </w:t>
            </w:r>
            <w:r>
              <w:rPr>
                <w:rFonts w:ascii="LM Roman 8"/>
                <w:i/>
                <w:spacing w:val="-2"/>
                <w:sz w:val="15"/>
              </w:rPr>
              <w:t>array)</w:t>
            </w:r>
          </w:p>
        </w:tc>
      </w:tr>
    </w:tbl>
    <w:p>
      <w:pPr>
        <w:spacing w:line="165" w:lineRule="auto" w:before="185"/>
        <w:ind w:left="108" w:right="22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simplified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bytecode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analysis. 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constant belonging to the </w:t>
      </w:r>
      <w:r>
        <w:rPr>
          <w:rFonts w:ascii="MathJax_Typewriter" w:hAnsi="MathJax_Typewriter"/>
          <w:w w:val="105"/>
          <w:sz w:val="15"/>
        </w:rPr>
        <w:t>float32</w:t>
      </w:r>
      <w:r>
        <w:rPr>
          <w:rFonts w:ascii="MathJax_Typewriter" w:hAnsi="MathJax_Typewriter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 </w:t>
      </w:r>
      <w:r>
        <w:rPr>
          <w:rFonts w:ascii="MathJax_Typewriter" w:hAnsi="MathJax_Typewriter"/>
          <w:w w:val="105"/>
          <w:sz w:val="15"/>
        </w:rPr>
        <w:t>float64</w:t>
      </w:r>
      <w:r>
        <w:rPr>
          <w:rFonts w:ascii="MathJax_Typewriter" w:hAnsi="MathJax_Typewriter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ranges. Casting is allowed only to </w:t>
      </w:r>
      <w:r>
        <w:rPr>
          <w:rFonts w:ascii="MathJax_Typewriter" w:hAnsi="MathJax_Typewriter"/>
          <w:w w:val="105"/>
          <w:sz w:val="15"/>
        </w:rPr>
        <w:t>type </w:t>
      </w:r>
      <w:r>
        <w:rPr>
          <w:rFonts w:ascii="DejaVu Serif Condensed" w:hAnsi="DejaVu Serif Condensed"/>
          <w:i/>
          <w:w w:val="105"/>
          <w:sz w:val="15"/>
        </w:rPr>
        <w:t>∈ {</w:t>
      </w:r>
      <w:r>
        <w:rPr>
          <w:rFonts w:ascii="MathJax_Typewriter" w:hAnsi="MathJax_Typewriter"/>
          <w:w w:val="105"/>
          <w:sz w:val="15"/>
        </w:rPr>
        <w:t>float32</w:t>
      </w:r>
      <w:r>
        <w:rPr>
          <w:rFonts w:ascii="MathJax_Typewriter" w:hAnsi="MathJax_Typewriter"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float64</w:t>
      </w:r>
      <w:r>
        <w:rPr>
          <w:rFonts w:ascii="MathJax_Typewriter" w:hAnsi="MathJax_Typewriter"/>
          <w:spacing w:val="1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6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/>
        <w:jc w:val="both"/>
      </w:pPr>
      <w:r>
        <w:rPr/>
        <w:t>result of the addition is </w:t>
      </w:r>
      <w:r>
        <w:rPr>
          <w:rFonts w:ascii="MathJax_Typewriter"/>
        </w:rPr>
        <w:t>9</w:t>
      </w:r>
      <w:r>
        <w:rPr>
          <w:rFonts w:ascii="Verdana"/>
          <w:i/>
        </w:rPr>
        <w:t>.</w:t>
      </w:r>
      <w:r>
        <w:rPr>
          <w:rFonts w:ascii="MathJax_Typewriter"/>
        </w:rPr>
        <w:t>42477822</w:t>
      </w:r>
      <w:r>
        <w:rPr/>
        <w:t>, a value that cannot be precisely represented in </w:t>
      </w:r>
      <w:r>
        <w:rPr>
          <w:rFonts w:ascii="MathJax_Typewriter"/>
        </w:rPr>
        <w:t>32 </w:t>
      </w:r>
      <w:r>
        <w:rPr/>
        <w:t>bits.</w:t>
      </w:r>
    </w:p>
    <w:p>
      <w:pPr>
        <w:pStyle w:val="BodyText"/>
        <w:spacing w:line="218" w:lineRule="auto" w:before="14"/>
        <w:ind w:left="108" w:right="220" w:firstLine="317"/>
        <w:jc w:val="right"/>
      </w:pPr>
      <w:r>
        <w:rPr/>
        <w:t>The successive field store forces the value to be truncated to 32 bits, thereby</w:t>
      </w:r>
      <w:r>
        <w:rPr>
          <w:spacing w:val="40"/>
        </w:rPr>
        <w:t> </w:t>
      </w:r>
      <w:r>
        <w:rPr/>
        <w:t>changing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example,</w:t>
      </w:r>
      <w:r>
        <w:rPr>
          <w:spacing w:val="-14"/>
        </w:rPr>
        <w:t> </w:t>
      </w:r>
      <w:r>
        <w:rPr>
          <w:rFonts w:ascii="MathJax_Typewriter"/>
        </w:rPr>
        <w:t>9</w:t>
      </w:r>
      <w:r>
        <w:rPr>
          <w:rFonts w:ascii="Verdana"/>
          <w:i/>
        </w:rPr>
        <w:t>.</w:t>
      </w:r>
      <w:r>
        <w:rPr>
          <w:rFonts w:ascii="MathJax_Typewriter"/>
        </w:rPr>
        <w:t>42477822 </w:t>
      </w:r>
      <w:r>
        <w:rPr/>
        <w:t>is</w:t>
      </w:r>
      <w:r>
        <w:rPr>
          <w:spacing w:val="-17"/>
        </w:rPr>
        <w:t> </w:t>
      </w:r>
      <w:r>
        <w:rPr/>
        <w:t>coerced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MathJax_Typewriter"/>
        </w:rPr>
        <w:t>float</w:t>
      </w:r>
      <w:r>
        <w:rPr/>
        <w:t>,</w:t>
      </w:r>
      <w:r>
        <w:rPr>
          <w:spacing w:val="-14"/>
        </w:rPr>
        <w:t> </w:t>
      </w:r>
      <w:r>
        <w:rPr/>
        <w:t>causing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loss of</w:t>
      </w:r>
      <w:r>
        <w:rPr>
          <w:spacing w:val="-4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3"/>
        </w:rPr>
        <w:t> </w:t>
      </w:r>
      <w:r>
        <w:rPr>
          <w:rFonts w:ascii="MathJax_Typewriter"/>
        </w:rPr>
        <w:t>9</w:t>
      </w:r>
      <w:r>
        <w:rPr>
          <w:rFonts w:ascii="Verdana"/>
          <w:i/>
        </w:rPr>
        <w:t>.</w:t>
      </w:r>
      <w:r>
        <w:rPr>
          <w:rFonts w:ascii="MathJax_Typewriter"/>
        </w:rPr>
        <w:t>424778 </w:t>
      </w:r>
      <w:r>
        <w:rPr/>
        <w:t>being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>
          <w:rFonts w:ascii="MathJax_Typewriter"/>
        </w:rPr>
        <w:t>this</w:t>
      </w:r>
      <w:r>
        <w:rPr>
          <w:rFonts w:ascii="Verdana"/>
          <w:i/>
        </w:rPr>
        <w:t>.</w:t>
      </w:r>
      <w:r>
        <w:rPr>
          <w:rFonts w:ascii="MathJax_Typewriter"/>
        </w:rPr>
        <w:t>balance</w:t>
      </w:r>
      <w:r>
        <w:rPr/>
        <w:t>. 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postcondition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evaluated,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truncated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MathJax_Typewriter"/>
        </w:rPr>
        <w:t>balance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re- loaded from memory,</w:t>
      </w:r>
      <w:r>
        <w:rPr>
          <w:spacing w:val="29"/>
        </w:rPr>
        <w:t> </w:t>
      </w:r>
      <w:r>
        <w:rPr/>
        <w:t>but the addition in the postcondition is re-computed with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precision.</w:t>
      </w:r>
      <w:r>
        <w:rPr>
          <w:spacing w:val="19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postcondition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fail,</w:t>
      </w:r>
    </w:p>
    <w:p>
      <w:pPr>
        <w:pStyle w:val="BodyText"/>
        <w:spacing w:line="270" w:lineRule="exact"/>
        <w:ind w:left="108"/>
        <w:jc w:val="both"/>
      </w:pPr>
      <w:r>
        <w:rPr>
          <w:spacing w:val="-2"/>
        </w:rPr>
        <w:t>since</w:t>
      </w:r>
      <w:r>
        <w:rPr>
          <w:spacing w:val="-16"/>
        </w:rPr>
        <w:t> </w:t>
      </w:r>
      <w:r>
        <w:rPr>
          <w:rFonts w:ascii="MathJax_Typewriter"/>
          <w:spacing w:val="-2"/>
        </w:rPr>
        <w:t>9</w:t>
      </w:r>
      <w:r>
        <w:rPr>
          <w:rFonts w:ascii="Verdana"/>
          <w:i/>
          <w:spacing w:val="-2"/>
        </w:rPr>
        <w:t>.</w:t>
      </w:r>
      <w:r>
        <w:rPr>
          <w:rFonts w:ascii="MathJax_Typewriter"/>
          <w:spacing w:val="-2"/>
        </w:rPr>
        <w:t>424778</w:t>
      </w:r>
      <w:r>
        <w:rPr>
          <w:rFonts w:ascii="MathJax_Typewriter"/>
          <w:spacing w:val="-3"/>
        </w:rPr>
        <w:t> </w:t>
      </w:r>
      <w:r>
        <w:rPr>
          <w:rFonts w:ascii="DejaVu Sans Condensed"/>
          <w:i/>
          <w:spacing w:val="-2"/>
        </w:rPr>
        <w:t>/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rFonts w:ascii="MathJax_Typewriter"/>
          <w:spacing w:val="-2"/>
        </w:rPr>
        <w:t>9</w:t>
      </w:r>
      <w:r>
        <w:rPr>
          <w:rFonts w:ascii="Verdana"/>
          <w:i/>
          <w:spacing w:val="-2"/>
        </w:rPr>
        <w:t>.</w:t>
      </w:r>
      <w:r>
        <w:rPr>
          <w:rFonts w:ascii="MathJax_Typewriter"/>
          <w:spacing w:val="-2"/>
        </w:rPr>
        <w:t>42477822</w:t>
      </w:r>
      <w:r>
        <w:rPr>
          <w:spacing w:val="-2"/>
        </w:rPr>
        <w:t>.</w:t>
      </w:r>
    </w:p>
    <w:p>
      <w:pPr>
        <w:spacing w:line="291" w:lineRule="exact" w:before="292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Contribution</w:t>
      </w:r>
    </w:p>
    <w:p>
      <w:pPr>
        <w:pStyle w:val="BodyText"/>
        <w:spacing w:line="216" w:lineRule="auto" w:before="18"/>
        <w:ind w:left="108" w:right="220"/>
        <w:jc w:val="both"/>
      </w:pP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floating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comparisons</w:t>
      </w:r>
      <w:r>
        <w:rPr>
          <w:spacing w:val="-9"/>
        </w:rPr>
        <w:t> </w:t>
      </w:r>
      <w:r>
        <w:rPr/>
        <w:t>(equal- </w:t>
      </w:r>
      <w:bookmarkStart w:name="The Language" w:id="6"/>
      <w:bookmarkEnd w:id="6"/>
      <w:r>
        <w:rPr/>
        <w:t>ities,</w:t>
      </w:r>
      <w:r>
        <w:rPr>
          <w:spacing w:val="-9"/>
        </w:rPr>
        <w:t> </w:t>
      </w:r>
      <w:r>
        <w:rPr/>
        <w:t>inequalities)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operands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compatible</w:t>
      </w:r>
      <w:r>
        <w:rPr>
          <w:i/>
          <w:spacing w:val="-2"/>
        </w:rPr>
        <w:t> </w:t>
      </w:r>
      <w:r>
        <w:rPr/>
        <w:t>types.</w:t>
      </w:r>
      <w:r>
        <w:rPr>
          <w:spacing w:val="22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compatible, the analysis reports a warning message to the user, so that all successive valida- tions should be understood as conditional.</w:t>
      </w:r>
      <w:r>
        <w:rPr>
          <w:spacing w:val="40"/>
        </w:rPr>
        <w:t> </w:t>
      </w:r>
      <w:r>
        <w:rPr/>
        <w:t>We fully implemented the analysis in Clousot, our static contract checker based on abstract interpretation for .NET [</w:t>
      </w:r>
      <w:hyperlink w:history="true" w:anchor="_bookmark9">
        <w:r>
          <w:rPr>
            <w:color w:val="152C83"/>
          </w:rPr>
          <w:t>2</w:t>
        </w:r>
      </w:hyperlink>
      <w:r>
        <w:rPr/>
        <w:t>]. We validated the analysis by running it on the base class library of .NET where it emitted 5 real warnings.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Language</w:t>
      </w:r>
    </w:p>
    <w:p>
      <w:pPr>
        <w:pStyle w:val="BodyText"/>
        <w:spacing w:line="216" w:lineRule="auto" w:before="187"/>
        <w:ind w:left="107" w:right="220"/>
        <w:jc w:val="both"/>
      </w:pPr>
      <w:r>
        <w:rPr/>
        <w:t>We illustrate our analysis on a minimalistic bytecode language.</w:t>
      </w:r>
      <w:r>
        <w:rPr>
          <w:spacing w:val="40"/>
        </w:rPr>
        <w:t> </w:t>
      </w:r>
      <w:r>
        <w:rPr/>
        <w:t>We make some simplyfing</w:t>
      </w:r>
      <w:r>
        <w:rPr>
          <w:spacing w:val="-18"/>
        </w:rPr>
        <w:t> </w:t>
      </w:r>
      <w:r>
        <w:rPr/>
        <w:t>assumptions.</w:t>
      </w:r>
      <w:r>
        <w:rPr>
          <w:spacing w:val="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variables: store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(</w:t>
      </w:r>
      <w:r>
        <w:rPr>
          <w:rFonts w:ascii="MathJax_Typewriter" w:hAnsi="MathJax_Typewriter"/>
        </w:rPr>
        <w:t>f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MathJax_Typewriter" w:hAnsi="MathJax_Typewriter"/>
        </w:rPr>
        <w:t>a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MathJax_Typewriter" w:hAnsi="MathJax_Typewriter"/>
        </w:rPr>
        <w:t>S</w:t>
      </w:r>
      <w:r>
        <w:rPr/>
        <w:t>) and</w:t>
      </w:r>
      <w:r>
        <w:rPr>
          <w:spacing w:val="-8"/>
        </w:rPr>
        <w:t> </w:t>
      </w:r>
      <w:r>
        <w:rPr/>
        <w:t>locals (</w:t>
      </w:r>
      <w:r>
        <w:rPr>
          <w:rFonts w:ascii="MathJax_Typewriter" w:hAnsi="MathJax_Typewriter"/>
        </w:rPr>
        <w:t>l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MathJax_Typewriter" w:hAnsi="MathJax_Typewriter"/>
        </w:rPr>
        <w:t>p </w:t>
      </w:r>
      <w:r>
        <w:rPr>
          <w:rFonts w:ascii="DejaVu Sans Condensed" w:hAnsi="DejaVu Sans Condensed"/>
          <w:i/>
        </w:rPr>
        <w:t>∈ </w:t>
      </w:r>
      <w:r>
        <w:rPr>
          <w:rFonts w:ascii="MathJax_Typewriter" w:hAnsi="MathJax_Typewriter"/>
        </w:rPr>
        <w:t>L</w:t>
      </w:r>
      <w:r>
        <w:rPr/>
        <w:t>).</w:t>
      </w:r>
      <w:r>
        <w:rPr>
          <w:spacing w:val="40"/>
        </w:rPr>
        <w:t> </w:t>
      </w:r>
      <w:r>
        <w:rPr>
          <w:i/>
        </w:rPr>
        <w:t>Store </w:t>
      </w:r>
      <w:r>
        <w:rPr/>
        <w:t>variables are instance fields, static fields and arrays. </w:t>
      </w:r>
      <w:r>
        <w:rPr>
          <w:i/>
        </w:rPr>
        <w:t>Local </w:t>
      </w:r>
      <w:r>
        <w:rPr/>
        <w:t>variables are locals, parameters, and the return value.</w:t>
      </w:r>
      <w:r>
        <w:rPr>
          <w:spacing w:val="40"/>
        </w:rPr>
        <w:t> </w:t>
      </w:r>
      <w:r>
        <w:rPr/>
        <w:t>Variables belong to the set </w:t>
      </w:r>
      <w:r>
        <w:rPr>
          <w:rFonts w:ascii="MathJax_Typewriter" w:hAnsi="MathJax_Typewriter"/>
        </w:rPr>
        <w:t>Vars </w:t>
      </w:r>
      <w:r>
        <w:rPr/>
        <w:t>= </w:t>
      </w:r>
      <w:r>
        <w:rPr>
          <w:rFonts w:ascii="MathJax_Typewriter" w:hAnsi="MathJax_Typewriter"/>
        </w:rPr>
        <w:t>S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MathJax_Typewriter" w:hAnsi="MathJax_Typewriter"/>
        </w:rPr>
        <w:t>L</w:t>
      </w:r>
      <w:r>
        <w:rPr/>
        <w:t>.</w:t>
      </w:r>
      <w:r>
        <w:rPr>
          <w:spacing w:val="40"/>
        </w:rPr>
        <w:t> </w:t>
      </w:r>
      <w:r>
        <w:rPr/>
        <w:t>Aliasing is not allowed.</w:t>
      </w:r>
    </w:p>
    <w:p>
      <w:pPr>
        <w:pStyle w:val="BodyText"/>
        <w:spacing w:line="216" w:lineRule="auto" w:before="13"/>
        <w:ind w:left="107" w:right="220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nominal</w:t>
      </w:r>
      <w:r>
        <w:rPr>
          <w:spacing w:val="-1"/>
        </w:rPr>
        <w:t> </w:t>
      </w:r>
      <w:r>
        <w:rPr/>
        <w:t>floating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(</w:t>
      </w:r>
      <w:r>
        <w:rPr>
          <w:rFonts w:ascii="MathJax_Typewriter" w:hAnsi="MathJax_Typewriter"/>
        </w:rPr>
        <w:t>float32 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MathJax_Typewriter" w:hAnsi="MathJax_Typewriter"/>
        </w:rPr>
        <w:t>float64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</w:rPr>
        <w:t>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vertAlign w:val="subscript"/>
        </w:rPr>
        <w:t>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) and one internal floating point type (</w:t>
      </w:r>
      <w:r>
        <w:rPr>
          <w:rFonts w:ascii="MathJax_Typewriter" w:hAnsi="MathJax_Typewriter"/>
          <w:vertAlign w:val="baseline"/>
        </w:rPr>
        <w:t>floatX </w:t>
      </w:r>
      <w:r>
        <w:rPr>
          <w:vertAlign w:val="baseline"/>
        </w:rPr>
        <w:t>) such that 64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MathJax_Typewriter" w:hAnsi="MathJax_Typewriter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MathJax_Typewriter" w:hAnsi="MathJax_Typewriter"/>
          <w:vertAlign w:val="baseline"/>
        </w:rPr>
        <w:t>x86</w:t>
      </w:r>
      <w:r>
        <w:rPr>
          <w:vertAlign w:val="baseline"/>
        </w:rPr>
        <w:t>, </w:t>
      </w:r>
      <w:r>
        <w:rPr>
          <w:rFonts w:ascii="MathJax_Typewriter" w:hAnsi="MathJax_Typewriter"/>
          <w:vertAlign w:val="baseline"/>
        </w:rPr>
        <w:t>floatX</w:t>
      </w:r>
      <w:r>
        <w:rPr>
          <w:rFonts w:ascii="MathJax_Typewriter" w:hAnsi="MathJax_Typewriter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float80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floating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vertAlign w:val="baseline"/>
        </w:rPr>
        <w:t>precision.</w:t>
      </w:r>
      <w:r>
        <w:rPr>
          <w:spacing w:val="19"/>
          <w:vertAlign w:val="baseline"/>
        </w:rPr>
        <w:t> </w:t>
      </w:r>
      <w:r>
        <w:rPr>
          <w:vertAlign w:val="baseline"/>
        </w:rPr>
        <w:t>Please</w:t>
      </w:r>
      <w:r>
        <w:rPr>
          <w:spacing w:val="-9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108" w:right="221"/>
        <w:jc w:val="both"/>
      </w:pPr>
      <w:r>
        <w:rPr>
          <w:rFonts w:ascii="Verdana"/>
          <w:i/>
        </w:rPr>
        <w:t>.</w:t>
      </w:r>
      <w:r>
        <w:rPr>
          <w:rFonts w:ascii="MathJax_Typewriter"/>
        </w:rPr>
        <w:t>NET </w:t>
      </w:r>
      <w:r>
        <w:rPr/>
        <w:t>standard does not include a </w:t>
      </w:r>
      <w:r>
        <w:rPr>
          <w:rFonts w:ascii="MathJax_Typewriter"/>
        </w:rPr>
        <w:t>long double </w:t>
      </w:r>
      <w:r>
        <w:rPr/>
        <w:t>as for instance C [</w:t>
      </w:r>
      <w:hyperlink w:history="true" w:anchor="_bookmark10">
        <w:r>
          <w:rPr>
            <w:color w:val="152C83"/>
          </w:rPr>
          <w:t>3</w:t>
        </w:r>
      </w:hyperlink>
      <w:r>
        <w:rPr/>
        <w:t>], so application programmers have no access to </w:t>
      </w:r>
      <w:r>
        <w:rPr>
          <w:rFonts w:ascii="MathJax_Typewriter"/>
        </w:rPr>
        <w:t>floatX </w:t>
      </w:r>
      <w:r>
        <w:rPr/>
        <w:t>types.</w:t>
      </w:r>
    </w:p>
    <w:p>
      <w:pPr>
        <w:pStyle w:val="BodyText"/>
        <w:spacing w:line="216" w:lineRule="auto" w:before="13"/>
        <w:ind w:left="108" w:right="222" w:firstLine="317"/>
        <w:jc w:val="both"/>
      </w:pPr>
      <w:r>
        <w:rPr/>
        <w:t>All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floating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type.</w:t>
      </w:r>
      <w:r>
        <w:rPr>
          <w:spacing w:val="20"/>
        </w:rPr>
        <w:t> </w:t>
      </w:r>
      <w:r>
        <w:rPr/>
        <w:t>At</w:t>
      </w:r>
      <w:r>
        <w:rPr>
          <w:spacing w:val="-7"/>
        </w:rPr>
        <w:t> </w:t>
      </w:r>
      <w:r>
        <w:rPr/>
        <w:t>runtime,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float- ing point type for locals may be widened but not that of store variables.</w:t>
      </w:r>
      <w:r>
        <w:rPr>
          <w:spacing w:val="40"/>
        </w:rPr>
        <w:t> </w:t>
      </w:r>
      <w:r>
        <w:rPr/>
        <w:t>We say “may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widened”,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allocation</w:t>
      </w:r>
      <w:r>
        <w:rPr>
          <w:spacing w:val="-7"/>
        </w:rPr>
        <w:t> </w:t>
      </w:r>
      <w:r>
        <w:rPr/>
        <w:t>choices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compiler.</w:t>
      </w:r>
      <w:r>
        <w:rPr>
          <w:spacing w:val="23"/>
        </w:rPr>
        <w:t> </w:t>
      </w:r>
      <w:r>
        <w:rPr/>
        <w:t>We think it is reasonable to force the code to compute values independent of floating point register allocation choices.</w:t>
      </w:r>
    </w:p>
    <w:p>
      <w:pPr>
        <w:pStyle w:val="BodyText"/>
        <w:spacing w:line="287" w:lineRule="exact"/>
        <w:ind w:left="425"/>
        <w:jc w:val="both"/>
      </w:pPr>
      <w:r>
        <w:rPr/>
        <w:t>The</w:t>
      </w:r>
      <w:r>
        <w:rPr>
          <w:spacing w:val="-20"/>
        </w:rPr>
        <w:t> </w:t>
      </w:r>
      <w:r>
        <w:rPr/>
        <w:t>simplified</w:t>
      </w:r>
      <w:r>
        <w:rPr>
          <w:spacing w:val="-18"/>
        </w:rPr>
        <w:t> </w:t>
      </w:r>
      <w:r>
        <w:rPr/>
        <w:t>bytecode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/>
        <w:t>.</w:t>
      </w:r>
      <w:r>
        <w:rPr>
          <w:spacing w:val="13"/>
        </w:rPr>
        <w:t> </w:t>
      </w:r>
      <w:r>
        <w:rPr/>
        <w:t>Floating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>
          <w:spacing w:val="-2"/>
        </w:rPr>
        <w:t>constants</w:t>
      </w:r>
    </w:p>
    <w:p>
      <w:pPr>
        <w:spacing w:after="0" w:line="287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2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1183"/>
        <w:gridCol w:w="360"/>
        <w:gridCol w:w="1116"/>
      </w:tblGrid>
      <w:tr>
        <w:trPr>
          <w:trHeight w:val="192" w:hRule="atLeast"/>
        </w:trPr>
        <w:tc>
          <w:tcPr>
            <w:tcW w:w="340" w:type="dxa"/>
          </w:tcPr>
          <w:p>
            <w:pPr>
              <w:pStyle w:val="TableParagraph"/>
              <w:spacing w:line="160" w:lineRule="exact"/>
              <w:ind w:left="0" w:right="64"/>
              <w:jc w:val="center"/>
              <w:rPr>
                <w:rFonts w:ascii="LM Roman 8"/>
                <w:sz w:val="15"/>
              </w:rPr>
            </w:pPr>
            <w:bookmarkStart w:name="_bookmark4" w:id="7"/>
            <w:bookmarkEnd w:id="7"/>
            <w:r>
              <w:rPr/>
            </w:r>
            <w:r>
              <w:rPr>
                <w:w w:val="105"/>
                <w:sz w:val="15"/>
              </w:rPr>
              <w:t>0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</w:tc>
        <w:tc>
          <w:tcPr>
            <w:tcW w:w="1183" w:type="dxa"/>
          </w:tcPr>
          <w:p>
            <w:pPr>
              <w:pStyle w:val="TableParagraph"/>
              <w:spacing w:line="240" w:lineRule="auto" w:before="11"/>
              <w:ind w:left="115"/>
              <w:rPr>
                <w:sz w:val="11"/>
              </w:rPr>
            </w:pP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160" w:lineRule="exact"/>
              <w:ind w:left="1" w:right="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116" w:type="dxa"/>
          </w:tcPr>
          <w:p>
            <w:pPr>
              <w:pStyle w:val="TableParagraph"/>
              <w:spacing w:line="151" w:lineRule="exact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balance</w:t>
            </w:r>
          </w:p>
        </w:tc>
      </w:tr>
      <w:tr>
        <w:trPr>
          <w:trHeight w:val="220" w:hRule="atLeast"/>
        </w:trPr>
        <w:tc>
          <w:tcPr>
            <w:tcW w:w="340" w:type="dxa"/>
          </w:tcPr>
          <w:p>
            <w:pPr>
              <w:pStyle w:val="TableParagraph"/>
              <w:ind w:left="0" w:right="64"/>
              <w:jc w:val="center"/>
              <w:rPr>
                <w:rFonts w:ascii="LM Roman 8"/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</w:tc>
        <w:tc>
          <w:tcPr>
            <w:tcW w:w="1183" w:type="dxa"/>
          </w:tcPr>
          <w:p>
            <w:pPr>
              <w:pStyle w:val="TableParagraph"/>
              <w:spacing w:line="240" w:lineRule="auto" w:before="39"/>
              <w:ind w:left="115"/>
              <w:rPr>
                <w:sz w:val="11"/>
              </w:rPr>
            </w:pP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ind w:left="1" w:right="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116" w:type="dxa"/>
          </w:tcPr>
          <w:p>
            <w:pPr>
              <w:pStyle w:val="TableParagraph"/>
              <w:spacing w:line="189" w:lineRule="exact"/>
              <w:ind w:left="115"/>
              <w:rPr>
                <w:sz w:val="11"/>
              </w:rPr>
            </w:pPr>
            <w:r>
              <w:rPr>
                <w:w w:val="105"/>
                <w:position w:val="2"/>
                <w:sz w:val="15"/>
              </w:rPr>
              <w:t>amount</w:t>
            </w:r>
            <w:r>
              <w:rPr>
                <w:spacing w:val="11"/>
                <w:w w:val="105"/>
                <w:position w:val="2"/>
                <w:sz w:val="15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+</w:t>
            </w:r>
            <w:r>
              <w:rPr>
                <w:rFonts w:ascii="LM Roman 8"/>
                <w:spacing w:val="-5"/>
                <w:w w:val="105"/>
                <w:position w:val="2"/>
                <w:sz w:val="15"/>
              </w:rPr>
              <w:t> </w:t>
            </w: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340" w:type="dxa"/>
          </w:tcPr>
          <w:p>
            <w:pPr>
              <w:pStyle w:val="TableParagraph"/>
              <w:ind w:left="0" w:right="64"/>
              <w:jc w:val="center"/>
              <w:rPr>
                <w:rFonts w:ascii="LM Roman 8"/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</w:tc>
        <w:tc>
          <w:tcPr>
            <w:tcW w:w="1183" w:type="dxa"/>
          </w:tcPr>
          <w:p>
            <w:pPr>
              <w:pStyle w:val="TableParagraph"/>
              <w:spacing w:line="240" w:lineRule="auto" w:before="6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balance</w:t>
            </w:r>
          </w:p>
        </w:tc>
        <w:tc>
          <w:tcPr>
            <w:tcW w:w="360" w:type="dxa"/>
          </w:tcPr>
          <w:p>
            <w:pPr>
              <w:pStyle w:val="TableParagraph"/>
              <w:ind w:left="1" w:right="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116" w:type="dxa"/>
          </w:tcPr>
          <w:p>
            <w:pPr>
              <w:pStyle w:val="TableParagraph"/>
              <w:spacing w:line="240" w:lineRule="auto" w:before="39"/>
              <w:ind w:left="115"/>
              <w:rPr>
                <w:sz w:val="11"/>
              </w:rPr>
            </w:pP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340" w:type="dxa"/>
          </w:tcPr>
          <w:p>
            <w:pPr>
              <w:pStyle w:val="TableParagraph"/>
              <w:ind w:left="0" w:right="64"/>
              <w:jc w:val="center"/>
              <w:rPr>
                <w:rFonts w:ascii="LM Roman 8"/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</w:tc>
        <w:tc>
          <w:tcPr>
            <w:tcW w:w="1183" w:type="dxa"/>
          </w:tcPr>
          <w:p>
            <w:pPr>
              <w:pStyle w:val="TableParagraph"/>
              <w:spacing w:line="240" w:lineRule="auto" w:before="39"/>
              <w:ind w:left="115"/>
              <w:rPr>
                <w:sz w:val="11"/>
              </w:rPr>
            </w:pP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ind w:left="1" w:right="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116" w:type="dxa"/>
          </w:tcPr>
          <w:p>
            <w:pPr>
              <w:pStyle w:val="TableParagraph"/>
              <w:spacing w:line="240" w:lineRule="auto" w:before="6"/>
              <w:ind w:left="11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this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balance</w:t>
            </w:r>
          </w:p>
        </w:tc>
      </w:tr>
      <w:tr>
        <w:trPr>
          <w:trHeight w:val="192" w:hRule="atLeast"/>
        </w:trPr>
        <w:tc>
          <w:tcPr>
            <w:tcW w:w="340" w:type="dxa"/>
          </w:tcPr>
          <w:p>
            <w:pPr>
              <w:pStyle w:val="TableParagraph"/>
              <w:spacing w:line="173" w:lineRule="exact"/>
              <w:ind w:left="0" w:right="64"/>
              <w:jc w:val="center"/>
              <w:rPr>
                <w:rFonts w:ascii="LM Roman 8"/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:</w:t>
            </w:r>
          </w:p>
        </w:tc>
        <w:tc>
          <w:tcPr>
            <w:tcW w:w="1183" w:type="dxa"/>
          </w:tcPr>
          <w:p>
            <w:pPr>
              <w:pStyle w:val="TableParagraph"/>
              <w:spacing w:line="133" w:lineRule="exact" w:before="39"/>
              <w:ind w:left="115"/>
              <w:rPr>
                <w:sz w:val="11"/>
              </w:rPr>
            </w:pPr>
            <w:r>
              <w:rPr>
                <w:spacing w:val="-2"/>
                <w:w w:val="105"/>
                <w:position w:val="2"/>
                <w:sz w:val="15"/>
              </w:rPr>
              <w:t>l</w:t>
            </w:r>
            <w:r>
              <w:rPr>
                <w:spacing w:val="-2"/>
                <w:w w:val="105"/>
                <w:sz w:val="11"/>
              </w:rPr>
              <w:t>comp</w:t>
            </w:r>
          </w:p>
        </w:tc>
        <w:tc>
          <w:tcPr>
            <w:tcW w:w="360" w:type="dxa"/>
          </w:tcPr>
          <w:p>
            <w:pPr>
              <w:pStyle w:val="TableParagraph"/>
              <w:spacing w:line="173" w:lineRule="exact"/>
              <w:ind w:left="1" w:right="2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116" w:type="dxa"/>
          </w:tcPr>
          <w:p>
            <w:pPr>
              <w:pStyle w:val="TableParagraph"/>
              <w:spacing w:line="173" w:lineRule="exact"/>
              <w:ind w:left="115"/>
              <w:rPr>
                <w:sz w:val="11"/>
              </w:rPr>
            </w:pP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1</w:t>
            </w:r>
            <w:r>
              <w:rPr>
                <w:spacing w:val="31"/>
                <w:w w:val="105"/>
                <w:sz w:val="11"/>
              </w:rPr>
              <w:t> </w:t>
            </w:r>
            <w:r>
              <w:rPr>
                <w:rFonts w:ascii="LM Roman 8"/>
                <w:w w:val="105"/>
                <w:position w:val="2"/>
                <w:sz w:val="15"/>
              </w:rPr>
              <w:t>==</w:t>
            </w:r>
            <w:r>
              <w:rPr>
                <w:rFonts w:ascii="LM Roman 8"/>
                <w:spacing w:val="-4"/>
                <w:w w:val="105"/>
                <w:position w:val="2"/>
                <w:sz w:val="15"/>
              </w:rPr>
              <w:t> </w:t>
            </w:r>
            <w:r>
              <w:rPr>
                <w:spacing w:val="-5"/>
                <w:w w:val="105"/>
                <w:position w:val="2"/>
                <w:sz w:val="15"/>
              </w:rPr>
              <w:t>l</w:t>
            </w:r>
            <w:r>
              <w:rPr>
                <w:spacing w:val="-5"/>
                <w:w w:val="105"/>
                <w:sz w:val="11"/>
              </w:rPr>
              <w:t>2</w:t>
            </w:r>
          </w:p>
        </w:tc>
      </w:tr>
    </w:tbl>
    <w:p>
      <w:pPr>
        <w:spacing w:before="142"/>
        <w:ind w:left="59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(partial)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set.</w:t>
      </w:r>
    </w:p>
    <w:p>
      <w:pPr>
        <w:pStyle w:val="BodyText"/>
        <w:spacing w:line="216" w:lineRule="auto" w:before="195"/>
        <w:ind w:left="221" w:right="107"/>
        <w:jc w:val="both"/>
      </w:pPr>
      <w:r>
        <w:rPr/>
        <w:t>are loaded into locals </w:t>
      </w:r>
      <w:r>
        <w:rPr>
          <w:i/>
        </w:rPr>
        <w:t>(load const)</w:t>
      </w:r>
      <w:r>
        <w:rPr/>
        <w:t>.</w:t>
      </w:r>
      <w:r>
        <w:rPr>
          <w:spacing w:val="40"/>
        </w:rPr>
        <w:t> </w:t>
      </w:r>
      <w:r>
        <w:rPr/>
        <w:t>Admissible constant values are only those ad- mitted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nominal</w:t>
      </w:r>
      <w:r>
        <w:rPr>
          <w:spacing w:val="-6"/>
        </w:rPr>
        <w:t> </w:t>
      </w:r>
      <w:r>
        <w:rPr/>
        <w:t>types,</w:t>
      </w:r>
      <w:r>
        <w:rPr>
          <w:spacing w:val="-4"/>
        </w:rPr>
        <w:t> </w:t>
      </w:r>
      <w:r>
        <w:rPr>
          <w:i/>
        </w:rPr>
        <w:t>i.e. </w:t>
      </w:r>
      <w:r>
        <w:rPr/>
        <w:t>floating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constants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32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64</w:t>
      </w:r>
      <w:r>
        <w:rPr>
          <w:spacing w:val="-7"/>
        </w:rPr>
        <w:t> </w:t>
      </w:r>
      <w:r>
        <w:rPr/>
        <w:t>bits</w:t>
      </w:r>
      <w:r>
        <w:rPr>
          <w:spacing w:val="-6"/>
        </w:rPr>
        <w:t> </w:t>
      </w:r>
      <w:r>
        <w:rPr/>
        <w:t>including special values as </w:t>
      </w:r>
      <w:r>
        <w:rPr>
          <w:rFonts w:ascii="DejaVu Sans Condensed" w:hAnsi="DejaVu Sans Condensed"/>
          <w:i/>
        </w:rPr>
        <w:t>±∞ </w:t>
      </w:r>
      <w:r>
        <w:rPr/>
        <w:t>and </w:t>
      </w:r>
      <w:r>
        <w:rPr>
          <w:rFonts w:ascii="MathJax_Typewriter" w:hAnsi="MathJax_Typewriter"/>
        </w:rPr>
        <w:t>NaN </w:t>
      </w:r>
      <w:r>
        <w:rPr/>
        <w:t>(Not-a-number).</w:t>
      </w:r>
    </w:p>
    <w:p>
      <w:pPr>
        <w:pStyle w:val="BodyText"/>
        <w:spacing w:line="216" w:lineRule="auto" w:before="16"/>
        <w:ind w:left="221" w:right="106" w:firstLine="317"/>
        <w:jc w:val="both"/>
      </w:pPr>
      <w:r>
        <w:rPr/>
        <w:t>Values can be copied to locals, retaining their internal value </w:t>
      </w:r>
      <w:r>
        <w:rPr>
          <w:i/>
        </w:rPr>
        <w:t>(copy)</w:t>
      </w:r>
      <w:r>
        <w:rPr/>
        <w:t>.</w:t>
      </w:r>
      <w:r>
        <w:rPr>
          <w:spacing w:val="33"/>
        </w:rPr>
        <w:t> </w:t>
      </w:r>
      <w:r>
        <w:rPr/>
        <w:t>Casting is allowed only to nominal types, with values narrowed or widened as needed </w:t>
      </w:r>
      <w:r>
        <w:rPr>
          <w:i/>
        </w:rPr>
        <w:t>(cast)</w:t>
      </w:r>
      <w:r>
        <w:rPr/>
        <w:t>. In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true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MathJax_Typewriter"/>
        </w:rPr>
        <w:t>l</w:t>
      </w:r>
      <w:r>
        <w:rPr>
          <w:rFonts w:ascii="MathJax_Typewriter"/>
          <w:vertAlign w:val="subscript"/>
        </w:rPr>
        <w:t>1</w:t>
      </w:r>
      <w:r>
        <w:rPr>
          <w:rFonts w:ascii="MathJax_Typewriter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MathJax_Typewriter"/>
          <w:vertAlign w:val="baseline"/>
        </w:rPr>
        <w:t>l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nominal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(cast) </w:t>
      </w:r>
      <w:r>
        <w:rPr>
          <w:vertAlign w:val="baseline"/>
        </w:rPr>
        <w:t>is semantically equivalent to </w:t>
      </w:r>
      <w:r>
        <w:rPr>
          <w:i/>
          <w:vertAlign w:val="baseline"/>
        </w:rPr>
        <w:t>(copy) </w:t>
      </w:r>
      <w:r>
        <w:rPr>
          <w:vertAlign w:val="baseline"/>
        </w:rPr>
        <w:t>as their </w:t>
      </w:r>
      <w:r>
        <w:rPr>
          <w:i/>
          <w:vertAlign w:val="baseline"/>
        </w:rPr>
        <w:t>internal </w:t>
      </w:r>
      <w:r>
        <w:rPr>
          <w:vertAlign w:val="baseline"/>
        </w:rPr>
        <w:t>type may differ.</w:t>
      </w:r>
    </w:p>
    <w:p>
      <w:pPr>
        <w:pStyle w:val="BodyText"/>
        <w:spacing w:line="216" w:lineRule="auto" w:before="14"/>
        <w:ind w:left="221" w:right="107" w:firstLine="318"/>
        <w:jc w:val="both"/>
      </w:pPr>
      <w:r>
        <w:rPr/>
        <w:t>Binary</w:t>
      </w:r>
      <w:r>
        <w:rPr>
          <w:spacing w:val="-18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are</w:t>
      </w:r>
      <w:r>
        <w:rPr>
          <w:spacing w:val="-12"/>
        </w:rPr>
        <w:t> </w:t>
      </w:r>
      <w:r>
        <w:rPr/>
        <w:t>the usual floating point arithmetic ones (+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8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Verdana" w:hAnsi="Verdana"/>
          <w:i/>
        </w:rPr>
        <w:t>/</w:t>
      </w:r>
      <w:r>
        <w:rPr/>
        <w:t>) and (unordered)</w:t>
      </w:r>
      <w:r>
        <w:rPr>
          <w:spacing w:val="-18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operations (==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Verdana" w:hAnsi="Verdana"/>
          <w:i/>
        </w:rPr>
        <w:t>&lt;,</w:t>
      </w:r>
      <w:r>
        <w:rPr>
          <w:rFonts w:ascii="Verdana" w:hAnsi="Verdana"/>
          <w:i/>
          <w:spacing w:val="-1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Verdana" w:hAnsi="Verdana"/>
          <w:i/>
        </w:rPr>
        <w:t>,</w:t>
      </w:r>
      <w:r>
        <w:rPr/>
        <w:t>) </w:t>
      </w:r>
      <w:r>
        <w:rPr>
          <w:i/>
        </w:rPr>
        <w:t>(binary op)</w:t>
      </w:r>
      <w:r>
        <w:rPr/>
        <w:t>.</w:t>
      </w:r>
      <w:r>
        <w:rPr>
          <w:spacing w:val="40"/>
        </w:rPr>
        <w:t> </w:t>
      </w:r>
      <w:r>
        <w:rPr/>
        <w:t>The result of a com- parison is 0</w:t>
      </w:r>
      <w:r>
        <w:rPr>
          <w:rFonts w:ascii="Verdana" w:hAnsi="Verdana"/>
          <w:i/>
        </w:rPr>
        <w:t>.</w:t>
      </w:r>
      <w:r>
        <w:rPr/>
        <w:t>0 if the comparison is false, 1</w:t>
      </w:r>
      <w:r>
        <w:rPr>
          <w:rFonts w:ascii="Verdana" w:hAnsi="Verdana"/>
          <w:i/>
        </w:rPr>
        <w:t>.</w:t>
      </w:r>
      <w:r>
        <w:rPr/>
        <w:t>0 otherwise.</w:t>
      </w:r>
    </w:p>
    <w:p>
      <w:pPr>
        <w:pStyle w:val="BodyText"/>
        <w:spacing w:line="216" w:lineRule="auto" w:before="15"/>
        <w:ind w:left="221" w:right="106" w:firstLine="318"/>
        <w:jc w:val="both"/>
      </w:pPr>
      <w:r>
        <w:rPr/>
        <w:t>Values are loaded from and stored to fields </w:t>
      </w:r>
      <w:r>
        <w:rPr>
          <w:i/>
        </w:rPr>
        <w:t>([load/store] ﬁeld)</w:t>
      </w:r>
      <w:r>
        <w:rPr/>
        <w:t>.</w:t>
      </w:r>
      <w:r>
        <w:rPr>
          <w:spacing w:val="39"/>
        </w:rPr>
        <w:t> </w:t>
      </w:r>
      <w:r>
        <w:rPr/>
        <w:t>We do not dis- tinguish between static and instance fields.</w:t>
      </w:r>
      <w:r>
        <w:rPr>
          <w:spacing w:val="40"/>
        </w:rPr>
        <w:t> </w:t>
      </w:r>
      <w:r>
        <w:rPr/>
        <w:t>Fields only contain values of nominal types:</w:t>
      </w:r>
      <w:r>
        <w:rPr>
          <w:spacing w:val="40"/>
        </w:rPr>
        <w:t> </w:t>
      </w:r>
      <w:r>
        <w:rPr/>
        <w:t>therefore, when storing a local into a field, its value is automatically nar- rowed to the field nominal type value.</w:t>
      </w:r>
      <w:r>
        <w:rPr>
          <w:spacing w:val="40"/>
        </w:rPr>
        <w:t> </w:t>
      </w:r>
      <w:r>
        <w:rPr/>
        <w:t>If the value of </w:t>
      </w:r>
      <w:r>
        <w:rPr>
          <w:rFonts w:ascii="MathJax_Typewriter" w:hAnsi="MathJax_Typewriter"/>
        </w:rPr>
        <w:t>l</w:t>
      </w:r>
      <w:r>
        <w:rPr>
          <w:rFonts w:ascii="MathJax_Typewriter" w:hAnsi="MathJax_Typewriter"/>
          <w:spacing w:val="29"/>
        </w:rPr>
        <w:t> </w:t>
      </w:r>
      <w:r>
        <w:rPr/>
        <w:t>is too large or too small, then it is approximated to </w:t>
      </w:r>
      <w:r>
        <w:rPr>
          <w:rFonts w:ascii="DejaVu Sans Condensed" w:hAnsi="DejaVu Sans Condensed"/>
          <w:i/>
        </w:rPr>
        <w:t>±∞ </w:t>
      </w:r>
      <w:r>
        <w:rPr/>
        <w:t>or to 0.</w:t>
      </w:r>
      <w:r>
        <w:rPr>
          <w:spacing w:val="40"/>
        </w:rPr>
        <w:t> </w:t>
      </w:r>
      <w:r>
        <w:rPr/>
        <w:t>Similarly, values read from arrays have a nominal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arrays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narrowed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nominal</w:t>
      </w:r>
      <w:r>
        <w:rPr>
          <w:spacing w:val="-12"/>
        </w:rPr>
        <w:t> </w:t>
      </w:r>
      <w:r>
        <w:rPr/>
        <w:t>type of the array type.</w:t>
      </w:r>
      <w:r>
        <w:rPr>
          <w:spacing w:val="29"/>
        </w:rPr>
        <w:t> </w:t>
      </w:r>
      <w:r>
        <w:rPr/>
        <w:t>Arrays are indexed by local values, and in addition to the usual </w:t>
      </w:r>
      <w:bookmarkStart w:name="The Abstract Semantics" w:id="8"/>
      <w:bookmarkEnd w:id="8"/>
      <w:r>
        <w:rPr/>
        <w:t>out</w:t>
      </w:r>
      <w:r>
        <w:rPr/>
        <w:t>-of-bounds checking, we assume that the computation stops also when </w:t>
      </w:r>
      <w:r>
        <w:rPr>
          <w:rFonts w:ascii="MathJax_Typewriter" w:hAnsi="MathJax_Typewriter"/>
        </w:rPr>
        <w:t>l</w:t>
      </w:r>
      <w:r>
        <w:rPr>
          <w:rFonts w:ascii="MathJax_Typewriter" w:hAnsi="MathJax_Typewriter"/>
          <w:vertAlign w:val="subscript"/>
        </w:rPr>
        <w:t>i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a floating point number with non-zero decimal part or it is </w:t>
      </w:r>
      <w:r>
        <w:rPr>
          <w:rFonts w:ascii="MathJax_Typewriter" w:hAnsi="MathJax_Typewriter"/>
          <w:vertAlign w:val="baseline"/>
        </w:rPr>
        <w:t>NaN</w:t>
      </w:r>
      <w:r>
        <w:rPr>
          <w:vertAlign w:val="baseline"/>
        </w:rPr>
        <w:t>.</w:t>
      </w:r>
    </w:p>
    <w:p>
      <w:pPr>
        <w:pStyle w:val="BodyText"/>
        <w:spacing w:line="213" w:lineRule="auto" w:before="120"/>
        <w:ind w:left="221" w:right="107"/>
        <w:jc w:val="both"/>
      </w:pPr>
      <w:bookmarkStart w:name="Abstract Domain" w:id="9"/>
      <w:bookmarkEnd w:id="9"/>
      <w:r>
        <w:rPr/>
      </w:r>
      <w:r>
        <w:rPr>
          <w:b/>
        </w:rPr>
        <w:t>Example 2.1 </w:t>
      </w:r>
      <w:r>
        <w:rPr/>
        <w:t>The compilation to simplified bytecode of the body of method </w:t>
      </w:r>
      <w:r>
        <w:rPr>
          <w:rFonts w:ascii="MathJax_Typewriter"/>
        </w:rPr>
        <w:t>deposit </w:t>
      </w:r>
      <w:r>
        <w:rPr/>
        <w:t>(without contracts) of Fig. </w:t>
      </w:r>
      <w:hyperlink w:history="true" w:anchor="_bookmark1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is in Fig. </w:t>
      </w:r>
      <w:hyperlink w:history="true" w:anchor="_bookmark4">
        <w:r>
          <w:rPr>
            <w:color w:val="152C83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Please note that the store and load field operations are now made explicit in the bytecode.</w:t>
      </w:r>
    </w:p>
    <w:p>
      <w:pPr>
        <w:pStyle w:val="BodyText"/>
        <w:spacing w:before="78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Domain</w:t>
      </w:r>
    </w:p>
    <w:p>
      <w:pPr>
        <w:pStyle w:val="BodyText"/>
        <w:spacing w:line="216" w:lineRule="auto" w:before="131"/>
        <w:ind w:left="221" w:right="107"/>
        <w:jc w:val="both"/>
      </w:pPr>
      <w:r>
        <w:rPr/>
        <w:t>The abstract domain </w:t>
      </w:r>
      <w:r>
        <w:rPr>
          <w:rFonts w:ascii="Trebuchet MS" w:hAnsi="Trebuchet MS"/>
        </w:rPr>
        <w:t>T</w:t>
      </w:r>
      <w:r>
        <w:rPr>
          <w:rFonts w:ascii="Trebuchet MS" w:hAnsi="Trebuchet MS"/>
          <w:spacing w:val="18"/>
        </w:rPr>
        <w:t> </w:t>
      </w:r>
      <w:r>
        <w:rPr/>
        <w:t>we use captures the potential runtime floating point width 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have,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nominal</w:t>
      </w:r>
      <w:r>
        <w:rPr>
          <w:spacing w:val="-1"/>
        </w:rPr>
        <w:t> </w:t>
      </w:r>
      <w:r>
        <w:rPr/>
        <w:t>type. Therefore, the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rebuchet MS" w:hAnsi="Trebuchet MS"/>
        </w:rPr>
        <w:t>T </w:t>
      </w:r>
      <w:r>
        <w:rPr/>
        <w:t>belong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MathJax_Typewriter" w:hAnsi="MathJax_Typewriter"/>
        </w:rPr>
        <w:t>Vars </w:t>
      </w:r>
      <w:r>
        <w:rPr>
          <w:rFonts w:ascii="DejaVu Sans Condensed" w:hAnsi="DejaVu Sans Condensed"/>
          <w:i/>
        </w:rPr>
        <w:t>−→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vertAlign w:val="subscript"/>
        </w:rPr>
        <w:t>X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64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MathJax_Typewriter" w:hAnsi="MathJax_Typewriter"/>
          <w:vertAlign w:val="baseline"/>
        </w:rPr>
        <w:t>X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vertAlign w:val="subscript"/>
        </w:rPr>
        <w:t>X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 </w:t>
      </w:r>
      <w:r>
        <w:rPr>
          <w:spacing w:val="-2"/>
          <w:vertAlign w:val="baseline"/>
        </w:rPr>
        <w:t>domain:</w:t>
      </w:r>
    </w:p>
    <w:p>
      <w:pPr>
        <w:pStyle w:val="BodyText"/>
        <w:spacing w:before="71"/>
        <w:rPr>
          <w:sz w:val="20"/>
        </w:rPr>
      </w:pPr>
    </w:p>
    <w:p>
      <w:pPr>
        <w:pStyle w:val="BodyText"/>
        <w:ind w:left="29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43990" cy="416559"/>
                <wp:effectExtent l="9525" t="0" r="0" b="254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443990" cy="416559"/>
                          <a:chExt cx="1443990" cy="416559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688" y="92150"/>
                            <a:ext cx="6572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21310">
                                <a:moveTo>
                                  <a:pt x="0" y="321129"/>
                                </a:moveTo>
                                <a:lnTo>
                                  <a:pt x="197" y="321129"/>
                                </a:lnTo>
                              </a:path>
                              <a:path w="657225" h="321310">
                                <a:moveTo>
                                  <a:pt x="0" y="321129"/>
                                </a:moveTo>
                                <a:lnTo>
                                  <a:pt x="65689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59355" y="921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13408" y="93581"/>
                            <a:ext cx="62801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015" h="320040">
                                <a:moveTo>
                                  <a:pt x="627580" y="319698"/>
                                </a:moveTo>
                                <a:lnTo>
                                  <a:pt x="627271" y="318699"/>
                                </a:lnTo>
                              </a:path>
                              <a:path w="628015" h="320040">
                                <a:moveTo>
                                  <a:pt x="627580" y="3196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13407" y="9358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61" y="1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59609" y="0"/>
                            <a:ext cx="784225" cy="4165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183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87"/>
                                  <w:w w:val="142"/>
                                  <w:position w:val="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-126"/>
                                  <w:w w:val="366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49"/>
                                  <w:w w:val="183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Arial" w:hAnsi="Arial"/>
                                  <w:spacing w:val="-126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77"/>
                                  <w:w w:val="366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7pt;height:32.8pt;mso-position-horizontal-relative:char;mso-position-vertical-relative:line" id="docshapegroup8" coordorigin="0,0" coordsize="2274,656">
                <v:shape style="position:absolute;left:4;top:145;width:1035;height:506" id="docshape9" coordorigin="4,145" coordsize="1035,506" path="m4,651l5,651m4,651l1039,145e" filled="false" stroked="true" strokeweight=".423453pt" strokecolor="#000000">
                  <v:path arrowok="t"/>
                  <v:stroke dashstyle="solid"/>
                </v:shape>
                <v:line style="position:absolute" from="1038,145" to="1039,145" stroked="true" strokeweight=".423453pt" strokecolor="#000000">
                  <v:stroke dashstyle="solid"/>
                </v:line>
                <v:shape style="position:absolute;left:1280;top:147;width:989;height:504" id="docshape10" coordorigin="1281,147" coordsize="989,504" path="m2269,651l2269,649m2269,651l1281,147e" filled="false" stroked="true" strokeweight=".423453pt" strokecolor="#000000">
                  <v:path arrowok="t"/>
                  <v:stroke dashstyle="solid"/>
                </v:shape>
                <v:line style="position:absolute" from="1281,149" to="1281,147" stroked="true" strokeweight=".423453pt" strokecolor="#000000">
                  <v:stroke dashstyle="solid"/>
                </v:line>
                <v:shape style="position:absolute;left:1038;top:0;width:1235;height:656" type="#_x0000_t202" id="docshape1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183"/>
                            <w:sz w:val="19"/>
                          </w:rPr>
                          <w:t>7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87"/>
                            <w:w w:val="142"/>
                            <w:position w:val="1"/>
                            <w:sz w:val="21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26"/>
                            <w:w w:val="366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49"/>
                            <w:w w:val="183"/>
                            <w:sz w:val="19"/>
                          </w:rPr>
                          <w:t>7</w:t>
                        </w:r>
                        <w:r>
                          <w:rPr>
                            <w:rFonts w:ascii="Arial" w:hAnsi="Arial"/>
                            <w:spacing w:val="-126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77"/>
                            <w:w w:val="366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exact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3040989</wp:posOffset>
                </wp:positionH>
                <wp:positionV relativeFrom="paragraph">
                  <wp:posOffset>-323197</wp:posOffset>
                </wp:positionV>
                <wp:extent cx="1270" cy="30099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5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3072" from="239.447998pt,-1.784821pt" to="239.447998pt,-25.4486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2273867</wp:posOffset>
                </wp:positionH>
                <wp:positionV relativeFrom="paragraph">
                  <wp:posOffset>106018</wp:posOffset>
                </wp:positionV>
                <wp:extent cx="693420" cy="34163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93420" cy="341630"/>
                          <a:chExt cx="693420" cy="3416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697" y="2688"/>
                            <a:ext cx="68770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336550">
                                <a:moveTo>
                                  <a:pt x="687526" y="336152"/>
                                </a:moveTo>
                                <a:lnTo>
                                  <a:pt x="687057" y="335597"/>
                                </a:lnTo>
                              </a:path>
                              <a:path w="687705" h="336550">
                                <a:moveTo>
                                  <a:pt x="687526" y="336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88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6" y="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44708pt;margin-top:8.347939pt;width:54.6pt;height:26.9pt;mso-position-horizontal-relative:page;mso-position-vertical-relative:paragraph;z-index:-16002560" id="docshapegroup12" coordorigin="3581,167" coordsize="1092,538">
                <v:shape style="position:absolute;left:3585;top:171;width:1083;height:530" id="docshape13" coordorigin="3585,171" coordsize="1083,530" path="m4668,701l4667,700m4668,701l3585,171e" filled="false" stroked="true" strokeweight=".423453pt" strokecolor="#000000">
                  <v:path arrowok="t"/>
                  <v:stroke dashstyle="solid"/>
                </v:shape>
                <v:line style="position:absolute" from="3586,172" to="3585,17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944">
                <wp:simplePos x="0" y="0"/>
                <wp:positionH relativeFrom="page">
                  <wp:posOffset>3115211</wp:posOffset>
                </wp:positionH>
                <wp:positionV relativeFrom="paragraph">
                  <wp:posOffset>106019</wp:posOffset>
                </wp:positionV>
                <wp:extent cx="662305" cy="34036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2305" cy="340360"/>
                          <a:chExt cx="662305" cy="34036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688" y="2688"/>
                            <a:ext cx="65722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34645">
                                <a:moveTo>
                                  <a:pt x="0" y="334573"/>
                                </a:moveTo>
                                <a:lnTo>
                                  <a:pt x="0" y="334166"/>
                                </a:lnTo>
                              </a:path>
                              <a:path w="657225" h="334645">
                                <a:moveTo>
                                  <a:pt x="0" y="334573"/>
                                </a:moveTo>
                                <a:lnTo>
                                  <a:pt x="6568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5955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292267pt;margin-top:8.347956pt;width:52.15pt;height:26.8pt;mso-position-horizontal-relative:page;mso-position-vertical-relative:paragraph;z-index:-16001536" id="docshapegroup14" coordorigin="4906,167" coordsize="1043,536">
                <v:shape style="position:absolute;left:4910;top:171;width:1035;height:527" id="docshape15" coordorigin="4910,171" coordsize="1035,527" path="m4910,698l4910,697m4910,698l5945,171e" filled="false" stroked="true" strokeweight=".423453pt" strokecolor="#000000">
                  <v:path arrowok="t"/>
                  <v:stroke dashstyle="solid"/>
                </v:shape>
                <v:line style="position:absolute" from="5945,172" to="5945,17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Typewriter" w:hAnsi="MathJax_Typewriter"/>
          <w:w w:val="99"/>
        </w:rPr>
        <w:t>float</w:t>
      </w:r>
      <w:r>
        <w:rPr>
          <w:rFonts w:ascii="MathJax_Typewriter" w:hAnsi="MathJax_Typewriter"/>
          <w:spacing w:val="-56"/>
          <w:w w:val="99"/>
        </w:rPr>
        <w:t>3</w:t>
      </w:r>
      <w:r>
        <w:rPr>
          <w:rFonts w:ascii="Arial" w:hAnsi="Arial"/>
          <w:spacing w:val="-139"/>
          <w:w w:val="304"/>
          <w:position w:val="-3"/>
          <w:sz w:val="19"/>
        </w:rPr>
        <w:t>¸</w:t>
      </w:r>
      <w:r>
        <w:rPr>
          <w:rFonts w:ascii="MathJax_Typewriter" w:hAnsi="MathJax_Typewriter"/>
          <w:w w:val="99"/>
        </w:rPr>
        <w:t>2</w:t>
      </w:r>
      <w:r>
        <w:rPr>
          <w:rFonts w:ascii="MathJax_Typewriter" w:hAnsi="MathJax_Typewriter"/>
          <w:spacing w:val="-32"/>
          <w:w w:val="124"/>
        </w:rPr>
        <w:t> </w:t>
      </w:r>
      <w:r>
        <w:rPr>
          <w:rFonts w:ascii="Arial" w:hAnsi="Arial"/>
          <w:spacing w:val="-10"/>
          <w:w w:val="275"/>
          <w:position w:val="-3"/>
          <w:sz w:val="19"/>
        </w:rPr>
        <w:t>¸</w:t>
      </w:r>
    </w:p>
    <w:p>
      <w:pPr>
        <w:spacing w:line="213" w:lineRule="exact" w:before="0"/>
        <w:ind w:left="352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pacing w:val="-1"/>
          <w:sz w:val="21"/>
        </w:rPr>
        <w:t>flo</w:t>
      </w:r>
      <w:r>
        <w:rPr>
          <w:rFonts w:ascii="MathJax_Typewriter"/>
          <w:spacing w:val="-22"/>
          <w:sz w:val="21"/>
        </w:rPr>
        <w:t>a</w:t>
      </w:r>
      <w:r>
        <w:rPr>
          <w:rFonts w:ascii="Arial"/>
          <w:spacing w:val="-175"/>
          <w:w w:val="366"/>
          <w:position w:val="-3"/>
          <w:sz w:val="19"/>
        </w:rPr>
        <w:t>,</w:t>
      </w:r>
      <w:r>
        <w:rPr>
          <w:rFonts w:ascii="MathJax_Typewriter"/>
          <w:spacing w:val="-1"/>
          <w:sz w:val="21"/>
        </w:rPr>
        <w:t>t</w:t>
      </w:r>
      <w:r>
        <w:rPr>
          <w:rFonts w:ascii="MathJax_Typewriter"/>
          <w:spacing w:val="-51"/>
          <w:sz w:val="21"/>
        </w:rPr>
        <w:t>6</w:t>
      </w:r>
      <w:r>
        <w:rPr>
          <w:rFonts w:ascii="Arial"/>
          <w:spacing w:val="-146"/>
          <w:w w:val="366"/>
          <w:position w:val="-3"/>
          <w:sz w:val="19"/>
        </w:rPr>
        <w:t>,</w:t>
      </w:r>
      <w:r>
        <w:rPr>
          <w:rFonts w:ascii="MathJax_Typewriter"/>
          <w:spacing w:val="-1"/>
          <w:sz w:val="21"/>
        </w:rPr>
        <w:t>4</w:t>
      </w:r>
    </w:p>
    <w:p>
      <w:pPr>
        <w:spacing w:line="213" w:lineRule="exact" w:before="0"/>
        <w:ind w:left="572" w:right="0" w:firstLine="0"/>
        <w:jc w:val="left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pacing w:val="24"/>
          <w:w w:val="99"/>
          <w:sz w:val="21"/>
        </w:rPr>
        <w:t>f</w:t>
      </w:r>
      <w:r>
        <w:rPr>
          <w:rFonts w:ascii="MathJax_Typewriter"/>
          <w:spacing w:val="-10"/>
          <w:w w:val="99"/>
          <w:sz w:val="21"/>
        </w:rPr>
        <w:t>l</w:t>
      </w:r>
      <w:r>
        <w:rPr>
          <w:rFonts w:ascii="Arial"/>
          <w:spacing w:val="-137"/>
          <w:w w:val="182"/>
          <w:position w:val="-3"/>
          <w:sz w:val="19"/>
        </w:rPr>
        <w:t>7</w:t>
      </w:r>
      <w:r>
        <w:rPr>
          <w:rFonts w:ascii="MathJax_Typewriter"/>
          <w:spacing w:val="24"/>
          <w:w w:val="99"/>
          <w:sz w:val="21"/>
        </w:rPr>
        <w:t>o</w:t>
      </w:r>
      <w:r>
        <w:rPr>
          <w:rFonts w:ascii="MathJax_Typewriter"/>
          <w:spacing w:val="-39"/>
          <w:w w:val="99"/>
          <w:sz w:val="21"/>
        </w:rPr>
        <w:t>a</w:t>
      </w:r>
      <w:r>
        <w:rPr>
          <w:rFonts w:ascii="Arial"/>
          <w:spacing w:val="-108"/>
          <w:w w:val="182"/>
          <w:position w:val="-3"/>
          <w:sz w:val="19"/>
        </w:rPr>
        <w:t>7</w:t>
      </w:r>
      <w:r>
        <w:rPr>
          <w:rFonts w:ascii="MathJax_Typewriter"/>
          <w:spacing w:val="24"/>
          <w:w w:val="99"/>
          <w:sz w:val="21"/>
        </w:rPr>
        <w:t>tX</w:t>
      </w:r>
    </w:p>
    <w:p>
      <w:pPr>
        <w:spacing w:after="0" w:line="213" w:lineRule="exact"/>
        <w:jc w:val="left"/>
        <w:rPr>
          <w:rFonts w:ascii="MathJax_Typewriter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293" w:space="40"/>
            <w:col w:w="1131" w:space="39"/>
            <w:col w:w="3497"/>
          </w:cols>
        </w:sect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17"/>
        <w:rPr>
          <w:rFonts w:ascii="MathJax_Typewriter"/>
        </w:rPr>
      </w:pPr>
    </w:p>
    <w:p>
      <w:pPr>
        <w:spacing w:before="0"/>
        <w:ind w:left="345" w:right="12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3040989</wp:posOffset>
                </wp:positionH>
                <wp:positionV relativeFrom="paragraph">
                  <wp:posOffset>-283355</wp:posOffset>
                </wp:positionV>
                <wp:extent cx="1270" cy="28956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2893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2048" from="239.447998pt,.469515pt" to="239.447998pt,-22.3114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⊥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7"/>
        <w:rPr>
          <w:rFonts w:ascii="DejaVu Sans Condensed"/>
          <w:i/>
          <w:sz w:val="16"/>
        </w:rPr>
      </w:pPr>
    </w:p>
    <w:tbl>
      <w:tblPr>
        <w:tblW w:w="0" w:type="auto"/>
        <w:jc w:val="left"/>
        <w:tblInd w:w="2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360"/>
        <w:gridCol w:w="1253"/>
      </w:tblGrid>
      <w:tr>
        <w:trPr>
          <w:trHeight w:val="187" w:hRule="atLeast"/>
        </w:trPr>
        <w:tc>
          <w:tcPr>
            <w:tcW w:w="1429" w:type="dxa"/>
          </w:tcPr>
          <w:p>
            <w:pPr>
              <w:pStyle w:val="TableParagraph"/>
              <w:spacing w:line="160" w:lineRule="exact"/>
              <w:rPr>
                <w:rFonts w:ascii="LM Roman 8" w:hAnsi="LM Roman 8"/>
                <w:sz w:val="15"/>
              </w:rPr>
            </w:pPr>
            <w:bookmarkStart w:name="_bookmark5" w:id="10"/>
            <w:bookmarkEnd w:id="10"/>
            <w:r>
              <w:rPr/>
            </w:r>
            <w:r>
              <w:rPr>
                <w:rFonts w:ascii="MathJax_SansSerif" w:hAnsi="MathJax_SansSerif"/>
                <w:w w:val="105"/>
                <w:sz w:val="15"/>
              </w:rPr>
              <w:t>J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14"/>
                <w:w w:val="105"/>
                <w:sz w:val="15"/>
              </w:rPr>
              <w:t> </w:t>
            </w:r>
            <w:r>
              <w:rPr>
                <w:rFonts w:ascii="LM Roman 8" w:hAnsi="LM Roman 8"/>
                <w:i/>
                <w:w w:val="105"/>
                <w:sz w:val="15"/>
              </w:rPr>
              <w:t>k</w:t>
            </w:r>
            <w:r>
              <w:rPr>
                <w:rFonts w:ascii="LM Roman 8" w:hAnsi="LM Roman 8"/>
                <w:i/>
                <w:spacing w:val="-44"/>
                <w:w w:val="105"/>
                <w:sz w:val="15"/>
              </w:rPr>
              <w:t> </w:t>
            </w:r>
            <w:r>
              <w:rPr>
                <w:rFonts w:ascii="MathJax_SansSerif" w:hAnsi="MathJax_SansSerif"/>
                <w:w w:val="105"/>
                <w:sz w:val="15"/>
              </w:rPr>
              <w:t>)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60" w:lineRule="exact"/>
              <w:ind w:left="1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spacing w:line="160" w:lineRule="exact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7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15"/>
              </w:rPr>
              <w:t>'→</w:t>
            </w:r>
            <w:r>
              <w:rPr>
                <w:rFonts w:ascii="DejaVu Serif Condensed" w:hAnsi="DejaVu Serif Condensed"/>
                <w:i/>
                <w:spacing w:val="1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η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(</w:t>
            </w:r>
            <w:r>
              <w:rPr>
                <w:spacing w:val="-2"/>
                <w:w w:val="105"/>
                <w:sz w:val="15"/>
              </w:rPr>
              <w:t>l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)]</w:t>
            </w:r>
          </w:p>
        </w:tc>
      </w:tr>
      <w:tr>
        <w:trPr>
          <w:trHeight w:val="225" w:hRule="atLeast"/>
        </w:trPr>
        <w:tc>
          <w:tcPr>
            <w:tcW w:w="1429" w:type="dxa"/>
          </w:tcPr>
          <w:p>
            <w:pPr>
              <w:pStyle w:val="TableParagraph"/>
              <w:spacing w:line="194" w:lineRule="exact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w w:val="105"/>
                <w:position w:val="2"/>
                <w:sz w:val="15"/>
              </w:rPr>
              <w:t>J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7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10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1</w:t>
            </w:r>
            <w:r>
              <w:rPr>
                <w:rFonts w:ascii="MathJax_SansSerif" w:hAnsi="MathJax_SansSerif"/>
                <w:w w:val="105"/>
                <w:position w:val="2"/>
                <w:sz w:val="15"/>
              </w:rPr>
              <w:t>)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position w:val="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93" w:lineRule="exact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spacing w:line="194" w:lineRule="exact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[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18"/>
                <w:w w:val="105"/>
                <w:position w:val="2"/>
                <w:sz w:val="15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position w:val="2"/>
                <w:sz w:val="15"/>
              </w:rPr>
              <w:t>'→</w:t>
            </w:r>
            <w:r>
              <w:rPr>
                <w:rFonts w:ascii="DejaVu Serif Condensed" w:hAnsi="DejaVu Serif Condensed"/>
                <w:i/>
                <w:spacing w:val="13"/>
                <w:w w:val="105"/>
                <w:position w:val="2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spacing w:val="-4"/>
                <w:w w:val="105"/>
                <w:position w:val="2"/>
                <w:sz w:val="15"/>
              </w:rPr>
              <w:t>(</w:t>
            </w:r>
            <w:r>
              <w:rPr>
                <w:spacing w:val="-4"/>
                <w:w w:val="105"/>
                <w:position w:val="2"/>
                <w:sz w:val="15"/>
              </w:rPr>
              <w:t>l</w:t>
            </w:r>
            <w:r>
              <w:rPr>
                <w:spacing w:val="-4"/>
                <w:w w:val="105"/>
                <w:sz w:val="11"/>
              </w:rPr>
              <w:t>1</w:t>
            </w:r>
            <w:r>
              <w:rPr>
                <w:rFonts w:ascii="LM Roman 8" w:hAnsi="LM Roman 8"/>
                <w:spacing w:val="-4"/>
                <w:w w:val="105"/>
                <w:position w:val="2"/>
                <w:sz w:val="15"/>
              </w:rPr>
              <w:t>)]</w:t>
            </w:r>
          </w:p>
        </w:tc>
      </w:tr>
      <w:tr>
        <w:trPr>
          <w:trHeight w:val="220" w:hRule="atLeast"/>
        </w:trPr>
        <w:tc>
          <w:tcPr>
            <w:tcW w:w="1429" w:type="dxa"/>
          </w:tcPr>
          <w:p>
            <w:pPr>
              <w:pStyle w:val="TableParagraph"/>
              <w:spacing w:line="189" w:lineRule="exact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w w:val="105"/>
                <w:position w:val="2"/>
                <w:sz w:val="15"/>
              </w:rPr>
              <w:t>J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4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12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(</w:t>
            </w:r>
            <w:r>
              <w:rPr>
                <w:w w:val="105"/>
                <w:position w:val="2"/>
                <w:sz w:val="15"/>
              </w:rPr>
              <w:t>type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)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1</w:t>
            </w:r>
            <w:r>
              <w:rPr>
                <w:rFonts w:ascii="MathJax_SansSerif" w:hAnsi="MathJax_SansSerif"/>
                <w:w w:val="105"/>
                <w:position w:val="2"/>
                <w:sz w:val="15"/>
              </w:rPr>
              <w:t>)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1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position w:val="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7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15"/>
              </w:rPr>
              <w:t>'→</w:t>
            </w:r>
            <w:r>
              <w:rPr>
                <w:rFonts w:ascii="DejaVu Serif Condensed" w:hAnsi="DejaVu Serif Condensed"/>
                <w:i/>
                <w:spacing w:val="1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type</w:t>
            </w:r>
            <w:r>
              <w:rPr>
                <w:rFonts w:ascii="LM Roman 8" w:hAnsi="LM Roman 8"/>
                <w:spacing w:val="-4"/>
                <w:w w:val="105"/>
                <w:sz w:val="15"/>
              </w:rPr>
              <w:t>]</w:t>
            </w:r>
          </w:p>
        </w:tc>
      </w:tr>
      <w:tr>
        <w:trPr>
          <w:trHeight w:val="220" w:hRule="atLeast"/>
        </w:trPr>
        <w:tc>
          <w:tcPr>
            <w:tcW w:w="1429" w:type="dxa"/>
          </w:tcPr>
          <w:p>
            <w:pPr>
              <w:pStyle w:val="TableParagraph"/>
              <w:spacing w:line="189" w:lineRule="exact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w w:val="105"/>
                <w:position w:val="2"/>
                <w:sz w:val="15"/>
              </w:rPr>
              <w:t>J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9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8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1</w:t>
            </w:r>
            <w:r>
              <w:rPr>
                <w:rFonts w:ascii="LM Roman 8" w:hAnsi="LM Roman 8"/>
                <w:i/>
                <w:w w:val="105"/>
                <w:position w:val="2"/>
                <w:sz w:val="15"/>
              </w:rPr>
              <w:t>op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2</w:t>
            </w:r>
            <w:r>
              <w:rPr>
                <w:rFonts w:ascii="MathJax_SansSerif" w:hAnsi="MathJax_SansSerif"/>
                <w:w w:val="105"/>
                <w:position w:val="2"/>
                <w:sz w:val="15"/>
              </w:rPr>
              <w:t>)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position w:val="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5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15"/>
              </w:rPr>
              <w:t>'→</w:t>
            </w:r>
            <w:r>
              <w:rPr>
                <w:rFonts w:ascii="DejaVu Serif Condensed" w:hAnsi="DejaVu Serif Condensed"/>
                <w:i/>
                <w:spacing w:val="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floatX</w:t>
            </w:r>
            <w:r>
              <w:rPr>
                <w:spacing w:val="15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]</w:t>
            </w:r>
          </w:p>
        </w:tc>
      </w:tr>
      <w:tr>
        <w:trPr>
          <w:trHeight w:val="215" w:hRule="atLeast"/>
        </w:trPr>
        <w:tc>
          <w:tcPr>
            <w:tcW w:w="1429" w:type="dxa"/>
          </w:tcPr>
          <w:p>
            <w:pPr>
              <w:pStyle w:val="TableParagraph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w w:val="105"/>
                <w:sz w:val="15"/>
              </w:rPr>
              <w:t>J</w:t>
            </w:r>
            <w:r>
              <w:rPr>
                <w:w w:val="105"/>
                <w:sz w:val="15"/>
              </w:rPr>
              <w:t>l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f</w:t>
            </w:r>
            <w:r>
              <w:rPr>
                <w:rFonts w:ascii="MathJax_SansSerif" w:hAnsi="MathJax_SansSerif"/>
                <w:w w:val="105"/>
                <w:sz w:val="15"/>
              </w:rPr>
              <w:t>)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ind w:left="117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7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15"/>
              </w:rPr>
              <w:t>'→</w:t>
            </w:r>
            <w:r>
              <w:rPr>
                <w:rFonts w:ascii="DejaVu Serif Condensed" w:hAnsi="DejaVu Serif Condensed"/>
                <w:i/>
                <w:spacing w:val="1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η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(</w:t>
            </w:r>
            <w:r>
              <w:rPr>
                <w:spacing w:val="-2"/>
                <w:w w:val="105"/>
                <w:sz w:val="15"/>
              </w:rPr>
              <w:t>o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.</w:t>
            </w:r>
            <w:r>
              <w:rPr>
                <w:spacing w:val="-2"/>
                <w:w w:val="105"/>
                <w:sz w:val="15"/>
              </w:rPr>
              <w:t>f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)]</w:t>
            </w:r>
          </w:p>
        </w:tc>
      </w:tr>
      <w:tr>
        <w:trPr>
          <w:trHeight w:val="220" w:hRule="atLeast"/>
        </w:trPr>
        <w:tc>
          <w:tcPr>
            <w:tcW w:w="1429" w:type="dxa"/>
          </w:tcPr>
          <w:p>
            <w:pPr>
              <w:pStyle w:val="TableParagraph"/>
              <w:spacing w:line="193" w:lineRule="exact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w w:val="105"/>
                <w:sz w:val="15"/>
              </w:rPr>
              <w:t>J</w:t>
            </w:r>
            <w:r>
              <w:rPr>
                <w:w w:val="105"/>
                <w:sz w:val="15"/>
              </w:rPr>
              <w:t>o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f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=</w:t>
            </w:r>
            <w:r>
              <w:rPr>
                <w:rFonts w:ascii="LM Roman 8" w:hAnsi="LM Roman 8"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</w:t>
            </w:r>
            <w:r>
              <w:rPr>
                <w:rFonts w:ascii="MathJax_SansSerif" w:hAnsi="MathJax_SansSerif"/>
                <w:w w:val="105"/>
                <w:sz w:val="15"/>
              </w:rPr>
              <w:t>)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93" w:lineRule="exact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1"/>
              <w:ind w:left="117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τ</w:t>
            </w:r>
          </w:p>
        </w:tc>
      </w:tr>
      <w:tr>
        <w:trPr>
          <w:trHeight w:val="225" w:hRule="atLeast"/>
        </w:trPr>
        <w:tc>
          <w:tcPr>
            <w:tcW w:w="1429" w:type="dxa"/>
          </w:tcPr>
          <w:p>
            <w:pPr>
              <w:pStyle w:val="TableParagraph"/>
              <w:spacing w:line="194" w:lineRule="exact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w w:val="105"/>
                <w:position w:val="2"/>
                <w:sz w:val="15"/>
              </w:rPr>
              <w:t>J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spacing w:val="5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=</w:t>
            </w:r>
            <w:r>
              <w:rPr>
                <w:rFonts w:ascii="LM Roman 8" w:hAnsi="LM Roman 8"/>
                <w:spacing w:val="-11"/>
                <w:w w:val="105"/>
                <w:position w:val="2"/>
                <w:sz w:val="15"/>
              </w:rPr>
              <w:t> </w:t>
            </w:r>
            <w:r>
              <w:rPr>
                <w:w w:val="105"/>
                <w:position w:val="2"/>
                <w:sz w:val="15"/>
              </w:rPr>
              <w:t>a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[</w:t>
            </w:r>
            <w:r>
              <w:rPr>
                <w:w w:val="105"/>
                <w:position w:val="2"/>
                <w:sz w:val="15"/>
              </w:rPr>
              <w:t>l</w:t>
            </w:r>
            <w:r>
              <w:rPr>
                <w:w w:val="105"/>
                <w:sz w:val="11"/>
              </w:rPr>
              <w:t>i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]</w:t>
            </w:r>
            <w:r>
              <w:rPr>
                <w:rFonts w:ascii="MathJax_SansSerif" w:hAnsi="MathJax_SansSerif"/>
                <w:w w:val="105"/>
                <w:position w:val="2"/>
                <w:sz w:val="15"/>
              </w:rPr>
              <w:t>)</w:t>
            </w:r>
            <w:r>
              <w:rPr>
                <w:rFonts w:ascii="LM Roman 8" w:hAnsi="LM Roman 8"/>
                <w:w w:val="105"/>
                <w:position w:val="2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1"/>
                <w:w w:val="105"/>
                <w:position w:val="2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05"/>
                <w:position w:val="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93" w:lineRule="exact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spacing w:line="193" w:lineRule="exact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-2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w w:val="105"/>
                <w:sz w:val="15"/>
              </w:rPr>
              <w:t>l</w:t>
            </w:r>
            <w:r>
              <w:rPr>
                <w:spacing w:val="17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i/>
                <w:w w:val="105"/>
                <w:sz w:val="15"/>
              </w:rPr>
              <w:t>'→</w:t>
            </w:r>
            <w:r>
              <w:rPr>
                <w:rFonts w:ascii="DejaVu Serif Condensed" w:hAnsi="DejaVu Serif Condensed"/>
                <w:i/>
                <w:spacing w:val="1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η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(</w:t>
            </w:r>
            <w:r>
              <w:rPr>
                <w:spacing w:val="-2"/>
                <w:w w:val="105"/>
                <w:sz w:val="15"/>
              </w:rPr>
              <w:t>a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[</w:t>
            </w:r>
            <w:r>
              <w:rPr>
                <w:rFonts w:ascii="DejaVu Serif Condensed" w:hAnsi="DejaVu Serif Condensed"/>
                <w:i/>
                <w:spacing w:val="-2"/>
                <w:w w:val="105"/>
                <w:sz w:val="15"/>
              </w:rPr>
              <w:t>·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])</w:t>
            </w:r>
          </w:p>
        </w:tc>
      </w:tr>
      <w:tr>
        <w:trPr>
          <w:trHeight w:val="192" w:hRule="atLeast"/>
        </w:trPr>
        <w:tc>
          <w:tcPr>
            <w:tcW w:w="1429" w:type="dxa"/>
          </w:tcPr>
          <w:p>
            <w:pPr>
              <w:pStyle w:val="TableParagraph"/>
              <w:spacing w:line="173" w:lineRule="exact"/>
              <w:rPr>
                <w:rFonts w:ascii="LM Roman 8" w:hAnsi="LM Roman 8"/>
                <w:sz w:val="15"/>
              </w:rPr>
            </w:pPr>
            <w:r>
              <w:rPr>
                <w:rFonts w:ascii="MathJax_SansSerif" w:hAnsi="MathJax_SansSerif"/>
                <w:spacing w:val="2"/>
                <w:position w:val="2"/>
                <w:sz w:val="15"/>
              </w:rPr>
              <w:t>J</w:t>
            </w:r>
            <w:r>
              <w:rPr>
                <w:spacing w:val="2"/>
                <w:position w:val="2"/>
                <w:sz w:val="15"/>
              </w:rPr>
              <w:t>a</w:t>
            </w:r>
            <w:r>
              <w:rPr>
                <w:rFonts w:ascii="LM Roman 8" w:hAnsi="LM Roman 8"/>
                <w:spacing w:val="2"/>
                <w:position w:val="2"/>
                <w:sz w:val="15"/>
              </w:rPr>
              <w:t>[</w:t>
            </w:r>
            <w:r>
              <w:rPr>
                <w:spacing w:val="2"/>
                <w:position w:val="2"/>
                <w:sz w:val="15"/>
              </w:rPr>
              <w:t>l</w:t>
            </w:r>
            <w:r>
              <w:rPr>
                <w:spacing w:val="2"/>
                <w:sz w:val="11"/>
              </w:rPr>
              <w:t>i</w:t>
            </w:r>
            <w:r>
              <w:rPr>
                <w:rFonts w:ascii="LM Roman 8" w:hAnsi="LM Roman 8"/>
                <w:spacing w:val="2"/>
                <w:position w:val="2"/>
                <w:sz w:val="15"/>
              </w:rPr>
              <w:t>]=</w:t>
            </w:r>
            <w:r>
              <w:rPr>
                <w:rFonts w:ascii="LM Roman 8" w:hAnsi="LM Roman 8"/>
                <w:spacing w:val="36"/>
                <w:position w:val="2"/>
                <w:sz w:val="15"/>
              </w:rPr>
              <w:t> </w:t>
            </w:r>
            <w:r>
              <w:rPr>
                <w:spacing w:val="2"/>
                <w:position w:val="2"/>
                <w:sz w:val="15"/>
              </w:rPr>
              <w:t>l</w:t>
            </w:r>
            <w:r>
              <w:rPr>
                <w:rFonts w:ascii="MathJax_SansSerif" w:hAnsi="MathJax_SansSerif"/>
                <w:spacing w:val="2"/>
                <w:position w:val="2"/>
                <w:sz w:val="15"/>
              </w:rPr>
              <w:t>)</w:t>
            </w:r>
            <w:r>
              <w:rPr>
                <w:rFonts w:ascii="LM Roman 8" w:hAnsi="LM Roman 8"/>
                <w:spacing w:val="2"/>
                <w:position w:val="2"/>
                <w:sz w:val="15"/>
              </w:rPr>
              <w:t>(</w:t>
            </w:r>
            <w:r>
              <w:rPr>
                <w:rFonts w:ascii="Georgia" w:hAnsi="Georgia"/>
                <w:i/>
                <w:spacing w:val="2"/>
                <w:position w:val="2"/>
                <w:sz w:val="15"/>
              </w:rPr>
              <w:t>τ</w:t>
            </w:r>
            <w:r>
              <w:rPr>
                <w:rFonts w:ascii="Georgia" w:hAnsi="Georgia"/>
                <w:i/>
                <w:spacing w:val="-2"/>
                <w:position w:val="2"/>
                <w:sz w:val="15"/>
              </w:rPr>
              <w:t> </w:t>
            </w:r>
            <w:r>
              <w:rPr>
                <w:rFonts w:ascii="LM Roman 8" w:hAnsi="LM Roman 8"/>
                <w:spacing w:val="-10"/>
                <w:position w:val="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73" w:lineRule="exact"/>
              <w:ind w:left="2"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253" w:type="dxa"/>
          </w:tcPr>
          <w:p>
            <w:pPr>
              <w:pStyle w:val="TableParagraph"/>
              <w:spacing w:line="166" w:lineRule="exact" w:before="6"/>
              <w:ind w:left="116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τ</w:t>
            </w:r>
          </w:p>
        </w:tc>
      </w:tr>
    </w:tbl>
    <w:p>
      <w:pPr>
        <w:spacing w:before="135"/>
        <w:ind w:left="223" w:right="33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returns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variable.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 w:firstLine="317"/>
        <w:jc w:val="both"/>
      </w:pPr>
      <w:bookmarkStart w:name="Abstract Semantics" w:id="11"/>
      <w:bookmarkEnd w:id="11"/>
      <w:r>
        <w:rPr/>
      </w:r>
      <w:r>
        <w:rPr/>
        <w:t>If </w:t>
      </w:r>
      <w:r>
        <w:rPr>
          <w:rFonts w:ascii="MathJax_Typewriter"/>
        </w:rPr>
        <w:t>X </w:t>
      </w:r>
      <w:r>
        <w:rPr/>
        <w:t>=</w:t>
      </w:r>
      <w:r>
        <w:rPr>
          <w:spacing w:val="-5"/>
        </w:rPr>
        <w:t> </w:t>
      </w:r>
      <w:r>
        <w:rPr/>
        <w:t>64, </w:t>
      </w:r>
      <w:r>
        <w:rPr>
          <w:i/>
        </w:rPr>
        <w:t>i.e. </w:t>
      </w:r>
      <w:r>
        <w:rPr/>
        <w:t>the hardware does not provide any wider floating point register, then </w:t>
      </w:r>
      <w:r>
        <w:rPr>
          <w:rFonts w:ascii="MathJax_Typewriter"/>
        </w:rPr>
        <w:t>float64</w:t>
      </w:r>
      <w:r>
        <w:rPr>
          <w:rFonts w:ascii="MathJax_Typewriter"/>
          <w:spacing w:val="33"/>
        </w:rPr>
        <w:t> </w:t>
      </w:r>
      <w:r>
        <w:rPr/>
        <w:t>and </w:t>
      </w:r>
      <w:r>
        <w:rPr>
          <w:rFonts w:ascii="MathJax_Typewriter"/>
        </w:rPr>
        <w:t>floatX</w:t>
      </w:r>
      <w:r>
        <w:rPr>
          <w:rFonts w:ascii="MathJax_Typewriter"/>
          <w:spacing w:val="33"/>
        </w:rPr>
        <w:t> </w:t>
      </w:r>
      <w:r>
        <w:rPr/>
        <w:t>co-incide.</w:t>
      </w:r>
      <w:r>
        <w:rPr>
          <w:spacing w:val="40"/>
        </w:rPr>
        <w:t> </w:t>
      </w:r>
      <w:r>
        <w:rPr/>
        <w:t>This is the case on ARM architectures, but not for </w:t>
      </w:r>
      <w:r>
        <w:rPr>
          <w:rFonts w:ascii="MathJax_Typewriter"/>
        </w:rPr>
        <w:t>x86 </w:t>
      </w:r>
      <w:r>
        <w:rPr/>
        <w:t>architectures which provide extra precision registers.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The operations of the abstract domain </w:t>
      </w:r>
      <w:r>
        <w:rPr>
          <w:rFonts w:ascii="Trebuchet MS"/>
        </w:rPr>
        <w:t>T </w:t>
      </w:r>
      <w:r>
        <w:rPr/>
        <w:t>(order, join, meet) are the functional pointwise extensions of those on the lattice above.</w:t>
      </w:r>
      <w:r>
        <w:rPr>
          <w:spacing w:val="40"/>
        </w:rPr>
        <w:t> </w:t>
      </w:r>
      <w:r>
        <w:rPr/>
        <w:t>No widening is required as the lattice is of finite height.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7"/>
        <w:ind w:left="108" w:right="221"/>
        <w:jc w:val="both"/>
      </w:pPr>
      <w:r>
        <w:rPr/>
        <w:t>The abstract semantics </w:t>
      </w:r>
      <w:r>
        <w:rPr>
          <w:rFonts w:ascii="MathJax_SansSerif" w:hAnsi="MathJax_SansSerif"/>
        </w:rPr>
        <w:t>J</w:t>
      </w:r>
      <w:r>
        <w:rPr>
          <w:rFonts w:ascii="DejaVu Sans Condensed" w:hAnsi="DejaVu Sans Condensed"/>
          <w:i/>
        </w:rPr>
        <w:t>·</w:t>
      </w:r>
      <w:r>
        <w:rPr>
          <w:rFonts w:ascii="MathJax_SansSerif" w:hAnsi="MathJax_SansSerif"/>
        </w:rPr>
        <w:t>) </w:t>
      </w:r>
      <w:r>
        <w:rPr>
          <w:rFonts w:ascii="DejaVu Sans Condensed" w:hAnsi="DejaVu Sans Condensed"/>
          <w:i/>
        </w:rPr>
        <w:t>∈ </w:t>
      </w:r>
      <w:r>
        <w:rPr>
          <w:rFonts w:ascii="MathJax_Typewriter" w:hAnsi="MathJax_Typewriter"/>
        </w:rPr>
        <w:t>P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Trebuchet MS" w:hAnsi="Trebuchet MS"/>
        </w:rPr>
        <w:t>T </w:t>
      </w:r>
      <w:r>
        <w:rPr>
          <w:rFonts w:ascii="DejaVu Sans Condensed" w:hAnsi="DejaVu Sans Condensed"/>
          <w:i/>
        </w:rPr>
        <w:t>−→ </w:t>
      </w:r>
      <w:r>
        <w:rPr>
          <w:rFonts w:ascii="Trebuchet MS" w:hAnsi="Trebuchet MS"/>
        </w:rPr>
        <w:t>T </w:t>
      </w:r>
      <w:r>
        <w:rPr/>
        <w:t>statically determines, at each program point an internal type for each local variable.</w:t>
      </w:r>
      <w:r>
        <w:rPr>
          <w:spacing w:val="40"/>
        </w:rPr>
        <w:t> </w:t>
      </w:r>
      <w:r>
        <w:rPr/>
        <w:t>Store variables are known, by the ECMA standard, to have their nominal type coincide with the internal type.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function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5">
        <w:r>
          <w:rPr>
            <w:color w:val="152C83"/>
          </w:rPr>
          <w:t>5</w:t>
        </w:r>
      </w:hyperlink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constant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that can be explicitly represented are those admissible as </w:t>
      </w:r>
      <w:r>
        <w:rPr>
          <w:rFonts w:ascii="MathJax_Typewriter" w:hAnsi="MathJax_Typewriter"/>
        </w:rPr>
        <w:t>float32</w:t>
      </w:r>
      <w:r>
        <w:rPr>
          <w:rFonts w:ascii="MathJax_Typewriter" w:hAnsi="MathJax_Typewriter"/>
          <w:spacing w:val="34"/>
        </w:rPr>
        <w:t> </w:t>
      </w:r>
      <w:r>
        <w:rPr/>
        <w:t>or </w:t>
      </w:r>
      <w:r>
        <w:rPr>
          <w:rFonts w:ascii="MathJax_Typewriter" w:hAnsi="MathJax_Typewriter"/>
        </w:rPr>
        <w:t>float64</w:t>
      </w:r>
      <w:r>
        <w:rPr>
          <w:rFonts w:ascii="MathJax_Typewriter" w:hAnsi="MathJax_Typewriter"/>
          <w:spacing w:val="34"/>
        </w:rPr>
        <w:t> </w:t>
      </w:r>
      <w:r>
        <w:rPr/>
        <w:t>values: the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type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local after</w:t>
      </w:r>
      <w:r>
        <w:rPr>
          <w:spacing w:val="-1"/>
        </w:rPr>
        <w:t> </w:t>
      </w:r>
      <w:r>
        <w:rPr/>
        <w:t>a load</w:t>
      </w:r>
      <w:r>
        <w:rPr>
          <w:spacing w:val="-1"/>
        </w:rPr>
        <w:t> </w:t>
      </w:r>
      <w:r>
        <w:rPr/>
        <w:t>constant is</w:t>
      </w:r>
      <w:r>
        <w:rPr>
          <w:spacing w:val="-1"/>
        </w:rPr>
        <w:t> </w:t>
      </w:r>
      <w:r>
        <w:rPr/>
        <w:t>its nominal</w:t>
      </w:r>
      <w:r>
        <w:rPr>
          <w:spacing w:val="-1"/>
        </w:rPr>
        <w:t> </w:t>
      </w:r>
      <w:r>
        <w:rPr/>
        <w:t>type. Variable</w:t>
      </w:r>
      <w:r>
        <w:rPr>
          <w:spacing w:val="-1"/>
        </w:rPr>
        <w:t> </w:t>
      </w:r>
      <w:r>
        <w:rPr/>
        <w:t>copy retains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type.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ECMA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guarantees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casting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Verdana" w:hAnsi="Verdana"/>
          <w:i/>
        </w:rPr>
        <w:t>v</w:t>
      </w:r>
      <w:r>
        <w:rPr>
          <w:rFonts w:ascii="Verdana" w:hAnsi="Verdana"/>
          <w:i/>
          <w:spacing w:val="-7"/>
        </w:rPr>
        <w:t> </w:t>
      </w:r>
      <w:r>
        <w:rPr/>
        <w:t>to </w:t>
      </w:r>
      <w:r>
        <w:rPr>
          <w:rFonts w:ascii="MathJax_Typewriter" w:hAnsi="MathJax_Typewriter"/>
        </w:rPr>
        <w:t>type</w:t>
      </w:r>
      <w:r>
        <w:rPr>
          <w:rFonts w:ascii="MathJax_Typewriter" w:hAnsi="MathJax_Typewriter"/>
          <w:spacing w:val="21"/>
        </w:rPr>
        <w:t> </w:t>
      </w:r>
      <w:r>
        <w:rPr/>
        <w:t>truncates the value </w:t>
      </w:r>
      <w:r>
        <w:rPr>
          <w:rFonts w:ascii="Verdana" w:hAnsi="Verdana"/>
          <w:i/>
        </w:rPr>
        <w:t>v </w:t>
      </w:r>
      <w:r>
        <w:rPr/>
        <w:t>to one in the </w:t>
      </w:r>
      <w:r>
        <w:rPr>
          <w:rFonts w:ascii="MathJax_Typewriter" w:hAnsi="MathJax_Typewriter"/>
        </w:rPr>
        <w:t>type</w:t>
      </w:r>
      <w:r>
        <w:rPr>
          <w:rFonts w:ascii="MathJax_Typewriter" w:hAnsi="MathJax_Typewriter"/>
          <w:spacing w:val="21"/>
        </w:rPr>
        <w:t> </w:t>
      </w:r>
      <w:r>
        <w:rPr/>
        <w:t>range.</w:t>
      </w:r>
      <w:r>
        <w:rPr>
          <w:spacing w:val="33"/>
        </w:rPr>
        <w:t> </w:t>
      </w:r>
      <w:r>
        <w:rPr/>
        <w:t>If </w:t>
      </w:r>
      <w:r>
        <w:rPr>
          <w:rFonts w:ascii="Verdana" w:hAnsi="Verdana"/>
          <w:i/>
        </w:rPr>
        <w:t>v </w:t>
      </w:r>
      <w:r>
        <w:rPr/>
        <w:t>is too large or too small for </w:t>
      </w:r>
      <w:r>
        <w:rPr>
          <w:rFonts w:ascii="MathJax_Typewriter" w:hAnsi="MathJax_Typewriter"/>
        </w:rPr>
        <w:t>type</w:t>
      </w:r>
      <w:r>
        <w:rPr>
          <w:rFonts w:ascii="MathJax_Typewriter" w:hAnsi="MathJax_Typewriter"/>
          <w:spacing w:val="18"/>
        </w:rPr>
        <w:t> </w:t>
      </w:r>
      <w:r>
        <w:rPr/>
        <w:t>then it is rounded to </w:t>
      </w:r>
      <w:r>
        <w:rPr>
          <w:rFonts w:ascii="DejaVu Sans Condensed" w:hAnsi="DejaVu Sans Condensed"/>
          <w:i/>
        </w:rPr>
        <w:t>±∞ </w:t>
      </w:r>
      <w:r>
        <w:rPr/>
        <w:t>or 0.</w:t>
      </w:r>
      <w:r>
        <w:rPr>
          <w:spacing w:val="29"/>
        </w:rPr>
        <w:t> </w:t>
      </w:r>
      <w:r>
        <w:rPr/>
        <w:t>The result of a binary operation is a value of</w:t>
      </w:r>
      <w:r>
        <w:rPr>
          <w:spacing w:val="-10"/>
        </w:rPr>
        <w:t> </w:t>
      </w:r>
      <w:r>
        <w:rPr/>
        <w:t>maximum</w:t>
      </w:r>
      <w:r>
        <w:rPr>
          <w:spacing w:val="-10"/>
        </w:rPr>
        <w:t> </w:t>
      </w:r>
      <w:r>
        <w:rPr/>
        <w:t>hardware</w:t>
      </w:r>
      <w:r>
        <w:rPr>
          <w:spacing w:val="-10"/>
        </w:rPr>
        <w:t> </w:t>
      </w:r>
      <w:r>
        <w:rPr/>
        <w:t>precision,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denote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MathJax_Typewriter" w:hAnsi="MathJax_Typewriter"/>
        </w:rPr>
        <w:t>floatX </w:t>
      </w:r>
      <w:r>
        <w:rPr/>
        <w:t>.</w:t>
      </w:r>
      <w:r>
        <w:rPr>
          <w:spacing w:val="20"/>
        </w:rPr>
        <w:t> </w:t>
      </w:r>
      <w:r>
        <w:rPr/>
        <w:t>Reading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field 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array</w:t>
      </w:r>
      <w:r>
        <w:rPr>
          <w:spacing w:val="-7"/>
        </w:rPr>
        <w:t> </w:t>
      </w:r>
      <w:r>
        <w:rPr/>
        <w:t>location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(no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 stored in fields).</w:t>
      </w:r>
      <w:r>
        <w:rPr>
          <w:spacing w:val="39"/>
        </w:rPr>
        <w:t> </w:t>
      </w:r>
      <w:r>
        <w:rPr/>
        <w:t>Writing into a field or an array location causes the truncation of the value to the corresponding nominal type.</w:t>
      </w:r>
    </w:p>
    <w:p>
      <w:pPr>
        <w:pStyle w:val="BodyText"/>
        <w:spacing w:line="213" w:lineRule="auto" w:before="145"/>
        <w:ind w:left="108" w:right="220" w:hanging="1"/>
        <w:jc w:val="both"/>
      </w:pPr>
      <w:bookmarkStart w:name="Checking" w:id="12"/>
      <w:bookmarkEnd w:id="12"/>
      <w:r>
        <w:rPr/>
      </w:r>
      <w:r>
        <w:rPr>
          <w:b/>
        </w:rPr>
        <w:t>Example 3.1 </w:t>
      </w:r>
      <w:r>
        <w:rPr/>
        <w:t>For the bytecode in Fig. </w:t>
      </w:r>
      <w:hyperlink w:history="true" w:anchor="_bookmark4">
        <w:r>
          <w:rPr>
            <w:color w:val="152C83"/>
          </w:rPr>
          <w:t>4</w:t>
        </w:r>
      </w:hyperlink>
      <w:r>
        <w:rPr/>
        <w:t>, with </w:t>
      </w:r>
      <w:r>
        <w:rPr>
          <w:rFonts w:ascii="Verdana" w:hAnsi="Verdana"/>
          <w:i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[</w:t>
      </w:r>
      <w:r>
        <w:rPr>
          <w:rFonts w:ascii="MathJax_Typewriter" w:hAnsi="MathJax_Typewriter"/>
          <w:vertAlign w:val="baseline"/>
        </w:rPr>
        <w:t>amount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MathJax_Typewriter" w:hAnsi="MathJax_Typewriter"/>
          <w:vertAlign w:val="baseline"/>
        </w:rPr>
        <w:t>floatX </w:t>
      </w:r>
      <w:r>
        <w:rPr>
          <w:vertAlign w:val="baseline"/>
        </w:rPr>
        <w:t>], the inferred internal types after each program point are:</w:t>
      </w:r>
    </w:p>
    <w:p>
      <w:pPr>
        <w:tabs>
          <w:tab w:pos="947" w:val="left" w:leader="none"/>
        </w:tabs>
        <w:spacing w:line="228" w:lineRule="exact" w:before="12"/>
        <w:ind w:left="542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0</w:t>
      </w:r>
      <w:r>
        <w:rPr>
          <w:rFonts w:ascii="MathJax_Typewriter" w:hAnsi="MathJax_Typewriter"/>
          <w:spacing w:val="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MathJax_Typewriter" w:hAnsi="MathJax_Typewriter"/>
          <w:w w:val="105"/>
          <w:sz w:val="15"/>
          <w:vertAlign w:val="baseline"/>
        </w:rPr>
        <w:t>l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1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'→</w:t>
      </w:r>
      <w:r>
        <w:rPr>
          <w:rFonts w:ascii="DejaVu Serif Condensed" w:hAnsi="DejaVu Serif Condensed"/>
          <w:i/>
          <w:spacing w:val="1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float32</w:t>
      </w:r>
      <w:r>
        <w:rPr>
          <w:rFonts w:ascii="MathJax_Typewriter" w:hAnsi="MathJax_Typewriter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  <w:tab w:pos="948" w:val="left" w:leader="none"/>
        </w:tabs>
        <w:spacing w:line="221" w:lineRule="exact" w:before="0" w:after="0"/>
        <w:ind w:left="669" w:right="0" w:hanging="127"/>
        <w:jc w:val="left"/>
        <w:rPr>
          <w:sz w:val="15"/>
        </w:rPr>
      </w:pPr>
      <w:r>
        <w:rPr>
          <w:spacing w:val="-10"/>
          <w:w w:val="105"/>
          <w:sz w:val="15"/>
        </w:rPr>
        <w:t>:</w:t>
      </w:r>
      <w:r>
        <w:rPr>
          <w:sz w:val="15"/>
        </w:rPr>
        <w:tab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w w:val="105"/>
          <w:sz w:val="15"/>
          <w:vertAlign w:val="baseline"/>
        </w:rPr>
        <w:t>[</w:t>
      </w:r>
      <w:r>
        <w:rPr>
          <w:rFonts w:ascii="MathJax_Typewriter" w:hAnsi="MathJax_Typewriter"/>
          <w:w w:val="105"/>
          <w:sz w:val="15"/>
          <w:vertAlign w:val="baseline"/>
        </w:rPr>
        <w:t>l</w:t>
      </w:r>
      <w:r>
        <w:rPr>
          <w:rFonts w:ascii="MathJax_Typewriter" w:hAnsi="MathJax_Typewriter"/>
          <w:w w:val="105"/>
          <w:sz w:val="15"/>
          <w:vertAlign w:val="subscript"/>
        </w:rPr>
        <w:t>2</w:t>
      </w:r>
      <w:r>
        <w:rPr>
          <w:rFonts w:ascii="MathJax_Typewriter" w:hAnsi="MathJax_Typewriter"/>
          <w:spacing w:val="1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'→</w:t>
      </w:r>
      <w:r>
        <w:rPr>
          <w:rFonts w:ascii="DejaVu Serif Condensed" w:hAnsi="DejaVu Serif Condensed"/>
          <w:i/>
          <w:spacing w:val="1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floatX</w:t>
      </w:r>
      <w:r>
        <w:rPr>
          <w:rFonts w:ascii="MathJax_Typewriter" w:hAnsi="MathJax_Typewriter"/>
          <w:spacing w:val="17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  <w:tab w:pos="948" w:val="left" w:leader="none"/>
        </w:tabs>
        <w:spacing w:line="221" w:lineRule="exact" w:before="0" w:after="0"/>
        <w:ind w:left="669" w:right="0" w:hanging="127"/>
        <w:jc w:val="left"/>
        <w:rPr>
          <w:rFonts w:ascii="IPAPMincho" w:hAnsi="IPAPMincho"/>
          <w:sz w:val="15"/>
        </w:rPr>
      </w:pPr>
      <w:r>
        <w:rPr>
          <w:spacing w:val="-10"/>
          <w:w w:val="105"/>
          <w:sz w:val="15"/>
        </w:rPr>
        <w:t>:</w:t>
      </w:r>
      <w:r>
        <w:rPr>
          <w:sz w:val="15"/>
        </w:rPr>
        <w:tab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IPAPMincho" w:hAnsi="IPAPMincho"/>
          <w:spacing w:val="6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τ</w:t>
      </w:r>
      <w:r>
        <w:rPr>
          <w:rFonts w:ascii="IPAPMincho" w:hAnsi="IPAPMincho"/>
          <w:spacing w:val="-5"/>
          <w:w w:val="105"/>
          <w:sz w:val="15"/>
          <w:vertAlign w:val="subscript"/>
        </w:rPr>
        <w:t>2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  <w:tab w:pos="947" w:val="left" w:leader="none"/>
        </w:tabs>
        <w:spacing w:line="221" w:lineRule="exact" w:before="0" w:after="0"/>
        <w:ind w:left="669" w:right="0" w:hanging="127"/>
        <w:jc w:val="left"/>
        <w:rPr>
          <w:sz w:val="15"/>
        </w:rPr>
      </w:pPr>
      <w:r>
        <w:rPr>
          <w:spacing w:val="-10"/>
          <w:w w:val="105"/>
          <w:sz w:val="15"/>
        </w:rPr>
        <w:t>:</w:t>
      </w:r>
      <w:r>
        <w:rPr>
          <w:sz w:val="15"/>
        </w:rPr>
        <w:tab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IPAPMincho" w:hAnsi="IPAPMincho"/>
          <w:w w:val="105"/>
          <w:sz w:val="15"/>
          <w:vertAlign w:val="subscript"/>
        </w:rPr>
        <w:t>4</w:t>
      </w:r>
      <w:r>
        <w:rPr>
          <w:rFonts w:ascii="IPAPMincho" w:hAnsi="IPAPMincho"/>
          <w:spacing w:val="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=</w:t>
      </w:r>
      <w:r>
        <w:rPr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w w:val="105"/>
          <w:sz w:val="15"/>
          <w:vertAlign w:val="baseline"/>
        </w:rPr>
        <w:t>[</w:t>
      </w:r>
      <w:r>
        <w:rPr>
          <w:rFonts w:ascii="MathJax_Typewriter" w:hAnsi="MathJax_Typewriter"/>
          <w:w w:val="105"/>
          <w:sz w:val="15"/>
          <w:vertAlign w:val="baseline"/>
        </w:rPr>
        <w:t>l</w:t>
      </w:r>
      <w:r>
        <w:rPr>
          <w:rFonts w:ascii="MathJax_Typewriter" w:hAnsi="MathJax_Typewriter"/>
          <w:w w:val="105"/>
          <w:sz w:val="15"/>
          <w:vertAlign w:val="subscript"/>
        </w:rPr>
        <w:t>1</w:t>
      </w:r>
      <w:r>
        <w:rPr>
          <w:rFonts w:ascii="MathJax_Typewriter" w:hAnsi="MathJax_Typewriter"/>
          <w:spacing w:val="1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'→</w:t>
      </w:r>
      <w:r>
        <w:rPr>
          <w:rFonts w:ascii="DejaVu Serif Condensed" w:hAnsi="DejaVu Serif Condensed"/>
          <w:i/>
          <w:spacing w:val="1"/>
          <w:w w:val="105"/>
          <w:sz w:val="15"/>
          <w:vertAlign w:val="baseline"/>
        </w:rPr>
        <w:t> </w:t>
      </w:r>
      <w:r>
        <w:rPr>
          <w:rFonts w:ascii="MathJax_Typewriter" w:hAnsi="MathJax_Typewriter"/>
          <w:w w:val="105"/>
          <w:sz w:val="15"/>
          <w:vertAlign w:val="baseline"/>
        </w:rPr>
        <w:t>float32</w:t>
      </w:r>
      <w:r>
        <w:rPr>
          <w:rFonts w:ascii="MathJax_Typewriter" w:hAnsi="MathJax_Typewriter"/>
          <w:spacing w:val="16"/>
          <w:w w:val="105"/>
          <w:sz w:val="15"/>
          <w:vertAlign w:val="baseline"/>
        </w:rPr>
        <w:t> </w:t>
      </w:r>
      <w:r>
        <w:rPr>
          <w:spacing w:val="-10"/>
          <w:w w:val="105"/>
          <w:sz w:val="15"/>
          <w:vertAlign w:val="baseline"/>
        </w:rPr>
        <w:t>]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  <w:tab w:pos="948" w:val="left" w:leader="none"/>
        </w:tabs>
        <w:spacing w:line="228" w:lineRule="exact" w:before="0" w:after="0"/>
        <w:ind w:left="669" w:right="0" w:hanging="127"/>
        <w:jc w:val="left"/>
        <w:rPr>
          <w:sz w:val="15"/>
        </w:rPr>
      </w:pPr>
      <w:r>
        <w:rPr>
          <w:spacing w:val="-10"/>
          <w:w w:val="110"/>
          <w:sz w:val="15"/>
        </w:rPr>
        <w:t>:</w:t>
      </w:r>
      <w:r>
        <w:rPr>
          <w:sz w:val="15"/>
        </w:rPr>
        <w:tab/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IPAPMincho" w:hAnsi="IPAPMincho"/>
          <w:w w:val="110"/>
          <w:sz w:val="15"/>
          <w:vertAlign w:val="subscript"/>
        </w:rPr>
        <w:t>5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=</w:t>
      </w:r>
      <w:r>
        <w:rPr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τ</w:t>
      </w:r>
      <w:r>
        <w:rPr>
          <w:rFonts w:ascii="IPAPMincho" w:hAnsi="IPAPMincho"/>
          <w:w w:val="110"/>
          <w:sz w:val="15"/>
          <w:vertAlign w:val="subscript"/>
        </w:rPr>
        <w:t>4</w:t>
      </w:r>
      <w:r>
        <w:rPr>
          <w:w w:val="110"/>
          <w:sz w:val="15"/>
          <w:vertAlign w:val="baseline"/>
        </w:rPr>
        <w:t>[</w:t>
      </w:r>
      <w:r>
        <w:rPr>
          <w:rFonts w:ascii="MathJax_Typewriter" w:hAnsi="MathJax_Typewriter"/>
          <w:w w:val="110"/>
          <w:sz w:val="15"/>
          <w:vertAlign w:val="baseline"/>
        </w:rPr>
        <w:t>l</w:t>
      </w:r>
      <w:r>
        <w:rPr>
          <w:rFonts w:ascii="MathJax_Typewriter" w:hAnsi="MathJax_Typewriter"/>
          <w:w w:val="110"/>
          <w:sz w:val="15"/>
          <w:vertAlign w:val="subscript"/>
        </w:rPr>
        <w:t>comp</w:t>
      </w:r>
      <w:r>
        <w:rPr>
          <w:rFonts w:ascii="MathJax_Typewriter" w:hAnsi="MathJax_Typewriter"/>
          <w:spacing w:val="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'→</w:t>
      </w:r>
      <w:r>
        <w:rPr>
          <w:rFonts w:ascii="DejaVu Serif Condensed" w:hAnsi="DejaVu Serif Condensed"/>
          <w:i/>
          <w:spacing w:val="-11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floatX</w:t>
      </w:r>
      <w:r>
        <w:rPr>
          <w:rFonts w:ascii="MathJax_Typewriter" w:hAnsi="MathJax_Typewriter"/>
          <w:spacing w:val="2"/>
          <w:w w:val="110"/>
          <w:sz w:val="15"/>
          <w:vertAlign w:val="baseline"/>
        </w:rPr>
        <w:t> </w:t>
      </w:r>
      <w:r>
        <w:rPr>
          <w:spacing w:val="-10"/>
          <w:w w:val="110"/>
          <w:sz w:val="15"/>
          <w:vertAlign w:val="baseline"/>
        </w:rPr>
        <w:t>]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37"/>
        <w:ind w:left="108" w:right="221"/>
        <w:jc w:val="both"/>
        <w:rPr>
          <w:rFonts w:ascii="MathJax_Typewriter"/>
        </w:rPr>
      </w:pPr>
      <w:r>
        <w:rPr/>
        <w:t>Checking a program </w:t>
      </w:r>
      <w:r>
        <w:rPr>
          <w:rFonts w:ascii="MathJax_Typewriter"/>
        </w:rPr>
        <w:t>P </w:t>
      </w:r>
      <w:r>
        <w:rPr/>
        <w:t>for precision mismatch in floating point comparisons is </w:t>
      </w:r>
      <w:r>
        <w:rPr/>
        <w:t>now quite</w:t>
      </w:r>
      <w:r>
        <w:rPr>
          <w:spacing w:val="-18"/>
        </w:rPr>
        <w:t> </w:t>
      </w:r>
      <w:r>
        <w:rPr/>
        <w:t>easy.</w:t>
      </w:r>
      <w:r>
        <w:rPr>
          <w:spacing w:val="-3"/>
        </w:rPr>
        <w:t> </w:t>
      </w:r>
      <w:r>
        <w:rPr/>
        <w:t>First</w:t>
      </w:r>
      <w:r>
        <w:rPr>
          <w:spacing w:val="-17"/>
        </w:rPr>
        <w:t> </w:t>
      </w:r>
      <w:r>
        <w:rPr/>
        <w:t>run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>
          <w:rFonts w:ascii="MathJax_SansSerif"/>
        </w:rPr>
        <w:t>J</w:t>
      </w:r>
      <w:r>
        <w:rPr>
          <w:rFonts w:ascii="MathJax_Typewriter"/>
        </w:rPr>
        <w:t>P</w:t>
      </w:r>
      <w:r>
        <w:rPr>
          <w:rFonts w:ascii="MathJax_SansSerif"/>
        </w:rPr>
        <w:t>)</w:t>
      </w:r>
      <w:r>
        <w:rPr>
          <w:rFonts w:ascii="MathJax_SansSerif"/>
          <w:spacing w:val="-2"/>
        </w:rPr>
        <w:t> </w:t>
      </w:r>
      <w:r>
        <w:rPr/>
        <w:t>to</w:t>
      </w:r>
      <w:r>
        <w:rPr>
          <w:spacing w:val="-18"/>
        </w:rPr>
        <w:t> </w:t>
      </w:r>
      <w:r>
        <w:rPr/>
        <w:t>collect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over-approximation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internal types for each program point.</w:t>
      </w:r>
      <w:r>
        <w:rPr>
          <w:spacing w:val="40"/>
        </w:rPr>
        <w:t> </w:t>
      </w:r>
      <w:r>
        <w:rPr/>
        <w:t>Then, for each </w:t>
      </w:r>
      <w:r>
        <w:rPr>
          <w:i/>
        </w:rPr>
        <w:t>(binary op) </w:t>
      </w:r>
      <w:r>
        <w:rPr/>
        <w:t>in </w:t>
      </w:r>
      <w:r>
        <w:rPr>
          <w:rFonts w:ascii="MathJax_Typewriter"/>
        </w:rPr>
        <w:t>P</w:t>
      </w:r>
    </w:p>
    <w:p>
      <w:pPr>
        <w:pStyle w:val="BodyText"/>
        <w:spacing w:before="24"/>
        <w:rPr>
          <w:rFonts w:ascii="MathJax_Typewriter"/>
        </w:rPr>
      </w:pPr>
    </w:p>
    <w:p>
      <w:pPr>
        <w:pStyle w:val="BodyText"/>
        <w:ind w:left="223" w:right="345"/>
        <w:jc w:val="center"/>
        <w:rPr>
          <w:rFonts w:ascii="MathJax_Typewriter"/>
        </w:rPr>
      </w:pPr>
      <w:r>
        <w:rPr>
          <w:rFonts w:ascii="MathJax_Typewriter"/>
        </w:rPr>
        <w:t>pp</w:t>
      </w:r>
      <w:r>
        <w:rPr>
          <w:rFonts w:ascii="MathJax_Typewriter"/>
          <w:spacing w:val="6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MathJax_Typewriter"/>
        </w:rPr>
        <w:t>l</w:t>
      </w:r>
      <w:r>
        <w:rPr>
          <w:rFonts w:ascii="MathJax_Typewriter"/>
          <w:spacing w:val="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MathJax_Typewriter"/>
        </w:rPr>
        <w:t>l</w:t>
      </w:r>
      <w:r>
        <w:rPr>
          <w:rFonts w:ascii="MathJax_Typewriter"/>
          <w:vertAlign w:val="subscript"/>
        </w:rPr>
        <w:t>1</w:t>
      </w:r>
      <w:r>
        <w:rPr>
          <w:rFonts w:ascii="MathJax_Typewriter"/>
          <w:spacing w:val="-7"/>
          <w:vertAlign w:val="baseline"/>
        </w:rPr>
        <w:t> </w:t>
      </w:r>
      <w:r>
        <w:rPr>
          <w:i/>
          <w:vertAlign w:val="baseline"/>
        </w:rPr>
        <w:t>op</w:t>
      </w:r>
      <w:r>
        <w:rPr>
          <w:i/>
          <w:spacing w:val="-4"/>
          <w:vertAlign w:val="baseline"/>
        </w:rPr>
        <w:t> </w:t>
      </w:r>
      <w:r>
        <w:rPr>
          <w:rFonts w:ascii="MathJax_Typewriter"/>
          <w:spacing w:val="-5"/>
          <w:vertAlign w:val="baseline"/>
        </w:rPr>
        <w:t>l</w:t>
      </w:r>
      <w:r>
        <w:rPr>
          <w:rFonts w:ascii="MathJax_Typewriter"/>
          <w:spacing w:val="-5"/>
          <w:vertAlign w:val="subscript"/>
        </w:rPr>
        <w:t>2</w:t>
      </w:r>
    </w:p>
    <w:p>
      <w:pPr>
        <w:spacing w:after="0"/>
        <w:jc w:val="center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rPr>
          <w:rFonts w:ascii="MathJax_Typewriter"/>
          <w:sz w:val="16"/>
        </w:rPr>
      </w:pPr>
    </w:p>
    <w:p>
      <w:pPr>
        <w:pStyle w:val="BodyText"/>
        <w:ind w:left="221"/>
        <w:rPr>
          <w:rFonts w:ascii="MathJax_Typewriter"/>
          <w:sz w:val="20"/>
        </w:rPr>
      </w:pPr>
      <w:r>
        <w:rPr>
          <w:rFonts w:ascii="MathJax_Typewriter"/>
          <w:sz w:val="20"/>
        </w:rPr>
        <w:drawing>
          <wp:inline distT="0" distB="0" distL="0" distR="0">
            <wp:extent cx="4681752" cy="102412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52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Typewriter"/>
          <w:sz w:val="20"/>
        </w:rPr>
      </w:r>
    </w:p>
    <w:p>
      <w:pPr>
        <w:spacing w:before="123"/>
        <w:ind w:left="234" w:right="122" w:firstLine="0"/>
        <w:jc w:val="center"/>
        <w:rPr>
          <w:rFonts w:ascii="LM Roman 8"/>
          <w:sz w:val="15"/>
        </w:rPr>
      </w:pPr>
      <w:bookmarkStart w:name="_bookmark6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warning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emitted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Clousot.</w:t>
      </w:r>
    </w:p>
    <w:p>
      <w:pPr>
        <w:pStyle w:val="BodyText"/>
        <w:spacing w:line="292" w:lineRule="exact" w:before="157"/>
        <w:ind w:left="221"/>
        <w:jc w:val="both"/>
      </w:pP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>
          <w:i/>
        </w:rPr>
        <w:t>op</w:t>
      </w:r>
      <w:r>
        <w:rPr>
          <w:i/>
          <w:spacing w:val="4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==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39"/>
        </w:rPr>
        <w:t> </w:t>
      </w:r>
      <w:r>
        <w:rPr>
          <w:rFonts w:ascii="DejaVu Sans Condensed" w:hAnsi="DejaVu Sans Condensed"/>
          <w:i/>
          <w:spacing w:val="11"/>
        </w:rPr>
        <w:t>≤</w:t>
      </w:r>
      <w:r>
        <w:rPr>
          <w:rFonts w:ascii="Verdana" w:hAnsi="Verdana"/>
          <w:i/>
          <w:spacing w:val="11"/>
        </w:rPr>
        <w:t>,&lt;</w:t>
      </w:r>
      <w:r>
        <w:rPr>
          <w:rFonts w:ascii="Verdana" w:hAnsi="Verdana"/>
          <w:i/>
          <w:spacing w:val="-6"/>
        </w:rPr>
        <w:t> </w:t>
      </w:r>
      <w:r>
        <w:rPr/>
        <w:t>get</w:t>
      </w:r>
      <w:r>
        <w:rPr>
          <w:spacing w:val="-3"/>
        </w:rPr>
        <w:t> </w:t>
      </w:r>
      <w:r>
        <w:rPr>
          <w:rFonts w:ascii="Verdana" w:hAnsi="Verdana"/>
          <w:i/>
        </w:rPr>
        <w:t>τ</w:t>
      </w:r>
      <w:r>
        <w:rPr>
          <w:rFonts w:ascii="Georgia" w:hAnsi="Georgia"/>
          <w:i/>
          <w:vertAlign w:val="subscript"/>
        </w:rPr>
        <w:t>pp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pre-state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spacing w:val="-5"/>
          <w:vertAlign w:val="baseline"/>
        </w:rPr>
        <w:t>pp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If </w:t>
      </w:r>
      <w:r>
        <w:rPr>
          <w:rFonts w:ascii="Verdana" w:hAnsi="Verdana"/>
          <w:i/>
        </w:rPr>
        <w:t>τ</w:t>
      </w:r>
      <w:r>
        <w:rPr>
          <w:rFonts w:ascii="Georgia" w:hAnsi="Georgia"/>
          <w:i/>
          <w:vertAlign w:val="subscript"/>
        </w:rPr>
        <w:t>pp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 or </w:t>
      </w:r>
      <w:r>
        <w:rPr>
          <w:rFonts w:ascii="Verdana" w:hAnsi="Verdan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pp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) are different from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vertAlign w:val="baseline"/>
        </w:rPr>
        <w:t>, and </w:t>
      </w:r>
      <w:r>
        <w:rPr>
          <w:rFonts w:ascii="Verdana" w:hAnsi="Verdan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pp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 = </w:t>
      </w:r>
      <w:r>
        <w:rPr>
          <w:rFonts w:ascii="Verdana" w:hAnsi="Verdan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pp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) then the </w:t>
      </w:r>
      <w:r>
        <w:rPr>
          <w:vertAlign w:val="baseline"/>
        </w:rPr>
        <w:t>com- </w:t>
      </w:r>
      <w:bookmarkStart w:name="Fixing the warnings" w:id="14"/>
      <w:bookmarkEnd w:id="14"/>
      <w:r>
        <w:rPr>
          <w:vertAlign w:val="baseline"/>
        </w:rPr>
        <w:t>parison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type.</w:t>
      </w:r>
      <w:r>
        <w:rPr>
          <w:spacing w:val="21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0"/>
          <w:vertAlign w:val="baseline"/>
        </w:rPr>
        <w:t> </w:t>
      </w:r>
      <w:r>
        <w:rPr>
          <w:vertAlign w:val="baseline"/>
        </w:rPr>
        <w:t>may happen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floating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width,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warning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user should be emitted.</w:t>
      </w:r>
    </w:p>
    <w:p>
      <w:pPr>
        <w:pStyle w:val="BodyText"/>
        <w:spacing w:line="213" w:lineRule="auto" w:before="144"/>
        <w:ind w:left="221" w:right="107"/>
        <w:jc w:val="both"/>
      </w:pPr>
      <w:r>
        <w:rPr>
          <w:b/>
        </w:rPr>
        <w:t>Example 3.2</w:t>
      </w:r>
      <w:r>
        <w:rPr>
          <w:b/>
          <w:spacing w:val="32"/>
        </w:rPr>
        <w:t> </w:t>
      </w:r>
      <w:r>
        <w:rPr/>
        <w:t>In our running example, </w:t>
      </w:r>
      <w:r>
        <w:rPr>
          <w:rFonts w:ascii="Verdana" w:hAnsi="Verdana"/>
          <w:i/>
        </w:rPr>
        <w:t>τ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vertAlign w:val="subscript"/>
        </w:rPr>
        <w:t>2</w:t>
      </w:r>
      <w:r>
        <w:rPr>
          <w:vertAlign w:val="baseline"/>
        </w:rPr>
        <w:t>) = </w:t>
      </w:r>
      <w:r>
        <w:rPr>
          <w:rFonts w:ascii="MathJax_Typewriter" w:hAnsi="MathJax_Typewriter"/>
          <w:vertAlign w:val="baseline"/>
        </w:rPr>
        <w:t>floatX</w:t>
      </w:r>
      <w:r>
        <w:rPr>
          <w:rFonts w:ascii="MathJax_Typewriter" w:hAnsi="MathJax_Typewriter"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Verdana" w:hAnsi="Verdan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l</w:t>
      </w:r>
      <w:r>
        <w:rPr>
          <w:rFonts w:ascii="MathJax_Typewriter" w:hAnsi="MathJax_Typewriter"/>
          <w:vertAlign w:val="subscript"/>
        </w:rPr>
        <w:t>1</w:t>
      </w:r>
      <w:r>
        <w:rPr>
          <w:vertAlign w:val="baseline"/>
        </w:rPr>
        <w:t>) = </w:t>
      </w:r>
      <w:r>
        <w:rPr>
          <w:rFonts w:ascii="MathJax_Typewriter" w:hAnsi="MathJax_Typewriter"/>
          <w:vertAlign w:val="baseline"/>
        </w:rPr>
        <w:t>float32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. So a warning is emitted to the user (cf.</w:t>
      </w:r>
      <w:r>
        <w:rPr>
          <w:spacing w:val="40"/>
          <w:vertAlign w:val="baseline"/>
        </w:rPr>
        <w:t> </w:t>
      </w:r>
      <w:r>
        <w:rPr>
          <w:vertAlign w:val="baseline"/>
        </w:rPr>
        <w:t>Fig </w:t>
      </w:r>
      <w:hyperlink w:history="true" w:anchor="_bookmark6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).</w:t>
      </w:r>
    </w:p>
    <w:p>
      <w:pPr>
        <w:pStyle w:val="BodyText"/>
        <w:spacing w:before="13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Fixing the </w:t>
      </w:r>
      <w:r>
        <w:rPr>
          <w:rFonts w:ascii="LM Roman 10"/>
          <w:i/>
          <w:spacing w:val="-2"/>
          <w:sz w:val="21"/>
        </w:rPr>
        <w:t>warnings</w:t>
      </w:r>
    </w:p>
    <w:p>
      <w:pPr>
        <w:pStyle w:val="BodyText"/>
        <w:spacing w:line="216" w:lineRule="auto" w:before="134"/>
        <w:ind w:left="221" w:right="108"/>
        <w:jc w:val="both"/>
      </w:pP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operands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type, the user can fix it by adding explicit casts.</w:t>
      </w:r>
      <w:r>
        <w:rPr>
          <w:spacing w:val="40"/>
        </w:rPr>
        <w:t> </w:t>
      </w:r>
      <w:r>
        <w:rPr/>
        <w:t>For instance in our running example, the right postcondition is one where the type coercion is made explicit:</w:t>
      </w:r>
    </w:p>
    <w:p>
      <w:pPr>
        <w:spacing w:before="139"/>
        <w:ind w:left="369" w:right="0" w:firstLine="0"/>
        <w:jc w:val="left"/>
        <w:rPr>
          <w:rFonts w:ascii="MathJax_Typewriter"/>
          <w:sz w:val="15"/>
        </w:rPr>
      </w:pPr>
      <w:bookmarkStart w:name="Implementation and Experiment" w:id="15"/>
      <w:bookmarkEnd w:id="15"/>
      <w:r>
        <w:rPr/>
      </w:r>
      <w:r>
        <w:rPr>
          <w:rFonts w:ascii="MathJax_Typewriter"/>
          <w:w w:val="105"/>
          <w:sz w:val="15"/>
        </w:rPr>
        <w:t>Contract.Ensures(balance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(float)Contract.OldValue(balance)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amount);</w:t>
      </w:r>
    </w:p>
    <w:p>
      <w:pPr>
        <w:pStyle w:val="BodyText"/>
        <w:spacing w:before="34"/>
        <w:rPr>
          <w:rFonts w:ascii="MathJax_Typewriter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From a programmer’s point of view, this coercion seems redundant, as the expres- sion </w:t>
      </w:r>
      <w:r>
        <w:rPr>
          <w:rFonts w:ascii="MathJax_Typewriter" w:hAnsi="MathJax_Typewriter"/>
        </w:rPr>
        <w:t>Contract</w:t>
      </w:r>
      <w:r>
        <w:rPr>
          <w:rFonts w:ascii="Verdana" w:hAnsi="Verdana"/>
          <w:i/>
        </w:rPr>
        <w:t>.</w:t>
      </w:r>
      <w:r>
        <w:rPr>
          <w:rFonts w:ascii="MathJax_Typewriter" w:hAnsi="MathJax_Typewriter"/>
        </w:rPr>
        <w:t>OldValue</w:t>
      </w:r>
      <w:r>
        <w:rPr/>
        <w:t>(</w:t>
      </w:r>
      <w:r>
        <w:rPr>
          <w:rFonts w:ascii="MathJax_Typewriter" w:hAnsi="MathJax_Typewriter"/>
        </w:rPr>
        <w:t>balance</w:t>
      </w:r>
      <w:r>
        <w:rPr/>
        <w:t>)+</w:t>
      </w:r>
      <w:r>
        <w:rPr>
          <w:spacing w:val="-18"/>
        </w:rPr>
        <w:t> </w:t>
      </w:r>
      <w:r>
        <w:rPr>
          <w:rFonts w:ascii="MathJax_Typewriter" w:hAnsi="MathJax_Typewriter"/>
        </w:rPr>
        <w:t>amount</w:t>
      </w:r>
      <w:r>
        <w:rPr>
          <w:rFonts w:ascii="MathJax_Typewriter" w:hAnsi="MathJax_Typewriter"/>
          <w:spacing w:val="40"/>
        </w:rPr>
        <w:t> </w:t>
      </w:r>
      <w:r>
        <w:rPr/>
        <w:t>already has nominal type </w:t>
      </w:r>
      <w:r>
        <w:rPr>
          <w:rFonts w:ascii="MathJax_Typewriter" w:hAnsi="MathJax_Typewriter"/>
        </w:rPr>
        <w:t>float32 </w:t>
      </w:r>
      <w:r>
        <w:rPr/>
        <w:t>. He/she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cast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MathJax_Typewriter" w:hAnsi="MathJax_Typewriter"/>
        </w:rPr>
        <w:t>float32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no-operation.</w:t>
      </w:r>
      <w:r>
        <w:rPr>
          <w:spacing w:val="26"/>
        </w:rPr>
        <w:t> </w:t>
      </w:r>
      <w:r>
        <w:rPr/>
        <w:t>But for the reasons explained in this paper, the cast may be a truncation.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2" w:after="0"/>
        <w:ind w:left="690" w:right="0" w:hanging="469"/>
        <w:jc w:val="both"/>
      </w:pPr>
      <w:r>
        <w:rPr/>
        <w:t>Implementation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2"/>
        </w:rPr>
        <w:t>Experiment</w:t>
      </w:r>
    </w:p>
    <w:p>
      <w:pPr>
        <w:pStyle w:val="BodyText"/>
        <w:spacing w:line="216" w:lineRule="auto" w:before="178"/>
        <w:ind w:left="221" w:right="106"/>
        <w:jc w:val="both"/>
      </w:pPr>
      <w:r>
        <w:rPr/>
        <w:t>We have implemeted the analysis described in this paper in Clousot, our static analyzer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CodeContracts</w:t>
      </w:r>
      <w:r>
        <w:rPr>
          <w:spacing w:val="-9"/>
        </w:rPr>
        <w:t> </w:t>
      </w:r>
      <w:r>
        <w:rPr/>
        <w:t>[</w:t>
      </w:r>
      <w:hyperlink w:history="true" w:anchor="_bookmark9">
        <w:r>
          <w:rPr>
            <w:color w:val="152C83"/>
          </w:rPr>
          <w:t>2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analyzer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reads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IL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disk,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con- structs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graph,</w:t>
      </w:r>
      <w:r>
        <w:rPr>
          <w:spacing w:val="-4"/>
        </w:rPr>
        <w:t> </w:t>
      </w:r>
      <w:r>
        <w:rPr/>
        <w:t>inserting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 points.</w:t>
      </w:r>
      <w:r>
        <w:rPr>
          <w:spacing w:val="40"/>
        </w:rPr>
        <w:t> </w:t>
      </w:r>
      <w:r>
        <w:rPr/>
        <w:t>Then it simplifies the program by getting rid of the evaluation stack and the heap, reconstructs expressions lost during compilation, and finally produces a </w:t>
      </w:r>
      <w:r>
        <w:rPr>
          <w:i/>
        </w:rPr>
        <w:t>scalar </w:t>
      </w:r>
      <w:r>
        <w:rPr/>
        <w:t>program.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Several</w:t>
      </w:r>
      <w:r>
        <w:rPr>
          <w:spacing w:val="-8"/>
        </w:rPr>
        <w:t> </w:t>
      </w:r>
      <w:r>
        <w:rPr/>
        <w:t>analyses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scalar</w:t>
      </w:r>
      <w:r>
        <w:rPr>
          <w:spacing w:val="-8"/>
        </w:rPr>
        <w:t> </w:t>
      </w:r>
      <w:r>
        <w:rPr/>
        <w:t>program,</w:t>
      </w:r>
      <w:r>
        <w:rPr>
          <w:spacing w:val="-5"/>
        </w:rPr>
        <w:t> </w:t>
      </w:r>
      <w:r>
        <w:rPr>
          <w:i/>
        </w:rPr>
        <w:t>i.e. </w:t>
      </w:r>
      <w:r>
        <w:rPr/>
        <w:t>non-null,</w:t>
      </w:r>
      <w:r>
        <w:rPr>
          <w:spacing w:val="-6"/>
        </w:rPr>
        <w:t> </w:t>
      </w:r>
      <w:r>
        <w:rPr/>
        <w:t>numeri- cal,</w:t>
      </w:r>
      <w:r>
        <w:rPr>
          <w:spacing w:val="-14"/>
        </w:rPr>
        <w:t> </w:t>
      </w:r>
      <w:r>
        <w:rPr/>
        <w:t>array,</w:t>
      </w:r>
      <w:r>
        <w:rPr>
          <w:spacing w:val="-14"/>
        </w:rPr>
        <w:t> </w:t>
      </w:r>
      <w:r>
        <w:rPr/>
        <w:t>or</w:t>
      </w:r>
      <w:r>
        <w:rPr>
          <w:spacing w:val="-17"/>
        </w:rPr>
        <w:t> </w:t>
      </w:r>
      <w:r>
        <w:rPr/>
        <w:t>arithmetic.</w:t>
      </w:r>
      <w:r>
        <w:rPr>
          <w:spacing w:val="16"/>
        </w:rPr>
        <w:t> </w:t>
      </w:r>
      <w:r>
        <w:rPr/>
        <w:t>We</w:t>
      </w:r>
      <w:r>
        <w:rPr>
          <w:spacing w:val="-17"/>
        </w:rPr>
        <w:t> </w:t>
      </w:r>
      <w:r>
        <w:rPr/>
        <w:t>added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detection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precision</w:t>
      </w:r>
      <w:r>
        <w:rPr>
          <w:spacing w:val="-17"/>
        </w:rPr>
        <w:t> </w:t>
      </w:r>
      <w:r>
        <w:rPr/>
        <w:t>mismatches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floating point comparisons described in this paper to the arithmetic analysis.</w:t>
      </w:r>
      <w:r>
        <w:rPr>
          <w:spacing w:val="40"/>
        </w:rPr>
        <w:t> </w:t>
      </w:r>
      <w:r>
        <w:rPr/>
        <w:t>The analy- sis is fast and accurate: on the core library of the </w:t>
      </w:r>
      <w:r>
        <w:rPr>
          <w:rFonts w:ascii="Verdana"/>
          <w:i/>
        </w:rPr>
        <w:t>.</w:t>
      </w:r>
      <w:r>
        <w:rPr>
          <w:rFonts w:ascii="MathJax_Typewriter"/>
        </w:rPr>
        <w:t>NET </w:t>
      </w:r>
      <w:r>
        <w:rPr/>
        <w:t>framework, </w:t>
      </w:r>
      <w:r>
        <w:rPr>
          <w:rFonts w:ascii="MathJax_Typewriter"/>
        </w:rPr>
        <w:t>mscorlib</w:t>
      </w:r>
      <w:r>
        <w:rPr>
          <w:rFonts w:ascii="Verdana"/>
          <w:i/>
        </w:rPr>
        <w:t>.</w:t>
      </w:r>
      <w:r>
        <w:rPr>
          <w:rFonts w:ascii="MathJax_Typewriter"/>
        </w:rPr>
        <w:t>dll</w:t>
      </w:r>
      <w:r>
        <w:rPr/>
        <w:t>, constisting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25089</w:t>
      </w:r>
      <w:r>
        <w:rPr>
          <w:spacing w:val="15"/>
        </w:rPr>
        <w:t> </w:t>
      </w:r>
      <w:r>
        <w:rPr/>
        <w:t>methods,</w:t>
      </w:r>
      <w:r>
        <w:rPr>
          <w:spacing w:val="19"/>
        </w:rPr>
        <w:t> </w:t>
      </w:r>
      <w:r>
        <w:rPr/>
        <w:t>it</w:t>
      </w:r>
      <w:r>
        <w:rPr>
          <w:spacing w:val="15"/>
        </w:rPr>
        <w:t> </w:t>
      </w:r>
      <w:r>
        <w:rPr/>
        <w:t>adds</w:t>
      </w:r>
      <w:r>
        <w:rPr>
          <w:spacing w:val="16"/>
        </w:rPr>
        <w:t> </w:t>
      </w:r>
      <w:r>
        <w:rPr/>
        <w:t>less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10</w:t>
      </w:r>
      <w:r>
        <w:rPr>
          <w:spacing w:val="15"/>
        </w:rPr>
        <w:t> </w:t>
      </w:r>
      <w:r>
        <w:rPr/>
        <w:t>seconds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/>
        <w:t>time,</w:t>
      </w:r>
      <w:r>
        <w:rPr>
          <w:spacing w:val="19"/>
        </w:rPr>
        <w:t> </w:t>
      </w:r>
      <w:r>
        <w:rPr/>
        <w:t>and it reports 5 warnings.</w:t>
      </w:r>
      <w:r>
        <w:rPr>
          <w:spacing w:val="40"/>
        </w:rPr>
        <w:t> </w:t>
      </w:r>
      <w:r>
        <w:rPr/>
        <w:t>We manually inspected those, and they all represent real warnings similar to the following example:</w:t>
      </w:r>
    </w:p>
    <w:p>
      <w:pPr>
        <w:spacing w:before="135"/>
        <w:ind w:left="36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bool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IsNonZero(float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rPr>
          <w:rFonts w:ascii="MathJax_Typewriter"/>
          <w:sz w:val="15"/>
        </w:rPr>
      </w:pPr>
    </w:p>
    <w:p>
      <w:pPr>
        <w:spacing w:before="0"/>
        <w:ind w:left="40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return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!=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0.0F;</w:t>
      </w:r>
    </w:p>
    <w:p>
      <w:pPr>
        <w:spacing w:before="33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16" w:lineRule="auto" w:before="171"/>
        <w:ind w:left="108" w:right="220"/>
        <w:jc w:val="both"/>
      </w:pPr>
      <w:r>
        <w:rPr/>
        <w:t>According to the ECMA standard, the parameter </w:t>
      </w:r>
      <w:r>
        <w:rPr>
          <w:rFonts w:ascii="MathJax_Typewriter"/>
        </w:rPr>
        <w:t>f </w:t>
      </w:r>
      <w:r>
        <w:rPr/>
        <w:t>of callers may be passed in registers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thus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bits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>
          <w:rFonts w:ascii="MathJax_Typewriter"/>
        </w:rPr>
        <w:t>float32 </w:t>
      </w:r>
      <w:r>
        <w:rPr/>
        <w:t>in</w:t>
      </w:r>
      <w:r>
        <w:rPr>
          <w:spacing w:val="-12"/>
        </w:rPr>
        <w:t> </w:t>
      </w:r>
      <w:r>
        <w:rPr/>
        <w:t>memory.</w:t>
      </w:r>
      <w:r>
        <w:rPr>
          <w:spacing w:val="2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inequality comparison against </w:t>
      </w:r>
      <w:r>
        <w:rPr>
          <w:rFonts w:ascii="MathJax_Typewriter"/>
        </w:rPr>
        <w:t>0</w:t>
      </w:r>
      <w:r>
        <w:rPr>
          <w:rFonts w:ascii="Verdana"/>
          <w:i/>
        </w:rPr>
        <w:t>.</w:t>
      </w:r>
      <w:r>
        <w:rPr>
          <w:rFonts w:ascii="MathJax_Typewriter"/>
        </w:rPr>
        <w:t>0F</w:t>
      </w:r>
      <w:r>
        <w:rPr>
          <w:rFonts w:ascii="MathJax_Typewriter"/>
          <w:spacing w:val="25"/>
        </w:rPr>
        <w:t> </w:t>
      </w:r>
      <w:r>
        <w:rPr/>
        <w:t>may result in </w:t>
      </w:r>
      <w:r>
        <w:rPr>
          <w:rFonts w:ascii="MathJax_Typewriter"/>
        </w:rPr>
        <w:t>true</w:t>
      </w:r>
      <w:r>
        <w:rPr/>
        <w:t>, even though </w:t>
      </w:r>
      <w:r>
        <w:rPr>
          <w:rFonts w:ascii="MathJax_Typewriter"/>
        </w:rPr>
        <w:t>f</w:t>
      </w:r>
      <w:r>
        <w:rPr>
          <w:rFonts w:ascii="MathJax_Typewriter"/>
          <w:spacing w:val="25"/>
        </w:rPr>
        <w:t> </w:t>
      </w:r>
      <w:r>
        <w:rPr/>
        <w:t>truncated to </w:t>
      </w:r>
      <w:r>
        <w:rPr>
          <w:rFonts w:ascii="MathJax_Typewriter"/>
        </w:rPr>
        <w:t>float32 </w:t>
      </w:r>
      <w:r>
        <w:rPr/>
        <w:t>is equal to </w:t>
      </w:r>
      <w:r>
        <w:rPr>
          <w:rFonts w:ascii="MathJax_Typewriter"/>
        </w:rPr>
        <w:t>0</w:t>
      </w:r>
      <w:r>
        <w:rPr>
          <w:rFonts w:ascii="Verdana"/>
          <w:i/>
        </w:rPr>
        <w:t>.</w:t>
      </w:r>
      <w:r>
        <w:rPr>
          <w:rFonts w:ascii="MathJax_Typewriter"/>
        </w:rPr>
        <w:t>0F</w:t>
      </w:r>
      <w:r>
        <w:rPr/>
        <w:t>.</w:t>
      </w:r>
      <w:r>
        <w:rPr>
          <w:spacing w:val="40"/>
        </w:rPr>
        <w:t> </w:t>
      </w:r>
      <w:r>
        <w:rPr/>
        <w:t>As an example of where this could result in problems, consider:</w:t>
      </w:r>
    </w:p>
    <w:p>
      <w:pPr>
        <w:spacing w:line="131" w:lineRule="exact" w:before="139"/>
        <w:ind w:left="25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class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92" w:lineRule="exact" w:before="0"/>
        <w:ind w:left="404" w:right="0" w:firstLine="0"/>
        <w:jc w:val="left"/>
        <w:rPr>
          <w:rFonts w:ascii="LM Mono 10"/>
          <w:i/>
          <w:sz w:val="15"/>
        </w:rPr>
      </w:pPr>
      <w:r>
        <w:rPr>
          <w:rFonts w:ascii="MathJax_Typewriter"/>
          <w:w w:val="105"/>
          <w:sz w:val="15"/>
        </w:rPr>
        <w:t>float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-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should</w:t>
      </w:r>
      <w:r>
        <w:rPr>
          <w:rFonts w:ascii="LM Mono 10"/>
          <w:i/>
          <w:spacing w:val="-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never</w:t>
      </w:r>
      <w:r>
        <w:rPr>
          <w:rFonts w:ascii="LM Mono 10"/>
          <w:i/>
          <w:spacing w:val="-6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be</w:t>
      </w:r>
      <w:r>
        <w:rPr>
          <w:rFonts w:ascii="LM Mono 10"/>
          <w:i/>
          <w:spacing w:val="-7"/>
          <w:w w:val="105"/>
          <w:sz w:val="15"/>
        </w:rPr>
        <w:t> </w:t>
      </w:r>
      <w:r>
        <w:rPr>
          <w:rFonts w:ascii="LM Mono 10"/>
          <w:i/>
          <w:spacing w:val="-4"/>
          <w:w w:val="105"/>
          <w:sz w:val="15"/>
        </w:rPr>
        <w:t>0.0F</w:t>
      </w:r>
    </w:p>
    <w:p>
      <w:pPr>
        <w:spacing w:line="170" w:lineRule="atLeast" w:before="135"/>
        <w:ind w:left="552" w:right="5674" w:hanging="14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void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Update(float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(IsNonZero(f))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</w:p>
    <w:p>
      <w:pPr>
        <w:spacing w:before="10"/>
        <w:ind w:left="70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this.a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f;</w:t>
      </w:r>
    </w:p>
    <w:p>
      <w:pPr>
        <w:spacing w:before="32"/>
        <w:ind w:left="0" w:right="7357" w:firstLine="0"/>
        <w:jc w:val="right"/>
        <w:rPr>
          <w:rFonts w:ascii="MathJax_Typewriter"/>
          <w:sz w:val="15"/>
        </w:rPr>
      </w:pPr>
      <w:bookmarkStart w:name="Discussion" w:id="16"/>
      <w:bookmarkEnd w:id="16"/>
      <w:r>
        <w:rPr/>
      </w:r>
      <w:bookmarkStart w:name="_bookmark7" w:id="17"/>
      <w:bookmarkEnd w:id="17"/>
      <w:r>
        <w:rPr/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0" w:right="7341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...</w:t>
      </w:r>
    </w:p>
    <w:p>
      <w:pPr>
        <w:pStyle w:val="BodyText"/>
        <w:spacing w:before="34"/>
        <w:rPr>
          <w:rFonts w:ascii="MathJax_Typewriter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above</w:t>
      </w:r>
      <w:r>
        <w:rPr>
          <w:spacing w:val="20"/>
        </w:rPr>
        <w:t> </w:t>
      </w:r>
      <w:r>
        <w:rPr/>
        <w:t>code,</w:t>
      </w:r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/>
        <w:t>programmer</w:t>
      </w:r>
      <w:r>
        <w:rPr>
          <w:spacing w:val="20"/>
        </w:rPr>
        <w:t> </w:t>
      </w:r>
      <w:r>
        <w:rPr/>
        <w:t>expects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guard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assignment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field to make sure the value stored in the field is never </w:t>
      </w:r>
      <w:r>
        <w:rPr>
          <w:rFonts w:ascii="MathJax_Typewriter"/>
        </w:rPr>
        <w:t>0</w:t>
      </w:r>
      <w:r>
        <w:rPr>
          <w:rFonts w:ascii="Verdana"/>
          <w:i/>
        </w:rPr>
        <w:t>.</w:t>
      </w:r>
      <w:r>
        <w:rPr>
          <w:rFonts w:ascii="MathJax_Typewriter"/>
        </w:rPr>
        <w:t>0F</w:t>
      </w:r>
      <w:r>
        <w:rPr/>
        <w:t>.</w:t>
      </w:r>
      <w:r>
        <w:rPr>
          <w:spacing w:val="40"/>
        </w:rPr>
        <w:t> </w:t>
      </w:r>
      <w:r>
        <w:rPr/>
        <w:t>However, due to register allocation of </w:t>
      </w:r>
      <w:r>
        <w:rPr>
          <w:rFonts w:ascii="MathJax_Typewriter"/>
        </w:rPr>
        <w:t>f</w:t>
      </w:r>
      <w:r>
        <w:rPr/>
        <w:t>, a value represented using more than 32 bits, close to </w:t>
      </w:r>
      <w:r>
        <w:rPr>
          <w:rFonts w:ascii="MathJax_Typewriter"/>
        </w:rPr>
        <w:t>0</w:t>
      </w:r>
      <w:r>
        <w:rPr>
          <w:rFonts w:ascii="Verdana"/>
          <w:i/>
        </w:rPr>
        <w:t>.</w:t>
      </w:r>
      <w:r>
        <w:rPr>
          <w:rFonts w:ascii="MathJax_Typewriter"/>
        </w:rPr>
        <w:t>0F </w:t>
      </w:r>
      <w:r>
        <w:rPr/>
        <w:t>but not equal to </w:t>
      </w:r>
      <w:r>
        <w:rPr>
          <w:rFonts w:ascii="MathJax_Typewriter"/>
        </w:rPr>
        <w:t>0</w:t>
      </w:r>
      <w:r>
        <w:rPr>
          <w:rFonts w:ascii="Verdana"/>
          <w:i/>
        </w:rPr>
        <w:t>.</w:t>
      </w:r>
      <w:r>
        <w:rPr>
          <w:rFonts w:ascii="MathJax_Typewriter"/>
        </w:rPr>
        <w:t>0F</w:t>
      </w:r>
      <w:r>
        <w:rPr>
          <w:rFonts w:ascii="MathJax_Typewriter"/>
          <w:spacing w:val="21"/>
        </w:rPr>
        <w:t> </w:t>
      </w:r>
      <w:r>
        <w:rPr/>
        <w:t>can pass the test and be truncated to </w:t>
      </w:r>
      <w:r>
        <w:rPr>
          <w:rFonts w:ascii="MathJax_Typewriter"/>
        </w:rPr>
        <w:t>0</w:t>
      </w:r>
      <w:r>
        <w:rPr>
          <w:rFonts w:ascii="Verdana"/>
          <w:i/>
        </w:rPr>
        <w:t>.</w:t>
      </w:r>
      <w:r>
        <w:rPr>
          <w:rFonts w:ascii="MathJax_Typewriter"/>
        </w:rPr>
        <w:t>0F</w:t>
      </w:r>
      <w:r>
        <w:rPr>
          <w:rFonts w:ascii="MathJax_Typewriter"/>
          <w:spacing w:val="21"/>
        </w:rPr>
        <w:t> </w:t>
      </w:r>
      <w:r>
        <w:rPr/>
        <w:t>when stored into </w:t>
      </w:r>
      <w:r>
        <w:rPr>
          <w:rFonts w:ascii="MathJax_Typewriter"/>
        </w:rPr>
        <w:t>this</w:t>
      </w:r>
      <w:r>
        <w:rPr>
          <w:rFonts w:ascii="Verdana"/>
          <w:i/>
        </w:rPr>
        <w:t>.</w:t>
      </w:r>
      <w:r>
        <w:rPr>
          <w:rFonts w:ascii="MathJax_Typewriter"/>
        </w:rPr>
        <w:t>a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3" w:after="0"/>
        <w:ind w:left="578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175"/>
        <w:ind w:left="108" w:right="220"/>
        <w:jc w:val="both"/>
      </w:pPr>
      <w:r>
        <w:rPr/>
        <w:t>Some languages and compilers have addressed the problem described in this paper using other means.</w:t>
      </w:r>
      <w:r>
        <w:rPr>
          <w:spacing w:val="40"/>
        </w:rPr>
        <w:t> </w:t>
      </w:r>
      <w:r>
        <w:rPr/>
        <w:t>C compilers typically offer compile-time switches to control whether the compiler should emit code that adheres strictly to the bit-widths de- clared in types, or whether it is allowed to use extra precision for computations in </w:t>
      </w:r>
      <w:r>
        <w:rPr>
          <w:spacing w:val="-2"/>
        </w:rPr>
        <w:t>registers.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Using strict adherence to the declared types requires compilers to emit trun- cating casts after each floating point operation that could result in more precision, or putting the floating point unit into a mode that automatically performs trunca- tion [</w:t>
      </w:r>
      <w:hyperlink w:history="true" w:anchor="_bookmark17">
        <w:r>
          <w:rPr>
            <w:color w:val="152C83"/>
          </w:rPr>
          <w:t>10</w:t>
        </w:r>
      </w:hyperlink>
      <w:r>
        <w:rPr/>
        <w:t>].</w:t>
      </w:r>
      <w:r>
        <w:rPr>
          <w:spacing w:val="37"/>
        </w:rPr>
        <w:t> </w:t>
      </w:r>
      <w:r>
        <w:rPr/>
        <w:t>The Java standard provides the </w:t>
      </w:r>
      <w:r>
        <w:rPr>
          <w:rFonts w:ascii="MathJax_Typewriter"/>
        </w:rPr>
        <w:t>strictfp </w:t>
      </w:r>
      <w:r>
        <w:rPr/>
        <w:t>keyword to enforce this trun- cating behavior and thereby avoids the problem described in this paper entirely at the cost of precision and speed.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decided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mismatches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comparing floating point numbers.</w:t>
      </w:r>
      <w:r>
        <w:rPr>
          <w:spacing w:val="40"/>
        </w:rPr>
        <w:t> </w:t>
      </w:r>
      <w:r>
        <w:rPr/>
        <w:t>Another view would be to write an analysis that warns </w:t>
      </w:r>
      <w:bookmarkStart w:name="Related Work" w:id="18"/>
      <w:bookmarkEnd w:id="18"/>
      <w:r>
        <w:rPr/>
        <w:t>users</w:t>
      </w:r>
      <w:r>
        <w:rPr/>
        <w:t> whenever some higher precision float is implicitly cast to the nominal type width</w:t>
      </w:r>
      <w:r>
        <w:rPr>
          <w:spacing w:val="-10"/>
        </w:rPr>
        <w:t> </w:t>
      </w:r>
      <w:r>
        <w:rPr/>
        <w:t>(effectively</w:t>
      </w:r>
      <w:r>
        <w:rPr>
          <w:spacing w:val="-10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memory).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such an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a)</w:t>
      </w:r>
      <w:r>
        <w:rPr>
          <w:spacing w:val="-4"/>
        </w:rPr>
        <w:t> </w:t>
      </w:r>
      <w:r>
        <w:rPr/>
        <w:t>warn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writes,</w:t>
      </w:r>
      <w:r>
        <w:rPr>
          <w:spacing w:val="-3"/>
        </w:rPr>
        <w:t> </w:t>
      </w:r>
      <w:r>
        <w:rPr/>
        <w:t>b)</w:t>
      </w:r>
      <w:r>
        <w:rPr>
          <w:spacing w:val="-4"/>
        </w:rPr>
        <w:t> </w:t>
      </w:r>
      <w:r>
        <w:rPr/>
        <w:t>miss implicit narrowings arising due to register spilling into memory introduced by the compiler.</w:t>
      </w:r>
      <w:r>
        <w:rPr>
          <w:spacing w:val="40"/>
        </w:rPr>
        <w:t> </w:t>
      </w:r>
      <w:r>
        <w:rPr/>
        <w:t>We found that warning about comparisons addresses the problem in a more actionable way.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8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Previous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area</w:t>
      </w:r>
      <w:r>
        <w:rPr>
          <w:spacing w:val="-18"/>
        </w:rPr>
        <w:t> </w:t>
      </w:r>
      <w:r>
        <w:rPr/>
        <w:t>focuses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enhancing</w:t>
      </w:r>
      <w:r>
        <w:rPr>
          <w:spacing w:val="-17"/>
        </w:rPr>
        <w:t> </w:t>
      </w:r>
      <w:r>
        <w:rPr/>
        <w:t>static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soundly analyze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floating</w:t>
      </w:r>
      <w:r>
        <w:rPr>
          <w:spacing w:val="-15"/>
        </w:rPr>
        <w:t> </w:t>
      </w:r>
      <w:r>
        <w:rPr/>
        <w:t>points.</w:t>
      </w:r>
      <w:r>
        <w:rPr>
          <w:spacing w:val="18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</w:t>
      </w:r>
      <w:r>
        <w:rPr>
          <w:spacing w:val="-15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4</w:t>
        </w:r>
      </w:hyperlink>
      <w:r>
        <w:rPr/>
        <w:t>,</w:t>
      </w:r>
      <w:hyperlink w:history="true" w:anchor="_bookmark13">
        <w:r>
          <w:rPr>
            <w:color w:val="152C83"/>
          </w:rPr>
          <w:t>6</w:t>
        </w:r>
      </w:hyperlink>
      <w:r>
        <w:rPr/>
        <w:t>,</w:t>
      </w:r>
      <w:hyperlink w:history="true" w:anchor="_bookmark12">
        <w:r>
          <w:rPr>
            <w:color w:val="152C83"/>
          </w:rPr>
          <w:t>5</w:t>
        </w:r>
      </w:hyperlink>
      <w:r>
        <w:rPr/>
        <w:t>]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analyses</w:t>
      </w:r>
      <w:r>
        <w:rPr>
          <w:spacing w:val="-15"/>
        </w:rPr>
        <w:t> </w:t>
      </w:r>
      <w:r>
        <w:rPr/>
        <w:t>to spot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source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imprecision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floating</w:t>
      </w:r>
      <w:r>
        <w:rPr>
          <w:spacing w:val="-16"/>
        </w:rPr>
        <w:t> </w:t>
      </w:r>
      <w:r>
        <w:rPr/>
        <w:t>point</w:t>
      </w:r>
      <w:r>
        <w:rPr>
          <w:spacing w:val="-16"/>
        </w:rPr>
        <w:t> </w:t>
      </w:r>
      <w:r>
        <w:rPr/>
        <w:t>computations.</w:t>
      </w:r>
      <w:r>
        <w:rPr>
          <w:spacing w:val="17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9</w:t>
        </w:r>
      </w:hyperlink>
      <w:r>
        <w:rPr/>
        <w:t>]</w:t>
      </w:r>
      <w:r>
        <w:rPr>
          <w:spacing w:val="-16"/>
        </w:rPr>
        <w:t> </w:t>
      </w:r>
      <w:r>
        <w:rPr/>
        <w:t>introduces</w:t>
      </w:r>
      <w:r>
        <w:rPr>
          <w:spacing w:val="-16"/>
        </w:rPr>
        <w:t> </w:t>
      </w:r>
      <w:r>
        <w:rPr/>
        <w:t>ideas</w:t>
      </w:r>
      <w:r>
        <w:rPr>
          <w:spacing w:val="-16"/>
        </w:rPr>
        <w:t> </w:t>
      </w:r>
      <w:r>
        <w:rPr>
          <w:spacing w:val="-5"/>
        </w:rPr>
        <w:t>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extend numerical abstract domains to the analysis of IEEE 754-compliant floating </w:t>
      </w:r>
      <w:bookmarkStart w:name="Conclusions" w:id="19"/>
      <w:bookmarkEnd w:id="19"/>
      <w:r>
        <w:rPr/>
        <w:t>p</w:t>
      </w:r>
      <w:r>
        <w:rPr/>
        <w:t>oint values and [</w:t>
      </w:r>
      <w:hyperlink w:history="true" w:anchor="_bookmark14">
        <w:r>
          <w:rPr>
            <w:color w:val="152C83"/>
          </w:rPr>
          <w:t>7</w:t>
        </w:r>
      </w:hyperlink>
      <w:r>
        <w:rPr/>
        <w:t>] introduces program transformation techniques to reduce the error in floating point computations.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Our work is orthogonal to those in that we are not interested in the actual </w:t>
      </w:r>
      <w:r>
        <w:rPr>
          <w:i/>
        </w:rPr>
        <w:t>values </w:t>
      </w:r>
      <w:r>
        <w:rPr/>
        <w:t>of the computation but only in detecting situations that may cause unex- pected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results.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 avoid</w:t>
      </w:r>
      <w:r>
        <w:rPr>
          <w:spacing w:val="-7"/>
        </w:rPr>
        <w:t> </w:t>
      </w:r>
      <w:r>
        <w:rPr/>
        <w:t>runtime</w:t>
      </w:r>
      <w:r>
        <w:rPr>
          <w:spacing w:val="-7"/>
        </w:rPr>
        <w:t> </w:t>
      </w:r>
      <w:r>
        <w:rPr/>
        <w:t>failures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seemingly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validated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symbolic </w:t>
      </w:r>
      <w:r>
        <w:rPr>
          <w:spacing w:val="-2"/>
        </w:rPr>
        <w:t>execution.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6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5"/>
        <w:ind w:left="221" w:right="107"/>
        <w:jc w:val="both"/>
      </w:pPr>
      <w:bookmarkStart w:name="Acknowledgement " w:id="20"/>
      <w:bookmarkEnd w:id="20"/>
      <w:r>
        <w:rPr/>
      </w:r>
      <w:r>
        <w:rPr/>
        <w:t>We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simple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detect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absence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“surprising”</w:t>
      </w:r>
      <w:r>
        <w:rPr>
          <w:spacing w:val="-15"/>
        </w:rPr>
        <w:t> </w:t>
      </w:r>
      <w:r>
        <w:rPr/>
        <w:t>behaviors of comparisons involving floating point numbers.</w:t>
      </w:r>
      <w:r>
        <w:rPr>
          <w:spacing w:val="40"/>
        </w:rPr>
        <w:t> </w:t>
      </w:r>
      <w:r>
        <w:rPr/>
        <w:t>The analysis is motivated by feeedback from users of our Code Contract tools.</w:t>
      </w:r>
      <w:r>
        <w:rPr>
          <w:spacing w:val="40"/>
        </w:rPr>
        <w:t> </w:t>
      </w:r>
      <w:r>
        <w:rPr/>
        <w:t>They reported false negatives 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introduction.</w:t>
      </w:r>
      <w:r>
        <w:rPr>
          <w:spacing w:val="25"/>
        </w:rPr>
        <w:t> </w:t>
      </w:r>
      <w:r>
        <w:rPr/>
        <w:t>We</w:t>
      </w:r>
      <w:r>
        <w:rPr>
          <w:spacing w:val="-3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in the static checker tool for Code Contracts, and experience shows it to be accurate </w:t>
      </w:r>
      <w:r>
        <w:rPr>
          <w:spacing w:val="-2"/>
        </w:rPr>
        <w:t>enough.</w:t>
      </w:r>
    </w:p>
    <w:p>
      <w:pPr>
        <w:pStyle w:val="Heading1"/>
        <w:spacing w:before="244"/>
        <w:ind w:left="221" w:firstLine="0"/>
      </w:pPr>
      <w:bookmarkStart w:name="References" w:id="21"/>
      <w:bookmarkEnd w:id="2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 w:right="107"/>
        <w:jc w:val="both"/>
      </w:pPr>
      <w:bookmarkStart w:name="_bookmark8" w:id="22"/>
      <w:bookmarkEnd w:id="22"/>
      <w:r>
        <w:rPr/>
      </w:r>
      <w:bookmarkStart w:name="_bookmark9" w:id="23"/>
      <w:bookmarkEnd w:id="23"/>
      <w:r>
        <w:rPr/>
      </w:r>
      <w:r>
        <w:rPr/>
        <w:t>Many thanks to Matthias Jauernig, who was the first to report the unsoundess in Clousot illustrated here. Thanks also to Juan Chen for the detailed explanation of </w:t>
      </w:r>
      <w:bookmarkStart w:name="_bookmark10" w:id="24"/>
      <w:bookmarkEnd w:id="24"/>
      <w:r>
        <w:rPr/>
        <w:t>the</w:t>
      </w:r>
      <w:r>
        <w:rPr/>
        <w:t> floating point subsystem in the ARM architecture.</w:t>
      </w:r>
    </w:p>
    <w:p>
      <w:pPr>
        <w:pStyle w:val="BodyText"/>
        <w:spacing w:before="64"/>
      </w:pPr>
    </w:p>
    <w:p>
      <w:pPr>
        <w:pStyle w:val="Heading1"/>
        <w:ind w:left="221" w:firstLine="0"/>
      </w:pPr>
      <w:bookmarkStart w:name="_bookmark11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83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ECMA.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Runtime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specification.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232"/>
        <w:jc w:val="left"/>
        <w:rPr>
          <w:sz w:val="15"/>
        </w:rPr>
      </w:pPr>
      <w:bookmarkStart w:name="_bookmark13" w:id="27"/>
      <w:bookmarkEnd w:id="27"/>
      <w:r>
        <w:rPr/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F¨ahndrich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Logozzo.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contract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interpretation.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FoVeOOS’10</w:t>
      </w:r>
      <w:r>
        <w:rPr>
          <w:spacing w:val="-2"/>
          <w:w w:val="105"/>
          <w:sz w:val="15"/>
        </w:rPr>
        <w:t>, </w:t>
      </w:r>
      <w:bookmarkStart w:name="_bookmark14" w:id="28"/>
      <w:bookmarkEnd w:id="28"/>
      <w:r>
        <w:rPr>
          <w:w w:val="105"/>
          <w:sz w:val="15"/>
        </w:rPr>
        <w:t>LNCS.</w:t>
      </w:r>
      <w:r>
        <w:rPr>
          <w:w w:val="105"/>
          <w:sz w:val="15"/>
        </w:rPr>
        <w:t> Springer-Verlag, 2010.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6" w:after="0"/>
        <w:ind w:left="533" w:right="0" w:hanging="230"/>
        <w:jc w:val="left"/>
        <w:rPr>
          <w:sz w:val="15"/>
        </w:rPr>
      </w:pPr>
      <w:bookmarkStart w:name="_bookmark15" w:id="29"/>
      <w:bookmarkEnd w:id="29"/>
      <w:r>
        <w:rPr/>
      </w:r>
      <w:r>
        <w:rPr>
          <w:w w:val="105"/>
          <w:sz w:val="15"/>
        </w:rPr>
        <w:t>American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specification,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7" w:hanging="232"/>
        <w:jc w:val="left"/>
        <w:rPr>
          <w:sz w:val="15"/>
        </w:rPr>
      </w:pPr>
      <w:bookmarkStart w:name="_bookmark16" w:id="30"/>
      <w:bookmarkEnd w:id="30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Goubault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Putot.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VMCAI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232–247,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5" w:after="0"/>
        <w:ind w:left="533" w:right="0" w:hanging="230"/>
        <w:jc w:val="left"/>
        <w:rPr>
          <w:sz w:val="15"/>
        </w:rPr>
      </w:pPr>
      <w:bookmarkStart w:name="_bookmark17" w:id="31"/>
      <w:bookmarkEnd w:id="31"/>
      <w:r>
        <w:rPr/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Martel.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Propagation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roundoff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errors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precision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approach.</w:t>
      </w:r>
      <w:r>
        <w:rPr>
          <w:spacing w:val="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ESOP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194–208,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02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Martel.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stability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loops.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SAS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133–150,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8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Martel.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precision.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PEPM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101–110,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Eiffel: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9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Min´e.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Relational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domains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detection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floating-point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run-time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errors.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ESOP’04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59" w:after="0"/>
        <w:ind w:left="535" w:right="107" w:hanging="314"/>
        <w:jc w:val="left"/>
        <w:rPr>
          <w:sz w:val="15"/>
        </w:rPr>
      </w:pP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Monniaux.</w:t>
      </w:r>
      <w:r>
        <w:rPr>
          <w:spacing w:val="28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pitfalls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verifying</w:t>
      </w:r>
      <w:r>
        <w:rPr>
          <w:spacing w:val="-2"/>
          <w:sz w:val="15"/>
        </w:rPr>
        <w:t> </w:t>
      </w:r>
      <w:r>
        <w:rPr>
          <w:sz w:val="15"/>
        </w:rPr>
        <w:t>floating-point</w:t>
      </w:r>
      <w:r>
        <w:rPr>
          <w:spacing w:val="-2"/>
          <w:sz w:val="15"/>
        </w:rPr>
        <w:t> </w:t>
      </w:r>
      <w:r>
        <w:rPr>
          <w:sz w:val="15"/>
        </w:rPr>
        <w:t>computations.</w:t>
      </w:r>
      <w:r>
        <w:rPr>
          <w:spacing w:val="28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Trans. Program. Lang. Syst.</w:t>
      </w:r>
      <w:r>
        <w:rPr>
          <w:sz w:val="15"/>
        </w:rPr>
        <w:t>, </w:t>
      </w:r>
      <w:r>
        <w:rPr>
          <w:w w:val="105"/>
          <w:sz w:val="15"/>
        </w:rPr>
        <w:t>30(3), 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066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968566</wp:posOffset>
              </wp:positionH>
              <wp:positionV relativeFrom="page">
                <wp:posOffset>545927</wp:posOffset>
              </wp:positionV>
              <wp:extent cx="3930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0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Fähndrich,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Logozzo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265099pt;margin-top:42.986404pt;width:309.5pt;height:10.8pt;mso-position-horizontal-relative:page;mso-position-vertical-relative:page;z-index:-16006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Fähndrich,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Logozzo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1040566</wp:posOffset>
              </wp:positionH>
              <wp:positionV relativeFrom="page">
                <wp:posOffset>545927</wp:posOffset>
              </wp:positionV>
              <wp:extent cx="39306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0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Fähndrich,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Logozzo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934402pt;margin-top:42.986404pt;width:309.5pt;height:10.8pt;mso-position-horizontal-relative:page;mso-position-vertical-relative:page;z-index:-160056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Fähndrich,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Logozzo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13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051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670" w:hanging="128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28" w:right="767" w:firstLine="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23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50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0.004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maf@microsoft.com" TargetMode="External"/><Relationship Id="rId13" Type="http://schemas.openxmlformats.org/officeDocument/2006/relationships/hyperlink" Target="mailto:logozzo@microsoft.com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Fähndrich</dc:creator>
  <cp:keywords>Abstract Interpretation; Design by Contracts; Floating points; Numerical Abstract Domains; Static Analysis; .NET</cp:keywords>
  <dc:subject>Electronic Notes in Theoretical Computer Science, 288 (2012) 15–23. 10.1016/j.entcs.2012.10.004</dc:subject>
  <dc:title>Checking Compatibility of Bit Sizes in Floating Point Comparison Operations</dc:title>
  <dcterms:created xsi:type="dcterms:W3CDTF">2023-12-10T15:59:01Z</dcterms:created>
  <dcterms:modified xsi:type="dcterms:W3CDTF">2023-12-10T15:59:01Z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10.1016/j.entcs.2012.10.004</vt:lpwstr>
  </property>
  <property fmtid="{D5CDD505-2E9C-101B-9397-08002B2CF9AE}" pid="8" name="robots">
    <vt:lpwstr>noindex</vt:lpwstr>
  </property>
</Properties>
</file>