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230 (2009) </w:t>
      </w:r>
      <w:r>
        <w:rPr>
          <w:rFonts w:ascii="Times New Roman" w:hAnsi="Times New Roman"/>
          <w:spacing w:val="-2"/>
          <w:sz w:val="16"/>
        </w:rPr>
        <w:t>141–148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Criteria for Homotopic Maps to be So Along Monotone Homotopies</w:t>
      </w:r>
    </w:p>
    <w:p>
      <w:pPr>
        <w:spacing w:before="354"/>
        <w:ind w:left="484" w:right="47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Sanjeevi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Krishnan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29"/>
        <w:ind w:left="2955" w:right="283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Chicago Chicago, U.S.A.</w:t>
      </w:r>
    </w:p>
    <w:p>
      <w:pPr>
        <w:pStyle w:val="BodyText"/>
        <w:spacing w:before="2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361082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8.431675pt;width:383.2pt;height:.1pt;mso-position-horizontal-relative:page;mso-position-vertical-relative:paragraph;z-index:-15728640;mso-wrap-distance-left:0;mso-wrap-distance-right:0" id="docshape1" coordorigin="902,569" coordsize="7664,0" path="m902,569l8565,56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admit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time.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respecting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 structure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detect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unseen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attempt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bootstrap </w:t>
      </w:r>
      <w:r>
        <w:rPr>
          <w:rFonts w:ascii="LM Roman 8"/>
          <w:spacing w:val="-2"/>
          <w:w w:val="105"/>
          <w:sz w:val="15"/>
        </w:rPr>
        <w:t>classical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spacetime,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identify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criteria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classically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homotopic,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monotone </w:t>
      </w:r>
      <w:r>
        <w:rPr>
          <w:rFonts w:ascii="LM Roman 8"/>
          <w:w w:val="105"/>
          <w:sz w:val="15"/>
        </w:rPr>
        <w:t>maps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pospaces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future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homotope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homotope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homotopies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 common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consequently,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hypercontinuous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equipped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Lawson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i/>
          <w:sz w:val="15"/>
        </w:rPr>
        <w:t>future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contractible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or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contractible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along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future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homotopy,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if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underlying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connected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CW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type.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dihomotopy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92273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56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91"/>
        <w:ind w:left="221" w:right="106" w:firstLine="376"/>
        <w:jc w:val="both"/>
      </w:pPr>
      <w:r>
        <w:rPr>
          <w:w w:val="105"/>
        </w:rPr>
        <w:t>The</w:t>
      </w:r>
      <w:r>
        <w:rPr>
          <w:w w:val="105"/>
        </w:rPr>
        <w:t> state</w:t>
      </w:r>
      <w:r>
        <w:rPr>
          <w:w w:val="105"/>
        </w:rPr>
        <w:t> spaces</w:t>
      </w:r>
      <w:r>
        <w:rPr>
          <w:w w:val="105"/>
        </w:rPr>
        <w:t> of</w:t>
      </w:r>
      <w:r>
        <w:rPr>
          <w:w w:val="105"/>
        </w:rPr>
        <w:t> machines</w:t>
      </w:r>
      <w:r>
        <w:rPr>
          <w:w w:val="105"/>
        </w:rPr>
        <w:t> often</w:t>
      </w:r>
      <w:r>
        <w:rPr>
          <w:w w:val="105"/>
        </w:rPr>
        <w:t> admit</w:t>
      </w:r>
      <w:r>
        <w:rPr>
          <w:w w:val="105"/>
        </w:rPr>
        <w:t> partial</w:t>
      </w:r>
      <w:r>
        <w:rPr>
          <w:w w:val="105"/>
        </w:rPr>
        <w:t> orders</w:t>
      </w:r>
      <w:r>
        <w:rPr>
          <w:w w:val="105"/>
        </w:rPr>
        <w:t> which</w:t>
      </w:r>
      <w:r>
        <w:rPr>
          <w:w w:val="105"/>
        </w:rPr>
        <w:t> describe</w:t>
      </w:r>
      <w:r>
        <w:rPr>
          <w:w w:val="105"/>
        </w:rPr>
        <w:t> the causal</w:t>
      </w:r>
      <w:r>
        <w:rPr>
          <w:spacing w:val="-14"/>
          <w:w w:val="105"/>
        </w:rPr>
        <w:t> </w:t>
      </w:r>
      <w:r>
        <w:rPr>
          <w:w w:val="105"/>
        </w:rPr>
        <w:t>relationship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interval</w:t>
      </w:r>
      <w:r>
        <w:rPr>
          <w:spacing w:val="-12"/>
          <w:w w:val="105"/>
        </w:rPr>
        <w:t> </w:t>
      </w:r>
      <w:r>
        <w:rPr>
          <w:rFonts w:ascii="Old Standard TT" w:hAnsi="Old Standard TT"/>
          <w:w w:val="105"/>
        </w:rPr>
        <w:t>I</w:t>
      </w:r>
      <w:r>
        <w:rPr>
          <w:rFonts w:ascii="Old Standard TT" w:hAnsi="Old Standard TT"/>
          <w:spacing w:val="-16"/>
          <w:w w:val="105"/>
        </w:rPr>
        <w:t> </w:t>
      </w:r>
      <w:r>
        <w:rPr>
          <w:w w:val="105"/>
        </w:rPr>
        <w:t>equipped</w:t>
      </w:r>
      <w:r>
        <w:rPr>
          <w:spacing w:val="-11"/>
          <w:w w:val="105"/>
        </w:rPr>
        <w:t> </w:t>
      </w:r>
      <w:r>
        <w:rPr>
          <w:w w:val="105"/>
        </w:rPr>
        <w:t>with its</w:t>
      </w:r>
      <w:r>
        <w:rPr>
          <w:w w:val="105"/>
        </w:rPr>
        <w:t> standard</w:t>
      </w:r>
      <w:r>
        <w:rPr>
          <w:w w:val="105"/>
        </w:rPr>
        <w:t> total</w:t>
      </w:r>
      <w:r>
        <w:rPr>
          <w:w w:val="105"/>
        </w:rPr>
        <w:t> order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finite,</w:t>
      </w:r>
      <w:r>
        <w:rPr>
          <w:w w:val="105"/>
        </w:rPr>
        <w:t> sequential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Fig- ure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two</w:t>
      </w:r>
      <w:r>
        <w:rPr>
          <w:w w:val="105"/>
        </w:rPr>
        <w:t> sequential</w:t>
      </w:r>
      <w:r>
        <w:rPr>
          <w:w w:val="105"/>
        </w:rPr>
        <w:t> processes</w:t>
      </w:r>
      <w:r>
        <w:rPr>
          <w:w w:val="105"/>
        </w:rPr>
        <w:t> accessing</w:t>
      </w:r>
      <w:r>
        <w:rPr>
          <w:w w:val="105"/>
        </w:rPr>
        <w:t> a</w:t>
      </w:r>
      <w:r>
        <w:rPr>
          <w:w w:val="105"/>
        </w:rPr>
        <w:t> binary semaphore.</w:t>
      </w:r>
      <w:r>
        <w:rPr>
          <w:spacing w:val="17"/>
          <w:w w:val="105"/>
        </w:rPr>
        <w:t> </w:t>
      </w:r>
      <w:r>
        <w:rPr>
          <w:w w:val="105"/>
        </w:rPr>
        <w:t>Thinking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upper</w:t>
      </w:r>
      <w:r>
        <w:rPr>
          <w:spacing w:val="-4"/>
          <w:w w:val="105"/>
        </w:rPr>
        <w:t> </w:t>
      </w:r>
      <w:r>
        <w:rPr>
          <w:w w:val="105"/>
        </w:rPr>
        <w:t>corner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desired</w:t>
      </w:r>
      <w:r>
        <w:rPr>
          <w:spacing w:val="-4"/>
          <w:w w:val="105"/>
        </w:rPr>
        <w:t> </w:t>
      </w:r>
      <w:r>
        <w:rPr>
          <w:w w:val="105"/>
        </w:rPr>
        <w:t>end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mono- tone</w:t>
      </w:r>
      <w:r>
        <w:rPr>
          <w:w w:val="105"/>
        </w:rPr>
        <w:t> paths</w:t>
      </w:r>
      <w:r>
        <w:rPr>
          <w:w w:val="105"/>
        </w:rPr>
        <w:t> </w:t>
      </w:r>
      <w:r>
        <w:rPr>
          <w:rFonts w:ascii="Old Standard TT" w:hAnsi="Old Standard TT"/>
          <w:w w:val="105"/>
        </w:rPr>
        <w:t>I</w:t>
      </w:r>
      <w:r>
        <w:rPr>
          <w:rFonts w:ascii="Old Standard TT" w:hAnsi="Old Standard TT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reaching</w:t>
      </w:r>
      <w:r>
        <w:rPr>
          <w:w w:val="105"/>
        </w:rPr>
        <w:t> the</w:t>
      </w:r>
      <w:r>
        <w:rPr>
          <w:w w:val="105"/>
        </w:rPr>
        <w:t> striped</w:t>
      </w:r>
      <w:r>
        <w:rPr>
          <w:w w:val="105"/>
        </w:rPr>
        <w:t> zone</w:t>
      </w:r>
      <w:r>
        <w:rPr>
          <w:w w:val="105"/>
        </w:rPr>
        <w:t> as</w:t>
      </w:r>
      <w:r>
        <w:rPr>
          <w:w w:val="105"/>
        </w:rPr>
        <w:t> unsafe</w:t>
      </w:r>
      <w:r>
        <w:rPr>
          <w:w w:val="105"/>
        </w:rPr>
        <w:t> executions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binary system,</w:t>
      </w:r>
      <w:r>
        <w:rPr>
          <w:w w:val="105"/>
        </w:rPr>
        <w:t> doomed</w:t>
      </w:r>
      <w:r>
        <w:rPr>
          <w:w w:val="105"/>
        </w:rPr>
        <w:t> never</w:t>
      </w:r>
      <w:r>
        <w:rPr>
          <w:w w:val="105"/>
        </w:rPr>
        <w:t> to</w:t>
      </w:r>
      <w:r>
        <w:rPr>
          <w:w w:val="105"/>
        </w:rPr>
        <w:t> terminate</w:t>
      </w:r>
      <w:r>
        <w:rPr>
          <w:w w:val="105"/>
        </w:rPr>
        <w:t> successfully.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thus</w:t>
      </w:r>
      <w:r>
        <w:rPr>
          <w:w w:val="105"/>
        </w:rPr>
        <w:t> articulate</w:t>
      </w:r>
      <w:r>
        <w:rPr>
          <w:w w:val="105"/>
        </w:rPr>
        <w:t> critical machine behavior in the language of partially ordered spaces.</w:t>
      </w:r>
    </w:p>
    <w:p>
      <w:pPr>
        <w:pStyle w:val="BodyText"/>
        <w:spacing w:line="259" w:lineRule="auto" w:before="47"/>
        <w:ind w:left="221" w:right="105" w:firstLine="317"/>
        <w:jc w:val="both"/>
      </w:pPr>
      <w:r>
        <w:rPr/>
        <w:t>A homotopy theory respecting this additional structure of time potentially can detect machine behavior invisible to classical homotopy theory, as demonstrated in [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A suitable theory should distinguish between the homotopy equivalent state spaces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example.</w:t>
      </w:r>
      <w:r>
        <w:rPr>
          <w:spacing w:val="39"/>
        </w:rPr>
        <w:t> </w:t>
      </w:r>
      <w:r>
        <w:rPr/>
        <w:t>In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attempt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exploit</w:t>
      </w:r>
      <w:r>
        <w:rPr>
          <w:spacing w:val="14"/>
        </w:rPr>
        <w:t> </w:t>
      </w:r>
      <w:r>
        <w:rPr/>
        <w:t>classical</w:t>
      </w:r>
      <w:r>
        <w:rPr>
          <w:spacing w:val="14"/>
        </w:rPr>
        <w:t> </w:t>
      </w:r>
      <w:r>
        <w:rPr>
          <w:spacing w:val="-2"/>
        </w:rPr>
        <w:t>arguments</w:t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176194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3.87358pt;width:34.85pt;height:.1pt;mso-position-horizontal-relative:page;mso-position-vertical-relative:paragraph;z-index:-15727616;mso-wrap-distance-left:0;mso-wrap-distance-right:0" id="docshape3" coordorigin="902,277" coordsize="697,0" path="m902,277l1598,27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8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sanjeevi.krishnan@gmail.com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41"/>
        </w:sectPr>
      </w:pPr>
    </w:p>
    <w:p>
      <w:pPr>
        <w:pStyle w:val="BodyText"/>
        <w:spacing w:before="5" w:after="1"/>
        <w:rPr>
          <w:rFonts w:ascii="Times New Roman"/>
          <w:sz w:val="13"/>
        </w:rPr>
      </w:pPr>
    </w:p>
    <w:p>
      <w:pPr>
        <w:pStyle w:val="BodyText"/>
        <w:ind w:left="283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91411" cy="139141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411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2"/>
        <w:rPr>
          <w:rFonts w:ascii="Times New Roman"/>
          <w:sz w:val="15"/>
        </w:rPr>
      </w:pPr>
    </w:p>
    <w:p>
      <w:pPr>
        <w:spacing w:before="0"/>
        <w:ind w:left="484" w:right="596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semaphore,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7]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54" w:lineRule="auto" w:before="1"/>
        <w:ind w:left="108" w:right="217"/>
        <w:jc w:val="both"/>
      </w:pPr>
      <w:r>
        <w:rPr/>
        <w:t>in a homotopy theory of preordered spaces, we seek criteria under which two homo- </w:t>
      </w:r>
      <w:r>
        <w:rPr>
          <w:w w:val="105"/>
        </w:rPr>
        <w:t>topic,</w:t>
      </w:r>
      <w:r>
        <w:rPr>
          <w:spacing w:val="-8"/>
          <w:w w:val="105"/>
        </w:rPr>
        <w:t> </w:t>
      </w:r>
      <w:r>
        <w:rPr>
          <w:w w:val="105"/>
        </w:rPr>
        <w:t>monotone</w:t>
      </w:r>
      <w:r>
        <w:rPr>
          <w:spacing w:val="-8"/>
          <w:w w:val="105"/>
        </w:rPr>
        <w:t>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pospaces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homotopic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monotone </w:t>
      </w:r>
      <w:r>
        <w:rPr/>
        <w:t>maps.</w:t>
      </w:r>
      <w:r>
        <w:rPr>
          <w:spacing w:val="40"/>
        </w:rPr>
        <w:t> </w:t>
      </w:r>
      <w:r>
        <w:rPr/>
        <w:t>Certain cubical approximation results in [</w:t>
      </w:r>
      <w:hyperlink w:history="true" w:anchor="_bookmark17">
        <w:r>
          <w:rPr>
            <w:color w:val="0000FF"/>
          </w:rPr>
          <w:t>1</w:t>
        </w:r>
      </w:hyperlink>
      <w:r>
        <w:rPr/>
        <w:t>] implicitly use one such criterion: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convex</w:t>
      </w:r>
      <w:r>
        <w:rPr>
          <w:spacing w:val="-14"/>
          <w:w w:val="105"/>
        </w:rPr>
        <w:t> </w:t>
      </w:r>
      <w:r>
        <w:rPr>
          <w:w w:val="105"/>
        </w:rPr>
        <w:t>sub-pospace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ordered</w:t>
      </w:r>
      <w:r>
        <w:rPr>
          <w:spacing w:val="-14"/>
          <w:w w:val="105"/>
        </w:rPr>
        <w:t> </w:t>
      </w:r>
      <w:r>
        <w:rPr>
          <w:w w:val="105"/>
        </w:rPr>
        <w:t>topological</w:t>
      </w:r>
      <w:r>
        <w:rPr>
          <w:spacing w:val="-13"/>
          <w:w w:val="105"/>
        </w:rPr>
        <w:t> </w:t>
      </w:r>
      <w:r>
        <w:rPr>
          <w:w w:val="105"/>
        </w:rPr>
        <w:t>vector</w:t>
      </w:r>
      <w:r>
        <w:rPr>
          <w:spacing w:val="-14"/>
          <w:w w:val="105"/>
        </w:rPr>
        <w:t> </w:t>
      </w:r>
      <w:r>
        <w:rPr>
          <w:w w:val="105"/>
        </w:rPr>
        <w:t>space.</w:t>
      </w:r>
      <w:r>
        <w:rPr>
          <w:spacing w:val="5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w w:val="105"/>
        </w:rPr>
        <w:t>identifies</w:t>
      </w:r>
      <w:r>
        <w:rPr>
          <w:spacing w:val="-12"/>
          <w:w w:val="105"/>
        </w:rPr>
        <w:t> </w:t>
      </w:r>
      <w:r>
        <w:rPr>
          <w:w w:val="105"/>
        </w:rPr>
        <w:t>alternative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vector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w w:val="105"/>
        </w:rPr>
        <w:t>structures:</w:t>
      </w:r>
      <w:r>
        <w:rPr>
          <w:w w:val="105"/>
        </w:rPr>
        <w:t> when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compact</w:t>
      </w:r>
      <w:r>
        <w:rPr>
          <w:w w:val="105"/>
        </w:rPr>
        <w:t> pospace</w:t>
      </w:r>
      <w:r>
        <w:rPr>
          <w:w w:val="105"/>
        </w:rPr>
        <w:t> whose</w:t>
      </w:r>
      <w:r>
        <w:rPr>
          <w:w w:val="105"/>
        </w:rPr>
        <w:t> “lower”</w:t>
      </w:r>
      <w:r>
        <w:rPr>
          <w:w w:val="105"/>
        </w:rPr>
        <w:t> sets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open</w:t>
      </w:r>
      <w:r>
        <w:rPr>
          <w:w w:val="105"/>
        </w:rPr>
        <w:t> subsets</w:t>
      </w:r>
      <w:r>
        <w:rPr>
          <w:w w:val="105"/>
        </w:rPr>
        <w:t> are</w:t>
      </w:r>
      <w:r>
        <w:rPr>
          <w:w w:val="105"/>
        </w:rPr>
        <w:t> open</w:t>
      </w:r>
      <w:r>
        <w:rPr>
          <w:w w:val="105"/>
        </w:rPr>
        <w:t> 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continuous lattice equipped with its Lawson topology.</w:t>
      </w:r>
    </w:p>
    <w:p>
      <w:pPr>
        <w:pStyle w:val="BodyText"/>
        <w:spacing w:line="266" w:lineRule="exact" w:before="7"/>
        <w:ind w:left="108" w:right="219" w:firstLine="317"/>
        <w:jc w:val="both"/>
      </w:pP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further</w:t>
      </w:r>
      <w:r>
        <w:rPr>
          <w:w w:val="105"/>
        </w:rPr>
        <w:t> refine</w:t>
      </w:r>
      <w:r>
        <w:rPr>
          <w:w w:val="105"/>
        </w:rPr>
        <w:t> classical</w:t>
      </w:r>
      <w:r>
        <w:rPr>
          <w:w w:val="105"/>
        </w:rPr>
        <w:t> homotopy</w:t>
      </w:r>
      <w:r>
        <w:rPr>
          <w:w w:val="105"/>
        </w:rPr>
        <w:t> theory,</w:t>
      </w:r>
      <w:r>
        <w:rPr>
          <w:w w:val="105"/>
        </w:rPr>
        <w:t> following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two </w:t>
      </w:r>
      <w:r>
        <w:rPr>
          <w:spacing w:val="-2"/>
          <w:w w:val="105"/>
        </w:rPr>
        <w:t>monotone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f,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X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rFonts w:ascii="DejaVu Sans Condensed" w:hAnsi="DejaVu Sans Condensed"/>
          <w:i/>
          <w:spacing w:val="-2"/>
          <w:w w:val="150"/>
        </w:rPr>
        <w:t>→</w:t>
      </w:r>
      <w:r>
        <w:rPr>
          <w:rFonts w:ascii="DejaVu Sans Condensed" w:hAnsi="DejaVu Sans Condensed"/>
          <w:i/>
          <w:spacing w:val="-20"/>
          <w:w w:val="150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preordered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spaces.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4"/>
          <w:w w:val="150"/>
        </w:rPr>
        <w:t> </w:t>
      </w:r>
      <w:r>
        <w:rPr>
          <w:rFonts w:ascii="LM Roman 10" w:hAnsi="LM Roman 10"/>
          <w:i/>
          <w:spacing w:val="-2"/>
          <w:w w:val="105"/>
        </w:rPr>
        <w:t>future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homotopes</w:t>
      </w:r>
      <w:r>
        <w:rPr>
          <w:rFonts w:ascii="LM Roman 10" w:hAnsi="LM Roman 10"/>
          <w:i/>
          <w:spacing w:val="-2"/>
          <w:w w:val="105"/>
        </w:rPr>
        <w:t> </w:t>
      </w:r>
      <w:r>
        <w:rPr>
          <w:rFonts w:ascii="LM Roman 10" w:hAnsi="LM Roman 10"/>
          <w:i/>
          <w:w w:val="105"/>
        </w:rPr>
        <w:t>to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if a classical homotopy from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defines a monotone map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Old Standard TT" w:hAnsi="Old Standard TT"/>
          <w:w w:val="105"/>
        </w:rPr>
        <w:t>I</w:t>
      </w:r>
      <w:r>
        <w:rPr>
          <w:rFonts w:ascii="Old Standard TT" w:hAnsi="Old Standard TT"/>
          <w:spacing w:val="-9"/>
          <w:w w:val="105"/>
        </w:rPr>
        <w:t> </w:t>
      </w:r>
      <w:r>
        <w:rPr>
          <w:rFonts w:ascii="DejaVu Sans Condensed" w:hAnsi="DejaVu Sans Condensed"/>
          <w:i/>
          <w:w w:val="150"/>
        </w:rPr>
        <w:t>→</w:t>
      </w:r>
      <w:r>
        <w:rPr>
          <w:rFonts w:ascii="DejaVu Sans Condensed" w:hAnsi="DejaVu Sans Condensed"/>
          <w:i/>
          <w:spacing w:val="-23"/>
          <w:w w:val="150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We call</w:t>
      </w:r>
      <w:r>
        <w:rPr>
          <w:w w:val="105"/>
        </w:rPr>
        <w:t> a</w:t>
      </w:r>
      <w:r>
        <w:rPr>
          <w:w w:val="105"/>
        </w:rPr>
        <w:t> preordered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future</w:t>
      </w:r>
      <w:r>
        <w:rPr>
          <w:rFonts w:ascii="LM Roman 10" w:hAnsi="LM Roman 10"/>
          <w:i/>
          <w:spacing w:val="-13"/>
          <w:w w:val="105"/>
        </w:rPr>
        <w:t> </w:t>
      </w:r>
      <w:r>
        <w:rPr>
          <w:rFonts w:ascii="LM Roman 10" w:hAnsi="LM Roman 10"/>
          <w:i/>
          <w:w w:val="105"/>
        </w:rPr>
        <w:t>contractible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identity</w:t>
      </w:r>
      <w:r>
        <w:rPr>
          <w:w w:val="105"/>
        </w:rPr>
        <w:t> on</w:t>
      </w:r>
      <w:r>
        <w:rPr>
          <w:w w:val="105"/>
        </w:rPr>
        <w:t> it</w:t>
      </w:r>
      <w:r>
        <w:rPr>
          <w:w w:val="105"/>
        </w:rPr>
        <w:t> future</w:t>
      </w:r>
      <w:r>
        <w:rPr>
          <w:w w:val="105"/>
        </w:rPr>
        <w:t> homotopes 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map.</w:t>
      </w:r>
      <w:r>
        <w:rPr>
          <w:spacing w:val="7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3.5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identifies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monotone</w:t>
      </w:r>
      <w:r>
        <w:rPr>
          <w:spacing w:val="-10"/>
          <w:w w:val="105"/>
        </w:rPr>
        <w:t> </w:t>
      </w:r>
      <w:r>
        <w:rPr>
          <w:w w:val="105"/>
        </w:rPr>
        <w:t>maps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 Condensed" w:hAnsi="DejaVu Sans Condensed"/>
          <w:i/>
          <w:w w:val="150"/>
        </w:rPr>
        <w:t>→</w:t>
      </w:r>
      <w:r>
        <w:rPr>
          <w:rFonts w:ascii="DejaVu Sans Condensed" w:hAnsi="DejaVu Sans Condensed"/>
          <w:i/>
          <w:spacing w:val="-23"/>
          <w:w w:val="150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homotopic</w:t>
      </w:r>
      <w:r>
        <w:rPr>
          <w:w w:val="105"/>
        </w:rPr>
        <w:t> through</w:t>
      </w:r>
      <w:r>
        <w:rPr>
          <w:w w:val="105"/>
        </w:rPr>
        <w:t> monotone</w:t>
      </w:r>
      <w:r>
        <w:rPr>
          <w:w w:val="105"/>
        </w:rPr>
        <w:t> maps</w:t>
      </w:r>
      <w:r>
        <w:rPr>
          <w:w w:val="105"/>
        </w:rPr>
        <w:t> future</w:t>
      </w:r>
      <w:r>
        <w:rPr>
          <w:w w:val="105"/>
        </w:rPr>
        <w:t> homotope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map: when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w w:val="105"/>
        </w:rPr>
        <w:t> compact</w:t>
      </w:r>
      <w:r>
        <w:rPr>
          <w:w w:val="105"/>
        </w:rPr>
        <w:t> Hausdorff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order-theoretic</w:t>
      </w:r>
      <w:r>
        <w:rPr>
          <w:w w:val="105"/>
        </w:rPr>
        <w:t> dual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continuous lattice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equipped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dual</w:t>
      </w:r>
      <w:r>
        <w:rPr>
          <w:w w:val="105"/>
        </w:rPr>
        <w:t> Lawson</w:t>
      </w:r>
      <w:r>
        <w:rPr>
          <w:w w:val="105"/>
        </w:rPr>
        <w:t> topology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following </w:t>
      </w:r>
      <w:r>
        <w:rPr>
          <w:spacing w:val="-2"/>
          <w:w w:val="105"/>
        </w:rPr>
        <w:t>consequence.</w:t>
      </w:r>
    </w:p>
    <w:p>
      <w:pPr>
        <w:spacing w:line="216" w:lineRule="auto" w:before="135"/>
        <w:ind w:left="108" w:right="22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hyperlink w:history="true" w:anchor="_bookmark15">
        <w:r>
          <w:rPr>
            <w:b/>
            <w:color w:val="0000FF"/>
            <w:sz w:val="21"/>
          </w:rPr>
          <w:t>3.7</w:t>
        </w:r>
      </w:hyperlink>
      <w:r>
        <w:rPr>
          <w:b/>
          <w:color w:val="0000FF"/>
          <w:spacing w:val="40"/>
          <w:sz w:val="21"/>
        </w:rPr>
        <w:t> </w:t>
      </w:r>
      <w:r>
        <w:rPr>
          <w:rFonts w:ascii="LM Roman 10"/>
          <w:i/>
          <w:sz w:val="21"/>
        </w:rPr>
        <w:t>A hypercontinuous lattice equipped with its Lawson topology is</w:t>
      </w:r>
      <w:r>
        <w:rPr>
          <w:rFonts w:ascii="LM Roman 10"/>
          <w:i/>
          <w:sz w:val="21"/>
        </w:rPr>
        <w:t> future contractible if its underlying space has connected CW type.</w:t>
      </w:r>
    </w:p>
    <w:p>
      <w:pPr>
        <w:pStyle w:val="BodyText"/>
        <w:spacing w:before="249"/>
        <w:rPr>
          <w:rFonts w:ascii="LM Roman 10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1529985</wp:posOffset>
            </wp:positionH>
            <wp:positionV relativeFrom="paragraph">
              <wp:posOffset>353414</wp:posOffset>
            </wp:positionV>
            <wp:extent cx="1239421" cy="128016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42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3075925</wp:posOffset>
            </wp:positionH>
            <wp:positionV relativeFrom="paragraph">
              <wp:posOffset>353414</wp:posOffset>
            </wp:positionV>
            <wp:extent cx="1239519" cy="129844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51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rFonts w:ascii="LM Roman 10"/>
          <w:i/>
        </w:rPr>
      </w:pPr>
    </w:p>
    <w:p>
      <w:pPr>
        <w:pStyle w:val="BodyText"/>
        <w:tabs>
          <w:tab w:pos="5016" w:val="left" w:leader="none"/>
        </w:tabs>
        <w:spacing w:before="1"/>
        <w:ind w:left="2587"/>
      </w:pPr>
      <w:bookmarkStart w:name="_bookmark2" w:id="4"/>
      <w:bookmarkEnd w:id="4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pStyle w:val="BodyText"/>
        <w:spacing w:before="19"/>
      </w:pPr>
    </w:p>
    <w:p>
      <w:pPr>
        <w:spacing w:before="0"/>
        <w:ind w:left="484" w:right="5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ordered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14]</w:t>
      </w: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BodyText"/>
        <w:spacing w:before="1"/>
        <w:ind w:left="426"/>
      </w:pPr>
      <w:r>
        <w:rPr/>
        <w:t>It</w:t>
      </w:r>
      <w:r>
        <w:rPr>
          <w:spacing w:val="24"/>
        </w:rPr>
        <w:t> </w:t>
      </w:r>
      <w:r>
        <w:rPr/>
        <w:t>follows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hypercontinuous</w:t>
      </w:r>
      <w:r>
        <w:rPr>
          <w:spacing w:val="24"/>
        </w:rPr>
        <w:t> </w:t>
      </w:r>
      <w:r>
        <w:rPr/>
        <w:t>lattice</w:t>
      </w:r>
      <w:r>
        <w:rPr>
          <w:spacing w:val="24"/>
        </w:rPr>
        <w:t> </w:t>
      </w:r>
      <w:r>
        <w:rPr/>
        <w:t>equipped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its</w:t>
      </w:r>
      <w:r>
        <w:rPr>
          <w:spacing w:val="24"/>
        </w:rPr>
        <w:t> </w:t>
      </w:r>
      <w:r>
        <w:rPr/>
        <w:t>Lawson</w:t>
      </w:r>
      <w:r>
        <w:rPr>
          <w:spacing w:val="25"/>
        </w:rPr>
        <w:t> </w:t>
      </w:r>
      <w:r>
        <w:rPr/>
        <w:t>topology</w:t>
      </w:r>
      <w:r>
        <w:rPr>
          <w:spacing w:val="25"/>
        </w:rPr>
        <w:t> </w:t>
      </w:r>
      <w:r>
        <w:rPr>
          <w:spacing w:val="-5"/>
        </w:rPr>
        <w:t>is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42"/>
        </w:sectPr>
      </w:pPr>
    </w:p>
    <w:p>
      <w:pPr>
        <w:pStyle w:val="BodyText"/>
        <w:spacing w:before="160"/>
        <w:ind w:left="221"/>
      </w:pPr>
      <w:bookmarkStart w:name="Preordered spaces" w:id="5"/>
      <w:bookmarkEnd w:id="5"/>
      <w:r>
        <w:rPr/>
      </w:r>
      <w:bookmarkStart w:name="_bookmark3" w:id="6"/>
      <w:bookmarkEnd w:id="6"/>
      <w:r>
        <w:rPr/>
      </w:r>
      <w:r>
        <w:rPr/>
        <w:t>“past”</w:t>
      </w:r>
      <w:r>
        <w:rPr>
          <w:spacing w:val="-2"/>
        </w:rPr>
        <w:t> </w:t>
      </w:r>
      <w:r>
        <w:rPr/>
        <w:t>contractible</w:t>
      </w:r>
      <w:r>
        <w:rPr>
          <w:spacing w:val="1"/>
        </w:rPr>
        <w:t> </w:t>
      </w:r>
      <w:r>
        <w:rPr/>
        <w:t>if its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space has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CW type,</w:t>
      </w:r>
      <w:r>
        <w:rPr>
          <w:spacing w:val="4"/>
        </w:rPr>
        <w:t> </w:t>
      </w:r>
      <w:r>
        <w:rPr/>
        <w:t>by symmetry.</w:t>
      </w:r>
      <w:r>
        <w:rPr>
          <w:spacing w:val="33"/>
        </w:rPr>
        <w:t> </w:t>
      </w:r>
      <w:r>
        <w:rPr>
          <w:spacing w:val="-5"/>
        </w:rPr>
        <w:t>In</w:t>
      </w:r>
    </w:p>
    <w:p>
      <w:pPr>
        <w:pStyle w:val="BodyText"/>
        <w:spacing w:line="254" w:lineRule="auto" w:before="14"/>
        <w:ind w:left="221" w:right="85"/>
      </w:pPr>
      <w:r>
        <w:rPr>
          <w:rFonts w:ascii="DejaVu Sans Condensed" w:hAnsi="DejaVu Sans Condensed"/>
          <w:i/>
        </w:rPr>
        <w:t>§</w:t>
      </w:r>
      <w:hyperlink w:history="true" w:anchor="_bookmark3">
        <w:r>
          <w:rPr>
            <w:color w:val="0000FF"/>
          </w:rPr>
          <w:t>2</w:t>
        </w:r>
      </w:hyperlink>
      <w:r>
        <w:rPr/>
        <w:t>, we review some basic definitions, examples, and properties of preordered spaces. In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prove</w:t>
      </w:r>
      <w:r>
        <w:rPr>
          <w:spacing w:val="33"/>
        </w:rPr>
        <w:t> </w:t>
      </w:r>
      <w:r>
        <w:rPr/>
        <w:t>Lemmas</w:t>
      </w:r>
      <w:r>
        <w:rPr>
          <w:spacing w:val="34"/>
        </w:rPr>
        <w:t> </w:t>
      </w:r>
      <w:hyperlink w:history="true" w:anchor="_bookmark12">
        <w:r>
          <w:rPr>
            <w:color w:val="0000FF"/>
          </w:rPr>
          <w:t>3.2</w:t>
        </w:r>
      </w:hyperlink>
      <w:r>
        <w:rPr>
          <w:color w:val="0000FF"/>
          <w:spacing w:val="33"/>
        </w:rPr>
        <w:t> </w:t>
      </w:r>
      <w:r>
        <w:rPr/>
        <w:t>and</w:t>
      </w:r>
      <w:r>
        <w:rPr>
          <w:spacing w:val="33"/>
        </w:rPr>
        <w:t> </w:t>
      </w:r>
      <w:hyperlink w:history="true" w:anchor="_bookmark13">
        <w:r>
          <w:rPr>
            <w:color w:val="0000FF"/>
          </w:rPr>
          <w:t>3.5</w:t>
        </w:r>
      </w:hyperlink>
      <w:r>
        <w:rPr/>
        <w:t>,</w:t>
      </w:r>
      <w:r>
        <w:rPr>
          <w:spacing w:val="33"/>
        </w:rPr>
        <w:t> </w:t>
      </w:r>
      <w:r>
        <w:rPr/>
        <w:t>followed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Proposition </w:t>
      </w:r>
      <w:hyperlink w:history="true" w:anchor="_bookmark15">
        <w:r>
          <w:rPr>
            <w:color w:val="0000FF"/>
          </w:rPr>
          <w:t>3.7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9" w:after="0"/>
        <w:ind w:left="691" w:right="0" w:hanging="470"/>
        <w:jc w:val="left"/>
      </w:pPr>
      <w:r>
        <w:rPr/>
        <w:t>Preordered</w:t>
      </w:r>
      <w:r>
        <w:rPr>
          <w:spacing w:val="-17"/>
        </w:rPr>
        <w:t> </w:t>
      </w:r>
      <w:r>
        <w:rPr>
          <w:spacing w:val="-2"/>
        </w:rPr>
        <w:t>spaces</w:t>
      </w:r>
    </w:p>
    <w:p>
      <w:pPr>
        <w:spacing w:line="235" w:lineRule="auto" w:before="156"/>
        <w:ind w:left="221" w:right="102" w:firstLine="354"/>
        <w:jc w:val="both"/>
        <w:rPr>
          <w:sz w:val="21"/>
        </w:rPr>
      </w:pP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preordered space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preordered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sz w:val="21"/>
        </w:rPr>
        <w:t>equipped</w:t>
      </w:r>
      <w:r>
        <w:rPr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topology.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21"/>
          <w:sz w:val="21"/>
        </w:rPr>
        <w:t> </w:t>
      </w:r>
      <w:r>
        <w:rPr>
          <w:sz w:val="21"/>
        </w:rPr>
        <w:t>example is a </w:t>
      </w:r>
      <w:r>
        <w:rPr>
          <w:rFonts w:ascii="LM Roman 10"/>
          <w:i/>
          <w:sz w:val="21"/>
        </w:rPr>
        <w:t>topological sup-semilattice </w:t>
      </w:r>
      <w:r>
        <w:rPr>
          <w:sz w:val="21"/>
        </w:rPr>
        <w:t>(</w:t>
      </w:r>
      <w:r>
        <w:rPr>
          <w:rFonts w:ascii="LM Roman 10"/>
          <w:i/>
          <w:sz w:val="21"/>
        </w:rPr>
        <w:t>inf-semilattice</w:t>
      </w:r>
      <w:r>
        <w:rPr>
          <w:sz w:val="21"/>
        </w:rPr>
        <w:t>), a sup-semilattice (inf-semilattice) equipped</w:t>
      </w:r>
      <w:r>
        <w:rPr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topology</w:t>
      </w:r>
      <w:r>
        <w:rPr>
          <w:spacing w:val="22"/>
          <w:sz w:val="21"/>
        </w:rPr>
        <w:t> </w:t>
      </w:r>
      <w:r>
        <w:rPr>
          <w:sz w:val="21"/>
        </w:rPr>
        <w:t>making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binary</w:t>
      </w:r>
      <w:r>
        <w:rPr>
          <w:spacing w:val="22"/>
          <w:sz w:val="21"/>
        </w:rPr>
        <w:t> </w:t>
      </w:r>
      <w:r>
        <w:rPr>
          <w:sz w:val="21"/>
        </w:rPr>
        <w:t>sup</w:t>
      </w:r>
      <w:r>
        <w:rPr>
          <w:spacing w:val="22"/>
          <w:sz w:val="21"/>
        </w:rPr>
        <w:t> </w:t>
      </w:r>
      <w:r>
        <w:rPr>
          <w:sz w:val="21"/>
        </w:rPr>
        <w:t>(inf)</w:t>
      </w:r>
      <w:r>
        <w:rPr>
          <w:spacing w:val="21"/>
          <w:sz w:val="21"/>
        </w:rPr>
        <w:t> </w:t>
      </w:r>
      <w:r>
        <w:rPr>
          <w:sz w:val="21"/>
        </w:rPr>
        <w:t>operator</w:t>
      </w:r>
      <w:r>
        <w:rPr>
          <w:spacing w:val="22"/>
          <w:sz w:val="21"/>
        </w:rPr>
        <w:t> </w:t>
      </w:r>
      <w:r>
        <w:rPr>
          <w:sz w:val="21"/>
        </w:rPr>
        <w:t>jointly</w:t>
      </w:r>
      <w:r>
        <w:rPr>
          <w:spacing w:val="22"/>
          <w:sz w:val="21"/>
        </w:rPr>
        <w:t> </w:t>
      </w:r>
      <w:r>
        <w:rPr>
          <w:sz w:val="21"/>
        </w:rPr>
        <w:t>continuous. A </w:t>
      </w:r>
      <w:r>
        <w:rPr>
          <w:rFonts w:ascii="LM Roman 10"/>
          <w:i/>
          <w:sz w:val="21"/>
        </w:rPr>
        <w:t>monotone map </w:t>
      </w:r>
      <w:r>
        <w:rPr>
          <w:sz w:val="21"/>
        </w:rPr>
        <w:t>is a continuous, (weakly) monotone function between preordered spaces.</w:t>
      </w:r>
      <w:r>
        <w:rPr>
          <w:spacing w:val="40"/>
          <w:sz w:val="21"/>
        </w:rPr>
        <w:t> </w:t>
      </w:r>
      <w:r>
        <w:rPr>
          <w:sz w:val="21"/>
        </w:rPr>
        <w:t>The forgetful functor</w:t>
      </w:r>
    </w:p>
    <w:p>
      <w:pPr>
        <w:spacing w:before="12"/>
        <w:ind w:left="484" w:right="434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T</w:t>
      </w:r>
    </w:p>
    <w:p>
      <w:pPr>
        <w:pStyle w:val="BodyText"/>
        <w:spacing w:line="266" w:lineRule="exact" w:before="33"/>
        <w:ind w:left="221" w:right="106"/>
        <w:jc w:val="both"/>
      </w:pP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preordered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monotone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spaces</w:t>
      </w:r>
      <w:r>
        <w:rPr>
          <w:spacing w:val="-7"/>
          <w:w w:val="105"/>
        </w:rPr>
        <w:t> </w:t>
      </w:r>
      <w:r>
        <w:rPr>
          <w:w w:val="105"/>
        </w:rPr>
        <w:t>and continuous functions has a left adjoint.</w:t>
      </w:r>
      <w:r>
        <w:rPr>
          <w:spacing w:val="22"/>
          <w:w w:val="105"/>
        </w:rPr>
        <w:t> </w:t>
      </w:r>
      <w:r>
        <w:rPr>
          <w:w w:val="105"/>
        </w:rPr>
        <w:t>We write </w:t>
      </w:r>
      <w:r>
        <w:rPr>
          <w:rFonts w:ascii="Liberation Serif" w:hAnsi="Liberation Serif" w:cs="Liberation Serif" w:eastAsia="Liberation Serif"/>
          <w:i/>
          <w:iCs/>
          <w:spacing w:val="-108"/>
          <w:w w:val="102"/>
        </w:rPr>
        <w:t>U</w:t>
      </w:r>
      <w:r>
        <w:rPr>
          <w:w w:val="107"/>
          <w:position w:val="5"/>
        </w:rPr>
        <w:t>¨</w:t>
      </w:r>
      <w:r>
        <w:rPr>
          <w:spacing w:val="40"/>
          <w:w w:val="105"/>
          <w:position w:val="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for the composite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with its left adjoint, and we write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02"/>
        </w:rPr>
        <w:t>U</w:t>
      </w:r>
      <w:r>
        <w:rPr>
          <w:w w:val="107"/>
          <w:position w:val="5"/>
        </w:rPr>
        <w:t>¨</w:t>
      </w:r>
      <w:r>
        <w:rPr>
          <w:spacing w:val="40"/>
          <w:w w:val="105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w w:val="105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 the counit of the </w:t>
      </w:r>
      <w:r>
        <w:rPr>
          <w:spacing w:val="-2"/>
          <w:w w:val="105"/>
          <w:vertAlign w:val="baseline"/>
        </w:rPr>
        <w:t>adjunction.</w:t>
      </w:r>
    </w:p>
    <w:p>
      <w:pPr>
        <w:pStyle w:val="BodyText"/>
        <w:spacing w:before="38"/>
        <w:ind w:left="539"/>
        <w:jc w:val="both"/>
      </w:pP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w w:val="105"/>
        </w:rPr>
        <w:t>preordered</w:t>
      </w:r>
      <w:r>
        <w:rPr>
          <w:spacing w:val="4"/>
          <w:w w:val="105"/>
        </w:rPr>
        <w:t> </w:t>
      </w:r>
      <w:r>
        <w:rPr>
          <w:w w:val="105"/>
        </w:rPr>
        <w:t>space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write</w:t>
      </w:r>
      <w:r>
        <w:rPr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2790" w:val="left" w:leader="none"/>
        </w:tabs>
        <w:spacing w:before="174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3187573</wp:posOffset>
                </wp:positionH>
                <wp:positionV relativeFrom="paragraph">
                  <wp:posOffset>229092</wp:posOffset>
                </wp:positionV>
                <wp:extent cx="863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90005pt;margin-top:18.038803pt;width:6.8pt;height:7.75pt;mso-position-horizontal-relative:page;mso-position-vertical-relative:paragraph;z-index:-15932928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79"/>
          <w:w w:val="110"/>
          <w:position w:val="20"/>
          <w:sz w:val="21"/>
          <w:vertAlign w:val="baseline"/>
        </w:rPr>
        <w:t> 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78"/>
          <w:w w:val="110"/>
          <w:position w:val="20"/>
          <w:sz w:val="21"/>
          <w:vertAlign w:val="baseline"/>
        </w:rPr>
        <w:t> 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}</w:t>
      </w:r>
    </w:p>
    <w:p>
      <w:pPr>
        <w:tabs>
          <w:tab w:pos="2740" w:val="left" w:leader="none"/>
        </w:tabs>
        <w:spacing w:before="57"/>
        <w:ind w:left="0" w:right="19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pStyle w:val="BodyText"/>
        <w:spacing w:before="167"/>
        <w:ind w:left="221"/>
        <w:jc w:val="both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“upper”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“lower”</w:t>
      </w:r>
      <w:r>
        <w:rPr>
          <w:spacing w:val="18"/>
        </w:rPr>
        <w:t> </w:t>
      </w:r>
      <w:r>
        <w:rPr/>
        <w:t>sets,</w:t>
      </w:r>
      <w:r>
        <w:rPr>
          <w:spacing w:val="19"/>
        </w:rPr>
        <w:t> </w:t>
      </w:r>
      <w:r>
        <w:rPr/>
        <w:t>respectively,</w:t>
      </w:r>
      <w:r>
        <w:rPr>
          <w:spacing w:val="18"/>
        </w:rPr>
        <w:t> </w:t>
      </w:r>
      <w:r>
        <w:rPr/>
        <w:t>generated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subset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spacing w:before="94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63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Figure</w:t>
      </w:r>
      <w:r>
        <w:rPr>
          <w:spacing w:val="24"/>
          <w:sz w:val="21"/>
        </w:rPr>
        <w:t> </w:t>
      </w:r>
      <w:hyperlink w:history="true" w:anchor="_bookmark5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topological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sup-semilattice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169"/>
        <w:ind w:left="484" w:right="382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2709672</wp:posOffset>
                </wp:positionH>
                <wp:positionV relativeFrom="paragraph">
                  <wp:posOffset>226321</wp:posOffset>
                </wp:positionV>
                <wp:extent cx="131445" cy="1060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14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60001pt;margin-top:17.820599pt;width:10.35pt;height:8.35pt;mso-position-horizontal-relative:page;mso-position-vertical-relative:paragraph;z-index:-15931904" type="#_x0000_t202" id="docshape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2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sz w:val="21"/>
        </w:rPr>
        <w:t>≤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before="170"/>
        <w:ind w:left="221"/>
        <w:jc w:val="both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circled open subset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rFonts w:asci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spacing w:before="90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62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Figure</w:t>
      </w:r>
      <w:r>
        <w:rPr>
          <w:spacing w:val="24"/>
          <w:sz w:val="21"/>
        </w:rPr>
        <w:t> </w:t>
      </w:r>
      <w:hyperlink w:history="true" w:anchor="_bookmark5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topological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inf-semilattice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170"/>
        <w:ind w:left="484" w:right="3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2884309</wp:posOffset>
                </wp:positionH>
                <wp:positionV relativeFrom="paragraph">
                  <wp:posOffset>226505</wp:posOffset>
                </wp:positionV>
                <wp:extent cx="131445" cy="1060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14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10992pt;margin-top:17.835098pt;width:10.35pt;height:8.35pt;mso-position-horizontal-relative:page;mso-position-vertical-relative:paragraph;z-index:-15931392" type="#_x0000_t202" id="docshape1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2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"/>
          <w:w w:val="115"/>
          <w:sz w:val="21"/>
        </w:rPr>
        <w:t>≤</w:t>
      </w:r>
      <w:r>
        <w:rPr>
          <w:rFonts w:ascii="DejaVu Sans Condensed" w:hAnsi="DejaVu Sans Condensed"/>
          <w:i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1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]</w:t>
      </w:r>
    </w:p>
    <w:p>
      <w:pPr>
        <w:pStyle w:val="BodyText"/>
        <w:spacing w:before="170"/>
        <w:ind w:left="221"/>
        <w:jc w:val="both"/>
      </w:pP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open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circled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59" w:lineRule="auto" w:before="126"/>
        <w:ind w:left="221" w:right="107"/>
        <w:jc w:val="both"/>
      </w:pPr>
      <w:r>
        <w:rPr>
          <w:b/>
        </w:rPr>
        <w:t>Example 2.3 </w:t>
      </w:r>
      <w:r>
        <w:rPr/>
        <w:t>[Counterexamples] The pospaces of 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are neither inf- semilattices nor sup-semilattices, even though their underlying posets are complete </w:t>
      </w:r>
      <w:r>
        <w:rPr>
          <w:spacing w:val="-2"/>
        </w:rPr>
        <w:t>lattices.</w:t>
      </w:r>
    </w:p>
    <w:p>
      <w:pPr>
        <w:pStyle w:val="BodyText"/>
        <w:spacing w:before="141"/>
        <w:ind w:left="539"/>
      </w:pPr>
      <w:r>
        <w:rPr/>
        <w:t>Certain</w:t>
      </w:r>
      <w:r>
        <w:rPr>
          <w:spacing w:val="15"/>
        </w:rPr>
        <w:t> </w:t>
      </w:r>
      <w:r>
        <w:rPr/>
        <w:t>preorders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“continuous”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sense.</w:t>
      </w:r>
    </w:p>
    <w:p>
      <w:pPr>
        <w:spacing w:before="94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3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preorder</w:t>
      </w:r>
      <w:r>
        <w:rPr>
          <w:spacing w:val="-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lower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before="170"/>
        <w:ind w:left="484" w:right="3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2900362</wp:posOffset>
                </wp:positionH>
                <wp:positionV relativeFrom="paragraph">
                  <wp:posOffset>226733</wp:posOffset>
                </wp:positionV>
                <wp:extent cx="863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75pt;margin-top:17.85302pt;width:6.8pt;height:7.75pt;mso-position-horizontal-relative:page;mso-position-vertical-relative:paragraph;z-index:-1593241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rFonts w:ascii="Arial" w:hAnsi="Arial"/>
          <w:w w:val="110"/>
          <w:sz w:val="21"/>
        </w:rPr>
        <w:t>≤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pStyle w:val="BodyText"/>
        <w:spacing w:before="210"/>
        <w:ind w:left="221"/>
        <w:jc w:val="both"/>
      </w:pP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open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6"/>
          <w:w w:val="105"/>
        </w:rPr>
        <w:t> </w:t>
      </w:r>
      <w:r>
        <w:rPr>
          <w:w w:val="105"/>
        </w:rPr>
        <w:t>open</w:t>
      </w:r>
      <w:r>
        <w:rPr>
          <w:spacing w:val="6"/>
          <w:w w:val="105"/>
        </w:rPr>
        <w:t> </w:t>
      </w:r>
      <w:r>
        <w:rPr>
          <w:w w:val="105"/>
        </w:rPr>
        <w:t>subset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 Condensed" w:hAnsi="DejaVu Sans Condensed"/>
          <w:i/>
          <w:w w:val="105"/>
        </w:rPr>
        <w:t>⊂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pStyle w:val="BodyText"/>
        <w:spacing w:line="259" w:lineRule="auto" w:before="160"/>
        <w:ind w:left="221" w:right="104" w:firstLine="317"/>
        <w:jc w:val="both"/>
      </w:pPr>
      <w:r>
        <w:rPr/>
        <w:t>An</w:t>
      </w:r>
      <w:r>
        <w:rPr>
          <w:spacing w:val="37"/>
        </w:rPr>
        <w:t> </w:t>
      </w:r>
      <w:r>
        <w:rPr/>
        <w:t>example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lower</w:t>
      </w:r>
      <w:r>
        <w:rPr>
          <w:spacing w:val="37"/>
        </w:rPr>
        <w:t> </w:t>
      </w:r>
      <w:r>
        <w:rPr/>
        <w:t>open</w:t>
      </w:r>
      <w:r>
        <w:rPr>
          <w:spacing w:val="37"/>
        </w:rPr>
        <w:t> </w:t>
      </w:r>
      <w:r>
        <w:rPr/>
        <w:t>preorder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trivial</w:t>
      </w:r>
      <w:r>
        <w:rPr>
          <w:spacing w:val="37"/>
        </w:rPr>
        <w:t> </w:t>
      </w:r>
      <w:r>
        <w:rPr/>
        <w:t>preorder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space.</w:t>
      </w:r>
      <w:r>
        <w:rPr>
          <w:spacing w:val="80"/>
        </w:rPr>
        <w:t> </w:t>
      </w:r>
      <w:r>
        <w:rPr/>
        <w:t>The class of preordered spaces having lower open preorders is closed under products and </w:t>
      </w:r>
      <w:r>
        <w:rPr>
          <w:spacing w:val="-2"/>
        </w:rPr>
        <w:t>coproducts.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20"/>
        </w:rPr>
      </w:pPr>
    </w:p>
    <w:p>
      <w:pPr>
        <w:tabs>
          <w:tab w:pos="4163" w:val="left" w:leader="none"/>
        </w:tabs>
        <w:spacing w:line="240" w:lineRule="auto"/>
        <w:ind w:left="225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82979" cy="97840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9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69263" cy="92811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19"/>
        <w:rPr>
          <w:sz w:val="15"/>
        </w:rPr>
      </w:pPr>
    </w:p>
    <w:p>
      <w:pPr>
        <w:tabs>
          <w:tab w:pos="1883" w:val="left" w:leader="none"/>
        </w:tabs>
        <w:spacing w:before="0"/>
        <w:ind w:left="0" w:right="122" w:firstLine="0"/>
        <w:jc w:val="center"/>
        <w:rPr>
          <w:rFonts w:ascii="LM Roman 8"/>
          <w:sz w:val="21"/>
        </w:rPr>
      </w:pPr>
      <w:bookmarkStart w:name="_bookmark5" w:id="8"/>
      <w:bookmarkEnd w:id="8"/>
      <w:r>
        <w:rPr/>
      </w:r>
      <w:r>
        <w:rPr>
          <w:rFonts w:ascii="Liberation Serif"/>
          <w:i/>
          <w:spacing w:val="-5"/>
          <w:w w:val="130"/>
          <w:sz w:val="21"/>
        </w:rPr>
        <w:t>X</w:t>
      </w:r>
      <w:r>
        <w:rPr>
          <w:rFonts w:ascii="LM Roman 8"/>
          <w:spacing w:val="-5"/>
          <w:w w:val="13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30"/>
          <w:sz w:val="21"/>
          <w:vertAlign w:val="baseline"/>
        </w:rPr>
        <w:t>X</w:t>
      </w:r>
      <w:r>
        <w:rPr>
          <w:rFonts w:ascii="LM Roman 8"/>
          <w:spacing w:val="-5"/>
          <w:w w:val="130"/>
          <w:sz w:val="21"/>
          <w:vertAlign w:val="subscript"/>
        </w:rPr>
        <w:t>2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spacing w:before="1"/>
        <w:ind w:left="484" w:right="59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pospaces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orders.</w:t>
      </w:r>
    </w:p>
    <w:p>
      <w:pPr>
        <w:spacing w:before="137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5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topological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sup-semilattices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have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preorders.</w:t>
      </w:r>
    </w:p>
    <w:p>
      <w:pPr>
        <w:pStyle w:val="BodyText"/>
        <w:spacing w:before="160"/>
        <w:ind w:left="108"/>
        <w:jc w:val="both"/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6"/>
        </w:rPr>
        <w:t> </w:t>
      </w:r>
      <w:r>
        <w:rPr/>
        <w:t>open</w:t>
      </w:r>
      <w:r>
        <w:rPr>
          <w:spacing w:val="17"/>
        </w:rPr>
        <w:t> </w:t>
      </w:r>
      <w:r>
        <w:rPr/>
        <w:t>subset</w:t>
      </w:r>
      <w:r>
        <w:rPr>
          <w:spacing w:val="16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2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topological</w:t>
      </w:r>
      <w:r>
        <w:rPr>
          <w:spacing w:val="17"/>
        </w:rPr>
        <w:t> </w:t>
      </w:r>
      <w:r>
        <w:rPr/>
        <w:t>sup-semilattice</w:t>
      </w:r>
      <w:r>
        <w:rPr>
          <w:spacing w:val="16"/>
        </w:rPr>
        <w:t> </w:t>
      </w:r>
      <w:r>
        <w:rPr>
          <w:rFonts w:ascii="Liberation Serif"/>
          <w:i/>
          <w:spacing w:val="-5"/>
        </w:rPr>
        <w:t>L</w:t>
      </w:r>
      <w:r>
        <w:rPr>
          <w:spacing w:val="-5"/>
        </w:rPr>
        <w:t>,</w:t>
      </w:r>
    </w:p>
    <w:p>
      <w:pPr>
        <w:spacing w:before="199"/>
        <w:ind w:left="484" w:right="59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2013191</wp:posOffset>
                </wp:positionH>
                <wp:positionV relativeFrom="paragraph">
                  <wp:posOffset>244978</wp:posOffset>
                </wp:positionV>
                <wp:extent cx="7112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18997pt;margin-top:19.289614pt;width:5.6pt;height:7.75pt;mso-position-horizontal-relative:page;mso-position-vertical-relative:paragraph;z-index:-1593088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sz w:val="21"/>
        </w:rPr>
        <w:t>≤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82" w:lineRule="exact" w:before="194"/>
        <w:ind w:left="108"/>
        <w:jc w:val="both"/>
        <w:rPr>
          <w:rFonts w:ascii="Liberation Serif" w:hAnsi="Liberation Serif"/>
          <w:i/>
        </w:rPr>
      </w:pPr>
      <w:r>
        <w:rPr>
          <w:w w:val="110"/>
        </w:rPr>
        <w:t>where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onto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factor,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L</w:t>
      </w:r>
    </w:p>
    <w:p>
      <w:pPr>
        <w:pStyle w:val="BodyText"/>
        <w:tabs>
          <w:tab w:pos="7613" w:val="left" w:leader="none"/>
        </w:tabs>
        <w:spacing w:line="282" w:lineRule="exact"/>
        <w:ind w:left="108"/>
        <w:jc w:val="both"/>
        <w:rPr>
          <w:rFonts w:ascii="Arial" w:hAnsi="Arial"/>
          <w:i/>
        </w:rPr>
      </w:pP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49" w:lineRule="auto" w:before="123"/>
        <w:ind w:left="108" w:right="218" w:firstLine="317"/>
        <w:jc w:val="both"/>
      </w:pP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M Roman 10" w:hAnsi="LM Roman 10"/>
          <w:i/>
          <w:w w:val="105"/>
        </w:rPr>
        <w:t>pospace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preordered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05"/>
        </w:rPr>
        <w:t>whose</w:t>
      </w:r>
      <w:r>
        <w:rPr>
          <w:spacing w:val="-11"/>
          <w:w w:val="105"/>
        </w:rPr>
        <w:t> </w:t>
      </w:r>
      <w:r>
        <w:rPr>
          <w:w w:val="105"/>
        </w:rPr>
        <w:t>partial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is antisymmetric (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05"/>
          <w:vertAlign w:val="baseline"/>
        </w:rPr>
        <w:t>implies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and has closed graph in the </w:t>
      </w:r>
      <w:r>
        <w:rPr>
          <w:w w:val="105"/>
          <w:vertAlign w:val="baseline"/>
        </w:rPr>
        <w:t>standard product topology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before="135"/>
        <w:ind w:left="108"/>
        <w:jc w:val="both"/>
      </w:pPr>
      <w:r>
        <w:rPr>
          <w:b/>
        </w:rPr>
        <w:t>Example</w:t>
      </w:r>
      <w:r>
        <w:rPr>
          <w:b/>
          <w:spacing w:val="27"/>
        </w:rPr>
        <w:t> </w:t>
      </w:r>
      <w:r>
        <w:rPr>
          <w:b/>
        </w:rPr>
        <w:t>2.6</w:t>
      </w:r>
      <w:r>
        <w:rPr>
          <w:b/>
          <w:spacing w:val="52"/>
        </w:rPr>
        <w:t> </w:t>
      </w:r>
      <w:r>
        <w:rPr/>
        <w:t>The</w:t>
      </w:r>
      <w:r>
        <w:rPr>
          <w:spacing w:val="18"/>
        </w:rPr>
        <w:t> </w:t>
      </w:r>
      <w:r>
        <w:rPr/>
        <w:t>preordered</w:t>
      </w:r>
      <w:r>
        <w:rPr>
          <w:spacing w:val="17"/>
        </w:rPr>
        <w:t> </w:t>
      </w:r>
      <w:r>
        <w:rPr/>
        <w:t>spaces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figures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>
          <w:spacing w:val="-2"/>
        </w:rPr>
        <w:t>pospaces.</w:t>
      </w:r>
    </w:p>
    <w:p>
      <w:pPr>
        <w:pStyle w:val="BodyText"/>
        <w:spacing w:line="266" w:lineRule="exact" w:before="151"/>
        <w:ind w:left="108" w:right="219" w:firstLine="317"/>
        <w:jc w:val="both"/>
      </w:pPr>
      <w:r>
        <w:rPr/>
        <w:t>Pospaces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Hausdorff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r>
        <w:rPr>
          <w:spacing w:val="80"/>
        </w:rPr>
        <w:t> </w:t>
      </w:r>
      <w:r>
        <w:rPr/>
        <w:t>Proposition</w:t>
      </w:r>
      <w:r>
        <w:rPr>
          <w:spacing w:val="40"/>
        </w:rPr>
        <w:t> </w:t>
      </w:r>
      <w:r>
        <w:rPr/>
        <w:t>VI-1.4].</w:t>
      </w:r>
      <w:r>
        <w:rPr>
          <w:spacing w:val="80"/>
        </w:rPr>
        <w:t>  </w:t>
      </w:r>
      <w:r>
        <w:rPr/>
        <w:t>Exam- ples include Hausdorff topological sup-semilattices and Hausdorff topological inf- semilattices by [</w:t>
      </w:r>
      <w:hyperlink w:history="true" w:anchor="_bookmark19">
        <w:r>
          <w:rPr>
            <w:color w:val="0000FF"/>
          </w:rPr>
          <w:t>3</w:t>
        </w:r>
      </w:hyperlink>
      <w:r>
        <w:rPr/>
        <w:t>, Proposition VI-1.14].</w:t>
      </w:r>
      <w:r>
        <w:rPr>
          <w:spacing w:val="40"/>
        </w:rPr>
        <w:t> </w:t>
      </w:r>
      <w:r>
        <w:rPr/>
        <w:t>In particular, </w:t>
      </w:r>
      <w:r>
        <w:rPr>
          <w:rFonts w:ascii="LM Roman 10"/>
          <w:i/>
        </w:rPr>
        <w:t>continuous lattices equipped</w:t>
      </w:r>
      <w:r>
        <w:rPr>
          <w:rFonts w:ascii="LM Roman 10"/>
          <w:i/>
        </w:rPr>
        <w:t> with their Lawson topologies</w:t>
      </w:r>
      <w:r>
        <w:rPr/>
        <w:t>, which [</w:t>
      </w:r>
      <w:hyperlink w:history="true" w:anchor="_bookmark19">
        <w:r>
          <w:rPr>
            <w:color w:val="0000FF"/>
          </w:rPr>
          <w:t>3</w:t>
        </w:r>
      </w:hyperlink>
      <w:r>
        <w:rPr/>
        <w:t>, Theorem VI-3.4] characterizes as compact Hausdorff, topological inf-semilattices which have a maximum and whose points admit neighborhood bases of sub-semilattices, are pospaces.</w:t>
      </w:r>
    </w:p>
    <w:p>
      <w:pPr>
        <w:pStyle w:val="BodyText"/>
        <w:spacing w:line="256" w:lineRule="auto" w:before="47"/>
        <w:ind w:left="107" w:right="219" w:firstLine="318"/>
        <w:jc w:val="both"/>
      </w:pPr>
      <w:r>
        <w:rPr/>
        <w:t>We can construct the “free continuous lattice generated by a compact pospace,”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VI-3.10</w:t>
      </w:r>
      <w:r>
        <w:rPr>
          <w:spacing w:val="-13"/>
          <w:w w:val="105"/>
        </w:rPr>
        <w:t> </w:t>
      </w:r>
      <w:r>
        <w:rPr>
          <w:w w:val="105"/>
        </w:rPr>
        <w:t>(ii)].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40"/>
        </w:rPr>
        <w:t>P</w:t>
      </w:r>
      <w:r>
        <w:rPr>
          <w:rFonts w:ascii="Georgia" w:hAnsi="Georgia"/>
          <w:i/>
          <w:spacing w:val="-16"/>
          <w:w w:val="140"/>
        </w:rPr>
        <w:t> </w:t>
      </w: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full</w:t>
      </w:r>
      <w:r>
        <w:rPr>
          <w:spacing w:val="-12"/>
          <w:w w:val="105"/>
        </w:rPr>
        <w:t> </w:t>
      </w:r>
      <w:r>
        <w:rPr>
          <w:w w:val="105"/>
        </w:rPr>
        <w:t>subcategory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consist- ing of compact pospaces.</w:t>
      </w:r>
      <w:r>
        <w:rPr>
          <w:spacing w:val="20"/>
          <w:w w:val="105"/>
        </w:rPr>
        <w:t> </w:t>
      </w:r>
      <w:r>
        <w:rPr>
          <w:w w:val="105"/>
        </w:rPr>
        <w:t>Inclusion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40"/>
        </w:rPr>
        <w:t>L</w:t>
      </w:r>
      <w:r>
        <w:rPr>
          <w:rFonts w:ascii="Georgia" w:hAnsi="Georgia"/>
          <w:i/>
          <w:w w:val="140"/>
        </w:rPr>
        <w:t>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40"/>
        </w:rPr>
        <w:t>P</w:t>
      </w:r>
      <w:r>
        <w:rPr>
          <w:rFonts w:ascii="Georgia" w:hAnsi="Georgia"/>
          <w:i/>
          <w:spacing w:val="-2"/>
          <w:w w:val="140"/>
        </w:rPr>
        <w:t> </w:t>
      </w:r>
      <w:r>
        <w:rPr>
          <w:w w:val="105"/>
        </w:rPr>
        <w:t>from the category </w:t>
      </w:r>
      <w:r>
        <w:rPr>
          <w:rFonts w:ascii="Georgia" w:hAnsi="Georgia"/>
          <w:i/>
          <w:w w:val="140"/>
        </w:rPr>
        <w:t>L</w:t>
      </w:r>
      <w:r>
        <w:rPr>
          <w:rFonts w:ascii="Georgia" w:hAnsi="Georgia"/>
          <w:i/>
          <w:w w:val="140"/>
        </w:rPr>
        <w:t> </w:t>
      </w:r>
      <w:r>
        <w:rPr>
          <w:w w:val="105"/>
        </w:rPr>
        <w:t>of continuous lattices</w:t>
      </w:r>
      <w:r>
        <w:rPr>
          <w:spacing w:val="-1"/>
          <w:w w:val="105"/>
        </w:rPr>
        <w:t> </w:t>
      </w:r>
      <w:r>
        <w:rPr>
          <w:w w:val="105"/>
        </w:rPr>
        <w:t>equipped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Lawson</w:t>
      </w:r>
      <w:r>
        <w:rPr>
          <w:spacing w:val="-1"/>
          <w:w w:val="105"/>
        </w:rPr>
        <w:t> </w:t>
      </w:r>
      <w:r>
        <w:rPr>
          <w:w w:val="105"/>
        </w:rPr>
        <w:t>topologies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continuous</w:t>
      </w:r>
      <w:r>
        <w:rPr>
          <w:spacing w:val="-1"/>
          <w:w w:val="105"/>
        </w:rPr>
        <w:t> </w:t>
      </w:r>
      <w:r>
        <w:rPr>
          <w:w w:val="105"/>
        </w:rPr>
        <w:t>semilattice</w:t>
      </w:r>
      <w:r>
        <w:rPr>
          <w:spacing w:val="-1"/>
          <w:w w:val="105"/>
        </w:rPr>
        <w:t> </w:t>
      </w:r>
      <w:r>
        <w:rPr>
          <w:w w:val="105"/>
        </w:rPr>
        <w:t>homo- morphisms preserving maxima has a left adjoint</w:t>
      </w:r>
    </w:p>
    <w:p>
      <w:pPr>
        <w:spacing w:before="223"/>
        <w:ind w:left="484" w:right="637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18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7"/>
          <w:w w:val="120"/>
          <w:sz w:val="21"/>
        </w:rPr>
        <w:t> </w:t>
      </w:r>
      <w:r>
        <w:rPr>
          <w:rFonts w:ascii="Georgia" w:hAnsi="Georgia"/>
          <w:i/>
          <w:w w:val="150"/>
          <w:sz w:val="21"/>
        </w:rPr>
        <w:t>P</w:t>
      </w:r>
      <w:r>
        <w:rPr>
          <w:rFonts w:ascii="Georgia" w:hAnsi="Georgia"/>
          <w:i/>
          <w:spacing w:val="-3"/>
          <w:w w:val="15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rFonts w:ascii="Georgia" w:hAnsi="Georgia"/>
          <w:i/>
          <w:spacing w:val="-12"/>
          <w:w w:val="135"/>
          <w:sz w:val="21"/>
        </w:rPr>
        <w:t>L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line="254" w:lineRule="auto"/>
        <w:ind w:left="108" w:right="218" w:hanging="1"/>
        <w:jc w:val="both"/>
      </w:pPr>
      <w:r>
        <w:rPr/>
        <w:t>sending each compact pospace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/>
        <w:t>with topology </w:t>
      </w:r>
      <w:r>
        <w:rPr>
          <w:rFonts w:ascii="DejaVu Sans Condensed" w:hAnsi="DejaVu Sans Condensed"/>
          <w:i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 the poset of all closed subsets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⊂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Arial" w:hAnsi="Arial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],</w:t>
      </w:r>
      <w:r>
        <w:rPr>
          <w:w w:val="110"/>
          <w:vertAlign w:val="baseline"/>
        </w:rPr>
        <w:t> ordered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reverse</w:t>
      </w:r>
      <w:r>
        <w:rPr>
          <w:w w:val="110"/>
          <w:vertAlign w:val="baseline"/>
        </w:rPr>
        <w:t> inclusion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having</w:t>
      </w:r>
      <w:r>
        <w:rPr>
          <w:w w:val="110"/>
          <w:vertAlign w:val="baseline"/>
        </w:rPr>
        <w:t> topology </w:t>
      </w:r>
      <w:bookmarkStart w:name="_bookmark6" w:id="9"/>
      <w:bookmarkEnd w:id="9"/>
      <w:r>
        <w:rPr>
          <w:w w:val="110"/>
          <w:vertAlign w:val="baseline"/>
        </w:rPr>
        <w:t>generated</w:t>
      </w:r>
      <w:r>
        <w:rPr>
          <w:w w:val="110"/>
          <w:vertAlign w:val="baseline"/>
        </w:rPr>
        <w:t> by the subsets</w:t>
      </w:r>
    </w:p>
    <w:p>
      <w:pPr>
        <w:tabs>
          <w:tab w:pos="3321" w:val="left" w:leader="none"/>
        </w:tabs>
        <w:spacing w:before="174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4352442</wp:posOffset>
                </wp:positionH>
                <wp:positionV relativeFrom="paragraph">
                  <wp:posOffset>237466</wp:posOffset>
                </wp:positionV>
                <wp:extent cx="863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12006pt;margin-top:18.698135pt;width:6.8pt;height:7.75pt;mso-position-horizontal-relative:page;mso-position-vertical-relative:paragraph;z-index:-1593036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⊂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Old Standard TT" w:hAnsi="Old Standard TT"/>
          <w:spacing w:val="-5"/>
          <w:w w:val="105"/>
          <w:sz w:val="21"/>
        </w:rPr>
        <w:t>∅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T</w:t>
      </w:r>
      <w:r>
        <w:rPr>
          <w:rFonts w:ascii="Georgia" w:hAnsi="Georgia"/>
          <w:i/>
          <w:spacing w:val="20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252" w:lineRule="auto"/>
        <w:ind w:left="108" w:right="220" w:firstLine="317"/>
        <w:jc w:val="both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unit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natural</w:t>
      </w:r>
      <w:r>
        <w:rPr>
          <w:spacing w:val="-9"/>
          <w:w w:val="110"/>
        </w:rPr>
        <w:t> </w:t>
      </w:r>
      <w:r>
        <w:rPr>
          <w:w w:val="110"/>
        </w:rPr>
        <w:t>map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υ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FX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Arial" w:hAnsi="Arial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[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].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counit is the infinitary infimum operator</w:t>
      </w:r>
      <w:r>
        <w:rPr>
          <w:rFonts w:ascii="Arial" w:hAnsi="Arial"/>
          <w:spacing w:val="40"/>
          <w:w w:val="110"/>
          <w:position w:val="16"/>
          <w:vertAlign w:val="baseline"/>
        </w:rPr>
        <w:t> 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FL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55"/>
          <w:sz w:val="21"/>
        </w:rPr>
        <w:t> </w:t>
      </w:r>
      <w:r>
        <w:rPr>
          <w:rFonts w:ascii="LM Roman 10"/>
          <w:i/>
          <w:sz w:val="21"/>
        </w:rPr>
        <w:t>Consider 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pospace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inclusion</w:t>
      </w:r>
    </w:p>
    <w:p>
      <w:pPr>
        <w:pStyle w:val="BodyText"/>
        <w:spacing w:before="13"/>
        <w:rPr>
          <w:rFonts w:ascii="LM Roman 10"/>
          <w:i/>
          <w:sz w:val="12"/>
        </w:rPr>
      </w:pPr>
    </w:p>
    <w:p>
      <w:pPr>
        <w:spacing w:after="0"/>
        <w:rPr>
          <w:rFonts w:ascii="LM Roman 10"/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29"/>
        <w:rPr>
          <w:rFonts w:ascii="LM Roman 10"/>
          <w:i/>
        </w:rPr>
      </w:pPr>
    </w:p>
    <w:p>
      <w:pPr>
        <w:spacing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lower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open.</w:t>
      </w:r>
    </w:p>
    <w:p>
      <w:pPr>
        <w:spacing w:before="6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4"/>
          <w:w w:val="115"/>
          <w:sz w:val="21"/>
        </w:rPr>
        <w:t>FX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‹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FUX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00" w:space="35"/>
            <w:col w:w="4565"/>
          </w:cols>
        </w:sectPr>
      </w:pPr>
    </w:p>
    <w:p>
      <w:pPr>
        <w:spacing w:before="169"/>
        <w:ind w:left="221" w:right="0" w:firstLine="0"/>
        <w:jc w:val="left"/>
        <w:rPr>
          <w:sz w:val="21"/>
        </w:rPr>
      </w:pPr>
      <w:bookmarkStart w:name="_bookmark7" w:id="10"/>
      <w:bookmarkEnd w:id="10"/>
      <w:r>
        <w:rPr/>
      </w:r>
      <w:r>
        <w:rPr>
          <w:b/>
          <w:sz w:val="21"/>
        </w:rPr>
        <w:t>Proof.</w:t>
      </w:r>
      <w:r>
        <w:rPr>
          <w:b/>
          <w:spacing w:val="68"/>
          <w:sz w:val="21"/>
        </w:rPr>
        <w:t> </w:t>
      </w:r>
      <w:r>
        <w:rPr>
          <w:sz w:val="21"/>
        </w:rPr>
        <w:t>Consider</w:t>
      </w:r>
      <w:r>
        <w:rPr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29"/>
          <w:sz w:val="21"/>
        </w:rPr>
        <w:t> </w:t>
      </w:r>
      <w:r>
        <w:rPr>
          <w:sz w:val="21"/>
        </w:rPr>
        <w:t>open</w:t>
      </w:r>
      <w:r>
        <w:rPr>
          <w:spacing w:val="28"/>
          <w:sz w:val="21"/>
        </w:rPr>
        <w:t> </w:t>
      </w:r>
      <w:r>
        <w:rPr>
          <w:sz w:val="21"/>
        </w:rPr>
        <w:t>subset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before="64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∅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05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8"/>
        <w:ind w:left="294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3488740</wp:posOffset>
                </wp:positionH>
                <wp:positionV relativeFrom="paragraph">
                  <wp:posOffset>131973</wp:posOffset>
                </wp:positionV>
                <wp:extent cx="8636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0401pt;margin-top:10.39162pt;width:6.8pt;height:7.75pt;mso-position-horizontal-relative:page;mso-position-vertical-relative:paragraph;z-index:-1592832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05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tabs>
          <w:tab w:pos="7726" w:val="left" w:leader="none"/>
        </w:tabs>
        <w:spacing w:before="48"/>
        <w:ind w:left="22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1690154</wp:posOffset>
                </wp:positionH>
                <wp:positionV relativeFrom="paragraph">
                  <wp:posOffset>148966</wp:posOffset>
                </wp:positionV>
                <wp:extent cx="863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2993pt;margin-top:11.729619pt;width:6.8pt;height:7.75pt;mso-position-horizontal-relative:page;mso-position-vertical-relative:paragraph;z-index:-1592780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open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FX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rFonts w:ascii="Arial" w:hAnsi="Arial"/>
          <w:w w:val="105"/>
        </w:rPr>
        <w:t>≤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79"/>
        <w:ind w:left="221" w:right="106" w:firstLine="317"/>
        <w:jc w:val="both"/>
      </w:pPr>
      <w:r>
        <w:rPr/>
        <w:t>We can thus give a useful recipe for converting continuous functions into mono- tone maps.</w:t>
      </w:r>
    </w:p>
    <w:p>
      <w:pPr>
        <w:spacing w:line="216" w:lineRule="auto" w:before="122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pospace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having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w w:val="105"/>
          <w:sz w:val="21"/>
        </w:rPr>
        <w:t>continuous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lattice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equipped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with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its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Lawson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topology,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</w:p>
    <w:p>
      <w:pPr>
        <w:spacing w:before="251"/>
        <w:ind w:left="484" w:right="372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w w:val="110"/>
          <w:sz w:val="21"/>
        </w:rPr>
        <w:t>)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UX,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UY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before="21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has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retraction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Arial" w:hAnsi="Arial"/>
          <w:spacing w:val="30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]))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spacing w:before="169"/>
        <w:ind w:left="221" w:right="0" w:firstLine="0"/>
        <w:jc w:val="left"/>
        <w:rPr>
          <w:sz w:val="21"/>
        </w:rPr>
      </w:pPr>
      <w:bookmarkStart w:name="The homotopy theory" w:id="11"/>
      <w:bookmarkEnd w:id="11"/>
      <w:r>
        <w:rPr/>
      </w:r>
      <w:bookmarkStart w:name="_bookmark8" w:id="12"/>
      <w:bookmarkEnd w:id="12"/>
      <w:r>
        <w:rPr/>
      </w:r>
      <w:r>
        <w:rPr>
          <w:b/>
          <w:sz w:val="21"/>
        </w:rPr>
        <w:t>Proof.</w:t>
      </w:r>
      <w:r>
        <w:rPr>
          <w:b/>
          <w:spacing w:val="66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continuous</w:t>
      </w:r>
      <w:r>
        <w:rPr>
          <w:spacing w:val="27"/>
          <w:sz w:val="21"/>
        </w:rPr>
        <w:t> </w:t>
      </w:r>
      <w:r>
        <w:rPr>
          <w:sz w:val="21"/>
        </w:rPr>
        <w:t>function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UX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UY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composite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function</w:t>
      </w:r>
    </w:p>
    <w:p>
      <w:pPr>
        <w:spacing w:before="124"/>
        <w:ind w:left="221" w:right="0" w:firstLine="213"/>
        <w:jc w:val="both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3234015</wp:posOffset>
                </wp:positionH>
                <wp:positionV relativeFrom="paragraph">
                  <wp:posOffset>300078</wp:posOffset>
                </wp:positionV>
                <wp:extent cx="4305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0">
                              <a:moveTo>
                                <a:pt x="0" y="0"/>
                              </a:moveTo>
                              <a:lnTo>
                                <a:pt x="4300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9856" from="254.646912pt,23.628206pt" to="288.512451pt,23.6282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4033046</wp:posOffset>
                </wp:positionH>
                <wp:positionV relativeFrom="paragraph">
                  <wp:posOffset>300078</wp:posOffset>
                </wp:positionV>
                <wp:extent cx="4305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0">
                              <a:moveTo>
                                <a:pt x="0" y="0"/>
                              </a:moveTo>
                              <a:lnTo>
                                <a:pt x="4300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9344" from="317.562683pt,23.628206pt" to="351.428222pt,23.6282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4725542</wp:posOffset>
                </wp:positionH>
                <wp:positionV relativeFrom="paragraph">
                  <wp:posOffset>300078</wp:posOffset>
                </wp:positionV>
                <wp:extent cx="43053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0">
                              <a:moveTo>
                                <a:pt x="0" y="0"/>
                              </a:moveTo>
                              <a:lnTo>
                                <a:pt x="4300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8832" from="372.089996pt,23.628206pt" to="405.955536pt,23.6282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0"/>
          <w:position w:val="1"/>
          <w:sz w:val="21"/>
        </w:rPr>
        <w:t>X</w:t>
      </w:r>
      <w:r>
        <w:rPr>
          <w:rFonts w:ascii="Liberation Serif" w:hAnsi="Liberation Serif"/>
          <w:i/>
          <w:spacing w:val="-19"/>
          <w:w w:val="140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</w:rPr>
        <w:t> </w:t>
      </w:r>
      <w:r>
        <w:rPr>
          <w:rFonts w:ascii="Old Standard TT" w:hAnsi="Old Standard TT"/>
          <w:w w:val="115"/>
          <w:position w:val="1"/>
          <w:sz w:val="21"/>
        </w:rPr>
        <w:t>I</w:t>
      </w:r>
      <w:r>
        <w:rPr>
          <w:rFonts w:ascii="Old Standard TT" w:hAnsi="Old Standard TT"/>
          <w:spacing w:val="-30"/>
          <w:w w:val="115"/>
          <w:position w:val="1"/>
          <w:sz w:val="21"/>
        </w:rPr>
        <w:t> </w:t>
      </w:r>
      <w:r>
        <w:rPr>
          <w:rFonts w:ascii="Times New Roman" w:hAnsi="Times New Roman"/>
          <w:spacing w:val="61"/>
          <w:w w:val="115"/>
          <w:position w:val="15"/>
          <w:sz w:val="15"/>
          <w:u w:val="single"/>
        </w:rPr>
        <w:t> </w:t>
      </w:r>
      <w:r>
        <w:rPr>
          <w:rFonts w:ascii="Georgia" w:hAnsi="Georgia"/>
          <w:i/>
          <w:w w:val="115"/>
          <w:position w:val="15"/>
          <w:sz w:val="15"/>
          <w:u w:val="single"/>
        </w:rPr>
        <w:t>υ</w:t>
      </w:r>
      <w:r>
        <w:rPr>
          <w:rFonts w:ascii="Georgia" w:hAnsi="Georgia"/>
          <w:i/>
          <w:w w:val="115"/>
          <w:position w:val="13"/>
          <w:sz w:val="11"/>
          <w:u w:val="single"/>
        </w:rPr>
        <w:t>X</w:t>
      </w:r>
      <w:r>
        <w:rPr>
          <w:rFonts w:ascii="DejaVu Sans" w:hAnsi="DejaVu Sans"/>
          <w:i/>
          <w:w w:val="115"/>
          <w:position w:val="13"/>
          <w:sz w:val="11"/>
          <w:u w:val="single"/>
        </w:rPr>
        <w:t>×</w:t>
      </w:r>
      <w:r>
        <w:rPr>
          <w:rFonts w:ascii="Georgia" w:hAnsi="Georgia"/>
          <w:w w:val="115"/>
          <w:position w:val="13"/>
          <w:sz w:val="11"/>
          <w:u w:val="single"/>
        </w:rPr>
        <w:t>I</w:t>
      </w:r>
      <w:r>
        <w:rPr>
          <w:rFonts w:ascii="Georgia" w:hAnsi="Georgia"/>
          <w:spacing w:val="113"/>
          <w:w w:val="115"/>
          <w:position w:val="13"/>
          <w:sz w:val="11"/>
          <w:u w:val="single"/>
        </w:rPr>
        <w:t> </w:t>
      </w:r>
      <w:r>
        <w:rPr>
          <w:rFonts w:ascii="Arial" w:hAnsi="Arial"/>
          <w:spacing w:val="-22"/>
          <w:w w:val="115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spacing w:val="18"/>
          <w:w w:val="115"/>
          <w:position w:val="2"/>
          <w:sz w:val="21"/>
          <w:u w:val="none"/>
        </w:rPr>
        <w:t>F</w:t>
      </w:r>
      <w:r>
        <w:rPr>
          <w:rFonts w:ascii="Arial" w:hAnsi="Arial"/>
          <w:spacing w:val="-51"/>
          <w:w w:val="115"/>
          <w:position w:val="7"/>
          <w:sz w:val="19"/>
          <w:u w:val="none"/>
        </w:rPr>
        <w:t> </w:t>
      </w:r>
      <w:r>
        <w:rPr>
          <w:w w:val="115"/>
          <w:position w:val="2"/>
          <w:sz w:val="21"/>
          <w:u w:val="none"/>
        </w:rPr>
        <w:t>(</w:t>
      </w:r>
      <w:r>
        <w:rPr>
          <w:rFonts w:ascii="Liberation Serif" w:hAnsi="Liberation Serif"/>
          <w:i/>
          <w:w w:val="115"/>
          <w:position w:val="2"/>
          <w:sz w:val="21"/>
          <w:u w:val="none"/>
        </w:rPr>
        <w:t>X</w:t>
      </w:r>
      <w:r>
        <w:rPr>
          <w:rFonts w:ascii="Liberation Serif" w:hAnsi="Liberation Serif"/>
          <w:i/>
          <w:spacing w:val="-2"/>
          <w:w w:val="115"/>
          <w:position w:val="2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position w:val="2"/>
          <w:sz w:val="21"/>
          <w:u w:val="none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2"/>
          <w:sz w:val="21"/>
          <w:u w:val="none"/>
        </w:rPr>
        <w:t> </w:t>
      </w:r>
      <w:r>
        <w:rPr>
          <w:rFonts w:ascii="Old Standard TT" w:hAnsi="Old Standard TT"/>
          <w:w w:val="115"/>
          <w:position w:val="2"/>
          <w:sz w:val="21"/>
          <w:u w:val="none"/>
        </w:rPr>
        <w:t>I</w:t>
      </w:r>
      <w:r>
        <w:rPr>
          <w:w w:val="115"/>
          <w:position w:val="2"/>
          <w:sz w:val="21"/>
          <w:u w:val="none"/>
        </w:rPr>
        <w:t>)</w:t>
      </w:r>
      <w:r>
        <w:rPr>
          <w:spacing w:val="-21"/>
          <w:w w:val="115"/>
          <w:position w:val="2"/>
          <w:sz w:val="21"/>
          <w:u w:val="none"/>
        </w:rPr>
        <w:t> </w:t>
      </w:r>
      <w:r>
        <w:rPr>
          <w:rFonts w:ascii="Times New Roman" w:hAnsi="Times New Roman"/>
          <w:spacing w:val="71"/>
          <w:w w:val="140"/>
          <w:position w:val="2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40"/>
          <w:position w:val="2"/>
          <w:sz w:val="21"/>
          <w:u w:val="single"/>
          <w:vertAlign w:val="superscript"/>
        </w:rPr>
        <w:t>j</w:t>
      </w:r>
      <w:r>
        <w:rPr>
          <w:rFonts w:ascii="Georgia" w:hAnsi="Georgia"/>
          <w:i/>
          <w:spacing w:val="201"/>
          <w:w w:val="140"/>
          <w:position w:val="2"/>
          <w:sz w:val="21"/>
          <w:u w:val="single"/>
          <w:vertAlign w:val="baseline"/>
        </w:rPr>
        <w:t> </w:t>
      </w:r>
      <w:r>
        <w:rPr>
          <w:rFonts w:ascii="Arial" w:hAnsi="Arial"/>
          <w:spacing w:val="-36"/>
          <w:w w:val="140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u w:val="none"/>
          <w:vertAlign w:val="baseline"/>
        </w:rPr>
        <w:t>F</w:t>
      </w:r>
      <w:r>
        <w:rPr>
          <w:rFonts w:ascii="Arial" w:hAnsi="Arial"/>
          <w:spacing w:val="-50"/>
          <w:w w:val="115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108"/>
          <w:w w:val="112"/>
          <w:sz w:val="21"/>
          <w:u w:val="none"/>
          <w:vertAlign w:val="baseline"/>
        </w:rPr>
        <w:t>U</w:t>
      </w:r>
      <w:r>
        <w:rPr>
          <w:w w:val="117"/>
          <w:position w:val="5"/>
          <w:sz w:val="21"/>
          <w:u w:val="none"/>
          <w:vertAlign w:val="baseline"/>
        </w:rPr>
        <w:t>¨</w:t>
      </w:r>
      <w:r>
        <w:rPr>
          <w:spacing w:val="-35"/>
          <w:w w:val="114"/>
          <w:position w:val="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Old Standard TT" w:hAnsi="Old Standard TT"/>
          <w:w w:val="115"/>
          <w:sz w:val="21"/>
          <w:u w:val="none"/>
          <w:vertAlign w:val="baseline"/>
        </w:rPr>
        <w:t>I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24"/>
          <w:w w:val="115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15"/>
          <w:position w:val="15"/>
          <w:sz w:val="15"/>
          <w:u w:val="none"/>
          <w:vertAlign w:val="baseline"/>
        </w:rPr>
        <w:t>F</w:t>
      </w:r>
      <w:r>
        <w:rPr>
          <w:rFonts w:ascii="Georgia" w:hAnsi="Georgia"/>
          <w:i/>
          <w:spacing w:val="-20"/>
          <w:w w:val="115"/>
          <w:position w:val="15"/>
          <w:sz w:val="15"/>
          <w:u w:val="none"/>
          <w:vertAlign w:val="baseline"/>
        </w:rPr>
        <w:t> </w:t>
      </w:r>
      <w:r>
        <w:rPr>
          <w:rFonts w:ascii="LM Roman 8" w:hAnsi="LM Roman 8"/>
          <w:w w:val="140"/>
          <w:position w:val="1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40"/>
          <w:position w:val="15"/>
          <w:sz w:val="15"/>
          <w:u w:val="none"/>
          <w:vertAlign w:val="baseline"/>
        </w:rPr>
        <w:t>f</w:t>
      </w:r>
      <w:r>
        <w:rPr>
          <w:rFonts w:ascii="Georgia" w:hAnsi="Georgia"/>
          <w:i/>
          <w:spacing w:val="-33"/>
          <w:w w:val="140"/>
          <w:position w:val="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position w:val="15"/>
          <w:sz w:val="15"/>
          <w:u w:val="none"/>
          <w:vertAlign w:val="baseline"/>
        </w:rPr>
        <w:t>)</w:t>
      </w:r>
      <w:r>
        <w:rPr>
          <w:rFonts w:ascii="Arial" w:hAnsi="Arial"/>
          <w:spacing w:val="39"/>
          <w:w w:val="115"/>
          <w:position w:val="7"/>
          <w:sz w:val="19"/>
          <w:u w:val="none"/>
          <w:vertAlign w:val="baseline"/>
        </w:rPr>
        <w:t>  </w:t>
      </w:r>
      <w:r>
        <w:rPr>
          <w:rFonts w:ascii="Liberation Serif" w:hAnsi="Liberation Serif"/>
          <w:i/>
          <w:spacing w:val="18"/>
          <w:w w:val="115"/>
          <w:position w:val="-2"/>
          <w:sz w:val="21"/>
          <w:u w:val="none"/>
          <w:vertAlign w:val="baseline"/>
        </w:rPr>
        <w:t>F</w:t>
      </w:r>
      <w:r>
        <w:rPr>
          <w:rFonts w:ascii="Arial" w:hAnsi="Arial"/>
          <w:spacing w:val="-49"/>
          <w:w w:val="115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108"/>
          <w:w w:val="112"/>
          <w:position w:val="-2"/>
          <w:sz w:val="21"/>
          <w:u w:val="none"/>
          <w:vertAlign w:val="baseline"/>
        </w:rPr>
        <w:t>U</w:t>
      </w:r>
      <w:r>
        <w:rPr>
          <w:w w:val="117"/>
          <w:position w:val="3"/>
          <w:sz w:val="21"/>
          <w:u w:val="none"/>
          <w:vertAlign w:val="baseline"/>
        </w:rPr>
        <w:t>¨</w:t>
      </w:r>
      <w:r>
        <w:rPr>
          <w:spacing w:val="-36"/>
          <w:w w:val="114"/>
          <w:position w:val="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-2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24"/>
          <w:w w:val="115"/>
          <w:position w:val="-2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15"/>
          <w:position w:val="15"/>
          <w:sz w:val="15"/>
          <w:u w:val="none"/>
          <w:vertAlign w:val="baseline"/>
        </w:rPr>
        <w:t>F</w:t>
      </w:r>
      <w:r>
        <w:rPr>
          <w:rFonts w:ascii="Georgia" w:hAnsi="Georgia"/>
          <w:i/>
          <w:spacing w:val="-20"/>
          <w:w w:val="115"/>
          <w:position w:val="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position w:val="1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15"/>
          <w:position w:val="15"/>
          <w:sz w:val="15"/>
          <w:u w:val="none"/>
          <w:vertAlign w:val="baseline"/>
        </w:rPr>
        <w:t>є</w:t>
      </w:r>
      <w:r>
        <w:rPr>
          <w:rFonts w:ascii="Georgia" w:hAnsi="Georgia"/>
          <w:i/>
          <w:w w:val="115"/>
          <w:position w:val="12"/>
          <w:sz w:val="11"/>
          <w:u w:val="none"/>
          <w:vertAlign w:val="baseline"/>
        </w:rPr>
        <w:t>Y</w:t>
      </w:r>
      <w:r>
        <w:rPr>
          <w:rFonts w:ascii="Georgia" w:hAnsi="Georgia"/>
          <w:i/>
          <w:spacing w:val="5"/>
          <w:w w:val="115"/>
          <w:position w:val="12"/>
          <w:sz w:val="11"/>
          <w:u w:val="none"/>
          <w:vertAlign w:val="baseline"/>
        </w:rPr>
        <w:t> </w:t>
      </w:r>
      <w:r>
        <w:rPr>
          <w:rFonts w:ascii="LM Roman 8" w:hAnsi="LM Roman 8"/>
          <w:w w:val="115"/>
          <w:position w:val="15"/>
          <w:sz w:val="15"/>
          <w:u w:val="none"/>
          <w:vertAlign w:val="baseline"/>
        </w:rPr>
        <w:t>)</w:t>
      </w:r>
      <w:r>
        <w:rPr>
          <w:rFonts w:ascii="Arial" w:hAnsi="Arial"/>
          <w:spacing w:val="18"/>
          <w:w w:val="115"/>
          <w:position w:val="7"/>
          <w:sz w:val="19"/>
          <w:u w:val="none"/>
          <w:vertAlign w:val="baseline"/>
        </w:rPr>
        <w:t>  </w:t>
      </w:r>
      <w:r>
        <w:rPr>
          <w:rFonts w:ascii="Liberation Serif" w:hAnsi="Liberation Serif"/>
          <w:i/>
          <w:spacing w:val="18"/>
          <w:w w:val="115"/>
          <w:sz w:val="21"/>
          <w:u w:val="none"/>
          <w:vertAlign w:val="baseline"/>
        </w:rPr>
        <w:t>F</w:t>
      </w:r>
      <w:r>
        <w:rPr>
          <w:rFonts w:ascii="Arial" w:hAnsi="Arial"/>
          <w:spacing w:val="-49"/>
          <w:w w:val="115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68"/>
          <w:w w:val="150"/>
          <w:sz w:val="21"/>
          <w:u w:val="none"/>
          <w:vertAlign w:val="baseline"/>
        </w:rPr>
        <w:t>  </w:t>
      </w:r>
      <w:r>
        <w:rPr>
          <w:rFonts w:ascii="Verdana" w:hAnsi="Verdana"/>
          <w:w w:val="115"/>
          <w:position w:val="27"/>
          <w:sz w:val="15"/>
          <w:u w:val="none"/>
          <w:vertAlign w:val="baseline"/>
        </w:rPr>
        <w:t>V</w:t>
      </w:r>
      <w:r>
        <w:rPr>
          <w:rFonts w:ascii="Arial" w:hAnsi="Arial"/>
          <w:spacing w:val="78"/>
          <w:w w:val="150"/>
          <w:position w:val="7"/>
          <w:sz w:val="19"/>
          <w:u w:val="none"/>
          <w:vertAlign w:val="baseline"/>
        </w:rPr>
        <w:t>  </w:t>
      </w:r>
      <w:r>
        <w:rPr>
          <w:rFonts w:ascii="Liberation Serif" w:hAnsi="Liberation Serif"/>
          <w:i/>
          <w:spacing w:val="-7"/>
          <w:w w:val="115"/>
          <w:position w:val="2"/>
          <w:sz w:val="21"/>
          <w:u w:val="none"/>
          <w:vertAlign w:val="baseline"/>
        </w:rPr>
        <w:t>Y,</w:t>
      </w:r>
      <w:r>
        <w:rPr>
          <w:rFonts w:ascii="Arial" w:hAnsi="Arial"/>
          <w:spacing w:val="-7"/>
          <w:w w:val="115"/>
          <w:position w:val="7"/>
          <w:sz w:val="19"/>
          <w:u w:val="none"/>
          <w:vertAlign w:val="baseline"/>
        </w:rPr>
        <w:t> </w:t>
      </w:r>
    </w:p>
    <w:p>
      <w:pPr>
        <w:pStyle w:val="BodyText"/>
        <w:tabs>
          <w:tab w:pos="7726" w:val="left" w:leader="none"/>
        </w:tabs>
        <w:spacing w:line="252" w:lineRule="auto" w:before="212"/>
        <w:ind w:left="221" w:right="107" w:hanging="1"/>
        <w:jc w:val="center"/>
        <w:rPr>
          <w:rFonts w:ascii="Arial" w:hAnsi="Arial"/>
          <w:i/>
        </w:rPr>
      </w:pPr>
      <w:r>
        <w:rPr/>
        <w:t>where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0"/>
        </w:rPr>
        <w:t> </w:t>
      </w:r>
      <w:r>
        <w:rPr/>
        <w:t>denotes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inclusion</w:t>
      </w:r>
      <w:r>
        <w:rPr>
          <w:spacing w:val="38"/>
        </w:rPr>
        <w:t> </w:t>
      </w:r>
      <w:r>
        <w:rPr/>
        <w:t>function,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monotone</w:t>
      </w:r>
      <w:r>
        <w:rPr>
          <w:spacing w:val="38"/>
        </w:rPr>
        <w:t> </w:t>
      </w:r>
      <w:r>
        <w:rPr/>
        <w:t>map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Lemma</w:t>
      </w:r>
      <w:r>
        <w:rPr>
          <w:spacing w:val="38"/>
        </w:rPr>
        <w:t> </w:t>
      </w:r>
      <w:hyperlink w:history="true" w:anchor="_bookmark6">
        <w:r>
          <w:rPr>
            <w:color w:val="0000FF"/>
          </w:rPr>
          <w:t>2.7</w:t>
        </w:r>
      </w:hyperlink>
      <w:r>
        <w:rPr/>
        <w:t>.</w:t>
      </w:r>
      <w:r>
        <w:rPr>
          <w:spacing w:val="80"/>
        </w:rPr>
        <w:t> </w:t>
      </w:r>
      <w:r>
        <w:rPr/>
        <w:t>This </w:t>
      </w:r>
      <w:r>
        <w:rPr>
          <w:w w:val="110"/>
        </w:rPr>
        <w:t>composite sends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to</w:t>
      </w:r>
      <w:r>
        <w:rPr>
          <w:rFonts w:ascii="Arial" w:hAnsi="Arial"/>
          <w:spacing w:val="40"/>
          <w:w w:val="150"/>
          <w:position w:val="16"/>
        </w:rPr>
        <w:t> 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9"/>
          <w:w w:val="150"/>
        </w:rPr>
        <w:t> </w:t>
      </w:r>
      <w:r>
        <w:rPr>
          <w:w w:val="110"/>
        </w:rPr>
        <w:t>(</w:t>
      </w:r>
      <w:r>
        <w:rPr>
          <w:rFonts w:ascii="Arial" w:hAnsi="Arial"/>
          <w:w w:val="110"/>
        </w:rPr>
        <w:t>≤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]), which equals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is monotone.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16"/>
        </w:rPr>
        <w:t> </w:t>
      </w:r>
      <w:r>
        <w:rPr/>
        <w:t>homotopy</w:t>
      </w:r>
      <w:r>
        <w:rPr>
          <w:spacing w:val="-15"/>
        </w:rPr>
        <w:t> </w:t>
      </w:r>
      <w:r>
        <w:rPr>
          <w:spacing w:val="-2"/>
        </w:rPr>
        <w:t>theory</w:t>
      </w:r>
    </w:p>
    <w:p>
      <w:pPr>
        <w:pStyle w:val="BodyText"/>
        <w:spacing w:line="225" w:lineRule="auto" w:before="212"/>
        <w:ind w:left="221" w:right="104" w:firstLine="360"/>
        <w:jc w:val="both"/>
      </w:pPr>
      <w:r>
        <w:rPr/>
        <w:t>We refine the classical homotopy relation, first by defining the “dihomotopy” relation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Old Standard TT" w:hAnsi="Old Standard TT"/>
        </w:rPr>
        <w:t>I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unit</w:t>
      </w:r>
      <w:r>
        <w:rPr>
          <w:spacing w:val="40"/>
        </w:rPr>
        <w:t> </w:t>
      </w:r>
      <w:r>
        <w:rPr/>
        <w:t>interval</w:t>
      </w:r>
      <w:r>
        <w:rPr>
          <w:spacing w:val="40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40"/>
        </w:rPr>
        <w:t> </w:t>
      </w:r>
      <w:r>
        <w:rPr/>
        <w:t>equipped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total order.</w:t>
      </w:r>
      <w:r>
        <w:rPr>
          <w:spacing w:val="40"/>
        </w:rPr>
        <w:t> </w:t>
      </w:r>
      <w:r>
        <w:rPr/>
        <w:t>Fix</w:t>
      </w:r>
      <w:r>
        <w:rPr>
          <w:spacing w:val="38"/>
        </w:rPr>
        <w:t> </w:t>
      </w:r>
      <w:r>
        <w:rPr/>
        <w:t>preordered</w:t>
      </w:r>
      <w:r>
        <w:rPr>
          <w:spacing w:val="38"/>
        </w:rPr>
        <w:t> </w:t>
      </w:r>
      <w:r>
        <w:rPr/>
        <w:t>spaces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Y 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every</w:t>
      </w:r>
      <w:r>
        <w:rPr>
          <w:spacing w:val="38"/>
        </w:rPr>
        <w:t> </w:t>
      </w:r>
      <w:r>
        <w:rPr/>
        <w:t>pair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monotone</w:t>
      </w:r>
      <w:r>
        <w:rPr>
          <w:spacing w:val="38"/>
        </w:rPr>
        <w:t> </w:t>
      </w:r>
      <w:r>
        <w:rPr/>
        <w:t>maps</w:t>
      </w:r>
    </w:p>
    <w:p>
      <w:pPr>
        <w:pStyle w:val="BodyText"/>
        <w:spacing w:before="9"/>
      </w:pPr>
    </w:p>
    <w:p>
      <w:pPr>
        <w:spacing w:before="0"/>
        <w:ind w:left="492" w:right="367" w:firstLine="0"/>
        <w:jc w:val="center"/>
        <w:rPr>
          <w:rFonts w:ascii="Liberation Serif" w:hAnsi="Liberation Serif"/>
          <w:i/>
          <w:sz w:val="21"/>
        </w:rPr>
      </w:pPr>
      <w:bookmarkStart w:name="_bookmark9" w:id="13"/>
      <w:bookmarkEnd w:id="13"/>
      <w:r>
        <w:rPr/>
      </w:r>
      <w:r>
        <w:rPr>
          <w:rFonts w:ascii="Liberation Serif" w:hAnsi="Liberation Serif"/>
          <w:i/>
          <w:w w:val="125"/>
          <w:sz w:val="21"/>
        </w:rPr>
        <w:t>f,</w:t>
      </w:r>
      <w:r>
        <w:rPr>
          <w:rFonts w:ascii="Liberation Serif" w:hAnsi="Liberation Serif"/>
          <w:i/>
          <w:spacing w:val="-23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6"/>
          <w:w w:val="115"/>
          <w:sz w:val="21"/>
        </w:rPr>
        <w:t>Y,</w:t>
      </w:r>
    </w:p>
    <w:p>
      <w:pPr>
        <w:pStyle w:val="BodyText"/>
        <w:spacing w:line="266" w:lineRule="exact" w:before="233"/>
        <w:ind w:left="222" w:right="105"/>
        <w:jc w:val="both"/>
      </w:pPr>
      <w:r>
        <w:rPr>
          <w:w w:val="105"/>
        </w:rPr>
        <w:t>we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w w:val="105"/>
        </w:rPr>
        <w:t> homotopic</w:t>
      </w:r>
      <w:r>
        <w:rPr>
          <w:w w:val="105"/>
        </w:rPr>
        <w:t> through</w:t>
      </w:r>
      <w:r>
        <w:rPr>
          <w:w w:val="105"/>
        </w:rPr>
        <w:t> monotone</w:t>
      </w:r>
      <w:r>
        <w:rPr>
          <w:w w:val="105"/>
        </w:rPr>
        <w:t> maps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w w:val="105"/>
        </w:rPr>
        <w:t> or</w:t>
      </w:r>
      <w:r>
        <w:rPr>
          <w:w w:val="105"/>
        </w:rPr>
        <w:t> equivalently,</w:t>
      </w:r>
      <w:r>
        <w:rPr>
          <w:w w:val="105"/>
        </w:rPr>
        <w:t> if </w:t>
      </w:r>
      <w:bookmarkStart w:name="_bookmark10" w:id="14"/>
      <w:bookmarkEnd w:id="14"/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homotopy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Uf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∼ </w:t>
      </w:r>
      <w:r>
        <w:rPr>
          <w:rFonts w:ascii="Liberation Serif" w:hAnsi="Liberation Serif"/>
          <w:i/>
          <w:spacing w:val="11"/>
          <w:w w:val="105"/>
        </w:rPr>
        <w:t>Ug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defines</w:t>
      </w:r>
      <w:r>
        <w:rPr>
          <w:w w:val="105"/>
        </w:rPr>
        <w:t> a</w:t>
      </w:r>
      <w:r>
        <w:rPr>
          <w:w w:val="105"/>
        </w:rPr>
        <w:t> monotone</w:t>
      </w:r>
      <w:r>
        <w:rPr>
          <w:w w:val="105"/>
        </w:rPr>
        <w:t> map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-108"/>
          <w:w w:val="102"/>
        </w:rPr>
        <w:t>U</w:t>
      </w:r>
      <w:r>
        <w:rPr>
          <w:w w:val="107"/>
          <w:position w:val="5"/>
        </w:rPr>
        <w:t>¨</w:t>
      </w:r>
      <w:r>
        <w:rPr>
          <w:spacing w:val="40"/>
          <w:w w:val="105"/>
          <w:position w:val="5"/>
        </w:rPr>
        <w:t> </w:t>
      </w:r>
      <w:r>
        <w:rPr>
          <w:rFonts w:ascii="Old Standard TT" w:hAnsi="Old Standard TT"/>
          <w:w w:val="105"/>
        </w:rPr>
        <w:t>I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6"/>
          <w:w w:val="11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w w:val="105"/>
        </w:rPr>
        <w:t> classical notation,</w:t>
      </w:r>
      <w:r>
        <w:rPr>
          <w:spacing w:val="-14"/>
          <w:w w:val="105"/>
        </w:rPr>
        <w:t> </w:t>
      </w:r>
      <w:r>
        <w:rPr>
          <w:w w:val="105"/>
        </w:rPr>
        <w:t>let 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05"/>
        </w:rPr>
        <w:t>] denote the </w:t>
      </w:r>
      <w:r>
        <w:rPr>
          <w:rFonts w:ascii="DejaVu Sans Condensed" w:hAnsi="DejaVu Sans Condensed"/>
          <w:i/>
          <w:w w:val="105"/>
        </w:rPr>
        <w:t>∼</w:t>
      </w:r>
      <w:r>
        <w:rPr>
          <w:w w:val="105"/>
        </w:rPr>
        <w:t>-class of a monotone map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8"/>
          <w:w w:val="11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, and let [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] denote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 of all such equivalence classes 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The forgetful functor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50"/>
        </w:rPr>
        <w:t>P</w:t>
      </w:r>
      <w:r>
        <w:rPr>
          <w:rFonts w:ascii="Georgia" w:hAnsi="Georgia"/>
          <w:i/>
          <w:spacing w:val="-9"/>
          <w:w w:val="150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the category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spaces induces a natural function</w:t>
      </w:r>
    </w:p>
    <w:p>
      <w:pPr>
        <w:tabs>
          <w:tab w:pos="3163" w:val="left" w:leader="none"/>
        </w:tabs>
        <w:spacing w:before="99"/>
        <w:ind w:left="221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(1)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UY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before="112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homotopy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82" w:lineRule="exact" w:before="117"/>
        <w:ind w:left="221"/>
        <w:rPr>
          <w:rFonts w:ascii="DejaVu Sans Condensed" w:hAnsi="DejaVu Sans Condensed"/>
          <w:i/>
        </w:rPr>
      </w:pPr>
      <w:r>
        <w:rPr>
          <w:b/>
          <w:w w:val="105"/>
        </w:rPr>
        <w:t>Example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3.1</w:t>
      </w:r>
      <w:r>
        <w:rPr>
          <w:b/>
          <w:spacing w:val="18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pospaces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monotone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→</w:t>
      </w:r>
    </w:p>
    <w:p>
      <w:pPr>
        <w:pStyle w:val="BodyText"/>
        <w:spacing w:line="282" w:lineRule="exact"/>
        <w:ind w:left="221"/>
      </w:pP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surjectively</w:t>
      </w:r>
      <w:r>
        <w:rPr>
          <w:spacing w:val="15"/>
          <w:vertAlign w:val="baseline"/>
        </w:rPr>
        <w:t> </w:t>
      </w:r>
      <w:r>
        <w:rPr>
          <w:vertAlign w:val="baseline"/>
        </w:rPr>
        <w:t>wrapping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lower</w:t>
      </w:r>
      <w:r>
        <w:rPr>
          <w:spacing w:val="14"/>
          <w:vertAlign w:val="baseline"/>
        </w:rPr>
        <w:t> </w:t>
      </w:r>
      <w:r>
        <w:rPr>
          <w:vertAlign w:val="baseline"/>
        </w:rPr>
        <w:t>blue</w:t>
      </w:r>
      <w:r>
        <w:rPr>
          <w:spacing w:val="15"/>
          <w:vertAlign w:val="baseline"/>
        </w:rPr>
        <w:t> </w:t>
      </w:r>
      <w:r>
        <w:rPr>
          <w:vertAlign w:val="baseline"/>
        </w:rPr>
        <w:t>corner</w:t>
      </w:r>
      <w:r>
        <w:rPr>
          <w:spacing w:val="14"/>
          <w:vertAlign w:val="baseline"/>
        </w:rPr>
        <w:t> </w:t>
      </w:r>
      <w:r>
        <w:rPr>
          <w:vertAlign w:val="baseline"/>
        </w:rPr>
        <w:t>around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homotopic,</w:t>
      </w:r>
      <w:r>
        <w:rPr>
          <w:spacing w:val="17"/>
          <w:vertAlign w:val="baseline"/>
        </w:rPr>
        <w:t> </w:t>
      </w:r>
      <w:r>
        <w:rPr>
          <w:vertAlign w:val="baseline"/>
        </w:rPr>
        <w:t>though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"/>
        <w:rPr>
          <w:sz w:val="13"/>
        </w:rPr>
      </w:pPr>
    </w:p>
    <w:p>
      <w:pPr>
        <w:tabs>
          <w:tab w:pos="4056" w:val="left" w:leader="none"/>
        </w:tabs>
        <w:spacing w:line="240" w:lineRule="auto"/>
        <w:ind w:left="217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51559" cy="105155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9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051448" cy="105155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448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883" w:val="left" w:leader="none"/>
        </w:tabs>
        <w:spacing w:before="159"/>
        <w:ind w:left="0" w:right="122" w:firstLine="0"/>
        <w:jc w:val="center"/>
        <w:rPr>
          <w:rFonts w:ascii="LM Roman 8"/>
          <w:sz w:val="21"/>
        </w:rPr>
      </w:pPr>
      <w:bookmarkStart w:name="_bookmark11" w:id="15"/>
      <w:bookmarkEnd w:id="15"/>
      <w:r>
        <w:rPr/>
      </w:r>
      <w:r>
        <w:rPr>
          <w:rFonts w:ascii="Liberation Serif"/>
          <w:i/>
          <w:spacing w:val="-5"/>
          <w:w w:val="130"/>
          <w:sz w:val="21"/>
        </w:rPr>
        <w:t>X</w:t>
      </w:r>
      <w:r>
        <w:rPr>
          <w:rFonts w:ascii="LM Roman 8"/>
          <w:spacing w:val="-5"/>
          <w:w w:val="130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30"/>
          <w:sz w:val="21"/>
          <w:vertAlign w:val="baseline"/>
        </w:rPr>
        <w:t>X</w:t>
      </w:r>
      <w:r>
        <w:rPr>
          <w:rFonts w:ascii="LM Roman 8"/>
          <w:spacing w:val="-5"/>
          <w:w w:val="130"/>
          <w:sz w:val="21"/>
          <w:vertAlign w:val="subscript"/>
        </w:rPr>
        <w:t>4</w:t>
      </w:r>
    </w:p>
    <w:p>
      <w:pPr>
        <w:pStyle w:val="BodyText"/>
        <w:spacing w:before="49"/>
        <w:rPr>
          <w:rFonts w:ascii="LM Roman 8"/>
          <w:sz w:val="15"/>
        </w:rPr>
      </w:pPr>
    </w:p>
    <w:p>
      <w:pPr>
        <w:spacing w:before="0"/>
        <w:ind w:left="484" w:right="597" w:firstLine="0"/>
        <w:jc w:val="center"/>
        <w:rPr>
          <w:rFonts w:ascii="LM Roman 8" w:hAnsi="LM Roman 8"/>
          <w:sz w:val="15"/>
        </w:rPr>
      </w:pPr>
      <w:bookmarkStart w:name="_bookmark12" w:id="16"/>
      <w:bookmarkEnd w:id="16"/>
      <w:r>
        <w:rPr/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4.</w:t>
      </w:r>
      <w:r>
        <w:rPr>
          <w:rFonts w:ascii="LM Roman 8" w:hAnsi="LM Roman 8"/>
          <w:spacing w:val="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DejaVu Sans" w:hAnsi="DejaVu Sans"/>
          <w:i/>
          <w:w w:val="110"/>
          <w:sz w:val="15"/>
          <w:vertAlign w:val="subscript"/>
        </w:rPr>
        <w:t>∗</w:t>
      </w:r>
      <w:r>
        <w:rPr>
          <w:rFonts w:ascii="DejaVu Sans" w:hAnsi="DejaVu Sans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UX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Georgia" w:hAnsi="Georgia"/>
          <w:i/>
          <w:w w:val="110"/>
          <w:sz w:val="15"/>
          <w:vertAlign w:val="baseline"/>
        </w:rPr>
        <w:t>,UX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neither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injective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nor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surjective.</w:t>
      </w:r>
    </w:p>
    <w:p>
      <w:pPr>
        <w:pStyle w:val="BodyText"/>
        <w:spacing w:line="216" w:lineRule="auto" w:before="159"/>
        <w:ind w:left="108" w:right="219"/>
        <w:jc w:val="both"/>
      </w:pPr>
      <w:r>
        <w:rPr/>
        <w:t>through monotone maps, to a monotone map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surjectively wrapping the </w:t>
      </w:r>
      <w:r>
        <w:rPr>
          <w:w w:val="110"/>
          <w:vertAlign w:val="baseline"/>
        </w:rPr>
        <w:t>upper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corner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around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4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9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injective.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map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4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Brouwer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9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surjective.</w:t>
      </w:r>
    </w:p>
    <w:p>
      <w:pPr>
        <w:pStyle w:val="BodyText"/>
        <w:spacing w:line="259" w:lineRule="auto" w:before="169"/>
        <w:ind w:left="108" w:firstLine="317"/>
      </w:pPr>
      <w:r>
        <w:rPr/>
        <w:t>Directed</w:t>
      </w:r>
      <w:r>
        <w:rPr>
          <w:spacing w:val="-3"/>
        </w:rPr>
        <w:t> </w:t>
      </w:r>
      <w:r>
        <w:rPr/>
        <w:t>homotopy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homotopy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order-theory precisely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1</w:t>
        </w:r>
      </w:hyperlink>
      <w:r>
        <w:rPr/>
        <w:t>)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injective.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lemma</w:t>
      </w:r>
      <w:r>
        <w:rPr>
          <w:spacing w:val="32"/>
        </w:rPr>
        <w:t> </w:t>
      </w:r>
      <w:r>
        <w:rPr/>
        <w:t>gives</w:t>
      </w:r>
      <w:r>
        <w:rPr>
          <w:spacing w:val="32"/>
        </w:rPr>
        <w:t> </w:t>
      </w:r>
      <w:r>
        <w:rPr/>
        <w:t>us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case.</w:t>
      </w:r>
    </w:p>
    <w:p>
      <w:pPr>
        <w:spacing w:line="216" w:lineRule="auto" w:before="107"/>
        <w:ind w:left="108" w:right="22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pospace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having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w w:val="105"/>
          <w:sz w:val="21"/>
        </w:rPr>
        <w:t>continuous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lattice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equipped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with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its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Lawson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topology,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</w:p>
    <w:p>
      <w:pPr>
        <w:spacing w:before="230"/>
        <w:ind w:left="484" w:right="596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UY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before="189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has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well-deﬁned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retraction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Arial" w:hAnsi="Arial"/>
          <w:spacing w:val="-1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Arial" w:hAnsi="Arial"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])]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56" w:lineRule="auto" w:before="155"/>
        <w:ind w:left="108" w:right="219"/>
        <w:jc w:val="both"/>
      </w:pPr>
      <w:r>
        <w:rPr>
          <w:b/>
          <w:w w:val="110"/>
        </w:rPr>
        <w:t>Proof.</w:t>
      </w:r>
      <w:r>
        <w:rPr>
          <w:b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compact</w:t>
      </w:r>
      <w:r>
        <w:rPr>
          <w:w w:val="110"/>
        </w:rPr>
        <w:t> pospace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Arial" w:hAnsi="Arial"/>
          <w:w w:val="110"/>
        </w:rPr>
        <w:t>≤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lower</w:t>
      </w:r>
      <w:r>
        <w:rPr>
          <w:w w:val="110"/>
          <w:vertAlign w:val="baseline"/>
        </w:rPr>
        <w:t> open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continuous lattice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equipped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Lawson</w:t>
      </w:r>
      <w:r>
        <w:rPr>
          <w:w w:val="110"/>
          <w:vertAlign w:val="baseline"/>
        </w:rPr>
        <w:t> topology,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A,B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UB</w:t>
      </w:r>
      <w:r>
        <w:rPr>
          <w:spacing w:val="11"/>
          <w:w w:val="110"/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 </w:t>
      </w:r>
      <w:r>
        <w:rPr>
          <w:vertAlign w:val="baseline"/>
        </w:rPr>
        <w:t>denote the retraction defined by Lemma </w:t>
      </w:r>
      <w:hyperlink w:history="true" w:anchor="_bookmark7">
        <w:r>
          <w:rPr>
            <w:color w:val="0000FF"/>
            <w:vertAlign w:val="baseline"/>
          </w:rPr>
          <w:t>2.8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diagram</w:t>
      </w:r>
    </w:p>
    <w:p>
      <w:pPr>
        <w:spacing w:before="186"/>
        <w:ind w:left="0" w:right="35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2685952</wp:posOffset>
                </wp:positionH>
                <wp:positionV relativeFrom="paragraph">
                  <wp:posOffset>280889</wp:posOffset>
                </wp:positionV>
                <wp:extent cx="652145" cy="508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521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" h="5080">
                              <a:moveTo>
                                <a:pt x="651533" y="0"/>
                              </a:moveTo>
                              <a:lnTo>
                                <a:pt x="0" y="0"/>
                              </a:lnTo>
                              <a:lnTo>
                                <a:pt x="0" y="4909"/>
                              </a:lnTo>
                              <a:lnTo>
                                <a:pt x="651533" y="4909"/>
                              </a:lnTo>
                              <a:lnTo>
                                <a:pt x="6515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492325pt;margin-top:22.117256pt;width:51.301888pt;height:.386546pt;mso-position-horizontal-relative:page;mso-position-vertical-relative:paragraph;z-index:-15927296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UX</w:t>
      </w:r>
      <w:r>
        <w:rPr>
          <w:rFonts w:ascii="Arial" w:hAnsi="Arial"/>
          <w:spacing w:val="75"/>
          <w:w w:val="120"/>
          <w:position w:val="16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UX,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UY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59"/>
          <w:w w:val="120"/>
          <w:sz w:val="21"/>
        </w:rPr>
        <w:t> </w:t>
      </w:r>
      <w:r>
        <w:rPr>
          <w:rFonts w:ascii="Georgia" w:hAnsi="Georgia"/>
          <w:i/>
          <w:w w:val="120"/>
          <w:position w:val="15"/>
          <w:sz w:val="15"/>
        </w:rPr>
        <w:t>R</w:t>
      </w:r>
      <w:r>
        <w:rPr>
          <w:rFonts w:ascii="LM Roman 6" w:hAnsi="LM Roman 6"/>
          <w:w w:val="120"/>
          <w:position w:val="12"/>
          <w:sz w:val="11"/>
        </w:rPr>
        <w:t>(</w:t>
      </w:r>
      <w:r>
        <w:rPr>
          <w:rFonts w:ascii="Georgia" w:hAnsi="Georgia"/>
          <w:i/>
          <w:w w:val="120"/>
          <w:position w:val="12"/>
          <w:sz w:val="11"/>
        </w:rPr>
        <w:t>X</w:t>
      </w:r>
      <w:r>
        <w:rPr>
          <w:rFonts w:ascii="Georgia" w:hAnsi="Georgia"/>
          <w:i/>
          <w:spacing w:val="-95"/>
          <w:w w:val="485"/>
          <w:position w:val="12"/>
          <w:sz w:val="11"/>
        </w:rPr>
        <w:t> </w:t>
      </w:r>
      <w:r>
        <w:rPr>
          <w:rFonts w:ascii="Arial" w:hAnsi="Arial"/>
          <w:w w:val="485"/>
          <w:position w:val="21"/>
          <w:sz w:val="11"/>
        </w:rPr>
        <w:t>‘</w:t>
      </w:r>
      <w:r>
        <w:rPr>
          <w:rFonts w:ascii="Arial" w:hAnsi="Arial"/>
          <w:spacing w:val="-123"/>
          <w:w w:val="485"/>
          <w:position w:val="21"/>
          <w:sz w:val="11"/>
        </w:rPr>
        <w:t> </w:t>
      </w:r>
      <w:r>
        <w:rPr>
          <w:rFonts w:ascii="Georgia" w:hAnsi="Georgia"/>
          <w:i/>
          <w:w w:val="120"/>
          <w:position w:val="12"/>
          <w:sz w:val="11"/>
        </w:rPr>
        <w:t>X</w:t>
      </w:r>
      <w:r>
        <w:rPr>
          <w:rFonts w:ascii="LM Roman 6" w:hAnsi="LM Roman 6"/>
          <w:w w:val="120"/>
          <w:position w:val="12"/>
          <w:sz w:val="11"/>
        </w:rPr>
        <w:t>)</w:t>
      </w:r>
      <w:r>
        <w:rPr>
          <w:rFonts w:ascii="Georgia" w:hAnsi="Georgia"/>
          <w:i/>
          <w:w w:val="120"/>
          <w:position w:val="12"/>
          <w:sz w:val="11"/>
        </w:rPr>
        <w:t>,Y</w:t>
      </w:r>
      <w:r>
        <w:rPr>
          <w:rFonts w:ascii="Arial" w:hAnsi="Arial"/>
          <w:spacing w:val="19"/>
          <w:w w:val="150"/>
          <w:position w:val="5"/>
          <w:sz w:val="19"/>
        </w:rPr>
        <w:t>  </w:t>
      </w:r>
      <w:r>
        <w:rPr>
          <w:rFonts w:ascii="Georgia" w:hAnsi="Georgia"/>
          <w:i/>
          <w:spacing w:val="-60"/>
          <w:w w:val="150"/>
          <w:sz w:val="21"/>
        </w:rPr>
        <w:t>P</w:t>
      </w:r>
      <w:r>
        <w:rPr>
          <w:rFonts w:ascii="Arial" w:hAnsi="Arial"/>
          <w:spacing w:val="-2"/>
          <w:w w:val="150"/>
          <w:position w:val="5"/>
          <w:sz w:val="19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Arial" w:hAnsi="Arial"/>
          <w:spacing w:val="75"/>
          <w:w w:val="120"/>
          <w:position w:val="16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05" w:lineRule="exact" w:before="43"/>
        <w:ind w:left="92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2088776</wp:posOffset>
                </wp:positionH>
                <wp:positionV relativeFrom="paragraph">
                  <wp:posOffset>21949</wp:posOffset>
                </wp:positionV>
                <wp:extent cx="5080" cy="30670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8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6705">
                              <a:moveTo>
                                <a:pt x="4909" y="0"/>
                              </a:moveTo>
                              <a:lnTo>
                                <a:pt x="0" y="0"/>
                              </a:lnTo>
                              <a:lnTo>
                                <a:pt x="0" y="306401"/>
                              </a:lnTo>
                              <a:lnTo>
                                <a:pt x="4909" y="306401"/>
                              </a:lnTo>
                              <a:lnTo>
                                <a:pt x="4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470612pt;margin-top:1.728284pt;width:.386546pt;height:24.126125pt;mso-position-horizontal-relative:page;mso-position-vertical-relative:paragraph;z-index:-1592678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3773671</wp:posOffset>
                </wp:positionH>
                <wp:positionV relativeFrom="paragraph">
                  <wp:posOffset>21961</wp:posOffset>
                </wp:positionV>
                <wp:extent cx="5080" cy="2952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8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95275">
                              <a:moveTo>
                                <a:pt x="4909" y="0"/>
                              </a:moveTo>
                              <a:lnTo>
                                <a:pt x="0" y="0"/>
                              </a:lnTo>
                              <a:lnTo>
                                <a:pt x="0" y="294918"/>
                              </a:lnTo>
                              <a:lnTo>
                                <a:pt x="4909" y="294918"/>
                              </a:lnTo>
                              <a:lnTo>
                                <a:pt x="4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139526pt;margin-top:1.729255pt;width:.386546pt;height:23.221918pt;mso-position-horizontal-relative:page;mso-position-vertical-relative:paragraph;z-index:1573888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x</w:t>
      </w:r>
      <w:r>
        <w:rPr>
          <w:rFonts w:ascii="DejaVu Sans Condensed" w:hAnsi="DejaVu Sans Condensed"/>
          <w:i/>
          <w:spacing w:val="2"/>
          <w:w w:val="105"/>
          <w:sz w:val="15"/>
        </w:rPr>
        <w:t>'→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x,</w:t>
      </w:r>
      <w:r>
        <w:rPr>
          <w:rFonts w:ascii="LM Roman 8" w:hAnsi="LM Roman 8"/>
          <w:spacing w:val="2"/>
          <w:w w:val="105"/>
          <w:sz w:val="15"/>
        </w:rPr>
        <w:t>0))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Verdana" w:hAnsi="Verdana"/>
          <w:spacing w:val="-2"/>
          <w:w w:val="125"/>
          <w:position w:val="12"/>
          <w:sz w:val="15"/>
        </w:rPr>
        <w:t>‘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x</w:t>
      </w:r>
      <w:r>
        <w:rPr>
          <w:rFonts w:ascii="DejaVu Sans Condensed" w:hAnsi="DejaVu Sans Condensed"/>
          <w:i/>
          <w:spacing w:val="-2"/>
          <w:w w:val="125"/>
          <w:sz w:val="15"/>
        </w:rPr>
        <w:t>'→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x,</w:t>
      </w:r>
      <w:r>
        <w:rPr>
          <w:rFonts w:ascii="LM Roman 8" w:hAnsi="LM Roman 8"/>
          <w:spacing w:val="-2"/>
          <w:w w:val="125"/>
          <w:sz w:val="15"/>
        </w:rPr>
        <w:t>1))</w:t>
      </w:r>
    </w:p>
    <w:p>
      <w:pPr>
        <w:spacing w:line="125" w:lineRule="exact" w:before="0"/>
        <w:ind w:left="0" w:right="38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96" w:lineRule="exact" w:before="43"/>
        <w:ind w:left="9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x</w:t>
      </w:r>
      <w:r>
        <w:rPr>
          <w:rFonts w:ascii="DejaVu Sans Condensed" w:hAnsi="DejaVu Sans Condensed"/>
          <w:i/>
          <w:spacing w:val="2"/>
          <w:w w:val="105"/>
          <w:sz w:val="15"/>
        </w:rPr>
        <w:t>'→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x,</w:t>
      </w:r>
      <w:r>
        <w:rPr>
          <w:rFonts w:ascii="LM Roman 8" w:hAnsi="LM Roman 8"/>
          <w:spacing w:val="2"/>
          <w:w w:val="105"/>
          <w:sz w:val="15"/>
        </w:rPr>
        <w:t>0))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Verdana" w:hAnsi="Verdana"/>
          <w:spacing w:val="-2"/>
          <w:w w:val="125"/>
          <w:position w:val="12"/>
          <w:sz w:val="15"/>
        </w:rPr>
        <w:t>‘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x</w:t>
      </w:r>
      <w:r>
        <w:rPr>
          <w:rFonts w:ascii="DejaVu Sans Condensed" w:hAnsi="DejaVu Sans Condensed"/>
          <w:i/>
          <w:spacing w:val="-2"/>
          <w:w w:val="125"/>
          <w:sz w:val="15"/>
        </w:rPr>
        <w:t>'→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x,</w:t>
      </w:r>
      <w:r>
        <w:rPr>
          <w:rFonts w:ascii="LM Roman 8" w:hAnsi="LM Roman 8"/>
          <w:spacing w:val="-2"/>
          <w:w w:val="125"/>
          <w:sz w:val="15"/>
        </w:rPr>
        <w:t>1))</w:t>
      </w:r>
    </w:p>
    <w:p>
      <w:pPr>
        <w:spacing w:line="134" w:lineRule="exact" w:before="0"/>
        <w:ind w:left="924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2651095</wp:posOffset>
                </wp:positionH>
                <wp:positionV relativeFrom="paragraph">
                  <wp:posOffset>202583</wp:posOffset>
                </wp:positionV>
                <wp:extent cx="649605" cy="50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496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5080">
                              <a:moveTo>
                                <a:pt x="649276" y="0"/>
                              </a:moveTo>
                              <a:lnTo>
                                <a:pt x="0" y="0"/>
                              </a:lnTo>
                              <a:lnTo>
                                <a:pt x="0" y="4909"/>
                              </a:lnTo>
                              <a:lnTo>
                                <a:pt x="649276" y="4909"/>
                              </a:lnTo>
                              <a:lnTo>
                                <a:pt x="649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74765pt;margin-top:15.951492pt;width:51.124154pt;height:.386546pt;mso-position-horizontal-relative:page;mso-position-vertical-relative:paragraph;z-index:1573939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3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41" w:space="1301"/>
            <w:col w:w="3658"/>
          </w:cols>
        </w:sectPr>
      </w:pPr>
    </w:p>
    <w:p>
      <w:pPr>
        <w:spacing w:line="303" w:lineRule="exact" w:before="0"/>
        <w:ind w:left="177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rFonts w:ascii="Old Standard TT" w:hAnsi="Old Standard TT"/>
          <w:spacing w:val="14"/>
          <w:w w:val="105"/>
          <w:sz w:val="21"/>
        </w:rPr>
        <w:t>I</w:t>
      </w:r>
      <w:r>
        <w:rPr>
          <w:rFonts w:ascii="Liberation Serif" w:hAnsi="Liberation Serif"/>
          <w:i/>
          <w:spacing w:val="14"/>
          <w:w w:val="105"/>
          <w:sz w:val="21"/>
        </w:rPr>
        <w:t>,UY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40" w:lineRule="auto" w:before="7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20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3"/>
          <w:w w:val="120"/>
          <w:position w:val="5"/>
          <w:sz w:val="15"/>
        </w:rPr>
        <w:t>R</w:t>
      </w:r>
      <w:r>
        <w:rPr>
          <w:rFonts w:ascii="Georgia" w:hAnsi="Georgia"/>
          <w:i/>
          <w:spacing w:val="-13"/>
          <w:w w:val="120"/>
          <w:sz w:val="11"/>
        </w:rPr>
        <w:t>X</w:t>
      </w:r>
      <w:r>
        <w:rPr>
          <w:rFonts w:ascii="DejaVu Sans" w:hAnsi="DejaVu Sans"/>
          <w:i/>
          <w:spacing w:val="-13"/>
          <w:w w:val="120"/>
          <w:sz w:val="11"/>
        </w:rPr>
        <w:t>×</w:t>
      </w:r>
      <w:r>
        <w:rPr>
          <w:rFonts w:ascii="Georgia" w:hAnsi="Georgia"/>
          <w:i/>
          <w:spacing w:val="-13"/>
          <w:w w:val="120"/>
          <w:sz w:val="11"/>
        </w:rPr>
        <w:t>U</w:t>
      </w:r>
      <w:r>
        <w:rPr>
          <w:rFonts w:ascii="LM Roman 6" w:hAnsi="LM Roman 6"/>
          <w:spacing w:val="-13"/>
          <w:w w:val="120"/>
          <w:position w:val="3"/>
          <w:sz w:val="11"/>
        </w:rPr>
        <w:t>¨</w:t>
      </w:r>
      <w:r>
        <w:rPr>
          <w:rFonts w:ascii="LM Roman 6" w:hAnsi="LM Roman 6"/>
          <w:spacing w:val="-35"/>
          <w:w w:val="120"/>
          <w:position w:val="3"/>
          <w:sz w:val="11"/>
        </w:rPr>
        <w:t> </w:t>
      </w:r>
      <w:r>
        <w:rPr>
          <w:rFonts w:ascii="Georgia" w:hAnsi="Georgia"/>
          <w:spacing w:val="-5"/>
          <w:w w:val="120"/>
          <w:sz w:val="11"/>
        </w:rPr>
        <w:t>I</w:t>
      </w:r>
      <w:r>
        <w:rPr>
          <w:rFonts w:ascii="Georgia" w:hAnsi="Georgia"/>
          <w:i/>
          <w:spacing w:val="-5"/>
          <w:w w:val="120"/>
          <w:sz w:val="11"/>
        </w:rPr>
        <w:t>,Y</w:t>
      </w:r>
    </w:p>
    <w:p>
      <w:pPr>
        <w:spacing w:before="10"/>
        <w:ind w:left="1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7"/>
          <w:sz w:val="19"/>
        </w:rPr>
        <w:t> </w:t>
      </w:r>
      <w:r>
        <w:rPr>
          <w:rFonts w:ascii="Georgia" w:hAnsi="Georgia"/>
          <w:i/>
          <w:spacing w:val="-60"/>
          <w:w w:val="120"/>
          <w:sz w:val="21"/>
        </w:rPr>
        <w:t>P</w:t>
      </w:r>
      <w:r>
        <w:rPr>
          <w:rFonts w:ascii="Arial" w:hAnsi="Arial"/>
          <w:spacing w:val="13"/>
          <w:w w:val="120"/>
          <w:position w:val="7"/>
          <w:sz w:val="19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8"/>
          <w:w w:val="112"/>
          <w:sz w:val="21"/>
        </w:rPr>
        <w:t>U</w:t>
      </w:r>
      <w:r>
        <w:rPr>
          <w:w w:val="117"/>
          <w:position w:val="5"/>
          <w:sz w:val="21"/>
        </w:rPr>
        <w:t>¨</w:t>
      </w:r>
      <w:r>
        <w:rPr>
          <w:spacing w:val="-36"/>
          <w:w w:val="114"/>
          <w:position w:val="5"/>
          <w:sz w:val="21"/>
        </w:rPr>
        <w:t> </w:t>
      </w:r>
      <w:r>
        <w:rPr>
          <w:rFonts w:ascii="Old Standard TT" w:hAnsi="Old Standard TT"/>
          <w:spacing w:val="11"/>
          <w:w w:val="115"/>
          <w:sz w:val="21"/>
        </w:rPr>
        <w:t>I</w:t>
      </w:r>
      <w:r>
        <w:rPr>
          <w:rFonts w:ascii="Liberation Serif" w:hAnsi="Liberation Serif"/>
          <w:i/>
          <w:spacing w:val="11"/>
          <w:w w:val="115"/>
          <w:sz w:val="21"/>
        </w:rPr>
        <w:t>,Y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Liberation Serif" w:hAnsi="Liberation Serif"/>
          <w:i/>
          <w:spacing w:val="-5"/>
          <w:w w:val="115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57" w:space="40"/>
            <w:col w:w="853" w:space="39"/>
            <w:col w:w="3611"/>
          </w:cols>
        </w:sectPr>
      </w:pPr>
    </w:p>
    <w:p>
      <w:pPr>
        <w:pStyle w:val="BodyText"/>
        <w:spacing w:before="221"/>
        <w:ind w:left="108" w:hanging="1"/>
        <w:jc w:val="both"/>
        <w:rPr>
          <w:rFonts w:ascii="Arial" w:hAnsi="Arial"/>
          <w:i/>
        </w:rPr>
      </w:pPr>
      <w:r>
        <w:rPr/>
        <w:t>is</w:t>
      </w:r>
      <w:r>
        <w:rPr>
          <w:spacing w:val="11"/>
        </w:rPr>
        <w:t> </w:t>
      </w:r>
      <w:r>
        <w:rPr/>
        <w:t>commutative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thus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passes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vertAlign w:val="baseline"/>
        </w:rPr>
        <w:t>-classes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1"/>
          <w:vertAlign w:val="baseline"/>
        </w:rPr>
        <w:t> </w:t>
      </w:r>
      <w:r>
        <w:rPr>
          <w:vertAlign w:val="baseline"/>
        </w:rPr>
        <w:t>our</w:t>
      </w:r>
      <w:r>
        <w:rPr>
          <w:spacing w:val="11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retraction.</w:t>
      </w:r>
      <w:r>
        <w:rPr>
          <w:rFonts w:ascii="Arial" w:hAnsi="Arial"/>
          <w:i/>
          <w:spacing w:val="-2"/>
          <w:vertAlign w:val="baseline"/>
        </w:rPr>
        <w:t> </w:t>
      </w:r>
    </w:p>
    <w:p>
      <w:pPr>
        <w:pStyle w:val="BodyText"/>
        <w:spacing w:line="259" w:lineRule="auto" w:before="139"/>
        <w:ind w:left="108" w:right="218"/>
        <w:jc w:val="both"/>
      </w:pPr>
      <w:r>
        <w:rPr>
          <w:b/>
        </w:rPr>
        <w:t>Example 3.3 </w:t>
      </w:r>
      <w:r>
        <w:rPr/>
        <w:t>Consider Figure </w:t>
      </w:r>
      <w:hyperlink w:history="true" w:anchor="_bookmark14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Under the retraction given in Lemma </w:t>
      </w:r>
      <w:hyperlink w:history="true" w:anchor="_bookmark7">
        <w:r>
          <w:rPr>
            <w:color w:val="0000FF"/>
          </w:rPr>
          <w:t>2.8</w:t>
        </w:r>
      </w:hyperlink>
      <w:r>
        <w:rPr/>
        <w:t>, the homotopy through monotone paths in (b) is the image of the classical homotopy of paths in (a).</w:t>
      </w:r>
    </w:p>
    <w:p>
      <w:pPr>
        <w:pStyle w:val="BodyText"/>
        <w:spacing w:before="150"/>
        <w:ind w:left="426"/>
      </w:pPr>
      <w:r>
        <w:rPr/>
        <w:t>We</w:t>
      </w:r>
      <w:r>
        <w:rPr>
          <w:spacing w:val="13"/>
        </w:rPr>
        <w:t> </w:t>
      </w:r>
      <w:r>
        <w:rPr/>
        <w:t>refine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dihomotopy</w:t>
      </w:r>
      <w:r>
        <w:rPr>
          <w:spacing w:val="13"/>
        </w:rPr>
        <w:t> </w:t>
      </w:r>
      <w:r>
        <w:rPr/>
        <w:t>relation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],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spacing w:before="139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61"/>
          <w:sz w:val="21"/>
        </w:rPr>
        <w:t> </w:t>
      </w:r>
      <w:r>
        <w:rPr>
          <w:sz w:val="21"/>
        </w:rPr>
        <w:t>Given</w:t>
      </w:r>
      <w:r>
        <w:rPr>
          <w:spacing w:val="24"/>
          <w:sz w:val="21"/>
        </w:rPr>
        <w:t> </w:t>
      </w:r>
      <w:r>
        <w:rPr>
          <w:sz w:val="21"/>
        </w:rPr>
        <w:t>preordered</w:t>
      </w:r>
      <w:r>
        <w:rPr>
          <w:spacing w:val="24"/>
          <w:sz w:val="21"/>
        </w:rPr>
        <w:t> </w:t>
      </w:r>
      <w:r>
        <w:rPr>
          <w:sz w:val="21"/>
        </w:rPr>
        <w:t>spaces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74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monotone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maps</w:t>
      </w:r>
    </w:p>
    <w:p>
      <w:pPr>
        <w:spacing w:before="229"/>
        <w:ind w:left="484" w:right="5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f,</w:t>
      </w:r>
      <w:r>
        <w:rPr>
          <w:rFonts w:ascii="Liberation Serif" w:hAnsi="Liberation Serif"/>
          <w:i/>
          <w:spacing w:val="-23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6"/>
          <w:w w:val="115"/>
          <w:sz w:val="21"/>
        </w:rPr>
        <w:t>Y,</w:t>
      </w:r>
    </w:p>
    <w:p>
      <w:pPr>
        <w:spacing w:line="230" w:lineRule="auto" w:before="185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say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future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homotopes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if there exists a monotone map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I</w:t>
      </w:r>
      <w:r>
        <w:rPr>
          <w:rFonts w:ascii="Old Standard TT" w:hAnsi="Old Standard TT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 preordered space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LM Roman 10" w:hAnsi="LM Roman 10"/>
          <w:i/>
          <w:w w:val="105"/>
          <w:sz w:val="21"/>
        </w:rPr>
        <w:t>future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contractible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if 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future homotopes to a constant map.</w:t>
      </w:r>
    </w:p>
    <w:p>
      <w:pPr>
        <w:spacing w:after="0" w:line="23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"/>
        <w:rPr>
          <w:sz w:val="17"/>
        </w:rPr>
      </w:pPr>
    </w:p>
    <w:p>
      <w:pPr>
        <w:tabs>
          <w:tab w:pos="4277" w:val="left" w:leader="none"/>
        </w:tabs>
        <w:spacing w:line="240" w:lineRule="auto"/>
        <w:ind w:left="184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239421" cy="131673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421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239519" cy="131673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519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</w:pPr>
    </w:p>
    <w:p>
      <w:pPr>
        <w:pStyle w:val="BodyText"/>
        <w:tabs>
          <w:tab w:pos="5129" w:val="left" w:leader="none"/>
        </w:tabs>
        <w:ind w:left="2700"/>
      </w:pPr>
      <w:bookmarkStart w:name="_bookmark13" w:id="17"/>
      <w:bookmarkEnd w:id="17"/>
      <w:r>
        <w:rPr/>
      </w:r>
      <w:bookmarkStart w:name="_bookmark14" w:id="18"/>
      <w:bookmarkEnd w:id="18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pStyle w:val="BodyText"/>
        <w:spacing w:before="20"/>
      </w:pPr>
    </w:p>
    <w:p>
      <w:pPr>
        <w:spacing w:before="0"/>
        <w:ind w:left="484" w:right="3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paths</w:t>
      </w:r>
    </w:p>
    <w:p>
      <w:pPr>
        <w:spacing w:before="161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Consider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pair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monotone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maps</w:t>
      </w:r>
    </w:p>
    <w:p>
      <w:pPr>
        <w:spacing w:before="206"/>
        <w:ind w:left="484" w:right="41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spacing w:line="216" w:lineRule="auto" w:before="229"/>
        <w:ind w:left="221" w:right="107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Hausdorff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preordered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Lawson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semilattice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homotopic</w:t>
      </w:r>
      <w:r>
        <w:rPr>
          <w:rFonts w:ascii="LM Roman 10"/>
          <w:i/>
          <w:sz w:val="21"/>
        </w:rPr>
        <w:t> through monotone maps. There exists a monotone map which future homotopes to </w:t>
      </w:r>
      <w:r>
        <w:rPr>
          <w:rFonts w:ascii="LM Roman 10"/>
          <w:i/>
          <w:w w:val="105"/>
          <w:sz w:val="21"/>
        </w:rPr>
        <w:t>both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136"/>
        <w:ind w:left="221"/>
        <w:jc w:val="both"/>
      </w:pPr>
      <w:r>
        <w:rPr>
          <w:b/>
        </w:rPr>
        <w:t>Proof.</w:t>
      </w:r>
      <w:r>
        <w:rPr>
          <w:b/>
          <w:spacing w:val="58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9"/>
        </w:rPr>
        <w:t> </w:t>
      </w:r>
      <w:r>
        <w:rPr/>
        <w:t>: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2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2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21"/>
          <w:vertAlign w:val="baseline"/>
        </w:rPr>
        <w:t> </w:t>
      </w:r>
      <w:r>
        <w:rPr>
          <w:vertAlign w:val="baseline"/>
        </w:rPr>
        <w:t>maps.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rules</w:t>
      </w:r>
    </w:p>
    <w:p>
      <w:pPr>
        <w:pStyle w:val="BodyText"/>
      </w:pPr>
    </w:p>
    <w:p>
      <w:pPr>
        <w:tabs>
          <w:tab w:pos="2789" w:val="left" w:leader="none"/>
        </w:tabs>
        <w:spacing w:before="0"/>
        <w:ind w:left="11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48"/>
          <w:w w:val="110"/>
          <w:position w:val="2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])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54"/>
          <w:w w:val="110"/>
          <w:position w:val="2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spacing w:val="-5"/>
          <w:w w:val="110"/>
          <w:sz w:val="21"/>
        </w:rPr>
        <w:t>1])</w:t>
      </w:r>
    </w:p>
    <w:p>
      <w:pPr>
        <w:spacing w:before="196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define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I</w:t>
      </w:r>
      <w:r>
        <w:rPr>
          <w:rFonts w:ascii="Old Standard TT" w:hAnsi="Old Standard TT"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6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Lemma</w:t>
      </w:r>
    </w:p>
    <w:p>
      <w:pPr>
        <w:pStyle w:val="BodyText"/>
        <w:tabs>
          <w:tab w:pos="7726" w:val="left" w:leader="none"/>
        </w:tabs>
        <w:spacing w:line="216" w:lineRule="auto" w:before="22"/>
        <w:ind w:left="221" w:right="10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1949228</wp:posOffset>
                </wp:positionH>
                <wp:positionV relativeFrom="paragraph">
                  <wp:posOffset>97601</wp:posOffset>
                </wp:positionV>
                <wp:extent cx="112395" cy="2895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82544pt;margin-top:7.685182pt;width:8.85pt;height:22.8pt;mso-position-horizontal-relative:page;mso-position-vertical-relative:paragraph;z-index:-15925248" type="#_x0000_t202" id="docshape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7">
        <w:r>
          <w:rPr>
            <w:color w:val="0000FF"/>
            <w:w w:val="105"/>
          </w:rPr>
          <w:t>2.8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rFonts w:ascii="Arial" w:hAnsi="Arial"/>
          <w:w w:val="105"/>
        </w:rPr>
        <w:t>≤</w:t>
      </w:r>
      <w:r>
        <w:rPr>
          <w:rFonts w:ascii="Georgia" w:hAnsi="Georgia"/>
          <w:i/>
          <w:w w:val="105"/>
          <w:position w:val="-6"/>
          <w:sz w:val="15"/>
        </w:rPr>
        <w:t>U</w:t>
      </w:r>
      <w:r>
        <w:rPr>
          <w:rFonts w:ascii="LM Roman 8" w:hAnsi="LM Roman 8"/>
          <w:w w:val="105"/>
          <w:position w:val="-2"/>
          <w:sz w:val="15"/>
        </w:rPr>
        <w:t>¨</w:t>
      </w:r>
      <w:r>
        <w:rPr>
          <w:rFonts w:ascii="LM Roman 8" w:hAnsi="LM Roman 8"/>
          <w:spacing w:val="-14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X</w:t>
      </w:r>
      <w:r>
        <w:rPr>
          <w:rFonts w:ascii="DejaVu Sans Condensed" w:hAnsi="DejaVu Sans Condensed"/>
          <w:i/>
          <w:w w:val="105"/>
          <w:position w:val="-6"/>
          <w:sz w:val="15"/>
        </w:rPr>
        <w:t>×</w:t>
      </w:r>
      <w:r>
        <w:rPr>
          <w:rFonts w:ascii="Georgia" w:hAnsi="Georgia"/>
          <w:w w:val="105"/>
          <w:position w:val="-6"/>
          <w:sz w:val="15"/>
        </w:rPr>
        <w:t>I</w:t>
      </w:r>
      <w:r>
        <w:rPr>
          <w:rFonts w:ascii="Georgia" w:hAnsi="Georgia"/>
          <w:spacing w:val="20"/>
          <w:w w:val="105"/>
          <w:position w:val="-6"/>
          <w:sz w:val="15"/>
        </w:rPr>
        <w:t> </w:t>
      </w:r>
      <w:r>
        <w:rPr>
          <w:w w:val="105"/>
        </w:rPr>
        <w:t>and its order-theoretic dual are lower open.</w:t>
      </w:r>
      <w:r>
        <w:rPr>
          <w:spacing w:val="28"/>
          <w:w w:val="105"/>
        </w:rPr>
        <w:t> </w:t>
      </w:r>
      <w:r>
        <w:rPr>
          <w:w w:val="105"/>
        </w:rPr>
        <w:t>The functions 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monotone</w:t>
      </w:r>
      <w:r>
        <w:rPr>
          <w:w w:val="105"/>
        </w:rPr>
        <w:t> because</w:t>
      </w:r>
      <w:r>
        <w:rPr>
          <w:spacing w:val="80"/>
          <w:w w:val="150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monotone</w:t>
      </w:r>
      <w:r>
        <w:rPr>
          <w:w w:val="105"/>
        </w:rPr>
        <w:t> operator.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</w:t>
      </w:r>
      <w:r>
        <w:rPr>
          <w:w w:val="105"/>
        </w:rPr>
        <w:t> future homotopes to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, </w:t>
      </w:r>
      <w:r>
        <w:rPr>
          <w:w w:val="105"/>
        </w:rPr>
        <w:t>1) =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, </w:t>
      </w:r>
      <w:r>
        <w:rPr>
          <w:w w:val="105"/>
        </w:rPr>
        <w:t>0) =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1) =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1) =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35" w:lineRule="auto" w:before="157"/>
        <w:ind w:left="221" w:right="105"/>
        <w:jc w:val="both"/>
      </w:pPr>
      <w:r>
        <w:rPr>
          <w:b/>
        </w:rPr>
        <w:t>Example</w:t>
      </w:r>
      <w:r>
        <w:rPr>
          <w:b/>
          <w:spacing w:val="40"/>
        </w:rPr>
        <w:t> </w:t>
      </w:r>
      <w:r>
        <w:rPr>
          <w:b/>
        </w:rPr>
        <w:t>3.6</w:t>
      </w:r>
      <w:r>
        <w:rPr>
          <w:b/>
          <w:spacing w:val="40"/>
        </w:rPr>
        <w:t> </w:t>
      </w:r>
      <w:r>
        <w:rPr/>
        <w:t>On hom-sets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 </w:t>
      </w:r>
      <w:r>
        <w:rPr/>
        <w:t>) for which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 a continuous lattice equipped with its Lawson topology, the dihomotopy relation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2"/>
        </w:rPr>
        <w:t> </w:t>
      </w:r>
      <w:r>
        <w:rPr/>
        <w:t>coincides with the </w:t>
      </w:r>
      <w:r>
        <w:rPr>
          <w:rFonts w:ascii="LM Roman 10" w:hAnsi="LM Roman 10"/>
          <w:i/>
        </w:rPr>
        <w:t>d-homotopy</w:t>
      </w:r>
      <w:r>
        <w:rPr>
          <w:rFonts w:ascii="LM Roman 10" w:hAnsi="LM Roman 10"/>
          <w:i/>
        </w:rPr>
        <w:t> </w:t>
      </w:r>
      <w:r>
        <w:rPr>
          <w:w w:val="110"/>
        </w:rPr>
        <w:t>relation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4</w:t>
        </w:r>
      </w:hyperlink>
      <w:r>
        <w:rPr>
          <w:w w:val="110"/>
        </w:rPr>
        <w:t>],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consequence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Lemma</w:t>
      </w:r>
      <w:r>
        <w:rPr>
          <w:spacing w:val="-11"/>
          <w:w w:val="110"/>
        </w:rPr>
        <w:t> </w:t>
      </w:r>
      <w:hyperlink w:history="true" w:anchor="_bookmark13">
        <w:r>
          <w:rPr>
            <w:color w:val="0000FF"/>
            <w:w w:val="110"/>
          </w:rPr>
          <w:t>3.5</w:t>
        </w:r>
      </w:hyperlink>
      <w:r>
        <w:rPr>
          <w:w w:val="110"/>
        </w:rPr>
        <w:t>.</w:t>
      </w:r>
    </w:p>
    <w:p>
      <w:pPr>
        <w:pStyle w:val="BodyText"/>
        <w:spacing w:line="259" w:lineRule="auto" w:before="138"/>
        <w:ind w:left="222" w:right="105" w:firstLine="317"/>
        <w:jc w:val="both"/>
      </w:pPr>
      <w:bookmarkStart w:name="_bookmark15" w:id="19"/>
      <w:bookmarkEnd w:id="19"/>
      <w:r>
        <w:rPr/>
      </w:r>
      <w:r>
        <w:rPr/>
        <w:t>Recall that a space has </w:t>
      </w:r>
      <w:r>
        <w:rPr>
          <w:rFonts w:ascii="LM Roman 10"/>
          <w:i/>
        </w:rPr>
        <w:t>connected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CW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type</w:t>
      </w:r>
      <w:r>
        <w:rPr>
          <w:rFonts w:ascii="LM Roman 10"/>
          <w:i/>
          <w:spacing w:val="-3"/>
        </w:rPr>
        <w:t> </w:t>
      </w:r>
      <w:r>
        <w:rPr/>
        <w:t>if it is homotopy equivalent to a con- nected CW complex.</w:t>
      </w:r>
      <w:r>
        <w:rPr>
          <w:spacing w:val="40"/>
        </w:rPr>
        <w:t> </w:t>
      </w:r>
      <w:r>
        <w:rPr/>
        <w:t>Recall from [</w:t>
      </w:r>
      <w:hyperlink w:history="true" w:anchor="_bookmark19">
        <w:r>
          <w:rPr>
            <w:color w:val="0000FF"/>
          </w:rPr>
          <w:t>3</w:t>
        </w:r>
      </w:hyperlink>
      <w:r>
        <w:rPr/>
        <w:t>] that a hypercontinuous lattice is a continuous lattice whose Lawson and dual Lawson topologies agree.</w:t>
      </w:r>
      <w:r>
        <w:rPr>
          <w:spacing w:val="40"/>
        </w:rPr>
        <w:t> </w:t>
      </w:r>
      <w:r>
        <w:rPr/>
        <w:t>Thus a hypercontinuous lattice</w:t>
      </w:r>
      <w:r>
        <w:rPr>
          <w:spacing w:val="40"/>
        </w:rPr>
        <w:t> </w:t>
      </w:r>
      <w:r>
        <w:rPr/>
        <w:t>equipped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Lawson</w:t>
      </w:r>
      <w:r>
        <w:rPr>
          <w:spacing w:val="40"/>
        </w:rPr>
        <w:t> </w:t>
      </w:r>
      <w:r>
        <w:rPr/>
        <w:t>topology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precisely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Hausdorff</w:t>
      </w:r>
      <w:r>
        <w:rPr>
          <w:spacing w:val="40"/>
        </w:rPr>
        <w:t> </w:t>
      </w:r>
      <w:r>
        <w:rPr/>
        <w:t>(inf- and sup-) topological lattice whose points admit, with respect to each semilattice operation, neighborhood bases of sub-semilattices.</w:t>
      </w:r>
    </w:p>
    <w:p>
      <w:pPr>
        <w:spacing w:line="216" w:lineRule="auto" w:before="117"/>
        <w:ind w:left="222" w:right="10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3.7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 hypercontinuous lattice equipped with its Lawson topology is</w:t>
      </w:r>
      <w:r>
        <w:rPr>
          <w:rFonts w:ascii="LM Roman 10"/>
          <w:i/>
          <w:sz w:val="21"/>
        </w:rPr>
        <w:t> future contractible if its underlying space has connected CW type.</w:t>
      </w:r>
    </w:p>
    <w:p>
      <w:pPr>
        <w:pStyle w:val="BodyText"/>
        <w:spacing w:line="252" w:lineRule="auto" w:before="175"/>
        <w:ind w:left="222" w:right="104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Consider a hypercontinuous lattice </w:t>
      </w:r>
      <w:r>
        <w:rPr>
          <w:rFonts w:ascii="Liberation Serif"/>
          <w:i/>
        </w:rPr>
        <w:t>L </w:t>
      </w:r>
      <w:r>
        <w:rPr/>
        <w:t>equipped with its Lawson topology,</w:t>
      </w:r>
      <w:r>
        <w:rPr>
          <w:spacing w:val="40"/>
        </w:rPr>
        <w:t> </w:t>
      </w:r>
      <w:r>
        <w:rPr/>
        <w:t>and suppose </w:t>
      </w:r>
      <w:r>
        <w:rPr>
          <w:rFonts w:ascii="Liberation Serif"/>
          <w:i/>
          <w:spacing w:val="11"/>
        </w:rPr>
        <w:t>UL</w:t>
      </w:r>
      <w:r>
        <w:rPr>
          <w:rFonts w:ascii="Liberation Serif"/>
          <w:i/>
          <w:spacing w:val="1"/>
        </w:rPr>
        <w:t> </w:t>
      </w:r>
      <w:r>
        <w:rPr/>
        <w:t>has connected CW type.</w:t>
      </w:r>
      <w:r>
        <w:rPr>
          <w:spacing w:val="40"/>
        </w:rPr>
        <w:t> </w:t>
      </w:r>
      <w:r>
        <w:rPr/>
        <w:t>The space </w:t>
      </w:r>
      <w:r>
        <w:rPr>
          <w:rFonts w:ascii="Liberation Serif"/>
          <w:i/>
          <w:spacing w:val="11"/>
        </w:rPr>
        <w:t>UL</w:t>
      </w:r>
      <w:r>
        <w:rPr>
          <w:rFonts w:ascii="Liberation Serif"/>
          <w:i/>
          <w:spacing w:val="1"/>
        </w:rPr>
        <w:t> </w:t>
      </w:r>
      <w:r>
        <w:rPr/>
        <w:t>is therefore path-connected. Moreover,</w:t>
      </w:r>
      <w:r>
        <w:rPr>
          <w:spacing w:val="11"/>
        </w:rPr>
        <w:t> </w:t>
      </w:r>
      <w:r>
        <w:rPr>
          <w:rFonts w:ascii="Liberation Serif"/>
          <w:i/>
          <w:spacing w:val="11"/>
        </w:rPr>
        <w:t>UL</w:t>
      </w:r>
      <w:r>
        <w:rPr>
          <w:rFonts w:ascii="Liberation Serif"/>
          <w:i/>
          <w:spacing w:val="11"/>
        </w:rPr>
        <w:t> </w:t>
      </w:r>
      <w:r>
        <w:rPr/>
        <w:t>has</w:t>
      </w:r>
      <w:r>
        <w:rPr>
          <w:spacing w:val="34"/>
        </w:rPr>
        <w:t> </w:t>
      </w:r>
      <w:r>
        <w:rPr/>
        <w:t>trivial</w:t>
      </w:r>
      <w:r>
        <w:rPr>
          <w:spacing w:val="36"/>
        </w:rPr>
        <w:t> </w:t>
      </w:r>
      <w:r>
        <w:rPr/>
        <w:t>homotopy</w:t>
      </w:r>
      <w:r>
        <w:rPr>
          <w:spacing w:val="36"/>
        </w:rPr>
        <w:t> </w:t>
      </w:r>
      <w:r>
        <w:rPr/>
        <w:t>groups</w:t>
      </w:r>
      <w:r>
        <w:rPr>
          <w:spacing w:val="36"/>
        </w:rPr>
        <w:t> </w:t>
      </w:r>
      <w:r>
        <w:rPr/>
        <w:t>because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binary</w:t>
      </w:r>
      <w:r>
        <w:rPr>
          <w:spacing w:val="36"/>
        </w:rPr>
        <w:t> </w:t>
      </w:r>
      <w:r>
        <w:rPr/>
        <w:t>inf</w:t>
      </w:r>
      <w:r>
        <w:rPr>
          <w:spacing w:val="40"/>
        </w:rPr>
        <w:t> </w:t>
      </w:r>
      <w:r>
        <w:rPr/>
        <w:t>operator</w:t>
      </w:r>
      <w:r>
        <w:rPr>
          <w:spacing w:val="36"/>
        </w:rPr>
        <w:t> </w:t>
      </w:r>
      <w:r>
        <w:rPr/>
        <w:t>gives </w:t>
      </w:r>
      <w:r>
        <w:rPr>
          <w:rFonts w:ascii="Liberation Serif"/>
          <w:i/>
          <w:spacing w:val="11"/>
        </w:rPr>
        <w:t>UL</w:t>
      </w:r>
      <w:r>
        <w:rPr>
          <w:rFonts w:ascii="Liberation Serif"/>
          <w:i/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associative,</w:t>
      </w:r>
      <w:r>
        <w:rPr>
          <w:spacing w:val="16"/>
        </w:rPr>
        <w:t> </w:t>
      </w:r>
      <w:r>
        <w:rPr/>
        <w:t>idempotent</w:t>
      </w:r>
      <w:r>
        <w:rPr>
          <w:spacing w:val="13"/>
        </w:rPr>
        <w:t> </w:t>
      </w:r>
      <w:r>
        <w:rPr>
          <w:rFonts w:ascii="Liberation Serif"/>
          <w:i/>
        </w:rPr>
        <w:t>H</w:t>
      </w:r>
      <w:r>
        <w:rPr/>
        <w:t>-space.</w:t>
      </w:r>
      <w:r>
        <w:rPr>
          <w:spacing w:val="47"/>
        </w:rPr>
        <w:t> </w:t>
      </w:r>
      <w:r>
        <w:rPr/>
        <w:t>The</w:t>
      </w:r>
      <w:r>
        <w:rPr>
          <w:spacing w:val="13"/>
        </w:rPr>
        <w:t> </w:t>
      </w:r>
      <w:r>
        <w:rPr/>
        <w:t>map</w:t>
      </w:r>
      <w:r>
        <w:rPr>
          <w:spacing w:val="13"/>
        </w:rPr>
        <w:t> </w:t>
      </w:r>
      <w:r>
        <w:rPr/>
        <w:t>id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homotopic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3"/>
        <w:ind w:left="108"/>
        <w:jc w:val="both"/>
      </w:pPr>
      <w:bookmarkStart w:name="Conclusion" w:id="20"/>
      <w:bookmarkEnd w:id="20"/>
      <w:r>
        <w:rPr/>
      </w:r>
      <w:r>
        <w:rPr/>
        <w:t>through</w:t>
      </w:r>
      <w:r>
        <w:rPr>
          <w:spacing w:val="7"/>
        </w:rPr>
        <w:t> </w:t>
      </w:r>
      <w:r>
        <w:rPr/>
        <w:t>monotone</w:t>
      </w:r>
      <w:r>
        <w:rPr>
          <w:spacing w:val="9"/>
        </w:rPr>
        <w:t> </w:t>
      </w:r>
      <w:r>
        <w:rPr/>
        <w:t>maps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constant</w:t>
      </w:r>
      <w:r>
        <w:rPr>
          <w:spacing w:val="9"/>
        </w:rPr>
        <w:t> </w:t>
      </w:r>
      <w:r>
        <w:rPr/>
        <w:t>map</w:t>
      </w:r>
      <w:r>
        <w:rPr>
          <w:spacing w:val="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9"/>
        </w:rPr>
        <w:t> </w:t>
      </w:r>
      <w:r>
        <w:rPr/>
        <w:t>taking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max</w:t>
      </w:r>
      <w:r>
        <w:rPr>
          <w:spacing w:val="-16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Lemma</w:t>
      </w:r>
      <w:r>
        <w:rPr>
          <w:spacing w:val="10"/>
        </w:rPr>
        <w:t> </w:t>
      </w:r>
      <w:hyperlink w:history="true" w:anchor="_bookmark12">
        <w:r>
          <w:rPr>
            <w:color w:val="0000FF"/>
            <w:spacing w:val="-5"/>
          </w:rPr>
          <w:t>3.2</w:t>
        </w:r>
      </w:hyperlink>
    </w:p>
    <w:p>
      <w:pPr>
        <w:pStyle w:val="BodyText"/>
        <w:tabs>
          <w:tab w:pos="7613" w:val="left" w:leader="none"/>
        </w:tabs>
        <w:spacing w:line="252" w:lineRule="auto" w:before="13"/>
        <w:ind w:left="108" w:right="218" w:hanging="1"/>
        <w:jc w:val="both"/>
        <w:rPr>
          <w:rFonts w:ascii="Arial" w:hAnsi="Arial"/>
          <w:i/>
        </w:rPr>
      </w:pPr>
      <w:r>
        <w:rPr/>
        <w:t>-</w:t>
      </w:r>
      <w:r>
        <w:rPr>
          <w:spacing w:val="16"/>
        </w:rPr>
        <w:t> </w:t>
      </w:r>
      <w:r>
        <w:rPr/>
        <w:t>id</w:t>
      </w:r>
      <w:r>
        <w:rPr>
          <w:rFonts w:ascii="Georgia" w:hAnsi="Georgia"/>
          <w:i/>
          <w:vertAlign w:val="subscript"/>
        </w:rPr>
        <w:t>UL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homotopic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Whitehead</w:t>
      </w:r>
      <w:r>
        <w:rPr>
          <w:spacing w:val="31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1"/>
          <w:vertAlign w:val="baseline"/>
        </w:rPr>
        <w:t> </w:t>
      </w:r>
      <w:r>
        <w:rPr>
          <w:vertAlign w:val="baseline"/>
        </w:rPr>
        <w:t>pospace, and </w:t>
      </w:r>
      <w:r>
        <w:rPr>
          <w:rFonts w:ascii="Arial" w:hAnsi="Arial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is lower open by Lemma </w:t>
      </w:r>
      <w:hyperlink w:history="true" w:anchor="_bookmark4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. The map id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future homotope to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by Lemma </w:t>
      </w:r>
      <w:hyperlink w:history="true" w:anchor="_bookmark13">
        <w:r>
          <w:rPr>
            <w:color w:val="0000FF"/>
            <w:vertAlign w:val="baseline"/>
          </w:rPr>
          <w:t>3.5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the dual of a continuous lattice equipped with the dual Lawson topology of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198"/>
        <w:ind w:left="108" w:right="215" w:firstLine="346"/>
        <w:jc w:val="both"/>
      </w:pPr>
      <w:r>
        <w:rPr/>
        <w:t>The state spaces of machines in nature arise as “locally partially ordered” geo- metric realizations of cubical complexes, as in [</w:t>
      </w:r>
      <w:hyperlink w:history="true" w:anchor="_bookmark16">
        <w:r>
          <w:rPr>
            <w:color w:val="0000FF"/>
          </w:rPr>
          <w:t>2</w:t>
        </w:r>
      </w:hyperlink>
      <w:r>
        <w:rPr/>
        <w:t>]. Such “locally partially ordered” spaces are hypercontinuous lattices precisely when they are continuous lattices, the </w:t>
      </w:r>
      <w:bookmarkStart w:name="Acknowledgement " w:id="21"/>
      <w:bookmarkEnd w:id="21"/>
      <w:r>
        <w:rPr/>
        <w:t>computational</w:t>
      </w:r>
      <w:r>
        <w:rPr/>
        <w:t> steps of computable partially recursive functions in [</w:t>
      </w:r>
      <w:hyperlink w:history="true" w:anchor="_bookmark20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Thus Propo- sition </w:t>
      </w:r>
      <w:hyperlink w:history="true" w:anchor="_bookmark15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and Example </w:t>
      </w:r>
      <w:hyperlink w:history="true" w:anchor="_bookmark10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suggest that the directed homotopy theories of [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4</w:t>
        </w:r>
      </w:hyperlink>
      <w:r>
        <w:rPr/>
        <w:t>] measure at least some of the failure, undetected by classical homotopy theory, of a state space to represent a deterministic, computable process.</w:t>
      </w:r>
    </w:p>
    <w:p>
      <w:pPr>
        <w:pStyle w:val="Heading1"/>
        <w:spacing w:before="233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108" w:right="217"/>
        <w:jc w:val="both"/>
      </w:pPr>
      <w:bookmarkStart w:name="References" w:id="22"/>
      <w:bookmarkEnd w:id="22"/>
      <w:r>
        <w:rPr/>
      </w:r>
      <w:bookmarkStart w:name="_bookmark17" w:id="23"/>
      <w:bookmarkEnd w:id="23"/>
      <w:r>
        <w:rPr/>
      </w:r>
      <w:r>
        <w:rPr/>
        <w:t>The author thanks Eric Goubault and Emmanuel Haucourt for their helpful com- </w:t>
      </w:r>
      <w:bookmarkStart w:name="_bookmark16" w:id="24"/>
      <w:bookmarkEnd w:id="24"/>
      <w:r>
        <w:rPr/>
        <w:t>me</w:t>
      </w:r>
      <w:r>
        <w:rPr/>
        <w:t>nts and suggestions. The author also thanks Zack Apoian, Steven Paulikas, and John Posch.</w:t>
      </w:r>
    </w:p>
    <w:p>
      <w:pPr>
        <w:pStyle w:val="BodyText"/>
        <w:spacing w:before="97"/>
      </w:pPr>
    </w:p>
    <w:p>
      <w:pPr>
        <w:pStyle w:val="Heading1"/>
        <w:ind w:left="108" w:firstLine="0"/>
      </w:pPr>
      <w:bookmarkStart w:name="_bookmark18" w:id="25"/>
      <w:bookmarkEnd w:id="25"/>
      <w:r>
        <w:rPr>
          <w:b w:val="0"/>
        </w:rPr>
      </w:r>
      <w:bookmarkStart w:name="_bookmark19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42" w:val="left" w:leader="none"/>
        </w:tabs>
        <w:spacing w:line="165" w:lineRule="auto" w:before="236" w:after="0"/>
        <w:ind w:left="422" w:right="221" w:hanging="232"/>
        <w:jc w:val="both"/>
        <w:rPr>
          <w:sz w:val="15"/>
        </w:rPr>
      </w:pPr>
      <w:r>
        <w:rPr>
          <w:sz w:val="15"/>
        </w:rPr>
        <w:tab/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Fajstrup,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Dipaths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dihomotopies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cubical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</w:t>
      </w:r>
      <w:r>
        <w:rPr>
          <w:spacing w:val="-2"/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Advances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Applied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Mathematics,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2005, </w:t>
      </w:r>
      <w:bookmarkStart w:name="_bookmark20" w:id="27"/>
      <w:bookmarkEnd w:id="27"/>
      <w:r>
        <w:rPr>
          <w:w w:val="105"/>
          <w:sz w:val="15"/>
        </w:rPr>
        <w:t>v</w:t>
      </w:r>
      <w:r>
        <w:rPr>
          <w:w w:val="105"/>
          <w:sz w:val="15"/>
        </w:rPr>
        <w:t>ol. 35, pp. 188-206.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59" w:val="left" w:leader="none"/>
        </w:tabs>
        <w:spacing w:line="196" w:lineRule="auto" w:before="146" w:after="0"/>
        <w:ind w:left="422" w:right="221" w:hanging="232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Fajstrup,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Goubault,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Raussen,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Sci, 2006, vol. 357(1-3), pp. 241-278.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57" w:val="left" w:leader="none"/>
        </w:tabs>
        <w:spacing w:line="165" w:lineRule="auto" w:before="189" w:after="0"/>
        <w:ind w:left="421" w:right="221" w:hanging="232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w w:val="105"/>
          <w:sz w:val="15"/>
        </w:rPr>
        <w:t> 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 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Encyclopedia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 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Cambridge, 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78" w:val="left" w:leader="none"/>
        </w:tabs>
        <w:spacing w:line="165" w:lineRule="auto" w:before="168" w:after="0"/>
        <w:ind w:left="421" w:right="221" w:hanging="232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Grandis,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homotopy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Cah.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Topol.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G´eom.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Diff´er.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Cat´eg,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44(4),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281-316.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85" w:val="left" w:leader="none"/>
        </w:tabs>
        <w:spacing w:line="165" w:lineRule="auto" w:before="168" w:after="0"/>
        <w:ind w:left="421" w:right="221" w:hanging="232"/>
        <w:jc w:val="both"/>
        <w:rPr>
          <w:sz w:val="15"/>
        </w:rPr>
      </w:pPr>
      <w:r>
        <w:rPr>
          <w:sz w:val="15"/>
        </w:rPr>
        <w:tab/>
      </w:r>
      <w:r>
        <w:rPr>
          <w:w w:val="105"/>
          <w:sz w:val="15"/>
        </w:rPr>
        <w:t>D. Scott,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Outline of a mathematical theory of computations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Proc. 4th Annual Princeton Conf. Information Sc. and Systems, Princeton Univ. Press, 1970, pp. 169-176.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365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1202174</wp:posOffset>
              </wp:positionH>
              <wp:positionV relativeFrom="page">
                <wp:posOffset>545927</wp:posOffset>
              </wp:positionV>
              <wp:extent cx="34639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3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Krishnan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59401pt;margin-top:42.986404pt;width:272.75pt;height:10.8pt;mso-position-horizontal-relative:page;mso-position-vertical-relative:page;z-index:-15936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Krishnan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1274178</wp:posOffset>
              </wp:positionH>
              <wp:positionV relativeFrom="page">
                <wp:posOffset>545927</wp:posOffset>
              </wp:positionV>
              <wp:extent cx="34639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3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Krishnan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329002pt;margin-top:42.986404pt;width:272.75pt;height:10.8pt;mso-position-horizontal-relative:page;mso-position-vertical-relative:page;z-index:-15935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Krishnan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349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54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4" w:right="36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right="221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njeevi.krishnan@gmai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Sanjeevi Krishnan</dc:creator>
  <cp:keywords>Continuous lattice,pospace,dihomotopy theory</cp:keywords>
  <dc:title>Criteria for Homotopic Maps to be So Along Monotone Homotopies</dc:title>
  <dcterms:created xsi:type="dcterms:W3CDTF">2023-12-11T02:18:26Z</dcterms:created>
  <dcterms:modified xsi:type="dcterms:W3CDTF">2023-12-11T02:18:26Z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2009-02-19T00:00:00Z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