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footer1.xml" ContentType="application/vnd.openxmlformats-officedocument.wordprocessingml.footer+xml"/>
  <Default Extension="jpeg" ContentType="image/jpeg"/>
  <Default Extension="png" ContentType="image/png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spacing w:before="89"/>
        <w:ind w:left="196" w:right="390" w:firstLine="0"/>
        <w:jc w:val="center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2736">
                <wp:simplePos x="0" y="0"/>
                <wp:positionH relativeFrom="page">
                  <wp:posOffset>415442</wp:posOffset>
                </wp:positionH>
                <wp:positionV relativeFrom="paragraph">
                  <wp:posOffset>303698</wp:posOffset>
                </wp:positionV>
                <wp:extent cx="5704840" cy="3175"/>
                <wp:effectExtent l="0" t="0" r="0" b="0"/>
                <wp:wrapNone/>
                <wp:docPr id="1" name="Graphic 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" name="Graphic 1"/>
                      <wps:cNvSpPr/>
                      <wps:spPr>
                        <a:xfrm>
                          <a:off x="0" y="0"/>
                          <a:ext cx="5704840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04840" h="3175">
                              <a:moveTo>
                                <a:pt x="5704560" y="0"/>
                              </a:moveTo>
                              <a:lnTo>
                                <a:pt x="0" y="0"/>
                              </a:lnTo>
                              <a:lnTo>
                                <a:pt x="0" y="2879"/>
                              </a:lnTo>
                              <a:lnTo>
                                <a:pt x="5704560" y="2879"/>
                              </a:lnTo>
                              <a:lnTo>
                                <a:pt x="570456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2.712002pt;margin-top:23.91325pt;width:449.178pt;height:.22675pt;mso-position-horizontal-relative:page;mso-position-vertical-relative:paragraph;z-index:15732736" id="docshape1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3248">
                <wp:simplePos x="0" y="0"/>
                <wp:positionH relativeFrom="page">
                  <wp:posOffset>415569</wp:posOffset>
                </wp:positionH>
                <wp:positionV relativeFrom="paragraph">
                  <wp:posOffset>384354</wp:posOffset>
                </wp:positionV>
                <wp:extent cx="626745" cy="827405"/>
                <wp:effectExtent l="0" t="0" r="0" b="0"/>
                <wp:wrapNone/>
                <wp:docPr id="2" name="Group 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" name="Group 2"/>
                      <wpg:cNvGrpSpPr/>
                      <wpg:grpSpPr>
                        <a:xfrm>
                          <a:off x="0" y="0"/>
                          <a:ext cx="626745" cy="827405"/>
                          <a:chExt cx="626745" cy="827405"/>
                        </a:xfrm>
                      </wpg:grpSpPr>
                      <wps:wsp>
                        <wps:cNvPr id="3" name="Graphic 3"/>
                        <wps:cNvSpPr/>
                        <wps:spPr>
                          <a:xfrm>
                            <a:off x="1257" y="0"/>
                            <a:ext cx="619125" cy="97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9125" h="97790">
                                <a:moveTo>
                                  <a:pt x="61851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7661"/>
                                </a:lnTo>
                                <a:lnTo>
                                  <a:pt x="618515" y="97661"/>
                                </a:lnTo>
                                <a:lnTo>
                                  <a:pt x="6185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7676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" name="Image 4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41832"/>
                            <a:ext cx="626275" cy="68539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" name="Graphic 5"/>
                        <wps:cNvSpPr/>
                        <wps:spPr>
                          <a:xfrm>
                            <a:off x="54711" y="18781"/>
                            <a:ext cx="510540" cy="59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10540" h="59055">
                                <a:moveTo>
                                  <a:pt x="40919" y="1168"/>
                                </a:moveTo>
                                <a:lnTo>
                                  <a:pt x="35839" y="1168"/>
                                </a:lnTo>
                                <a:lnTo>
                                  <a:pt x="35839" y="25933"/>
                                </a:lnTo>
                                <a:lnTo>
                                  <a:pt x="5067" y="25933"/>
                                </a:lnTo>
                                <a:lnTo>
                                  <a:pt x="5067" y="1168"/>
                                </a:lnTo>
                                <a:lnTo>
                                  <a:pt x="0" y="1168"/>
                                </a:lnTo>
                                <a:lnTo>
                                  <a:pt x="0" y="57556"/>
                                </a:lnTo>
                                <a:lnTo>
                                  <a:pt x="5067" y="57556"/>
                                </a:lnTo>
                                <a:lnTo>
                                  <a:pt x="5067" y="30619"/>
                                </a:lnTo>
                                <a:lnTo>
                                  <a:pt x="35839" y="30619"/>
                                </a:lnTo>
                                <a:lnTo>
                                  <a:pt x="35839" y="57556"/>
                                </a:lnTo>
                                <a:lnTo>
                                  <a:pt x="40919" y="57556"/>
                                </a:lnTo>
                                <a:lnTo>
                                  <a:pt x="40919" y="1168"/>
                                </a:lnTo>
                                <a:close/>
                              </a:path>
                              <a:path w="510540" h="59055">
                                <a:moveTo>
                                  <a:pt x="114325" y="29362"/>
                                </a:moveTo>
                                <a:lnTo>
                                  <a:pt x="112661" y="17373"/>
                                </a:lnTo>
                                <a:lnTo>
                                  <a:pt x="108864" y="10121"/>
                                </a:lnTo>
                                <a:lnTo>
                                  <a:pt x="108864" y="29362"/>
                                </a:lnTo>
                                <a:lnTo>
                                  <a:pt x="107759" y="38430"/>
                                </a:lnTo>
                                <a:lnTo>
                                  <a:pt x="104279" y="46342"/>
                                </a:lnTo>
                                <a:lnTo>
                                  <a:pt x="98171" y="51930"/>
                                </a:lnTo>
                                <a:lnTo>
                                  <a:pt x="89179" y="54051"/>
                                </a:lnTo>
                                <a:lnTo>
                                  <a:pt x="80162" y="51930"/>
                                </a:lnTo>
                                <a:lnTo>
                                  <a:pt x="74053" y="46342"/>
                                </a:lnTo>
                                <a:lnTo>
                                  <a:pt x="70586" y="38430"/>
                                </a:lnTo>
                                <a:lnTo>
                                  <a:pt x="69494" y="29362"/>
                                </a:lnTo>
                                <a:lnTo>
                                  <a:pt x="70586" y="20307"/>
                                </a:lnTo>
                                <a:lnTo>
                                  <a:pt x="74053" y="12407"/>
                                </a:lnTo>
                                <a:lnTo>
                                  <a:pt x="80162" y="6819"/>
                                </a:lnTo>
                                <a:lnTo>
                                  <a:pt x="89179" y="4686"/>
                                </a:lnTo>
                                <a:lnTo>
                                  <a:pt x="98171" y="6819"/>
                                </a:lnTo>
                                <a:lnTo>
                                  <a:pt x="104279" y="12407"/>
                                </a:lnTo>
                                <a:lnTo>
                                  <a:pt x="107759" y="20307"/>
                                </a:lnTo>
                                <a:lnTo>
                                  <a:pt x="108864" y="29362"/>
                                </a:lnTo>
                                <a:lnTo>
                                  <a:pt x="108864" y="10121"/>
                                </a:lnTo>
                                <a:lnTo>
                                  <a:pt x="107810" y="8102"/>
                                </a:lnTo>
                                <a:lnTo>
                                  <a:pt x="103314" y="4686"/>
                                </a:lnTo>
                                <a:lnTo>
                                  <a:pt x="99923" y="2120"/>
                                </a:lnTo>
                                <a:lnTo>
                                  <a:pt x="89179" y="0"/>
                                </a:lnTo>
                                <a:lnTo>
                                  <a:pt x="78422" y="2120"/>
                                </a:lnTo>
                                <a:lnTo>
                                  <a:pt x="70535" y="8102"/>
                                </a:lnTo>
                                <a:lnTo>
                                  <a:pt x="65684" y="17373"/>
                                </a:lnTo>
                                <a:lnTo>
                                  <a:pt x="64033" y="29362"/>
                                </a:lnTo>
                                <a:lnTo>
                                  <a:pt x="65684" y="41376"/>
                                </a:lnTo>
                                <a:lnTo>
                                  <a:pt x="70535" y="50634"/>
                                </a:lnTo>
                                <a:lnTo>
                                  <a:pt x="78422" y="56616"/>
                                </a:lnTo>
                                <a:lnTo>
                                  <a:pt x="89179" y="58724"/>
                                </a:lnTo>
                                <a:lnTo>
                                  <a:pt x="99923" y="56616"/>
                                </a:lnTo>
                                <a:lnTo>
                                  <a:pt x="103301" y="54051"/>
                                </a:lnTo>
                                <a:lnTo>
                                  <a:pt x="107810" y="50634"/>
                                </a:lnTo>
                                <a:lnTo>
                                  <a:pt x="112661" y="41376"/>
                                </a:lnTo>
                                <a:lnTo>
                                  <a:pt x="114325" y="29362"/>
                                </a:lnTo>
                                <a:close/>
                              </a:path>
                              <a:path w="510540" h="59055">
                                <a:moveTo>
                                  <a:pt x="174447" y="42722"/>
                                </a:moveTo>
                                <a:lnTo>
                                  <a:pt x="169456" y="32372"/>
                                </a:lnTo>
                                <a:lnTo>
                                  <a:pt x="158508" y="27343"/>
                                </a:lnTo>
                                <a:lnTo>
                                  <a:pt x="147561" y="22961"/>
                                </a:lnTo>
                                <a:lnTo>
                                  <a:pt x="142582" y="14528"/>
                                </a:lnTo>
                                <a:lnTo>
                                  <a:pt x="142582" y="7658"/>
                                </a:lnTo>
                                <a:lnTo>
                                  <a:pt x="149847" y="4686"/>
                                </a:lnTo>
                                <a:lnTo>
                                  <a:pt x="161480" y="4686"/>
                                </a:lnTo>
                                <a:lnTo>
                                  <a:pt x="167805" y="6477"/>
                                </a:lnTo>
                                <a:lnTo>
                                  <a:pt x="167957" y="13423"/>
                                </a:lnTo>
                                <a:lnTo>
                                  <a:pt x="173431" y="13423"/>
                                </a:lnTo>
                                <a:lnTo>
                                  <a:pt x="172173" y="2578"/>
                                </a:lnTo>
                                <a:lnTo>
                                  <a:pt x="162496" y="0"/>
                                </a:lnTo>
                                <a:lnTo>
                                  <a:pt x="146177" y="0"/>
                                </a:lnTo>
                                <a:lnTo>
                                  <a:pt x="137109" y="5397"/>
                                </a:lnTo>
                                <a:lnTo>
                                  <a:pt x="137109" y="15240"/>
                                </a:lnTo>
                                <a:lnTo>
                                  <a:pt x="139420" y="22783"/>
                                </a:lnTo>
                                <a:lnTo>
                                  <a:pt x="145199" y="27724"/>
                                </a:lnTo>
                                <a:lnTo>
                                  <a:pt x="152692" y="30949"/>
                                </a:lnTo>
                                <a:lnTo>
                                  <a:pt x="164909" y="34899"/>
                                </a:lnTo>
                                <a:lnTo>
                                  <a:pt x="168973" y="37566"/>
                                </a:lnTo>
                                <a:lnTo>
                                  <a:pt x="168973" y="50368"/>
                                </a:lnTo>
                                <a:lnTo>
                                  <a:pt x="161709" y="54038"/>
                                </a:lnTo>
                                <a:lnTo>
                                  <a:pt x="147815" y="54038"/>
                                </a:lnTo>
                                <a:lnTo>
                                  <a:pt x="141401" y="51536"/>
                                </a:lnTo>
                                <a:lnTo>
                                  <a:pt x="141262" y="42875"/>
                                </a:lnTo>
                                <a:lnTo>
                                  <a:pt x="135788" y="42875"/>
                                </a:lnTo>
                                <a:lnTo>
                                  <a:pt x="136029" y="52171"/>
                                </a:lnTo>
                                <a:lnTo>
                                  <a:pt x="143598" y="58724"/>
                                </a:lnTo>
                                <a:lnTo>
                                  <a:pt x="152577" y="58724"/>
                                </a:lnTo>
                                <a:lnTo>
                                  <a:pt x="160769" y="57950"/>
                                </a:lnTo>
                                <a:lnTo>
                                  <a:pt x="167754" y="55321"/>
                                </a:lnTo>
                                <a:lnTo>
                                  <a:pt x="172618" y="50393"/>
                                </a:lnTo>
                                <a:lnTo>
                                  <a:pt x="174447" y="42722"/>
                                </a:lnTo>
                                <a:close/>
                              </a:path>
                              <a:path w="510540" h="59055">
                                <a:moveTo>
                                  <a:pt x="231457" y="1168"/>
                                </a:moveTo>
                                <a:lnTo>
                                  <a:pt x="190233" y="1168"/>
                                </a:lnTo>
                                <a:lnTo>
                                  <a:pt x="190233" y="5854"/>
                                </a:lnTo>
                                <a:lnTo>
                                  <a:pt x="208419" y="5854"/>
                                </a:lnTo>
                                <a:lnTo>
                                  <a:pt x="208495" y="57556"/>
                                </a:lnTo>
                                <a:lnTo>
                                  <a:pt x="213499" y="57556"/>
                                </a:lnTo>
                                <a:lnTo>
                                  <a:pt x="213575" y="5854"/>
                                </a:lnTo>
                                <a:lnTo>
                                  <a:pt x="231457" y="5854"/>
                                </a:lnTo>
                                <a:lnTo>
                                  <a:pt x="231457" y="1168"/>
                                </a:lnTo>
                                <a:close/>
                              </a:path>
                              <a:path w="510540" h="59055">
                                <a:moveTo>
                                  <a:pt x="286905" y="52870"/>
                                </a:moveTo>
                                <a:lnTo>
                                  <a:pt x="257314" y="52870"/>
                                </a:lnTo>
                                <a:lnTo>
                                  <a:pt x="257314" y="30772"/>
                                </a:lnTo>
                                <a:lnTo>
                                  <a:pt x="284645" y="30772"/>
                                </a:lnTo>
                                <a:lnTo>
                                  <a:pt x="284645" y="26073"/>
                                </a:lnTo>
                                <a:lnTo>
                                  <a:pt x="257314" y="26073"/>
                                </a:lnTo>
                                <a:lnTo>
                                  <a:pt x="257314" y="5854"/>
                                </a:lnTo>
                                <a:lnTo>
                                  <a:pt x="285737" y="5854"/>
                                </a:lnTo>
                                <a:lnTo>
                                  <a:pt x="285737" y="1168"/>
                                </a:lnTo>
                                <a:lnTo>
                                  <a:pt x="252247" y="1168"/>
                                </a:lnTo>
                                <a:lnTo>
                                  <a:pt x="252247" y="57556"/>
                                </a:lnTo>
                                <a:lnTo>
                                  <a:pt x="286905" y="57556"/>
                                </a:lnTo>
                                <a:lnTo>
                                  <a:pt x="286905" y="52870"/>
                                </a:lnTo>
                                <a:close/>
                              </a:path>
                              <a:path w="510540" h="59055">
                                <a:moveTo>
                                  <a:pt x="355079" y="29362"/>
                                </a:moveTo>
                                <a:lnTo>
                                  <a:pt x="353136" y="17081"/>
                                </a:lnTo>
                                <a:lnTo>
                                  <a:pt x="349618" y="11595"/>
                                </a:lnTo>
                                <a:lnTo>
                                  <a:pt x="349618" y="29362"/>
                                </a:lnTo>
                                <a:lnTo>
                                  <a:pt x="348348" y="39039"/>
                                </a:lnTo>
                                <a:lnTo>
                                  <a:pt x="344385" y="46456"/>
                                </a:lnTo>
                                <a:lnTo>
                                  <a:pt x="337451" y="51206"/>
                                </a:lnTo>
                                <a:lnTo>
                                  <a:pt x="327279" y="52870"/>
                                </a:lnTo>
                                <a:lnTo>
                                  <a:pt x="315874" y="52870"/>
                                </a:lnTo>
                                <a:lnTo>
                                  <a:pt x="315874" y="5854"/>
                                </a:lnTo>
                                <a:lnTo>
                                  <a:pt x="323837" y="5854"/>
                                </a:lnTo>
                                <a:lnTo>
                                  <a:pt x="334619" y="6997"/>
                                </a:lnTo>
                                <a:lnTo>
                                  <a:pt x="342722" y="11201"/>
                                </a:lnTo>
                                <a:lnTo>
                                  <a:pt x="347840" y="18605"/>
                                </a:lnTo>
                                <a:lnTo>
                                  <a:pt x="349618" y="29362"/>
                                </a:lnTo>
                                <a:lnTo>
                                  <a:pt x="349618" y="11595"/>
                                </a:lnTo>
                                <a:lnTo>
                                  <a:pt x="347497" y="8267"/>
                                </a:lnTo>
                                <a:lnTo>
                                  <a:pt x="343357" y="5854"/>
                                </a:lnTo>
                                <a:lnTo>
                                  <a:pt x="338378" y="2959"/>
                                </a:lnTo>
                                <a:lnTo>
                                  <a:pt x="326034" y="1168"/>
                                </a:lnTo>
                                <a:lnTo>
                                  <a:pt x="310819" y="1168"/>
                                </a:lnTo>
                                <a:lnTo>
                                  <a:pt x="310819" y="57556"/>
                                </a:lnTo>
                                <a:lnTo>
                                  <a:pt x="326034" y="57556"/>
                                </a:lnTo>
                                <a:lnTo>
                                  <a:pt x="338378" y="55778"/>
                                </a:lnTo>
                                <a:lnTo>
                                  <a:pt x="343357" y="52870"/>
                                </a:lnTo>
                                <a:lnTo>
                                  <a:pt x="347497" y="50469"/>
                                </a:lnTo>
                                <a:lnTo>
                                  <a:pt x="353136" y="41656"/>
                                </a:lnTo>
                                <a:lnTo>
                                  <a:pt x="355079" y="29362"/>
                                </a:lnTo>
                                <a:close/>
                              </a:path>
                              <a:path w="510540" h="59055">
                                <a:moveTo>
                                  <a:pt x="451294" y="34442"/>
                                </a:moveTo>
                                <a:lnTo>
                                  <a:pt x="447421" y="30695"/>
                                </a:lnTo>
                                <a:lnTo>
                                  <a:pt x="446138" y="29451"/>
                                </a:lnTo>
                                <a:lnTo>
                                  <a:pt x="445833" y="29413"/>
                                </a:lnTo>
                                <a:lnTo>
                                  <a:pt x="445833" y="32169"/>
                                </a:lnTo>
                                <a:lnTo>
                                  <a:pt x="445833" y="50444"/>
                                </a:lnTo>
                                <a:lnTo>
                                  <a:pt x="440194" y="53035"/>
                                </a:lnTo>
                                <a:lnTo>
                                  <a:pt x="430530" y="52870"/>
                                </a:lnTo>
                                <a:lnTo>
                                  <a:pt x="418109" y="52870"/>
                                </a:lnTo>
                                <a:lnTo>
                                  <a:pt x="418109" y="30695"/>
                                </a:lnTo>
                                <a:lnTo>
                                  <a:pt x="438086" y="30695"/>
                                </a:lnTo>
                                <a:lnTo>
                                  <a:pt x="445833" y="32169"/>
                                </a:lnTo>
                                <a:lnTo>
                                  <a:pt x="445833" y="29413"/>
                                </a:lnTo>
                                <a:lnTo>
                                  <a:pt x="438480" y="28194"/>
                                </a:lnTo>
                                <a:lnTo>
                                  <a:pt x="438480" y="28028"/>
                                </a:lnTo>
                                <a:lnTo>
                                  <a:pt x="444423" y="26631"/>
                                </a:lnTo>
                                <a:lnTo>
                                  <a:pt x="444969" y="26009"/>
                                </a:lnTo>
                                <a:lnTo>
                                  <a:pt x="448957" y="21551"/>
                                </a:lnTo>
                                <a:lnTo>
                                  <a:pt x="448957" y="6337"/>
                                </a:lnTo>
                                <a:lnTo>
                                  <a:pt x="448259" y="5854"/>
                                </a:lnTo>
                                <a:lnTo>
                                  <a:pt x="443496" y="2552"/>
                                </a:lnTo>
                                <a:lnTo>
                                  <a:pt x="443496" y="7581"/>
                                </a:lnTo>
                                <a:lnTo>
                                  <a:pt x="443496" y="23431"/>
                                </a:lnTo>
                                <a:lnTo>
                                  <a:pt x="436930" y="26009"/>
                                </a:lnTo>
                                <a:lnTo>
                                  <a:pt x="418109" y="26009"/>
                                </a:lnTo>
                                <a:lnTo>
                                  <a:pt x="418109" y="5854"/>
                                </a:lnTo>
                                <a:lnTo>
                                  <a:pt x="430123" y="5854"/>
                                </a:lnTo>
                                <a:lnTo>
                                  <a:pt x="436778" y="5930"/>
                                </a:lnTo>
                                <a:lnTo>
                                  <a:pt x="443496" y="7581"/>
                                </a:lnTo>
                                <a:lnTo>
                                  <a:pt x="443496" y="2552"/>
                                </a:lnTo>
                                <a:lnTo>
                                  <a:pt x="441617" y="1244"/>
                                </a:lnTo>
                                <a:lnTo>
                                  <a:pt x="433260" y="1244"/>
                                </a:lnTo>
                                <a:lnTo>
                                  <a:pt x="413029" y="1168"/>
                                </a:lnTo>
                                <a:lnTo>
                                  <a:pt x="413029" y="57556"/>
                                </a:lnTo>
                                <a:lnTo>
                                  <a:pt x="446773" y="57556"/>
                                </a:lnTo>
                                <a:lnTo>
                                  <a:pt x="449440" y="53035"/>
                                </a:lnTo>
                                <a:lnTo>
                                  <a:pt x="451294" y="49898"/>
                                </a:lnTo>
                                <a:lnTo>
                                  <a:pt x="451294" y="34442"/>
                                </a:lnTo>
                                <a:close/>
                              </a:path>
                              <a:path w="510540" h="59055">
                                <a:moveTo>
                                  <a:pt x="510247" y="1168"/>
                                </a:moveTo>
                                <a:lnTo>
                                  <a:pt x="504786" y="1168"/>
                                </a:lnTo>
                                <a:lnTo>
                                  <a:pt x="487527" y="28422"/>
                                </a:lnTo>
                                <a:lnTo>
                                  <a:pt x="470268" y="1168"/>
                                </a:lnTo>
                                <a:lnTo>
                                  <a:pt x="463791" y="1168"/>
                                </a:lnTo>
                                <a:lnTo>
                                  <a:pt x="484568" y="33197"/>
                                </a:lnTo>
                                <a:lnTo>
                                  <a:pt x="484568" y="57556"/>
                                </a:lnTo>
                                <a:lnTo>
                                  <a:pt x="489623" y="57556"/>
                                </a:lnTo>
                                <a:lnTo>
                                  <a:pt x="489623" y="33045"/>
                                </a:lnTo>
                                <a:lnTo>
                                  <a:pt x="510247" y="116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2.722pt;margin-top:30.264099pt;width:49.35pt;height:65.1500pt;mso-position-horizontal-relative:page;mso-position-vertical-relative:paragraph;z-index:15733248" id="docshapegroup2" coordorigin="654,605" coordsize="987,1303">
                <v:rect style="position:absolute;left:656;top:605;width:975;height:154" id="docshape3" filled="true" fillcolor="#676767" stroked="false">
                  <v:fill type="solid"/>
                </v:rect>
                <v:shape style="position:absolute;left:654;top:828;width:987;height:1080" type="#_x0000_t75" id="docshape4" stroked="false">
                  <v:imagedata r:id="rId6" o:title=""/>
                </v:shape>
                <v:shape style="position:absolute;left:740;top:634;width:804;height:93" id="docshape5" coordorigin="741,635" coordsize="804,93" path="m805,637l797,637,797,676,749,676,749,637,741,637,741,725,749,725,749,683,797,683,797,725,805,725,805,637xm921,681l918,662,912,651,912,681,910,695,905,708,895,717,881,720,867,717,857,708,852,695,850,681,852,667,857,654,867,646,881,642,895,646,905,654,910,667,912,681,912,651,910,648,903,642,898,638,881,635,864,638,852,648,844,662,841,681,844,700,852,715,864,724,881,727,898,724,903,720,910,715,918,700,921,681xm1015,702l1007,686,990,678,973,671,965,658,965,647,977,642,995,642,1005,645,1005,656,1014,656,1012,639,997,635,971,635,957,643,957,659,960,671,969,679,981,684,1000,690,1007,694,1007,714,995,720,973,720,963,716,963,702,954,702,955,717,967,727,981,727,994,726,1005,722,1012,714,1015,702xm1105,637l1040,637,1040,644,1069,644,1069,725,1077,725,1077,644,1105,644,1105,637xm1192,718l1146,718,1146,683,1189,683,1189,676,1146,676,1146,644,1191,644,1191,637,1138,637,1138,725,1192,725,1192,718xm1300,681l1297,662,1291,653,1291,681,1289,696,1283,708,1272,715,1256,718,1238,718,1238,644,1251,644,1268,646,1280,652,1288,664,1291,681,1291,653,1288,648,1281,644,1273,640,1254,637,1230,637,1230,725,1254,725,1273,723,1281,718,1288,714,1297,700,1300,681xm1451,689l1445,683,1443,681,1443,681,1443,686,1443,714,1434,718,1419,718,1399,718,1399,683,1431,683,1443,686,1443,681,1431,679,1431,679,1440,677,1441,676,1448,669,1448,645,1447,644,1439,639,1439,647,1439,672,1429,676,1399,676,1399,644,1418,644,1428,644,1439,647,1439,639,1436,637,1423,637,1391,637,1391,725,1444,725,1448,718,1451,713,1451,689xm1544,637l1536,637,1508,680,1481,637,1471,637,1504,687,1504,725,1512,725,1512,687,1544,637xe" filled="true" fillcolor="#ffffff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3760">
                <wp:simplePos x="0" y="0"/>
                <wp:positionH relativeFrom="page">
                  <wp:posOffset>6299999</wp:posOffset>
                </wp:positionH>
                <wp:positionV relativeFrom="paragraph">
                  <wp:posOffset>303707</wp:posOffset>
                </wp:positionV>
                <wp:extent cx="719455" cy="901700"/>
                <wp:effectExtent l="0" t="0" r="0" b="0"/>
                <wp:wrapNone/>
                <wp:docPr id="6" name="Group 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" name="Group 6"/>
                      <wpg:cNvGrpSpPr/>
                      <wpg:grpSpPr>
                        <a:xfrm>
                          <a:off x="0" y="0"/>
                          <a:ext cx="719455" cy="901700"/>
                          <a:chExt cx="719455" cy="901700"/>
                        </a:xfrm>
                      </wpg:grpSpPr>
                      <pic:pic>
                        <pic:nvPicPr>
                          <pic:cNvPr id="7" name="Image 7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641"/>
                            <a:ext cx="719277" cy="89672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" name="Graphic 8"/>
                        <wps:cNvSpPr/>
                        <wps:spPr>
                          <a:xfrm>
                            <a:off x="1702" y="0"/>
                            <a:ext cx="716280" cy="901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6280" h="901700">
                                <a:moveTo>
                                  <a:pt x="71593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70"/>
                                </a:lnTo>
                                <a:lnTo>
                                  <a:pt x="0" y="900430"/>
                                </a:lnTo>
                                <a:lnTo>
                                  <a:pt x="0" y="901700"/>
                                </a:lnTo>
                                <a:lnTo>
                                  <a:pt x="715937" y="901700"/>
                                </a:lnTo>
                                <a:lnTo>
                                  <a:pt x="715937" y="900430"/>
                                </a:lnTo>
                                <a:lnTo>
                                  <a:pt x="1257" y="900430"/>
                                </a:lnTo>
                                <a:lnTo>
                                  <a:pt x="1257" y="1270"/>
                                </a:lnTo>
                                <a:lnTo>
                                  <a:pt x="714679" y="1270"/>
                                </a:lnTo>
                                <a:lnTo>
                                  <a:pt x="714679" y="900391"/>
                                </a:lnTo>
                                <a:lnTo>
                                  <a:pt x="715937" y="900391"/>
                                </a:lnTo>
                                <a:lnTo>
                                  <a:pt x="715937" y="1270"/>
                                </a:lnTo>
                                <a:lnTo>
                                  <a:pt x="7159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96.062988pt;margin-top:23.914pt;width:56.65pt;height:71pt;mso-position-horizontal-relative:page;mso-position-vertical-relative:paragraph;z-index:15733760" id="docshapegroup6" coordorigin="9921,478" coordsize="1133,1420">
                <v:shape style="position:absolute;left:9921;top:482;width:1133;height:1413" type="#_x0000_t75" id="docshape7" stroked="false">
                  <v:imagedata r:id="rId7" o:title=""/>
                </v:shape>
                <v:shape style="position:absolute;left:9923;top:478;width:1128;height:1420" id="docshape8" coordorigin="9924,478" coordsize="1128,1420" path="m11051,478l9924,478,9924,480,9924,1896,9924,1898,11051,1898,11051,1896,9926,1896,9926,480,11049,480,11049,1896,11051,1896,11051,480,11051,478xe" filled="true" fillcolor="#000000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4272">
                <wp:simplePos x="0" y="0"/>
                <wp:positionH relativeFrom="page">
                  <wp:posOffset>1352880</wp:posOffset>
                </wp:positionH>
                <wp:positionV relativeFrom="paragraph">
                  <wp:posOffset>383616</wp:posOffset>
                </wp:positionV>
                <wp:extent cx="4766945" cy="828040"/>
                <wp:effectExtent l="0" t="0" r="0" b="0"/>
                <wp:wrapNone/>
                <wp:docPr id="9" name="Textbox 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" name="Textbox 9"/>
                      <wps:cNvSpPr txBox="1"/>
                      <wps:spPr>
                        <a:xfrm>
                          <a:off x="0" y="0"/>
                          <a:ext cx="4766945" cy="82804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73" w:lineRule="exact"/>
                              <w:ind w:left="20" w:right="20"/>
                              <w:jc w:val="center"/>
                              <w:rPr>
                                <w:rFonts w:ascii="Arial"/>
                                <w:color w:val="000000"/>
                              </w:rPr>
                            </w:pPr>
                            <w:r>
                              <w:rPr>
                                <w:rFonts w:ascii="Arial"/>
                                <w:color w:val="000000"/>
                                <w:w w:val="105"/>
                              </w:rPr>
                              <w:t>Contents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9"/>
                                <w:w w:val="105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000000"/>
                                <w:w w:val="105"/>
                              </w:rPr>
                              <w:t>lists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10"/>
                                <w:w w:val="105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000000"/>
                                <w:w w:val="105"/>
                              </w:rPr>
                              <w:t>available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8"/>
                                <w:w w:val="105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000000"/>
                                <w:w w:val="105"/>
                              </w:rPr>
                              <w:t>at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10"/>
                                <w:w w:val="105"/>
                              </w:rPr>
                              <w:t> </w:t>
                            </w:r>
                            <w:hyperlink r:id="rId8">
                              <w:r>
                                <w:rPr>
                                  <w:rFonts w:ascii="Arial"/>
                                  <w:color w:val="007FAD"/>
                                  <w:spacing w:val="-2"/>
                                  <w:w w:val="105"/>
                                </w:rPr>
                                <w:t>ScienceDirect</w:t>
                              </w:r>
                            </w:hyperlink>
                          </w:p>
                          <w:p>
                            <w:pPr>
                              <w:pStyle w:val="BodyText"/>
                              <w:spacing w:before="93"/>
                              <w:rPr>
                                <w:rFonts w:ascii="Arial"/>
                                <w:color w:val="000000"/>
                              </w:rPr>
                            </w:pPr>
                          </w:p>
                          <w:p>
                            <w:pPr>
                              <w:spacing w:before="0"/>
                              <w:ind w:left="20" w:right="21" w:firstLine="0"/>
                              <w:jc w:val="center"/>
                              <w:rPr>
                                <w:color w:val="000000"/>
                                <w:sz w:val="28"/>
                              </w:rPr>
                            </w:pPr>
                            <w:r>
                              <w:rPr>
                                <w:color w:val="000000"/>
                                <w:w w:val="105"/>
                                <w:sz w:val="28"/>
                              </w:rPr>
                              <w:t>Egyptian</w:t>
                            </w:r>
                            <w:r>
                              <w:rPr>
                                <w:color w:val="000000"/>
                                <w:spacing w:val="17"/>
                                <w:w w:val="105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w w:val="105"/>
                                <w:sz w:val="28"/>
                              </w:rPr>
                              <w:t>Journal</w:t>
                            </w:r>
                            <w:r>
                              <w:rPr>
                                <w:color w:val="000000"/>
                                <w:spacing w:val="18"/>
                                <w:w w:val="105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w w:val="105"/>
                                <w:sz w:val="28"/>
                              </w:rPr>
                              <w:t>of</w:t>
                            </w:r>
                            <w:r>
                              <w:rPr>
                                <w:color w:val="000000"/>
                                <w:spacing w:val="16"/>
                                <w:w w:val="105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w w:val="105"/>
                                <w:sz w:val="28"/>
                              </w:rPr>
                              <w:t>Basic</w:t>
                            </w:r>
                            <w:r>
                              <w:rPr>
                                <w:color w:val="000000"/>
                                <w:spacing w:val="18"/>
                                <w:w w:val="105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w w:val="105"/>
                                <w:sz w:val="28"/>
                              </w:rPr>
                              <w:t>and</w:t>
                            </w:r>
                            <w:r>
                              <w:rPr>
                                <w:color w:val="000000"/>
                                <w:spacing w:val="17"/>
                                <w:w w:val="105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w w:val="105"/>
                                <w:sz w:val="28"/>
                              </w:rPr>
                              <w:t>Applied</w:t>
                            </w:r>
                            <w:r>
                              <w:rPr>
                                <w:color w:val="000000"/>
                                <w:spacing w:val="18"/>
                                <w:w w:val="105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pacing w:val="-2"/>
                                <w:w w:val="105"/>
                                <w:sz w:val="28"/>
                              </w:rPr>
                              <w:t>Sciences</w:t>
                            </w:r>
                          </w:p>
                          <w:p>
                            <w:pPr>
                              <w:pStyle w:val="BodyText"/>
                              <w:spacing w:before="18"/>
                              <w:rPr>
                                <w:color w:val="000000"/>
                                <w:sz w:val="28"/>
                              </w:rPr>
                            </w:pPr>
                          </w:p>
                          <w:p>
                            <w:pPr>
                              <w:pStyle w:val="BodyText"/>
                              <w:ind w:left="21" w:right="1"/>
                              <w:jc w:val="center"/>
                              <w:rPr>
                                <w:rFonts w:ascii="Arial"/>
                                <w:color w:val="000000"/>
                              </w:rPr>
                            </w:pPr>
                            <w:r>
                              <w:rPr>
                                <w:rFonts w:ascii="Arial"/>
                                <w:color w:val="000000"/>
                                <w:spacing w:val="16"/>
                                <w:w w:val="110"/>
                              </w:rPr>
                              <w:t>journal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30"/>
                                <w:w w:val="110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16"/>
                                <w:w w:val="110"/>
                              </w:rPr>
                              <w:t>homepage: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32"/>
                                <w:w w:val="110"/>
                              </w:rPr>
                              <w:t> </w:t>
                            </w:r>
                            <w:hyperlink r:id="rId9">
                              <w:r>
                                <w:rPr>
                                  <w:rFonts w:ascii="Arial"/>
                                  <w:color w:val="000000"/>
                                  <w:spacing w:val="16"/>
                                  <w:w w:val="110"/>
                                </w:rPr>
                                <w:t>www.elsevier.com/locate/ejbas </w:t>
                              </w:r>
                            </w:hyperlink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o:spt="202" coordsize="21600,21600" path="m,l,21600r21600,l21600,xe">
                <v:stroke joinstyle="miter"/>
                <v:path gradientshapeok="t" o:connecttype="rect"/>
              </v:shapetype>
              <v:shape style="position:absolute;margin-left:106.526001pt;margin-top:30.205999pt;width:375.35pt;height:65.2pt;mso-position-horizontal-relative:page;mso-position-vertical-relative:paragraph;z-index:15734272" type="#_x0000_t202" id="docshape9" filled="true" fillcolor="#e5e5e5" stroked="false">
                <v:textbox inset="0,0,0,0">
                  <w:txbxContent>
                    <w:p>
                      <w:pPr>
                        <w:pStyle w:val="BodyText"/>
                        <w:spacing w:line="173" w:lineRule="exact"/>
                        <w:ind w:left="20" w:right="20"/>
                        <w:jc w:val="center"/>
                        <w:rPr>
                          <w:rFonts w:ascii="Arial"/>
                          <w:color w:val="000000"/>
                        </w:rPr>
                      </w:pPr>
                      <w:r>
                        <w:rPr>
                          <w:rFonts w:ascii="Arial"/>
                          <w:color w:val="000000"/>
                          <w:w w:val="105"/>
                        </w:rPr>
                        <w:t>Contents</w:t>
                      </w:r>
                      <w:r>
                        <w:rPr>
                          <w:rFonts w:ascii="Arial"/>
                          <w:color w:val="000000"/>
                          <w:spacing w:val="9"/>
                          <w:w w:val="105"/>
                        </w:rPr>
                        <w:t> </w:t>
                      </w:r>
                      <w:r>
                        <w:rPr>
                          <w:rFonts w:ascii="Arial"/>
                          <w:color w:val="000000"/>
                          <w:w w:val="105"/>
                        </w:rPr>
                        <w:t>lists</w:t>
                      </w:r>
                      <w:r>
                        <w:rPr>
                          <w:rFonts w:ascii="Arial"/>
                          <w:color w:val="000000"/>
                          <w:spacing w:val="10"/>
                          <w:w w:val="105"/>
                        </w:rPr>
                        <w:t> </w:t>
                      </w:r>
                      <w:r>
                        <w:rPr>
                          <w:rFonts w:ascii="Arial"/>
                          <w:color w:val="000000"/>
                          <w:w w:val="105"/>
                        </w:rPr>
                        <w:t>available</w:t>
                      </w:r>
                      <w:r>
                        <w:rPr>
                          <w:rFonts w:ascii="Arial"/>
                          <w:color w:val="000000"/>
                          <w:spacing w:val="8"/>
                          <w:w w:val="105"/>
                        </w:rPr>
                        <w:t> </w:t>
                      </w:r>
                      <w:r>
                        <w:rPr>
                          <w:rFonts w:ascii="Arial"/>
                          <w:color w:val="000000"/>
                          <w:w w:val="105"/>
                        </w:rPr>
                        <w:t>at</w:t>
                      </w:r>
                      <w:r>
                        <w:rPr>
                          <w:rFonts w:ascii="Arial"/>
                          <w:color w:val="000000"/>
                          <w:spacing w:val="10"/>
                          <w:w w:val="105"/>
                        </w:rPr>
                        <w:t> </w:t>
                      </w:r>
                      <w:hyperlink r:id="rId8">
                        <w:r>
                          <w:rPr>
                            <w:rFonts w:ascii="Arial"/>
                            <w:color w:val="007FAD"/>
                            <w:spacing w:val="-2"/>
                            <w:w w:val="105"/>
                          </w:rPr>
                          <w:t>ScienceDirect</w:t>
                        </w:r>
                      </w:hyperlink>
                    </w:p>
                    <w:p>
                      <w:pPr>
                        <w:pStyle w:val="BodyText"/>
                        <w:spacing w:before="93"/>
                        <w:rPr>
                          <w:rFonts w:ascii="Arial"/>
                          <w:color w:val="000000"/>
                        </w:rPr>
                      </w:pPr>
                    </w:p>
                    <w:p>
                      <w:pPr>
                        <w:spacing w:before="0"/>
                        <w:ind w:left="20" w:right="21" w:firstLine="0"/>
                        <w:jc w:val="center"/>
                        <w:rPr>
                          <w:color w:val="000000"/>
                          <w:sz w:val="28"/>
                        </w:rPr>
                      </w:pPr>
                      <w:r>
                        <w:rPr>
                          <w:color w:val="000000"/>
                          <w:w w:val="105"/>
                          <w:sz w:val="28"/>
                        </w:rPr>
                        <w:t>Egyptian</w:t>
                      </w:r>
                      <w:r>
                        <w:rPr>
                          <w:color w:val="000000"/>
                          <w:spacing w:val="17"/>
                          <w:w w:val="105"/>
                          <w:sz w:val="28"/>
                        </w:rPr>
                        <w:t> </w:t>
                      </w:r>
                      <w:r>
                        <w:rPr>
                          <w:color w:val="000000"/>
                          <w:w w:val="105"/>
                          <w:sz w:val="28"/>
                        </w:rPr>
                        <w:t>Journal</w:t>
                      </w:r>
                      <w:r>
                        <w:rPr>
                          <w:color w:val="000000"/>
                          <w:spacing w:val="18"/>
                          <w:w w:val="105"/>
                          <w:sz w:val="28"/>
                        </w:rPr>
                        <w:t> </w:t>
                      </w:r>
                      <w:r>
                        <w:rPr>
                          <w:color w:val="000000"/>
                          <w:w w:val="105"/>
                          <w:sz w:val="28"/>
                        </w:rPr>
                        <w:t>of</w:t>
                      </w:r>
                      <w:r>
                        <w:rPr>
                          <w:color w:val="000000"/>
                          <w:spacing w:val="16"/>
                          <w:w w:val="105"/>
                          <w:sz w:val="28"/>
                        </w:rPr>
                        <w:t> </w:t>
                      </w:r>
                      <w:r>
                        <w:rPr>
                          <w:color w:val="000000"/>
                          <w:w w:val="105"/>
                          <w:sz w:val="28"/>
                        </w:rPr>
                        <w:t>Basic</w:t>
                      </w:r>
                      <w:r>
                        <w:rPr>
                          <w:color w:val="000000"/>
                          <w:spacing w:val="18"/>
                          <w:w w:val="105"/>
                          <w:sz w:val="28"/>
                        </w:rPr>
                        <w:t> </w:t>
                      </w:r>
                      <w:r>
                        <w:rPr>
                          <w:color w:val="000000"/>
                          <w:w w:val="105"/>
                          <w:sz w:val="28"/>
                        </w:rPr>
                        <w:t>and</w:t>
                      </w:r>
                      <w:r>
                        <w:rPr>
                          <w:color w:val="000000"/>
                          <w:spacing w:val="17"/>
                          <w:w w:val="105"/>
                          <w:sz w:val="28"/>
                        </w:rPr>
                        <w:t> </w:t>
                      </w:r>
                      <w:r>
                        <w:rPr>
                          <w:color w:val="000000"/>
                          <w:w w:val="105"/>
                          <w:sz w:val="28"/>
                        </w:rPr>
                        <w:t>Applied</w:t>
                      </w:r>
                      <w:r>
                        <w:rPr>
                          <w:color w:val="000000"/>
                          <w:spacing w:val="18"/>
                          <w:w w:val="105"/>
                          <w:sz w:val="28"/>
                        </w:rPr>
                        <w:t> </w:t>
                      </w:r>
                      <w:r>
                        <w:rPr>
                          <w:color w:val="000000"/>
                          <w:spacing w:val="-2"/>
                          <w:w w:val="105"/>
                          <w:sz w:val="28"/>
                        </w:rPr>
                        <w:t>Sciences</w:t>
                      </w:r>
                    </w:p>
                    <w:p>
                      <w:pPr>
                        <w:pStyle w:val="BodyText"/>
                        <w:spacing w:before="18"/>
                        <w:rPr>
                          <w:color w:val="000000"/>
                          <w:sz w:val="28"/>
                        </w:rPr>
                      </w:pPr>
                    </w:p>
                    <w:p>
                      <w:pPr>
                        <w:pStyle w:val="BodyText"/>
                        <w:ind w:left="21" w:right="1"/>
                        <w:jc w:val="center"/>
                        <w:rPr>
                          <w:rFonts w:ascii="Arial"/>
                          <w:color w:val="000000"/>
                        </w:rPr>
                      </w:pPr>
                      <w:r>
                        <w:rPr>
                          <w:rFonts w:ascii="Arial"/>
                          <w:color w:val="000000"/>
                          <w:spacing w:val="16"/>
                          <w:w w:val="110"/>
                        </w:rPr>
                        <w:t>journal</w:t>
                      </w:r>
                      <w:r>
                        <w:rPr>
                          <w:rFonts w:ascii="Arial"/>
                          <w:color w:val="000000"/>
                          <w:spacing w:val="30"/>
                          <w:w w:val="110"/>
                        </w:rPr>
                        <w:t> </w:t>
                      </w:r>
                      <w:r>
                        <w:rPr>
                          <w:rFonts w:ascii="Arial"/>
                          <w:color w:val="000000"/>
                          <w:spacing w:val="16"/>
                          <w:w w:val="110"/>
                        </w:rPr>
                        <w:t>homepage:</w:t>
                      </w:r>
                      <w:r>
                        <w:rPr>
                          <w:rFonts w:ascii="Arial"/>
                          <w:color w:val="000000"/>
                          <w:spacing w:val="32"/>
                          <w:w w:val="110"/>
                        </w:rPr>
                        <w:t> </w:t>
                      </w:r>
                      <w:hyperlink r:id="rId9">
                        <w:r>
                          <w:rPr>
                            <w:rFonts w:ascii="Arial"/>
                            <w:color w:val="000000"/>
                            <w:spacing w:val="16"/>
                            <w:w w:val="110"/>
                          </w:rPr>
                          <w:t>www.elsevier.com/locate/ejbas </w:t>
                        </w:r>
                      </w:hyperlink>
                    </w:p>
                  </w:txbxContent>
                </v:textbox>
                <v:fill type="solid"/>
                <w10:wrap type="none"/>
              </v:shape>
            </w:pict>
          </mc:Fallback>
        </mc:AlternateContent>
      </w:r>
      <w:bookmarkStart w:name="Diphyllin: An effective anticandidal age" w:id="1"/>
      <w:bookmarkEnd w:id="1"/>
      <w:r>
        <w:rPr/>
      </w:r>
      <w:hyperlink r:id="rId10">
        <w:r>
          <w:rPr>
            <w:color w:val="007FAD"/>
            <w:w w:val="110"/>
            <w:sz w:val="12"/>
          </w:rPr>
          <w:t>Egyptian</w:t>
        </w:r>
        <w:r>
          <w:rPr>
            <w:color w:val="007FAD"/>
            <w:spacing w:val="12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Journal</w:t>
        </w:r>
        <w:r>
          <w:rPr>
            <w:color w:val="007FAD"/>
            <w:spacing w:val="1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of</w:t>
        </w:r>
        <w:r>
          <w:rPr>
            <w:color w:val="007FAD"/>
            <w:spacing w:val="12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Basic</w:t>
        </w:r>
        <w:r>
          <w:rPr>
            <w:color w:val="007FAD"/>
            <w:spacing w:val="1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and</w:t>
        </w:r>
        <w:r>
          <w:rPr>
            <w:color w:val="007FAD"/>
            <w:spacing w:val="1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Applied</w:t>
        </w:r>
        <w:r>
          <w:rPr>
            <w:color w:val="007FAD"/>
            <w:spacing w:val="1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Sciences</w:t>
        </w:r>
        <w:r>
          <w:rPr>
            <w:color w:val="007FAD"/>
            <w:spacing w:val="14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5</w:t>
        </w:r>
        <w:r>
          <w:rPr>
            <w:color w:val="007FAD"/>
            <w:spacing w:val="1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(2018)</w:t>
        </w:r>
        <w:r>
          <w:rPr>
            <w:color w:val="007FAD"/>
            <w:spacing w:val="12"/>
            <w:w w:val="110"/>
            <w:sz w:val="12"/>
          </w:rPr>
          <w:t> </w:t>
        </w:r>
        <w:r>
          <w:rPr>
            <w:color w:val="007FAD"/>
            <w:spacing w:val="-2"/>
            <w:w w:val="110"/>
            <w:sz w:val="12"/>
          </w:rPr>
          <w:t>130–137</w:t>
        </w:r>
      </w:hyperlink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08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7840">
                <wp:simplePos x="0" y="0"/>
                <wp:positionH relativeFrom="page">
                  <wp:posOffset>415442</wp:posOffset>
                </wp:positionH>
                <wp:positionV relativeFrom="paragraph">
                  <wp:posOffset>291999</wp:posOffset>
                </wp:positionV>
                <wp:extent cx="6604634" cy="38735"/>
                <wp:effectExtent l="0" t="0" r="0" b="0"/>
                <wp:wrapTopAndBottom/>
                <wp:docPr id="10" name="Graphic 1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" name="Graphic 10"/>
                      <wps:cNvSpPr/>
                      <wps:spPr>
                        <a:xfrm>
                          <a:off x="0" y="0"/>
                          <a:ext cx="6604634" cy="387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4634" h="38735">
                              <a:moveTo>
                                <a:pt x="6604558" y="0"/>
                              </a:moveTo>
                              <a:lnTo>
                                <a:pt x="0" y="0"/>
                              </a:lnTo>
                              <a:lnTo>
                                <a:pt x="0" y="38159"/>
                              </a:lnTo>
                              <a:lnTo>
                                <a:pt x="6604558" y="38159"/>
                              </a:lnTo>
                              <a:lnTo>
                                <a:pt x="660455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2.712002pt;margin-top:22.992088pt;width:520.044pt;height:3.0047pt;mso-position-horizontal-relative:page;mso-position-vertical-relative:paragraph;z-index:-15728640;mso-wrap-distance-left:0;mso-wrap-distance-right:0" id="docshape10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spacing w:before="204"/>
        <w:ind w:left="116" w:right="0" w:firstLine="0"/>
        <w:jc w:val="left"/>
        <w:rPr>
          <w:sz w:val="19"/>
        </w:rPr>
      </w:pPr>
      <w:r>
        <w:rPr>
          <w:sz w:val="19"/>
        </w:rPr>
        <w:t>Full</w:t>
      </w:r>
      <w:r>
        <w:rPr>
          <w:spacing w:val="18"/>
          <w:sz w:val="19"/>
        </w:rPr>
        <w:t> </w:t>
      </w:r>
      <w:r>
        <w:rPr>
          <w:sz w:val="19"/>
        </w:rPr>
        <w:t>Length</w:t>
      </w:r>
      <w:r>
        <w:rPr>
          <w:spacing w:val="19"/>
          <w:sz w:val="19"/>
        </w:rPr>
        <w:t> </w:t>
      </w:r>
      <w:r>
        <w:rPr>
          <w:spacing w:val="-2"/>
          <w:sz w:val="19"/>
        </w:rPr>
        <w:t>Article</w:t>
      </w:r>
    </w:p>
    <w:p>
      <w:pPr>
        <w:spacing w:line="268" w:lineRule="auto" w:before="151"/>
        <w:ind w:left="114" w:right="1365" w:firstLine="2"/>
        <w:jc w:val="left"/>
        <w:rPr>
          <w:sz w:val="27"/>
        </w:rPr>
      </w:pPr>
      <w:r>
        <w:rPr/>
        <w:drawing>
          <wp:anchor distT="0" distB="0" distL="0" distR="0" allowOverlap="1" layoutInCell="1" locked="0" behindDoc="0" simplePos="0" relativeHeight="15732224">
            <wp:simplePos x="0" y="0"/>
            <wp:positionH relativeFrom="page">
              <wp:posOffset>6301435</wp:posOffset>
            </wp:positionH>
            <wp:positionV relativeFrom="paragraph">
              <wp:posOffset>114970</wp:posOffset>
            </wp:positionV>
            <wp:extent cx="362991" cy="362991"/>
            <wp:effectExtent l="0" t="0" r="0" b="0"/>
            <wp:wrapNone/>
            <wp:docPr id="11" name="Image 11">
              <a:hlinkClick r:id="rId11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" name="Image 11">
                      <a:hlinkClick r:id="rId11"/>
                    </pic:cNvPr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2991" cy="3629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1 Introduction" w:id="2"/>
      <w:bookmarkEnd w:id="2"/>
      <w:r>
        <w:rPr/>
      </w:r>
      <w:r>
        <w:rPr>
          <w:sz w:val="27"/>
        </w:rPr>
        <w:t>Diphyllin:</w:t>
      </w:r>
      <w:r>
        <w:rPr>
          <w:spacing w:val="40"/>
          <w:sz w:val="27"/>
        </w:rPr>
        <w:t> </w:t>
      </w:r>
      <w:r>
        <w:rPr>
          <w:sz w:val="27"/>
        </w:rPr>
        <w:t>An</w:t>
      </w:r>
      <w:r>
        <w:rPr>
          <w:spacing w:val="40"/>
          <w:sz w:val="27"/>
        </w:rPr>
        <w:t> </w:t>
      </w:r>
      <w:r>
        <w:rPr>
          <w:sz w:val="27"/>
        </w:rPr>
        <w:t>effective</w:t>
      </w:r>
      <w:r>
        <w:rPr>
          <w:spacing w:val="40"/>
          <w:sz w:val="27"/>
        </w:rPr>
        <w:t> </w:t>
      </w:r>
      <w:r>
        <w:rPr>
          <w:sz w:val="27"/>
        </w:rPr>
        <w:t>anticandidal</w:t>
      </w:r>
      <w:r>
        <w:rPr>
          <w:spacing w:val="40"/>
          <w:sz w:val="27"/>
        </w:rPr>
        <w:t> </w:t>
      </w:r>
      <w:r>
        <w:rPr>
          <w:sz w:val="27"/>
        </w:rPr>
        <w:t>agent</w:t>
      </w:r>
      <w:r>
        <w:rPr>
          <w:spacing w:val="40"/>
          <w:sz w:val="27"/>
        </w:rPr>
        <w:t> </w:t>
      </w:r>
      <w:r>
        <w:rPr>
          <w:sz w:val="27"/>
        </w:rPr>
        <w:t>isolated</w:t>
      </w:r>
      <w:r>
        <w:rPr>
          <w:spacing w:val="40"/>
          <w:sz w:val="27"/>
        </w:rPr>
        <w:t> </w:t>
      </w:r>
      <w:r>
        <w:rPr>
          <w:sz w:val="27"/>
        </w:rPr>
        <w:t>from</w:t>
      </w:r>
      <w:r>
        <w:rPr>
          <w:spacing w:val="40"/>
          <w:sz w:val="27"/>
        </w:rPr>
        <w:t> </w:t>
      </w:r>
      <w:r>
        <w:rPr>
          <w:i/>
          <w:sz w:val="27"/>
        </w:rPr>
        <w:t>Cleistanthus</w:t>
      </w:r>
      <w:r>
        <w:rPr>
          <w:i/>
          <w:sz w:val="27"/>
        </w:rPr>
        <w:t> collinus </w:t>
      </w:r>
      <w:r>
        <w:rPr>
          <w:sz w:val="27"/>
        </w:rPr>
        <w:t>leaf extract</w:t>
      </w:r>
    </w:p>
    <w:p>
      <w:pPr>
        <w:spacing w:before="112"/>
        <w:ind w:left="116" w:right="0" w:firstLine="0"/>
        <w:jc w:val="left"/>
        <w:rPr>
          <w:sz w:val="21"/>
        </w:rPr>
      </w:pPr>
      <w:r>
        <w:rPr>
          <w:sz w:val="21"/>
        </w:rPr>
        <w:t>Thamburaj</w:t>
      </w:r>
      <w:r>
        <w:rPr>
          <w:spacing w:val="40"/>
          <w:sz w:val="21"/>
        </w:rPr>
        <w:t> </w:t>
      </w:r>
      <w:r>
        <w:rPr>
          <w:sz w:val="21"/>
        </w:rPr>
        <w:t>Suman</w:t>
      </w:r>
      <w:r>
        <w:rPr>
          <w:spacing w:val="-4"/>
          <w:sz w:val="21"/>
        </w:rPr>
        <w:t> </w:t>
      </w:r>
      <w:hyperlink w:history="true" w:anchor="_bookmark0">
        <w:r>
          <w:rPr>
            <w:color w:val="007FAD"/>
            <w:sz w:val="21"/>
            <w:vertAlign w:val="superscript"/>
          </w:rPr>
          <w:t>a</w:t>
        </w:r>
      </w:hyperlink>
      <w:r>
        <w:rPr>
          <w:sz w:val="21"/>
          <w:vertAlign w:val="superscript"/>
        </w:rPr>
        <w:t>,</w:t>
      </w:r>
      <w:hyperlink w:history="true" w:anchor="_bookmark1">
        <w:r>
          <w:rPr>
            <w:color w:val="007FAD"/>
            <w:sz w:val="21"/>
            <w:vertAlign w:val="superscript"/>
          </w:rPr>
          <w:t>b</w:t>
        </w:r>
      </w:hyperlink>
      <w:r>
        <w:rPr>
          <w:sz w:val="21"/>
          <w:vertAlign w:val="superscript"/>
        </w:rPr>
        <w:t>,</w:t>
      </w:r>
      <w:hyperlink w:history="true" w:anchor="_bookmark4">
        <w:r>
          <w:rPr>
            <w:rFonts w:ascii="BM HANNA Air" w:hAnsi="BM HANNA Air"/>
            <w:color w:val="007FAD"/>
            <w:position w:val="9"/>
            <w:sz w:val="17"/>
            <w:vertAlign w:val="baseline"/>
          </w:rPr>
          <w:t>⇑</w:t>
        </w:r>
      </w:hyperlink>
      <w:r>
        <w:rPr>
          <w:sz w:val="21"/>
          <w:vertAlign w:val="baseline"/>
        </w:rPr>
        <w:t>,</w:t>
      </w:r>
      <w:r>
        <w:rPr>
          <w:spacing w:val="40"/>
          <w:sz w:val="21"/>
          <w:vertAlign w:val="baseline"/>
        </w:rPr>
        <w:t> </w:t>
      </w:r>
      <w:r>
        <w:rPr>
          <w:sz w:val="21"/>
          <w:vertAlign w:val="baseline"/>
        </w:rPr>
        <w:t>Ramraj</w:t>
      </w:r>
      <w:r>
        <w:rPr>
          <w:spacing w:val="41"/>
          <w:sz w:val="21"/>
          <w:vertAlign w:val="baseline"/>
        </w:rPr>
        <w:t> </w:t>
      </w:r>
      <w:r>
        <w:rPr>
          <w:sz w:val="21"/>
          <w:vertAlign w:val="baseline"/>
        </w:rPr>
        <w:t>Elangomathavan</w:t>
      </w:r>
      <w:r>
        <w:rPr>
          <w:spacing w:val="-5"/>
          <w:sz w:val="21"/>
          <w:vertAlign w:val="baseline"/>
        </w:rPr>
        <w:t> </w:t>
      </w:r>
      <w:hyperlink w:history="true" w:anchor="_bookmark0">
        <w:r>
          <w:rPr>
            <w:color w:val="007FAD"/>
            <w:sz w:val="21"/>
            <w:vertAlign w:val="superscript"/>
          </w:rPr>
          <w:t>a</w:t>
        </w:r>
      </w:hyperlink>
      <w:r>
        <w:rPr>
          <w:sz w:val="21"/>
          <w:vertAlign w:val="baseline"/>
        </w:rPr>
        <w:t>,</w:t>
      </w:r>
      <w:r>
        <w:rPr>
          <w:spacing w:val="41"/>
          <w:sz w:val="21"/>
          <w:vertAlign w:val="baseline"/>
        </w:rPr>
        <w:t> </w:t>
      </w:r>
      <w:r>
        <w:rPr>
          <w:sz w:val="21"/>
          <w:vertAlign w:val="baseline"/>
        </w:rPr>
        <w:t>Muniyandi</w:t>
      </w:r>
      <w:r>
        <w:rPr>
          <w:spacing w:val="39"/>
          <w:sz w:val="21"/>
          <w:vertAlign w:val="baseline"/>
        </w:rPr>
        <w:t> </w:t>
      </w:r>
      <w:r>
        <w:rPr>
          <w:sz w:val="21"/>
          <w:vertAlign w:val="baseline"/>
        </w:rPr>
        <w:t>Kasipandi</w:t>
      </w:r>
      <w:r>
        <w:rPr>
          <w:spacing w:val="-4"/>
          <w:sz w:val="21"/>
          <w:vertAlign w:val="baseline"/>
        </w:rPr>
        <w:t> </w:t>
      </w:r>
      <w:hyperlink w:history="true" w:anchor="_bookmark1">
        <w:r>
          <w:rPr>
            <w:color w:val="007FAD"/>
            <w:sz w:val="21"/>
            <w:vertAlign w:val="superscript"/>
          </w:rPr>
          <w:t>b</w:t>
        </w:r>
      </w:hyperlink>
      <w:r>
        <w:rPr>
          <w:sz w:val="21"/>
          <w:vertAlign w:val="baseline"/>
        </w:rPr>
        <w:t>,</w:t>
      </w:r>
      <w:r>
        <w:rPr>
          <w:spacing w:val="40"/>
          <w:sz w:val="21"/>
          <w:vertAlign w:val="baseline"/>
        </w:rPr>
        <w:t> </w:t>
      </w:r>
      <w:r>
        <w:rPr>
          <w:sz w:val="21"/>
          <w:vertAlign w:val="baseline"/>
        </w:rPr>
        <w:t>Kamalanathan</w:t>
      </w:r>
      <w:r>
        <w:rPr>
          <w:spacing w:val="42"/>
          <w:sz w:val="21"/>
          <w:vertAlign w:val="baseline"/>
        </w:rPr>
        <w:t> </w:t>
      </w:r>
      <w:r>
        <w:rPr>
          <w:sz w:val="21"/>
          <w:vertAlign w:val="baseline"/>
        </w:rPr>
        <w:t>Chakkaravarthi</w:t>
      </w:r>
      <w:r>
        <w:rPr>
          <w:spacing w:val="-5"/>
          <w:sz w:val="21"/>
          <w:vertAlign w:val="baseline"/>
        </w:rPr>
        <w:t> </w:t>
      </w:r>
      <w:hyperlink w:history="true" w:anchor="_bookmark2">
        <w:r>
          <w:rPr>
            <w:color w:val="007FAD"/>
            <w:spacing w:val="-5"/>
            <w:sz w:val="21"/>
            <w:vertAlign w:val="superscript"/>
          </w:rPr>
          <w:t>c</w:t>
        </w:r>
      </w:hyperlink>
      <w:r>
        <w:rPr>
          <w:spacing w:val="-5"/>
          <w:sz w:val="21"/>
          <w:vertAlign w:val="baseline"/>
        </w:rPr>
        <w:t>,</w:t>
      </w:r>
    </w:p>
    <w:p>
      <w:pPr>
        <w:spacing w:before="21"/>
        <w:ind w:left="114" w:right="0" w:firstLine="0"/>
        <w:jc w:val="left"/>
        <w:rPr>
          <w:sz w:val="21"/>
        </w:rPr>
      </w:pPr>
      <w:r>
        <w:rPr>
          <w:sz w:val="21"/>
        </w:rPr>
        <w:t>Dhanapal</w:t>
      </w:r>
      <w:r>
        <w:rPr>
          <w:spacing w:val="54"/>
          <w:sz w:val="21"/>
        </w:rPr>
        <w:t> </w:t>
      </w:r>
      <w:r>
        <w:rPr>
          <w:sz w:val="21"/>
        </w:rPr>
        <w:t>Tamilvendan</w:t>
      </w:r>
      <w:r>
        <w:rPr>
          <w:spacing w:val="1"/>
          <w:sz w:val="21"/>
        </w:rPr>
        <w:t> </w:t>
      </w:r>
      <w:hyperlink w:history="true" w:anchor="_bookmark3">
        <w:r>
          <w:rPr>
            <w:color w:val="007FAD"/>
            <w:sz w:val="21"/>
            <w:vertAlign w:val="superscript"/>
          </w:rPr>
          <w:t>d</w:t>
        </w:r>
      </w:hyperlink>
      <w:r>
        <w:rPr>
          <w:sz w:val="21"/>
          <w:vertAlign w:val="baseline"/>
        </w:rPr>
        <w:t>,</w:t>
      </w:r>
      <w:r>
        <w:rPr>
          <w:spacing w:val="55"/>
          <w:sz w:val="21"/>
          <w:vertAlign w:val="baseline"/>
        </w:rPr>
        <w:t> </w:t>
      </w:r>
      <w:r>
        <w:rPr>
          <w:sz w:val="21"/>
          <w:vertAlign w:val="baseline"/>
        </w:rPr>
        <w:t>Thangaraj</w:t>
      </w:r>
      <w:r>
        <w:rPr>
          <w:spacing w:val="55"/>
          <w:sz w:val="21"/>
          <w:vertAlign w:val="baseline"/>
        </w:rPr>
        <w:t> </w:t>
      </w:r>
      <w:r>
        <w:rPr>
          <w:sz w:val="21"/>
          <w:vertAlign w:val="baseline"/>
        </w:rPr>
        <w:t>Parimelazhagan</w:t>
      </w:r>
      <w:r>
        <w:rPr>
          <w:spacing w:val="2"/>
          <w:sz w:val="21"/>
          <w:vertAlign w:val="baseline"/>
        </w:rPr>
        <w:t> </w:t>
      </w:r>
      <w:hyperlink w:history="true" w:anchor="_bookmark1">
        <w:r>
          <w:rPr>
            <w:color w:val="007FAD"/>
            <w:spacing w:val="-10"/>
            <w:sz w:val="21"/>
            <w:vertAlign w:val="superscript"/>
          </w:rPr>
          <w:t>b</w:t>
        </w:r>
      </w:hyperlink>
    </w:p>
    <w:p>
      <w:pPr>
        <w:spacing w:before="146"/>
        <w:ind w:left="115" w:right="0" w:firstLine="0"/>
        <w:jc w:val="left"/>
        <w:rPr>
          <w:i/>
          <w:sz w:val="12"/>
        </w:rPr>
      </w:pPr>
      <w:bookmarkStart w:name="_bookmark0" w:id="3"/>
      <w:bookmarkEnd w:id="3"/>
      <w:r>
        <w:rPr/>
      </w:r>
      <w:bookmarkStart w:name="_bookmark1" w:id="4"/>
      <w:bookmarkEnd w:id="4"/>
      <w:r>
        <w:rPr/>
      </w:r>
      <w:r>
        <w:rPr>
          <w:w w:val="105"/>
          <w:sz w:val="12"/>
          <w:vertAlign w:val="superscript"/>
        </w:rPr>
        <w:t>a</w:t>
      </w:r>
      <w:r>
        <w:rPr>
          <w:spacing w:val="-10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Department</w:t>
      </w:r>
      <w:r>
        <w:rPr>
          <w:i/>
          <w:spacing w:val="-3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of</w:t>
      </w:r>
      <w:r>
        <w:rPr>
          <w:i/>
          <w:spacing w:val="2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Biotechnology,</w:t>
      </w:r>
      <w:r>
        <w:rPr>
          <w:i/>
          <w:spacing w:val="2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Faculty</w:t>
      </w:r>
      <w:r>
        <w:rPr>
          <w:i/>
          <w:spacing w:val="2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of</w:t>
      </w:r>
      <w:r>
        <w:rPr>
          <w:i/>
          <w:spacing w:val="2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Engineering</w:t>
      </w:r>
      <w:r>
        <w:rPr>
          <w:i/>
          <w:spacing w:val="1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and</w:t>
      </w:r>
      <w:r>
        <w:rPr>
          <w:i/>
          <w:spacing w:val="2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Technology,</w:t>
      </w:r>
      <w:r>
        <w:rPr>
          <w:i/>
          <w:spacing w:val="2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PRIST</w:t>
      </w:r>
      <w:r>
        <w:rPr>
          <w:i/>
          <w:spacing w:val="2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University,</w:t>
      </w:r>
      <w:r>
        <w:rPr>
          <w:i/>
          <w:spacing w:val="2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Thanjavur,</w:t>
      </w:r>
      <w:r>
        <w:rPr>
          <w:i/>
          <w:spacing w:val="2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Tamil</w:t>
      </w:r>
      <w:r>
        <w:rPr>
          <w:i/>
          <w:spacing w:val="2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Nadu</w:t>
      </w:r>
      <w:r>
        <w:rPr>
          <w:i/>
          <w:spacing w:val="1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614904,</w:t>
      </w:r>
      <w:r>
        <w:rPr>
          <w:i/>
          <w:spacing w:val="3"/>
          <w:w w:val="105"/>
          <w:sz w:val="12"/>
          <w:vertAlign w:val="baseline"/>
        </w:rPr>
        <w:t> </w:t>
      </w:r>
      <w:r>
        <w:rPr>
          <w:i/>
          <w:spacing w:val="-2"/>
          <w:w w:val="105"/>
          <w:sz w:val="12"/>
          <w:vertAlign w:val="baseline"/>
        </w:rPr>
        <w:t>India</w:t>
      </w:r>
    </w:p>
    <w:p>
      <w:pPr>
        <w:spacing w:before="35"/>
        <w:ind w:left="115" w:right="0" w:firstLine="0"/>
        <w:jc w:val="left"/>
        <w:rPr>
          <w:i/>
          <w:sz w:val="12"/>
        </w:rPr>
      </w:pPr>
      <w:bookmarkStart w:name="_bookmark2" w:id="5"/>
      <w:bookmarkEnd w:id="5"/>
      <w:r>
        <w:rPr/>
      </w:r>
      <w:r>
        <w:rPr>
          <w:w w:val="105"/>
          <w:sz w:val="12"/>
          <w:vertAlign w:val="superscript"/>
        </w:rPr>
        <w:t>b</w:t>
      </w:r>
      <w:r>
        <w:rPr>
          <w:spacing w:val="-10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Bioprospecting</w:t>
      </w:r>
      <w:r>
        <w:rPr>
          <w:i/>
          <w:spacing w:val="-2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Laboratory,</w:t>
      </w:r>
      <w:r>
        <w:rPr>
          <w:i/>
          <w:spacing w:val="3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Department</w:t>
      </w:r>
      <w:r>
        <w:rPr>
          <w:i/>
          <w:spacing w:val="3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of</w:t>
      </w:r>
      <w:r>
        <w:rPr>
          <w:i/>
          <w:spacing w:val="2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Botany,</w:t>
      </w:r>
      <w:r>
        <w:rPr>
          <w:i/>
          <w:spacing w:val="3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Bharathiar</w:t>
      </w:r>
      <w:r>
        <w:rPr>
          <w:i/>
          <w:spacing w:val="2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University,</w:t>
      </w:r>
      <w:r>
        <w:rPr>
          <w:i/>
          <w:spacing w:val="3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Coimbatore,</w:t>
      </w:r>
      <w:r>
        <w:rPr>
          <w:i/>
          <w:spacing w:val="3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Tamil</w:t>
      </w:r>
      <w:r>
        <w:rPr>
          <w:i/>
          <w:spacing w:val="2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Nadu</w:t>
      </w:r>
      <w:r>
        <w:rPr>
          <w:i/>
          <w:spacing w:val="3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641046,</w:t>
      </w:r>
      <w:r>
        <w:rPr>
          <w:i/>
          <w:spacing w:val="2"/>
          <w:w w:val="105"/>
          <w:sz w:val="12"/>
          <w:vertAlign w:val="baseline"/>
        </w:rPr>
        <w:t> </w:t>
      </w:r>
      <w:r>
        <w:rPr>
          <w:i/>
          <w:spacing w:val="-2"/>
          <w:w w:val="105"/>
          <w:sz w:val="12"/>
          <w:vertAlign w:val="baseline"/>
        </w:rPr>
        <w:t>India</w:t>
      </w:r>
    </w:p>
    <w:p>
      <w:pPr>
        <w:spacing w:before="36"/>
        <w:ind w:left="115" w:right="0" w:firstLine="0"/>
        <w:jc w:val="left"/>
        <w:rPr>
          <w:i/>
          <w:sz w:val="12"/>
        </w:rPr>
      </w:pPr>
      <w:bookmarkStart w:name="_bookmark3" w:id="6"/>
      <w:bookmarkEnd w:id="6"/>
      <w:r>
        <w:rPr/>
      </w:r>
      <w:r>
        <w:rPr>
          <w:w w:val="105"/>
          <w:sz w:val="12"/>
          <w:vertAlign w:val="superscript"/>
        </w:rPr>
        <w:t>c</w:t>
      </w:r>
      <w:r>
        <w:rPr>
          <w:spacing w:val="-10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Department</w:t>
      </w:r>
      <w:r>
        <w:rPr>
          <w:i/>
          <w:spacing w:val="1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of</w:t>
      </w:r>
      <w:r>
        <w:rPr>
          <w:i/>
          <w:spacing w:val="5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Chemistry,</w:t>
      </w:r>
      <w:r>
        <w:rPr>
          <w:i/>
          <w:spacing w:val="5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T.U.K</w:t>
      </w:r>
      <w:r>
        <w:rPr>
          <w:i/>
          <w:spacing w:val="5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Arts</w:t>
      </w:r>
      <w:r>
        <w:rPr>
          <w:i/>
          <w:spacing w:val="4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and</w:t>
      </w:r>
      <w:r>
        <w:rPr>
          <w:i/>
          <w:spacing w:val="5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Science</w:t>
      </w:r>
      <w:r>
        <w:rPr>
          <w:i/>
          <w:spacing w:val="5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College,</w:t>
      </w:r>
      <w:r>
        <w:rPr>
          <w:i/>
          <w:spacing w:val="6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Thanjavur,</w:t>
      </w:r>
      <w:r>
        <w:rPr>
          <w:i/>
          <w:spacing w:val="4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Tamil</w:t>
      </w:r>
      <w:r>
        <w:rPr>
          <w:i/>
          <w:spacing w:val="6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Nadu</w:t>
      </w:r>
      <w:r>
        <w:rPr>
          <w:i/>
          <w:spacing w:val="5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613002,</w:t>
      </w:r>
      <w:r>
        <w:rPr>
          <w:i/>
          <w:spacing w:val="4"/>
          <w:w w:val="105"/>
          <w:sz w:val="12"/>
          <w:vertAlign w:val="baseline"/>
        </w:rPr>
        <w:t> </w:t>
      </w:r>
      <w:r>
        <w:rPr>
          <w:i/>
          <w:spacing w:val="-2"/>
          <w:w w:val="105"/>
          <w:sz w:val="12"/>
          <w:vertAlign w:val="baseline"/>
        </w:rPr>
        <w:t>India</w:t>
      </w:r>
    </w:p>
    <w:p>
      <w:pPr>
        <w:spacing w:before="34"/>
        <w:ind w:left="115" w:right="0" w:firstLine="0"/>
        <w:jc w:val="left"/>
        <w:rPr>
          <w:i/>
          <w:sz w:val="12"/>
        </w:rPr>
      </w:pPr>
      <w:r>
        <w:rPr>
          <w:w w:val="105"/>
          <w:sz w:val="12"/>
          <w:vertAlign w:val="superscript"/>
        </w:rPr>
        <w:t>d</w:t>
      </w:r>
      <w:r>
        <w:rPr>
          <w:spacing w:val="-10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Department</w:t>
      </w:r>
      <w:r>
        <w:rPr>
          <w:i/>
          <w:spacing w:val="2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of</w:t>
      </w:r>
      <w:r>
        <w:rPr>
          <w:i/>
          <w:spacing w:val="6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Chemistry,</w:t>
      </w:r>
      <w:r>
        <w:rPr>
          <w:i/>
          <w:spacing w:val="5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National</w:t>
      </w:r>
      <w:r>
        <w:rPr>
          <w:i/>
          <w:spacing w:val="6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Institute</w:t>
      </w:r>
      <w:r>
        <w:rPr>
          <w:i/>
          <w:spacing w:val="5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of</w:t>
      </w:r>
      <w:r>
        <w:rPr>
          <w:i/>
          <w:spacing w:val="5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Technology,</w:t>
      </w:r>
      <w:r>
        <w:rPr>
          <w:i/>
          <w:spacing w:val="6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Trichirappalli,</w:t>
      </w:r>
      <w:r>
        <w:rPr>
          <w:i/>
          <w:spacing w:val="5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Tamil</w:t>
      </w:r>
      <w:r>
        <w:rPr>
          <w:i/>
          <w:spacing w:val="5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Nadu</w:t>
      </w:r>
      <w:r>
        <w:rPr>
          <w:i/>
          <w:spacing w:val="6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620015,</w:t>
      </w:r>
      <w:r>
        <w:rPr>
          <w:i/>
          <w:spacing w:val="5"/>
          <w:w w:val="105"/>
          <w:sz w:val="12"/>
          <w:vertAlign w:val="baseline"/>
        </w:rPr>
        <w:t> </w:t>
      </w:r>
      <w:r>
        <w:rPr>
          <w:i/>
          <w:spacing w:val="-2"/>
          <w:w w:val="105"/>
          <w:sz w:val="12"/>
          <w:vertAlign w:val="baseline"/>
        </w:rPr>
        <w:t>India</w:t>
      </w:r>
    </w:p>
    <w:p>
      <w:pPr>
        <w:pStyle w:val="BodyText"/>
        <w:spacing w:before="11"/>
        <w:rPr>
          <w:i/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352">
                <wp:simplePos x="0" y="0"/>
                <wp:positionH relativeFrom="page">
                  <wp:posOffset>415442</wp:posOffset>
                </wp:positionH>
                <wp:positionV relativeFrom="paragraph">
                  <wp:posOffset>123416</wp:posOffset>
                </wp:positionV>
                <wp:extent cx="6604634" cy="3810"/>
                <wp:effectExtent l="0" t="0" r="0" b="0"/>
                <wp:wrapTopAndBottom/>
                <wp:docPr id="12" name="Graphic 1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" name="Graphic 12"/>
                      <wps:cNvSpPr/>
                      <wps:spPr>
                        <a:xfrm>
                          <a:off x="0" y="0"/>
                          <a:ext cx="6604634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4634" h="3810">
                              <a:moveTo>
                                <a:pt x="6604558" y="0"/>
                              </a:moveTo>
                              <a:lnTo>
                                <a:pt x="0" y="0"/>
                              </a:lnTo>
                              <a:lnTo>
                                <a:pt x="0" y="3599"/>
                              </a:lnTo>
                              <a:lnTo>
                                <a:pt x="6604558" y="3599"/>
                              </a:lnTo>
                              <a:lnTo>
                                <a:pt x="660455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2.712002pt;margin-top:9.717798pt;width:520.044pt;height:.283450pt;mso-position-horizontal-relative:page;mso-position-vertical-relative:paragraph;z-index:-15728128;mso-wrap-distance-left:0;mso-wrap-distance-right:0" id="docshape11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spacing w:before="9"/>
        <w:rPr>
          <w:i/>
          <w:sz w:val="9"/>
        </w:rPr>
      </w:pPr>
    </w:p>
    <w:p>
      <w:pPr>
        <w:spacing w:after="0"/>
        <w:rPr>
          <w:sz w:val="9"/>
        </w:rPr>
        <w:sectPr>
          <w:footerReference w:type="even" r:id="rId5"/>
          <w:type w:val="continuous"/>
          <w:pgSz w:w="11910" w:h="15880"/>
          <w:pgMar w:header="0" w:footer="0" w:top="840" w:bottom="280" w:left="540" w:right="540"/>
          <w:pgNumType w:start="130"/>
        </w:sectPr>
      </w:pPr>
    </w:p>
    <w:p>
      <w:pPr>
        <w:pStyle w:val="Heading1"/>
      </w:pPr>
      <w:r>
        <w:rPr>
          <w:smallCaps/>
          <w:spacing w:val="34"/>
          <w:w w:val="105"/>
        </w:rPr>
        <w:t>a</w:t>
      </w:r>
      <w:r>
        <w:rPr>
          <w:smallCaps/>
          <w:spacing w:val="-3"/>
          <w:w w:val="105"/>
        </w:rPr>
        <w:t> </w:t>
      </w:r>
      <w:r>
        <w:rPr>
          <w:smallCaps/>
          <w:w w:val="105"/>
        </w:rPr>
        <w:t>r</w:t>
      </w:r>
      <w:r>
        <w:rPr>
          <w:smallCaps/>
          <w:spacing w:val="20"/>
          <w:w w:val="105"/>
        </w:rPr>
        <w:t> </w:t>
      </w:r>
      <w:r>
        <w:rPr>
          <w:smallCaps/>
          <w:spacing w:val="34"/>
          <w:w w:val="105"/>
        </w:rPr>
        <w:t>t</w:t>
      </w:r>
      <w:r>
        <w:rPr>
          <w:smallCaps/>
          <w:spacing w:val="-2"/>
          <w:w w:val="105"/>
        </w:rPr>
        <w:t> </w:t>
      </w:r>
      <w:r>
        <w:rPr>
          <w:smallCaps/>
          <w:w w:val="105"/>
        </w:rPr>
        <w:t>i</w:t>
      </w:r>
      <w:r>
        <w:rPr>
          <w:smallCaps/>
          <w:spacing w:val="20"/>
          <w:w w:val="105"/>
        </w:rPr>
        <w:t> </w:t>
      </w:r>
      <w:r>
        <w:rPr>
          <w:smallCaps/>
          <w:w w:val="105"/>
        </w:rPr>
        <w:t>c</w:t>
      </w:r>
      <w:r>
        <w:rPr>
          <w:smallCaps w:val="0"/>
          <w:spacing w:val="30"/>
          <w:w w:val="105"/>
        </w:rPr>
        <w:t> </w:t>
      </w:r>
      <w:r>
        <w:rPr>
          <w:smallCaps/>
          <w:w w:val="105"/>
        </w:rPr>
        <w:t>l</w:t>
      </w:r>
      <w:r>
        <w:rPr>
          <w:smallCaps w:val="0"/>
          <w:spacing w:val="31"/>
          <w:w w:val="105"/>
        </w:rPr>
        <w:t> </w:t>
      </w:r>
      <w:r>
        <w:rPr>
          <w:smallCaps/>
          <w:w w:val="105"/>
        </w:rPr>
        <w:t>e</w:t>
      </w:r>
      <w:r>
        <w:rPr>
          <w:smallCaps w:val="0"/>
          <w:spacing w:val="49"/>
          <w:w w:val="105"/>
        </w:rPr>
        <w:t>  </w:t>
      </w:r>
      <w:r>
        <w:rPr>
          <w:smallCaps/>
          <w:w w:val="105"/>
        </w:rPr>
        <w:t>i</w:t>
      </w:r>
      <w:r>
        <w:rPr>
          <w:smallCaps w:val="0"/>
          <w:spacing w:val="30"/>
          <w:w w:val="105"/>
        </w:rPr>
        <w:t> </w:t>
      </w:r>
      <w:r>
        <w:rPr>
          <w:smallCaps/>
          <w:spacing w:val="34"/>
          <w:w w:val="105"/>
        </w:rPr>
        <w:t>n</w:t>
      </w:r>
      <w:r>
        <w:rPr>
          <w:smallCaps/>
          <w:spacing w:val="-2"/>
          <w:w w:val="105"/>
        </w:rPr>
        <w:t> </w:t>
      </w:r>
      <w:r>
        <w:rPr>
          <w:smallCaps/>
          <w:w w:val="105"/>
        </w:rPr>
        <w:t>f</w:t>
      </w:r>
      <w:r>
        <w:rPr>
          <w:smallCaps/>
          <w:spacing w:val="20"/>
          <w:w w:val="105"/>
        </w:rPr>
        <w:t> </w:t>
      </w:r>
      <w:r>
        <w:rPr>
          <w:smallCaps/>
          <w:spacing w:val="-10"/>
          <w:w w:val="105"/>
        </w:rPr>
        <w:t>o</w:t>
      </w:r>
    </w:p>
    <w:p>
      <w:pPr>
        <w:pStyle w:val="BodyText"/>
        <w:spacing w:before="4" w:after="1"/>
        <w:rPr>
          <w:sz w:val="14"/>
        </w:rPr>
      </w:pPr>
    </w:p>
    <w:p>
      <w:pPr>
        <w:pStyle w:val="BodyText"/>
        <w:spacing w:line="20" w:lineRule="exact"/>
        <w:ind w:left="114" w:right="-130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1692275" cy="3810"/>
                <wp:effectExtent l="0" t="0" r="0" b="0"/>
                <wp:docPr id="13" name="Group 1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3" name="Group 13"/>
                      <wpg:cNvGrpSpPr/>
                      <wpg:grpSpPr>
                        <a:xfrm>
                          <a:off x="0" y="0"/>
                          <a:ext cx="1692275" cy="3810"/>
                          <a:chExt cx="1692275" cy="3810"/>
                        </a:xfrm>
                      </wpg:grpSpPr>
                      <wps:wsp>
                        <wps:cNvPr id="14" name="Graphic 14"/>
                        <wps:cNvSpPr/>
                        <wps:spPr>
                          <a:xfrm>
                            <a:off x="0" y="0"/>
                            <a:ext cx="1692275" cy="3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92275" h="3810">
                                <a:moveTo>
                                  <a:pt x="16919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599"/>
                                </a:lnTo>
                                <a:lnTo>
                                  <a:pt x="1691995" y="3599"/>
                                </a:lnTo>
                                <a:lnTo>
                                  <a:pt x="16919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33.25pt;height:.3pt;mso-position-horizontal-relative:char;mso-position-vertical-relative:line" id="docshapegroup12" coordorigin="0,0" coordsize="2665,6">
                <v:rect style="position:absolute;left:0;top:0;width:2665;height:6" id="docshape13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spacing w:before="47"/>
        <w:ind w:left="114" w:right="0" w:firstLine="0"/>
        <w:jc w:val="left"/>
        <w:rPr>
          <w:i/>
          <w:sz w:val="12"/>
        </w:rPr>
      </w:pPr>
      <w:r>
        <w:rPr>
          <w:i/>
          <w:w w:val="105"/>
          <w:sz w:val="12"/>
        </w:rPr>
        <w:t>Article</w:t>
      </w:r>
      <w:r>
        <w:rPr>
          <w:i/>
          <w:spacing w:val="4"/>
          <w:w w:val="105"/>
          <w:sz w:val="12"/>
        </w:rPr>
        <w:t> </w:t>
      </w:r>
      <w:r>
        <w:rPr>
          <w:i/>
          <w:spacing w:val="-2"/>
          <w:w w:val="105"/>
          <w:sz w:val="12"/>
        </w:rPr>
        <w:t>history:</w:t>
      </w:r>
    </w:p>
    <w:p>
      <w:pPr>
        <w:spacing w:before="34"/>
        <w:ind w:left="114" w:right="0" w:firstLine="0"/>
        <w:jc w:val="left"/>
        <w:rPr>
          <w:sz w:val="12"/>
        </w:rPr>
      </w:pPr>
      <w:bookmarkStart w:name="2 Materials and methods" w:id="7"/>
      <w:bookmarkEnd w:id="7"/>
      <w:r>
        <w:rPr/>
      </w:r>
      <w:r>
        <w:rPr>
          <w:w w:val="115"/>
          <w:sz w:val="12"/>
        </w:rPr>
        <w:t>Received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5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July</w:t>
      </w:r>
      <w:r>
        <w:rPr>
          <w:spacing w:val="-4"/>
          <w:w w:val="115"/>
          <w:sz w:val="12"/>
        </w:rPr>
        <w:t> 2017</w:t>
      </w:r>
    </w:p>
    <w:p>
      <w:pPr>
        <w:spacing w:line="302" w:lineRule="auto" w:before="35"/>
        <w:ind w:left="114" w:right="0" w:firstLine="0"/>
        <w:jc w:val="left"/>
        <w:rPr>
          <w:sz w:val="12"/>
        </w:rPr>
      </w:pPr>
      <w:r>
        <w:rPr>
          <w:w w:val="115"/>
          <w:sz w:val="12"/>
        </w:rPr>
        <w:t>Received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in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revised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form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8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February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2018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Accepted 7 May 2018</w:t>
      </w:r>
    </w:p>
    <w:p>
      <w:pPr>
        <w:spacing w:line="135" w:lineRule="exact" w:before="0"/>
        <w:ind w:left="114" w:right="0" w:firstLine="0"/>
        <w:jc w:val="left"/>
        <w:rPr>
          <w:sz w:val="12"/>
        </w:rPr>
      </w:pPr>
      <w:bookmarkStart w:name="2.1 Preparation of extracts" w:id="8"/>
      <w:bookmarkEnd w:id="8"/>
      <w:r>
        <w:rPr/>
      </w:r>
      <w:r>
        <w:rPr>
          <w:w w:val="115"/>
          <w:sz w:val="12"/>
        </w:rPr>
        <w:t>Available</w:t>
      </w:r>
      <w:r>
        <w:rPr>
          <w:spacing w:val="6"/>
          <w:w w:val="115"/>
          <w:sz w:val="12"/>
        </w:rPr>
        <w:t> </w:t>
      </w:r>
      <w:r>
        <w:rPr>
          <w:w w:val="115"/>
          <w:sz w:val="12"/>
        </w:rPr>
        <w:t>online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16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May</w:t>
      </w:r>
      <w:r>
        <w:rPr>
          <w:spacing w:val="8"/>
          <w:w w:val="115"/>
          <w:sz w:val="12"/>
        </w:rPr>
        <w:t> </w:t>
      </w:r>
      <w:r>
        <w:rPr>
          <w:spacing w:val="-4"/>
          <w:w w:val="115"/>
          <w:sz w:val="12"/>
        </w:rPr>
        <w:t>2018</w:t>
      </w:r>
    </w:p>
    <w:p>
      <w:pPr>
        <w:pStyle w:val="BodyText"/>
        <w:spacing w:before="5"/>
        <w:rPr>
          <w:sz w:val="17"/>
        </w:rPr>
      </w:pPr>
    </w:p>
    <w:p>
      <w:pPr>
        <w:pStyle w:val="BodyText"/>
        <w:spacing w:line="20" w:lineRule="exact"/>
        <w:ind w:left="114" w:right="-130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1692275" cy="3810"/>
                <wp:effectExtent l="0" t="0" r="0" b="0"/>
                <wp:docPr id="15" name="Group 1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5" name="Group 15"/>
                      <wpg:cNvGrpSpPr/>
                      <wpg:grpSpPr>
                        <a:xfrm>
                          <a:off x="0" y="0"/>
                          <a:ext cx="1692275" cy="3810"/>
                          <a:chExt cx="1692275" cy="3810"/>
                        </a:xfrm>
                      </wpg:grpSpPr>
                      <wps:wsp>
                        <wps:cNvPr id="16" name="Graphic 16"/>
                        <wps:cNvSpPr/>
                        <wps:spPr>
                          <a:xfrm>
                            <a:off x="0" y="0"/>
                            <a:ext cx="1692275" cy="3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92275" h="3810">
                                <a:moveTo>
                                  <a:pt x="16919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600"/>
                                </a:lnTo>
                                <a:lnTo>
                                  <a:pt x="1691995" y="3600"/>
                                </a:lnTo>
                                <a:lnTo>
                                  <a:pt x="16919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33.25pt;height:.3pt;mso-position-horizontal-relative:char;mso-position-vertical-relative:line" id="docshapegroup14" coordorigin="0,0" coordsize="2665,6">
                <v:rect style="position:absolute;left:0;top:0;width:2665;height:6" id="docshape15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spacing w:line="302" w:lineRule="auto" w:before="47"/>
        <w:ind w:left="114" w:right="1826" w:firstLine="0"/>
        <w:jc w:val="left"/>
        <w:rPr>
          <w:sz w:val="12"/>
        </w:rPr>
      </w:pPr>
      <w:r>
        <w:rPr>
          <w:i/>
          <w:spacing w:val="-2"/>
          <w:w w:val="110"/>
          <w:sz w:val="12"/>
        </w:rPr>
        <w:t>Keywords:</w:t>
      </w:r>
      <w:r>
        <w:rPr>
          <w:i/>
          <w:spacing w:val="40"/>
          <w:w w:val="110"/>
          <w:sz w:val="12"/>
        </w:rPr>
        <w:t> </w:t>
      </w:r>
      <w:r>
        <w:rPr>
          <w:spacing w:val="-2"/>
          <w:w w:val="110"/>
          <w:sz w:val="12"/>
        </w:rPr>
        <w:t>Anticandidal</w:t>
      </w:r>
      <w:r>
        <w:rPr>
          <w:spacing w:val="40"/>
          <w:w w:val="110"/>
          <w:sz w:val="12"/>
        </w:rPr>
        <w:t> </w:t>
      </w:r>
      <w:r>
        <w:rPr>
          <w:spacing w:val="-2"/>
          <w:w w:val="110"/>
          <w:sz w:val="12"/>
        </w:rPr>
        <w:t>Diphyllin</w:t>
      </w:r>
      <w:r>
        <w:rPr>
          <w:spacing w:val="40"/>
          <w:w w:val="110"/>
          <w:sz w:val="12"/>
        </w:rPr>
        <w:t> </w:t>
      </w:r>
      <w:r>
        <w:rPr>
          <w:spacing w:val="-2"/>
          <w:w w:val="110"/>
          <w:sz w:val="12"/>
        </w:rPr>
        <w:t>Fraction</w:t>
      </w:r>
      <w:r>
        <w:rPr>
          <w:spacing w:val="40"/>
          <w:w w:val="110"/>
          <w:sz w:val="12"/>
        </w:rPr>
        <w:t> </w:t>
      </w:r>
      <w:r>
        <w:rPr>
          <w:spacing w:val="-2"/>
          <w:w w:val="110"/>
          <w:sz w:val="12"/>
        </w:rPr>
        <w:t>Yeast</w:t>
      </w:r>
    </w:p>
    <w:p>
      <w:pPr>
        <w:pStyle w:val="Heading1"/>
        <w:spacing w:before="117"/>
        <w:jc w:val="both"/>
      </w:pPr>
      <w:r>
        <w:rPr/>
        <w:br w:type="column"/>
      </w:r>
      <w:r>
        <w:rPr>
          <w:smallCaps/>
          <w:spacing w:val="36"/>
          <w:w w:val="105"/>
        </w:rPr>
        <w:t>a</w:t>
      </w:r>
      <w:r>
        <w:rPr>
          <w:smallCaps/>
          <w:spacing w:val="-3"/>
          <w:w w:val="105"/>
        </w:rPr>
        <w:t> </w:t>
      </w:r>
      <w:r>
        <w:rPr>
          <w:smallCaps/>
          <w:w w:val="105"/>
        </w:rPr>
        <w:t>b</w:t>
      </w:r>
      <w:r>
        <w:rPr>
          <w:smallCaps/>
          <w:spacing w:val="22"/>
          <w:w w:val="105"/>
        </w:rPr>
        <w:t> </w:t>
      </w:r>
      <w:r>
        <w:rPr>
          <w:smallCaps/>
          <w:spacing w:val="36"/>
          <w:w w:val="105"/>
        </w:rPr>
        <w:t>s</w:t>
      </w:r>
      <w:r>
        <w:rPr>
          <w:smallCaps/>
          <w:spacing w:val="-3"/>
          <w:w w:val="105"/>
        </w:rPr>
        <w:t> </w:t>
      </w:r>
      <w:r>
        <w:rPr>
          <w:smallCaps/>
          <w:spacing w:val="36"/>
          <w:w w:val="105"/>
        </w:rPr>
        <w:t>t</w:t>
      </w:r>
      <w:r>
        <w:rPr>
          <w:smallCaps/>
          <w:spacing w:val="-3"/>
          <w:w w:val="105"/>
        </w:rPr>
        <w:t> </w:t>
      </w:r>
      <w:r>
        <w:rPr>
          <w:smallCaps/>
          <w:spacing w:val="36"/>
          <w:w w:val="105"/>
        </w:rPr>
        <w:t>r</w:t>
      </w:r>
      <w:r>
        <w:rPr>
          <w:smallCaps/>
          <w:spacing w:val="-3"/>
          <w:w w:val="105"/>
        </w:rPr>
        <w:t> </w:t>
      </w:r>
      <w:r>
        <w:rPr>
          <w:smallCaps/>
          <w:w w:val="105"/>
        </w:rPr>
        <w:t>a</w:t>
      </w:r>
      <w:r>
        <w:rPr>
          <w:smallCaps/>
          <w:spacing w:val="23"/>
          <w:w w:val="105"/>
        </w:rPr>
        <w:t> </w:t>
      </w:r>
      <w:r>
        <w:rPr>
          <w:smallCaps/>
          <w:spacing w:val="36"/>
          <w:w w:val="105"/>
        </w:rPr>
        <w:t>c</w:t>
      </w:r>
      <w:r>
        <w:rPr>
          <w:smallCaps/>
          <w:spacing w:val="-3"/>
          <w:w w:val="105"/>
        </w:rPr>
        <w:t> </w:t>
      </w:r>
      <w:r>
        <w:rPr>
          <w:smallCaps/>
          <w:spacing w:val="-10"/>
          <w:w w:val="105"/>
        </w:rPr>
        <w:t>t</w:t>
      </w:r>
      <w:r>
        <w:rPr>
          <w:smallCaps/>
          <w:spacing w:val="40"/>
          <w:w w:val="105"/>
        </w:rPr>
        <w:t> </w:t>
      </w:r>
    </w:p>
    <w:p>
      <w:pPr>
        <w:pStyle w:val="BodyText"/>
        <w:spacing w:before="8"/>
        <w:rPr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9888">
                <wp:simplePos x="0" y="0"/>
                <wp:positionH relativeFrom="page">
                  <wp:posOffset>2504884</wp:posOffset>
                </wp:positionH>
                <wp:positionV relativeFrom="paragraph">
                  <wp:posOffset>100310</wp:posOffset>
                </wp:positionV>
                <wp:extent cx="4515485" cy="3810"/>
                <wp:effectExtent l="0" t="0" r="0" b="0"/>
                <wp:wrapTopAndBottom/>
                <wp:docPr id="17" name="Graphic 1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" name="Graphic 17"/>
                      <wps:cNvSpPr/>
                      <wps:spPr>
                        <a:xfrm>
                          <a:off x="0" y="0"/>
                          <a:ext cx="4515485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15485" h="3810">
                              <a:moveTo>
                                <a:pt x="4515116" y="0"/>
                              </a:moveTo>
                              <a:lnTo>
                                <a:pt x="0" y="0"/>
                              </a:lnTo>
                              <a:lnTo>
                                <a:pt x="0" y="3599"/>
                              </a:lnTo>
                              <a:lnTo>
                                <a:pt x="4515116" y="3599"/>
                              </a:lnTo>
                              <a:lnTo>
                                <a:pt x="451511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97.235001pt;margin-top:7.898438pt;width:355.521pt;height:.283450pt;mso-position-horizontal-relative:page;mso-position-vertical-relative:paragraph;z-index:-15726592;mso-wrap-distance-left:0;mso-wrap-distance-right:0" id="docshape16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spacing w:line="288" w:lineRule="auto" w:before="63"/>
        <w:ind w:left="114" w:right="308" w:hanging="1"/>
        <w:jc w:val="both"/>
        <w:rPr>
          <w:sz w:val="14"/>
        </w:rPr>
      </w:pPr>
      <w:r>
        <w:rPr>
          <w:w w:val="110"/>
          <w:sz w:val="14"/>
        </w:rPr>
        <w:t>In</w:t>
      </w:r>
      <w:r>
        <w:rPr>
          <w:w w:val="110"/>
          <w:sz w:val="14"/>
        </w:rPr>
        <w:t> this</w:t>
      </w:r>
      <w:r>
        <w:rPr>
          <w:w w:val="110"/>
          <w:sz w:val="14"/>
        </w:rPr>
        <w:t> study,</w:t>
      </w:r>
      <w:r>
        <w:rPr>
          <w:w w:val="110"/>
          <w:sz w:val="14"/>
        </w:rPr>
        <w:t> diphyllin</w:t>
      </w:r>
      <w:r>
        <w:rPr>
          <w:w w:val="110"/>
          <w:sz w:val="14"/>
        </w:rPr>
        <w:t> </w:t>
      </w:r>
      <w:r>
        <w:rPr>
          <w:w w:val="110"/>
          <w:sz w:val="14"/>
        </w:rPr>
        <w:t>[9-(1,3-benzodioxol-5-yl)-4-hydroxy-6,7-dimethoxynaphtho[2,3-</w:t>
      </w:r>
      <w:r>
        <w:rPr>
          <w:i/>
          <w:w w:val="110"/>
          <w:sz w:val="14"/>
        </w:rPr>
        <w:t>c</w:t>
      </w:r>
      <w:r>
        <w:rPr>
          <w:w w:val="110"/>
          <w:sz w:val="14"/>
        </w:rPr>
        <w:t>]furan-1(3</w:t>
      </w:r>
      <w:r>
        <w:rPr>
          <w:i/>
          <w:w w:val="110"/>
          <w:sz w:val="14"/>
        </w:rPr>
        <w:t>H</w:t>
      </w:r>
      <w:r>
        <w:rPr>
          <w:w w:val="110"/>
          <w:sz w:val="14"/>
        </w:rPr>
        <w:t>)-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one]</w:t>
      </w:r>
      <w:r>
        <w:rPr>
          <w:w w:val="110"/>
          <w:sz w:val="14"/>
        </w:rPr>
        <w:t> was</w:t>
      </w:r>
      <w:r>
        <w:rPr>
          <w:w w:val="110"/>
          <w:sz w:val="14"/>
        </w:rPr>
        <w:t> isolated</w:t>
      </w:r>
      <w:r>
        <w:rPr>
          <w:w w:val="110"/>
          <w:sz w:val="14"/>
        </w:rPr>
        <w:t> from</w:t>
      </w:r>
      <w:r>
        <w:rPr>
          <w:w w:val="110"/>
          <w:sz w:val="14"/>
        </w:rPr>
        <w:t> </w:t>
      </w:r>
      <w:r>
        <w:rPr>
          <w:i/>
          <w:w w:val="110"/>
          <w:sz w:val="14"/>
        </w:rPr>
        <w:t>Cleistanthus</w:t>
      </w:r>
      <w:r>
        <w:rPr>
          <w:i/>
          <w:w w:val="110"/>
          <w:sz w:val="14"/>
        </w:rPr>
        <w:t> collinus</w:t>
      </w:r>
      <w:r>
        <w:rPr>
          <w:i/>
          <w:w w:val="110"/>
          <w:sz w:val="14"/>
        </w:rPr>
        <w:t> </w:t>
      </w:r>
      <w:r>
        <w:rPr>
          <w:w w:val="110"/>
          <w:sz w:val="14"/>
        </w:rPr>
        <w:t>leaf</w:t>
      </w:r>
      <w:r>
        <w:rPr>
          <w:w w:val="110"/>
          <w:sz w:val="14"/>
        </w:rPr>
        <w:t> extract.</w:t>
      </w:r>
      <w:r>
        <w:rPr>
          <w:w w:val="110"/>
          <w:sz w:val="14"/>
        </w:rPr>
        <w:t> The</w:t>
      </w:r>
      <w:r>
        <w:rPr>
          <w:w w:val="110"/>
          <w:sz w:val="14"/>
        </w:rPr>
        <w:t> isolated</w:t>
      </w:r>
      <w:r>
        <w:rPr>
          <w:w w:val="110"/>
          <w:sz w:val="14"/>
        </w:rPr>
        <w:t> compound</w:t>
      </w:r>
      <w:r>
        <w:rPr>
          <w:w w:val="110"/>
          <w:sz w:val="14"/>
        </w:rPr>
        <w:t> and</w:t>
      </w:r>
      <w:r>
        <w:rPr>
          <w:w w:val="110"/>
          <w:sz w:val="14"/>
        </w:rPr>
        <w:t> leaf</w:t>
      </w:r>
      <w:r>
        <w:rPr>
          <w:w w:val="110"/>
          <w:sz w:val="14"/>
        </w:rPr>
        <w:t> extract</w:t>
      </w:r>
      <w:r>
        <w:rPr>
          <w:w w:val="110"/>
          <w:sz w:val="14"/>
        </w:rPr>
        <w:t> were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evaluated</w:t>
      </w:r>
      <w:r>
        <w:rPr>
          <w:spacing w:val="-10"/>
          <w:w w:val="110"/>
          <w:sz w:val="14"/>
        </w:rPr>
        <w:t> </w:t>
      </w:r>
      <w:r>
        <w:rPr>
          <w:w w:val="110"/>
          <w:sz w:val="14"/>
        </w:rPr>
        <w:t>for</w:t>
      </w:r>
      <w:r>
        <w:rPr>
          <w:spacing w:val="-9"/>
          <w:w w:val="110"/>
          <w:sz w:val="14"/>
        </w:rPr>
        <w:t> </w:t>
      </w:r>
      <w:r>
        <w:rPr>
          <w:w w:val="110"/>
          <w:sz w:val="14"/>
        </w:rPr>
        <w:t>their</w:t>
      </w:r>
      <w:r>
        <w:rPr>
          <w:spacing w:val="-9"/>
          <w:w w:val="110"/>
          <w:sz w:val="14"/>
        </w:rPr>
        <w:t> </w:t>
      </w:r>
      <w:r>
        <w:rPr>
          <w:i/>
          <w:w w:val="110"/>
          <w:sz w:val="14"/>
        </w:rPr>
        <w:t>in</w:t>
      </w:r>
      <w:r>
        <w:rPr>
          <w:i/>
          <w:spacing w:val="-10"/>
          <w:w w:val="110"/>
          <w:sz w:val="14"/>
        </w:rPr>
        <w:t> </w:t>
      </w:r>
      <w:r>
        <w:rPr>
          <w:i/>
          <w:w w:val="110"/>
          <w:sz w:val="14"/>
        </w:rPr>
        <w:t>vitro</w:t>
      </w:r>
      <w:r>
        <w:rPr>
          <w:i/>
          <w:spacing w:val="-9"/>
          <w:w w:val="110"/>
          <w:sz w:val="14"/>
        </w:rPr>
        <w:t> </w:t>
      </w:r>
      <w:r>
        <w:rPr>
          <w:w w:val="110"/>
          <w:sz w:val="14"/>
        </w:rPr>
        <w:t>anticandidal</w:t>
      </w:r>
      <w:r>
        <w:rPr>
          <w:spacing w:val="-9"/>
          <w:w w:val="110"/>
          <w:sz w:val="14"/>
        </w:rPr>
        <w:t> </w:t>
      </w:r>
      <w:r>
        <w:rPr>
          <w:w w:val="110"/>
          <w:sz w:val="14"/>
        </w:rPr>
        <w:t>activity</w:t>
      </w:r>
      <w:r>
        <w:rPr>
          <w:spacing w:val="-9"/>
          <w:w w:val="110"/>
          <w:sz w:val="14"/>
        </w:rPr>
        <w:t> </w:t>
      </w:r>
      <w:r>
        <w:rPr>
          <w:w w:val="110"/>
          <w:sz w:val="14"/>
        </w:rPr>
        <w:t>against</w:t>
      </w:r>
      <w:r>
        <w:rPr>
          <w:spacing w:val="-10"/>
          <w:w w:val="110"/>
          <w:sz w:val="14"/>
        </w:rPr>
        <w:t> </w:t>
      </w:r>
      <w:r>
        <w:rPr>
          <w:w w:val="110"/>
          <w:sz w:val="14"/>
        </w:rPr>
        <w:t>Candida</w:t>
      </w:r>
      <w:r>
        <w:rPr>
          <w:spacing w:val="-9"/>
          <w:w w:val="110"/>
          <w:sz w:val="14"/>
        </w:rPr>
        <w:t> </w:t>
      </w:r>
      <w:r>
        <w:rPr>
          <w:w w:val="110"/>
          <w:sz w:val="14"/>
        </w:rPr>
        <w:t>strains</w:t>
      </w:r>
      <w:r>
        <w:rPr>
          <w:spacing w:val="-9"/>
          <w:w w:val="110"/>
          <w:sz w:val="14"/>
        </w:rPr>
        <w:t> </w:t>
      </w:r>
      <w:r>
        <w:rPr>
          <w:w w:val="110"/>
          <w:sz w:val="14"/>
        </w:rPr>
        <w:t>such</w:t>
      </w:r>
      <w:r>
        <w:rPr>
          <w:spacing w:val="-10"/>
          <w:w w:val="110"/>
          <w:sz w:val="14"/>
        </w:rPr>
        <w:t> </w:t>
      </w:r>
      <w:r>
        <w:rPr>
          <w:w w:val="110"/>
          <w:sz w:val="14"/>
        </w:rPr>
        <w:t>as</w:t>
      </w:r>
      <w:r>
        <w:rPr>
          <w:spacing w:val="-9"/>
          <w:w w:val="110"/>
          <w:sz w:val="14"/>
        </w:rPr>
        <w:t> </w:t>
      </w:r>
      <w:r>
        <w:rPr>
          <w:i/>
          <w:w w:val="110"/>
          <w:sz w:val="14"/>
        </w:rPr>
        <w:t>Candida</w:t>
      </w:r>
      <w:r>
        <w:rPr>
          <w:i/>
          <w:spacing w:val="-9"/>
          <w:w w:val="110"/>
          <w:sz w:val="14"/>
        </w:rPr>
        <w:t> </w:t>
      </w:r>
      <w:r>
        <w:rPr>
          <w:i/>
          <w:w w:val="110"/>
          <w:sz w:val="14"/>
        </w:rPr>
        <w:t>albicans</w:t>
      </w:r>
      <w:r>
        <w:rPr>
          <w:w w:val="110"/>
          <w:sz w:val="14"/>
        </w:rPr>
        <w:t>,</w:t>
      </w:r>
      <w:r>
        <w:rPr>
          <w:spacing w:val="-10"/>
          <w:w w:val="110"/>
          <w:sz w:val="14"/>
        </w:rPr>
        <w:t> </w:t>
      </w:r>
      <w:r>
        <w:rPr>
          <w:i/>
          <w:w w:val="110"/>
          <w:sz w:val="14"/>
        </w:rPr>
        <w:t>C.</w:t>
      </w:r>
      <w:r>
        <w:rPr>
          <w:i/>
          <w:spacing w:val="-9"/>
          <w:w w:val="110"/>
          <w:sz w:val="14"/>
        </w:rPr>
        <w:t> </w:t>
      </w:r>
      <w:r>
        <w:rPr>
          <w:i/>
          <w:w w:val="110"/>
          <w:sz w:val="14"/>
        </w:rPr>
        <w:t>trop-</w:t>
      </w:r>
      <w:r>
        <w:rPr>
          <w:i/>
          <w:spacing w:val="40"/>
          <w:w w:val="110"/>
          <w:sz w:val="14"/>
        </w:rPr>
        <w:t> </w:t>
      </w:r>
      <w:r>
        <w:rPr>
          <w:i/>
          <w:sz w:val="14"/>
        </w:rPr>
        <w:t>icalis</w:t>
      </w:r>
      <w:r>
        <w:rPr>
          <w:sz w:val="14"/>
        </w:rPr>
        <w:t>, and </w:t>
      </w:r>
      <w:r>
        <w:rPr>
          <w:i/>
          <w:sz w:val="14"/>
        </w:rPr>
        <w:t>C. glabrata</w:t>
      </w:r>
      <w:r>
        <w:rPr>
          <w:sz w:val="14"/>
        </w:rPr>
        <w:t>. Diphyllin was found to possess higher anticandidal activity against various </w:t>
      </w:r>
      <w:r>
        <w:rPr>
          <w:i/>
          <w:sz w:val="14"/>
        </w:rPr>
        <w:t>Candida</w:t>
      </w:r>
      <w:r>
        <w:rPr>
          <w:i/>
          <w:spacing w:val="40"/>
          <w:w w:val="110"/>
          <w:sz w:val="14"/>
        </w:rPr>
        <w:t> </w:t>
      </w:r>
      <w:r>
        <w:rPr>
          <w:w w:val="110"/>
          <w:sz w:val="14"/>
        </w:rPr>
        <w:t>species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with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Minimal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Fungicidal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Concentration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(MFC)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of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85–145</w:t>
      </w:r>
      <w:r>
        <w:rPr>
          <w:spacing w:val="-7"/>
          <w:w w:val="110"/>
          <w:sz w:val="14"/>
        </w:rPr>
        <w:t> </w:t>
      </w:r>
      <w:r>
        <w:rPr>
          <w:rFonts w:ascii="Standard Symbols PS" w:hAnsi="Standard Symbols PS"/>
          <w:w w:val="110"/>
          <w:sz w:val="17"/>
        </w:rPr>
        <w:t>l</w:t>
      </w:r>
      <w:r>
        <w:rPr>
          <w:w w:val="110"/>
          <w:sz w:val="14"/>
        </w:rPr>
        <w:t>g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and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inhibition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zone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of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9.5</w:t>
      </w:r>
      <w:r>
        <w:rPr>
          <w:spacing w:val="-6"/>
          <w:w w:val="110"/>
          <w:sz w:val="14"/>
        </w:rPr>
        <w:t> </w:t>
      </w:r>
      <w:r>
        <w:rPr>
          <w:w w:val="110"/>
          <w:sz w:val="14"/>
        </w:rPr>
        <w:t>±</w:t>
      </w:r>
      <w:r>
        <w:rPr>
          <w:spacing w:val="-7"/>
          <w:w w:val="110"/>
          <w:sz w:val="14"/>
        </w:rPr>
        <w:t> </w:t>
      </w:r>
      <w:r>
        <w:rPr>
          <w:spacing w:val="-4"/>
          <w:w w:val="110"/>
          <w:sz w:val="14"/>
        </w:rPr>
        <w:t>0.5–</w:t>
      </w:r>
    </w:p>
    <w:p>
      <w:pPr>
        <w:spacing w:line="158" w:lineRule="exact" w:before="0"/>
        <w:ind w:left="114" w:right="0" w:firstLine="0"/>
        <w:jc w:val="both"/>
        <w:rPr>
          <w:sz w:val="14"/>
        </w:rPr>
      </w:pPr>
      <w:r>
        <w:rPr>
          <w:w w:val="110"/>
          <w:sz w:val="14"/>
        </w:rPr>
        <w:t>13.5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±</w:t>
      </w:r>
      <w:r>
        <w:rPr>
          <w:spacing w:val="-5"/>
          <w:w w:val="110"/>
          <w:sz w:val="14"/>
        </w:rPr>
        <w:t> </w:t>
      </w:r>
      <w:r>
        <w:rPr>
          <w:w w:val="110"/>
          <w:sz w:val="14"/>
        </w:rPr>
        <w:t>0.5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mm</w:t>
      </w:r>
      <w:r>
        <w:rPr>
          <w:spacing w:val="13"/>
          <w:w w:val="110"/>
          <w:sz w:val="14"/>
        </w:rPr>
        <w:t> </w:t>
      </w:r>
      <w:r>
        <w:rPr>
          <w:w w:val="110"/>
          <w:sz w:val="14"/>
        </w:rPr>
        <w:t>at</w:t>
      </w:r>
      <w:r>
        <w:rPr>
          <w:spacing w:val="13"/>
          <w:w w:val="110"/>
          <w:sz w:val="14"/>
        </w:rPr>
        <w:t> </w:t>
      </w:r>
      <w:r>
        <w:rPr>
          <w:w w:val="110"/>
          <w:sz w:val="14"/>
        </w:rPr>
        <w:t>200</w:t>
      </w:r>
      <w:r>
        <w:rPr>
          <w:spacing w:val="-3"/>
          <w:w w:val="110"/>
          <w:sz w:val="14"/>
        </w:rPr>
        <w:t> </w:t>
      </w:r>
      <w:r>
        <w:rPr>
          <w:rFonts w:ascii="Standard Symbols PS" w:hAnsi="Standard Symbols PS"/>
          <w:w w:val="110"/>
          <w:sz w:val="17"/>
        </w:rPr>
        <w:t>l</w:t>
      </w:r>
      <w:r>
        <w:rPr>
          <w:w w:val="110"/>
          <w:sz w:val="14"/>
        </w:rPr>
        <w:t>g</w:t>
      </w:r>
      <w:r>
        <w:rPr>
          <w:spacing w:val="12"/>
          <w:w w:val="110"/>
          <w:sz w:val="14"/>
        </w:rPr>
        <w:t> </w:t>
      </w:r>
      <w:r>
        <w:rPr>
          <w:w w:val="110"/>
          <w:sz w:val="14"/>
        </w:rPr>
        <w:t>concentration</w:t>
      </w:r>
      <w:r>
        <w:rPr>
          <w:spacing w:val="14"/>
          <w:w w:val="110"/>
          <w:sz w:val="14"/>
        </w:rPr>
        <w:t> </w:t>
      </w:r>
      <w:r>
        <w:rPr>
          <w:w w:val="110"/>
          <w:sz w:val="14"/>
        </w:rPr>
        <w:t>against</w:t>
      </w:r>
      <w:r>
        <w:rPr>
          <w:spacing w:val="14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14"/>
          <w:w w:val="110"/>
          <w:sz w:val="14"/>
        </w:rPr>
        <w:t> </w:t>
      </w:r>
      <w:r>
        <w:rPr>
          <w:w w:val="110"/>
          <w:sz w:val="14"/>
        </w:rPr>
        <w:t>yeast</w:t>
      </w:r>
      <w:r>
        <w:rPr>
          <w:spacing w:val="13"/>
          <w:w w:val="110"/>
          <w:sz w:val="14"/>
        </w:rPr>
        <w:t> </w:t>
      </w:r>
      <w:r>
        <w:rPr>
          <w:w w:val="110"/>
          <w:sz w:val="14"/>
        </w:rPr>
        <w:t>pathogens</w:t>
      </w:r>
      <w:r>
        <w:rPr>
          <w:spacing w:val="14"/>
          <w:w w:val="110"/>
          <w:sz w:val="14"/>
        </w:rPr>
        <w:t> </w:t>
      </w:r>
      <w:r>
        <w:rPr>
          <w:w w:val="110"/>
          <w:sz w:val="14"/>
        </w:rPr>
        <w:t>studied.</w:t>
      </w:r>
      <w:r>
        <w:rPr>
          <w:spacing w:val="13"/>
          <w:w w:val="110"/>
          <w:sz w:val="14"/>
        </w:rPr>
        <w:t> </w:t>
      </w:r>
      <w:r>
        <w:rPr>
          <w:w w:val="110"/>
          <w:sz w:val="14"/>
        </w:rPr>
        <w:t>Thus,</w:t>
      </w:r>
      <w:r>
        <w:rPr>
          <w:spacing w:val="14"/>
          <w:w w:val="110"/>
          <w:sz w:val="14"/>
        </w:rPr>
        <w:t> </w:t>
      </w:r>
      <w:r>
        <w:rPr>
          <w:w w:val="110"/>
          <w:sz w:val="14"/>
        </w:rPr>
        <w:t>diphyllin</w:t>
      </w:r>
      <w:r>
        <w:rPr>
          <w:spacing w:val="13"/>
          <w:w w:val="110"/>
          <w:sz w:val="14"/>
        </w:rPr>
        <w:t> </w:t>
      </w:r>
      <w:r>
        <w:rPr>
          <w:w w:val="110"/>
          <w:sz w:val="14"/>
        </w:rPr>
        <w:t>was</w:t>
      </w:r>
      <w:r>
        <w:rPr>
          <w:spacing w:val="14"/>
          <w:w w:val="110"/>
          <w:sz w:val="14"/>
        </w:rPr>
        <w:t> </w:t>
      </w:r>
      <w:r>
        <w:rPr>
          <w:spacing w:val="-2"/>
          <w:w w:val="110"/>
          <w:sz w:val="14"/>
        </w:rPr>
        <w:t>twice</w:t>
      </w:r>
    </w:p>
    <w:p>
      <w:pPr>
        <w:spacing w:before="21"/>
        <w:ind w:left="114" w:right="0" w:firstLine="0"/>
        <w:jc w:val="both"/>
        <w:rPr>
          <w:sz w:val="14"/>
        </w:rPr>
      </w:pPr>
      <w:r>
        <w:rPr>
          <w:w w:val="105"/>
          <w:sz w:val="14"/>
        </w:rPr>
        <w:t>more</w:t>
      </w:r>
      <w:r>
        <w:rPr>
          <w:spacing w:val="27"/>
          <w:w w:val="105"/>
          <w:sz w:val="14"/>
        </w:rPr>
        <w:t> </w:t>
      </w:r>
      <w:r>
        <w:rPr>
          <w:w w:val="105"/>
          <w:sz w:val="14"/>
        </w:rPr>
        <w:t>active</w:t>
      </w:r>
      <w:r>
        <w:rPr>
          <w:spacing w:val="26"/>
          <w:w w:val="105"/>
          <w:sz w:val="14"/>
        </w:rPr>
        <w:t> </w:t>
      </w:r>
      <w:r>
        <w:rPr>
          <w:w w:val="105"/>
          <w:sz w:val="14"/>
        </w:rPr>
        <w:t>than</w:t>
      </w:r>
      <w:r>
        <w:rPr>
          <w:spacing w:val="26"/>
          <w:w w:val="105"/>
          <w:sz w:val="14"/>
        </w:rPr>
        <w:t> </w:t>
      </w:r>
      <w:r>
        <w:rPr>
          <w:w w:val="105"/>
          <w:sz w:val="14"/>
        </w:rPr>
        <w:t>miconazole</w:t>
      </w:r>
      <w:r>
        <w:rPr>
          <w:spacing w:val="26"/>
          <w:w w:val="105"/>
          <w:sz w:val="14"/>
        </w:rPr>
        <w:t> </w:t>
      </w:r>
      <w:r>
        <w:rPr>
          <w:w w:val="105"/>
          <w:sz w:val="14"/>
        </w:rPr>
        <w:t>against</w:t>
      </w:r>
      <w:r>
        <w:rPr>
          <w:spacing w:val="26"/>
          <w:w w:val="105"/>
          <w:sz w:val="14"/>
        </w:rPr>
        <w:t> </w:t>
      </w:r>
      <w:r>
        <w:rPr>
          <w:i/>
          <w:w w:val="105"/>
          <w:sz w:val="14"/>
        </w:rPr>
        <w:t>C.</w:t>
      </w:r>
      <w:r>
        <w:rPr>
          <w:i/>
          <w:spacing w:val="26"/>
          <w:w w:val="105"/>
          <w:sz w:val="14"/>
        </w:rPr>
        <w:t> </w:t>
      </w:r>
      <w:r>
        <w:rPr>
          <w:i/>
          <w:spacing w:val="-2"/>
          <w:w w:val="105"/>
          <w:sz w:val="14"/>
        </w:rPr>
        <w:t>glabrata</w:t>
      </w:r>
      <w:r>
        <w:rPr>
          <w:spacing w:val="-2"/>
          <w:w w:val="105"/>
          <w:sz w:val="14"/>
        </w:rPr>
        <w:t>.</w:t>
      </w:r>
    </w:p>
    <w:p>
      <w:pPr>
        <w:spacing w:line="266" w:lineRule="auto" w:before="5"/>
        <w:ind w:left="1931" w:right="306" w:hanging="1818"/>
        <w:jc w:val="both"/>
        <w:rPr>
          <w:sz w:val="14"/>
        </w:rPr>
      </w:pPr>
      <w:r>
        <w:rPr>
          <w:rFonts w:ascii="Comic Sans MS" w:hAnsi="Comic Sans MS"/>
          <w:w w:val="105"/>
          <w:sz w:val="14"/>
        </w:rPr>
        <w:t>© </w:t>
      </w:r>
      <w:r>
        <w:rPr>
          <w:w w:val="105"/>
          <w:sz w:val="14"/>
        </w:rPr>
        <w:t>2018</w:t>
      </w:r>
      <w:r>
        <w:rPr>
          <w:spacing w:val="17"/>
          <w:w w:val="105"/>
          <w:sz w:val="14"/>
        </w:rPr>
        <w:t> </w:t>
      </w:r>
      <w:r>
        <w:rPr>
          <w:w w:val="105"/>
          <w:sz w:val="14"/>
        </w:rPr>
        <w:t>Mansoura</w:t>
      </w:r>
      <w:r>
        <w:rPr>
          <w:spacing w:val="19"/>
          <w:w w:val="105"/>
          <w:sz w:val="14"/>
        </w:rPr>
        <w:t> </w:t>
      </w:r>
      <w:r>
        <w:rPr>
          <w:w w:val="105"/>
          <w:sz w:val="14"/>
        </w:rPr>
        <w:t>University.</w:t>
      </w:r>
      <w:r>
        <w:rPr>
          <w:spacing w:val="17"/>
          <w:w w:val="105"/>
          <w:sz w:val="14"/>
        </w:rPr>
        <w:t> </w:t>
      </w:r>
      <w:r>
        <w:rPr>
          <w:w w:val="105"/>
          <w:sz w:val="14"/>
        </w:rPr>
        <w:t>Production</w:t>
      </w:r>
      <w:r>
        <w:rPr>
          <w:spacing w:val="19"/>
          <w:w w:val="105"/>
          <w:sz w:val="14"/>
        </w:rPr>
        <w:t> </w:t>
      </w:r>
      <w:r>
        <w:rPr>
          <w:w w:val="105"/>
          <w:sz w:val="14"/>
        </w:rPr>
        <w:t>and</w:t>
      </w:r>
      <w:r>
        <w:rPr>
          <w:spacing w:val="19"/>
          <w:w w:val="105"/>
          <w:sz w:val="14"/>
        </w:rPr>
        <w:t> </w:t>
      </w:r>
      <w:r>
        <w:rPr>
          <w:w w:val="105"/>
          <w:sz w:val="14"/>
        </w:rPr>
        <w:t>hosting</w:t>
      </w:r>
      <w:r>
        <w:rPr>
          <w:spacing w:val="19"/>
          <w:w w:val="105"/>
          <w:sz w:val="14"/>
        </w:rPr>
        <w:t> </w:t>
      </w:r>
      <w:r>
        <w:rPr>
          <w:w w:val="105"/>
          <w:sz w:val="14"/>
        </w:rPr>
        <w:t>by</w:t>
      </w:r>
      <w:r>
        <w:rPr>
          <w:spacing w:val="17"/>
          <w:w w:val="105"/>
          <w:sz w:val="14"/>
        </w:rPr>
        <w:t> </w:t>
      </w:r>
      <w:r>
        <w:rPr>
          <w:w w:val="105"/>
          <w:sz w:val="14"/>
        </w:rPr>
        <w:t>Elsevier</w:t>
      </w:r>
      <w:r>
        <w:rPr>
          <w:spacing w:val="19"/>
          <w:w w:val="105"/>
          <w:sz w:val="14"/>
        </w:rPr>
        <w:t> </w:t>
      </w:r>
      <w:r>
        <w:rPr>
          <w:w w:val="105"/>
          <w:sz w:val="14"/>
        </w:rPr>
        <w:t>B.V.</w:t>
      </w:r>
      <w:r>
        <w:rPr>
          <w:spacing w:val="19"/>
          <w:w w:val="105"/>
          <w:sz w:val="14"/>
        </w:rPr>
        <w:t> </w:t>
      </w:r>
      <w:r>
        <w:rPr>
          <w:w w:val="105"/>
          <w:sz w:val="14"/>
        </w:rPr>
        <w:t>This is an open access article under</w:t>
      </w:r>
      <w:r>
        <w:rPr>
          <w:spacing w:val="40"/>
          <w:w w:val="105"/>
          <w:sz w:val="14"/>
        </w:rPr>
        <w:t> </w:t>
      </w:r>
      <w:r>
        <w:rPr>
          <w:w w:val="105"/>
          <w:sz w:val="14"/>
        </w:rPr>
        <w:t>the</w:t>
      </w:r>
      <w:r>
        <w:rPr>
          <w:spacing w:val="3"/>
          <w:w w:val="105"/>
          <w:sz w:val="14"/>
        </w:rPr>
        <w:t> </w:t>
      </w:r>
      <w:r>
        <w:rPr>
          <w:w w:val="105"/>
          <w:sz w:val="14"/>
        </w:rPr>
        <w:t>CC</w:t>
      </w:r>
      <w:r>
        <w:rPr>
          <w:spacing w:val="1"/>
          <w:w w:val="105"/>
          <w:sz w:val="14"/>
        </w:rPr>
        <w:t> </w:t>
      </w:r>
      <w:r>
        <w:rPr>
          <w:w w:val="105"/>
          <w:sz w:val="14"/>
        </w:rPr>
        <w:t>BY-NC-ND</w:t>
      </w:r>
      <w:r>
        <w:rPr>
          <w:spacing w:val="2"/>
          <w:w w:val="105"/>
          <w:sz w:val="14"/>
        </w:rPr>
        <w:t> </w:t>
      </w:r>
      <w:r>
        <w:rPr>
          <w:w w:val="105"/>
          <w:sz w:val="14"/>
        </w:rPr>
        <w:t>license</w:t>
      </w:r>
      <w:r>
        <w:rPr>
          <w:spacing w:val="2"/>
          <w:w w:val="105"/>
          <w:sz w:val="14"/>
        </w:rPr>
        <w:t> </w:t>
      </w:r>
      <w:r>
        <w:rPr>
          <w:w w:val="105"/>
          <w:sz w:val="14"/>
        </w:rPr>
        <w:t>(</w:t>
      </w:r>
      <w:hyperlink r:id="rId13">
        <w:r>
          <w:rPr>
            <w:color w:val="007FAD"/>
            <w:w w:val="105"/>
            <w:sz w:val="14"/>
          </w:rPr>
          <w:t>http://creativecommons.org/licenses/by-nc-</w:t>
        </w:r>
        <w:r>
          <w:rPr>
            <w:color w:val="007FAD"/>
            <w:spacing w:val="-2"/>
            <w:w w:val="105"/>
            <w:sz w:val="14"/>
          </w:rPr>
          <w:t>nd/4.0/</w:t>
        </w:r>
      </w:hyperlink>
      <w:r>
        <w:rPr>
          <w:spacing w:val="-2"/>
          <w:w w:val="105"/>
          <w:sz w:val="14"/>
        </w:rPr>
        <w:t>).</w:t>
      </w:r>
    </w:p>
    <w:p>
      <w:pPr>
        <w:spacing w:after="0" w:line="266" w:lineRule="auto"/>
        <w:jc w:val="both"/>
        <w:rPr>
          <w:sz w:val="14"/>
        </w:rPr>
        <w:sectPr>
          <w:type w:val="continuous"/>
          <w:pgSz w:w="11910" w:h="15880"/>
          <w:pgMar w:header="0" w:footer="0" w:top="840" w:bottom="280" w:left="540" w:right="540"/>
          <w:cols w:num="2" w:equalWidth="0">
            <w:col w:w="2709" w:space="581"/>
            <w:col w:w="7540"/>
          </w:cols>
        </w:sectPr>
      </w:pPr>
    </w:p>
    <w:p>
      <w:pPr>
        <w:pStyle w:val="BodyText"/>
        <w:spacing w:before="3"/>
        <w:rPr>
          <w:sz w:val="9"/>
        </w:rPr>
      </w:pPr>
    </w:p>
    <w:p>
      <w:pPr>
        <w:pStyle w:val="BodyText"/>
        <w:spacing w:line="20" w:lineRule="exact"/>
        <w:ind w:left="114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604634" cy="3810"/>
                <wp:effectExtent l="0" t="0" r="0" b="0"/>
                <wp:docPr id="18" name="Group 1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8" name="Group 18"/>
                      <wpg:cNvGrpSpPr/>
                      <wpg:grpSpPr>
                        <a:xfrm>
                          <a:off x="0" y="0"/>
                          <a:ext cx="6604634" cy="3810"/>
                          <a:chExt cx="6604634" cy="3810"/>
                        </a:xfrm>
                      </wpg:grpSpPr>
                      <wps:wsp>
                        <wps:cNvPr id="19" name="Graphic 19"/>
                        <wps:cNvSpPr/>
                        <wps:spPr>
                          <a:xfrm>
                            <a:off x="0" y="0"/>
                            <a:ext cx="6604634" cy="3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4634" h="3810">
                                <a:moveTo>
                                  <a:pt x="660455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600"/>
                                </a:lnTo>
                                <a:lnTo>
                                  <a:pt x="6604558" y="3600"/>
                                </a:lnTo>
                                <a:lnTo>
                                  <a:pt x="66045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20.0500pt;height:.3pt;mso-position-horizontal-relative:char;mso-position-vertical-relative:line" id="docshapegroup17" coordorigin="0,0" coordsize="10401,6">
                <v:rect style="position:absolute;left:0;top:0;width:10401;height:6" id="docshape18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before="128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1910" w:h="15880"/>
          <w:pgMar w:header="0" w:footer="0" w:top="840" w:bottom="280" w:left="540" w:right="540"/>
        </w:sectPr>
      </w:pPr>
    </w:p>
    <w:p>
      <w:pPr>
        <w:pStyle w:val="ListParagraph"/>
        <w:numPr>
          <w:ilvl w:val="0"/>
          <w:numId w:val="1"/>
        </w:numPr>
        <w:tabs>
          <w:tab w:pos="306" w:val="left" w:leader="none"/>
        </w:tabs>
        <w:spacing w:line="240" w:lineRule="auto" w:before="112" w:after="0"/>
        <w:ind w:left="306" w:right="0" w:hanging="191"/>
        <w:jc w:val="left"/>
        <w:rPr>
          <w:sz w:val="16"/>
        </w:rPr>
      </w:pPr>
      <w:r>
        <w:rPr>
          <w:spacing w:val="-2"/>
          <w:w w:val="110"/>
          <w:sz w:val="16"/>
        </w:rPr>
        <w:t>Introduction</w:t>
      </w:r>
    </w:p>
    <w:p>
      <w:pPr>
        <w:pStyle w:val="BodyText"/>
        <w:spacing w:before="54"/>
      </w:pPr>
    </w:p>
    <w:p>
      <w:pPr>
        <w:pStyle w:val="BodyText"/>
        <w:spacing w:line="276" w:lineRule="auto"/>
        <w:ind w:left="114" w:right="38" w:firstLine="233"/>
        <w:jc w:val="both"/>
      </w:pPr>
      <w:r>
        <w:rPr>
          <w:w w:val="105"/>
        </w:rPr>
        <w:t>In</w:t>
      </w:r>
      <w:r>
        <w:rPr>
          <w:spacing w:val="-1"/>
          <w:w w:val="105"/>
        </w:rPr>
        <w:t> </w:t>
      </w:r>
      <w:r>
        <w:rPr>
          <w:w w:val="105"/>
        </w:rPr>
        <w:t>recent</w:t>
      </w:r>
      <w:r>
        <w:rPr>
          <w:spacing w:val="-1"/>
          <w:w w:val="105"/>
        </w:rPr>
        <w:t> </w:t>
      </w:r>
      <w:r>
        <w:rPr>
          <w:w w:val="105"/>
        </w:rPr>
        <w:t>years,</w:t>
      </w:r>
      <w:r>
        <w:rPr>
          <w:spacing w:val="-2"/>
          <w:w w:val="105"/>
        </w:rPr>
        <w:t> </w:t>
      </w:r>
      <w:r>
        <w:rPr>
          <w:w w:val="105"/>
        </w:rPr>
        <w:t>candidiasis</w:t>
      </w:r>
      <w:r>
        <w:rPr>
          <w:spacing w:val="-1"/>
          <w:w w:val="105"/>
        </w:rPr>
        <w:t> </w:t>
      </w:r>
      <w:r>
        <w:rPr>
          <w:w w:val="105"/>
        </w:rPr>
        <w:t>is</w:t>
      </w:r>
      <w:r>
        <w:rPr>
          <w:spacing w:val="-2"/>
          <w:w w:val="105"/>
        </w:rPr>
        <w:t> </w:t>
      </w:r>
      <w:r>
        <w:rPr>
          <w:w w:val="105"/>
        </w:rPr>
        <w:t>a major</w:t>
      </w:r>
      <w:r>
        <w:rPr>
          <w:spacing w:val="-2"/>
          <w:w w:val="105"/>
        </w:rPr>
        <w:t> </w:t>
      </w:r>
      <w:r>
        <w:rPr>
          <w:w w:val="105"/>
        </w:rPr>
        <w:t>fungal</w:t>
      </w:r>
      <w:r>
        <w:rPr>
          <w:spacing w:val="-1"/>
          <w:w w:val="105"/>
        </w:rPr>
        <w:t> </w:t>
      </w:r>
      <w:r>
        <w:rPr>
          <w:w w:val="105"/>
        </w:rPr>
        <w:t>infection</w:t>
      </w:r>
      <w:r>
        <w:rPr>
          <w:spacing w:val="-2"/>
          <w:w w:val="105"/>
        </w:rPr>
        <w:t> </w:t>
      </w:r>
      <w:r>
        <w:rPr>
          <w:w w:val="105"/>
        </w:rPr>
        <w:t>caused</w:t>
      </w:r>
      <w:r>
        <w:rPr>
          <w:spacing w:val="-1"/>
          <w:w w:val="105"/>
        </w:rPr>
        <w:t> </w:t>
      </w:r>
      <w:r>
        <w:rPr>
          <w:w w:val="105"/>
        </w:rPr>
        <w:t>by </w:t>
      </w:r>
      <w:r>
        <w:rPr>
          <w:i/>
          <w:w w:val="105"/>
        </w:rPr>
        <w:t>Candida</w:t>
      </w:r>
      <w:r>
        <w:rPr>
          <w:i/>
          <w:w w:val="105"/>
        </w:rPr>
        <w:t> </w:t>
      </w:r>
      <w:r>
        <w:rPr>
          <w:w w:val="105"/>
        </w:rPr>
        <w:t>species</w:t>
      </w:r>
      <w:r>
        <w:rPr>
          <w:w w:val="105"/>
        </w:rPr>
        <w:t> in</w:t>
      </w:r>
      <w:r>
        <w:rPr>
          <w:w w:val="105"/>
        </w:rPr>
        <w:t> humans</w:t>
      </w:r>
      <w:r>
        <w:rPr>
          <w:w w:val="105"/>
        </w:rPr>
        <w:t> and</w:t>
      </w:r>
      <w:r>
        <w:rPr>
          <w:w w:val="105"/>
        </w:rPr>
        <w:t> veterinary</w:t>
      </w:r>
      <w:r>
        <w:rPr>
          <w:w w:val="105"/>
        </w:rPr>
        <w:t> animals.</w:t>
      </w:r>
      <w:r>
        <w:rPr>
          <w:w w:val="105"/>
        </w:rPr>
        <w:t> Among</w:t>
      </w:r>
      <w:r>
        <w:rPr>
          <w:w w:val="105"/>
        </w:rPr>
        <w:t> them, 90%</w:t>
      </w:r>
      <w:r>
        <w:rPr>
          <w:spacing w:val="-8"/>
          <w:w w:val="105"/>
        </w:rPr>
        <w:t> </w:t>
      </w:r>
      <w:r>
        <w:rPr>
          <w:w w:val="105"/>
        </w:rPr>
        <w:t>of</w:t>
      </w:r>
      <w:r>
        <w:rPr>
          <w:spacing w:val="-9"/>
          <w:w w:val="105"/>
        </w:rPr>
        <w:t> </w:t>
      </w:r>
      <w:r>
        <w:rPr>
          <w:w w:val="105"/>
        </w:rPr>
        <w:t>nosocomial</w:t>
      </w:r>
      <w:r>
        <w:rPr>
          <w:spacing w:val="-9"/>
          <w:w w:val="105"/>
        </w:rPr>
        <w:t> </w:t>
      </w:r>
      <w:r>
        <w:rPr>
          <w:w w:val="105"/>
        </w:rPr>
        <w:t>candidemia</w:t>
      </w:r>
      <w:r>
        <w:rPr>
          <w:spacing w:val="-7"/>
          <w:w w:val="105"/>
        </w:rPr>
        <w:t> </w:t>
      </w:r>
      <w:r>
        <w:rPr>
          <w:w w:val="105"/>
        </w:rPr>
        <w:t>cases</w:t>
      </w:r>
      <w:r>
        <w:rPr>
          <w:spacing w:val="-9"/>
          <w:w w:val="105"/>
        </w:rPr>
        <w:t> </w:t>
      </w:r>
      <w:r>
        <w:rPr>
          <w:w w:val="105"/>
        </w:rPr>
        <w:t>were</w:t>
      </w:r>
      <w:r>
        <w:rPr>
          <w:spacing w:val="-8"/>
          <w:w w:val="105"/>
        </w:rPr>
        <w:t> </w:t>
      </w:r>
      <w:r>
        <w:rPr>
          <w:w w:val="105"/>
        </w:rPr>
        <w:t>due</w:t>
      </w:r>
      <w:r>
        <w:rPr>
          <w:spacing w:val="-8"/>
          <w:w w:val="105"/>
        </w:rPr>
        <w:t> </w:t>
      </w:r>
      <w:r>
        <w:rPr>
          <w:w w:val="105"/>
        </w:rPr>
        <w:t>to</w:t>
      </w:r>
      <w:r>
        <w:rPr>
          <w:spacing w:val="-9"/>
          <w:w w:val="105"/>
        </w:rPr>
        <w:t> </w:t>
      </w:r>
      <w:r>
        <w:rPr>
          <w:i/>
          <w:w w:val="105"/>
        </w:rPr>
        <w:t>C.</w:t>
      </w:r>
      <w:r>
        <w:rPr>
          <w:i/>
          <w:spacing w:val="-8"/>
          <w:w w:val="105"/>
        </w:rPr>
        <w:t> </w:t>
      </w:r>
      <w:r>
        <w:rPr>
          <w:i/>
          <w:w w:val="105"/>
        </w:rPr>
        <w:t>albicans</w:t>
      </w:r>
      <w:r>
        <w:rPr>
          <w:i/>
          <w:spacing w:val="-9"/>
          <w:w w:val="105"/>
        </w:rPr>
        <w:t> </w:t>
      </w:r>
      <w:r>
        <w:rPr>
          <w:w w:val="105"/>
        </w:rPr>
        <w:t>as</w:t>
      </w:r>
      <w:r>
        <w:rPr>
          <w:spacing w:val="-8"/>
          <w:w w:val="105"/>
        </w:rPr>
        <w:t> </w:t>
      </w:r>
      <w:r>
        <w:rPr>
          <w:w w:val="105"/>
        </w:rPr>
        <w:t>cau- sative agent associated with other candidal species such as </w:t>
      </w:r>
      <w:r>
        <w:rPr>
          <w:i/>
          <w:w w:val="105"/>
        </w:rPr>
        <w:t>C. glab-</w:t>
      </w:r>
      <w:r>
        <w:rPr>
          <w:i/>
          <w:w w:val="105"/>
        </w:rPr>
        <w:t> </w:t>
      </w:r>
      <w:r>
        <w:rPr>
          <w:i/>
        </w:rPr>
        <w:t>rata</w:t>
      </w:r>
      <w:r>
        <w:rPr/>
        <w:t>,</w:t>
      </w:r>
      <w:r>
        <w:rPr>
          <w:spacing w:val="-1"/>
        </w:rPr>
        <w:t> </w:t>
      </w:r>
      <w:r>
        <w:rPr>
          <w:i/>
        </w:rPr>
        <w:t>C. tropicalis</w:t>
      </w:r>
      <w:r>
        <w:rPr/>
        <w:t>,</w:t>
      </w:r>
      <w:r>
        <w:rPr>
          <w:spacing w:val="-1"/>
        </w:rPr>
        <w:t> </w:t>
      </w:r>
      <w:r>
        <w:rPr>
          <w:i/>
        </w:rPr>
        <w:t>C. parapsilosis</w:t>
      </w:r>
      <w:r>
        <w:rPr/>
        <w:t>,</w:t>
      </w:r>
      <w:r>
        <w:rPr>
          <w:spacing w:val="-1"/>
        </w:rPr>
        <w:t> </w:t>
      </w:r>
      <w:r>
        <w:rPr>
          <w:i/>
        </w:rPr>
        <w:t>C. dubliniensis</w:t>
      </w:r>
      <w:r>
        <w:rPr/>
        <w:t>,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>
          <w:i/>
        </w:rPr>
        <w:t>C.</w:t>
      </w:r>
      <w:r>
        <w:rPr>
          <w:i/>
          <w:spacing w:val="-2"/>
        </w:rPr>
        <w:t> </w:t>
      </w:r>
      <w:r>
        <w:rPr>
          <w:i/>
        </w:rPr>
        <w:t>krusei</w:t>
      </w:r>
      <w:r>
        <w:rPr>
          <w:i/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the</w:t>
      </w:r>
      <w:r>
        <w:rPr>
          <w:w w:val="105"/>
        </w:rPr>
        <w:t> subcontinent </w:t>
      </w:r>
      <w:hyperlink w:history="true" w:anchor="_bookmark18">
        <w:r>
          <w:rPr>
            <w:color w:val="007FAD"/>
            <w:w w:val="105"/>
          </w:rPr>
          <w:t>[1–3]</w:t>
        </w:r>
      </w:hyperlink>
      <w:r>
        <w:rPr>
          <w:w w:val="105"/>
        </w:rPr>
        <w:t>. In</w:t>
      </w:r>
      <w:r>
        <w:rPr>
          <w:w w:val="105"/>
        </w:rPr>
        <w:t> recent</w:t>
      </w:r>
      <w:r>
        <w:rPr>
          <w:w w:val="105"/>
        </w:rPr>
        <w:t> years,</w:t>
      </w:r>
      <w:r>
        <w:rPr>
          <w:w w:val="105"/>
        </w:rPr>
        <w:t> although</w:t>
      </w:r>
      <w:r>
        <w:rPr>
          <w:w w:val="105"/>
        </w:rPr>
        <w:t> a</w:t>
      </w:r>
      <w:r>
        <w:rPr>
          <w:w w:val="105"/>
        </w:rPr>
        <w:t> number</w:t>
      </w:r>
      <w:r>
        <w:rPr>
          <w:w w:val="105"/>
        </w:rPr>
        <w:t> of</w:t>
      </w:r>
      <w:r>
        <w:rPr>
          <w:w w:val="105"/>
        </w:rPr>
        <w:t> syn- thetic</w:t>
      </w:r>
      <w:r>
        <w:rPr>
          <w:w w:val="105"/>
        </w:rPr>
        <w:t> and</w:t>
      </w:r>
      <w:r>
        <w:rPr>
          <w:w w:val="105"/>
        </w:rPr>
        <w:t> natural</w:t>
      </w:r>
      <w:r>
        <w:rPr>
          <w:w w:val="105"/>
        </w:rPr>
        <w:t> derivative</w:t>
      </w:r>
      <w:r>
        <w:rPr>
          <w:w w:val="105"/>
        </w:rPr>
        <w:t> antifungal</w:t>
      </w:r>
      <w:r>
        <w:rPr>
          <w:w w:val="105"/>
        </w:rPr>
        <w:t> drugs</w:t>
      </w:r>
      <w:r>
        <w:rPr>
          <w:w w:val="105"/>
        </w:rPr>
        <w:t> developed</w:t>
      </w:r>
      <w:r>
        <w:rPr>
          <w:w w:val="105"/>
        </w:rPr>
        <w:t> in</w:t>
      </w:r>
      <w:r>
        <w:rPr>
          <w:w w:val="105"/>
        </w:rPr>
        <w:t> phar- macological</w:t>
      </w:r>
      <w:r>
        <w:rPr>
          <w:w w:val="105"/>
        </w:rPr>
        <w:t> industries</w:t>
      </w:r>
      <w:r>
        <w:rPr>
          <w:w w:val="105"/>
        </w:rPr>
        <w:t> were</w:t>
      </w:r>
      <w:r>
        <w:rPr>
          <w:w w:val="105"/>
        </w:rPr>
        <w:t> effective</w:t>
      </w:r>
      <w:r>
        <w:rPr>
          <w:w w:val="105"/>
        </w:rPr>
        <w:t> in</w:t>
      </w:r>
      <w:r>
        <w:rPr>
          <w:w w:val="105"/>
        </w:rPr>
        <w:t> controlling</w:t>
      </w:r>
      <w:r>
        <w:rPr>
          <w:w w:val="105"/>
        </w:rPr>
        <w:t> </w:t>
      </w:r>
      <w:r>
        <w:rPr>
          <w:i/>
          <w:w w:val="105"/>
        </w:rPr>
        <w:t>Candida</w:t>
      </w:r>
      <w:r>
        <w:rPr>
          <w:i/>
          <w:w w:val="105"/>
        </w:rPr>
        <w:t> </w:t>
      </w:r>
      <w:r>
        <w:rPr>
          <w:w w:val="105"/>
        </w:rPr>
        <w:t>infections,</w:t>
      </w:r>
      <w:r>
        <w:rPr>
          <w:spacing w:val="38"/>
          <w:w w:val="105"/>
        </w:rPr>
        <w:t> </w:t>
      </w:r>
      <w:r>
        <w:rPr>
          <w:w w:val="105"/>
        </w:rPr>
        <w:t>the</w:t>
      </w:r>
      <w:r>
        <w:rPr>
          <w:spacing w:val="39"/>
          <w:w w:val="105"/>
        </w:rPr>
        <w:t> </w:t>
      </w:r>
      <w:r>
        <w:rPr>
          <w:w w:val="105"/>
        </w:rPr>
        <w:t>toxicity,</w:t>
      </w:r>
      <w:r>
        <w:rPr>
          <w:spacing w:val="38"/>
          <w:w w:val="105"/>
        </w:rPr>
        <w:t> </w:t>
      </w:r>
      <w:r>
        <w:rPr>
          <w:w w:val="105"/>
        </w:rPr>
        <w:t>high</w:t>
      </w:r>
      <w:r>
        <w:rPr>
          <w:spacing w:val="38"/>
          <w:w w:val="105"/>
        </w:rPr>
        <w:t> </w:t>
      </w:r>
      <w:r>
        <w:rPr>
          <w:w w:val="105"/>
        </w:rPr>
        <w:t>cost,</w:t>
      </w:r>
      <w:r>
        <w:rPr>
          <w:spacing w:val="39"/>
          <w:w w:val="105"/>
        </w:rPr>
        <w:t> </w:t>
      </w:r>
      <w:r>
        <w:rPr>
          <w:w w:val="105"/>
        </w:rPr>
        <w:t>side</w:t>
      </w:r>
      <w:r>
        <w:rPr>
          <w:spacing w:val="39"/>
          <w:w w:val="105"/>
        </w:rPr>
        <w:t> </w:t>
      </w:r>
      <w:r>
        <w:rPr>
          <w:w w:val="105"/>
        </w:rPr>
        <w:t>effects,</w:t>
      </w:r>
      <w:r>
        <w:rPr>
          <w:spacing w:val="38"/>
          <w:w w:val="105"/>
        </w:rPr>
        <w:t> </w:t>
      </w:r>
      <w:r>
        <w:rPr>
          <w:w w:val="105"/>
        </w:rPr>
        <w:t>and</w:t>
      </w:r>
      <w:r>
        <w:rPr>
          <w:spacing w:val="39"/>
          <w:w w:val="105"/>
        </w:rPr>
        <w:t> </w:t>
      </w:r>
      <w:r>
        <w:rPr>
          <w:w w:val="105"/>
        </w:rPr>
        <w:t>development of</w:t>
      </w:r>
      <w:r>
        <w:rPr>
          <w:spacing w:val="40"/>
          <w:w w:val="105"/>
        </w:rPr>
        <w:t> </w:t>
      </w:r>
      <w:r>
        <w:rPr>
          <w:w w:val="105"/>
        </w:rPr>
        <w:t>drug-resistant</w:t>
      </w:r>
      <w:r>
        <w:rPr>
          <w:spacing w:val="40"/>
          <w:w w:val="105"/>
        </w:rPr>
        <w:t> </w:t>
      </w:r>
      <w:r>
        <w:rPr>
          <w:w w:val="105"/>
        </w:rPr>
        <w:t>strains</w:t>
      </w:r>
      <w:r>
        <w:rPr>
          <w:spacing w:val="40"/>
          <w:w w:val="105"/>
        </w:rPr>
        <w:t> </w:t>
      </w:r>
      <w:r>
        <w:rPr>
          <w:w w:val="105"/>
        </w:rPr>
        <w:t>due</w:t>
      </w:r>
      <w:r>
        <w:rPr>
          <w:spacing w:val="40"/>
          <w:w w:val="105"/>
        </w:rPr>
        <w:t> </w:t>
      </w:r>
      <w:r>
        <w:rPr>
          <w:w w:val="105"/>
        </w:rPr>
        <w:t>to</w:t>
      </w:r>
      <w:r>
        <w:rPr>
          <w:spacing w:val="40"/>
          <w:w w:val="105"/>
        </w:rPr>
        <w:t> </w:t>
      </w:r>
      <w:r>
        <w:rPr>
          <w:w w:val="105"/>
        </w:rPr>
        <w:t>frequent</w:t>
      </w:r>
      <w:r>
        <w:rPr>
          <w:spacing w:val="40"/>
          <w:w w:val="105"/>
        </w:rPr>
        <w:t> </w:t>
      </w:r>
      <w:r>
        <w:rPr>
          <w:w w:val="105"/>
        </w:rPr>
        <w:t>use</w:t>
      </w:r>
      <w:r>
        <w:rPr>
          <w:spacing w:val="40"/>
          <w:w w:val="105"/>
        </w:rPr>
        <w:t> </w:t>
      </w:r>
      <w:r>
        <w:rPr>
          <w:w w:val="105"/>
        </w:rPr>
        <w:t>of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drugs</w:t>
      </w:r>
      <w:r>
        <w:rPr>
          <w:spacing w:val="40"/>
          <w:w w:val="105"/>
        </w:rPr>
        <w:t> </w:t>
      </w:r>
      <w:r>
        <w:rPr>
          <w:w w:val="105"/>
        </w:rPr>
        <w:t>have led to several problems in candidiasis management </w:t>
      </w:r>
      <w:hyperlink w:history="true" w:anchor="_bookmark19">
        <w:r>
          <w:rPr>
            <w:color w:val="007FAD"/>
            <w:w w:val="105"/>
          </w:rPr>
          <w:t>[4–6]</w:t>
        </w:r>
      </w:hyperlink>
      <w:r>
        <w:rPr>
          <w:w w:val="105"/>
        </w:rPr>
        <w:t>. Hence- forth, a plant-derived novel agent with low toxicity and side effects has</w:t>
      </w:r>
      <w:r>
        <w:rPr>
          <w:w w:val="105"/>
        </w:rPr>
        <w:t> been</w:t>
      </w:r>
      <w:r>
        <w:rPr>
          <w:w w:val="105"/>
        </w:rPr>
        <w:t> examined</w:t>
      </w:r>
      <w:r>
        <w:rPr>
          <w:w w:val="105"/>
        </w:rPr>
        <w:t> to</w:t>
      </w:r>
      <w:r>
        <w:rPr>
          <w:w w:val="105"/>
        </w:rPr>
        <w:t> overcome</w:t>
      </w:r>
      <w:r>
        <w:rPr>
          <w:w w:val="105"/>
        </w:rPr>
        <w:t> and</w:t>
      </w:r>
      <w:r>
        <w:rPr>
          <w:w w:val="105"/>
        </w:rPr>
        <w:t> enhance</w:t>
      </w:r>
      <w:r>
        <w:rPr>
          <w:w w:val="105"/>
        </w:rPr>
        <w:t> the</w:t>
      </w:r>
      <w:r>
        <w:rPr>
          <w:w w:val="105"/>
        </w:rPr>
        <w:t> efficiency</w:t>
      </w:r>
      <w:r>
        <w:rPr>
          <w:w w:val="105"/>
        </w:rPr>
        <w:t> of treatment of fungal infections </w:t>
      </w:r>
      <w:hyperlink w:history="true" w:anchor="_bookmark21">
        <w:r>
          <w:rPr>
            <w:color w:val="007FAD"/>
            <w:w w:val="105"/>
          </w:rPr>
          <w:t>[7,8]</w:t>
        </w:r>
      </w:hyperlink>
      <w:r>
        <w:rPr>
          <w:w w:val="105"/>
        </w:rPr>
        <w:t>.</w:t>
      </w:r>
    </w:p>
    <w:p>
      <w:pPr>
        <w:pStyle w:val="BodyText"/>
        <w:spacing w:line="276" w:lineRule="auto" w:before="2"/>
        <w:ind w:left="114" w:right="38" w:firstLine="233"/>
        <w:jc w:val="both"/>
      </w:pPr>
      <w:r>
        <w:rPr>
          <w:w w:val="105"/>
        </w:rPr>
        <w:t>Anticandidal activities of plant extracts, oils, toxicants, </w:t>
      </w:r>
      <w:r>
        <w:rPr>
          <w:w w:val="105"/>
        </w:rPr>
        <w:t>metals, synthetic drugs, and natural products have been reported by many researchers</w:t>
      </w:r>
      <w:r>
        <w:rPr>
          <w:w w:val="105"/>
        </w:rPr>
        <w:t> and</w:t>
      </w:r>
      <w:r>
        <w:rPr>
          <w:w w:val="105"/>
        </w:rPr>
        <w:t> the</w:t>
      </w:r>
      <w:r>
        <w:rPr>
          <w:w w:val="105"/>
        </w:rPr>
        <w:t> frequency</w:t>
      </w:r>
      <w:r>
        <w:rPr>
          <w:w w:val="105"/>
        </w:rPr>
        <w:t> of</w:t>
      </w:r>
      <w:r>
        <w:rPr>
          <w:w w:val="105"/>
        </w:rPr>
        <w:t> discovery</w:t>
      </w:r>
      <w:r>
        <w:rPr>
          <w:w w:val="105"/>
        </w:rPr>
        <w:t> of</w:t>
      </w:r>
      <w:r>
        <w:rPr>
          <w:w w:val="105"/>
        </w:rPr>
        <w:t> new</w:t>
      </w:r>
      <w:r>
        <w:rPr>
          <w:w w:val="105"/>
        </w:rPr>
        <w:t> antifungal</w:t>
      </w:r>
      <w:r>
        <w:rPr>
          <w:spacing w:val="80"/>
          <w:w w:val="105"/>
        </w:rPr>
        <w:t> </w:t>
      </w:r>
      <w:r>
        <w:rPr>
          <w:w w:val="105"/>
        </w:rPr>
        <w:t>agents</w:t>
      </w:r>
      <w:r>
        <w:rPr>
          <w:spacing w:val="37"/>
          <w:w w:val="105"/>
        </w:rPr>
        <w:t> </w:t>
      </w:r>
      <w:r>
        <w:rPr>
          <w:w w:val="105"/>
        </w:rPr>
        <w:t>from</w:t>
      </w:r>
      <w:r>
        <w:rPr>
          <w:spacing w:val="36"/>
          <w:w w:val="105"/>
        </w:rPr>
        <w:t> </w:t>
      </w:r>
      <w:r>
        <w:rPr>
          <w:w w:val="105"/>
        </w:rPr>
        <w:t>plant</w:t>
      </w:r>
      <w:r>
        <w:rPr>
          <w:spacing w:val="36"/>
          <w:w w:val="105"/>
        </w:rPr>
        <w:t> </w:t>
      </w:r>
      <w:r>
        <w:rPr>
          <w:w w:val="105"/>
        </w:rPr>
        <w:t>sources</w:t>
      </w:r>
      <w:r>
        <w:rPr>
          <w:spacing w:val="37"/>
          <w:w w:val="105"/>
        </w:rPr>
        <w:t> </w:t>
      </w:r>
      <w:r>
        <w:rPr>
          <w:w w:val="105"/>
        </w:rPr>
        <w:t>emphasizes</w:t>
      </w:r>
      <w:r>
        <w:rPr>
          <w:spacing w:val="36"/>
          <w:w w:val="105"/>
        </w:rPr>
        <w:t> </w:t>
      </w:r>
      <w:r>
        <w:rPr>
          <w:w w:val="105"/>
        </w:rPr>
        <w:t>the</w:t>
      </w:r>
      <w:r>
        <w:rPr>
          <w:spacing w:val="36"/>
          <w:w w:val="105"/>
        </w:rPr>
        <w:t> </w:t>
      </w:r>
      <w:r>
        <w:rPr>
          <w:w w:val="105"/>
        </w:rPr>
        <w:t>increasing</w:t>
      </w:r>
      <w:r>
        <w:rPr>
          <w:spacing w:val="37"/>
          <w:w w:val="105"/>
        </w:rPr>
        <w:t> </w:t>
      </w:r>
      <w:r>
        <w:rPr>
          <w:w w:val="105"/>
        </w:rPr>
        <w:t>interest</w:t>
      </w:r>
      <w:r>
        <w:rPr>
          <w:spacing w:val="36"/>
          <w:w w:val="105"/>
        </w:rPr>
        <w:t> </w:t>
      </w:r>
      <w:r>
        <w:rPr>
          <w:w w:val="105"/>
        </w:rPr>
        <w:t>in the</w:t>
      </w:r>
      <w:r>
        <w:rPr>
          <w:spacing w:val="54"/>
          <w:w w:val="105"/>
        </w:rPr>
        <w:t> </w:t>
      </w:r>
      <w:r>
        <w:rPr>
          <w:w w:val="105"/>
        </w:rPr>
        <w:t>broad</w:t>
      </w:r>
      <w:r>
        <w:rPr>
          <w:spacing w:val="54"/>
          <w:w w:val="105"/>
        </w:rPr>
        <w:t> </w:t>
      </w:r>
      <w:r>
        <w:rPr>
          <w:w w:val="105"/>
        </w:rPr>
        <w:t>spectrum</w:t>
      </w:r>
      <w:r>
        <w:rPr>
          <w:spacing w:val="53"/>
          <w:w w:val="105"/>
        </w:rPr>
        <w:t> </w:t>
      </w:r>
      <w:r>
        <w:rPr>
          <w:w w:val="105"/>
        </w:rPr>
        <w:t>of</w:t>
      </w:r>
      <w:r>
        <w:rPr>
          <w:spacing w:val="54"/>
          <w:w w:val="105"/>
        </w:rPr>
        <w:t> </w:t>
      </w:r>
      <w:r>
        <w:rPr>
          <w:w w:val="105"/>
        </w:rPr>
        <w:t>activity</w:t>
      </w:r>
      <w:r>
        <w:rPr>
          <w:spacing w:val="54"/>
          <w:w w:val="105"/>
        </w:rPr>
        <w:t> </w:t>
      </w:r>
      <w:r>
        <w:rPr>
          <w:w w:val="105"/>
        </w:rPr>
        <w:t>against</w:t>
      </w:r>
      <w:r>
        <w:rPr>
          <w:spacing w:val="55"/>
          <w:w w:val="105"/>
        </w:rPr>
        <w:t> </w:t>
      </w:r>
      <w:r>
        <w:rPr>
          <w:i/>
          <w:w w:val="105"/>
        </w:rPr>
        <w:t>Candida</w:t>
      </w:r>
      <w:r>
        <w:rPr>
          <w:i/>
          <w:spacing w:val="54"/>
          <w:w w:val="105"/>
        </w:rPr>
        <w:t> </w:t>
      </w:r>
      <w:r>
        <w:rPr>
          <w:w w:val="105"/>
        </w:rPr>
        <w:t>species</w:t>
      </w:r>
      <w:r>
        <w:rPr>
          <w:spacing w:val="54"/>
          <w:w w:val="105"/>
        </w:rPr>
        <w:t> </w:t>
      </w:r>
      <w:hyperlink w:history="true" w:anchor="_bookmark22">
        <w:r>
          <w:rPr>
            <w:color w:val="007FAD"/>
            <w:spacing w:val="-2"/>
            <w:w w:val="105"/>
          </w:rPr>
          <w:t>[9,10]</w:t>
        </w:r>
      </w:hyperlink>
      <w:r>
        <w:rPr>
          <w:spacing w:val="-2"/>
          <w:w w:val="105"/>
        </w:rPr>
        <w:t>.</w:t>
      </w:r>
    </w:p>
    <w:p>
      <w:pPr>
        <w:pStyle w:val="BodyText"/>
        <w:spacing w:before="125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0912">
                <wp:simplePos x="0" y="0"/>
                <wp:positionH relativeFrom="page">
                  <wp:posOffset>415442</wp:posOffset>
                </wp:positionH>
                <wp:positionV relativeFrom="paragraph">
                  <wp:posOffset>238968</wp:posOffset>
                </wp:positionV>
                <wp:extent cx="455930" cy="1270"/>
                <wp:effectExtent l="0" t="0" r="0" b="0"/>
                <wp:wrapTopAndBottom/>
                <wp:docPr id="20" name="Graphic 2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0" name="Graphic 20"/>
                      <wps:cNvSpPr/>
                      <wps:spPr>
                        <a:xfrm>
                          <a:off x="0" y="0"/>
                          <a:ext cx="45593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5930" h="0">
                              <a:moveTo>
                                <a:pt x="0" y="0"/>
                              </a:moveTo>
                              <a:lnTo>
                                <a:pt x="455764" y="0"/>
                              </a:lnTo>
                            </a:path>
                          </a:pathLst>
                        </a:custGeom>
                        <a:ln w="576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2.712002pt;margin-top:18.816402pt;width:35.9pt;height:.1pt;mso-position-horizontal-relative:page;mso-position-vertical-relative:paragraph;z-index:-15725568;mso-wrap-distance-left:0;mso-wrap-distance-right:0" id="docshape19" coordorigin="654,376" coordsize="718,0" path="m654,376l1372,376e" filled="false" stroked="true" strokeweight=".454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spacing w:line="266" w:lineRule="auto" w:before="11"/>
        <w:ind w:left="114" w:right="0" w:firstLine="88"/>
        <w:jc w:val="left"/>
        <w:rPr>
          <w:sz w:val="12"/>
        </w:rPr>
      </w:pPr>
      <w:bookmarkStart w:name="_bookmark4" w:id="9"/>
      <w:bookmarkEnd w:id="9"/>
      <w:r>
        <w:rPr/>
      </w:r>
      <w:r>
        <w:rPr>
          <w:rFonts w:ascii="BM HANNA Air"/>
          <w:w w:val="110"/>
          <w:position w:val="2"/>
          <w:sz w:val="15"/>
        </w:rPr>
        <w:t>*</w:t>
      </w:r>
      <w:r>
        <w:rPr>
          <w:rFonts w:ascii="BM HANNA Air"/>
          <w:spacing w:val="20"/>
          <w:w w:val="110"/>
          <w:position w:val="2"/>
          <w:sz w:val="15"/>
        </w:rPr>
        <w:t> </w:t>
      </w:r>
      <w:r>
        <w:rPr>
          <w:w w:val="110"/>
          <w:sz w:val="12"/>
        </w:rPr>
        <w:t>Corresponding</w:t>
      </w:r>
      <w:r>
        <w:rPr>
          <w:spacing w:val="79"/>
          <w:w w:val="110"/>
          <w:sz w:val="12"/>
        </w:rPr>
        <w:t> </w:t>
      </w:r>
      <w:r>
        <w:rPr>
          <w:w w:val="110"/>
          <w:sz w:val="12"/>
        </w:rPr>
        <w:t>author</w:t>
      </w:r>
      <w:r>
        <w:rPr>
          <w:spacing w:val="80"/>
          <w:w w:val="110"/>
          <w:sz w:val="12"/>
        </w:rPr>
        <w:t> </w:t>
      </w:r>
      <w:r>
        <w:rPr>
          <w:w w:val="110"/>
          <w:sz w:val="12"/>
        </w:rPr>
        <w:t>at:</w:t>
      </w:r>
      <w:r>
        <w:rPr>
          <w:spacing w:val="79"/>
          <w:w w:val="110"/>
          <w:sz w:val="12"/>
        </w:rPr>
        <w:t> </w:t>
      </w:r>
      <w:r>
        <w:rPr>
          <w:w w:val="110"/>
          <w:sz w:val="12"/>
        </w:rPr>
        <w:t>Department</w:t>
      </w:r>
      <w:r>
        <w:rPr>
          <w:spacing w:val="80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79"/>
          <w:w w:val="110"/>
          <w:sz w:val="12"/>
        </w:rPr>
        <w:t> </w:t>
      </w:r>
      <w:r>
        <w:rPr>
          <w:w w:val="110"/>
          <w:sz w:val="12"/>
        </w:rPr>
        <w:t>Botany,</w:t>
      </w:r>
      <w:r>
        <w:rPr>
          <w:spacing w:val="79"/>
          <w:w w:val="110"/>
          <w:sz w:val="12"/>
        </w:rPr>
        <w:t> </w:t>
      </w:r>
      <w:r>
        <w:rPr>
          <w:w w:val="110"/>
          <w:sz w:val="12"/>
        </w:rPr>
        <w:t>Bharathiar</w:t>
      </w:r>
      <w:r>
        <w:rPr>
          <w:spacing w:val="77"/>
          <w:w w:val="110"/>
          <w:sz w:val="12"/>
        </w:rPr>
        <w:t> </w:t>
      </w:r>
      <w:r>
        <w:rPr>
          <w:w w:val="110"/>
          <w:sz w:val="12"/>
        </w:rPr>
        <w:t>University,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Coimbatore 641046, Tamil Nadu, India.</w:t>
      </w:r>
    </w:p>
    <w:p>
      <w:pPr>
        <w:spacing w:before="37"/>
        <w:ind w:left="352" w:right="0" w:firstLine="0"/>
        <w:jc w:val="left"/>
        <w:rPr>
          <w:sz w:val="12"/>
        </w:rPr>
      </w:pPr>
      <w:r>
        <w:rPr>
          <w:i/>
          <w:spacing w:val="2"/>
          <w:sz w:val="12"/>
        </w:rPr>
        <w:t>E-mail</w:t>
      </w:r>
      <w:r>
        <w:rPr>
          <w:i/>
          <w:spacing w:val="39"/>
          <w:sz w:val="12"/>
        </w:rPr>
        <w:t> </w:t>
      </w:r>
      <w:r>
        <w:rPr>
          <w:i/>
          <w:spacing w:val="2"/>
          <w:sz w:val="12"/>
        </w:rPr>
        <w:t>address:</w:t>
      </w:r>
      <w:r>
        <w:rPr>
          <w:i/>
          <w:spacing w:val="40"/>
          <w:sz w:val="12"/>
        </w:rPr>
        <w:t> </w:t>
      </w:r>
      <w:hyperlink r:id="rId14">
        <w:r>
          <w:rPr>
            <w:color w:val="007FAD"/>
            <w:spacing w:val="2"/>
            <w:sz w:val="12"/>
          </w:rPr>
          <w:t>sumanthamburaj@gmail.com</w:t>
        </w:r>
      </w:hyperlink>
      <w:r>
        <w:rPr>
          <w:color w:val="007FAD"/>
          <w:spacing w:val="42"/>
          <w:sz w:val="12"/>
        </w:rPr>
        <w:t> </w:t>
      </w:r>
      <w:r>
        <w:rPr>
          <w:spacing w:val="2"/>
          <w:sz w:val="12"/>
        </w:rPr>
        <w:t>(T.</w:t>
      </w:r>
      <w:r>
        <w:rPr>
          <w:spacing w:val="39"/>
          <w:sz w:val="12"/>
        </w:rPr>
        <w:t> </w:t>
      </w:r>
      <w:r>
        <w:rPr>
          <w:spacing w:val="-2"/>
          <w:sz w:val="12"/>
        </w:rPr>
        <w:t>Suman).</w:t>
      </w:r>
    </w:p>
    <w:p>
      <w:pPr>
        <w:pStyle w:val="BodyText"/>
        <w:spacing w:line="276" w:lineRule="auto" w:before="111"/>
        <w:ind w:left="114" w:right="307"/>
        <w:jc w:val="both"/>
      </w:pPr>
      <w:r>
        <w:rPr/>
        <w:br w:type="column"/>
      </w:r>
      <w:r>
        <w:rPr>
          <w:w w:val="105"/>
        </w:rPr>
        <w:t>Bioactive</w:t>
      </w:r>
      <w:r>
        <w:rPr>
          <w:w w:val="105"/>
        </w:rPr>
        <w:t> compounds</w:t>
      </w:r>
      <w:r>
        <w:rPr>
          <w:w w:val="105"/>
        </w:rPr>
        <w:t> are</w:t>
      </w:r>
      <w:r>
        <w:rPr>
          <w:w w:val="105"/>
        </w:rPr>
        <w:t> extracted</w:t>
      </w:r>
      <w:r>
        <w:rPr>
          <w:w w:val="105"/>
        </w:rPr>
        <w:t> from</w:t>
      </w:r>
      <w:r>
        <w:rPr>
          <w:w w:val="105"/>
        </w:rPr>
        <w:t> aromatic,</w:t>
      </w:r>
      <w:r>
        <w:rPr>
          <w:w w:val="105"/>
        </w:rPr>
        <w:t> toxic,</w:t>
      </w:r>
      <w:r>
        <w:rPr>
          <w:w w:val="105"/>
        </w:rPr>
        <w:t> </w:t>
      </w:r>
      <w:r>
        <w:rPr>
          <w:w w:val="105"/>
        </w:rPr>
        <w:t>and medicinal plants in pure or crude forms were considered recently</w:t>
      </w:r>
      <w:r>
        <w:rPr>
          <w:spacing w:val="80"/>
          <w:w w:val="105"/>
        </w:rPr>
        <w:t> </w:t>
      </w:r>
      <w:r>
        <w:rPr>
          <w:w w:val="105"/>
        </w:rPr>
        <w:t>as</w:t>
      </w:r>
      <w:r>
        <w:rPr>
          <w:w w:val="105"/>
        </w:rPr>
        <w:t> effective</w:t>
      </w:r>
      <w:r>
        <w:rPr>
          <w:w w:val="105"/>
        </w:rPr>
        <w:t> agents</w:t>
      </w:r>
      <w:r>
        <w:rPr>
          <w:w w:val="105"/>
        </w:rPr>
        <w:t> in</w:t>
      </w:r>
      <w:r>
        <w:rPr>
          <w:w w:val="105"/>
        </w:rPr>
        <w:t> controlling</w:t>
      </w:r>
      <w:r>
        <w:rPr>
          <w:w w:val="105"/>
        </w:rPr>
        <w:t> bacterial</w:t>
      </w:r>
      <w:r>
        <w:rPr>
          <w:w w:val="105"/>
        </w:rPr>
        <w:t> and</w:t>
      </w:r>
      <w:r>
        <w:rPr>
          <w:w w:val="105"/>
        </w:rPr>
        <w:t> fungal</w:t>
      </w:r>
      <w:r>
        <w:rPr>
          <w:w w:val="105"/>
        </w:rPr>
        <w:t> pathogens. Review</w:t>
      </w:r>
      <w:r>
        <w:rPr>
          <w:spacing w:val="-1"/>
          <w:w w:val="105"/>
        </w:rPr>
        <w:t> </w:t>
      </w:r>
      <w:r>
        <w:rPr>
          <w:w w:val="105"/>
        </w:rPr>
        <w:t>of literature</w:t>
      </w:r>
      <w:r>
        <w:rPr>
          <w:spacing w:val="-1"/>
          <w:w w:val="105"/>
        </w:rPr>
        <w:t> </w:t>
      </w:r>
      <w:r>
        <w:rPr>
          <w:w w:val="105"/>
        </w:rPr>
        <w:t>and the</w:t>
      </w:r>
      <w:r>
        <w:rPr>
          <w:spacing w:val="-1"/>
          <w:w w:val="105"/>
        </w:rPr>
        <w:t> </w:t>
      </w:r>
      <w:r>
        <w:rPr>
          <w:w w:val="105"/>
        </w:rPr>
        <w:t>examination</w:t>
      </w:r>
      <w:r>
        <w:rPr>
          <w:spacing w:val="-1"/>
          <w:w w:val="105"/>
        </w:rPr>
        <w:t> </w:t>
      </w:r>
      <w:r>
        <w:rPr>
          <w:w w:val="105"/>
        </w:rPr>
        <w:t>of botanicals</w:t>
      </w:r>
      <w:r>
        <w:rPr>
          <w:spacing w:val="-1"/>
          <w:w w:val="105"/>
        </w:rPr>
        <w:t> </w:t>
      </w:r>
      <w:r>
        <w:rPr>
          <w:w w:val="105"/>
        </w:rPr>
        <w:t>against </w:t>
      </w:r>
      <w:r>
        <w:rPr>
          <w:i/>
          <w:w w:val="105"/>
        </w:rPr>
        <w:t>Can-</w:t>
      </w:r>
      <w:r>
        <w:rPr>
          <w:i/>
          <w:w w:val="105"/>
        </w:rPr>
        <w:t> dida </w:t>
      </w:r>
      <w:r>
        <w:rPr>
          <w:w w:val="105"/>
        </w:rPr>
        <w:t>species were significantly increased in the last decade </w:t>
      </w:r>
      <w:hyperlink w:history="true" w:anchor="_bookmark23">
        <w:r>
          <w:rPr>
            <w:color w:val="007FAD"/>
            <w:w w:val="105"/>
          </w:rPr>
          <w:t>[11,12]</w:t>
        </w:r>
      </w:hyperlink>
      <w:r>
        <w:rPr>
          <w:w w:val="105"/>
        </w:rPr>
        <w:t>. The</w:t>
      </w:r>
      <w:r>
        <w:rPr>
          <w:w w:val="105"/>
        </w:rPr>
        <w:t> population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Indian</w:t>
      </w:r>
      <w:r>
        <w:rPr>
          <w:w w:val="105"/>
        </w:rPr>
        <w:t> subcontinent</w:t>
      </w:r>
      <w:r>
        <w:rPr>
          <w:w w:val="105"/>
        </w:rPr>
        <w:t> has</w:t>
      </w:r>
      <w:r>
        <w:rPr>
          <w:w w:val="105"/>
        </w:rPr>
        <w:t> been</w:t>
      </w:r>
      <w:r>
        <w:rPr>
          <w:w w:val="105"/>
        </w:rPr>
        <w:t> traditionally using many plants as medicine for treatment of several microbial </w:t>
      </w:r>
      <w:r>
        <w:rPr>
          <w:spacing w:val="-2"/>
          <w:w w:val="105"/>
        </w:rPr>
        <w:t>infections.</w:t>
      </w:r>
    </w:p>
    <w:p>
      <w:pPr>
        <w:spacing w:line="276" w:lineRule="auto" w:before="2"/>
        <w:ind w:left="114" w:right="307" w:firstLine="233"/>
        <w:jc w:val="both"/>
        <w:rPr>
          <w:sz w:val="16"/>
        </w:rPr>
      </w:pPr>
      <w:r>
        <w:rPr>
          <w:i/>
          <w:w w:val="105"/>
          <w:sz w:val="16"/>
        </w:rPr>
        <w:t>Cleistanthus</w:t>
      </w:r>
      <w:r>
        <w:rPr>
          <w:i/>
          <w:w w:val="105"/>
          <w:sz w:val="16"/>
        </w:rPr>
        <w:t> collinus</w:t>
      </w:r>
      <w:r>
        <w:rPr>
          <w:i/>
          <w:w w:val="105"/>
          <w:sz w:val="16"/>
        </w:rPr>
        <w:t> </w:t>
      </w:r>
      <w:r>
        <w:rPr>
          <w:w w:val="105"/>
          <w:sz w:val="16"/>
        </w:rPr>
        <w:t>(Euphorbiaceae)</w:t>
      </w:r>
      <w:r>
        <w:rPr>
          <w:w w:val="105"/>
          <w:sz w:val="16"/>
        </w:rPr>
        <w:t> is</w:t>
      </w:r>
      <w:r>
        <w:rPr>
          <w:w w:val="105"/>
          <w:sz w:val="16"/>
        </w:rPr>
        <w:t> distributed</w:t>
      </w:r>
      <w:r>
        <w:rPr>
          <w:w w:val="105"/>
          <w:sz w:val="16"/>
        </w:rPr>
        <w:t> in</w:t>
      </w:r>
      <w:r>
        <w:rPr>
          <w:w w:val="105"/>
          <w:sz w:val="16"/>
        </w:rPr>
        <w:t> </w:t>
      </w:r>
      <w:r>
        <w:rPr>
          <w:w w:val="105"/>
          <w:sz w:val="16"/>
        </w:rPr>
        <w:t>Asian countries</w:t>
      </w:r>
      <w:r>
        <w:rPr>
          <w:w w:val="105"/>
          <w:sz w:val="16"/>
        </w:rPr>
        <w:t> with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many</w:t>
      </w:r>
      <w:r>
        <w:rPr>
          <w:w w:val="105"/>
          <w:sz w:val="16"/>
        </w:rPr>
        <w:t> potential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pharmacological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properties</w:t>
      </w:r>
      <w:r>
        <w:rPr>
          <w:spacing w:val="40"/>
          <w:w w:val="105"/>
          <w:sz w:val="16"/>
        </w:rPr>
        <w:t> </w:t>
      </w:r>
      <w:hyperlink w:history="true" w:anchor="_bookmark24">
        <w:r>
          <w:rPr>
            <w:color w:val="007FAD"/>
            <w:w w:val="105"/>
            <w:sz w:val="16"/>
          </w:rPr>
          <w:t>[13–</w:t>
        </w:r>
      </w:hyperlink>
      <w:r>
        <w:rPr>
          <w:color w:val="007FAD"/>
          <w:w w:val="105"/>
          <w:sz w:val="16"/>
        </w:rPr>
        <w:t> </w:t>
      </w:r>
      <w:hyperlink w:history="true" w:anchor="_bookmark24">
        <w:r>
          <w:rPr>
            <w:color w:val="007FAD"/>
            <w:w w:val="105"/>
            <w:sz w:val="16"/>
          </w:rPr>
          <w:t>16]</w:t>
        </w:r>
      </w:hyperlink>
      <w:r>
        <w:rPr>
          <w:w w:val="105"/>
          <w:sz w:val="16"/>
        </w:rPr>
        <w:t>.</w:t>
      </w:r>
      <w:r>
        <w:rPr>
          <w:spacing w:val="33"/>
          <w:w w:val="105"/>
          <w:sz w:val="16"/>
        </w:rPr>
        <w:t> </w:t>
      </w:r>
      <w:r>
        <w:rPr>
          <w:w w:val="105"/>
          <w:sz w:val="16"/>
        </w:rPr>
        <w:t>In</w:t>
      </w:r>
      <w:r>
        <w:rPr>
          <w:spacing w:val="32"/>
          <w:w w:val="105"/>
          <w:sz w:val="16"/>
        </w:rPr>
        <w:t> </w:t>
      </w:r>
      <w:r>
        <w:rPr>
          <w:w w:val="105"/>
          <w:sz w:val="16"/>
        </w:rPr>
        <w:t>this</w:t>
      </w:r>
      <w:r>
        <w:rPr>
          <w:spacing w:val="32"/>
          <w:w w:val="105"/>
          <w:sz w:val="16"/>
        </w:rPr>
        <w:t> </w:t>
      </w:r>
      <w:r>
        <w:rPr>
          <w:w w:val="105"/>
          <w:sz w:val="16"/>
        </w:rPr>
        <w:t>work,</w:t>
      </w:r>
      <w:r>
        <w:rPr>
          <w:spacing w:val="32"/>
          <w:w w:val="105"/>
          <w:sz w:val="16"/>
        </w:rPr>
        <w:t> </w:t>
      </w:r>
      <w:r>
        <w:rPr>
          <w:w w:val="105"/>
          <w:sz w:val="16"/>
        </w:rPr>
        <w:t>anticandidal</w:t>
      </w:r>
      <w:r>
        <w:rPr>
          <w:spacing w:val="33"/>
          <w:w w:val="105"/>
          <w:sz w:val="16"/>
        </w:rPr>
        <w:t> </w:t>
      </w:r>
      <w:r>
        <w:rPr>
          <w:w w:val="105"/>
          <w:sz w:val="16"/>
        </w:rPr>
        <w:t>activity</w:t>
      </w:r>
      <w:r>
        <w:rPr>
          <w:spacing w:val="30"/>
          <w:w w:val="105"/>
          <w:sz w:val="16"/>
        </w:rPr>
        <w:t> </w:t>
      </w:r>
      <w:r>
        <w:rPr>
          <w:w w:val="105"/>
          <w:sz w:val="16"/>
        </w:rPr>
        <w:t>of</w:t>
      </w:r>
      <w:r>
        <w:rPr>
          <w:spacing w:val="33"/>
          <w:w w:val="105"/>
          <w:sz w:val="16"/>
        </w:rPr>
        <w:t> </w:t>
      </w:r>
      <w:r>
        <w:rPr>
          <w:i/>
          <w:w w:val="105"/>
          <w:sz w:val="16"/>
        </w:rPr>
        <w:t>C.</w:t>
      </w:r>
      <w:r>
        <w:rPr>
          <w:i/>
          <w:spacing w:val="31"/>
          <w:w w:val="105"/>
          <w:sz w:val="16"/>
        </w:rPr>
        <w:t> </w:t>
      </w:r>
      <w:r>
        <w:rPr>
          <w:i/>
          <w:w w:val="105"/>
          <w:sz w:val="16"/>
        </w:rPr>
        <w:t>collinus</w:t>
      </w:r>
      <w:r>
        <w:rPr>
          <w:i/>
          <w:spacing w:val="33"/>
          <w:w w:val="105"/>
          <w:sz w:val="16"/>
        </w:rPr>
        <w:t> </w:t>
      </w:r>
      <w:r>
        <w:rPr>
          <w:w w:val="105"/>
          <w:sz w:val="16"/>
        </w:rPr>
        <w:t>leaf</w:t>
      </w:r>
      <w:r>
        <w:rPr>
          <w:spacing w:val="31"/>
          <w:w w:val="105"/>
          <w:sz w:val="16"/>
        </w:rPr>
        <w:t> </w:t>
      </w:r>
      <w:r>
        <w:rPr>
          <w:w w:val="105"/>
          <w:sz w:val="16"/>
        </w:rPr>
        <w:t>extract </w:t>
      </w:r>
      <w:r>
        <w:rPr>
          <w:sz w:val="16"/>
        </w:rPr>
        <w:t>and its fraction against </w:t>
      </w:r>
      <w:r>
        <w:rPr>
          <w:i/>
          <w:sz w:val="16"/>
        </w:rPr>
        <w:t>C. albicans</w:t>
      </w:r>
      <w:r>
        <w:rPr>
          <w:sz w:val="16"/>
        </w:rPr>
        <w:t>, </w:t>
      </w:r>
      <w:r>
        <w:rPr>
          <w:i/>
          <w:sz w:val="16"/>
        </w:rPr>
        <w:t>C. tropicalis</w:t>
      </w:r>
      <w:r>
        <w:rPr>
          <w:sz w:val="16"/>
        </w:rPr>
        <w:t>, and </w:t>
      </w:r>
      <w:r>
        <w:rPr>
          <w:i/>
          <w:sz w:val="16"/>
        </w:rPr>
        <w:t>C. glabrata </w:t>
      </w:r>
      <w:r>
        <w:rPr>
          <w:sz w:val="16"/>
        </w:rPr>
        <w:t>have</w:t>
      </w:r>
      <w:r>
        <w:rPr>
          <w:w w:val="105"/>
          <w:sz w:val="16"/>
        </w:rPr>
        <w:t> been examined</w:t>
      </w:r>
      <w:r>
        <w:rPr>
          <w:i/>
          <w:w w:val="105"/>
          <w:sz w:val="16"/>
        </w:rPr>
        <w:t>. </w:t>
      </w:r>
      <w:r>
        <w:rPr>
          <w:w w:val="105"/>
          <w:sz w:val="16"/>
        </w:rPr>
        <w:t>To the best of our knowledge, no study has</w:t>
      </w:r>
      <w:r>
        <w:rPr>
          <w:w w:val="105"/>
          <w:sz w:val="16"/>
        </w:rPr>
        <w:t> been investigated the inhibitory effects of </w:t>
      </w:r>
      <w:r>
        <w:rPr>
          <w:i/>
          <w:w w:val="105"/>
          <w:sz w:val="16"/>
        </w:rPr>
        <w:t>C. collinus </w:t>
      </w:r>
      <w:r>
        <w:rPr>
          <w:w w:val="105"/>
          <w:sz w:val="16"/>
        </w:rPr>
        <w:t>extract and its frac- tion against different </w:t>
      </w:r>
      <w:r>
        <w:rPr>
          <w:i/>
          <w:w w:val="105"/>
          <w:sz w:val="16"/>
        </w:rPr>
        <w:t>Candida </w:t>
      </w:r>
      <w:r>
        <w:rPr>
          <w:w w:val="105"/>
          <w:sz w:val="16"/>
        </w:rPr>
        <w:t>species till date.</w:t>
      </w:r>
    </w:p>
    <w:p>
      <w:pPr>
        <w:pStyle w:val="BodyText"/>
        <w:spacing w:before="159"/>
      </w:pPr>
    </w:p>
    <w:p>
      <w:pPr>
        <w:pStyle w:val="ListParagraph"/>
        <w:numPr>
          <w:ilvl w:val="0"/>
          <w:numId w:val="1"/>
        </w:numPr>
        <w:tabs>
          <w:tab w:pos="306" w:val="left" w:leader="none"/>
        </w:tabs>
        <w:spacing w:line="240" w:lineRule="auto" w:before="0" w:after="0"/>
        <w:ind w:left="306" w:right="0" w:hanging="191"/>
        <w:jc w:val="left"/>
        <w:rPr>
          <w:sz w:val="16"/>
        </w:rPr>
      </w:pPr>
      <w:r>
        <w:rPr>
          <w:w w:val="110"/>
          <w:sz w:val="16"/>
        </w:rPr>
        <w:t>Materials</w:t>
      </w:r>
      <w:r>
        <w:rPr>
          <w:spacing w:val="11"/>
          <w:w w:val="110"/>
          <w:sz w:val="16"/>
        </w:rPr>
        <w:t> </w:t>
      </w:r>
      <w:r>
        <w:rPr>
          <w:w w:val="110"/>
          <w:sz w:val="16"/>
        </w:rPr>
        <w:t>and</w:t>
      </w:r>
      <w:r>
        <w:rPr>
          <w:spacing w:val="10"/>
          <w:w w:val="110"/>
          <w:sz w:val="16"/>
        </w:rPr>
        <w:t> </w:t>
      </w:r>
      <w:r>
        <w:rPr>
          <w:spacing w:val="-2"/>
          <w:w w:val="110"/>
          <w:sz w:val="16"/>
        </w:rPr>
        <w:t>methods</w:t>
      </w:r>
    </w:p>
    <w:p>
      <w:pPr>
        <w:pStyle w:val="BodyText"/>
        <w:spacing w:before="55"/>
      </w:pPr>
    </w:p>
    <w:p>
      <w:pPr>
        <w:pStyle w:val="ListParagraph"/>
        <w:numPr>
          <w:ilvl w:val="1"/>
          <w:numId w:val="1"/>
        </w:numPr>
        <w:tabs>
          <w:tab w:pos="423" w:val="left" w:leader="none"/>
        </w:tabs>
        <w:spacing w:line="240" w:lineRule="auto" w:before="0" w:after="0"/>
        <w:ind w:left="423" w:right="0" w:hanging="308"/>
        <w:jc w:val="left"/>
        <w:rPr>
          <w:i/>
          <w:sz w:val="16"/>
        </w:rPr>
      </w:pPr>
      <w:r>
        <w:rPr>
          <w:i/>
          <w:spacing w:val="-2"/>
          <w:sz w:val="16"/>
        </w:rPr>
        <w:t>Preparation</w:t>
      </w:r>
      <w:r>
        <w:rPr>
          <w:i/>
          <w:spacing w:val="7"/>
          <w:sz w:val="16"/>
        </w:rPr>
        <w:t> </w:t>
      </w:r>
      <w:r>
        <w:rPr>
          <w:i/>
          <w:spacing w:val="-2"/>
          <w:sz w:val="16"/>
        </w:rPr>
        <w:t>of</w:t>
      </w:r>
      <w:r>
        <w:rPr>
          <w:i/>
          <w:spacing w:val="8"/>
          <w:sz w:val="16"/>
        </w:rPr>
        <w:t> </w:t>
      </w:r>
      <w:r>
        <w:rPr>
          <w:i/>
          <w:spacing w:val="-2"/>
          <w:sz w:val="16"/>
        </w:rPr>
        <w:t>extracts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6" w:lineRule="auto"/>
        <w:ind w:left="114" w:right="307" w:firstLine="233"/>
        <w:jc w:val="both"/>
      </w:pPr>
      <w:r>
        <w:rPr>
          <w:i/>
        </w:rPr>
        <w:t>C. collinus </w:t>
      </w:r>
      <w:r>
        <w:rPr/>
        <w:t>samples were collected from Viralimalai, Tamil </w:t>
      </w:r>
      <w:r>
        <w:rPr/>
        <w:t>Nadu,</w:t>
      </w:r>
      <w:r>
        <w:rPr>
          <w:w w:val="110"/>
        </w:rPr>
        <w:t> India,</w:t>
      </w:r>
      <w:r>
        <w:rPr>
          <w:w w:val="110"/>
        </w:rPr>
        <w:t> in</w:t>
      </w:r>
      <w:r>
        <w:rPr>
          <w:w w:val="110"/>
        </w:rPr>
        <w:t> August</w:t>
      </w:r>
      <w:r>
        <w:rPr>
          <w:w w:val="110"/>
        </w:rPr>
        <w:t> 2011.</w:t>
      </w:r>
      <w:r>
        <w:rPr>
          <w:w w:val="110"/>
        </w:rPr>
        <w:t> The</w:t>
      </w:r>
      <w:r>
        <w:rPr>
          <w:w w:val="110"/>
        </w:rPr>
        <w:t> plant</w:t>
      </w:r>
      <w:r>
        <w:rPr>
          <w:w w:val="110"/>
        </w:rPr>
        <w:t> leaves</w:t>
      </w:r>
      <w:r>
        <w:rPr>
          <w:w w:val="110"/>
        </w:rPr>
        <w:t> were</w:t>
      </w:r>
      <w:r>
        <w:rPr>
          <w:w w:val="110"/>
        </w:rPr>
        <w:t> carefully</w:t>
      </w:r>
      <w:r>
        <w:rPr>
          <w:w w:val="110"/>
        </w:rPr>
        <w:t> </w:t>
      </w:r>
      <w:r>
        <w:rPr>
          <w:w w:val="110"/>
        </w:rPr>
        <w:t>separated</w:t>
      </w:r>
      <w:r>
        <w:rPr>
          <w:w w:val="110"/>
        </w:rPr>
        <w:t> and</w:t>
      </w:r>
      <w:r>
        <w:rPr>
          <w:w w:val="110"/>
        </w:rPr>
        <w:t> washed</w:t>
      </w:r>
      <w:r>
        <w:rPr>
          <w:w w:val="110"/>
        </w:rPr>
        <w:t> with</w:t>
      </w:r>
      <w:r>
        <w:rPr>
          <w:w w:val="110"/>
        </w:rPr>
        <w:t> running</w:t>
      </w:r>
      <w:r>
        <w:rPr>
          <w:w w:val="110"/>
        </w:rPr>
        <w:t> tap</w:t>
      </w:r>
      <w:r>
        <w:rPr>
          <w:w w:val="110"/>
        </w:rPr>
        <w:t> water</w:t>
      </w:r>
      <w:r>
        <w:rPr>
          <w:w w:val="110"/>
        </w:rPr>
        <w:t> and</w:t>
      </w:r>
      <w:r>
        <w:rPr>
          <w:w w:val="110"/>
        </w:rPr>
        <w:t> subsequently</w:t>
      </w:r>
      <w:r>
        <w:rPr>
          <w:w w:val="110"/>
        </w:rPr>
        <w:t> with</w:t>
      </w:r>
      <w:r>
        <w:rPr>
          <w:w w:val="110"/>
        </w:rPr>
        <w:t> </w:t>
      </w:r>
      <w:r>
        <w:rPr>
          <w:w w:val="110"/>
        </w:rPr>
        <w:t>dis-</w:t>
      </w:r>
      <w:r>
        <w:rPr>
          <w:w w:val="110"/>
        </w:rPr>
        <w:t> tilled</w:t>
      </w:r>
      <w:r>
        <w:rPr>
          <w:w w:val="110"/>
        </w:rPr>
        <w:t> water</w:t>
      </w:r>
      <w:r>
        <w:rPr>
          <w:w w:val="110"/>
        </w:rPr>
        <w:t> to</w:t>
      </w:r>
      <w:r>
        <w:rPr>
          <w:w w:val="110"/>
        </w:rPr>
        <w:t> remove</w:t>
      </w:r>
      <w:r>
        <w:rPr>
          <w:w w:val="110"/>
        </w:rPr>
        <w:t> pollutants.</w:t>
      </w:r>
      <w:r>
        <w:rPr>
          <w:w w:val="110"/>
        </w:rPr>
        <w:t> The</w:t>
      </w:r>
      <w:r>
        <w:rPr>
          <w:w w:val="110"/>
        </w:rPr>
        <w:t> samples</w:t>
      </w:r>
      <w:r>
        <w:rPr>
          <w:w w:val="110"/>
        </w:rPr>
        <w:t> were</w:t>
      </w:r>
      <w:r>
        <w:rPr>
          <w:w w:val="110"/>
        </w:rPr>
        <w:t> </w:t>
      </w:r>
      <w:r>
        <w:rPr>
          <w:w w:val="110"/>
        </w:rPr>
        <w:t>shade-dried</w:t>
      </w:r>
      <w:r>
        <w:rPr>
          <w:w w:val="110"/>
        </w:rPr>
        <w:t> and</w:t>
      </w:r>
      <w:r>
        <w:rPr>
          <w:spacing w:val="-11"/>
          <w:w w:val="110"/>
        </w:rPr>
        <w:t> </w:t>
      </w:r>
      <w:r>
        <w:rPr>
          <w:w w:val="110"/>
        </w:rPr>
        <w:t>minced</w:t>
      </w:r>
      <w:r>
        <w:rPr>
          <w:spacing w:val="-11"/>
          <w:w w:val="110"/>
        </w:rPr>
        <w:t> </w:t>
      </w:r>
      <w:r>
        <w:rPr>
          <w:w w:val="110"/>
        </w:rPr>
        <w:t>to</w:t>
      </w:r>
      <w:r>
        <w:rPr>
          <w:spacing w:val="-10"/>
          <w:w w:val="110"/>
        </w:rPr>
        <w:t> </w:t>
      </w:r>
      <w:r>
        <w:rPr>
          <w:w w:val="110"/>
        </w:rPr>
        <w:t>precede</w:t>
      </w:r>
      <w:r>
        <w:rPr>
          <w:spacing w:val="-11"/>
          <w:w w:val="110"/>
        </w:rPr>
        <w:t> </w:t>
      </w:r>
      <w:r>
        <w:rPr>
          <w:w w:val="110"/>
        </w:rPr>
        <w:t>extraction.</w:t>
      </w:r>
      <w:r>
        <w:rPr>
          <w:spacing w:val="-11"/>
          <w:w w:val="110"/>
        </w:rPr>
        <w:t> </w:t>
      </w:r>
      <w:r>
        <w:rPr>
          <w:w w:val="110"/>
        </w:rPr>
        <w:t>About</w:t>
      </w:r>
      <w:r>
        <w:rPr>
          <w:spacing w:val="-10"/>
          <w:w w:val="110"/>
        </w:rPr>
        <w:t> </w:t>
      </w:r>
      <w:r>
        <w:rPr>
          <w:w w:val="110"/>
        </w:rPr>
        <w:t>2</w:t>
      </w:r>
      <w:r>
        <w:rPr>
          <w:spacing w:val="-11"/>
          <w:w w:val="110"/>
        </w:rPr>
        <w:t> </w:t>
      </w:r>
      <w:r>
        <w:rPr>
          <w:w w:val="110"/>
        </w:rPr>
        <w:t>kg</w:t>
      </w:r>
      <w:r>
        <w:rPr>
          <w:spacing w:val="-10"/>
          <w:w w:val="110"/>
        </w:rPr>
        <w:t> </w:t>
      </w:r>
      <w:r>
        <w:rPr>
          <w:w w:val="110"/>
        </w:rPr>
        <w:t>dried</w:t>
      </w:r>
      <w:r>
        <w:rPr>
          <w:spacing w:val="-10"/>
          <w:w w:val="110"/>
        </w:rPr>
        <w:t> </w:t>
      </w:r>
      <w:r>
        <w:rPr>
          <w:w w:val="110"/>
        </w:rPr>
        <w:t>plant</w:t>
      </w:r>
      <w:r>
        <w:rPr>
          <w:spacing w:val="-10"/>
          <w:w w:val="110"/>
        </w:rPr>
        <w:t> </w:t>
      </w:r>
      <w:r>
        <w:rPr>
          <w:spacing w:val="-2"/>
          <w:w w:val="110"/>
        </w:rPr>
        <w:t>materia</w:t>
      </w:r>
      <w:r>
        <w:rPr>
          <w:spacing w:val="-2"/>
          <w:w w:val="110"/>
        </w:rPr>
        <w:t>l</w:t>
      </w:r>
    </w:p>
    <w:p>
      <w:pPr>
        <w:spacing w:after="0" w:line="276" w:lineRule="auto"/>
        <w:jc w:val="both"/>
        <w:sectPr>
          <w:type w:val="continuous"/>
          <w:pgSz w:w="11910" w:h="15880"/>
          <w:pgMar w:header="0" w:footer="0" w:top="840" w:bottom="280" w:left="540" w:right="540"/>
          <w:cols w:num="2" w:equalWidth="0">
            <w:col w:w="5177" w:space="203"/>
            <w:col w:w="5450"/>
          </w:cols>
        </w:sectPr>
      </w:pPr>
    </w:p>
    <w:p>
      <w:pPr>
        <w:pStyle w:val="BodyText"/>
        <w:spacing w:before="51"/>
        <w:rPr>
          <w:sz w:val="12"/>
        </w:rPr>
      </w:pPr>
    </w:p>
    <w:p>
      <w:pPr>
        <w:spacing w:before="0"/>
        <w:ind w:left="114" w:right="0" w:firstLine="0"/>
        <w:jc w:val="left"/>
        <w:rPr>
          <w:sz w:val="12"/>
        </w:rPr>
      </w:pPr>
      <w:hyperlink r:id="rId10">
        <w:r>
          <w:rPr>
            <w:color w:val="007FAD"/>
            <w:spacing w:val="-2"/>
            <w:w w:val="110"/>
            <w:sz w:val="12"/>
          </w:rPr>
          <w:t>https://doi.org/10.1016/j.ejbas.2018.05.004</w:t>
        </w:r>
      </w:hyperlink>
    </w:p>
    <w:p>
      <w:pPr>
        <w:spacing w:before="13"/>
        <w:ind w:left="114" w:right="0" w:firstLine="0"/>
        <w:jc w:val="left"/>
        <w:rPr>
          <w:sz w:val="12"/>
        </w:rPr>
      </w:pPr>
      <w:r>
        <w:rPr>
          <w:w w:val="110"/>
          <w:sz w:val="12"/>
        </w:rPr>
        <w:t>2314-808X/</w:t>
      </w:r>
      <w:r>
        <w:rPr>
          <w:rFonts w:ascii="Comic Sans MS" w:hAnsi="Comic Sans MS"/>
          <w:w w:val="110"/>
          <w:sz w:val="12"/>
        </w:rPr>
        <w:t>©</w:t>
      </w:r>
      <w:r>
        <w:rPr>
          <w:rFonts w:ascii="Comic Sans MS" w:hAnsi="Comic Sans MS"/>
          <w:spacing w:val="9"/>
          <w:w w:val="110"/>
          <w:sz w:val="12"/>
        </w:rPr>
        <w:t> </w:t>
      </w:r>
      <w:r>
        <w:rPr>
          <w:w w:val="110"/>
          <w:sz w:val="12"/>
        </w:rPr>
        <w:t>2018</w:t>
      </w:r>
      <w:r>
        <w:rPr>
          <w:spacing w:val="16"/>
          <w:w w:val="110"/>
          <w:sz w:val="12"/>
        </w:rPr>
        <w:t> </w:t>
      </w:r>
      <w:r>
        <w:rPr>
          <w:w w:val="110"/>
          <w:sz w:val="12"/>
        </w:rPr>
        <w:t>Mansoura</w:t>
      </w:r>
      <w:r>
        <w:rPr>
          <w:spacing w:val="17"/>
          <w:w w:val="110"/>
          <w:sz w:val="12"/>
        </w:rPr>
        <w:t> </w:t>
      </w:r>
      <w:r>
        <w:rPr>
          <w:w w:val="110"/>
          <w:sz w:val="12"/>
        </w:rPr>
        <w:t>University.</w:t>
      </w:r>
      <w:r>
        <w:rPr>
          <w:spacing w:val="17"/>
          <w:w w:val="110"/>
          <w:sz w:val="12"/>
        </w:rPr>
        <w:t> </w:t>
      </w:r>
      <w:r>
        <w:rPr>
          <w:w w:val="110"/>
          <w:sz w:val="12"/>
        </w:rPr>
        <w:t>Production</w:t>
      </w:r>
      <w:r>
        <w:rPr>
          <w:spacing w:val="17"/>
          <w:w w:val="110"/>
          <w:sz w:val="12"/>
        </w:rPr>
        <w:t> </w:t>
      </w:r>
      <w:r>
        <w:rPr>
          <w:w w:val="110"/>
          <w:sz w:val="12"/>
        </w:rPr>
        <w:t>and</w:t>
      </w:r>
      <w:r>
        <w:rPr>
          <w:spacing w:val="17"/>
          <w:w w:val="110"/>
          <w:sz w:val="12"/>
        </w:rPr>
        <w:t> </w:t>
      </w:r>
      <w:r>
        <w:rPr>
          <w:w w:val="110"/>
          <w:sz w:val="12"/>
        </w:rPr>
        <w:t>hosting</w:t>
      </w:r>
      <w:r>
        <w:rPr>
          <w:spacing w:val="17"/>
          <w:w w:val="110"/>
          <w:sz w:val="12"/>
        </w:rPr>
        <w:t> </w:t>
      </w:r>
      <w:r>
        <w:rPr>
          <w:w w:val="110"/>
          <w:sz w:val="12"/>
        </w:rPr>
        <w:t>by</w:t>
      </w:r>
      <w:r>
        <w:rPr>
          <w:spacing w:val="18"/>
          <w:w w:val="110"/>
          <w:sz w:val="12"/>
        </w:rPr>
        <w:t> </w:t>
      </w:r>
      <w:r>
        <w:rPr>
          <w:w w:val="110"/>
          <w:sz w:val="12"/>
        </w:rPr>
        <w:t>Elsevier</w:t>
      </w:r>
      <w:r>
        <w:rPr>
          <w:spacing w:val="17"/>
          <w:w w:val="110"/>
          <w:sz w:val="12"/>
        </w:rPr>
        <w:t> </w:t>
      </w:r>
      <w:r>
        <w:rPr>
          <w:spacing w:val="-4"/>
          <w:w w:val="110"/>
          <w:sz w:val="12"/>
        </w:rPr>
        <w:t>B.V.</w:t>
      </w:r>
    </w:p>
    <w:p>
      <w:pPr>
        <w:spacing w:before="26"/>
        <w:ind w:left="114" w:right="0" w:firstLine="0"/>
        <w:jc w:val="left"/>
        <w:rPr>
          <w:sz w:val="12"/>
        </w:rPr>
      </w:pPr>
      <w:r>
        <w:rPr>
          <w:w w:val="110"/>
          <w:sz w:val="12"/>
        </w:rPr>
        <w:t>This</w:t>
      </w:r>
      <w:r>
        <w:rPr>
          <w:spacing w:val="-1"/>
          <w:w w:val="110"/>
          <w:sz w:val="12"/>
        </w:rPr>
        <w:t> </w:t>
      </w:r>
      <w:r>
        <w:rPr>
          <w:w w:val="110"/>
          <w:sz w:val="12"/>
        </w:rPr>
        <w:t>is</w:t>
      </w:r>
      <w:r>
        <w:rPr>
          <w:spacing w:val="-2"/>
          <w:w w:val="110"/>
          <w:sz w:val="12"/>
        </w:rPr>
        <w:t> </w:t>
      </w:r>
      <w:r>
        <w:rPr>
          <w:w w:val="110"/>
          <w:sz w:val="12"/>
        </w:rPr>
        <w:t>an</w:t>
      </w:r>
      <w:r>
        <w:rPr>
          <w:spacing w:val="-1"/>
          <w:w w:val="110"/>
          <w:sz w:val="12"/>
        </w:rPr>
        <w:t> </w:t>
      </w:r>
      <w:r>
        <w:rPr>
          <w:w w:val="110"/>
          <w:sz w:val="12"/>
        </w:rPr>
        <w:t>open</w:t>
      </w:r>
      <w:r>
        <w:rPr>
          <w:spacing w:val="-1"/>
          <w:w w:val="110"/>
          <w:sz w:val="12"/>
        </w:rPr>
        <w:t> </w:t>
      </w:r>
      <w:r>
        <w:rPr>
          <w:w w:val="110"/>
          <w:sz w:val="12"/>
        </w:rPr>
        <w:t>access</w:t>
      </w:r>
      <w:r>
        <w:rPr>
          <w:spacing w:val="-2"/>
          <w:w w:val="110"/>
          <w:sz w:val="12"/>
        </w:rPr>
        <w:t> </w:t>
      </w:r>
      <w:r>
        <w:rPr>
          <w:w w:val="110"/>
          <w:sz w:val="12"/>
        </w:rPr>
        <w:t>article under</w:t>
      </w:r>
      <w:r>
        <w:rPr>
          <w:spacing w:val="-2"/>
          <w:w w:val="110"/>
          <w:sz w:val="12"/>
        </w:rPr>
        <w:t> </w:t>
      </w:r>
      <w:r>
        <w:rPr>
          <w:w w:val="110"/>
          <w:sz w:val="12"/>
        </w:rPr>
        <w:t>the CC</w:t>
      </w:r>
      <w:r>
        <w:rPr>
          <w:spacing w:val="-2"/>
          <w:w w:val="110"/>
          <w:sz w:val="12"/>
        </w:rPr>
        <w:t> </w:t>
      </w:r>
      <w:r>
        <w:rPr>
          <w:w w:val="110"/>
          <w:sz w:val="12"/>
        </w:rPr>
        <w:t>BY-NC-ND</w:t>
      </w:r>
      <w:r>
        <w:rPr>
          <w:spacing w:val="-2"/>
          <w:w w:val="110"/>
          <w:sz w:val="12"/>
        </w:rPr>
        <w:t> </w:t>
      </w:r>
      <w:r>
        <w:rPr>
          <w:w w:val="110"/>
          <w:sz w:val="12"/>
        </w:rPr>
        <w:t>license (</w:t>
      </w:r>
      <w:hyperlink r:id="rId13">
        <w:r>
          <w:rPr>
            <w:color w:val="007FAD"/>
            <w:w w:val="110"/>
            <w:sz w:val="12"/>
          </w:rPr>
          <w:t>http://creativecommons.org/licenses/by-nc-</w:t>
        </w:r>
        <w:r>
          <w:rPr>
            <w:color w:val="007FAD"/>
            <w:spacing w:val="-2"/>
            <w:w w:val="110"/>
            <w:sz w:val="12"/>
          </w:rPr>
          <w:t>nd/4.0/</w:t>
        </w:r>
      </w:hyperlink>
      <w:r>
        <w:rPr>
          <w:spacing w:val="-2"/>
          <w:w w:val="110"/>
          <w:sz w:val="12"/>
        </w:rPr>
        <w:t>).</w:t>
      </w:r>
    </w:p>
    <w:p>
      <w:pPr>
        <w:spacing w:after="0"/>
        <w:jc w:val="left"/>
        <w:rPr>
          <w:sz w:val="12"/>
        </w:rPr>
        <w:sectPr>
          <w:type w:val="continuous"/>
          <w:pgSz w:w="11910" w:h="15880"/>
          <w:pgMar w:header="0" w:footer="0" w:top="840" w:bottom="280" w:left="540" w:right="540"/>
        </w:sectPr>
      </w:pPr>
    </w:p>
    <w:p>
      <w:pPr>
        <w:pStyle w:val="BodyText"/>
        <w:spacing w:before="6"/>
        <w:rPr>
          <w:sz w:val="11"/>
        </w:rPr>
      </w:pPr>
    </w:p>
    <w:p>
      <w:pPr>
        <w:spacing w:after="0"/>
        <w:rPr>
          <w:sz w:val="11"/>
        </w:rPr>
        <w:sectPr>
          <w:headerReference w:type="default" r:id="rId15"/>
          <w:headerReference w:type="even" r:id="rId16"/>
          <w:pgSz w:w="11910" w:h="15880"/>
          <w:pgMar w:header="889" w:footer="0" w:top="1080" w:bottom="280" w:left="540" w:right="540"/>
          <w:pgNumType w:start="131"/>
        </w:sectPr>
      </w:pPr>
    </w:p>
    <w:p>
      <w:pPr>
        <w:pStyle w:val="BodyText"/>
        <w:spacing w:line="276" w:lineRule="auto" w:before="110"/>
        <w:ind w:left="310"/>
        <w:jc w:val="both"/>
      </w:pPr>
      <w:bookmarkStart w:name="2.2 Isolation and characterization of di" w:id="10"/>
      <w:bookmarkEnd w:id="10"/>
      <w:r>
        <w:rPr/>
      </w:r>
      <w:bookmarkStart w:name="2.3 Anticandidal activity" w:id="11"/>
      <w:bookmarkEnd w:id="11"/>
      <w:r>
        <w:rPr/>
      </w:r>
      <w:bookmarkStart w:name="2.4 Minimal fungicidal concentration" w:id="12"/>
      <w:bookmarkEnd w:id="12"/>
      <w:r>
        <w:rPr/>
      </w:r>
      <w:bookmarkStart w:name="3 Results" w:id="13"/>
      <w:bookmarkEnd w:id="13"/>
      <w:r>
        <w:rPr/>
      </w:r>
      <w:bookmarkStart w:name="3.1 Characterization of isolated compoun" w:id="14"/>
      <w:bookmarkEnd w:id="14"/>
      <w:r>
        <w:rPr/>
      </w:r>
      <w:bookmarkStart w:name="3.1.1 Physical properties of compound TE" w:id="15"/>
      <w:bookmarkEnd w:id="15"/>
      <w:r>
        <w:rPr/>
      </w:r>
      <w:r>
        <w:rPr>
          <w:w w:val="105"/>
        </w:rPr>
        <w:t>was subjected to crude extract preparation using Soxhlet </w:t>
      </w:r>
      <w:r>
        <w:rPr>
          <w:w w:val="105"/>
        </w:rPr>
        <w:t>appara- tus</w:t>
      </w:r>
      <w:r>
        <w:rPr>
          <w:spacing w:val="40"/>
          <w:w w:val="105"/>
        </w:rPr>
        <w:t> </w:t>
      </w:r>
      <w:r>
        <w:rPr>
          <w:w w:val="105"/>
        </w:rPr>
        <w:t>(Sigma</w:t>
      </w:r>
      <w:r>
        <w:rPr>
          <w:spacing w:val="40"/>
          <w:w w:val="105"/>
        </w:rPr>
        <w:t> </w:t>
      </w:r>
      <w:r>
        <w:rPr>
          <w:w w:val="105"/>
        </w:rPr>
        <w:t>Soxhlet</w:t>
      </w:r>
      <w:r>
        <w:rPr>
          <w:spacing w:val="40"/>
          <w:w w:val="105"/>
        </w:rPr>
        <w:t> </w:t>
      </w:r>
      <w:r>
        <w:rPr>
          <w:w w:val="105"/>
        </w:rPr>
        <w:t>Mantle,</w:t>
      </w:r>
      <w:r>
        <w:rPr>
          <w:spacing w:val="40"/>
          <w:w w:val="105"/>
        </w:rPr>
        <w:t> </w:t>
      </w:r>
      <w:r>
        <w:rPr>
          <w:w w:val="105"/>
        </w:rPr>
        <w:t>Tamil</w:t>
      </w:r>
      <w:r>
        <w:rPr>
          <w:spacing w:val="40"/>
          <w:w w:val="105"/>
        </w:rPr>
        <w:t> </w:t>
      </w:r>
      <w:r>
        <w:rPr>
          <w:w w:val="105"/>
        </w:rPr>
        <w:t>Nadu,</w:t>
      </w:r>
      <w:r>
        <w:rPr>
          <w:spacing w:val="40"/>
          <w:w w:val="105"/>
        </w:rPr>
        <w:t> </w:t>
      </w:r>
      <w:r>
        <w:rPr>
          <w:w w:val="105"/>
        </w:rPr>
        <w:t>India).</w:t>
      </w:r>
      <w:r>
        <w:rPr>
          <w:spacing w:val="40"/>
          <w:w w:val="105"/>
        </w:rPr>
        <w:t> </w:t>
      </w:r>
      <w:r>
        <w:rPr>
          <w:w w:val="105"/>
        </w:rPr>
        <w:t>Distilled</w:t>
      </w:r>
      <w:r>
        <w:rPr>
          <w:spacing w:val="40"/>
          <w:w w:val="105"/>
        </w:rPr>
        <w:t> </w:t>
      </w:r>
      <w:r>
        <w:rPr>
          <w:w w:val="105"/>
        </w:rPr>
        <w:t>water and ethyl acetate (Merck, Darmstadt, Germany) were used as sol- vents.</w:t>
      </w:r>
      <w:r>
        <w:rPr>
          <w:w w:val="105"/>
        </w:rPr>
        <w:t> Crude</w:t>
      </w:r>
      <w:r>
        <w:rPr>
          <w:w w:val="105"/>
        </w:rPr>
        <w:t> extracts</w:t>
      </w:r>
      <w:r>
        <w:rPr>
          <w:w w:val="105"/>
        </w:rPr>
        <w:t> were</w:t>
      </w:r>
      <w:r>
        <w:rPr>
          <w:w w:val="105"/>
        </w:rPr>
        <w:t> concentrated</w:t>
      </w:r>
      <w:r>
        <w:rPr>
          <w:w w:val="105"/>
        </w:rPr>
        <w:t> under</w:t>
      </w:r>
      <w:r>
        <w:rPr>
          <w:w w:val="105"/>
        </w:rPr>
        <w:t> reduced</w:t>
      </w:r>
      <w:r>
        <w:rPr>
          <w:w w:val="105"/>
        </w:rPr>
        <w:t> vacuum</w:t>
      </w:r>
      <w:r>
        <w:rPr>
          <w:spacing w:val="40"/>
          <w:w w:val="105"/>
        </w:rPr>
        <w:t> </w:t>
      </w:r>
      <w:bookmarkStart w:name="3.1.2 Ultraviolet–visible spectral analy" w:id="16"/>
      <w:bookmarkEnd w:id="16"/>
      <w:r>
        <w:rPr>
          <w:w w:val="105"/>
        </w:rPr>
        <w:t>and</w:t>
      </w:r>
      <w:r>
        <w:rPr>
          <w:w w:val="105"/>
        </w:rPr>
        <w:t> stored for further analysis.</w:t>
      </w:r>
    </w:p>
    <w:p>
      <w:pPr>
        <w:pStyle w:val="BodyText"/>
        <w:spacing w:before="67"/>
      </w:pPr>
    </w:p>
    <w:p>
      <w:pPr>
        <w:pStyle w:val="ListParagraph"/>
        <w:numPr>
          <w:ilvl w:val="1"/>
          <w:numId w:val="1"/>
        </w:numPr>
        <w:tabs>
          <w:tab w:pos="618" w:val="left" w:leader="none"/>
        </w:tabs>
        <w:spacing w:line="240" w:lineRule="auto" w:before="0" w:after="0"/>
        <w:ind w:left="618" w:right="0" w:hanging="306"/>
        <w:jc w:val="left"/>
        <w:rPr>
          <w:i/>
          <w:sz w:val="16"/>
        </w:rPr>
      </w:pPr>
      <w:r>
        <w:rPr>
          <w:i/>
          <w:sz w:val="16"/>
        </w:rPr>
        <w:t>Isolation</w:t>
      </w:r>
      <w:r>
        <w:rPr>
          <w:i/>
          <w:spacing w:val="-2"/>
          <w:sz w:val="16"/>
        </w:rPr>
        <w:t> </w:t>
      </w:r>
      <w:r>
        <w:rPr>
          <w:i/>
          <w:sz w:val="16"/>
        </w:rPr>
        <w:t>and</w:t>
      </w:r>
      <w:r>
        <w:rPr>
          <w:i/>
          <w:spacing w:val="-2"/>
          <w:sz w:val="16"/>
        </w:rPr>
        <w:t> </w:t>
      </w:r>
      <w:r>
        <w:rPr>
          <w:i/>
          <w:sz w:val="16"/>
        </w:rPr>
        <w:t>characterization</w:t>
      </w:r>
      <w:r>
        <w:rPr>
          <w:i/>
          <w:spacing w:val="-2"/>
          <w:sz w:val="16"/>
        </w:rPr>
        <w:t> </w:t>
      </w:r>
      <w:r>
        <w:rPr>
          <w:i/>
          <w:sz w:val="16"/>
        </w:rPr>
        <w:t>of</w:t>
      </w:r>
      <w:r>
        <w:rPr>
          <w:i/>
          <w:spacing w:val="-1"/>
          <w:sz w:val="16"/>
        </w:rPr>
        <w:t> </w:t>
      </w:r>
      <w:r>
        <w:rPr>
          <w:i/>
          <w:spacing w:val="-2"/>
          <w:sz w:val="16"/>
        </w:rPr>
        <w:t>diphyllin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6" w:lineRule="auto"/>
        <w:ind w:left="310" w:firstLine="234"/>
        <w:jc w:val="both"/>
      </w:pPr>
      <w:r>
        <w:rPr>
          <w:w w:val="105"/>
        </w:rPr>
        <w:t>About 87 g of ethyl acetate extract was obtained and exactly 7 </w:t>
      </w:r>
      <w:r>
        <w:rPr>
          <w:w w:val="105"/>
        </w:rPr>
        <w:t>g was mixed with activated silica and filled at the top of the column.</w:t>
      </w:r>
      <w:r>
        <w:rPr>
          <w:spacing w:val="40"/>
          <w:w w:val="105"/>
        </w:rPr>
        <w:t> </w:t>
      </w:r>
      <w:r>
        <w:rPr>
          <w:w w:val="105"/>
        </w:rPr>
        <w:t>It</w:t>
      </w:r>
      <w:r>
        <w:rPr>
          <w:w w:val="105"/>
        </w:rPr>
        <w:t> was</w:t>
      </w:r>
      <w:r>
        <w:rPr>
          <w:w w:val="105"/>
        </w:rPr>
        <w:t> then</w:t>
      </w:r>
      <w:r>
        <w:rPr>
          <w:w w:val="105"/>
        </w:rPr>
        <w:t> subjected</w:t>
      </w:r>
      <w:r>
        <w:rPr>
          <w:w w:val="105"/>
        </w:rPr>
        <w:t> to</w:t>
      </w:r>
      <w:r>
        <w:rPr>
          <w:w w:val="105"/>
        </w:rPr>
        <w:t> first</w:t>
      </w:r>
      <w:r>
        <w:rPr>
          <w:w w:val="105"/>
        </w:rPr>
        <w:t> elution</w:t>
      </w:r>
      <w:r>
        <w:rPr>
          <w:w w:val="105"/>
        </w:rPr>
        <w:t> with</w:t>
      </w:r>
      <w:r>
        <w:rPr>
          <w:w w:val="105"/>
        </w:rPr>
        <w:t> 50 ml</w:t>
      </w:r>
      <w:r>
        <w:rPr>
          <w:w w:val="105"/>
        </w:rPr>
        <w:t> toluene.</w:t>
      </w:r>
      <w:r>
        <w:rPr>
          <w:w w:val="105"/>
        </w:rPr>
        <w:t> There- after,</w:t>
      </w:r>
      <w:r>
        <w:rPr>
          <w:w w:val="105"/>
        </w:rPr>
        <w:t> toluene</w:t>
      </w:r>
      <w:r>
        <w:rPr>
          <w:w w:val="105"/>
        </w:rPr>
        <w:t> was</w:t>
      </w:r>
      <w:r>
        <w:rPr>
          <w:w w:val="105"/>
        </w:rPr>
        <w:t> mixed</w:t>
      </w:r>
      <w:r>
        <w:rPr>
          <w:w w:val="105"/>
        </w:rPr>
        <w:t> with</w:t>
      </w:r>
      <w:r>
        <w:rPr>
          <w:w w:val="105"/>
        </w:rPr>
        <w:t> ethyl</w:t>
      </w:r>
      <w:r>
        <w:rPr>
          <w:w w:val="105"/>
        </w:rPr>
        <w:t> acetate</w:t>
      </w:r>
      <w:r>
        <w:rPr>
          <w:w w:val="105"/>
        </w:rPr>
        <w:t> in</w:t>
      </w:r>
      <w:r>
        <w:rPr>
          <w:w w:val="105"/>
        </w:rPr>
        <w:t> different</w:t>
      </w:r>
      <w:r>
        <w:rPr>
          <w:w w:val="105"/>
        </w:rPr>
        <w:t> ratios (9:1–1:9,</w:t>
      </w:r>
      <w:r>
        <w:rPr>
          <w:spacing w:val="40"/>
          <w:w w:val="105"/>
        </w:rPr>
        <w:t> </w:t>
      </w:r>
      <w:r>
        <w:rPr>
          <w:w w:val="105"/>
        </w:rPr>
        <w:t>and</w:t>
      </w:r>
      <w:r>
        <w:rPr>
          <w:spacing w:val="40"/>
          <w:w w:val="105"/>
        </w:rPr>
        <w:t> </w:t>
      </w:r>
      <w:r>
        <w:rPr>
          <w:w w:val="105"/>
        </w:rPr>
        <w:t>0:10).</w:t>
      </w:r>
      <w:r>
        <w:rPr>
          <w:spacing w:val="40"/>
          <w:w w:val="105"/>
        </w:rPr>
        <w:t> </w:t>
      </w:r>
      <w:r>
        <w:rPr>
          <w:w w:val="105"/>
        </w:rPr>
        <w:t>Eighty-one</w:t>
      </w:r>
      <w:r>
        <w:rPr>
          <w:spacing w:val="39"/>
          <w:w w:val="105"/>
        </w:rPr>
        <w:t> </w:t>
      </w:r>
      <w:r>
        <w:rPr>
          <w:w w:val="105"/>
        </w:rPr>
        <w:t>fractions</w:t>
      </w:r>
      <w:r>
        <w:rPr>
          <w:spacing w:val="40"/>
          <w:w w:val="105"/>
        </w:rPr>
        <w:t> </w:t>
      </w:r>
      <w:r>
        <w:rPr>
          <w:w w:val="105"/>
        </w:rPr>
        <w:t>of</w:t>
      </w:r>
      <w:r>
        <w:rPr>
          <w:spacing w:val="40"/>
          <w:w w:val="105"/>
        </w:rPr>
        <w:t> </w:t>
      </w:r>
      <w:r>
        <w:rPr>
          <w:w w:val="105"/>
        </w:rPr>
        <w:t>5 ml</w:t>
      </w:r>
      <w:r>
        <w:rPr>
          <w:spacing w:val="40"/>
          <w:w w:val="105"/>
        </w:rPr>
        <w:t> </w:t>
      </w:r>
      <w:r>
        <w:rPr>
          <w:w w:val="105"/>
        </w:rPr>
        <w:t>were</w:t>
      </w:r>
      <w:r>
        <w:rPr>
          <w:spacing w:val="40"/>
          <w:w w:val="105"/>
        </w:rPr>
        <w:t> </w:t>
      </w:r>
      <w:r>
        <w:rPr>
          <w:w w:val="105"/>
        </w:rPr>
        <w:t>collected in</w:t>
      </w:r>
      <w:r>
        <w:rPr>
          <w:w w:val="105"/>
        </w:rPr>
        <w:t> test</w:t>
      </w:r>
      <w:r>
        <w:rPr>
          <w:w w:val="105"/>
        </w:rPr>
        <w:t> tubes.</w:t>
      </w:r>
      <w:r>
        <w:rPr>
          <w:w w:val="105"/>
        </w:rPr>
        <w:t> These</w:t>
      </w:r>
      <w:r>
        <w:rPr>
          <w:w w:val="105"/>
        </w:rPr>
        <w:t> fractions</w:t>
      </w:r>
      <w:r>
        <w:rPr>
          <w:w w:val="105"/>
        </w:rPr>
        <w:t> were</w:t>
      </w:r>
      <w:r>
        <w:rPr>
          <w:w w:val="105"/>
        </w:rPr>
        <w:t> concentrated</w:t>
      </w:r>
      <w:r>
        <w:rPr>
          <w:w w:val="105"/>
        </w:rPr>
        <w:t> by</w:t>
      </w:r>
      <w:r>
        <w:rPr>
          <w:w w:val="105"/>
        </w:rPr>
        <w:t> evaporation</w:t>
      </w:r>
      <w:r>
        <w:rPr>
          <w:spacing w:val="80"/>
          <w:w w:val="105"/>
        </w:rPr>
        <w:t> </w:t>
      </w:r>
      <w:r>
        <w:rPr>
          <w:w w:val="105"/>
        </w:rPr>
        <w:t>and</w:t>
      </w:r>
      <w:r>
        <w:rPr>
          <w:spacing w:val="-5"/>
          <w:w w:val="105"/>
        </w:rPr>
        <w:t> </w:t>
      </w:r>
      <w:r>
        <w:rPr>
          <w:w w:val="105"/>
        </w:rPr>
        <w:t>subjected</w:t>
      </w:r>
      <w:r>
        <w:rPr>
          <w:spacing w:val="-4"/>
          <w:w w:val="105"/>
        </w:rPr>
        <w:t> </w:t>
      </w:r>
      <w:r>
        <w:rPr>
          <w:w w:val="105"/>
        </w:rPr>
        <w:t>to</w:t>
      </w:r>
      <w:r>
        <w:rPr>
          <w:spacing w:val="-5"/>
          <w:w w:val="105"/>
        </w:rPr>
        <w:t> </w:t>
      </w:r>
      <w:r>
        <w:rPr>
          <w:w w:val="105"/>
        </w:rPr>
        <w:t>thin-layer</w:t>
      </w:r>
      <w:r>
        <w:rPr>
          <w:spacing w:val="-5"/>
          <w:w w:val="105"/>
        </w:rPr>
        <w:t> </w:t>
      </w:r>
      <w:r>
        <w:rPr>
          <w:w w:val="105"/>
        </w:rPr>
        <w:t>chromatography</w:t>
      </w:r>
      <w:r>
        <w:rPr>
          <w:spacing w:val="-4"/>
          <w:w w:val="105"/>
        </w:rPr>
        <w:t> </w:t>
      </w:r>
      <w:r>
        <w:rPr>
          <w:w w:val="105"/>
        </w:rPr>
        <w:t>(TLC).</w:t>
      </w:r>
      <w:r>
        <w:rPr>
          <w:spacing w:val="-5"/>
          <w:w w:val="105"/>
        </w:rPr>
        <w:t> </w:t>
      </w:r>
      <w:r>
        <w:rPr>
          <w:w w:val="105"/>
        </w:rPr>
        <w:t>After</w:t>
      </w:r>
      <w:r>
        <w:rPr>
          <w:spacing w:val="-4"/>
          <w:w w:val="105"/>
        </w:rPr>
        <w:t> </w:t>
      </w:r>
      <w:r>
        <w:rPr>
          <w:w w:val="105"/>
        </w:rPr>
        <w:t>TLC,</w:t>
      </w:r>
      <w:r>
        <w:rPr>
          <w:spacing w:val="-6"/>
          <w:w w:val="105"/>
        </w:rPr>
        <w:t> </w:t>
      </w:r>
      <w:r>
        <w:rPr>
          <w:w w:val="105"/>
        </w:rPr>
        <w:t>com- parable fractions (14–21) were obtained as a single compound. The isolated compound was further subjected to column chromatogra- phy</w:t>
      </w:r>
      <w:r>
        <w:rPr>
          <w:spacing w:val="-2"/>
          <w:w w:val="105"/>
        </w:rPr>
        <w:t> </w:t>
      </w:r>
      <w:r>
        <w:rPr>
          <w:w w:val="105"/>
        </w:rPr>
        <w:t>and</w:t>
      </w:r>
      <w:r>
        <w:rPr>
          <w:spacing w:val="-1"/>
          <w:w w:val="105"/>
        </w:rPr>
        <w:t> </w:t>
      </w:r>
      <w:r>
        <w:rPr>
          <w:w w:val="105"/>
        </w:rPr>
        <w:t>TLC</w:t>
      </w:r>
      <w:r>
        <w:rPr>
          <w:spacing w:val="-2"/>
          <w:w w:val="105"/>
        </w:rPr>
        <w:t> </w:t>
      </w:r>
      <w:r>
        <w:rPr>
          <w:w w:val="105"/>
        </w:rPr>
        <w:t>for</w:t>
      </w:r>
      <w:r>
        <w:rPr>
          <w:spacing w:val="-1"/>
          <w:w w:val="105"/>
        </w:rPr>
        <w:t> </w:t>
      </w:r>
      <w:r>
        <w:rPr>
          <w:w w:val="105"/>
        </w:rPr>
        <w:t>verifying</w:t>
      </w:r>
      <w:r>
        <w:rPr>
          <w:spacing w:val="-3"/>
          <w:w w:val="105"/>
        </w:rPr>
        <w:t> </w:t>
      </w:r>
      <w:r>
        <w:rPr>
          <w:w w:val="105"/>
        </w:rPr>
        <w:t>the</w:t>
      </w:r>
      <w:r>
        <w:rPr>
          <w:spacing w:val="-1"/>
          <w:w w:val="105"/>
        </w:rPr>
        <w:t> </w:t>
      </w:r>
      <w:r>
        <w:rPr>
          <w:w w:val="105"/>
        </w:rPr>
        <w:t>purity</w:t>
      </w:r>
      <w:r>
        <w:rPr>
          <w:spacing w:val="-2"/>
          <w:w w:val="105"/>
        </w:rPr>
        <w:t> </w:t>
      </w:r>
      <w:r>
        <w:rPr>
          <w:w w:val="105"/>
        </w:rPr>
        <w:t>of</w:t>
      </w:r>
      <w:r>
        <w:rPr>
          <w:spacing w:val="-2"/>
          <w:w w:val="105"/>
        </w:rPr>
        <w:t> </w:t>
      </w:r>
      <w:r>
        <w:rPr>
          <w:w w:val="105"/>
        </w:rPr>
        <w:t>the</w:t>
      </w:r>
      <w:r>
        <w:rPr>
          <w:spacing w:val="-2"/>
          <w:w w:val="105"/>
        </w:rPr>
        <w:t> </w:t>
      </w:r>
      <w:r>
        <w:rPr>
          <w:w w:val="105"/>
        </w:rPr>
        <w:t>compound.</w:t>
      </w:r>
      <w:r>
        <w:rPr>
          <w:spacing w:val="-2"/>
          <w:w w:val="105"/>
        </w:rPr>
        <w:t> </w:t>
      </w:r>
      <w:r>
        <w:rPr>
          <w:w w:val="105"/>
        </w:rPr>
        <w:t>This</w:t>
      </w:r>
      <w:r>
        <w:rPr>
          <w:spacing w:val="-2"/>
          <w:w w:val="105"/>
        </w:rPr>
        <w:t> </w:t>
      </w:r>
      <w:r>
        <w:rPr>
          <w:w w:val="105"/>
        </w:rPr>
        <w:t>isolated compound</w:t>
      </w:r>
      <w:r>
        <w:rPr>
          <w:w w:val="105"/>
        </w:rPr>
        <w:t> was</w:t>
      </w:r>
      <w:r>
        <w:rPr>
          <w:w w:val="105"/>
        </w:rPr>
        <w:t> named</w:t>
      </w:r>
      <w:r>
        <w:rPr>
          <w:w w:val="105"/>
        </w:rPr>
        <w:t> as</w:t>
      </w:r>
      <w:r>
        <w:rPr>
          <w:w w:val="105"/>
        </w:rPr>
        <w:t> compound</w:t>
      </w:r>
      <w:r>
        <w:rPr>
          <w:w w:val="105"/>
        </w:rPr>
        <w:t> TE</w:t>
      </w:r>
      <w:r>
        <w:rPr>
          <w:w w:val="105"/>
        </w:rPr>
        <w:t> (toluene/ethyl</w:t>
      </w:r>
      <w:r>
        <w:rPr>
          <w:w w:val="105"/>
        </w:rPr>
        <w:t> acetate fractions).</w:t>
      </w:r>
      <w:r>
        <w:rPr>
          <w:w w:val="105"/>
        </w:rPr>
        <w:t> Fractionated</w:t>
      </w:r>
      <w:r>
        <w:rPr>
          <w:w w:val="105"/>
        </w:rPr>
        <w:t> compound</w:t>
      </w:r>
      <w:r>
        <w:rPr>
          <w:w w:val="105"/>
        </w:rPr>
        <w:t> TE</w:t>
      </w:r>
      <w:r>
        <w:rPr>
          <w:w w:val="105"/>
        </w:rPr>
        <w:t> was</w:t>
      </w:r>
      <w:r>
        <w:rPr>
          <w:w w:val="105"/>
        </w:rPr>
        <w:t> characterized</w:t>
      </w:r>
      <w:r>
        <w:rPr>
          <w:w w:val="105"/>
        </w:rPr>
        <w:t> using</w:t>
      </w:r>
      <w:r>
        <w:rPr>
          <w:spacing w:val="40"/>
          <w:w w:val="105"/>
        </w:rPr>
        <w:t> </w:t>
      </w:r>
      <w:r>
        <w:rPr>
          <w:w w:val="105"/>
        </w:rPr>
        <w:t>TLC,</w:t>
      </w:r>
      <w:r>
        <w:rPr>
          <w:w w:val="105"/>
        </w:rPr>
        <w:t> ultraviolet–visible</w:t>
      </w:r>
      <w:r>
        <w:rPr>
          <w:w w:val="105"/>
        </w:rPr>
        <w:t> (UV–Vis)</w:t>
      </w:r>
      <w:r>
        <w:rPr>
          <w:w w:val="105"/>
        </w:rPr>
        <w:t> spectral</w:t>
      </w:r>
      <w:r>
        <w:rPr>
          <w:w w:val="105"/>
        </w:rPr>
        <w:t> analysis,</w:t>
      </w:r>
      <w:r>
        <w:rPr>
          <w:w w:val="105"/>
        </w:rPr>
        <w:t> Fourier</w:t>
      </w:r>
      <w:r>
        <w:rPr>
          <w:w w:val="105"/>
        </w:rPr>
        <w:t> trans- form</w:t>
      </w:r>
      <w:r>
        <w:rPr>
          <w:w w:val="105"/>
        </w:rPr>
        <w:t> infrared</w:t>
      </w:r>
      <w:r>
        <w:rPr>
          <w:w w:val="105"/>
        </w:rPr>
        <w:t> (FTIR) spectral,</w:t>
      </w:r>
      <w:r>
        <w:rPr>
          <w:w w:val="105"/>
        </w:rPr>
        <w:t> nuclear</w:t>
      </w:r>
      <w:r>
        <w:rPr>
          <w:w w:val="105"/>
        </w:rPr>
        <w:t> magnetic resonance spec- troscopy, mass spectrometry, and elemental analyses.</w:t>
      </w:r>
    </w:p>
    <w:p>
      <w:pPr>
        <w:pStyle w:val="BodyText"/>
        <w:spacing w:before="70"/>
      </w:pPr>
    </w:p>
    <w:p>
      <w:pPr>
        <w:pStyle w:val="ListParagraph"/>
        <w:numPr>
          <w:ilvl w:val="1"/>
          <w:numId w:val="1"/>
        </w:numPr>
        <w:tabs>
          <w:tab w:pos="618" w:val="left" w:leader="none"/>
        </w:tabs>
        <w:spacing w:line="240" w:lineRule="auto" w:before="0" w:after="0"/>
        <w:ind w:left="618" w:right="0" w:hanging="306"/>
        <w:jc w:val="left"/>
        <w:rPr>
          <w:i/>
          <w:sz w:val="16"/>
        </w:rPr>
      </w:pPr>
      <w:r>
        <w:rPr>
          <w:i/>
          <w:spacing w:val="-2"/>
          <w:sz w:val="16"/>
        </w:rPr>
        <w:t>Anticandidal</w:t>
      </w:r>
      <w:r>
        <w:rPr>
          <w:i/>
          <w:spacing w:val="9"/>
          <w:sz w:val="16"/>
        </w:rPr>
        <w:t> </w:t>
      </w:r>
      <w:r>
        <w:rPr>
          <w:i/>
          <w:spacing w:val="-2"/>
          <w:sz w:val="16"/>
        </w:rPr>
        <w:t>activity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6" w:lineRule="auto"/>
        <w:ind w:left="310" w:firstLine="234"/>
        <w:jc w:val="both"/>
      </w:pPr>
      <w:r>
        <w:rPr>
          <w:i/>
          <w:w w:val="105"/>
        </w:rPr>
        <w:t>C.</w:t>
      </w:r>
      <w:r>
        <w:rPr>
          <w:i/>
          <w:spacing w:val="-9"/>
          <w:w w:val="105"/>
        </w:rPr>
        <w:t> </w:t>
      </w:r>
      <w:r>
        <w:rPr>
          <w:i/>
          <w:w w:val="105"/>
        </w:rPr>
        <w:t>albicans</w:t>
      </w:r>
      <w:r>
        <w:rPr>
          <w:i/>
          <w:spacing w:val="-8"/>
          <w:w w:val="105"/>
        </w:rPr>
        <w:t> </w:t>
      </w:r>
      <w:r>
        <w:rPr>
          <w:w w:val="105"/>
        </w:rPr>
        <w:t>(NCIM</w:t>
      </w:r>
      <w:r>
        <w:rPr>
          <w:spacing w:val="-9"/>
          <w:w w:val="105"/>
        </w:rPr>
        <w:t> </w:t>
      </w:r>
      <w:r>
        <w:rPr>
          <w:w w:val="105"/>
        </w:rPr>
        <w:t>3471),</w:t>
      </w:r>
      <w:r>
        <w:rPr>
          <w:spacing w:val="-9"/>
          <w:w w:val="105"/>
        </w:rPr>
        <w:t> </w:t>
      </w:r>
      <w:r>
        <w:rPr>
          <w:i/>
          <w:w w:val="105"/>
        </w:rPr>
        <w:t>C.</w:t>
      </w:r>
      <w:r>
        <w:rPr>
          <w:i/>
          <w:spacing w:val="-8"/>
          <w:w w:val="105"/>
        </w:rPr>
        <w:t> </w:t>
      </w:r>
      <w:r>
        <w:rPr>
          <w:i/>
          <w:w w:val="105"/>
        </w:rPr>
        <w:t>tropicalis</w:t>
      </w:r>
      <w:r>
        <w:rPr>
          <w:i/>
          <w:spacing w:val="-9"/>
          <w:w w:val="105"/>
        </w:rPr>
        <w:t> </w:t>
      </w:r>
      <w:r>
        <w:rPr>
          <w:w w:val="105"/>
        </w:rPr>
        <w:t>(NCIM</w:t>
      </w:r>
      <w:r>
        <w:rPr>
          <w:spacing w:val="-9"/>
          <w:w w:val="105"/>
        </w:rPr>
        <w:t> </w:t>
      </w:r>
      <w:r>
        <w:rPr>
          <w:w w:val="105"/>
        </w:rPr>
        <w:t>3118),</w:t>
      </w:r>
      <w:r>
        <w:rPr>
          <w:spacing w:val="-9"/>
          <w:w w:val="105"/>
        </w:rPr>
        <w:t> </w:t>
      </w:r>
      <w:r>
        <w:rPr>
          <w:w w:val="105"/>
        </w:rPr>
        <w:t>and</w:t>
      </w:r>
      <w:r>
        <w:rPr>
          <w:spacing w:val="-8"/>
          <w:w w:val="105"/>
        </w:rPr>
        <w:t> </w:t>
      </w:r>
      <w:r>
        <w:rPr>
          <w:i/>
          <w:w w:val="105"/>
        </w:rPr>
        <w:t>C.</w:t>
      </w:r>
      <w:r>
        <w:rPr>
          <w:i/>
          <w:spacing w:val="-8"/>
          <w:w w:val="105"/>
        </w:rPr>
        <w:t> </w:t>
      </w:r>
      <w:r>
        <w:rPr>
          <w:i/>
          <w:w w:val="105"/>
        </w:rPr>
        <w:t>glab-</w:t>
      </w:r>
      <w:r>
        <w:rPr>
          <w:i/>
          <w:w w:val="105"/>
        </w:rPr>
        <w:t> rata</w:t>
      </w:r>
      <w:r>
        <w:rPr>
          <w:i/>
          <w:spacing w:val="-9"/>
          <w:w w:val="105"/>
        </w:rPr>
        <w:t> </w:t>
      </w:r>
      <w:r>
        <w:rPr>
          <w:w w:val="105"/>
        </w:rPr>
        <w:t>(NCIM</w:t>
      </w:r>
      <w:r>
        <w:rPr>
          <w:spacing w:val="-9"/>
          <w:w w:val="105"/>
        </w:rPr>
        <w:t> </w:t>
      </w:r>
      <w:r>
        <w:rPr>
          <w:w w:val="105"/>
        </w:rPr>
        <w:t>3236)</w:t>
      </w:r>
      <w:r>
        <w:rPr>
          <w:spacing w:val="-9"/>
          <w:w w:val="105"/>
        </w:rPr>
        <w:t> </w:t>
      </w:r>
      <w:r>
        <w:rPr>
          <w:w w:val="105"/>
        </w:rPr>
        <w:t>were</w:t>
      </w:r>
      <w:r>
        <w:rPr>
          <w:spacing w:val="-8"/>
          <w:w w:val="105"/>
        </w:rPr>
        <w:t> </w:t>
      </w:r>
      <w:r>
        <w:rPr>
          <w:w w:val="105"/>
        </w:rPr>
        <w:t>obtained</w:t>
      </w:r>
      <w:r>
        <w:rPr>
          <w:spacing w:val="-9"/>
          <w:w w:val="105"/>
        </w:rPr>
        <w:t> </w:t>
      </w:r>
      <w:r>
        <w:rPr>
          <w:w w:val="105"/>
        </w:rPr>
        <w:t>from</w:t>
      </w:r>
      <w:r>
        <w:rPr>
          <w:spacing w:val="-8"/>
          <w:w w:val="105"/>
        </w:rPr>
        <w:t> </w:t>
      </w:r>
      <w:r>
        <w:rPr>
          <w:w w:val="105"/>
        </w:rPr>
        <w:t>National</w:t>
      </w:r>
      <w:r>
        <w:rPr>
          <w:spacing w:val="-9"/>
          <w:w w:val="105"/>
        </w:rPr>
        <w:t> </w:t>
      </w:r>
      <w:r>
        <w:rPr>
          <w:w w:val="105"/>
        </w:rPr>
        <w:t>Collection</w:t>
      </w:r>
      <w:r>
        <w:rPr>
          <w:spacing w:val="-7"/>
          <w:w w:val="105"/>
        </w:rPr>
        <w:t> </w:t>
      </w:r>
      <w:r>
        <w:rPr>
          <w:w w:val="105"/>
        </w:rPr>
        <w:t>of</w:t>
      </w:r>
      <w:r>
        <w:rPr>
          <w:spacing w:val="-9"/>
          <w:w w:val="105"/>
        </w:rPr>
        <w:t> </w:t>
      </w:r>
      <w:r>
        <w:rPr>
          <w:w w:val="105"/>
        </w:rPr>
        <w:t>Indus-</w:t>
      </w:r>
      <w:r>
        <w:rPr>
          <w:w w:val="105"/>
        </w:rPr>
        <w:t> trial</w:t>
      </w:r>
      <w:r>
        <w:rPr>
          <w:w w:val="105"/>
        </w:rPr>
        <w:t> Microorganisms</w:t>
      </w:r>
      <w:r>
        <w:rPr>
          <w:w w:val="105"/>
        </w:rPr>
        <w:t> (NCIM),</w:t>
      </w:r>
      <w:r>
        <w:rPr>
          <w:w w:val="105"/>
        </w:rPr>
        <w:t> National</w:t>
      </w:r>
      <w:r>
        <w:rPr>
          <w:w w:val="105"/>
        </w:rPr>
        <w:t> Chemical</w:t>
      </w:r>
      <w:r>
        <w:rPr>
          <w:w w:val="105"/>
        </w:rPr>
        <w:t> </w:t>
      </w:r>
      <w:r>
        <w:rPr>
          <w:w w:val="105"/>
        </w:rPr>
        <w:t>Laboratory,</w:t>
      </w:r>
      <w:r>
        <w:rPr>
          <w:w w:val="105"/>
        </w:rPr>
        <w:t> Maharashtra,</w:t>
      </w:r>
      <w:r>
        <w:rPr>
          <w:spacing w:val="-1"/>
          <w:w w:val="105"/>
        </w:rPr>
        <w:t> </w:t>
      </w:r>
      <w:r>
        <w:rPr>
          <w:w w:val="105"/>
        </w:rPr>
        <w:t>India, and</w:t>
      </w:r>
      <w:r>
        <w:rPr>
          <w:spacing w:val="-1"/>
          <w:w w:val="105"/>
        </w:rPr>
        <w:t> </w:t>
      </w:r>
      <w:r>
        <w:rPr>
          <w:w w:val="105"/>
        </w:rPr>
        <w:t>used for anticandidal analysis.</w:t>
      </w:r>
      <w:r>
        <w:rPr>
          <w:spacing w:val="-1"/>
          <w:w w:val="105"/>
        </w:rPr>
        <w:t> </w:t>
      </w:r>
      <w:r>
        <w:rPr>
          <w:w w:val="105"/>
        </w:rPr>
        <w:t>A </w:t>
      </w:r>
      <w:r>
        <w:rPr>
          <w:w w:val="105"/>
        </w:rPr>
        <w:t>primarily</w:t>
      </w:r>
      <w:r>
        <w:rPr>
          <w:w w:val="105"/>
        </w:rPr>
        <w:t> anticandidal test</w:t>
      </w:r>
      <w:r>
        <w:rPr>
          <w:w w:val="105"/>
        </w:rPr>
        <w:t> was</w:t>
      </w:r>
      <w:r>
        <w:rPr>
          <w:w w:val="105"/>
        </w:rPr>
        <w:t> carried</w:t>
      </w:r>
      <w:r>
        <w:rPr>
          <w:w w:val="105"/>
        </w:rPr>
        <w:t> out</w:t>
      </w:r>
      <w:r>
        <w:rPr>
          <w:w w:val="105"/>
        </w:rPr>
        <w:t> for aqueous,</w:t>
      </w:r>
      <w:r>
        <w:rPr>
          <w:w w:val="105"/>
        </w:rPr>
        <w:t> ethyl</w:t>
      </w:r>
      <w:r>
        <w:rPr>
          <w:w w:val="105"/>
        </w:rPr>
        <w:t> </w:t>
      </w:r>
      <w:r>
        <w:rPr>
          <w:w w:val="105"/>
        </w:rPr>
        <w:t>acetate</w:t>
      </w:r>
      <w:r>
        <w:rPr>
          <w:spacing w:val="80"/>
          <w:w w:val="105"/>
        </w:rPr>
        <w:t> </w:t>
      </w:r>
      <w:r>
        <w:rPr>
          <w:w w:val="105"/>
        </w:rPr>
        <w:t>extracts,</w:t>
      </w:r>
      <w:r>
        <w:rPr>
          <w:w w:val="105"/>
        </w:rPr>
        <w:t> and</w:t>
      </w:r>
      <w:r>
        <w:rPr>
          <w:w w:val="105"/>
        </w:rPr>
        <w:t> fractioned</w:t>
      </w:r>
      <w:r>
        <w:rPr>
          <w:w w:val="105"/>
        </w:rPr>
        <w:t> compound</w:t>
      </w:r>
      <w:r>
        <w:rPr>
          <w:w w:val="105"/>
        </w:rPr>
        <w:t> by well-diffusion</w:t>
      </w:r>
      <w:r>
        <w:rPr>
          <w:w w:val="105"/>
        </w:rPr>
        <w:t> method</w:t>
      </w:r>
      <w:r>
        <w:rPr>
          <w:w w:val="105"/>
        </w:rPr>
        <w:t> </w:t>
      </w:r>
      <w:r>
        <w:rPr>
          <w:w w:val="105"/>
        </w:rPr>
        <w:t>as described by Magaldi et al. </w:t>
      </w:r>
      <w:hyperlink w:history="true" w:anchor="_bookmark25">
        <w:r>
          <w:rPr>
            <w:color w:val="007FAD"/>
            <w:w w:val="105"/>
          </w:rPr>
          <w:t>[17]</w:t>
        </w:r>
      </w:hyperlink>
      <w:r>
        <w:rPr>
          <w:w w:val="105"/>
        </w:rPr>
        <w:t>. Yeast was inocula prepared </w:t>
      </w:r>
      <w:r>
        <w:rPr>
          <w:w w:val="105"/>
        </w:rPr>
        <w:t>from 18-h-old</w:t>
      </w:r>
      <w:r>
        <w:rPr>
          <w:w w:val="105"/>
        </w:rPr>
        <w:t> mother</w:t>
      </w:r>
      <w:r>
        <w:rPr>
          <w:w w:val="105"/>
        </w:rPr>
        <w:t> cultures.</w:t>
      </w:r>
      <w:r>
        <w:rPr>
          <w:w w:val="105"/>
        </w:rPr>
        <w:t> Yeast</w:t>
      </w:r>
      <w:r>
        <w:rPr>
          <w:w w:val="105"/>
        </w:rPr>
        <w:t> inocula</w:t>
      </w:r>
      <w:r>
        <w:rPr>
          <w:w w:val="105"/>
        </w:rPr>
        <w:t> were</w:t>
      </w:r>
      <w:r>
        <w:rPr>
          <w:w w:val="105"/>
        </w:rPr>
        <w:t> spread</w:t>
      </w:r>
      <w:r>
        <w:rPr>
          <w:w w:val="105"/>
        </w:rPr>
        <w:t> on</w:t>
      </w:r>
      <w:r>
        <w:rPr>
          <w:w w:val="105"/>
        </w:rPr>
        <w:t> </w:t>
      </w:r>
      <w:r>
        <w:rPr>
          <w:w w:val="105"/>
        </w:rPr>
        <w:t>petri</w:t>
      </w:r>
      <w:r>
        <w:rPr>
          <w:spacing w:val="80"/>
          <w:w w:val="105"/>
        </w:rPr>
        <w:t> </w:t>
      </w:r>
      <w:r>
        <w:rPr>
          <w:w w:val="105"/>
        </w:rPr>
        <w:t>dishes</w:t>
      </w:r>
      <w:r>
        <w:rPr>
          <w:w w:val="105"/>
        </w:rPr>
        <w:t> containing</w:t>
      </w:r>
      <w:r>
        <w:rPr>
          <w:w w:val="105"/>
        </w:rPr>
        <w:t> Sabouraud</w:t>
      </w:r>
      <w:r>
        <w:rPr>
          <w:w w:val="105"/>
        </w:rPr>
        <w:t> dextrose</w:t>
      </w:r>
      <w:r>
        <w:rPr>
          <w:w w:val="105"/>
        </w:rPr>
        <w:t> agar</w:t>
      </w:r>
      <w:r>
        <w:rPr>
          <w:w w:val="105"/>
        </w:rPr>
        <w:t> and</w:t>
      </w:r>
      <w:r>
        <w:rPr>
          <w:w w:val="105"/>
        </w:rPr>
        <w:t> wells</w:t>
      </w:r>
      <w:r>
        <w:rPr>
          <w:w w:val="105"/>
        </w:rPr>
        <w:t> were</w:t>
      </w:r>
      <w:r>
        <w:rPr>
          <w:w w:val="105"/>
        </w:rPr>
        <w:t> </w:t>
      </w:r>
      <w:r>
        <w:rPr>
          <w:w w:val="105"/>
        </w:rPr>
        <w:t>made</w:t>
      </w:r>
      <w:r>
        <w:rPr>
          <w:w w:val="105"/>
        </w:rPr>
        <w:t> using a sterile cork borer. Extracts and fractioned compound </w:t>
      </w:r>
      <w:r>
        <w:rPr>
          <w:w w:val="105"/>
        </w:rPr>
        <w:t>were</w:t>
      </w:r>
      <w:r>
        <w:rPr>
          <w:w w:val="105"/>
        </w:rPr>
        <w:t> </w:t>
      </w:r>
      <w:bookmarkStart w:name="_bookmark5" w:id="17"/>
      <w:bookmarkEnd w:id="17"/>
      <w:r>
        <w:rPr>
          <w:w w:val="105"/>
        </w:rPr>
        <w:t>dissolved</w:t>
      </w:r>
      <w:r>
        <w:rPr>
          <w:spacing w:val="-4"/>
          <w:w w:val="105"/>
        </w:rPr>
        <w:t> </w:t>
      </w:r>
      <w:r>
        <w:rPr>
          <w:w w:val="105"/>
        </w:rPr>
        <w:t>in</w:t>
      </w:r>
      <w:r>
        <w:rPr>
          <w:spacing w:val="-4"/>
          <w:w w:val="105"/>
        </w:rPr>
        <w:t> </w:t>
      </w:r>
      <w:r>
        <w:rPr>
          <w:w w:val="105"/>
        </w:rPr>
        <w:t>sterile</w:t>
      </w:r>
      <w:r>
        <w:rPr>
          <w:spacing w:val="-3"/>
          <w:w w:val="105"/>
        </w:rPr>
        <w:t> </w:t>
      </w:r>
      <w:r>
        <w:rPr>
          <w:w w:val="105"/>
        </w:rPr>
        <w:t>4%</w:t>
      </w:r>
      <w:r>
        <w:rPr>
          <w:spacing w:val="-3"/>
          <w:w w:val="105"/>
        </w:rPr>
        <w:t> </w:t>
      </w:r>
      <w:r>
        <w:rPr>
          <w:w w:val="105"/>
        </w:rPr>
        <w:t>dimethyl</w:t>
      </w:r>
      <w:r>
        <w:rPr>
          <w:spacing w:val="-4"/>
          <w:w w:val="105"/>
        </w:rPr>
        <w:t> </w:t>
      </w:r>
      <w:r>
        <w:rPr>
          <w:w w:val="105"/>
        </w:rPr>
        <w:t>sulfoxide</w:t>
      </w:r>
      <w:r>
        <w:rPr>
          <w:spacing w:val="-5"/>
          <w:w w:val="105"/>
        </w:rPr>
        <w:t> </w:t>
      </w:r>
      <w:r>
        <w:rPr>
          <w:w w:val="105"/>
        </w:rPr>
        <w:t>(DMSO).</w:t>
      </w:r>
      <w:r>
        <w:rPr>
          <w:spacing w:val="-4"/>
          <w:w w:val="105"/>
        </w:rPr>
        <w:t> </w:t>
      </w:r>
      <w:r>
        <w:rPr>
          <w:w w:val="105"/>
        </w:rPr>
        <w:t>Thereafter,</w:t>
      </w:r>
      <w:r>
        <w:rPr>
          <w:spacing w:val="-4"/>
          <w:w w:val="105"/>
        </w:rPr>
        <w:t> </w:t>
      </w:r>
      <w:r>
        <w:rPr>
          <w:w w:val="105"/>
        </w:rPr>
        <w:t>100,</w:t>
      </w:r>
      <w:r>
        <w:rPr>
          <w:w w:val="105"/>
        </w:rPr>
        <w:t> 200,</w:t>
      </w:r>
      <w:r>
        <w:rPr>
          <w:spacing w:val="29"/>
          <w:w w:val="105"/>
        </w:rPr>
        <w:t> </w:t>
      </w:r>
      <w:r>
        <w:rPr>
          <w:w w:val="105"/>
        </w:rPr>
        <w:t>400,</w:t>
      </w:r>
      <w:r>
        <w:rPr>
          <w:spacing w:val="29"/>
          <w:w w:val="105"/>
        </w:rPr>
        <w:t> </w:t>
      </w:r>
      <w:r>
        <w:rPr>
          <w:w w:val="105"/>
        </w:rPr>
        <w:t>and</w:t>
      </w:r>
      <w:r>
        <w:rPr>
          <w:spacing w:val="28"/>
          <w:w w:val="105"/>
        </w:rPr>
        <w:t> </w:t>
      </w:r>
      <w:r>
        <w:rPr>
          <w:w w:val="105"/>
        </w:rPr>
        <w:t>800</w:t>
      </w:r>
      <w:r>
        <w:rPr>
          <w:spacing w:val="-3"/>
          <w:w w:val="105"/>
        </w:rPr>
        <w:t> </w:t>
      </w:r>
      <w:r>
        <w:rPr>
          <w:rFonts w:ascii="UKIJ Mejnuntal"/>
          <w:w w:val="105"/>
        </w:rPr>
        <w:t>m</w:t>
      </w:r>
      <w:r>
        <w:rPr>
          <w:w w:val="105"/>
        </w:rPr>
        <w:t>g</w:t>
      </w:r>
      <w:r>
        <w:rPr>
          <w:spacing w:val="29"/>
          <w:w w:val="105"/>
        </w:rPr>
        <w:t> </w:t>
      </w:r>
      <w:r>
        <w:rPr>
          <w:w w:val="105"/>
        </w:rPr>
        <w:t>extracts</w:t>
      </w:r>
      <w:r>
        <w:rPr>
          <w:spacing w:val="28"/>
          <w:w w:val="105"/>
        </w:rPr>
        <w:t> </w:t>
      </w:r>
      <w:r>
        <w:rPr>
          <w:w w:val="105"/>
        </w:rPr>
        <w:t>and</w:t>
      </w:r>
      <w:r>
        <w:rPr>
          <w:spacing w:val="28"/>
          <w:w w:val="105"/>
        </w:rPr>
        <w:t> </w:t>
      </w:r>
      <w:r>
        <w:rPr>
          <w:w w:val="105"/>
        </w:rPr>
        <w:t>fractions</w:t>
      </w:r>
      <w:r>
        <w:rPr>
          <w:spacing w:val="29"/>
          <w:w w:val="105"/>
        </w:rPr>
        <w:t> </w:t>
      </w:r>
      <w:r>
        <w:rPr>
          <w:w w:val="105"/>
        </w:rPr>
        <w:t>were</w:t>
      </w:r>
      <w:r>
        <w:rPr>
          <w:spacing w:val="29"/>
          <w:w w:val="105"/>
        </w:rPr>
        <w:t> </w:t>
      </w:r>
      <w:r>
        <w:rPr>
          <w:w w:val="105"/>
        </w:rPr>
        <w:t>loaded</w:t>
      </w:r>
      <w:r>
        <w:rPr>
          <w:spacing w:val="28"/>
          <w:w w:val="105"/>
        </w:rPr>
        <w:t> </w:t>
      </w:r>
      <w:r>
        <w:rPr>
          <w:w w:val="105"/>
        </w:rPr>
        <w:t>on</w:t>
      </w:r>
      <w:r>
        <w:rPr>
          <w:spacing w:val="29"/>
          <w:w w:val="105"/>
        </w:rPr>
        <w:t> </w:t>
      </w:r>
      <w:r>
        <w:rPr>
          <w:spacing w:val="-5"/>
          <w:w w:val="105"/>
        </w:rPr>
        <w:t>th</w:t>
      </w:r>
      <w:r>
        <w:rPr>
          <w:spacing w:val="-5"/>
          <w:w w:val="105"/>
        </w:rPr>
        <w:t>e</w:t>
      </w:r>
    </w:p>
    <w:p>
      <w:pPr>
        <w:pStyle w:val="BodyText"/>
        <w:spacing w:line="244" w:lineRule="auto" w:before="110"/>
        <w:ind w:left="310" w:right="111"/>
        <w:jc w:val="both"/>
      </w:pPr>
      <w:r>
        <w:rPr/>
        <w:br w:type="column"/>
      </w:r>
      <w:r>
        <w:rPr>
          <w:w w:val="105"/>
        </w:rPr>
        <w:t>wells.</w:t>
      </w:r>
      <w:r>
        <w:rPr>
          <w:w w:val="105"/>
        </w:rPr>
        <w:t> Standard</w:t>
      </w:r>
      <w:r>
        <w:rPr>
          <w:w w:val="105"/>
        </w:rPr>
        <w:t> antifungal</w:t>
      </w:r>
      <w:r>
        <w:rPr>
          <w:w w:val="105"/>
        </w:rPr>
        <w:t> agent</w:t>
      </w:r>
      <w:r>
        <w:rPr>
          <w:w w:val="105"/>
        </w:rPr>
        <w:t> miconazole</w:t>
      </w:r>
      <w:r>
        <w:rPr>
          <w:w w:val="105"/>
        </w:rPr>
        <w:t> 50</w:t>
      </w:r>
      <w:r>
        <w:rPr>
          <w:spacing w:val="-4"/>
          <w:w w:val="105"/>
        </w:rPr>
        <w:t> </w:t>
      </w:r>
      <w:r>
        <w:rPr>
          <w:rFonts w:ascii="UKIJ Mejnuntal" w:hAnsi="UKIJ Mejnuntal"/>
          <w:w w:val="105"/>
        </w:rPr>
        <w:t>m</w:t>
      </w:r>
      <w:r>
        <w:rPr>
          <w:w w:val="105"/>
        </w:rPr>
        <w:t>g</w:t>
      </w:r>
      <w:r>
        <w:rPr>
          <w:w w:val="105"/>
        </w:rPr>
        <w:t> and</w:t>
      </w:r>
      <w:r>
        <w:rPr>
          <w:w w:val="105"/>
        </w:rPr>
        <w:t> 4%</w:t>
      </w:r>
      <w:r>
        <w:rPr>
          <w:w w:val="105"/>
        </w:rPr>
        <w:t> </w:t>
      </w:r>
      <w:r>
        <w:rPr>
          <w:w w:val="105"/>
        </w:rPr>
        <w:t>DMSO were used as positive and negative controls. The plates were incu- bated</w:t>
      </w:r>
      <w:r>
        <w:rPr>
          <w:w w:val="105"/>
        </w:rPr>
        <w:t> at</w:t>
      </w:r>
      <w:r>
        <w:rPr>
          <w:w w:val="105"/>
        </w:rPr>
        <w:t> 37</w:t>
      </w:r>
      <w:r>
        <w:rPr>
          <w:spacing w:val="-2"/>
          <w:w w:val="105"/>
        </w:rPr>
        <w:t> </w:t>
      </w:r>
      <w:r>
        <w:rPr>
          <w:rFonts w:ascii="Comic Sans MS" w:hAnsi="Comic Sans MS"/>
          <w:w w:val="105"/>
        </w:rPr>
        <w:t>°</w:t>
      </w:r>
      <w:r>
        <w:rPr>
          <w:w w:val="105"/>
        </w:rPr>
        <w:t>C</w:t>
      </w:r>
      <w:r>
        <w:rPr>
          <w:w w:val="105"/>
        </w:rPr>
        <w:t> for</w:t>
      </w:r>
      <w:r>
        <w:rPr>
          <w:w w:val="105"/>
        </w:rPr>
        <w:t> 24–48</w:t>
      </w:r>
      <w:r>
        <w:rPr>
          <w:spacing w:val="-1"/>
          <w:w w:val="105"/>
        </w:rPr>
        <w:t> </w:t>
      </w:r>
      <w:r>
        <w:rPr>
          <w:w w:val="105"/>
        </w:rPr>
        <w:t>h</w:t>
      </w:r>
      <w:r>
        <w:rPr>
          <w:w w:val="105"/>
        </w:rPr>
        <w:t> and</w:t>
      </w:r>
      <w:r>
        <w:rPr>
          <w:w w:val="105"/>
        </w:rPr>
        <w:t> the</w:t>
      </w:r>
      <w:r>
        <w:rPr>
          <w:w w:val="105"/>
        </w:rPr>
        <w:t> zone</w:t>
      </w:r>
      <w:r>
        <w:rPr>
          <w:w w:val="105"/>
        </w:rPr>
        <w:t> of</w:t>
      </w:r>
      <w:r>
        <w:rPr>
          <w:w w:val="105"/>
        </w:rPr>
        <w:t> inhibition</w:t>
      </w:r>
      <w:r>
        <w:rPr>
          <w:w w:val="105"/>
        </w:rPr>
        <w:t> (ZOI)</w:t>
      </w:r>
      <w:r>
        <w:rPr>
          <w:w w:val="105"/>
        </w:rPr>
        <w:t> was </w:t>
      </w:r>
      <w:r>
        <w:rPr>
          <w:spacing w:val="-2"/>
          <w:w w:val="105"/>
        </w:rPr>
        <w:t>measured.</w:t>
      </w:r>
    </w:p>
    <w:p>
      <w:pPr>
        <w:pStyle w:val="BodyText"/>
      </w:pPr>
    </w:p>
    <w:p>
      <w:pPr>
        <w:pStyle w:val="BodyText"/>
        <w:spacing w:before="26"/>
      </w:pPr>
    </w:p>
    <w:p>
      <w:pPr>
        <w:pStyle w:val="ListParagraph"/>
        <w:numPr>
          <w:ilvl w:val="1"/>
          <w:numId w:val="1"/>
        </w:numPr>
        <w:tabs>
          <w:tab w:pos="619" w:val="left" w:leader="none"/>
        </w:tabs>
        <w:spacing w:line="240" w:lineRule="auto" w:before="0" w:after="0"/>
        <w:ind w:left="619" w:right="0" w:hanging="308"/>
        <w:jc w:val="left"/>
        <w:rPr>
          <w:i/>
          <w:sz w:val="16"/>
        </w:rPr>
      </w:pPr>
      <w:r>
        <w:rPr>
          <w:i/>
          <w:spacing w:val="-2"/>
          <w:sz w:val="16"/>
        </w:rPr>
        <w:t>Minimal</w:t>
      </w:r>
      <w:r>
        <w:rPr>
          <w:i/>
          <w:spacing w:val="9"/>
          <w:sz w:val="16"/>
        </w:rPr>
        <w:t> </w:t>
      </w:r>
      <w:r>
        <w:rPr>
          <w:i/>
          <w:spacing w:val="-2"/>
          <w:sz w:val="16"/>
        </w:rPr>
        <w:t>fungicidal</w:t>
      </w:r>
      <w:r>
        <w:rPr>
          <w:i/>
          <w:spacing w:val="11"/>
          <w:sz w:val="16"/>
        </w:rPr>
        <w:t> </w:t>
      </w:r>
      <w:r>
        <w:rPr>
          <w:i/>
          <w:spacing w:val="-2"/>
          <w:sz w:val="16"/>
        </w:rPr>
        <w:t>concentration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6" w:lineRule="auto"/>
        <w:ind w:left="310" w:right="111" w:firstLine="233"/>
        <w:jc w:val="both"/>
      </w:pPr>
      <w:r>
        <w:rPr>
          <w:w w:val="105"/>
        </w:rPr>
        <w:t>Minimal</w:t>
      </w:r>
      <w:r>
        <w:rPr>
          <w:w w:val="105"/>
        </w:rPr>
        <w:t> fungicidal</w:t>
      </w:r>
      <w:r>
        <w:rPr>
          <w:w w:val="105"/>
        </w:rPr>
        <w:t> concentration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fractioned</w:t>
      </w:r>
      <w:r>
        <w:rPr>
          <w:w w:val="105"/>
        </w:rPr>
        <w:t> </w:t>
      </w:r>
      <w:r>
        <w:rPr>
          <w:w w:val="105"/>
        </w:rPr>
        <w:t>compound was evaluated by the broth macro dilution method, to determine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w w:val="105"/>
        </w:rPr>
        <w:t> minimum</w:t>
      </w:r>
      <w:r>
        <w:rPr>
          <w:w w:val="105"/>
        </w:rPr>
        <w:t> inhibitory</w:t>
      </w:r>
      <w:r>
        <w:rPr>
          <w:w w:val="105"/>
        </w:rPr>
        <w:t> concentration</w:t>
      </w:r>
      <w:r>
        <w:rPr>
          <w:w w:val="105"/>
        </w:rPr>
        <w:t> (MIC)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fractioned compound</w:t>
      </w:r>
      <w:r>
        <w:rPr>
          <w:w w:val="105"/>
        </w:rPr>
        <w:t> that</w:t>
      </w:r>
      <w:r>
        <w:rPr>
          <w:w w:val="105"/>
        </w:rPr>
        <w:t> inhibited</w:t>
      </w:r>
      <w:r>
        <w:rPr>
          <w:w w:val="105"/>
        </w:rPr>
        <w:t> visible</w:t>
      </w:r>
      <w:r>
        <w:rPr>
          <w:w w:val="105"/>
        </w:rPr>
        <w:t> growth</w:t>
      </w:r>
      <w:r>
        <w:rPr>
          <w:w w:val="105"/>
        </w:rPr>
        <w:t> of</w:t>
      </w:r>
      <w:r>
        <w:rPr>
          <w:w w:val="105"/>
        </w:rPr>
        <w:t> test</w:t>
      </w:r>
      <w:r>
        <w:rPr>
          <w:w w:val="105"/>
        </w:rPr>
        <w:t> pathogens.</w:t>
      </w:r>
      <w:r>
        <w:rPr>
          <w:w w:val="105"/>
        </w:rPr>
        <w:t> Mid exponential</w:t>
      </w:r>
      <w:r>
        <w:rPr>
          <w:spacing w:val="36"/>
          <w:w w:val="105"/>
        </w:rPr>
        <w:t> </w:t>
      </w:r>
      <w:r>
        <w:rPr>
          <w:w w:val="105"/>
        </w:rPr>
        <w:t>culture</w:t>
      </w:r>
      <w:r>
        <w:rPr>
          <w:spacing w:val="34"/>
          <w:w w:val="105"/>
        </w:rPr>
        <w:t> </w:t>
      </w:r>
      <w:r>
        <w:rPr>
          <w:w w:val="105"/>
        </w:rPr>
        <w:t>(10</w:t>
      </w:r>
      <w:r>
        <w:rPr>
          <w:spacing w:val="6"/>
          <w:w w:val="105"/>
        </w:rPr>
        <w:t> </w:t>
      </w:r>
      <w:r>
        <w:rPr>
          <w:rFonts w:ascii="UKIJ Mejnuntal"/>
          <w:w w:val="105"/>
        </w:rPr>
        <w:t>m</w:t>
      </w:r>
      <w:r>
        <w:rPr>
          <w:w w:val="105"/>
        </w:rPr>
        <w:t>l)</w:t>
      </w:r>
      <w:r>
        <w:rPr>
          <w:spacing w:val="35"/>
          <w:w w:val="105"/>
        </w:rPr>
        <w:t> </w:t>
      </w:r>
      <w:r>
        <w:rPr>
          <w:w w:val="105"/>
        </w:rPr>
        <w:t>was</w:t>
      </w:r>
      <w:r>
        <w:rPr>
          <w:spacing w:val="34"/>
          <w:w w:val="105"/>
        </w:rPr>
        <w:t> </w:t>
      </w:r>
      <w:r>
        <w:rPr>
          <w:w w:val="105"/>
        </w:rPr>
        <w:t>seeded</w:t>
      </w:r>
      <w:r>
        <w:rPr>
          <w:spacing w:val="35"/>
          <w:w w:val="105"/>
        </w:rPr>
        <w:t> </w:t>
      </w:r>
      <w:r>
        <w:rPr>
          <w:w w:val="105"/>
        </w:rPr>
        <w:t>with</w:t>
      </w:r>
      <w:r>
        <w:rPr>
          <w:spacing w:val="35"/>
          <w:w w:val="105"/>
        </w:rPr>
        <w:t> </w:t>
      </w:r>
      <w:r>
        <w:rPr>
          <w:w w:val="105"/>
        </w:rPr>
        <w:t>the</w:t>
      </w:r>
      <w:r>
        <w:rPr>
          <w:spacing w:val="34"/>
          <w:w w:val="105"/>
        </w:rPr>
        <w:t> </w:t>
      </w:r>
      <w:r>
        <w:rPr>
          <w:w w:val="105"/>
        </w:rPr>
        <w:t>fractioned</w:t>
      </w:r>
      <w:r>
        <w:rPr>
          <w:spacing w:val="35"/>
          <w:w w:val="105"/>
        </w:rPr>
        <w:t> </w:t>
      </w:r>
      <w:r>
        <w:rPr>
          <w:spacing w:val="-4"/>
          <w:w w:val="105"/>
        </w:rPr>
        <w:t>com-</w:t>
      </w:r>
    </w:p>
    <w:p>
      <w:pPr>
        <w:pStyle w:val="BodyText"/>
        <w:spacing w:line="164" w:lineRule="exact"/>
        <w:ind w:left="310"/>
        <w:jc w:val="both"/>
      </w:pPr>
      <w:r>
        <w:rPr>
          <w:w w:val="110"/>
        </w:rPr>
        <w:t>pound</w:t>
      </w:r>
      <w:r>
        <w:rPr>
          <w:spacing w:val="39"/>
          <w:w w:val="110"/>
        </w:rPr>
        <w:t> </w:t>
      </w:r>
      <w:r>
        <w:rPr>
          <w:w w:val="110"/>
        </w:rPr>
        <w:t>at</w:t>
      </w:r>
      <w:r>
        <w:rPr>
          <w:spacing w:val="41"/>
          <w:w w:val="110"/>
        </w:rPr>
        <w:t> </w:t>
      </w:r>
      <w:r>
        <w:rPr>
          <w:w w:val="110"/>
        </w:rPr>
        <w:t>concentrations</w:t>
      </w:r>
      <w:r>
        <w:rPr>
          <w:spacing w:val="39"/>
          <w:w w:val="110"/>
        </w:rPr>
        <w:t> </w:t>
      </w:r>
      <w:r>
        <w:rPr>
          <w:w w:val="110"/>
        </w:rPr>
        <w:t>of</w:t>
      </w:r>
      <w:r>
        <w:rPr>
          <w:spacing w:val="42"/>
          <w:w w:val="110"/>
        </w:rPr>
        <w:t> </w:t>
      </w:r>
      <w:r>
        <w:rPr>
          <w:w w:val="110"/>
        </w:rPr>
        <w:t>2–200</w:t>
      </w:r>
      <w:r>
        <w:rPr>
          <w:spacing w:val="-9"/>
          <w:w w:val="110"/>
        </w:rPr>
        <w:t> </w:t>
      </w:r>
      <w:r>
        <w:rPr>
          <w:rFonts w:ascii="UKIJ Mejnuntal" w:hAnsi="UKIJ Mejnuntal"/>
          <w:w w:val="110"/>
        </w:rPr>
        <w:t>m</w:t>
      </w:r>
      <w:r>
        <w:rPr>
          <w:w w:val="110"/>
        </w:rPr>
        <w:t>g</w:t>
      </w:r>
      <w:r>
        <w:rPr>
          <w:spacing w:val="41"/>
          <w:w w:val="110"/>
        </w:rPr>
        <w:t> </w:t>
      </w:r>
      <w:r>
        <w:rPr>
          <w:w w:val="110"/>
        </w:rPr>
        <w:t>in</w:t>
      </w:r>
      <w:r>
        <w:rPr>
          <w:spacing w:val="40"/>
          <w:w w:val="110"/>
        </w:rPr>
        <w:t> </w:t>
      </w:r>
      <w:r>
        <w:rPr>
          <w:w w:val="110"/>
        </w:rPr>
        <w:t>1</w:t>
      </w:r>
      <w:r>
        <w:rPr>
          <w:spacing w:val="-8"/>
          <w:w w:val="110"/>
        </w:rPr>
        <w:t> </w:t>
      </w:r>
      <w:r>
        <w:rPr>
          <w:w w:val="110"/>
        </w:rPr>
        <w:t>ml</w:t>
      </w:r>
      <w:r>
        <w:rPr>
          <w:spacing w:val="41"/>
          <w:w w:val="110"/>
        </w:rPr>
        <w:t> </w:t>
      </w:r>
      <w:r>
        <w:rPr>
          <w:w w:val="110"/>
        </w:rPr>
        <w:t>total</w:t>
      </w:r>
      <w:r>
        <w:rPr>
          <w:spacing w:val="41"/>
          <w:w w:val="110"/>
        </w:rPr>
        <w:t> </w:t>
      </w:r>
      <w:r>
        <w:rPr>
          <w:w w:val="110"/>
        </w:rPr>
        <w:t>volume</w:t>
      </w:r>
      <w:r>
        <w:rPr>
          <w:spacing w:val="39"/>
          <w:w w:val="110"/>
        </w:rPr>
        <w:t> </w:t>
      </w:r>
      <w:r>
        <w:rPr>
          <w:spacing w:val="-5"/>
          <w:w w:val="110"/>
        </w:rPr>
        <w:t>of</w:t>
      </w:r>
    </w:p>
    <w:p>
      <w:pPr>
        <w:pStyle w:val="BodyText"/>
        <w:spacing w:line="209" w:lineRule="exact"/>
        <w:ind w:left="310"/>
        <w:jc w:val="both"/>
      </w:pPr>
      <w:r>
        <w:rPr>
          <w:w w:val="105"/>
        </w:rPr>
        <w:t>Sabouraud</w:t>
      </w:r>
      <w:r>
        <w:rPr>
          <w:spacing w:val="31"/>
          <w:w w:val="105"/>
        </w:rPr>
        <w:t> </w:t>
      </w:r>
      <w:r>
        <w:rPr>
          <w:w w:val="105"/>
        </w:rPr>
        <w:t>dextrose</w:t>
      </w:r>
      <w:r>
        <w:rPr>
          <w:spacing w:val="32"/>
          <w:w w:val="105"/>
        </w:rPr>
        <w:t> </w:t>
      </w:r>
      <w:r>
        <w:rPr>
          <w:w w:val="105"/>
        </w:rPr>
        <w:t>broth</w:t>
      </w:r>
      <w:r>
        <w:rPr>
          <w:spacing w:val="30"/>
          <w:w w:val="105"/>
        </w:rPr>
        <w:t> </w:t>
      </w:r>
      <w:r>
        <w:rPr>
          <w:w w:val="105"/>
        </w:rPr>
        <w:t>incubated</w:t>
      </w:r>
      <w:r>
        <w:rPr>
          <w:spacing w:val="31"/>
          <w:w w:val="105"/>
        </w:rPr>
        <w:t> </w:t>
      </w:r>
      <w:r>
        <w:rPr>
          <w:w w:val="105"/>
        </w:rPr>
        <w:t>at</w:t>
      </w:r>
      <w:r>
        <w:rPr>
          <w:spacing w:val="30"/>
          <w:w w:val="105"/>
        </w:rPr>
        <w:t> </w:t>
      </w:r>
      <w:r>
        <w:rPr>
          <w:w w:val="105"/>
        </w:rPr>
        <w:t>37</w:t>
      </w:r>
      <w:r>
        <w:rPr>
          <w:spacing w:val="1"/>
          <w:w w:val="105"/>
        </w:rPr>
        <w:t> </w:t>
      </w:r>
      <w:r>
        <w:rPr>
          <w:rFonts w:ascii="Comic Sans MS" w:hAnsi="Comic Sans MS"/>
          <w:w w:val="105"/>
        </w:rPr>
        <w:t>°</w:t>
      </w:r>
      <w:r>
        <w:rPr>
          <w:w w:val="105"/>
        </w:rPr>
        <w:t>C</w:t>
      </w:r>
      <w:r>
        <w:rPr>
          <w:spacing w:val="31"/>
          <w:w w:val="105"/>
        </w:rPr>
        <w:t> </w:t>
      </w:r>
      <w:r>
        <w:rPr>
          <w:w w:val="105"/>
        </w:rPr>
        <w:t>for</w:t>
      </w:r>
      <w:r>
        <w:rPr>
          <w:spacing w:val="31"/>
          <w:w w:val="105"/>
        </w:rPr>
        <w:t> </w:t>
      </w:r>
      <w:r>
        <w:rPr>
          <w:w w:val="105"/>
        </w:rPr>
        <w:t>24</w:t>
      </w:r>
      <w:r>
        <w:rPr>
          <w:spacing w:val="2"/>
          <w:w w:val="105"/>
        </w:rPr>
        <w:t> </w:t>
      </w:r>
      <w:r>
        <w:rPr>
          <w:w w:val="105"/>
        </w:rPr>
        <w:t>h</w:t>
      </w:r>
      <w:r>
        <w:rPr>
          <w:spacing w:val="31"/>
          <w:w w:val="105"/>
        </w:rPr>
        <w:t> </w:t>
      </w:r>
      <w:r>
        <w:rPr>
          <w:w w:val="105"/>
        </w:rPr>
        <w:t>with</w:t>
      </w:r>
      <w:r>
        <w:rPr>
          <w:spacing w:val="30"/>
          <w:w w:val="105"/>
        </w:rPr>
        <w:t> </w:t>
      </w:r>
      <w:r>
        <w:rPr>
          <w:spacing w:val="-4"/>
          <w:w w:val="105"/>
        </w:rPr>
        <w:t>mild</w:t>
      </w:r>
    </w:p>
    <w:p>
      <w:pPr>
        <w:pStyle w:val="BodyText"/>
        <w:spacing w:line="256" w:lineRule="auto" w:before="16"/>
        <w:ind w:left="310" w:right="111"/>
        <w:jc w:val="both"/>
      </w:pPr>
      <w:r>
        <w:rPr>
          <w:w w:val="105"/>
        </w:rPr>
        <w:t>agitation at 100 rpm. After the incubation, the culture pellets </w:t>
      </w:r>
      <w:r>
        <w:rPr>
          <w:w w:val="105"/>
        </w:rPr>
        <w:t>were obtained</w:t>
      </w:r>
      <w:r>
        <w:rPr>
          <w:w w:val="105"/>
        </w:rPr>
        <w:t> by</w:t>
      </w:r>
      <w:r>
        <w:rPr>
          <w:w w:val="105"/>
        </w:rPr>
        <w:t> centrifugation</w:t>
      </w:r>
      <w:r>
        <w:rPr>
          <w:w w:val="105"/>
        </w:rPr>
        <w:t> (REMI,</w:t>
      </w:r>
      <w:r>
        <w:rPr>
          <w:w w:val="105"/>
        </w:rPr>
        <w:t> Maharashtra,</w:t>
      </w:r>
      <w:r>
        <w:rPr>
          <w:w w:val="105"/>
        </w:rPr>
        <w:t> India),</w:t>
      </w:r>
      <w:r>
        <w:rPr>
          <w:w w:val="105"/>
        </w:rPr>
        <w:t> resus- pended</w:t>
      </w:r>
      <w:r>
        <w:rPr>
          <w:w w:val="105"/>
        </w:rPr>
        <w:t> in</w:t>
      </w:r>
      <w:r>
        <w:rPr>
          <w:w w:val="105"/>
        </w:rPr>
        <w:t> 100 </w:t>
      </w:r>
      <w:r>
        <w:rPr>
          <w:rFonts w:ascii="UKIJ Mejnuntal" w:hAnsi="UKIJ Mejnuntal"/>
          <w:w w:val="105"/>
        </w:rPr>
        <w:t>m</w:t>
      </w:r>
      <w:r>
        <w:rPr>
          <w:w w:val="105"/>
        </w:rPr>
        <w:t>l</w:t>
      </w:r>
      <w:r>
        <w:rPr>
          <w:w w:val="105"/>
        </w:rPr>
        <w:t> sterile</w:t>
      </w:r>
      <w:r>
        <w:rPr>
          <w:w w:val="105"/>
        </w:rPr>
        <w:t> broth,</w:t>
      </w:r>
      <w:r>
        <w:rPr>
          <w:w w:val="105"/>
        </w:rPr>
        <w:t> and</w:t>
      </w:r>
      <w:r>
        <w:rPr>
          <w:w w:val="105"/>
        </w:rPr>
        <w:t> the</w:t>
      </w:r>
      <w:r>
        <w:rPr>
          <w:w w:val="105"/>
        </w:rPr>
        <w:t> total</w:t>
      </w:r>
      <w:r>
        <w:rPr>
          <w:w w:val="105"/>
        </w:rPr>
        <w:t> suspension</w:t>
      </w:r>
      <w:r>
        <w:rPr>
          <w:w w:val="105"/>
        </w:rPr>
        <w:t> swabbed onto the Sabouraud dextrose</w:t>
      </w:r>
      <w:r>
        <w:rPr>
          <w:w w:val="105"/>
        </w:rPr>
        <w:t> agar plates and allowed to incubate</w:t>
      </w:r>
      <w:r>
        <w:rPr>
          <w:spacing w:val="40"/>
          <w:w w:val="105"/>
        </w:rPr>
        <w:t> </w:t>
      </w:r>
      <w:r>
        <w:rPr>
          <w:w w:val="105"/>
        </w:rPr>
        <w:t>for a further 24–48 h at 37 </w:t>
      </w:r>
      <w:r>
        <w:rPr>
          <w:rFonts w:ascii="Comic Sans MS" w:hAnsi="Comic Sans MS"/>
          <w:w w:val="105"/>
        </w:rPr>
        <w:t>°</w:t>
      </w:r>
      <w:r>
        <w:rPr>
          <w:w w:val="105"/>
        </w:rPr>
        <w:t>C </w:t>
      </w:r>
      <w:hyperlink w:history="true" w:anchor="_bookmark25">
        <w:r>
          <w:rPr>
            <w:color w:val="007FAD"/>
            <w:w w:val="105"/>
          </w:rPr>
          <w:t>[18]</w:t>
        </w:r>
      </w:hyperlink>
      <w:r>
        <w:rPr>
          <w:w w:val="105"/>
        </w:rPr>
        <w:t>.</w:t>
      </w:r>
    </w:p>
    <w:p>
      <w:pPr>
        <w:pStyle w:val="BodyText"/>
      </w:pPr>
    </w:p>
    <w:p>
      <w:pPr>
        <w:pStyle w:val="BodyText"/>
        <w:spacing w:before="37"/>
      </w:pPr>
    </w:p>
    <w:p>
      <w:pPr>
        <w:pStyle w:val="ListParagraph"/>
        <w:numPr>
          <w:ilvl w:val="0"/>
          <w:numId w:val="1"/>
        </w:numPr>
        <w:tabs>
          <w:tab w:pos="502" w:val="left" w:leader="none"/>
        </w:tabs>
        <w:spacing w:line="240" w:lineRule="auto" w:before="0" w:after="0"/>
        <w:ind w:left="502" w:right="0" w:hanging="191"/>
        <w:jc w:val="left"/>
        <w:rPr>
          <w:sz w:val="16"/>
        </w:rPr>
      </w:pPr>
      <w:r>
        <w:rPr>
          <w:spacing w:val="-2"/>
          <w:w w:val="110"/>
          <w:sz w:val="16"/>
        </w:rPr>
        <w:t>Results</w:t>
      </w:r>
    </w:p>
    <w:p>
      <w:pPr>
        <w:pStyle w:val="BodyText"/>
        <w:spacing w:before="55"/>
      </w:pPr>
    </w:p>
    <w:p>
      <w:pPr>
        <w:pStyle w:val="ListParagraph"/>
        <w:numPr>
          <w:ilvl w:val="1"/>
          <w:numId w:val="1"/>
        </w:numPr>
        <w:tabs>
          <w:tab w:pos="619" w:val="left" w:leader="none"/>
        </w:tabs>
        <w:spacing w:line="240" w:lineRule="auto" w:before="0" w:after="0"/>
        <w:ind w:left="619" w:right="0" w:hanging="308"/>
        <w:jc w:val="left"/>
        <w:rPr>
          <w:i/>
          <w:sz w:val="16"/>
        </w:rPr>
      </w:pPr>
      <w:r>
        <w:rPr>
          <w:i/>
          <w:sz w:val="16"/>
        </w:rPr>
        <w:t>Characterization</w:t>
      </w:r>
      <w:r>
        <w:rPr>
          <w:i/>
          <w:spacing w:val="2"/>
          <w:sz w:val="16"/>
        </w:rPr>
        <w:t> </w:t>
      </w:r>
      <w:r>
        <w:rPr>
          <w:i/>
          <w:sz w:val="16"/>
        </w:rPr>
        <w:t>of</w:t>
      </w:r>
      <w:r>
        <w:rPr>
          <w:i/>
          <w:spacing w:val="3"/>
          <w:sz w:val="16"/>
        </w:rPr>
        <w:t> </w:t>
      </w:r>
      <w:r>
        <w:rPr>
          <w:i/>
          <w:sz w:val="16"/>
        </w:rPr>
        <w:t>isolated</w:t>
      </w:r>
      <w:r>
        <w:rPr>
          <w:i/>
          <w:spacing w:val="3"/>
          <w:sz w:val="16"/>
        </w:rPr>
        <w:t> </w:t>
      </w:r>
      <w:r>
        <w:rPr>
          <w:i/>
          <w:sz w:val="16"/>
        </w:rPr>
        <w:t>compound</w:t>
      </w:r>
      <w:r>
        <w:rPr>
          <w:i/>
          <w:spacing w:val="2"/>
          <w:sz w:val="16"/>
        </w:rPr>
        <w:t> </w:t>
      </w:r>
      <w:r>
        <w:rPr>
          <w:i/>
          <w:spacing w:val="-5"/>
          <w:sz w:val="16"/>
        </w:rPr>
        <w:t>TE</w:t>
      </w:r>
    </w:p>
    <w:p>
      <w:pPr>
        <w:pStyle w:val="BodyText"/>
        <w:spacing w:before="55"/>
        <w:rPr>
          <w:i/>
        </w:rPr>
      </w:pPr>
    </w:p>
    <w:p>
      <w:pPr>
        <w:pStyle w:val="ListParagraph"/>
        <w:numPr>
          <w:ilvl w:val="2"/>
          <w:numId w:val="1"/>
        </w:numPr>
        <w:tabs>
          <w:tab w:pos="747" w:val="left" w:leader="none"/>
        </w:tabs>
        <w:spacing w:line="240" w:lineRule="auto" w:before="0" w:after="0"/>
        <w:ind w:left="747" w:right="0" w:hanging="436"/>
        <w:jc w:val="both"/>
        <w:rPr>
          <w:i/>
          <w:sz w:val="16"/>
        </w:rPr>
      </w:pPr>
      <w:r>
        <w:rPr>
          <w:i/>
          <w:sz w:val="16"/>
        </w:rPr>
        <w:t>Physical properties of</w:t>
      </w:r>
      <w:r>
        <w:rPr>
          <w:i/>
          <w:spacing w:val="2"/>
          <w:sz w:val="16"/>
        </w:rPr>
        <w:t> </w:t>
      </w:r>
      <w:r>
        <w:rPr>
          <w:i/>
          <w:sz w:val="16"/>
        </w:rPr>
        <w:t>compound </w:t>
      </w:r>
      <w:r>
        <w:rPr>
          <w:i/>
          <w:spacing w:val="-5"/>
          <w:sz w:val="16"/>
        </w:rPr>
        <w:t>TE</w:t>
      </w:r>
    </w:p>
    <w:p>
      <w:pPr>
        <w:pStyle w:val="BodyText"/>
        <w:spacing w:line="276" w:lineRule="auto" w:before="27"/>
        <w:ind w:left="310" w:right="111" w:firstLine="233"/>
        <w:jc w:val="both"/>
      </w:pPr>
      <w:r>
        <w:rPr>
          <w:w w:val="105"/>
        </w:rPr>
        <w:t>About</w:t>
      </w:r>
      <w:r>
        <w:rPr>
          <w:w w:val="105"/>
        </w:rPr>
        <w:t> 179 mg</w:t>
      </w:r>
      <w:r>
        <w:rPr>
          <w:w w:val="105"/>
        </w:rPr>
        <w:t> dry</w:t>
      </w:r>
      <w:r>
        <w:rPr>
          <w:w w:val="105"/>
        </w:rPr>
        <w:t> weight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residue</w:t>
      </w:r>
      <w:r>
        <w:rPr>
          <w:w w:val="105"/>
        </w:rPr>
        <w:t> was</w:t>
      </w:r>
      <w:r>
        <w:rPr>
          <w:w w:val="105"/>
        </w:rPr>
        <w:t> obtained</w:t>
      </w:r>
      <w:r>
        <w:rPr>
          <w:w w:val="105"/>
        </w:rPr>
        <w:t> </w:t>
      </w:r>
      <w:r>
        <w:rPr>
          <w:w w:val="105"/>
        </w:rPr>
        <w:t>from identified fractions. Fractionated</w:t>
      </w:r>
      <w:r>
        <w:rPr>
          <w:w w:val="105"/>
        </w:rPr>
        <w:t> compound was</w:t>
      </w:r>
      <w:r>
        <w:rPr>
          <w:w w:val="105"/>
        </w:rPr>
        <w:t> crystal in</w:t>
      </w:r>
      <w:r>
        <w:rPr>
          <w:w w:val="105"/>
        </w:rPr>
        <w:t> nature and</w:t>
      </w:r>
      <w:r>
        <w:rPr>
          <w:w w:val="105"/>
        </w:rPr>
        <w:t> green in</w:t>
      </w:r>
      <w:r>
        <w:rPr>
          <w:w w:val="105"/>
        </w:rPr>
        <w:t> color,</w:t>
      </w:r>
      <w:r>
        <w:rPr>
          <w:w w:val="105"/>
        </w:rPr>
        <w:t> soluble in</w:t>
      </w:r>
      <w:r>
        <w:rPr>
          <w:w w:val="105"/>
        </w:rPr>
        <w:t> all organic</w:t>
      </w:r>
      <w:r>
        <w:rPr>
          <w:w w:val="105"/>
        </w:rPr>
        <w:t> solvents. The</w:t>
      </w:r>
      <w:r>
        <w:rPr>
          <w:w w:val="105"/>
        </w:rPr>
        <w:t> </w:t>
      </w:r>
      <w:r>
        <w:rPr>
          <w:i/>
          <w:w w:val="105"/>
        </w:rPr>
        <w:t>R</w:t>
      </w:r>
      <w:r>
        <w:rPr>
          <w:w w:val="105"/>
          <w:vertAlign w:val="subscript"/>
        </w:rPr>
        <w:t>f</w:t>
      </w:r>
      <w:r>
        <w:rPr>
          <w:w w:val="105"/>
          <w:vertAlign w:val="baseline"/>
        </w:rPr>
        <w:t> value of this</w:t>
      </w:r>
      <w:r>
        <w:rPr>
          <w:w w:val="105"/>
          <w:vertAlign w:val="baseline"/>
        </w:rPr>
        <w:t> compound</w:t>
      </w:r>
      <w:r>
        <w:rPr>
          <w:w w:val="105"/>
          <w:vertAlign w:val="baseline"/>
        </w:rPr>
        <w:t> was</w:t>
      </w:r>
      <w:r>
        <w:rPr>
          <w:w w:val="105"/>
          <w:vertAlign w:val="baseline"/>
        </w:rPr>
        <w:t> 0.37</w:t>
      </w:r>
      <w:r>
        <w:rPr>
          <w:w w:val="105"/>
          <w:vertAlign w:val="baseline"/>
        </w:rPr>
        <w:t> in</w:t>
      </w:r>
      <w:r>
        <w:rPr>
          <w:w w:val="105"/>
          <w:vertAlign w:val="baseline"/>
        </w:rPr>
        <w:t> toluene/ethyl</w:t>
      </w:r>
      <w:r>
        <w:rPr>
          <w:w w:val="105"/>
          <w:vertAlign w:val="baseline"/>
        </w:rPr>
        <w:t> acetate</w:t>
      </w:r>
      <w:r>
        <w:rPr>
          <w:w w:val="105"/>
          <w:vertAlign w:val="baseline"/>
        </w:rPr>
        <w:t> (4:1)</w:t>
      </w:r>
      <w:r>
        <w:rPr>
          <w:w w:val="105"/>
          <w:vertAlign w:val="baseline"/>
        </w:rPr>
        <w:t> in</w:t>
      </w:r>
      <w:r>
        <w:rPr>
          <w:w w:val="105"/>
          <w:vertAlign w:val="baseline"/>
        </w:rPr>
        <w:t> mobile </w:t>
      </w:r>
      <w:r>
        <w:rPr>
          <w:spacing w:val="-2"/>
          <w:w w:val="105"/>
          <w:vertAlign w:val="baseline"/>
        </w:rPr>
        <w:t>phase.</w:t>
      </w:r>
    </w:p>
    <w:p>
      <w:pPr>
        <w:pStyle w:val="BodyText"/>
      </w:pPr>
    </w:p>
    <w:p>
      <w:pPr>
        <w:pStyle w:val="BodyText"/>
        <w:spacing w:before="1"/>
      </w:pPr>
    </w:p>
    <w:p>
      <w:pPr>
        <w:pStyle w:val="ListParagraph"/>
        <w:numPr>
          <w:ilvl w:val="2"/>
          <w:numId w:val="1"/>
        </w:numPr>
        <w:tabs>
          <w:tab w:pos="747" w:val="left" w:leader="none"/>
        </w:tabs>
        <w:spacing w:line="240" w:lineRule="auto" w:before="0" w:after="0"/>
        <w:ind w:left="747" w:right="0" w:hanging="436"/>
        <w:jc w:val="both"/>
        <w:rPr>
          <w:i/>
          <w:sz w:val="16"/>
        </w:rPr>
      </w:pPr>
      <w:r>
        <w:rPr>
          <w:i/>
          <w:spacing w:val="-2"/>
          <w:sz w:val="16"/>
        </w:rPr>
        <w:t>Ultraviolet–visible</w:t>
      </w:r>
      <w:r>
        <w:rPr>
          <w:i/>
          <w:spacing w:val="14"/>
          <w:sz w:val="16"/>
        </w:rPr>
        <w:t> </w:t>
      </w:r>
      <w:r>
        <w:rPr>
          <w:i/>
          <w:spacing w:val="-2"/>
          <w:sz w:val="16"/>
        </w:rPr>
        <w:t>spectral</w:t>
      </w:r>
      <w:r>
        <w:rPr>
          <w:i/>
          <w:spacing w:val="13"/>
          <w:sz w:val="16"/>
        </w:rPr>
        <w:t> </w:t>
      </w:r>
      <w:r>
        <w:rPr>
          <w:i/>
          <w:spacing w:val="-2"/>
          <w:sz w:val="16"/>
        </w:rPr>
        <w:t>analysis</w:t>
      </w:r>
    </w:p>
    <w:p>
      <w:pPr>
        <w:pStyle w:val="BodyText"/>
        <w:spacing w:line="264" w:lineRule="auto" w:before="27"/>
        <w:ind w:left="310" w:right="111" w:firstLine="233"/>
        <w:jc w:val="both"/>
      </w:pPr>
      <w:r>
        <w:rPr>
          <w:w w:val="105"/>
        </w:rPr>
        <w:t>The</w:t>
      </w:r>
      <w:r>
        <w:rPr>
          <w:w w:val="105"/>
        </w:rPr>
        <w:t> UV–vis</w:t>
      </w:r>
      <w:r>
        <w:rPr>
          <w:w w:val="105"/>
        </w:rPr>
        <w:t> spectra</w:t>
      </w:r>
      <w:r>
        <w:rPr>
          <w:w w:val="105"/>
        </w:rPr>
        <w:t> exhibited</w:t>
      </w:r>
      <w:r>
        <w:rPr>
          <w:w w:val="105"/>
        </w:rPr>
        <w:t> an</w:t>
      </w:r>
      <w:r>
        <w:rPr>
          <w:w w:val="105"/>
        </w:rPr>
        <w:t> absorption</w:t>
      </w:r>
      <w:r>
        <w:rPr>
          <w:w w:val="105"/>
        </w:rPr>
        <w:t> bond</w:t>
      </w:r>
      <w:r>
        <w:rPr>
          <w:w w:val="105"/>
        </w:rPr>
        <w:t> at</w:t>
      </w:r>
      <w:r>
        <w:rPr>
          <w:w w:val="105"/>
        </w:rPr>
        <w:t> 278</w:t>
      </w:r>
      <w:r>
        <w:rPr>
          <w:spacing w:val="-2"/>
          <w:w w:val="105"/>
        </w:rPr>
        <w:t> </w:t>
      </w:r>
      <w:r>
        <w:rPr>
          <w:w w:val="105"/>
        </w:rPr>
        <w:t>nm, which can be assigned to </w:t>
      </w:r>
      <w:r>
        <w:rPr>
          <w:rFonts w:ascii="Standard Symbols PS" w:hAnsi="Standard Symbols PS"/>
          <w:spacing w:val="-1"/>
          <w:w w:val="80"/>
          <w:sz w:val="19"/>
        </w:rPr>
        <w:t>p</w:t>
      </w:r>
      <w:r>
        <w:rPr>
          <w:spacing w:val="-1"/>
          <w:w w:val="69"/>
        </w:rPr>
        <w:t>–</w:t>
      </w:r>
      <w:r>
        <w:rPr>
          <w:rFonts w:ascii="Standard Symbols PS" w:hAnsi="Standard Symbols PS"/>
          <w:spacing w:val="-1"/>
          <w:w w:val="80"/>
          <w:sz w:val="19"/>
        </w:rPr>
        <w:t>p</w:t>
      </w:r>
      <w:r>
        <w:rPr>
          <w:rFonts w:ascii="Arial" w:hAnsi="Arial"/>
          <w:w w:val="349"/>
          <w:position w:val="7"/>
          <w:sz w:val="10"/>
        </w:rPr>
        <w:t>⁄</w:t>
      </w:r>
      <w:r>
        <w:rPr>
          <w:rFonts w:ascii="Arial" w:hAnsi="Arial"/>
          <w:spacing w:val="-1"/>
          <w:w w:val="144"/>
          <w:position w:val="7"/>
          <w:sz w:val="10"/>
        </w:rPr>
        <w:t> </w:t>
      </w:r>
      <w:r>
        <w:rPr>
          <w:w w:val="105"/>
        </w:rPr>
        <w:t>transition of carboxyl and aromatic groups. This gives an idea about the structured compound contain- ing hetero atom having nonbonding electrons (</w:t>
      </w:r>
      <w:hyperlink w:history="true" w:anchor="_bookmark5">
        <w:r>
          <w:rPr>
            <w:color w:val="007FAD"/>
            <w:w w:val="105"/>
          </w:rPr>
          <w:t>Fig. 1</w:t>
        </w:r>
      </w:hyperlink>
      <w:r>
        <w:rPr>
          <w:w w:val="105"/>
        </w:rPr>
        <w:t>).</w:t>
      </w:r>
    </w:p>
    <w:p>
      <w:pPr>
        <w:spacing w:after="0" w:line="264" w:lineRule="auto"/>
        <w:jc w:val="both"/>
        <w:sectPr>
          <w:type w:val="continuous"/>
          <w:pgSz w:w="11910" w:h="15880"/>
          <w:pgMar w:header="889" w:footer="0" w:top="840" w:bottom="280" w:left="540" w:right="540"/>
          <w:cols w:num="2" w:equalWidth="0">
            <w:col w:w="5333" w:space="47"/>
            <w:col w:w="5450"/>
          </w:cols>
        </w:sectPr>
      </w:pPr>
    </w:p>
    <w:p>
      <w:pPr>
        <w:pStyle w:val="BodyText"/>
        <w:spacing w:before="193"/>
        <w:rPr>
          <w:sz w:val="20"/>
        </w:rPr>
      </w:pPr>
    </w:p>
    <w:p>
      <w:pPr>
        <w:pStyle w:val="BodyText"/>
        <w:ind w:left="1217"/>
        <w:rPr>
          <w:sz w:val="20"/>
        </w:rPr>
      </w:pPr>
      <w:r>
        <w:rPr>
          <w:sz w:val="20"/>
        </w:rPr>
        <w:drawing>
          <wp:inline distT="0" distB="0" distL="0" distR="0">
            <wp:extent cx="5403802" cy="3154680"/>
            <wp:effectExtent l="0" t="0" r="0" b="0"/>
            <wp:docPr id="25" name="Image 2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5" name="Image 25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3802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52"/>
        <w:rPr>
          <w:sz w:val="12"/>
        </w:rPr>
      </w:pPr>
    </w:p>
    <w:p>
      <w:pPr>
        <w:spacing w:before="0"/>
        <w:ind w:left="391" w:right="195" w:firstLine="0"/>
        <w:jc w:val="center"/>
        <w:rPr>
          <w:sz w:val="12"/>
        </w:rPr>
      </w:pPr>
      <w:r>
        <w:rPr>
          <w:w w:val="110"/>
          <w:sz w:val="12"/>
        </w:rPr>
        <w:t>Fig.</w:t>
      </w:r>
      <w:r>
        <w:rPr>
          <w:spacing w:val="14"/>
          <w:w w:val="110"/>
          <w:sz w:val="12"/>
        </w:rPr>
        <w:t> </w:t>
      </w:r>
      <w:r>
        <w:rPr>
          <w:w w:val="110"/>
          <w:sz w:val="12"/>
        </w:rPr>
        <w:t>1.</w:t>
      </w:r>
      <w:r>
        <w:rPr>
          <w:spacing w:val="38"/>
          <w:w w:val="110"/>
          <w:sz w:val="12"/>
        </w:rPr>
        <w:t> </w:t>
      </w:r>
      <w:r>
        <w:rPr>
          <w:w w:val="110"/>
          <w:sz w:val="12"/>
        </w:rPr>
        <w:t>UV–Visible</w:t>
      </w:r>
      <w:r>
        <w:rPr>
          <w:spacing w:val="14"/>
          <w:w w:val="110"/>
          <w:sz w:val="12"/>
        </w:rPr>
        <w:t> </w:t>
      </w:r>
      <w:r>
        <w:rPr>
          <w:w w:val="110"/>
          <w:sz w:val="12"/>
        </w:rPr>
        <w:t>spectra</w:t>
      </w:r>
      <w:r>
        <w:rPr>
          <w:spacing w:val="16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15"/>
          <w:w w:val="110"/>
          <w:sz w:val="12"/>
        </w:rPr>
        <w:t> </w:t>
      </w:r>
      <w:r>
        <w:rPr>
          <w:w w:val="110"/>
          <w:sz w:val="12"/>
        </w:rPr>
        <w:t>fractioned</w:t>
      </w:r>
      <w:r>
        <w:rPr>
          <w:spacing w:val="14"/>
          <w:w w:val="110"/>
          <w:sz w:val="12"/>
        </w:rPr>
        <w:t> </w:t>
      </w:r>
      <w:r>
        <w:rPr>
          <w:w w:val="110"/>
          <w:sz w:val="12"/>
        </w:rPr>
        <w:t>compound</w:t>
      </w:r>
      <w:r>
        <w:rPr>
          <w:spacing w:val="15"/>
          <w:w w:val="110"/>
          <w:sz w:val="12"/>
        </w:rPr>
        <w:t> </w:t>
      </w:r>
      <w:r>
        <w:rPr>
          <w:w w:val="110"/>
          <w:sz w:val="12"/>
        </w:rPr>
        <w:t>TE</w:t>
      </w:r>
      <w:r>
        <w:rPr>
          <w:spacing w:val="14"/>
          <w:w w:val="110"/>
          <w:sz w:val="12"/>
        </w:rPr>
        <w:t> </w:t>
      </w:r>
      <w:r>
        <w:rPr>
          <w:spacing w:val="-2"/>
          <w:w w:val="110"/>
          <w:sz w:val="12"/>
        </w:rPr>
        <w:t>(Diphyllin).</w:t>
      </w:r>
    </w:p>
    <w:p>
      <w:pPr>
        <w:spacing w:after="0"/>
        <w:jc w:val="center"/>
        <w:rPr>
          <w:sz w:val="12"/>
        </w:rPr>
        <w:sectPr>
          <w:type w:val="continuous"/>
          <w:pgSz w:w="11910" w:h="15880"/>
          <w:pgMar w:header="889" w:footer="0" w:top="840" w:bottom="280" w:left="540" w:right="540"/>
        </w:sectPr>
      </w:pPr>
    </w:p>
    <w:p>
      <w:pPr>
        <w:pStyle w:val="BodyText"/>
        <w:spacing w:before="7"/>
        <w:rPr>
          <w:sz w:val="11"/>
        </w:rPr>
      </w:pPr>
    </w:p>
    <w:p>
      <w:pPr>
        <w:spacing w:after="0"/>
        <w:rPr>
          <w:sz w:val="11"/>
        </w:rPr>
        <w:sectPr>
          <w:pgSz w:w="11910" w:h="15880"/>
          <w:pgMar w:header="890" w:footer="0" w:top="1080" w:bottom="280" w:left="540" w:right="540"/>
        </w:sectPr>
      </w:pPr>
    </w:p>
    <w:p>
      <w:pPr>
        <w:pStyle w:val="ListParagraph"/>
        <w:numPr>
          <w:ilvl w:val="2"/>
          <w:numId w:val="1"/>
        </w:numPr>
        <w:tabs>
          <w:tab w:pos="551" w:val="left" w:leader="none"/>
        </w:tabs>
        <w:spacing w:line="240" w:lineRule="auto" w:before="108" w:after="0"/>
        <w:ind w:left="551" w:right="0" w:hanging="436"/>
        <w:jc w:val="both"/>
        <w:rPr>
          <w:i/>
          <w:sz w:val="16"/>
        </w:rPr>
      </w:pPr>
      <w:bookmarkStart w:name="3.1.3 FTIR spectral analysis of compound" w:id="18"/>
      <w:bookmarkEnd w:id="18"/>
      <w:r>
        <w:rPr/>
      </w:r>
      <w:bookmarkStart w:name="3.1.4 1H NMR spectral studies of compoun" w:id="19"/>
      <w:bookmarkEnd w:id="19"/>
      <w:r>
        <w:rPr/>
      </w:r>
      <w:bookmarkStart w:name="_bookmark6" w:id="20"/>
      <w:bookmarkEnd w:id="20"/>
      <w:r>
        <w:rPr/>
      </w:r>
      <w:bookmarkStart w:name="_bookmark7" w:id="21"/>
      <w:bookmarkEnd w:id="21"/>
      <w:r>
        <w:rPr>
          <w:i/>
          <w:spacing w:val="-2"/>
          <w:sz w:val="16"/>
        </w:rPr>
        <w:t>FTIR</w:t>
      </w:r>
      <w:r>
        <w:rPr>
          <w:i/>
          <w:spacing w:val="4"/>
          <w:sz w:val="16"/>
        </w:rPr>
        <w:t> </w:t>
      </w:r>
      <w:r>
        <w:rPr>
          <w:i/>
          <w:spacing w:val="-2"/>
          <w:sz w:val="16"/>
        </w:rPr>
        <w:t>spectral</w:t>
      </w:r>
      <w:r>
        <w:rPr>
          <w:i/>
          <w:spacing w:val="4"/>
          <w:sz w:val="16"/>
        </w:rPr>
        <w:t> </w:t>
      </w:r>
      <w:r>
        <w:rPr>
          <w:i/>
          <w:spacing w:val="-2"/>
          <w:sz w:val="16"/>
        </w:rPr>
        <w:t>analysis</w:t>
      </w:r>
      <w:r>
        <w:rPr>
          <w:i/>
          <w:spacing w:val="3"/>
          <w:sz w:val="16"/>
        </w:rPr>
        <w:t> </w:t>
      </w:r>
      <w:r>
        <w:rPr>
          <w:i/>
          <w:spacing w:val="-2"/>
          <w:sz w:val="16"/>
        </w:rPr>
        <w:t>of</w:t>
      </w:r>
      <w:r>
        <w:rPr>
          <w:i/>
          <w:spacing w:val="5"/>
          <w:sz w:val="16"/>
        </w:rPr>
        <w:t> </w:t>
      </w:r>
      <w:r>
        <w:rPr>
          <w:i/>
          <w:spacing w:val="-2"/>
          <w:sz w:val="16"/>
        </w:rPr>
        <w:t>compound</w:t>
      </w:r>
      <w:r>
        <w:rPr>
          <w:i/>
          <w:spacing w:val="4"/>
          <w:sz w:val="16"/>
        </w:rPr>
        <w:t> </w:t>
      </w:r>
      <w:r>
        <w:rPr>
          <w:i/>
          <w:spacing w:val="-5"/>
          <w:sz w:val="16"/>
        </w:rPr>
        <w:t>TE</w:t>
      </w:r>
    </w:p>
    <w:p>
      <w:pPr>
        <w:pStyle w:val="BodyText"/>
        <w:spacing w:line="273" w:lineRule="auto" w:before="26"/>
        <w:ind w:left="114" w:right="38" w:firstLine="233"/>
        <w:jc w:val="both"/>
      </w:pPr>
      <w:r>
        <w:rPr>
          <w:w w:val="105"/>
        </w:rPr>
        <w:t>Infrared</w:t>
      </w:r>
      <w:r>
        <w:rPr>
          <w:w w:val="105"/>
        </w:rPr>
        <w:t> spectrum</w:t>
      </w:r>
      <w:r>
        <w:rPr>
          <w:w w:val="105"/>
        </w:rPr>
        <w:t> of</w:t>
      </w:r>
      <w:r>
        <w:rPr>
          <w:w w:val="105"/>
        </w:rPr>
        <w:t> TE</w:t>
      </w:r>
      <w:r>
        <w:rPr>
          <w:w w:val="105"/>
        </w:rPr>
        <w:t> recorded</w:t>
      </w:r>
      <w:r>
        <w:rPr>
          <w:w w:val="105"/>
        </w:rPr>
        <w:t> in</w:t>
      </w:r>
      <w:r>
        <w:rPr>
          <w:w w:val="105"/>
        </w:rPr>
        <w:t> KBr</w:t>
      </w:r>
      <w:r>
        <w:rPr>
          <w:w w:val="105"/>
        </w:rPr>
        <w:t> medium</w:t>
      </w:r>
      <w:r>
        <w:rPr>
          <w:w w:val="105"/>
        </w:rPr>
        <w:t> (4000–450 cm</w:t>
      </w:r>
      <w:r>
        <w:rPr>
          <w:rFonts w:ascii="Arial" w:hAnsi="Arial"/>
          <w:w w:val="105"/>
          <w:vertAlign w:val="superscript"/>
        </w:rPr>
        <w:t>—</w:t>
      </w:r>
      <w:r>
        <w:rPr>
          <w:w w:val="145"/>
          <w:vertAlign w:val="superscript"/>
        </w:rPr>
        <w:t>1</w:t>
      </w:r>
      <w:r>
        <w:rPr>
          <w:w w:val="145"/>
          <w:vertAlign w:val="baseline"/>
        </w:rPr>
        <w:t>)</w:t>
      </w:r>
      <w:r>
        <w:rPr>
          <w:w w:val="145"/>
          <w:vertAlign w:val="baseline"/>
        </w:rPr>
        <w:t> </w:t>
      </w:r>
      <w:r>
        <w:rPr>
          <w:w w:val="105"/>
          <w:vertAlign w:val="baseline"/>
        </w:rPr>
        <w:t>showed</w:t>
      </w:r>
      <w:r>
        <w:rPr>
          <w:w w:val="105"/>
          <w:vertAlign w:val="baseline"/>
        </w:rPr>
        <w:t> a</w:t>
      </w:r>
      <w:r>
        <w:rPr>
          <w:w w:val="105"/>
          <w:vertAlign w:val="baseline"/>
        </w:rPr>
        <w:t> number</w:t>
      </w:r>
      <w:r>
        <w:rPr>
          <w:w w:val="105"/>
          <w:vertAlign w:val="baseline"/>
        </w:rPr>
        <w:t> of</w:t>
      </w:r>
      <w:r>
        <w:rPr>
          <w:w w:val="105"/>
          <w:vertAlign w:val="baseline"/>
        </w:rPr>
        <w:t> bands</w:t>
      </w:r>
      <w:r>
        <w:rPr>
          <w:w w:val="105"/>
          <w:vertAlign w:val="baseline"/>
        </w:rPr>
        <w:t> (</w:t>
      </w:r>
      <w:hyperlink w:history="true" w:anchor="_bookmark8">
        <w:r>
          <w:rPr>
            <w:color w:val="007FAD"/>
            <w:w w:val="105"/>
            <w:vertAlign w:val="baseline"/>
          </w:rPr>
          <w:t>Fig.</w:t>
        </w:r>
        <w:r>
          <w:rPr>
            <w:color w:val="007FAD"/>
            <w:w w:val="105"/>
            <w:vertAlign w:val="baseline"/>
          </w:rPr>
          <w:t> 2</w:t>
        </w:r>
      </w:hyperlink>
      <w:r>
        <w:rPr>
          <w:w w:val="105"/>
          <w:vertAlign w:val="baseline"/>
        </w:rPr>
        <w:t>).</w:t>
      </w:r>
      <w:r>
        <w:rPr>
          <w:w w:val="105"/>
          <w:vertAlign w:val="baseline"/>
        </w:rPr>
        <w:t> The</w:t>
      </w:r>
      <w:r>
        <w:rPr>
          <w:w w:val="105"/>
          <w:vertAlign w:val="baseline"/>
        </w:rPr>
        <w:t> tentative</w:t>
      </w:r>
      <w:r>
        <w:rPr>
          <w:w w:val="105"/>
          <w:vertAlign w:val="baseline"/>
        </w:rPr>
        <w:t> </w:t>
      </w:r>
      <w:r>
        <w:rPr>
          <w:w w:val="105"/>
          <w:vertAlign w:val="baseline"/>
        </w:rPr>
        <w:t>assign- ments of various stretching and bending frequencies for fractioned </w:t>
      </w:r>
      <w:bookmarkStart w:name="3.1.5 13C NMR spectral studies of compou" w:id="22"/>
      <w:bookmarkEnd w:id="22"/>
      <w:r>
        <w:rPr>
          <w:w w:val="105"/>
          <w:vertAlign w:val="baseline"/>
        </w:rPr>
        <w:t>compound</w:t>
      </w:r>
      <w:r>
        <w:rPr>
          <w:w w:val="105"/>
          <w:vertAlign w:val="baseline"/>
        </w:rPr>
        <w:t> TE are listed in </w:t>
      </w:r>
      <w:hyperlink w:history="true" w:anchor="_bookmark6">
        <w:r>
          <w:rPr>
            <w:color w:val="007FAD"/>
            <w:w w:val="105"/>
            <w:vertAlign w:val="baseline"/>
          </w:rPr>
          <w:t>Table 1</w:t>
        </w:r>
      </w:hyperlink>
      <w:r>
        <w:rPr>
          <w:w w:val="105"/>
          <w:vertAlign w:val="baseline"/>
        </w:rPr>
        <w:t>. A broad band observed at 3437 cm</w:t>
      </w:r>
      <w:r>
        <w:rPr>
          <w:rFonts w:ascii="Arial" w:hAnsi="Arial"/>
          <w:w w:val="105"/>
          <w:vertAlign w:val="superscript"/>
        </w:rPr>
        <w:t>—</w:t>
      </w:r>
      <w:r>
        <w:rPr>
          <w:w w:val="145"/>
          <w:vertAlign w:val="superscript"/>
        </w:rPr>
        <w:t>1</w:t>
      </w:r>
      <w:r>
        <w:rPr>
          <w:spacing w:val="-7"/>
          <w:w w:val="145"/>
          <w:vertAlign w:val="baseline"/>
        </w:rPr>
        <w:t> </w:t>
      </w:r>
      <w:r>
        <w:rPr>
          <w:w w:val="105"/>
          <w:vertAlign w:val="baseline"/>
        </w:rPr>
        <w:t>can be assigned to the OH stretching vibration. The medium bands</w:t>
      </w:r>
      <w:r>
        <w:rPr>
          <w:w w:val="105"/>
          <w:vertAlign w:val="baseline"/>
        </w:rPr>
        <w:t> at</w:t>
      </w:r>
      <w:r>
        <w:rPr>
          <w:w w:val="105"/>
          <w:vertAlign w:val="baseline"/>
        </w:rPr>
        <w:t> 3037</w:t>
      </w:r>
      <w:r>
        <w:rPr>
          <w:w w:val="105"/>
          <w:vertAlign w:val="baseline"/>
        </w:rPr>
        <w:t> and</w:t>
      </w:r>
      <w:r>
        <w:rPr>
          <w:w w:val="105"/>
          <w:vertAlign w:val="baseline"/>
        </w:rPr>
        <w:t> 3031 cm</w:t>
      </w:r>
      <w:r>
        <w:rPr>
          <w:rFonts w:ascii="Arial" w:hAnsi="Arial"/>
          <w:w w:val="105"/>
          <w:vertAlign w:val="superscript"/>
        </w:rPr>
        <w:t>—</w:t>
      </w:r>
      <w:r>
        <w:rPr>
          <w:w w:val="145"/>
          <w:vertAlign w:val="superscript"/>
        </w:rPr>
        <w:t>1</w:t>
      </w:r>
      <w:r>
        <w:rPr>
          <w:w w:val="145"/>
          <w:vertAlign w:val="baseline"/>
        </w:rPr>
        <w:t> </w:t>
      </w:r>
      <w:r>
        <w:rPr>
          <w:w w:val="105"/>
          <w:vertAlign w:val="baseline"/>
        </w:rPr>
        <w:t>are</w:t>
      </w:r>
      <w:r>
        <w:rPr>
          <w:w w:val="105"/>
          <w:vertAlign w:val="baseline"/>
        </w:rPr>
        <w:t> attributed</w:t>
      </w:r>
      <w:r>
        <w:rPr>
          <w:w w:val="105"/>
          <w:vertAlign w:val="baseline"/>
        </w:rPr>
        <w:t> to</w:t>
      </w:r>
      <w:r>
        <w:rPr>
          <w:w w:val="105"/>
          <w:vertAlign w:val="baseline"/>
        </w:rPr>
        <w:t> aromatic</w:t>
      </w:r>
      <w:r>
        <w:rPr>
          <w:w w:val="105"/>
          <w:vertAlign w:val="baseline"/>
        </w:rPr>
        <w:t> C</w:t>
      </w:r>
      <w:r>
        <w:rPr>
          <w:rFonts w:ascii="Trebuchet MS" w:hAnsi="Trebuchet MS"/>
          <w:w w:val="105"/>
          <w:vertAlign w:val="baseline"/>
        </w:rPr>
        <w:t>@</w:t>
      </w:r>
      <w:r>
        <w:rPr>
          <w:w w:val="105"/>
          <w:vertAlign w:val="baseline"/>
        </w:rPr>
        <w:t>H stretching vibration. The ketonic bond observed due to stretching </w:t>
      </w:r>
      <w:bookmarkStart w:name="3.1.6 Mass spectrum analysis of compound" w:id="23"/>
      <w:bookmarkEnd w:id="23"/>
      <w:r>
        <w:rPr>
          <w:w w:val="105"/>
          <w:vertAlign w:val="baseline"/>
        </w:rPr>
        <w:t>vibration,</w:t>
      </w:r>
      <w:r>
        <w:rPr>
          <w:spacing w:val="-5"/>
          <w:w w:val="105"/>
          <w:vertAlign w:val="baseline"/>
        </w:rPr>
        <w:t> </w:t>
      </w:r>
      <w:r>
        <w:rPr>
          <w:w w:val="105"/>
          <w:vertAlign w:val="baseline"/>
        </w:rPr>
        <w:t>that</w:t>
      </w:r>
      <w:r>
        <w:rPr>
          <w:spacing w:val="-2"/>
          <w:w w:val="105"/>
          <w:vertAlign w:val="baseline"/>
        </w:rPr>
        <w:t> </w:t>
      </w:r>
      <w:r>
        <w:rPr>
          <w:w w:val="105"/>
          <w:vertAlign w:val="baseline"/>
        </w:rPr>
        <w:t>is</w:t>
      </w:r>
      <w:r>
        <w:rPr>
          <w:spacing w:val="-1"/>
          <w:w w:val="105"/>
          <w:vertAlign w:val="baseline"/>
        </w:rPr>
        <w:t> </w:t>
      </w:r>
      <w:r>
        <w:rPr>
          <w:w w:val="105"/>
          <w:vertAlign w:val="baseline"/>
        </w:rPr>
        <w:t>C</w:t>
      </w:r>
      <w:r>
        <w:rPr>
          <w:spacing w:val="-2"/>
          <w:w w:val="105"/>
          <w:vertAlign w:val="baseline"/>
        </w:rPr>
        <w:t> </w:t>
      </w:r>
      <w:r>
        <w:rPr>
          <w:rFonts w:ascii="Trebuchet MS" w:hAnsi="Trebuchet MS"/>
          <w:w w:val="105"/>
          <w:vertAlign w:val="baseline"/>
        </w:rPr>
        <w:t>@</w:t>
      </w:r>
      <w:r>
        <w:rPr>
          <w:rFonts w:ascii="Trebuchet MS" w:hAnsi="Trebuchet MS"/>
          <w:spacing w:val="-13"/>
          <w:w w:val="105"/>
          <w:vertAlign w:val="baseline"/>
        </w:rPr>
        <w:t> </w:t>
      </w:r>
      <w:r>
        <w:rPr>
          <w:w w:val="105"/>
          <w:vertAlign w:val="baseline"/>
        </w:rPr>
        <w:t>O,</w:t>
      </w:r>
      <w:r>
        <w:rPr>
          <w:spacing w:val="-1"/>
          <w:w w:val="105"/>
          <w:vertAlign w:val="baseline"/>
        </w:rPr>
        <w:t> </w:t>
      </w:r>
      <w:r>
        <w:rPr>
          <w:w w:val="105"/>
          <w:vertAlign w:val="baseline"/>
        </w:rPr>
        <w:t>appears</w:t>
      </w:r>
      <w:r>
        <w:rPr>
          <w:spacing w:val="-2"/>
          <w:w w:val="105"/>
          <w:vertAlign w:val="baseline"/>
        </w:rPr>
        <w:t> </w:t>
      </w:r>
      <w:r>
        <w:rPr>
          <w:w w:val="105"/>
          <w:vertAlign w:val="baseline"/>
        </w:rPr>
        <w:t>at</w:t>
      </w:r>
      <w:r>
        <w:rPr>
          <w:spacing w:val="-1"/>
          <w:w w:val="105"/>
          <w:vertAlign w:val="baseline"/>
        </w:rPr>
        <w:t> </w:t>
      </w:r>
      <w:r>
        <w:rPr>
          <w:w w:val="105"/>
          <w:vertAlign w:val="baseline"/>
        </w:rPr>
        <w:t>1764</w:t>
      </w:r>
      <w:r>
        <w:rPr>
          <w:spacing w:val="-3"/>
          <w:w w:val="105"/>
          <w:vertAlign w:val="baseline"/>
        </w:rPr>
        <w:t> </w:t>
      </w:r>
      <w:r>
        <w:rPr>
          <w:w w:val="105"/>
          <w:vertAlign w:val="baseline"/>
        </w:rPr>
        <w:t>cm</w:t>
      </w:r>
      <w:r>
        <w:rPr>
          <w:rFonts w:ascii="Arial" w:hAnsi="Arial"/>
          <w:w w:val="105"/>
          <w:vertAlign w:val="superscript"/>
        </w:rPr>
        <w:t>—</w:t>
      </w:r>
      <w:r>
        <w:rPr>
          <w:w w:val="145"/>
          <w:vertAlign w:val="superscript"/>
        </w:rPr>
        <w:t>1</w:t>
      </w:r>
      <w:r>
        <w:rPr>
          <w:w w:val="145"/>
          <w:vertAlign w:val="baseline"/>
        </w:rPr>
        <w:t>.</w:t>
      </w:r>
      <w:r>
        <w:rPr>
          <w:spacing w:val="-14"/>
          <w:w w:val="145"/>
          <w:vertAlign w:val="baseline"/>
        </w:rPr>
        <w:t> </w:t>
      </w:r>
      <w:r>
        <w:rPr>
          <w:w w:val="105"/>
          <w:vertAlign w:val="baseline"/>
        </w:rPr>
        <w:t>In</w:t>
      </w:r>
      <w:r>
        <w:rPr>
          <w:spacing w:val="-1"/>
          <w:w w:val="105"/>
          <w:vertAlign w:val="baseline"/>
        </w:rPr>
        <w:t> </w:t>
      </w:r>
      <w:r>
        <w:rPr>
          <w:w w:val="105"/>
          <w:vertAlign w:val="baseline"/>
        </w:rPr>
        <w:t>in-plane</w:t>
      </w:r>
      <w:r>
        <w:rPr>
          <w:spacing w:val="-2"/>
          <w:w w:val="105"/>
          <w:vertAlign w:val="baseline"/>
        </w:rPr>
        <w:t> </w:t>
      </w:r>
      <w:r>
        <w:rPr>
          <w:w w:val="105"/>
          <w:vertAlign w:val="baseline"/>
        </w:rPr>
        <w:t>bending, bands appear in the region 1378 cm</w:t>
      </w:r>
      <w:r>
        <w:rPr>
          <w:rFonts w:ascii="Arial" w:hAnsi="Arial"/>
          <w:w w:val="105"/>
          <w:vertAlign w:val="superscript"/>
        </w:rPr>
        <w:t>—</w:t>
      </w:r>
      <w:r>
        <w:rPr>
          <w:w w:val="145"/>
          <w:vertAlign w:val="superscript"/>
        </w:rPr>
        <w:t>1</w:t>
      </w:r>
      <w:r>
        <w:rPr>
          <w:w w:val="145"/>
          <w:vertAlign w:val="baseline"/>
        </w:rPr>
        <w:t>.</w:t>
      </w:r>
      <w:r>
        <w:rPr>
          <w:spacing w:val="-7"/>
          <w:w w:val="145"/>
          <w:vertAlign w:val="baseline"/>
        </w:rPr>
        <w:t> </w:t>
      </w:r>
      <w:r>
        <w:rPr>
          <w:w w:val="105"/>
          <w:vertAlign w:val="baseline"/>
        </w:rPr>
        <w:t>The median band observed at 1086 cm</w:t>
      </w:r>
      <w:r>
        <w:rPr>
          <w:rFonts w:ascii="Arial" w:hAnsi="Arial"/>
          <w:w w:val="105"/>
          <w:vertAlign w:val="superscript"/>
        </w:rPr>
        <w:t>—</w:t>
      </w:r>
      <w:r>
        <w:rPr>
          <w:w w:val="145"/>
          <w:vertAlign w:val="superscript"/>
        </w:rPr>
        <w:t>1</w:t>
      </w:r>
      <w:r>
        <w:rPr>
          <w:w w:val="145"/>
          <w:vertAlign w:val="baseline"/>
        </w:rPr>
        <w:t> </w:t>
      </w:r>
      <w:r>
        <w:rPr>
          <w:w w:val="105"/>
          <w:vertAlign w:val="baseline"/>
        </w:rPr>
        <w:t>can be attributed to C</w:t>
      </w:r>
      <w:r>
        <w:rPr>
          <w:rFonts w:ascii="Trebuchet MS" w:hAnsi="Trebuchet MS"/>
          <w:w w:val="105"/>
          <w:vertAlign w:val="baseline"/>
        </w:rPr>
        <w:t>A</w:t>
      </w:r>
      <w:r>
        <w:rPr>
          <w:w w:val="105"/>
          <w:vertAlign w:val="baseline"/>
        </w:rPr>
        <w:t>O</w:t>
      </w:r>
      <w:r>
        <w:rPr>
          <w:rFonts w:ascii="Trebuchet MS" w:hAnsi="Trebuchet MS"/>
          <w:w w:val="105"/>
          <w:vertAlign w:val="baseline"/>
        </w:rPr>
        <w:t>A</w:t>
      </w:r>
      <w:r>
        <w:rPr>
          <w:w w:val="105"/>
          <w:vertAlign w:val="baseline"/>
        </w:rPr>
        <w:t>C bending vibration. The presence</w:t>
      </w:r>
      <w:r>
        <w:rPr>
          <w:spacing w:val="23"/>
          <w:w w:val="105"/>
          <w:vertAlign w:val="baseline"/>
        </w:rPr>
        <w:t> </w:t>
      </w:r>
      <w:r>
        <w:rPr>
          <w:w w:val="105"/>
          <w:vertAlign w:val="baseline"/>
        </w:rPr>
        <w:t>of</w:t>
      </w:r>
      <w:r>
        <w:rPr>
          <w:spacing w:val="24"/>
          <w:w w:val="105"/>
          <w:vertAlign w:val="baseline"/>
        </w:rPr>
        <w:t> </w:t>
      </w:r>
      <w:r>
        <w:rPr>
          <w:w w:val="105"/>
          <w:vertAlign w:val="baseline"/>
        </w:rPr>
        <w:t>absorption</w:t>
      </w:r>
      <w:r>
        <w:rPr>
          <w:spacing w:val="22"/>
          <w:w w:val="105"/>
          <w:vertAlign w:val="baseline"/>
        </w:rPr>
        <w:t> </w:t>
      </w:r>
      <w:r>
        <w:rPr>
          <w:w w:val="105"/>
          <w:vertAlign w:val="baseline"/>
        </w:rPr>
        <w:t>bands</w:t>
      </w:r>
      <w:r>
        <w:rPr>
          <w:spacing w:val="23"/>
          <w:w w:val="105"/>
          <w:vertAlign w:val="baseline"/>
        </w:rPr>
        <w:t> </w:t>
      </w:r>
      <w:r>
        <w:rPr>
          <w:w w:val="105"/>
          <w:vertAlign w:val="baseline"/>
        </w:rPr>
        <w:t>in</w:t>
      </w:r>
      <w:r>
        <w:rPr>
          <w:spacing w:val="24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23"/>
          <w:w w:val="105"/>
          <w:vertAlign w:val="baseline"/>
        </w:rPr>
        <w:t> </w:t>
      </w:r>
      <w:r>
        <w:rPr>
          <w:w w:val="105"/>
          <w:vertAlign w:val="baseline"/>
        </w:rPr>
        <w:t>region</w:t>
      </w:r>
      <w:r>
        <w:rPr>
          <w:spacing w:val="23"/>
          <w:w w:val="105"/>
          <w:vertAlign w:val="baseline"/>
        </w:rPr>
        <w:t> </w:t>
      </w:r>
      <w:r>
        <w:rPr>
          <w:w w:val="105"/>
          <w:vertAlign w:val="baseline"/>
        </w:rPr>
        <w:t>846–727</w:t>
      </w:r>
      <w:r>
        <w:rPr>
          <w:spacing w:val="-1"/>
          <w:w w:val="105"/>
          <w:vertAlign w:val="baseline"/>
        </w:rPr>
        <w:t> </w:t>
      </w:r>
      <w:r>
        <w:rPr>
          <w:w w:val="105"/>
          <w:vertAlign w:val="baseline"/>
        </w:rPr>
        <w:t>cm</w:t>
      </w:r>
      <w:r>
        <w:rPr>
          <w:rFonts w:ascii="Arial" w:hAnsi="Arial"/>
          <w:w w:val="105"/>
          <w:vertAlign w:val="superscript"/>
        </w:rPr>
        <w:t>—</w:t>
      </w:r>
      <w:r>
        <w:rPr>
          <w:w w:val="145"/>
          <w:vertAlign w:val="superscript"/>
        </w:rPr>
        <w:t>1</w:t>
      </w:r>
      <w:r>
        <w:rPr>
          <w:w w:val="145"/>
          <w:vertAlign w:val="baseline"/>
        </w:rPr>
        <w:t> </w:t>
      </w:r>
      <w:r>
        <w:rPr>
          <w:w w:val="105"/>
          <w:vertAlign w:val="baseline"/>
        </w:rPr>
        <w:t>is</w:t>
      </w:r>
      <w:r>
        <w:rPr>
          <w:spacing w:val="24"/>
          <w:w w:val="105"/>
          <w:vertAlign w:val="baseline"/>
        </w:rPr>
        <w:t> </w:t>
      </w:r>
      <w:r>
        <w:rPr>
          <w:w w:val="105"/>
          <w:vertAlign w:val="baseline"/>
        </w:rPr>
        <w:t>due to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out-of-plane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bending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vibrations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of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C</w:t>
      </w:r>
      <w:r>
        <w:rPr>
          <w:rFonts w:ascii="Trebuchet MS" w:hAnsi="Trebuchet MS"/>
          <w:w w:val="105"/>
          <w:vertAlign w:val="baseline"/>
        </w:rPr>
        <w:t>A</w:t>
      </w:r>
      <w:r>
        <w:rPr>
          <w:w w:val="105"/>
          <w:vertAlign w:val="baseline"/>
        </w:rPr>
        <w:t>H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bands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at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727 cm</w:t>
      </w:r>
      <w:r>
        <w:rPr>
          <w:rFonts w:ascii="Arial" w:hAnsi="Arial"/>
          <w:w w:val="105"/>
          <w:vertAlign w:val="superscript"/>
        </w:rPr>
        <w:t>—</w:t>
      </w:r>
      <w:r>
        <w:rPr>
          <w:w w:val="145"/>
          <w:vertAlign w:val="superscript"/>
        </w:rPr>
        <w:t>1</w:t>
      </w:r>
      <w:r>
        <w:rPr>
          <w:w w:val="145"/>
          <w:vertAlign w:val="baseline"/>
        </w:rPr>
        <w:t>. </w:t>
      </w:r>
      <w:r>
        <w:rPr>
          <w:w w:val="105"/>
          <w:vertAlign w:val="baseline"/>
        </w:rPr>
        <w:t>The aromatic substituted vibration appears as a strong absorption band at 626 cm</w:t>
      </w:r>
      <w:r>
        <w:rPr>
          <w:rFonts w:ascii="Arial" w:hAnsi="Arial"/>
          <w:w w:val="105"/>
          <w:vertAlign w:val="superscript"/>
        </w:rPr>
        <w:t>—</w:t>
      </w:r>
      <w:r>
        <w:rPr>
          <w:w w:val="145"/>
          <w:vertAlign w:val="superscript"/>
        </w:rPr>
        <w:t>1</w:t>
      </w:r>
      <w:r>
        <w:rPr>
          <w:w w:val="145"/>
          <w:vertAlign w:val="baseline"/>
        </w:rPr>
        <w:t>.</w:t>
      </w:r>
    </w:p>
    <w:p>
      <w:pPr>
        <w:pStyle w:val="BodyText"/>
        <w:spacing w:before="103"/>
      </w:pPr>
    </w:p>
    <w:p>
      <w:pPr>
        <w:pStyle w:val="ListParagraph"/>
        <w:numPr>
          <w:ilvl w:val="2"/>
          <w:numId w:val="1"/>
        </w:numPr>
        <w:tabs>
          <w:tab w:pos="551" w:val="left" w:leader="none"/>
        </w:tabs>
        <w:spacing w:line="240" w:lineRule="auto" w:before="0" w:after="0"/>
        <w:ind w:left="551" w:right="0" w:hanging="436"/>
        <w:jc w:val="both"/>
        <w:rPr>
          <w:i/>
          <w:sz w:val="16"/>
        </w:rPr>
      </w:pPr>
      <w:r>
        <w:rPr>
          <w:i/>
          <w:sz w:val="16"/>
          <w:vertAlign w:val="superscript"/>
        </w:rPr>
        <w:t>1</w:t>
      </w:r>
      <w:r>
        <w:rPr>
          <w:i/>
          <w:sz w:val="16"/>
          <w:vertAlign w:val="baseline"/>
        </w:rPr>
        <w:t>H</w:t>
      </w:r>
      <w:r>
        <w:rPr>
          <w:i/>
          <w:spacing w:val="5"/>
          <w:sz w:val="16"/>
          <w:vertAlign w:val="baseline"/>
        </w:rPr>
        <w:t> </w:t>
      </w:r>
      <w:r>
        <w:rPr>
          <w:i/>
          <w:sz w:val="16"/>
          <w:vertAlign w:val="baseline"/>
        </w:rPr>
        <w:t>NMR</w:t>
      </w:r>
      <w:r>
        <w:rPr>
          <w:i/>
          <w:spacing w:val="7"/>
          <w:sz w:val="16"/>
          <w:vertAlign w:val="baseline"/>
        </w:rPr>
        <w:t> </w:t>
      </w:r>
      <w:r>
        <w:rPr>
          <w:i/>
          <w:sz w:val="16"/>
          <w:vertAlign w:val="baseline"/>
        </w:rPr>
        <w:t>spectral</w:t>
      </w:r>
      <w:r>
        <w:rPr>
          <w:i/>
          <w:spacing w:val="6"/>
          <w:sz w:val="16"/>
          <w:vertAlign w:val="baseline"/>
        </w:rPr>
        <w:t> </w:t>
      </w:r>
      <w:r>
        <w:rPr>
          <w:i/>
          <w:sz w:val="16"/>
          <w:vertAlign w:val="baseline"/>
        </w:rPr>
        <w:t>studies</w:t>
      </w:r>
      <w:r>
        <w:rPr>
          <w:i/>
          <w:spacing w:val="7"/>
          <w:sz w:val="16"/>
          <w:vertAlign w:val="baseline"/>
        </w:rPr>
        <w:t> </w:t>
      </w:r>
      <w:r>
        <w:rPr>
          <w:i/>
          <w:sz w:val="16"/>
          <w:vertAlign w:val="baseline"/>
        </w:rPr>
        <w:t>of</w:t>
      </w:r>
      <w:r>
        <w:rPr>
          <w:i/>
          <w:spacing w:val="7"/>
          <w:sz w:val="16"/>
          <w:vertAlign w:val="baseline"/>
        </w:rPr>
        <w:t> </w:t>
      </w:r>
      <w:r>
        <w:rPr>
          <w:i/>
          <w:sz w:val="16"/>
          <w:vertAlign w:val="baseline"/>
        </w:rPr>
        <w:t>compound</w:t>
      </w:r>
      <w:r>
        <w:rPr>
          <w:i/>
          <w:spacing w:val="6"/>
          <w:sz w:val="16"/>
          <w:vertAlign w:val="baseline"/>
        </w:rPr>
        <w:t> </w:t>
      </w:r>
      <w:r>
        <w:rPr>
          <w:i/>
          <w:spacing w:val="-5"/>
          <w:sz w:val="16"/>
          <w:vertAlign w:val="baseline"/>
        </w:rPr>
        <w:t>TE</w:t>
      </w:r>
    </w:p>
    <w:p>
      <w:pPr>
        <w:pStyle w:val="BodyText"/>
        <w:spacing w:line="273" w:lineRule="auto" w:before="27"/>
        <w:ind w:left="114" w:right="38" w:firstLine="233"/>
        <w:jc w:val="both"/>
      </w:pP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proton</w:t>
      </w:r>
      <w:r>
        <w:rPr>
          <w:spacing w:val="-9"/>
          <w:w w:val="110"/>
        </w:rPr>
        <w:t> </w:t>
      </w:r>
      <w:r>
        <w:rPr>
          <w:w w:val="110"/>
        </w:rPr>
        <w:t>magnetic</w:t>
      </w:r>
      <w:r>
        <w:rPr>
          <w:spacing w:val="-10"/>
          <w:w w:val="110"/>
        </w:rPr>
        <w:t> </w:t>
      </w:r>
      <w:r>
        <w:rPr>
          <w:w w:val="110"/>
        </w:rPr>
        <w:t>resonance</w:t>
      </w:r>
      <w:r>
        <w:rPr>
          <w:spacing w:val="-10"/>
          <w:w w:val="110"/>
        </w:rPr>
        <w:t> </w:t>
      </w:r>
      <w:r>
        <w:rPr>
          <w:w w:val="110"/>
        </w:rPr>
        <w:t>spectra</w:t>
      </w:r>
      <w:r>
        <w:rPr>
          <w:spacing w:val="-9"/>
          <w:w w:val="110"/>
        </w:rPr>
        <w:t> </w:t>
      </w:r>
      <w:r>
        <w:rPr>
          <w:w w:val="110"/>
        </w:rPr>
        <w:t>of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fractioned</w:t>
      </w:r>
      <w:r>
        <w:rPr>
          <w:spacing w:val="-9"/>
          <w:w w:val="110"/>
        </w:rPr>
        <w:t> </w:t>
      </w:r>
      <w:r>
        <w:rPr>
          <w:w w:val="110"/>
        </w:rPr>
        <w:t>com- pound</w:t>
      </w:r>
      <w:r>
        <w:rPr>
          <w:w w:val="110"/>
        </w:rPr>
        <w:t> TE</w:t>
      </w:r>
      <w:r>
        <w:rPr>
          <w:w w:val="110"/>
        </w:rPr>
        <w:t> was</w:t>
      </w:r>
      <w:r>
        <w:rPr>
          <w:w w:val="110"/>
        </w:rPr>
        <w:t> recorded</w:t>
      </w:r>
      <w:r>
        <w:rPr>
          <w:w w:val="110"/>
        </w:rPr>
        <w:t> (</w:t>
      </w:r>
      <w:hyperlink w:history="true" w:anchor="_bookmark7">
        <w:r>
          <w:rPr>
            <w:color w:val="007FAD"/>
            <w:w w:val="110"/>
          </w:rPr>
          <w:t>Table</w:t>
        </w:r>
        <w:r>
          <w:rPr>
            <w:color w:val="007FAD"/>
            <w:w w:val="110"/>
          </w:rPr>
          <w:t> 2</w:t>
        </w:r>
      </w:hyperlink>
      <w:r>
        <w:rPr>
          <w:w w:val="110"/>
        </w:rPr>
        <w:t>)</w:t>
      </w:r>
      <w:r>
        <w:rPr>
          <w:w w:val="110"/>
        </w:rPr>
        <w:t> in</w:t>
      </w:r>
      <w:r>
        <w:rPr>
          <w:w w:val="110"/>
        </w:rPr>
        <w:t> CDCl</w:t>
      </w:r>
      <w:r>
        <w:rPr>
          <w:w w:val="110"/>
          <w:vertAlign w:val="subscript"/>
        </w:rPr>
        <w:t>3</w:t>
      </w:r>
      <w:r>
        <w:rPr>
          <w:w w:val="110"/>
          <w:vertAlign w:val="baseline"/>
        </w:rPr>
        <w:t> solvent</w:t>
      </w:r>
      <w:r>
        <w:rPr>
          <w:w w:val="110"/>
          <w:vertAlign w:val="baseline"/>
        </w:rPr>
        <w:t> (</w:t>
      </w:r>
      <w:hyperlink w:history="true" w:anchor="_bookmark9">
        <w:r>
          <w:rPr>
            <w:color w:val="007FAD"/>
            <w:w w:val="110"/>
            <w:vertAlign w:val="baseline"/>
          </w:rPr>
          <w:t>Fig.</w:t>
        </w:r>
        <w:r>
          <w:rPr>
            <w:color w:val="007FAD"/>
            <w:w w:val="110"/>
            <w:vertAlign w:val="baseline"/>
          </w:rPr>
          <w:t> 3</w:t>
        </w:r>
      </w:hyperlink>
      <w:r>
        <w:rPr>
          <w:w w:val="110"/>
          <w:vertAlign w:val="baseline"/>
        </w:rPr>
        <w:t>)</w:t>
      </w:r>
      <w:r>
        <w:rPr>
          <w:w w:val="110"/>
          <w:vertAlign w:val="baseline"/>
        </w:rPr>
        <w:t> and the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resonance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signals</w:t>
      </w:r>
      <w:r>
        <w:rPr>
          <w:spacing w:val="-10"/>
          <w:w w:val="110"/>
          <w:vertAlign w:val="baseline"/>
        </w:rPr>
        <w:t> </w:t>
      </w:r>
      <w:r>
        <w:rPr>
          <w:w w:val="110"/>
          <w:vertAlign w:val="baseline"/>
        </w:rPr>
        <w:t>were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given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in.</w:t>
      </w:r>
      <w:r>
        <w:rPr>
          <w:spacing w:val="-10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integration</w:t>
      </w:r>
      <w:r>
        <w:rPr>
          <w:spacing w:val="-10"/>
          <w:w w:val="110"/>
          <w:vertAlign w:val="baseline"/>
        </w:rPr>
        <w:t> </w:t>
      </w:r>
      <w:r>
        <w:rPr>
          <w:w w:val="110"/>
          <w:vertAlign w:val="baseline"/>
        </w:rPr>
        <w:t>of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spectra </w:t>
      </w:r>
      <w:r>
        <w:rPr>
          <w:vertAlign w:val="baseline"/>
        </w:rPr>
        <w:t>indicates the number of proton to be 16. Resonance signal at </w:t>
      </w:r>
      <w:r>
        <w:rPr>
          <w:rFonts w:ascii="Times New Roman" w:hAnsi="Times New Roman"/>
          <w:vertAlign w:val="baseline"/>
        </w:rPr>
        <w:t>d </w:t>
      </w:r>
      <w:r>
        <w:rPr>
          <w:vertAlign w:val="baseline"/>
        </w:rPr>
        <w:t>3.98</w:t>
      </w:r>
      <w:r>
        <w:rPr>
          <w:w w:val="110"/>
          <w:vertAlign w:val="baseline"/>
        </w:rPr>
        <w:t> ppm</w:t>
      </w:r>
      <w:r>
        <w:rPr>
          <w:w w:val="110"/>
          <w:vertAlign w:val="baseline"/>
        </w:rPr>
        <w:t> is</w:t>
      </w:r>
      <w:r>
        <w:rPr>
          <w:w w:val="110"/>
          <w:vertAlign w:val="baseline"/>
        </w:rPr>
        <w:t> due</w:t>
      </w:r>
      <w:r>
        <w:rPr>
          <w:w w:val="110"/>
          <w:vertAlign w:val="baseline"/>
        </w:rPr>
        <w:t> to</w:t>
      </w:r>
      <w:r>
        <w:rPr>
          <w:w w:val="110"/>
          <w:vertAlign w:val="baseline"/>
        </w:rPr>
        <w:t> O</w:t>
      </w:r>
      <w:r>
        <w:rPr>
          <w:rFonts w:ascii="Trebuchet MS" w:hAnsi="Trebuchet MS"/>
          <w:w w:val="110"/>
          <w:vertAlign w:val="baseline"/>
        </w:rPr>
        <w:t>A</w:t>
      </w:r>
      <w:r>
        <w:rPr>
          <w:w w:val="110"/>
          <w:vertAlign w:val="baseline"/>
        </w:rPr>
        <w:t>CH</w:t>
      </w:r>
      <w:r>
        <w:rPr>
          <w:w w:val="110"/>
          <w:vertAlign w:val="subscript"/>
        </w:rPr>
        <w:t>3</w:t>
      </w:r>
      <w:r>
        <w:rPr>
          <w:w w:val="110"/>
          <w:vertAlign w:val="baseline"/>
        </w:rPr>
        <w:t> protons.</w:t>
      </w:r>
      <w:r>
        <w:rPr>
          <w:w w:val="110"/>
          <w:vertAlign w:val="baseline"/>
        </w:rPr>
        <w:t> The</w:t>
      </w:r>
      <w:r>
        <w:rPr>
          <w:w w:val="110"/>
          <w:vertAlign w:val="baseline"/>
        </w:rPr>
        <w:t> aromatic</w:t>
      </w:r>
      <w:r>
        <w:rPr>
          <w:w w:val="110"/>
          <w:vertAlign w:val="baseline"/>
        </w:rPr>
        <w:t> proton</w:t>
      </w:r>
      <w:r>
        <w:rPr>
          <w:w w:val="110"/>
          <w:vertAlign w:val="baseline"/>
        </w:rPr>
        <w:t> appears</w:t>
      </w:r>
      <w:r>
        <w:rPr>
          <w:w w:val="110"/>
          <w:vertAlign w:val="baseline"/>
        </w:rPr>
        <w:t> as multiples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in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-10"/>
          <w:w w:val="110"/>
          <w:vertAlign w:val="baseline"/>
        </w:rPr>
        <w:t> </w:t>
      </w:r>
      <w:r>
        <w:rPr>
          <w:w w:val="110"/>
          <w:vertAlign w:val="baseline"/>
        </w:rPr>
        <w:t>range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of</w:t>
      </w:r>
      <w:r>
        <w:rPr>
          <w:spacing w:val="-11"/>
          <w:w w:val="110"/>
          <w:vertAlign w:val="baseline"/>
        </w:rPr>
        <w:t> </w:t>
      </w:r>
      <w:r>
        <w:rPr>
          <w:rFonts w:ascii="Times New Roman" w:hAnsi="Times New Roman"/>
          <w:w w:val="110"/>
          <w:vertAlign w:val="baseline"/>
        </w:rPr>
        <w:t>d</w:t>
      </w:r>
      <w:r>
        <w:rPr>
          <w:rFonts w:ascii="Times New Roman" w:hAnsi="Times New Roman"/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6.83–6.56</w:t>
      </w:r>
      <w:r>
        <w:rPr>
          <w:spacing w:val="-10"/>
          <w:w w:val="110"/>
          <w:vertAlign w:val="baseline"/>
        </w:rPr>
        <w:t> </w:t>
      </w:r>
      <w:r>
        <w:rPr>
          <w:w w:val="110"/>
          <w:vertAlign w:val="baseline"/>
        </w:rPr>
        <w:t>ppm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and</w:t>
      </w:r>
      <w:r>
        <w:rPr>
          <w:spacing w:val="-10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substitute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ben- </w:t>
      </w:r>
      <w:r>
        <w:rPr>
          <w:vertAlign w:val="baseline"/>
        </w:rPr>
        <w:t>zene ring appears in the range of </w:t>
      </w:r>
      <w:r>
        <w:rPr>
          <w:rFonts w:ascii="Times New Roman" w:hAnsi="Times New Roman"/>
          <w:vertAlign w:val="baseline"/>
        </w:rPr>
        <w:t>d </w:t>
      </w:r>
      <w:r>
        <w:rPr>
          <w:vertAlign w:val="baseline"/>
        </w:rPr>
        <w:t>6.40–6.37 ppm. The OH proton</w:t>
      </w:r>
      <w:r>
        <w:rPr>
          <w:w w:val="110"/>
          <w:vertAlign w:val="baseline"/>
        </w:rPr>
        <w:t> appears</w:t>
      </w:r>
      <w:r>
        <w:rPr>
          <w:w w:val="110"/>
          <w:vertAlign w:val="baseline"/>
        </w:rPr>
        <w:t> at</w:t>
      </w:r>
      <w:r>
        <w:rPr>
          <w:w w:val="110"/>
          <w:vertAlign w:val="baseline"/>
        </w:rPr>
        <w:t> </w:t>
      </w:r>
      <w:r>
        <w:rPr>
          <w:rFonts w:ascii="Times New Roman" w:hAnsi="Times New Roman"/>
          <w:w w:val="110"/>
          <w:vertAlign w:val="baseline"/>
        </w:rPr>
        <w:t>d</w:t>
      </w:r>
      <w:r>
        <w:rPr>
          <w:rFonts w:ascii="Times New Roman" w:hAnsi="Times New Roman"/>
          <w:w w:val="110"/>
          <w:vertAlign w:val="baseline"/>
        </w:rPr>
        <w:t> </w:t>
      </w:r>
      <w:r>
        <w:rPr>
          <w:w w:val="110"/>
          <w:vertAlign w:val="baseline"/>
        </w:rPr>
        <w:t>7.76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ppm</w:t>
      </w:r>
      <w:r>
        <w:rPr>
          <w:w w:val="110"/>
          <w:vertAlign w:val="baseline"/>
        </w:rPr>
        <w:t> signal.</w:t>
      </w:r>
      <w:r>
        <w:rPr>
          <w:w w:val="110"/>
          <w:vertAlign w:val="baseline"/>
        </w:rPr>
        <w:t> The</w:t>
      </w:r>
      <w:r>
        <w:rPr>
          <w:w w:val="110"/>
          <w:vertAlign w:val="baseline"/>
        </w:rPr>
        <w:t> signal</w:t>
      </w:r>
      <w:r>
        <w:rPr>
          <w:w w:val="110"/>
          <w:vertAlign w:val="baseline"/>
        </w:rPr>
        <w:t> due</w:t>
      </w:r>
      <w:r>
        <w:rPr>
          <w:w w:val="110"/>
          <w:vertAlign w:val="baseline"/>
        </w:rPr>
        <w:t> to</w:t>
      </w:r>
      <w:r>
        <w:rPr>
          <w:w w:val="110"/>
          <w:vertAlign w:val="baseline"/>
        </w:rPr>
        <w:t> methoxy</w:t>
      </w:r>
      <w:r>
        <w:rPr>
          <w:w w:val="110"/>
          <w:vertAlign w:val="baseline"/>
        </w:rPr>
        <w:t> proton appears,</w:t>
      </w:r>
      <w:r>
        <w:rPr>
          <w:w w:val="110"/>
          <w:vertAlign w:val="baseline"/>
        </w:rPr>
        <w:t> that</w:t>
      </w:r>
      <w:r>
        <w:rPr>
          <w:w w:val="110"/>
          <w:vertAlign w:val="baseline"/>
        </w:rPr>
        <w:t> is</w:t>
      </w:r>
      <w:r>
        <w:rPr>
          <w:w w:val="110"/>
          <w:vertAlign w:val="baseline"/>
        </w:rPr>
        <w:t> O</w:t>
      </w:r>
      <w:r>
        <w:rPr>
          <w:rFonts w:ascii="Trebuchet MS" w:hAnsi="Trebuchet MS"/>
          <w:w w:val="110"/>
          <w:vertAlign w:val="baseline"/>
        </w:rPr>
        <w:t>A</w:t>
      </w:r>
      <w:r>
        <w:rPr>
          <w:w w:val="110"/>
          <w:vertAlign w:val="baseline"/>
        </w:rPr>
        <w:t>CH</w:t>
      </w:r>
      <w:r>
        <w:rPr>
          <w:w w:val="110"/>
          <w:vertAlign w:val="subscript"/>
        </w:rPr>
        <w:t>2</w:t>
      </w:r>
      <w:r>
        <w:rPr>
          <w:rFonts w:ascii="Trebuchet MS" w:hAnsi="Trebuchet MS"/>
          <w:w w:val="110"/>
          <w:vertAlign w:val="baseline"/>
        </w:rPr>
        <w:t>A</w:t>
      </w:r>
      <w:r>
        <w:rPr>
          <w:w w:val="110"/>
          <w:vertAlign w:val="baseline"/>
        </w:rPr>
        <w:t>O,</w:t>
      </w:r>
      <w:r>
        <w:rPr>
          <w:w w:val="110"/>
          <w:vertAlign w:val="baseline"/>
        </w:rPr>
        <w:t> at</w:t>
      </w:r>
      <w:r>
        <w:rPr>
          <w:w w:val="110"/>
          <w:vertAlign w:val="baseline"/>
        </w:rPr>
        <w:t> </w:t>
      </w:r>
      <w:r>
        <w:rPr>
          <w:rFonts w:ascii="Times New Roman" w:hAnsi="Times New Roman"/>
          <w:w w:val="110"/>
          <w:vertAlign w:val="baseline"/>
        </w:rPr>
        <w:t>d</w:t>
      </w:r>
      <w:r>
        <w:rPr>
          <w:rFonts w:ascii="Times New Roman" w:hAnsi="Times New Roman"/>
          <w:w w:val="110"/>
          <w:vertAlign w:val="baseline"/>
        </w:rPr>
        <w:t> </w:t>
      </w:r>
      <w:r>
        <w:rPr>
          <w:w w:val="110"/>
          <w:vertAlign w:val="baseline"/>
        </w:rPr>
        <w:t>5.995.95</w:t>
      </w:r>
      <w:r>
        <w:rPr>
          <w:spacing w:val="-9"/>
          <w:w w:val="110"/>
          <w:vertAlign w:val="baseline"/>
        </w:rPr>
        <w:t> </w:t>
      </w:r>
      <w:r>
        <w:rPr>
          <w:w w:val="110"/>
          <w:vertAlign w:val="baseline"/>
        </w:rPr>
        <w:t>ppm</w:t>
      </w:r>
      <w:r>
        <w:rPr>
          <w:w w:val="110"/>
          <w:vertAlign w:val="baseline"/>
        </w:rPr>
        <w:t> and</w:t>
      </w:r>
      <w:r>
        <w:rPr>
          <w:w w:val="110"/>
          <w:vertAlign w:val="baseline"/>
        </w:rPr>
        <w:t> the</w:t>
      </w:r>
      <w:r>
        <w:rPr>
          <w:w w:val="110"/>
          <w:vertAlign w:val="baseline"/>
        </w:rPr>
        <w:t> </w:t>
      </w:r>
      <w:r>
        <w:rPr>
          <w:rFonts w:ascii="Trebuchet MS" w:hAnsi="Trebuchet MS"/>
          <w:w w:val="110"/>
          <w:vertAlign w:val="baseline"/>
        </w:rPr>
        <w:t>A</w:t>
      </w:r>
      <w:r>
        <w:rPr>
          <w:w w:val="110"/>
          <w:vertAlign w:val="baseline"/>
        </w:rPr>
        <w:t>CH</w:t>
      </w:r>
      <w:r>
        <w:rPr>
          <w:w w:val="110"/>
          <w:vertAlign w:val="subscript"/>
        </w:rPr>
        <w:t>2</w:t>
      </w:r>
      <w:r>
        <w:rPr>
          <w:rFonts w:ascii="Trebuchet MS" w:hAnsi="Trebuchet MS"/>
          <w:w w:val="110"/>
          <w:vertAlign w:val="baseline"/>
        </w:rPr>
        <w:t>A</w:t>
      </w:r>
      <w:r>
        <w:rPr>
          <w:w w:val="110"/>
          <w:vertAlign w:val="baseline"/>
        </w:rPr>
        <w:t>O proton</w:t>
      </w:r>
      <w:r>
        <w:rPr>
          <w:w w:val="110"/>
          <w:vertAlign w:val="baseline"/>
        </w:rPr>
        <w:t> appears</w:t>
      </w:r>
      <w:r>
        <w:rPr>
          <w:w w:val="110"/>
          <w:vertAlign w:val="baseline"/>
        </w:rPr>
        <w:t> at</w:t>
      </w:r>
      <w:r>
        <w:rPr>
          <w:w w:val="110"/>
          <w:vertAlign w:val="baseline"/>
        </w:rPr>
        <w:t> </w:t>
      </w:r>
      <w:r>
        <w:rPr>
          <w:rFonts w:ascii="Times New Roman" w:hAnsi="Times New Roman"/>
          <w:w w:val="110"/>
          <w:vertAlign w:val="baseline"/>
        </w:rPr>
        <w:t>d</w:t>
      </w:r>
      <w:r>
        <w:rPr>
          <w:rFonts w:ascii="Times New Roman" w:hAnsi="Times New Roman"/>
          <w:w w:val="110"/>
          <w:vertAlign w:val="baseline"/>
        </w:rPr>
        <w:t> </w:t>
      </w:r>
      <w:r>
        <w:rPr>
          <w:w w:val="110"/>
          <w:vertAlign w:val="baseline"/>
        </w:rPr>
        <w:t>5.27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ppm.</w:t>
      </w:r>
      <w:r>
        <w:rPr>
          <w:w w:val="110"/>
          <w:vertAlign w:val="baseline"/>
        </w:rPr>
        <w:t> Thus,</w:t>
      </w:r>
      <w:r>
        <w:rPr>
          <w:w w:val="110"/>
          <w:vertAlign w:val="baseline"/>
        </w:rPr>
        <w:t> the</w:t>
      </w:r>
      <w:r>
        <w:rPr>
          <w:w w:val="110"/>
          <w:vertAlign w:val="baseline"/>
        </w:rPr>
        <w:t> </w:t>
      </w:r>
      <w:r>
        <w:rPr>
          <w:w w:val="110"/>
          <w:vertAlign w:val="superscript"/>
        </w:rPr>
        <w:t>1</w:t>
      </w:r>
      <w:r>
        <w:rPr>
          <w:w w:val="110"/>
          <w:vertAlign w:val="baseline"/>
        </w:rPr>
        <w:t>H</w:t>
      </w:r>
      <w:r>
        <w:rPr>
          <w:w w:val="110"/>
          <w:vertAlign w:val="baseline"/>
        </w:rPr>
        <w:t> NMR</w:t>
      </w:r>
      <w:r>
        <w:rPr>
          <w:w w:val="110"/>
          <w:vertAlign w:val="baseline"/>
        </w:rPr>
        <w:t> spectra</w:t>
      </w:r>
      <w:r>
        <w:rPr>
          <w:w w:val="110"/>
          <w:vertAlign w:val="baseline"/>
        </w:rPr>
        <w:t> reveal the</w:t>
      </w:r>
      <w:r>
        <w:rPr>
          <w:w w:val="110"/>
          <w:vertAlign w:val="baseline"/>
        </w:rPr>
        <w:t> presence</w:t>
      </w:r>
      <w:r>
        <w:rPr>
          <w:w w:val="110"/>
          <w:vertAlign w:val="baseline"/>
        </w:rPr>
        <w:t> of</w:t>
      </w:r>
      <w:r>
        <w:rPr>
          <w:w w:val="110"/>
          <w:vertAlign w:val="baseline"/>
        </w:rPr>
        <w:t> aromatic,</w:t>
      </w:r>
      <w:r>
        <w:rPr>
          <w:w w:val="110"/>
          <w:vertAlign w:val="baseline"/>
        </w:rPr>
        <w:t> methoxy,</w:t>
      </w:r>
      <w:r>
        <w:rPr>
          <w:w w:val="110"/>
          <w:vertAlign w:val="baseline"/>
        </w:rPr>
        <w:t> O</w:t>
      </w:r>
      <w:r>
        <w:rPr>
          <w:rFonts w:ascii="Trebuchet MS" w:hAnsi="Trebuchet MS"/>
          <w:w w:val="110"/>
          <w:vertAlign w:val="baseline"/>
        </w:rPr>
        <w:t>A</w:t>
      </w:r>
      <w:r>
        <w:rPr>
          <w:w w:val="110"/>
          <w:vertAlign w:val="baseline"/>
        </w:rPr>
        <w:t>CH</w:t>
      </w:r>
      <w:r>
        <w:rPr>
          <w:w w:val="110"/>
          <w:vertAlign w:val="subscript"/>
        </w:rPr>
        <w:t>2</w:t>
      </w:r>
      <w:r>
        <w:rPr>
          <w:rFonts w:ascii="Trebuchet MS" w:hAnsi="Trebuchet MS"/>
          <w:w w:val="110"/>
          <w:vertAlign w:val="baseline"/>
        </w:rPr>
        <w:t>A</w:t>
      </w:r>
      <w:r>
        <w:rPr>
          <w:w w:val="110"/>
          <w:vertAlign w:val="baseline"/>
        </w:rPr>
        <w:t>O,</w:t>
      </w:r>
      <w:r>
        <w:rPr>
          <w:w w:val="110"/>
          <w:vertAlign w:val="baseline"/>
        </w:rPr>
        <w:t> and</w:t>
      </w:r>
      <w:r>
        <w:rPr>
          <w:w w:val="110"/>
          <w:vertAlign w:val="baseline"/>
        </w:rPr>
        <w:t> </w:t>
      </w:r>
      <w:r>
        <w:rPr>
          <w:rFonts w:ascii="Trebuchet MS" w:hAnsi="Trebuchet MS"/>
          <w:w w:val="110"/>
          <w:vertAlign w:val="baseline"/>
        </w:rPr>
        <w:t>A</w:t>
      </w:r>
      <w:r>
        <w:rPr>
          <w:w w:val="110"/>
          <w:vertAlign w:val="baseline"/>
        </w:rPr>
        <w:t>CH</w:t>
      </w:r>
      <w:r>
        <w:rPr>
          <w:w w:val="110"/>
          <w:vertAlign w:val="subscript"/>
        </w:rPr>
        <w:t>2</w:t>
      </w:r>
      <w:r>
        <w:rPr>
          <w:rFonts w:ascii="Trebuchet MS" w:hAnsi="Trebuchet MS"/>
          <w:w w:val="110"/>
          <w:vertAlign w:val="baseline"/>
        </w:rPr>
        <w:t>A</w:t>
      </w:r>
      <w:r>
        <w:rPr>
          <w:w w:val="110"/>
          <w:vertAlign w:val="baseline"/>
        </w:rPr>
        <w:t>O groups</w:t>
      </w:r>
      <w:r>
        <w:rPr>
          <w:spacing w:val="-1"/>
          <w:w w:val="110"/>
          <w:vertAlign w:val="baseline"/>
        </w:rPr>
        <w:t> </w:t>
      </w:r>
      <w:r>
        <w:rPr>
          <w:w w:val="110"/>
          <w:vertAlign w:val="baseline"/>
        </w:rPr>
        <w:t>in</w:t>
      </w:r>
      <w:r>
        <w:rPr>
          <w:w w:val="110"/>
          <w:vertAlign w:val="baseline"/>
        </w:rPr>
        <w:t> the</w:t>
      </w:r>
      <w:r>
        <w:rPr>
          <w:spacing w:val="-2"/>
          <w:w w:val="110"/>
          <w:vertAlign w:val="baseline"/>
        </w:rPr>
        <w:t> </w:t>
      </w:r>
      <w:r>
        <w:rPr>
          <w:w w:val="110"/>
          <w:vertAlign w:val="baseline"/>
        </w:rPr>
        <w:t>compound.</w:t>
      </w:r>
      <w:r>
        <w:rPr>
          <w:spacing w:val="-2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-1"/>
          <w:w w:val="110"/>
          <w:vertAlign w:val="baseline"/>
        </w:rPr>
        <w:t> </w:t>
      </w:r>
      <w:r>
        <w:rPr>
          <w:w w:val="110"/>
          <w:vertAlign w:val="baseline"/>
        </w:rPr>
        <w:t>intensity</w:t>
      </w:r>
      <w:r>
        <w:rPr>
          <w:spacing w:val="-1"/>
          <w:w w:val="110"/>
          <w:vertAlign w:val="baseline"/>
        </w:rPr>
        <w:t> </w:t>
      </w:r>
      <w:r>
        <w:rPr>
          <w:w w:val="110"/>
          <w:vertAlign w:val="baseline"/>
        </w:rPr>
        <w:t>ratio</w:t>
      </w:r>
      <w:r>
        <w:rPr>
          <w:spacing w:val="-1"/>
          <w:w w:val="110"/>
          <w:vertAlign w:val="baseline"/>
        </w:rPr>
        <w:t> </w:t>
      </w:r>
      <w:r>
        <w:rPr>
          <w:w w:val="110"/>
          <w:vertAlign w:val="baseline"/>
        </w:rPr>
        <w:t>obtained</w:t>
      </w:r>
      <w:r>
        <w:rPr>
          <w:spacing w:val="-1"/>
          <w:w w:val="110"/>
          <w:vertAlign w:val="baseline"/>
        </w:rPr>
        <w:t> </w:t>
      </w:r>
      <w:r>
        <w:rPr>
          <w:w w:val="110"/>
          <w:vertAlign w:val="baseline"/>
        </w:rPr>
        <w:t>for</w:t>
      </w:r>
      <w:r>
        <w:rPr>
          <w:spacing w:val="-1"/>
          <w:w w:val="110"/>
          <w:vertAlign w:val="baseline"/>
        </w:rPr>
        <w:t> </w:t>
      </w:r>
      <w:r>
        <w:rPr>
          <w:w w:val="110"/>
          <w:vertAlign w:val="baseline"/>
        </w:rPr>
        <w:t>signals correlates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well</w:t>
      </w:r>
      <w:r>
        <w:rPr>
          <w:spacing w:val="-10"/>
          <w:w w:val="110"/>
          <w:vertAlign w:val="baseline"/>
        </w:rPr>
        <w:t> </w:t>
      </w:r>
      <w:r>
        <w:rPr>
          <w:w w:val="110"/>
          <w:vertAlign w:val="baseline"/>
        </w:rPr>
        <w:t>with</w:t>
      </w:r>
      <w:r>
        <w:rPr>
          <w:spacing w:val="-10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total</w:t>
      </w:r>
      <w:r>
        <w:rPr>
          <w:spacing w:val="-10"/>
          <w:w w:val="110"/>
          <w:vertAlign w:val="baseline"/>
        </w:rPr>
        <w:t> </w:t>
      </w:r>
      <w:r>
        <w:rPr>
          <w:w w:val="110"/>
          <w:vertAlign w:val="baseline"/>
        </w:rPr>
        <w:t>number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of</w:t>
      </w:r>
      <w:r>
        <w:rPr>
          <w:spacing w:val="-10"/>
          <w:w w:val="110"/>
          <w:vertAlign w:val="baseline"/>
        </w:rPr>
        <w:t> </w:t>
      </w:r>
      <w:r>
        <w:rPr>
          <w:w w:val="110"/>
          <w:vertAlign w:val="baseline"/>
        </w:rPr>
        <w:t>protons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under</w:t>
      </w:r>
      <w:r>
        <w:rPr>
          <w:spacing w:val="-10"/>
          <w:w w:val="110"/>
          <w:vertAlign w:val="baseline"/>
        </w:rPr>
        <w:t> </w:t>
      </w:r>
      <w:r>
        <w:rPr>
          <w:w w:val="110"/>
          <w:vertAlign w:val="baseline"/>
        </w:rPr>
        <w:t>chemically equivalent and magnetically active nuclei.</w:t>
      </w:r>
    </w:p>
    <w:p>
      <w:pPr>
        <w:pStyle w:val="BodyText"/>
        <w:spacing w:before="110"/>
      </w:pPr>
    </w:p>
    <w:p>
      <w:pPr>
        <w:pStyle w:val="ListParagraph"/>
        <w:numPr>
          <w:ilvl w:val="2"/>
          <w:numId w:val="1"/>
        </w:numPr>
        <w:tabs>
          <w:tab w:pos="551" w:val="left" w:leader="none"/>
        </w:tabs>
        <w:spacing w:line="240" w:lineRule="auto" w:before="1" w:after="0"/>
        <w:ind w:left="551" w:right="0" w:hanging="436"/>
        <w:jc w:val="both"/>
        <w:rPr>
          <w:i/>
          <w:sz w:val="16"/>
        </w:rPr>
      </w:pPr>
      <w:r>
        <w:rPr>
          <w:i/>
          <w:sz w:val="16"/>
          <w:vertAlign w:val="superscript"/>
        </w:rPr>
        <w:t>13</w:t>
      </w:r>
      <w:r>
        <w:rPr>
          <w:i/>
          <w:sz w:val="16"/>
          <w:vertAlign w:val="baseline"/>
        </w:rPr>
        <w:t>C</w:t>
      </w:r>
      <w:r>
        <w:rPr>
          <w:i/>
          <w:spacing w:val="10"/>
          <w:sz w:val="16"/>
          <w:vertAlign w:val="baseline"/>
        </w:rPr>
        <w:t> </w:t>
      </w:r>
      <w:r>
        <w:rPr>
          <w:i/>
          <w:sz w:val="16"/>
          <w:vertAlign w:val="baseline"/>
        </w:rPr>
        <w:t>NMR</w:t>
      </w:r>
      <w:r>
        <w:rPr>
          <w:i/>
          <w:spacing w:val="10"/>
          <w:sz w:val="16"/>
          <w:vertAlign w:val="baseline"/>
        </w:rPr>
        <w:t> </w:t>
      </w:r>
      <w:r>
        <w:rPr>
          <w:i/>
          <w:sz w:val="16"/>
          <w:vertAlign w:val="baseline"/>
        </w:rPr>
        <w:t>spectral</w:t>
      </w:r>
      <w:r>
        <w:rPr>
          <w:i/>
          <w:spacing w:val="9"/>
          <w:sz w:val="16"/>
          <w:vertAlign w:val="baseline"/>
        </w:rPr>
        <w:t> </w:t>
      </w:r>
      <w:r>
        <w:rPr>
          <w:i/>
          <w:sz w:val="16"/>
          <w:vertAlign w:val="baseline"/>
        </w:rPr>
        <w:t>studies</w:t>
      </w:r>
      <w:r>
        <w:rPr>
          <w:i/>
          <w:spacing w:val="9"/>
          <w:sz w:val="16"/>
          <w:vertAlign w:val="baseline"/>
        </w:rPr>
        <w:t> </w:t>
      </w:r>
      <w:r>
        <w:rPr>
          <w:i/>
          <w:sz w:val="16"/>
          <w:vertAlign w:val="baseline"/>
        </w:rPr>
        <w:t>of</w:t>
      </w:r>
      <w:r>
        <w:rPr>
          <w:i/>
          <w:spacing w:val="10"/>
          <w:sz w:val="16"/>
          <w:vertAlign w:val="baseline"/>
        </w:rPr>
        <w:t> </w:t>
      </w:r>
      <w:r>
        <w:rPr>
          <w:i/>
          <w:sz w:val="16"/>
          <w:vertAlign w:val="baseline"/>
        </w:rPr>
        <w:t>compound</w:t>
      </w:r>
      <w:r>
        <w:rPr>
          <w:i/>
          <w:spacing w:val="9"/>
          <w:sz w:val="16"/>
          <w:vertAlign w:val="baseline"/>
        </w:rPr>
        <w:t> </w:t>
      </w:r>
      <w:r>
        <w:rPr>
          <w:i/>
          <w:spacing w:val="-5"/>
          <w:sz w:val="16"/>
          <w:vertAlign w:val="baseline"/>
        </w:rPr>
        <w:t>TE</w:t>
      </w:r>
    </w:p>
    <w:p>
      <w:pPr>
        <w:pStyle w:val="BodyText"/>
        <w:spacing w:line="276" w:lineRule="auto" w:before="26"/>
        <w:ind w:left="114" w:right="38" w:firstLine="233"/>
        <w:jc w:val="both"/>
      </w:pPr>
      <w:r>
        <w:rPr>
          <w:w w:val="105"/>
        </w:rPr>
        <w:t>The</w:t>
      </w:r>
      <w:r>
        <w:rPr>
          <w:spacing w:val="-2"/>
          <w:w w:val="105"/>
        </w:rPr>
        <w:t> </w:t>
      </w:r>
      <w:r>
        <w:rPr>
          <w:w w:val="105"/>
        </w:rPr>
        <w:t>spectra</w:t>
      </w:r>
      <w:r>
        <w:rPr>
          <w:spacing w:val="-2"/>
          <w:w w:val="105"/>
        </w:rPr>
        <w:t> </w:t>
      </w:r>
      <w:r>
        <w:rPr>
          <w:w w:val="105"/>
        </w:rPr>
        <w:t>of</w:t>
      </w:r>
      <w:r>
        <w:rPr>
          <w:spacing w:val="-3"/>
          <w:w w:val="105"/>
        </w:rPr>
        <w:t> </w:t>
      </w:r>
      <w:r>
        <w:rPr>
          <w:w w:val="105"/>
        </w:rPr>
        <w:t>the</w:t>
      </w:r>
      <w:r>
        <w:rPr>
          <w:spacing w:val="-2"/>
          <w:w w:val="105"/>
        </w:rPr>
        <w:t> </w:t>
      </w:r>
      <w:r>
        <w:rPr>
          <w:w w:val="105"/>
        </w:rPr>
        <w:t>fractioned</w:t>
      </w:r>
      <w:r>
        <w:rPr>
          <w:spacing w:val="-2"/>
          <w:w w:val="105"/>
        </w:rPr>
        <w:t> </w:t>
      </w:r>
      <w:r>
        <w:rPr>
          <w:w w:val="105"/>
        </w:rPr>
        <w:t>compound</w:t>
      </w:r>
      <w:r>
        <w:rPr>
          <w:spacing w:val="-4"/>
          <w:w w:val="105"/>
        </w:rPr>
        <w:t> </w:t>
      </w:r>
      <w:r>
        <w:rPr>
          <w:w w:val="105"/>
        </w:rPr>
        <w:t>TE</w:t>
      </w:r>
      <w:r>
        <w:rPr>
          <w:spacing w:val="-2"/>
          <w:w w:val="105"/>
        </w:rPr>
        <w:t> </w:t>
      </w:r>
      <w:r>
        <w:rPr>
          <w:w w:val="105"/>
        </w:rPr>
        <w:t>were</w:t>
      </w:r>
      <w:r>
        <w:rPr>
          <w:spacing w:val="-3"/>
          <w:w w:val="105"/>
        </w:rPr>
        <w:t> </w:t>
      </w:r>
      <w:r>
        <w:rPr>
          <w:w w:val="105"/>
        </w:rPr>
        <w:t>recorded</w:t>
      </w:r>
      <w:r>
        <w:rPr>
          <w:spacing w:val="-3"/>
          <w:w w:val="105"/>
        </w:rPr>
        <w:t> </w:t>
      </w:r>
      <w:r>
        <w:rPr>
          <w:w w:val="105"/>
        </w:rPr>
        <w:t>in</w:t>
      </w:r>
      <w:r>
        <w:rPr>
          <w:spacing w:val="-2"/>
          <w:w w:val="105"/>
        </w:rPr>
        <w:t> </w:t>
      </w:r>
      <w:r>
        <w:rPr>
          <w:w w:val="105"/>
        </w:rPr>
        <w:t>the CDCl</w:t>
      </w:r>
      <w:r>
        <w:rPr>
          <w:w w:val="105"/>
          <w:vertAlign w:val="subscript"/>
        </w:rPr>
        <w:t>3</w:t>
      </w:r>
      <w:r>
        <w:rPr>
          <w:w w:val="105"/>
          <w:vertAlign w:val="baseline"/>
        </w:rPr>
        <w:t> solvent,</w:t>
      </w:r>
      <w:r>
        <w:rPr>
          <w:w w:val="105"/>
          <w:vertAlign w:val="baseline"/>
        </w:rPr>
        <w:t> as</w:t>
      </w:r>
      <w:r>
        <w:rPr>
          <w:w w:val="105"/>
          <w:vertAlign w:val="baseline"/>
        </w:rPr>
        <w:t> shown</w:t>
      </w:r>
      <w:r>
        <w:rPr>
          <w:w w:val="105"/>
          <w:vertAlign w:val="baseline"/>
        </w:rPr>
        <w:t> in</w:t>
      </w:r>
      <w:r>
        <w:rPr>
          <w:w w:val="105"/>
          <w:vertAlign w:val="baseline"/>
        </w:rPr>
        <w:t> </w:t>
      </w:r>
      <w:hyperlink w:history="true" w:anchor="_bookmark10">
        <w:r>
          <w:rPr>
            <w:color w:val="007FAD"/>
            <w:w w:val="105"/>
            <w:vertAlign w:val="baseline"/>
          </w:rPr>
          <w:t>Fig.</w:t>
        </w:r>
        <w:r>
          <w:rPr>
            <w:color w:val="007FAD"/>
            <w:w w:val="105"/>
            <w:vertAlign w:val="baseline"/>
          </w:rPr>
          <w:t> 4</w:t>
        </w:r>
      </w:hyperlink>
      <w:r>
        <w:rPr>
          <w:w w:val="105"/>
          <w:vertAlign w:val="baseline"/>
        </w:rPr>
        <w:t>,</w:t>
      </w:r>
      <w:r>
        <w:rPr>
          <w:w w:val="105"/>
          <w:vertAlign w:val="baseline"/>
        </w:rPr>
        <w:t> and</w:t>
      </w:r>
      <w:r>
        <w:rPr>
          <w:w w:val="105"/>
          <w:vertAlign w:val="baseline"/>
        </w:rPr>
        <w:t> the</w:t>
      </w:r>
      <w:r>
        <w:rPr>
          <w:w w:val="105"/>
          <w:vertAlign w:val="baseline"/>
        </w:rPr>
        <w:t> data</w:t>
      </w:r>
      <w:r>
        <w:rPr>
          <w:w w:val="105"/>
          <w:vertAlign w:val="baseline"/>
        </w:rPr>
        <w:t> are</w:t>
      </w:r>
      <w:r>
        <w:rPr>
          <w:w w:val="105"/>
          <w:vertAlign w:val="baseline"/>
        </w:rPr>
        <w:t> presented</w:t>
      </w:r>
      <w:r>
        <w:rPr>
          <w:w w:val="105"/>
          <w:vertAlign w:val="baseline"/>
        </w:rPr>
        <w:t> in </w:t>
      </w:r>
      <w:hyperlink w:history="true" w:anchor="_bookmark11">
        <w:r>
          <w:rPr>
            <w:color w:val="007FAD"/>
            <w:w w:val="105"/>
            <w:vertAlign w:val="baseline"/>
          </w:rPr>
          <w:t>Table</w:t>
        </w:r>
        <w:r>
          <w:rPr>
            <w:color w:val="007FAD"/>
            <w:spacing w:val="63"/>
            <w:w w:val="105"/>
            <w:vertAlign w:val="baseline"/>
          </w:rPr>
          <w:t> </w:t>
        </w:r>
        <w:r>
          <w:rPr>
            <w:color w:val="007FAD"/>
            <w:w w:val="105"/>
            <w:vertAlign w:val="baseline"/>
          </w:rPr>
          <w:t>3</w:t>
        </w:r>
      </w:hyperlink>
      <w:r>
        <w:rPr>
          <w:w w:val="105"/>
          <w:vertAlign w:val="baseline"/>
        </w:rPr>
        <w:t>.</w:t>
      </w:r>
      <w:r>
        <w:rPr>
          <w:spacing w:val="64"/>
          <w:w w:val="105"/>
          <w:vertAlign w:val="baseline"/>
        </w:rPr>
        <w:t> </w:t>
      </w:r>
      <w:r>
        <w:rPr>
          <w:w w:val="105"/>
          <w:vertAlign w:val="baseline"/>
        </w:rPr>
        <w:t>A</w:t>
      </w:r>
      <w:r>
        <w:rPr>
          <w:spacing w:val="63"/>
          <w:w w:val="105"/>
          <w:vertAlign w:val="baseline"/>
        </w:rPr>
        <w:t> </w:t>
      </w:r>
      <w:r>
        <w:rPr>
          <w:w w:val="105"/>
          <w:vertAlign w:val="baseline"/>
        </w:rPr>
        <w:t>spectrum</w:t>
      </w:r>
      <w:r>
        <w:rPr>
          <w:spacing w:val="64"/>
          <w:w w:val="105"/>
          <w:vertAlign w:val="baseline"/>
        </w:rPr>
        <w:t> </w:t>
      </w:r>
      <w:r>
        <w:rPr>
          <w:w w:val="105"/>
          <w:vertAlign w:val="baseline"/>
        </w:rPr>
        <w:t>shows</w:t>
      </w:r>
      <w:r>
        <w:rPr>
          <w:spacing w:val="63"/>
          <w:w w:val="105"/>
          <w:vertAlign w:val="baseline"/>
        </w:rPr>
        <w:t> </w:t>
      </w:r>
      <w:r>
        <w:rPr>
          <w:w w:val="105"/>
          <w:vertAlign w:val="baseline"/>
        </w:rPr>
        <w:t>absorption</w:t>
      </w:r>
      <w:r>
        <w:rPr>
          <w:spacing w:val="62"/>
          <w:w w:val="105"/>
          <w:vertAlign w:val="baseline"/>
        </w:rPr>
        <w:t> </w:t>
      </w:r>
      <w:r>
        <w:rPr>
          <w:w w:val="105"/>
          <w:vertAlign w:val="baseline"/>
        </w:rPr>
        <w:t>of</w:t>
      </w:r>
      <w:r>
        <w:rPr>
          <w:spacing w:val="64"/>
          <w:w w:val="105"/>
          <w:vertAlign w:val="baseline"/>
        </w:rPr>
        <w:t> </w:t>
      </w:r>
      <w:r>
        <w:rPr>
          <w:w w:val="105"/>
          <w:vertAlign w:val="baseline"/>
        </w:rPr>
        <w:t>carboxyl</w:t>
      </w:r>
      <w:r>
        <w:rPr>
          <w:spacing w:val="62"/>
          <w:w w:val="105"/>
          <w:vertAlign w:val="baseline"/>
        </w:rPr>
        <w:t> </w:t>
      </w:r>
      <w:r>
        <w:rPr>
          <w:w w:val="105"/>
          <w:vertAlign w:val="baseline"/>
        </w:rPr>
        <w:t>carbon</w:t>
      </w:r>
      <w:r>
        <w:rPr>
          <w:spacing w:val="63"/>
          <w:w w:val="105"/>
          <w:vertAlign w:val="baseline"/>
        </w:rPr>
        <w:t> </w:t>
      </w:r>
      <w:r>
        <w:rPr>
          <w:spacing w:val="-5"/>
          <w:w w:val="105"/>
          <w:vertAlign w:val="baseline"/>
        </w:rPr>
        <w:t>at</w:t>
      </w:r>
    </w:p>
    <w:p>
      <w:pPr>
        <w:pStyle w:val="BodyText"/>
        <w:spacing w:line="276" w:lineRule="auto" w:before="1"/>
        <w:ind w:left="114" w:right="38"/>
        <w:jc w:val="both"/>
      </w:pPr>
      <w:bookmarkStart w:name="_bookmark8" w:id="24"/>
      <w:bookmarkEnd w:id="24"/>
      <w:r>
        <w:rPr/>
      </w:r>
      <w:r>
        <w:rPr>
          <w:w w:val="105"/>
        </w:rPr>
        <w:t>169.55</w:t>
      </w:r>
      <w:r>
        <w:rPr>
          <w:w w:val="105"/>
        </w:rPr>
        <w:t> and</w:t>
      </w:r>
      <w:r>
        <w:rPr>
          <w:w w:val="105"/>
        </w:rPr>
        <w:t> 169.44 ppm.</w:t>
      </w:r>
      <w:r>
        <w:rPr>
          <w:w w:val="105"/>
        </w:rPr>
        <w:t> The</w:t>
      </w:r>
      <w:r>
        <w:rPr>
          <w:w w:val="105"/>
        </w:rPr>
        <w:t> chemical</w:t>
      </w:r>
      <w:r>
        <w:rPr>
          <w:w w:val="105"/>
        </w:rPr>
        <w:t> shift</w:t>
      </w:r>
      <w:r>
        <w:rPr>
          <w:w w:val="105"/>
        </w:rPr>
        <w:t> of</w:t>
      </w:r>
      <w:r>
        <w:rPr>
          <w:w w:val="105"/>
        </w:rPr>
        <w:t> aromatic</w:t>
      </w:r>
      <w:r>
        <w:rPr>
          <w:w w:val="105"/>
        </w:rPr>
        <w:t> </w:t>
      </w:r>
      <w:r>
        <w:rPr>
          <w:w w:val="105"/>
        </w:rPr>
        <w:t>carbons appear</w:t>
      </w:r>
      <w:r>
        <w:rPr>
          <w:w w:val="105"/>
        </w:rPr>
        <w:t> at</w:t>
      </w:r>
      <w:r>
        <w:rPr>
          <w:w w:val="105"/>
        </w:rPr>
        <w:t> 146.71,</w:t>
      </w:r>
      <w:r>
        <w:rPr>
          <w:w w:val="105"/>
        </w:rPr>
        <w:t> 129.8–118.35 ppm.</w:t>
      </w:r>
      <w:r>
        <w:rPr>
          <w:w w:val="105"/>
        </w:rPr>
        <w:t> The</w:t>
      </w:r>
      <w:r>
        <w:rPr>
          <w:w w:val="105"/>
        </w:rPr>
        <w:t> substitute’s</w:t>
      </w:r>
      <w:r>
        <w:rPr>
          <w:w w:val="105"/>
        </w:rPr>
        <w:t> aromatic carbon</w:t>
      </w:r>
      <w:r>
        <w:rPr>
          <w:w w:val="105"/>
        </w:rPr>
        <w:t> can</w:t>
      </w:r>
      <w:r>
        <w:rPr>
          <w:w w:val="105"/>
        </w:rPr>
        <w:t> be</w:t>
      </w:r>
      <w:r>
        <w:rPr>
          <w:w w:val="105"/>
        </w:rPr>
        <w:t> distinguished</w:t>
      </w:r>
      <w:r>
        <w:rPr>
          <w:w w:val="105"/>
        </w:rPr>
        <w:t> from</w:t>
      </w:r>
      <w:r>
        <w:rPr>
          <w:w w:val="105"/>
        </w:rPr>
        <w:t> other</w:t>
      </w:r>
      <w:r>
        <w:rPr>
          <w:w w:val="105"/>
        </w:rPr>
        <w:t> carbons</w:t>
      </w:r>
      <w:r>
        <w:rPr>
          <w:w w:val="105"/>
        </w:rPr>
        <w:t> by</w:t>
      </w:r>
      <w:r>
        <w:rPr>
          <w:w w:val="105"/>
        </w:rPr>
        <w:t> its</w:t>
      </w:r>
      <w:r>
        <w:rPr>
          <w:w w:val="105"/>
        </w:rPr>
        <w:t> decreased peak height. Its lacks a proton and hence suffers from longer relax- ation time with a diminished nuclear Overhauser effect. The peak</w:t>
      </w:r>
      <w:r>
        <w:rPr>
          <w:spacing w:val="80"/>
          <w:w w:val="105"/>
        </w:rPr>
        <w:t> </w:t>
      </w:r>
      <w:r>
        <w:rPr>
          <w:w w:val="105"/>
        </w:rPr>
        <w:t>at</w:t>
      </w:r>
      <w:r>
        <w:rPr>
          <w:spacing w:val="30"/>
          <w:w w:val="105"/>
        </w:rPr>
        <w:t> </w:t>
      </w:r>
      <w:r>
        <w:rPr>
          <w:w w:val="105"/>
        </w:rPr>
        <w:t>149.52</w:t>
      </w:r>
      <w:r>
        <w:rPr>
          <w:spacing w:val="2"/>
          <w:w w:val="105"/>
        </w:rPr>
        <w:t> </w:t>
      </w:r>
      <w:r>
        <w:rPr>
          <w:w w:val="105"/>
        </w:rPr>
        <w:t>ppm</w:t>
      </w:r>
      <w:r>
        <w:rPr>
          <w:spacing w:val="29"/>
          <w:w w:val="105"/>
        </w:rPr>
        <w:t> </w:t>
      </w:r>
      <w:r>
        <w:rPr>
          <w:w w:val="105"/>
        </w:rPr>
        <w:t>may</w:t>
      </w:r>
      <w:r>
        <w:rPr>
          <w:spacing w:val="29"/>
          <w:w w:val="105"/>
        </w:rPr>
        <w:t> </w:t>
      </w:r>
      <w:r>
        <w:rPr>
          <w:w w:val="105"/>
        </w:rPr>
        <w:t>be</w:t>
      </w:r>
      <w:r>
        <w:rPr>
          <w:spacing w:val="30"/>
          <w:w w:val="105"/>
        </w:rPr>
        <w:t> </w:t>
      </w:r>
      <w:r>
        <w:rPr>
          <w:w w:val="105"/>
        </w:rPr>
        <w:t>assigned</w:t>
      </w:r>
      <w:r>
        <w:rPr>
          <w:spacing w:val="28"/>
          <w:w w:val="105"/>
        </w:rPr>
        <w:t> </w:t>
      </w:r>
      <w:r>
        <w:rPr>
          <w:w w:val="105"/>
        </w:rPr>
        <w:t>to</w:t>
      </w:r>
      <w:r>
        <w:rPr>
          <w:spacing w:val="30"/>
          <w:w w:val="105"/>
        </w:rPr>
        <w:t> </w:t>
      </w:r>
      <w:r>
        <w:rPr>
          <w:w w:val="105"/>
        </w:rPr>
        <w:t>the</w:t>
      </w:r>
      <w:r>
        <w:rPr>
          <w:spacing w:val="29"/>
          <w:w w:val="105"/>
        </w:rPr>
        <w:t> </w:t>
      </w:r>
      <w:r>
        <w:rPr>
          <w:w w:val="105"/>
        </w:rPr>
        <w:t>substitute’s</w:t>
      </w:r>
      <w:r>
        <w:rPr>
          <w:spacing w:val="30"/>
          <w:w w:val="105"/>
        </w:rPr>
        <w:t> </w:t>
      </w:r>
      <w:r>
        <w:rPr>
          <w:w w:val="105"/>
        </w:rPr>
        <w:t>carbon</w:t>
      </w:r>
      <w:r>
        <w:rPr>
          <w:spacing w:val="28"/>
          <w:w w:val="105"/>
        </w:rPr>
        <w:t> </w:t>
      </w:r>
      <w:r>
        <w:rPr>
          <w:w w:val="105"/>
        </w:rPr>
        <w:t>in</w:t>
      </w:r>
      <w:r>
        <w:rPr>
          <w:spacing w:val="28"/>
          <w:w w:val="105"/>
        </w:rPr>
        <w:t> </w:t>
      </w:r>
      <w:r>
        <w:rPr>
          <w:spacing w:val="-5"/>
          <w:w w:val="105"/>
        </w:rPr>
        <w:t>the</w:t>
      </w:r>
    </w:p>
    <w:p>
      <w:pPr>
        <w:spacing w:before="120"/>
        <w:ind w:left="115" w:right="0" w:firstLine="0"/>
        <w:jc w:val="left"/>
        <w:rPr>
          <w:sz w:val="12"/>
        </w:rPr>
      </w:pPr>
      <w:r>
        <w:rPr/>
        <w:br w:type="column"/>
      </w:r>
      <w:r>
        <w:rPr>
          <w:w w:val="115"/>
          <w:sz w:val="12"/>
        </w:rPr>
        <w:t>Table</w:t>
      </w:r>
      <w:r>
        <w:rPr>
          <w:spacing w:val="-1"/>
          <w:w w:val="115"/>
          <w:sz w:val="12"/>
        </w:rPr>
        <w:t> </w:t>
      </w:r>
      <w:r>
        <w:rPr>
          <w:spacing w:val="-10"/>
          <w:w w:val="125"/>
          <w:sz w:val="12"/>
        </w:rPr>
        <w:t>1</w:t>
      </w:r>
    </w:p>
    <w:p>
      <w:pPr>
        <w:spacing w:before="35"/>
        <w:ind w:left="114" w:right="0" w:firstLine="0"/>
        <w:jc w:val="left"/>
        <w:rPr>
          <w:sz w:val="12"/>
        </w:rPr>
      </w:pPr>
      <w:r>
        <w:rPr>
          <w:w w:val="105"/>
          <w:sz w:val="12"/>
        </w:rPr>
        <w:t>FT-IR</w:t>
      </w:r>
      <w:r>
        <w:rPr>
          <w:spacing w:val="23"/>
          <w:w w:val="105"/>
          <w:sz w:val="12"/>
        </w:rPr>
        <w:t> </w:t>
      </w:r>
      <w:r>
        <w:rPr>
          <w:w w:val="105"/>
          <w:sz w:val="12"/>
        </w:rPr>
        <w:t>spectrum</w:t>
      </w:r>
      <w:r>
        <w:rPr>
          <w:spacing w:val="23"/>
          <w:w w:val="105"/>
          <w:sz w:val="12"/>
        </w:rPr>
        <w:t> </w:t>
      </w:r>
      <w:r>
        <w:rPr>
          <w:w w:val="105"/>
          <w:sz w:val="12"/>
        </w:rPr>
        <w:t>of</w:t>
      </w:r>
      <w:r>
        <w:rPr>
          <w:spacing w:val="23"/>
          <w:w w:val="105"/>
          <w:sz w:val="12"/>
        </w:rPr>
        <w:t> </w:t>
      </w:r>
      <w:r>
        <w:rPr>
          <w:w w:val="105"/>
          <w:sz w:val="12"/>
        </w:rPr>
        <w:t>fractioned</w:t>
      </w:r>
      <w:r>
        <w:rPr>
          <w:spacing w:val="24"/>
          <w:w w:val="105"/>
          <w:sz w:val="12"/>
        </w:rPr>
        <w:t> </w:t>
      </w:r>
      <w:r>
        <w:rPr>
          <w:w w:val="105"/>
          <w:sz w:val="12"/>
        </w:rPr>
        <w:t>compound</w:t>
      </w:r>
      <w:r>
        <w:rPr>
          <w:spacing w:val="25"/>
          <w:w w:val="105"/>
          <w:sz w:val="12"/>
        </w:rPr>
        <w:t> </w:t>
      </w:r>
      <w:r>
        <w:rPr>
          <w:spacing w:val="-5"/>
          <w:w w:val="105"/>
          <w:sz w:val="12"/>
        </w:rPr>
        <w:t>TE.</w:t>
      </w:r>
    </w:p>
    <w:p>
      <w:pPr>
        <w:pStyle w:val="BodyText"/>
        <w:spacing w:before="1"/>
        <w:rPr>
          <w:sz w:val="5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3984">
                <wp:simplePos x="0" y="0"/>
                <wp:positionH relativeFrom="page">
                  <wp:posOffset>3831844</wp:posOffset>
                </wp:positionH>
                <wp:positionV relativeFrom="paragraph">
                  <wp:posOffset>52056</wp:posOffset>
                </wp:positionV>
                <wp:extent cx="3188335" cy="6350"/>
                <wp:effectExtent l="0" t="0" r="0" b="0"/>
                <wp:wrapTopAndBottom/>
                <wp:docPr id="26" name="Graphic 2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6" name="Graphic 26"/>
                      <wps:cNvSpPr/>
                      <wps:spPr>
                        <a:xfrm>
                          <a:off x="0" y="0"/>
                          <a:ext cx="3188335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88335" h="6350">
                              <a:moveTo>
                                <a:pt x="3188157" y="0"/>
                              </a:moveTo>
                              <a:lnTo>
                                <a:pt x="0" y="0"/>
                              </a:lnTo>
                              <a:lnTo>
                                <a:pt x="0" y="5760"/>
                              </a:lnTo>
                              <a:lnTo>
                                <a:pt x="3188157" y="5760"/>
                              </a:lnTo>
                              <a:lnTo>
                                <a:pt x="318815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01.720001pt;margin-top:4.098898pt;width:251.036pt;height:.45355pt;mso-position-horizontal-relative:page;mso-position-vertical-relative:paragraph;z-index:-15722496;mso-wrap-distance-left:0;mso-wrap-distance-right:0" id="docshape24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tabs>
          <w:tab w:pos="2676" w:val="left" w:leader="none"/>
        </w:tabs>
        <w:spacing w:before="57"/>
        <w:ind w:left="284" w:right="0" w:firstLine="0"/>
        <w:jc w:val="left"/>
        <w:rPr>
          <w:sz w:val="12"/>
        </w:rPr>
      </w:pPr>
      <w:r>
        <w:rPr>
          <w:w w:val="110"/>
          <w:sz w:val="12"/>
        </w:rPr>
        <w:t>Absorption</w:t>
      </w:r>
      <w:r>
        <w:rPr>
          <w:spacing w:val="17"/>
          <w:w w:val="110"/>
          <w:sz w:val="12"/>
        </w:rPr>
        <w:t> </w:t>
      </w:r>
      <w:r>
        <w:rPr>
          <w:w w:val="110"/>
          <w:sz w:val="12"/>
        </w:rPr>
        <w:t>(cm</w:t>
      </w:r>
      <w:r>
        <w:rPr>
          <w:rFonts w:ascii="Arial" w:hAnsi="Arial"/>
          <w:w w:val="110"/>
          <w:sz w:val="12"/>
          <w:vertAlign w:val="superscript"/>
        </w:rPr>
        <w:t>—</w:t>
      </w:r>
      <w:r>
        <w:rPr>
          <w:spacing w:val="-5"/>
          <w:w w:val="110"/>
          <w:sz w:val="12"/>
          <w:vertAlign w:val="superscript"/>
        </w:rPr>
        <w:t>1</w:t>
      </w:r>
      <w:r>
        <w:rPr>
          <w:spacing w:val="-5"/>
          <w:w w:val="110"/>
          <w:sz w:val="12"/>
          <w:vertAlign w:val="baseline"/>
        </w:rPr>
        <w:t>)</w:t>
      </w:r>
      <w:r>
        <w:rPr>
          <w:sz w:val="12"/>
          <w:vertAlign w:val="baseline"/>
        </w:rPr>
        <w:tab/>
      </w:r>
      <w:r>
        <w:rPr>
          <w:spacing w:val="-2"/>
          <w:w w:val="120"/>
          <w:sz w:val="12"/>
          <w:vertAlign w:val="baseline"/>
        </w:rPr>
        <w:t>Assignment</w:t>
      </w:r>
    </w:p>
    <w:p>
      <w:pPr>
        <w:pStyle w:val="BodyText"/>
        <w:spacing w:before="7"/>
        <w:rPr>
          <w:sz w:val="3"/>
        </w:rPr>
      </w:pPr>
    </w:p>
    <w:p>
      <w:pPr>
        <w:pStyle w:val="BodyText"/>
        <w:spacing w:line="20" w:lineRule="exact"/>
        <w:ind w:left="114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3188335" cy="6985"/>
                <wp:effectExtent l="0" t="0" r="0" b="0"/>
                <wp:docPr id="27" name="Group 2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7" name="Group 27"/>
                      <wpg:cNvGrpSpPr/>
                      <wpg:grpSpPr>
                        <a:xfrm>
                          <a:off x="0" y="0"/>
                          <a:ext cx="3188335" cy="6985"/>
                          <a:chExt cx="3188335" cy="6985"/>
                        </a:xfrm>
                      </wpg:grpSpPr>
                      <wps:wsp>
                        <wps:cNvPr id="28" name="Graphic 28"/>
                        <wps:cNvSpPr/>
                        <wps:spPr>
                          <a:xfrm>
                            <a:off x="0" y="1"/>
                            <a:ext cx="3188335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88335" h="6985">
                                <a:moveTo>
                                  <a:pt x="3188157" y="0"/>
                                </a:moveTo>
                                <a:lnTo>
                                  <a:pt x="1735201" y="0"/>
                                </a:lnTo>
                                <a:lnTo>
                                  <a:pt x="71064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477"/>
                                </a:lnTo>
                                <a:lnTo>
                                  <a:pt x="710641" y="6477"/>
                                </a:lnTo>
                                <a:lnTo>
                                  <a:pt x="1735201" y="6477"/>
                                </a:lnTo>
                                <a:lnTo>
                                  <a:pt x="3188157" y="6477"/>
                                </a:lnTo>
                                <a:lnTo>
                                  <a:pt x="31881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51.05pt;height:.550pt;mso-position-horizontal-relative:char;mso-position-vertical-relative:line" id="docshapegroup25" coordorigin="0,0" coordsize="5021,11">
                <v:shape style="position:absolute;left:0;top:0;width:5021;height:11" id="docshape26" coordorigin="0,0" coordsize="5021,11" path="m5021,0l2733,0,1119,0,0,0,0,10,1119,10,2733,10,5021,10,5021,0xe" filled="true" fillcolor="#000000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sz w:val="2"/>
        </w:rPr>
      </w:r>
    </w:p>
    <w:p>
      <w:pPr>
        <w:tabs>
          <w:tab w:pos="2676" w:val="left" w:leader="none"/>
        </w:tabs>
        <w:spacing w:before="56"/>
        <w:ind w:left="284" w:right="0" w:firstLine="0"/>
        <w:jc w:val="left"/>
        <w:rPr>
          <w:sz w:val="12"/>
        </w:rPr>
      </w:pPr>
      <w:r>
        <w:rPr>
          <w:spacing w:val="-4"/>
          <w:w w:val="110"/>
          <w:sz w:val="12"/>
        </w:rPr>
        <w:t>3437</w:t>
      </w:r>
      <w:r>
        <w:rPr>
          <w:sz w:val="12"/>
        </w:rPr>
        <w:tab/>
      </w:r>
      <w:r>
        <w:rPr>
          <w:spacing w:val="-2"/>
          <w:w w:val="110"/>
          <w:sz w:val="12"/>
        </w:rPr>
        <w:t>OH(b)</w:t>
      </w:r>
    </w:p>
    <w:p>
      <w:pPr>
        <w:tabs>
          <w:tab w:pos="2676" w:val="left" w:leader="none"/>
        </w:tabs>
        <w:spacing w:before="32"/>
        <w:ind w:left="284" w:right="0" w:firstLine="0"/>
        <w:jc w:val="left"/>
        <w:rPr>
          <w:sz w:val="12"/>
        </w:rPr>
      </w:pPr>
      <w:r>
        <w:rPr>
          <w:spacing w:val="-2"/>
          <w:w w:val="115"/>
          <w:sz w:val="12"/>
        </w:rPr>
        <w:t>3037–3031</w:t>
      </w:r>
      <w:r>
        <w:rPr>
          <w:sz w:val="12"/>
        </w:rPr>
        <w:tab/>
      </w:r>
      <w:r>
        <w:rPr>
          <w:w w:val="115"/>
          <w:sz w:val="12"/>
        </w:rPr>
        <w:t>C</w:t>
      </w:r>
      <w:r>
        <w:rPr>
          <w:rFonts w:ascii="Trebuchet MS" w:hAnsi="Trebuchet MS"/>
          <w:w w:val="115"/>
          <w:sz w:val="12"/>
        </w:rPr>
        <w:t>A</w:t>
      </w:r>
      <w:r>
        <w:rPr>
          <w:w w:val="115"/>
          <w:sz w:val="12"/>
        </w:rPr>
        <w:t>H</w:t>
      </w:r>
      <w:r>
        <w:rPr>
          <w:spacing w:val="8"/>
          <w:w w:val="115"/>
          <w:sz w:val="12"/>
        </w:rPr>
        <w:t> </w:t>
      </w:r>
      <w:r>
        <w:rPr>
          <w:spacing w:val="-2"/>
          <w:w w:val="115"/>
          <w:sz w:val="12"/>
        </w:rPr>
        <w:t>aromatic</w:t>
      </w:r>
    </w:p>
    <w:p>
      <w:pPr>
        <w:tabs>
          <w:tab w:pos="2676" w:val="left" w:leader="none"/>
        </w:tabs>
        <w:spacing w:before="32"/>
        <w:ind w:left="284" w:right="0" w:firstLine="0"/>
        <w:jc w:val="left"/>
        <w:rPr>
          <w:sz w:val="12"/>
        </w:rPr>
      </w:pPr>
      <w:r>
        <w:rPr>
          <w:spacing w:val="-4"/>
          <w:w w:val="115"/>
          <w:sz w:val="12"/>
        </w:rPr>
        <w:t>2931</w:t>
      </w:r>
      <w:r>
        <w:rPr>
          <w:sz w:val="12"/>
        </w:rPr>
        <w:tab/>
      </w:r>
      <w:r>
        <w:rPr>
          <w:w w:val="115"/>
          <w:sz w:val="12"/>
        </w:rPr>
        <w:t>C</w:t>
      </w:r>
      <w:r>
        <w:rPr>
          <w:rFonts w:ascii="Trebuchet MS"/>
          <w:w w:val="115"/>
          <w:sz w:val="12"/>
        </w:rPr>
        <w:t>A</w:t>
      </w:r>
      <w:r>
        <w:rPr>
          <w:w w:val="115"/>
          <w:sz w:val="12"/>
        </w:rPr>
        <w:t>H</w:t>
      </w:r>
      <w:r>
        <w:rPr>
          <w:spacing w:val="8"/>
          <w:w w:val="115"/>
          <w:sz w:val="12"/>
        </w:rPr>
        <w:t> </w:t>
      </w:r>
      <w:r>
        <w:rPr>
          <w:spacing w:val="-2"/>
          <w:w w:val="115"/>
          <w:sz w:val="12"/>
        </w:rPr>
        <w:t>aliphatic</w:t>
      </w:r>
    </w:p>
    <w:p>
      <w:pPr>
        <w:tabs>
          <w:tab w:pos="2676" w:val="left" w:leader="none"/>
        </w:tabs>
        <w:spacing w:before="32"/>
        <w:ind w:left="284" w:right="0" w:firstLine="0"/>
        <w:jc w:val="left"/>
        <w:rPr>
          <w:sz w:val="12"/>
        </w:rPr>
      </w:pPr>
      <w:r>
        <w:rPr>
          <w:spacing w:val="-4"/>
          <w:w w:val="115"/>
          <w:sz w:val="12"/>
        </w:rPr>
        <w:t>1764</w:t>
      </w:r>
      <w:r>
        <w:rPr>
          <w:sz w:val="12"/>
        </w:rPr>
        <w:tab/>
      </w:r>
      <w:r>
        <w:rPr>
          <w:spacing w:val="-5"/>
          <w:w w:val="115"/>
          <w:sz w:val="12"/>
        </w:rPr>
        <w:t>C</w:t>
      </w:r>
      <w:r>
        <w:rPr>
          <w:rFonts w:ascii="Trebuchet MS"/>
          <w:spacing w:val="-5"/>
          <w:w w:val="115"/>
          <w:sz w:val="12"/>
        </w:rPr>
        <w:t>@</w:t>
      </w:r>
      <w:r>
        <w:rPr>
          <w:spacing w:val="-5"/>
          <w:w w:val="115"/>
          <w:sz w:val="12"/>
        </w:rPr>
        <w:t>O</w:t>
      </w:r>
    </w:p>
    <w:p>
      <w:pPr>
        <w:tabs>
          <w:tab w:pos="2676" w:val="left" w:leader="none"/>
        </w:tabs>
        <w:spacing w:before="34"/>
        <w:ind w:left="284" w:right="0" w:firstLine="0"/>
        <w:jc w:val="left"/>
        <w:rPr>
          <w:sz w:val="12"/>
        </w:rPr>
      </w:pPr>
      <w:r>
        <w:rPr>
          <w:spacing w:val="-4"/>
          <w:w w:val="115"/>
          <w:sz w:val="12"/>
        </w:rPr>
        <w:t>1378</w:t>
      </w:r>
      <w:r>
        <w:rPr>
          <w:sz w:val="12"/>
        </w:rPr>
        <w:tab/>
      </w:r>
      <w:r>
        <w:rPr>
          <w:w w:val="115"/>
          <w:sz w:val="12"/>
        </w:rPr>
        <w:t>In plan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bending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bass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aromatic </w:t>
      </w:r>
      <w:r>
        <w:rPr>
          <w:spacing w:val="-4"/>
          <w:w w:val="115"/>
          <w:sz w:val="12"/>
        </w:rPr>
        <w:t>ring</w:t>
      </w:r>
    </w:p>
    <w:p>
      <w:pPr>
        <w:tabs>
          <w:tab w:pos="2676" w:val="left" w:leader="none"/>
        </w:tabs>
        <w:spacing w:before="32"/>
        <w:ind w:left="284" w:right="0" w:firstLine="0"/>
        <w:jc w:val="left"/>
        <w:rPr>
          <w:sz w:val="12"/>
        </w:rPr>
      </w:pPr>
      <w:r>
        <w:rPr>
          <w:spacing w:val="-4"/>
          <w:w w:val="120"/>
          <w:sz w:val="12"/>
        </w:rPr>
        <w:t>1056</w:t>
      </w:r>
      <w:r>
        <w:rPr>
          <w:sz w:val="12"/>
        </w:rPr>
        <w:tab/>
      </w:r>
      <w:r>
        <w:rPr>
          <w:spacing w:val="-2"/>
          <w:w w:val="120"/>
          <w:sz w:val="12"/>
        </w:rPr>
        <w:t>C</w:t>
      </w:r>
      <w:r>
        <w:rPr>
          <w:rFonts w:ascii="Trebuchet MS"/>
          <w:spacing w:val="-2"/>
          <w:w w:val="120"/>
          <w:sz w:val="12"/>
        </w:rPr>
        <w:t>A</w:t>
      </w:r>
      <w:r>
        <w:rPr>
          <w:spacing w:val="-2"/>
          <w:w w:val="120"/>
          <w:sz w:val="12"/>
        </w:rPr>
        <w:t>O</w:t>
      </w:r>
      <w:r>
        <w:rPr>
          <w:rFonts w:ascii="Trebuchet MS"/>
          <w:spacing w:val="-2"/>
          <w:w w:val="120"/>
          <w:sz w:val="12"/>
        </w:rPr>
        <w:t>A</w:t>
      </w:r>
      <w:r>
        <w:rPr>
          <w:spacing w:val="-2"/>
          <w:w w:val="120"/>
          <w:sz w:val="12"/>
        </w:rPr>
        <w:t>C</w:t>
      </w:r>
    </w:p>
    <w:p>
      <w:pPr>
        <w:tabs>
          <w:tab w:pos="2676" w:val="left" w:leader="none"/>
        </w:tabs>
        <w:spacing w:before="35"/>
        <w:ind w:left="284" w:right="0" w:firstLine="0"/>
        <w:jc w:val="left"/>
        <w:rPr>
          <w:sz w:val="12"/>
        </w:rPr>
      </w:pPr>
      <w:r>
        <w:rPr>
          <w:spacing w:val="-2"/>
          <w:w w:val="115"/>
          <w:sz w:val="12"/>
        </w:rPr>
        <w:t>846–727</w:t>
      </w:r>
      <w:r>
        <w:rPr>
          <w:sz w:val="12"/>
        </w:rPr>
        <w:tab/>
      </w:r>
      <w:r>
        <w:rPr>
          <w:w w:val="115"/>
          <w:sz w:val="12"/>
        </w:rPr>
        <w:t>Out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plan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bending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3"/>
          <w:w w:val="115"/>
          <w:sz w:val="12"/>
        </w:rPr>
        <w:t> </w:t>
      </w:r>
      <w:r>
        <w:rPr>
          <w:spacing w:val="-2"/>
          <w:w w:val="115"/>
          <w:sz w:val="12"/>
        </w:rPr>
        <w:t>aromatic</w:t>
      </w:r>
    </w:p>
    <w:p>
      <w:pPr>
        <w:tabs>
          <w:tab w:pos="2676" w:val="left" w:leader="none"/>
        </w:tabs>
        <w:spacing w:before="35"/>
        <w:ind w:left="284" w:right="0" w:firstLine="0"/>
        <w:jc w:val="left"/>
        <w:rPr>
          <w:sz w:val="12"/>
        </w:rPr>
      </w:pPr>
      <w:r>
        <w:rPr>
          <w:spacing w:val="-5"/>
          <w:w w:val="115"/>
          <w:sz w:val="12"/>
        </w:rPr>
        <w:t>727</w:t>
      </w:r>
      <w:r>
        <w:rPr>
          <w:sz w:val="12"/>
        </w:rPr>
        <w:tab/>
      </w:r>
      <w:r>
        <w:rPr>
          <w:w w:val="115"/>
          <w:sz w:val="12"/>
        </w:rPr>
        <w:t>Substitutes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aromatic</w:t>
      </w:r>
      <w:r>
        <w:rPr>
          <w:spacing w:val="-1"/>
          <w:w w:val="115"/>
          <w:sz w:val="12"/>
        </w:rPr>
        <w:t> </w:t>
      </w:r>
      <w:r>
        <w:rPr>
          <w:spacing w:val="-4"/>
          <w:w w:val="115"/>
          <w:sz w:val="12"/>
        </w:rPr>
        <w:t>ring</w:t>
      </w:r>
    </w:p>
    <w:p>
      <w:pPr>
        <w:pStyle w:val="BodyText"/>
        <w:spacing w:before="10"/>
        <w:rPr>
          <w:sz w:val="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5008">
                <wp:simplePos x="0" y="0"/>
                <wp:positionH relativeFrom="page">
                  <wp:posOffset>3831844</wp:posOffset>
                </wp:positionH>
                <wp:positionV relativeFrom="paragraph">
                  <wp:posOffset>50994</wp:posOffset>
                </wp:positionV>
                <wp:extent cx="3188335" cy="6985"/>
                <wp:effectExtent l="0" t="0" r="0" b="0"/>
                <wp:wrapTopAndBottom/>
                <wp:docPr id="29" name="Graphic 2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9" name="Graphic 29"/>
                      <wps:cNvSpPr/>
                      <wps:spPr>
                        <a:xfrm>
                          <a:off x="0" y="0"/>
                          <a:ext cx="3188335" cy="69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88335" h="6985">
                              <a:moveTo>
                                <a:pt x="3188157" y="0"/>
                              </a:moveTo>
                              <a:lnTo>
                                <a:pt x="0" y="0"/>
                              </a:lnTo>
                              <a:lnTo>
                                <a:pt x="0" y="6480"/>
                              </a:lnTo>
                              <a:lnTo>
                                <a:pt x="3188157" y="6480"/>
                              </a:lnTo>
                              <a:lnTo>
                                <a:pt x="318815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01.720001pt;margin-top:4.015326pt;width:251.036pt;height:.51025pt;mso-position-horizontal-relative:page;mso-position-vertical-relative:paragraph;z-index:-15721472;mso-wrap-distance-left:0;mso-wrap-distance-right:0" id="docshape27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8"/>
        <w:rPr>
          <w:sz w:val="12"/>
        </w:rPr>
      </w:pPr>
    </w:p>
    <w:p>
      <w:pPr>
        <w:spacing w:before="0"/>
        <w:ind w:left="1012" w:right="0" w:firstLine="0"/>
        <w:jc w:val="left"/>
        <w:rPr>
          <w:sz w:val="12"/>
        </w:rPr>
      </w:pPr>
      <w:r>
        <w:rPr>
          <w:w w:val="110"/>
          <w:sz w:val="12"/>
        </w:rPr>
        <w:t>Table</w:t>
      </w:r>
      <w:r>
        <w:rPr>
          <w:spacing w:val="18"/>
          <w:w w:val="110"/>
          <w:sz w:val="12"/>
        </w:rPr>
        <w:t> </w:t>
      </w:r>
      <w:r>
        <w:rPr>
          <w:spacing w:val="-10"/>
          <w:w w:val="110"/>
          <w:sz w:val="12"/>
        </w:rPr>
        <w:t>2</w:t>
      </w:r>
    </w:p>
    <w:p>
      <w:pPr>
        <w:spacing w:before="35"/>
        <w:ind w:left="1011" w:right="0" w:firstLine="0"/>
        <w:jc w:val="left"/>
        <w:rPr>
          <w:sz w:val="12"/>
        </w:rPr>
      </w:pPr>
      <w:r>
        <w:rPr>
          <w:w w:val="110"/>
          <w:sz w:val="12"/>
          <w:vertAlign w:val="superscript"/>
        </w:rPr>
        <w:t>1</w:t>
      </w:r>
      <w:r>
        <w:rPr>
          <w:w w:val="110"/>
          <w:sz w:val="12"/>
          <w:vertAlign w:val="baseline"/>
        </w:rPr>
        <w:t>H</w:t>
      </w:r>
      <w:r>
        <w:rPr>
          <w:spacing w:val="6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NMR</w:t>
      </w:r>
      <w:r>
        <w:rPr>
          <w:spacing w:val="7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spectra</w:t>
      </w:r>
      <w:r>
        <w:rPr>
          <w:spacing w:val="7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of</w:t>
      </w:r>
      <w:r>
        <w:rPr>
          <w:spacing w:val="8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fractioned</w:t>
      </w:r>
      <w:r>
        <w:rPr>
          <w:spacing w:val="8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compound</w:t>
      </w:r>
      <w:r>
        <w:rPr>
          <w:spacing w:val="8"/>
          <w:w w:val="110"/>
          <w:sz w:val="12"/>
          <w:vertAlign w:val="baseline"/>
        </w:rPr>
        <w:t> </w:t>
      </w:r>
      <w:r>
        <w:rPr>
          <w:spacing w:val="-5"/>
          <w:w w:val="110"/>
          <w:sz w:val="12"/>
          <w:vertAlign w:val="baseline"/>
        </w:rPr>
        <w:t>TE.</w:t>
      </w:r>
    </w:p>
    <w:p>
      <w:pPr>
        <w:pStyle w:val="BodyText"/>
        <w:spacing w:before="10"/>
        <w:rPr>
          <w:sz w:val="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5520">
                <wp:simplePos x="0" y="0"/>
                <wp:positionH relativeFrom="page">
                  <wp:posOffset>4401362</wp:posOffset>
                </wp:positionH>
                <wp:positionV relativeFrom="paragraph">
                  <wp:posOffset>50989</wp:posOffset>
                </wp:positionV>
                <wp:extent cx="2048510" cy="6985"/>
                <wp:effectExtent l="0" t="0" r="0" b="0"/>
                <wp:wrapTopAndBottom/>
                <wp:docPr id="30" name="Graphic 3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0" name="Graphic 30"/>
                      <wps:cNvSpPr/>
                      <wps:spPr>
                        <a:xfrm>
                          <a:off x="0" y="0"/>
                          <a:ext cx="2048510" cy="69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048510" h="6985">
                              <a:moveTo>
                                <a:pt x="2048395" y="0"/>
                              </a:moveTo>
                              <a:lnTo>
                                <a:pt x="0" y="0"/>
                              </a:lnTo>
                              <a:lnTo>
                                <a:pt x="0" y="6479"/>
                              </a:lnTo>
                              <a:lnTo>
                                <a:pt x="2048395" y="6479"/>
                              </a:lnTo>
                              <a:lnTo>
                                <a:pt x="204839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46.563995pt;margin-top:4.014896pt;width:161.291pt;height:.51019pt;mso-position-horizontal-relative:page;mso-position-vertical-relative:paragraph;z-index:-15720960;mso-wrap-distance-left:0;mso-wrap-distance-right:0" id="docshape28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tabs>
          <w:tab w:pos="2559" w:val="left" w:leader="none"/>
        </w:tabs>
        <w:spacing w:before="59"/>
        <w:ind w:left="1181" w:right="0" w:firstLine="0"/>
        <w:jc w:val="left"/>
        <w:rPr>
          <w:sz w:val="12"/>
        </w:rPr>
      </w:pPr>
      <w:r>
        <w:rPr>
          <w:w w:val="110"/>
          <w:sz w:val="12"/>
        </w:rPr>
        <w:t>Resonance</w:t>
      </w:r>
      <w:r>
        <w:rPr>
          <w:spacing w:val="15"/>
          <w:w w:val="110"/>
          <w:sz w:val="12"/>
        </w:rPr>
        <w:t> </w:t>
      </w:r>
      <w:r>
        <w:rPr>
          <w:spacing w:val="-2"/>
          <w:w w:val="110"/>
          <w:sz w:val="12"/>
        </w:rPr>
        <w:t>signals</w:t>
      </w:r>
      <w:r>
        <w:rPr>
          <w:sz w:val="12"/>
        </w:rPr>
        <w:tab/>
      </w:r>
      <w:r>
        <w:rPr>
          <w:spacing w:val="-2"/>
          <w:w w:val="110"/>
          <w:sz w:val="12"/>
        </w:rPr>
        <w:t>Assignment</w:t>
      </w:r>
    </w:p>
    <w:p>
      <w:pPr>
        <w:pStyle w:val="BodyText"/>
        <w:spacing w:before="7"/>
        <w:rPr>
          <w:sz w:val="3"/>
        </w:rPr>
      </w:pPr>
    </w:p>
    <w:p>
      <w:pPr>
        <w:pStyle w:val="BodyText"/>
        <w:spacing w:line="20" w:lineRule="exact"/>
        <w:ind w:left="1011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2048510" cy="6985"/>
                <wp:effectExtent l="0" t="0" r="0" b="0"/>
                <wp:docPr id="31" name="Group 3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1" name="Group 31"/>
                      <wpg:cNvGrpSpPr/>
                      <wpg:grpSpPr>
                        <a:xfrm>
                          <a:off x="0" y="0"/>
                          <a:ext cx="2048510" cy="6985"/>
                          <a:chExt cx="2048510" cy="6985"/>
                        </a:xfrm>
                      </wpg:grpSpPr>
                      <wps:wsp>
                        <wps:cNvPr id="32" name="Graphic 32"/>
                        <wps:cNvSpPr/>
                        <wps:spPr>
                          <a:xfrm>
                            <a:off x="0" y="2"/>
                            <a:ext cx="2048510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48510" h="6985">
                                <a:moveTo>
                                  <a:pt x="2048395" y="0"/>
                                </a:moveTo>
                                <a:lnTo>
                                  <a:pt x="1091514" y="0"/>
                                </a:lnTo>
                                <a:lnTo>
                                  <a:pt x="69551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477"/>
                                </a:lnTo>
                                <a:lnTo>
                                  <a:pt x="695515" y="6477"/>
                                </a:lnTo>
                                <a:lnTo>
                                  <a:pt x="1091514" y="6477"/>
                                </a:lnTo>
                                <a:lnTo>
                                  <a:pt x="2048395" y="6477"/>
                                </a:lnTo>
                                <a:lnTo>
                                  <a:pt x="20483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61.3pt;height:.550pt;mso-position-horizontal-relative:char;mso-position-vertical-relative:line" id="docshapegroup29" coordorigin="0,0" coordsize="3226,11">
                <v:shape style="position:absolute;left:0;top:0;width:3226;height:11" id="docshape30" coordorigin="0,0" coordsize="3226,11" path="m3226,0l1719,0,1095,0,0,0,0,10,1095,10,1719,10,3226,10,3226,0xe" filled="true" fillcolor="#000000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sz w:val="2"/>
        </w:rPr>
      </w:r>
    </w:p>
    <w:p>
      <w:pPr>
        <w:tabs>
          <w:tab w:pos="2559" w:val="left" w:leader="none"/>
        </w:tabs>
        <w:spacing w:before="52"/>
        <w:ind w:left="1181" w:right="0" w:firstLine="0"/>
        <w:jc w:val="left"/>
        <w:rPr>
          <w:sz w:val="12"/>
        </w:rPr>
      </w:pPr>
      <w:r>
        <w:rPr>
          <w:spacing w:val="-4"/>
          <w:w w:val="115"/>
          <w:sz w:val="12"/>
        </w:rPr>
        <w:t>3.98</w:t>
      </w:r>
      <w:r>
        <w:rPr>
          <w:sz w:val="12"/>
        </w:rPr>
        <w:tab/>
      </w:r>
      <w:r>
        <w:rPr>
          <w:spacing w:val="-2"/>
          <w:w w:val="115"/>
          <w:sz w:val="12"/>
        </w:rPr>
        <w:t>O</w:t>
      </w:r>
      <w:r>
        <w:rPr>
          <w:rFonts w:ascii="Trebuchet MS"/>
          <w:spacing w:val="-2"/>
          <w:w w:val="115"/>
          <w:sz w:val="12"/>
        </w:rPr>
        <w:t>A</w:t>
      </w:r>
      <w:r>
        <w:rPr>
          <w:spacing w:val="-2"/>
          <w:w w:val="115"/>
          <w:sz w:val="12"/>
        </w:rPr>
        <w:t>CH</w:t>
      </w:r>
      <w:r>
        <w:rPr>
          <w:spacing w:val="-2"/>
          <w:w w:val="115"/>
          <w:sz w:val="12"/>
          <w:vertAlign w:val="subscript"/>
        </w:rPr>
        <w:t>3</w:t>
      </w:r>
    </w:p>
    <w:p>
      <w:pPr>
        <w:tabs>
          <w:tab w:pos="2559" w:val="left" w:leader="none"/>
        </w:tabs>
        <w:spacing w:before="35"/>
        <w:ind w:left="1181" w:right="0" w:firstLine="0"/>
        <w:jc w:val="left"/>
        <w:rPr>
          <w:sz w:val="12"/>
        </w:rPr>
      </w:pPr>
      <w:r>
        <w:rPr>
          <w:spacing w:val="-2"/>
          <w:w w:val="110"/>
          <w:sz w:val="12"/>
        </w:rPr>
        <w:t>6.83–6.56</w:t>
      </w:r>
      <w:r>
        <w:rPr>
          <w:sz w:val="12"/>
        </w:rPr>
        <w:tab/>
      </w:r>
      <w:r>
        <w:rPr>
          <w:w w:val="110"/>
          <w:sz w:val="12"/>
        </w:rPr>
        <w:t>Aromatic</w:t>
      </w:r>
      <w:r>
        <w:rPr>
          <w:spacing w:val="19"/>
          <w:w w:val="110"/>
          <w:sz w:val="12"/>
        </w:rPr>
        <w:t> </w:t>
      </w:r>
      <w:r>
        <w:rPr>
          <w:spacing w:val="-2"/>
          <w:w w:val="110"/>
          <w:sz w:val="12"/>
        </w:rPr>
        <w:t>proton</w:t>
      </w:r>
    </w:p>
    <w:p>
      <w:pPr>
        <w:tabs>
          <w:tab w:pos="2559" w:val="left" w:leader="none"/>
        </w:tabs>
        <w:spacing w:before="35"/>
        <w:ind w:left="1181" w:right="0" w:firstLine="0"/>
        <w:jc w:val="left"/>
        <w:rPr>
          <w:sz w:val="12"/>
        </w:rPr>
      </w:pPr>
      <w:r>
        <w:rPr>
          <w:spacing w:val="-2"/>
          <w:w w:val="110"/>
          <w:sz w:val="12"/>
        </w:rPr>
        <w:t>6.40–6.37</w:t>
      </w:r>
      <w:r>
        <w:rPr>
          <w:sz w:val="12"/>
        </w:rPr>
        <w:tab/>
      </w:r>
      <w:r>
        <w:rPr>
          <w:w w:val="110"/>
          <w:sz w:val="12"/>
        </w:rPr>
        <w:t>Substitutes</w:t>
      </w:r>
      <w:r>
        <w:rPr>
          <w:spacing w:val="31"/>
          <w:w w:val="110"/>
          <w:sz w:val="12"/>
        </w:rPr>
        <w:t> </w:t>
      </w:r>
      <w:r>
        <w:rPr>
          <w:w w:val="110"/>
          <w:sz w:val="12"/>
        </w:rPr>
        <w:t>benzene</w:t>
      </w:r>
      <w:r>
        <w:rPr>
          <w:spacing w:val="29"/>
          <w:w w:val="110"/>
          <w:sz w:val="12"/>
        </w:rPr>
        <w:t> </w:t>
      </w:r>
      <w:r>
        <w:rPr>
          <w:spacing w:val="-4"/>
          <w:w w:val="110"/>
          <w:sz w:val="12"/>
        </w:rPr>
        <w:t>ring</w:t>
      </w:r>
    </w:p>
    <w:p>
      <w:pPr>
        <w:tabs>
          <w:tab w:pos="2559" w:val="left" w:leader="none"/>
        </w:tabs>
        <w:spacing w:before="36"/>
        <w:ind w:left="1181" w:right="0" w:firstLine="0"/>
        <w:jc w:val="left"/>
        <w:rPr>
          <w:sz w:val="12"/>
        </w:rPr>
      </w:pPr>
      <w:r>
        <w:rPr>
          <w:spacing w:val="-4"/>
          <w:w w:val="115"/>
          <w:sz w:val="12"/>
        </w:rPr>
        <w:t>7.76</w:t>
      </w:r>
      <w:r>
        <w:rPr>
          <w:sz w:val="12"/>
        </w:rPr>
        <w:tab/>
      </w:r>
      <w:r>
        <w:rPr>
          <w:spacing w:val="-5"/>
          <w:w w:val="115"/>
          <w:sz w:val="12"/>
        </w:rPr>
        <w:t>OH</w:t>
      </w:r>
    </w:p>
    <w:p>
      <w:pPr>
        <w:tabs>
          <w:tab w:pos="2559" w:val="left" w:leader="none"/>
        </w:tabs>
        <w:spacing w:before="32"/>
        <w:ind w:left="1181" w:right="0" w:firstLine="0"/>
        <w:jc w:val="left"/>
        <w:rPr>
          <w:sz w:val="12"/>
        </w:rPr>
      </w:pPr>
      <w:r>
        <w:rPr>
          <w:spacing w:val="-2"/>
          <w:w w:val="115"/>
          <w:sz w:val="12"/>
        </w:rPr>
        <w:t>5.99–5.95</w:t>
      </w:r>
      <w:r>
        <w:rPr>
          <w:sz w:val="12"/>
        </w:rPr>
        <w:tab/>
      </w:r>
      <w:r>
        <w:rPr>
          <w:spacing w:val="-2"/>
          <w:w w:val="115"/>
          <w:sz w:val="12"/>
        </w:rPr>
        <w:t>O</w:t>
      </w:r>
      <w:r>
        <w:rPr>
          <w:rFonts w:ascii="Trebuchet MS" w:hAnsi="Trebuchet MS"/>
          <w:spacing w:val="-2"/>
          <w:w w:val="115"/>
          <w:sz w:val="12"/>
        </w:rPr>
        <w:t>A</w:t>
      </w:r>
      <w:r>
        <w:rPr>
          <w:spacing w:val="-2"/>
          <w:w w:val="115"/>
          <w:sz w:val="12"/>
        </w:rPr>
        <w:t>CH</w:t>
      </w:r>
      <w:r>
        <w:rPr>
          <w:spacing w:val="-2"/>
          <w:w w:val="115"/>
          <w:sz w:val="12"/>
          <w:vertAlign w:val="subscript"/>
        </w:rPr>
        <w:t>2</w:t>
      </w:r>
      <w:r>
        <w:rPr>
          <w:rFonts w:ascii="Trebuchet MS" w:hAnsi="Trebuchet MS"/>
          <w:spacing w:val="-2"/>
          <w:w w:val="115"/>
          <w:sz w:val="12"/>
          <w:vertAlign w:val="baseline"/>
        </w:rPr>
        <w:t>A</w:t>
      </w:r>
      <w:r>
        <w:rPr>
          <w:spacing w:val="-2"/>
          <w:w w:val="115"/>
          <w:sz w:val="12"/>
          <w:vertAlign w:val="baseline"/>
        </w:rPr>
        <w:t>O</w:t>
      </w:r>
    </w:p>
    <w:p>
      <w:pPr>
        <w:tabs>
          <w:tab w:pos="2559" w:val="left" w:leader="none"/>
        </w:tabs>
        <w:spacing w:before="32"/>
        <w:ind w:left="1181" w:right="0" w:firstLine="0"/>
        <w:jc w:val="left"/>
        <w:rPr>
          <w:sz w:val="12"/>
        </w:rPr>
      </w:pPr>
      <w:r>
        <w:rPr>
          <w:spacing w:val="-4"/>
          <w:w w:val="120"/>
          <w:sz w:val="12"/>
        </w:rPr>
        <w:t>5.27</w:t>
      </w:r>
      <w:r>
        <w:rPr>
          <w:sz w:val="12"/>
        </w:rPr>
        <w:tab/>
      </w:r>
      <w:r>
        <w:rPr>
          <w:rFonts w:ascii="Trebuchet MS"/>
          <w:spacing w:val="-2"/>
          <w:w w:val="120"/>
          <w:sz w:val="12"/>
        </w:rPr>
        <w:t>A</w:t>
      </w:r>
      <w:r>
        <w:rPr>
          <w:spacing w:val="-2"/>
          <w:w w:val="120"/>
          <w:sz w:val="12"/>
        </w:rPr>
        <w:t>CH</w:t>
      </w:r>
      <w:r>
        <w:rPr>
          <w:spacing w:val="-2"/>
          <w:w w:val="120"/>
          <w:sz w:val="12"/>
          <w:vertAlign w:val="subscript"/>
        </w:rPr>
        <w:t>2</w:t>
      </w:r>
      <w:r>
        <w:rPr>
          <w:rFonts w:ascii="Trebuchet MS"/>
          <w:spacing w:val="-2"/>
          <w:w w:val="120"/>
          <w:sz w:val="12"/>
          <w:vertAlign w:val="baseline"/>
        </w:rPr>
        <w:t>A</w:t>
      </w:r>
      <w:r>
        <w:rPr>
          <w:spacing w:val="-2"/>
          <w:w w:val="120"/>
          <w:sz w:val="12"/>
          <w:vertAlign w:val="baseline"/>
        </w:rPr>
        <w:t>O</w:t>
      </w:r>
    </w:p>
    <w:p>
      <w:pPr>
        <w:pStyle w:val="BodyText"/>
        <w:spacing w:before="10"/>
        <w:rPr>
          <w:sz w:val="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6544">
                <wp:simplePos x="0" y="0"/>
                <wp:positionH relativeFrom="page">
                  <wp:posOffset>4401362</wp:posOffset>
                </wp:positionH>
                <wp:positionV relativeFrom="paragraph">
                  <wp:posOffset>50866</wp:posOffset>
                </wp:positionV>
                <wp:extent cx="2048510" cy="6350"/>
                <wp:effectExtent l="0" t="0" r="0" b="0"/>
                <wp:wrapTopAndBottom/>
                <wp:docPr id="33" name="Graphic 3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3" name="Graphic 33"/>
                      <wps:cNvSpPr/>
                      <wps:spPr>
                        <a:xfrm>
                          <a:off x="0" y="0"/>
                          <a:ext cx="2048510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048510" h="6350">
                              <a:moveTo>
                                <a:pt x="2048395" y="0"/>
                              </a:moveTo>
                              <a:lnTo>
                                <a:pt x="0" y="0"/>
                              </a:lnTo>
                              <a:lnTo>
                                <a:pt x="0" y="5759"/>
                              </a:lnTo>
                              <a:lnTo>
                                <a:pt x="2048395" y="5759"/>
                              </a:lnTo>
                              <a:lnTo>
                                <a:pt x="204839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46.563995pt;margin-top:4.005212pt;width:161.291pt;height:.45352pt;mso-position-horizontal-relative:page;mso-position-vertical-relative:paragraph;z-index:-15719936;mso-wrap-distance-left:0;mso-wrap-distance-right:0" id="docshape31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17"/>
        <w:rPr>
          <w:sz w:val="12"/>
        </w:rPr>
      </w:pPr>
    </w:p>
    <w:p>
      <w:pPr>
        <w:pStyle w:val="BodyText"/>
        <w:spacing w:line="276" w:lineRule="auto"/>
        <w:ind w:left="114" w:right="307"/>
        <w:jc w:val="both"/>
      </w:pPr>
      <w:r>
        <w:rPr>
          <w:w w:val="105"/>
        </w:rPr>
        <w:t>ring.</w:t>
      </w:r>
      <w:r>
        <w:rPr>
          <w:w w:val="105"/>
        </w:rPr>
        <w:t> The</w:t>
      </w:r>
      <w:r>
        <w:rPr>
          <w:w w:val="105"/>
        </w:rPr>
        <w:t> peaks</w:t>
      </w:r>
      <w:r>
        <w:rPr>
          <w:w w:val="105"/>
        </w:rPr>
        <w:t> at</w:t>
      </w:r>
      <w:r>
        <w:rPr>
          <w:w w:val="105"/>
        </w:rPr>
        <w:t> 151.09</w:t>
      </w:r>
      <w:r>
        <w:rPr>
          <w:w w:val="105"/>
        </w:rPr>
        <w:t> and</w:t>
      </w:r>
      <w:r>
        <w:rPr>
          <w:w w:val="105"/>
        </w:rPr>
        <w:t> 149.52</w:t>
      </w:r>
      <w:r>
        <w:rPr>
          <w:w w:val="105"/>
        </w:rPr>
        <w:t> are</w:t>
      </w:r>
      <w:r>
        <w:rPr>
          <w:w w:val="105"/>
        </w:rPr>
        <w:t> due</w:t>
      </w:r>
      <w:r>
        <w:rPr>
          <w:w w:val="105"/>
        </w:rPr>
        <w:t> to</w:t>
      </w:r>
      <w:r>
        <w:rPr>
          <w:w w:val="105"/>
        </w:rPr>
        <w:t> aromatic</w:t>
      </w:r>
      <w:r>
        <w:rPr>
          <w:w w:val="105"/>
        </w:rPr>
        <w:t> </w:t>
      </w:r>
      <w:r>
        <w:rPr>
          <w:w w:val="105"/>
        </w:rPr>
        <w:t>carbon with O atom. The sharp signal at 149.71 is due to aromatic </w:t>
      </w:r>
      <w:r>
        <w:rPr>
          <w:i/>
          <w:w w:val="105"/>
        </w:rPr>
        <w:t>ortho</w:t>
      </w:r>
      <w:r>
        <w:rPr>
          <w:w w:val="105"/>
        </w:rPr>
        <w:t>- carbon bond with OH group. Peaks at 134.76 and 129.82 ppm are due to aromatic ring attached with another aromatic ring as a sin- gle O bond carbon. The peaks at 11.08–100.59 are due to aromatic carbons.</w:t>
      </w:r>
      <w:r>
        <w:rPr>
          <w:w w:val="105"/>
        </w:rPr>
        <w:t> The</w:t>
      </w:r>
      <w:r>
        <w:rPr>
          <w:w w:val="105"/>
        </w:rPr>
        <w:t> peak</w:t>
      </w:r>
      <w:r>
        <w:rPr>
          <w:w w:val="105"/>
        </w:rPr>
        <w:t> at</w:t>
      </w:r>
      <w:r>
        <w:rPr>
          <w:w w:val="105"/>
        </w:rPr>
        <w:t> 69.02</w:t>
      </w:r>
      <w:r>
        <w:rPr>
          <w:spacing w:val="-1"/>
          <w:w w:val="105"/>
        </w:rPr>
        <w:t> </w:t>
      </w:r>
      <w:r>
        <w:rPr>
          <w:w w:val="105"/>
        </w:rPr>
        <w:t>ppm</w:t>
      </w:r>
      <w:r>
        <w:rPr>
          <w:w w:val="105"/>
        </w:rPr>
        <w:t> is</w:t>
      </w:r>
      <w:r>
        <w:rPr>
          <w:w w:val="105"/>
        </w:rPr>
        <w:t> due to</w:t>
      </w:r>
      <w:r>
        <w:rPr>
          <w:w w:val="105"/>
        </w:rPr>
        <w:t> Ar</w:t>
      </w:r>
      <w:r>
        <w:rPr>
          <w:rFonts w:ascii="Trebuchet MS" w:hAnsi="Trebuchet MS"/>
          <w:w w:val="105"/>
        </w:rPr>
        <w:t>A</w:t>
      </w:r>
      <w:r>
        <w:rPr>
          <w:w w:val="105"/>
        </w:rPr>
        <w:t>C</w:t>
      </w:r>
      <w:r>
        <w:rPr>
          <w:rFonts w:ascii="Trebuchet MS" w:hAnsi="Trebuchet MS"/>
          <w:w w:val="105"/>
        </w:rPr>
        <w:t>A</w:t>
      </w:r>
      <w:r>
        <w:rPr>
          <w:w w:val="105"/>
        </w:rPr>
        <w:t>O</w:t>
      </w:r>
      <w:r>
        <w:rPr>
          <w:w w:val="105"/>
        </w:rPr>
        <w:t> carbon.</w:t>
      </w:r>
      <w:r>
        <w:rPr>
          <w:w w:val="105"/>
        </w:rPr>
        <w:t> The chemical shifts of </w:t>
      </w:r>
      <w:r>
        <w:rPr>
          <w:w w:val="105"/>
          <w:vertAlign w:val="superscript"/>
        </w:rPr>
        <w:t>13</w:t>
      </w:r>
      <w:r>
        <w:rPr>
          <w:w w:val="105"/>
          <w:vertAlign w:val="baseline"/>
        </w:rPr>
        <w:t>C atoms of the fractioned compound have been assigned relative to the assignments available for individuals of the compound.</w:t>
      </w:r>
      <w:r>
        <w:rPr>
          <w:w w:val="105"/>
          <w:vertAlign w:val="baseline"/>
        </w:rPr>
        <w:t> The</w:t>
      </w:r>
      <w:r>
        <w:rPr>
          <w:w w:val="105"/>
          <w:vertAlign w:val="baseline"/>
        </w:rPr>
        <w:t> </w:t>
      </w:r>
      <w:r>
        <w:rPr>
          <w:w w:val="105"/>
          <w:vertAlign w:val="superscript"/>
        </w:rPr>
        <w:t>13</w:t>
      </w:r>
      <w:r>
        <w:rPr>
          <w:w w:val="105"/>
          <w:vertAlign w:val="baseline"/>
        </w:rPr>
        <w:t>C</w:t>
      </w:r>
      <w:r>
        <w:rPr>
          <w:w w:val="105"/>
          <w:vertAlign w:val="baseline"/>
        </w:rPr>
        <w:t> NMR</w:t>
      </w:r>
      <w:r>
        <w:rPr>
          <w:w w:val="105"/>
          <w:vertAlign w:val="baseline"/>
        </w:rPr>
        <w:t> signals</w:t>
      </w:r>
      <w:r>
        <w:rPr>
          <w:w w:val="105"/>
          <w:vertAlign w:val="baseline"/>
        </w:rPr>
        <w:t> of</w:t>
      </w:r>
      <w:r>
        <w:rPr>
          <w:w w:val="105"/>
          <w:vertAlign w:val="baseline"/>
        </w:rPr>
        <w:t> the</w:t>
      </w:r>
      <w:r>
        <w:rPr>
          <w:w w:val="105"/>
          <w:vertAlign w:val="baseline"/>
        </w:rPr>
        <w:t> compound</w:t>
      </w:r>
      <w:r>
        <w:rPr>
          <w:w w:val="105"/>
          <w:vertAlign w:val="baseline"/>
        </w:rPr>
        <w:t> and</w:t>
      </w:r>
      <w:r>
        <w:rPr>
          <w:w w:val="105"/>
          <w:vertAlign w:val="baseline"/>
        </w:rPr>
        <w:t> various assignments to different carbon atoms are in good agreement with the </w:t>
      </w:r>
      <w:r>
        <w:rPr>
          <w:w w:val="105"/>
          <w:vertAlign w:val="superscript"/>
        </w:rPr>
        <w:t>1</w:t>
      </w:r>
      <w:r>
        <w:rPr>
          <w:w w:val="105"/>
          <w:vertAlign w:val="baseline"/>
        </w:rPr>
        <w:t>H NMR.</w:t>
      </w:r>
    </w:p>
    <w:p>
      <w:pPr>
        <w:pStyle w:val="BodyText"/>
        <w:spacing w:before="81"/>
      </w:pPr>
    </w:p>
    <w:p>
      <w:pPr>
        <w:pStyle w:val="ListParagraph"/>
        <w:numPr>
          <w:ilvl w:val="2"/>
          <w:numId w:val="1"/>
        </w:numPr>
        <w:tabs>
          <w:tab w:pos="551" w:val="left" w:leader="none"/>
        </w:tabs>
        <w:spacing w:line="240" w:lineRule="auto" w:before="0" w:after="0"/>
        <w:ind w:left="551" w:right="0" w:hanging="436"/>
        <w:jc w:val="both"/>
        <w:rPr>
          <w:i/>
          <w:sz w:val="16"/>
        </w:rPr>
      </w:pPr>
      <w:r>
        <w:rPr>
          <w:i/>
          <w:sz w:val="16"/>
        </w:rPr>
        <w:t>Mass</w:t>
      </w:r>
      <w:r>
        <w:rPr>
          <w:i/>
          <w:spacing w:val="3"/>
          <w:sz w:val="16"/>
        </w:rPr>
        <w:t> </w:t>
      </w:r>
      <w:r>
        <w:rPr>
          <w:i/>
          <w:sz w:val="16"/>
        </w:rPr>
        <w:t>spectrum</w:t>
      </w:r>
      <w:r>
        <w:rPr>
          <w:i/>
          <w:spacing w:val="3"/>
          <w:sz w:val="16"/>
        </w:rPr>
        <w:t> </w:t>
      </w:r>
      <w:r>
        <w:rPr>
          <w:i/>
          <w:sz w:val="16"/>
        </w:rPr>
        <w:t>analysis</w:t>
      </w:r>
      <w:r>
        <w:rPr>
          <w:i/>
          <w:spacing w:val="3"/>
          <w:sz w:val="16"/>
        </w:rPr>
        <w:t> </w:t>
      </w:r>
      <w:r>
        <w:rPr>
          <w:i/>
          <w:sz w:val="16"/>
        </w:rPr>
        <w:t>of</w:t>
      </w:r>
      <w:r>
        <w:rPr>
          <w:i/>
          <w:spacing w:val="5"/>
          <w:sz w:val="16"/>
        </w:rPr>
        <w:t> </w:t>
      </w:r>
      <w:r>
        <w:rPr>
          <w:i/>
          <w:sz w:val="16"/>
        </w:rPr>
        <w:t>compound</w:t>
      </w:r>
      <w:r>
        <w:rPr>
          <w:i/>
          <w:spacing w:val="3"/>
          <w:sz w:val="16"/>
        </w:rPr>
        <w:t> </w:t>
      </w:r>
      <w:r>
        <w:rPr>
          <w:i/>
          <w:spacing w:val="-5"/>
          <w:sz w:val="16"/>
        </w:rPr>
        <w:t>TE</w:t>
      </w:r>
    </w:p>
    <w:p>
      <w:pPr>
        <w:pStyle w:val="BodyText"/>
        <w:spacing w:line="276" w:lineRule="auto" w:before="28"/>
        <w:ind w:left="114" w:right="307" w:firstLine="233"/>
        <w:jc w:val="both"/>
      </w:pPr>
      <w:r>
        <w:rPr>
          <w:w w:val="105"/>
        </w:rPr>
        <w:t>The mass spectrum of the fractionated compound was </w:t>
      </w:r>
      <w:r>
        <w:rPr>
          <w:w w:val="105"/>
        </w:rPr>
        <w:t>obtained on element ionization mode. The molecular mass was observed at 378</w:t>
      </w:r>
      <w:r>
        <w:rPr>
          <w:spacing w:val="-3"/>
          <w:w w:val="105"/>
        </w:rPr>
        <w:t> </w:t>
      </w:r>
      <w:r>
        <w:rPr>
          <w:i/>
          <w:w w:val="105"/>
        </w:rPr>
        <w:t>m</w:t>
      </w:r>
      <w:r>
        <w:rPr>
          <w:w w:val="105"/>
        </w:rPr>
        <w:t>/</w:t>
      </w:r>
      <w:r>
        <w:rPr>
          <w:i/>
          <w:w w:val="105"/>
        </w:rPr>
        <w:t>z</w:t>
      </w:r>
      <w:r>
        <w:rPr>
          <w:w w:val="105"/>
        </w:rPr>
        <w:t>,</w:t>
      </w:r>
      <w:r>
        <w:rPr>
          <w:w w:val="105"/>
        </w:rPr>
        <w:t> which</w:t>
      </w:r>
      <w:r>
        <w:rPr>
          <w:w w:val="105"/>
        </w:rPr>
        <w:t> is</w:t>
      </w:r>
      <w:r>
        <w:rPr>
          <w:w w:val="105"/>
        </w:rPr>
        <w:t> close</w:t>
      </w:r>
      <w:r>
        <w:rPr>
          <w:w w:val="105"/>
        </w:rPr>
        <w:t> to</w:t>
      </w:r>
      <w:r>
        <w:rPr>
          <w:w w:val="105"/>
        </w:rPr>
        <w:t> the</w:t>
      </w:r>
      <w:r>
        <w:rPr>
          <w:w w:val="105"/>
        </w:rPr>
        <w:t> expected</w:t>
      </w:r>
      <w:r>
        <w:rPr>
          <w:w w:val="105"/>
        </w:rPr>
        <w:t> value</w:t>
      </w:r>
      <w:r>
        <w:rPr>
          <w:w w:val="105"/>
        </w:rPr>
        <w:t> of</w:t>
      </w:r>
      <w:r>
        <w:rPr>
          <w:w w:val="105"/>
        </w:rPr>
        <w:t> 380</w:t>
      </w:r>
      <w:r>
        <w:rPr>
          <w:spacing w:val="-3"/>
          <w:w w:val="105"/>
        </w:rPr>
        <w:t> </w:t>
      </w:r>
      <w:r>
        <w:rPr>
          <w:i/>
          <w:w w:val="105"/>
        </w:rPr>
        <w:t>m</w:t>
      </w:r>
      <w:r>
        <w:rPr>
          <w:w w:val="105"/>
        </w:rPr>
        <w:t>/</w:t>
      </w:r>
      <w:r>
        <w:rPr>
          <w:i/>
          <w:w w:val="105"/>
        </w:rPr>
        <w:t>z</w:t>
      </w:r>
      <w:r>
        <w:rPr>
          <w:i/>
          <w:w w:val="105"/>
        </w:rPr>
        <w:t> </w:t>
      </w:r>
      <w:r>
        <w:rPr>
          <w:w w:val="105"/>
        </w:rPr>
        <w:t>(</w:t>
      </w:r>
      <w:hyperlink w:history="true" w:anchor="_bookmark13">
        <w:r>
          <w:rPr>
            <w:color w:val="007FAD"/>
            <w:w w:val="105"/>
          </w:rPr>
          <w:t>Fig.</w:t>
        </w:r>
        <w:r>
          <w:rPr>
            <w:color w:val="007FAD"/>
            <w:w w:val="105"/>
          </w:rPr>
          <w:t> 5</w:t>
        </w:r>
      </w:hyperlink>
      <w:r>
        <w:rPr>
          <w:w w:val="105"/>
        </w:rPr>
        <w:t>). The mass spectral fragment studies show that the molecular ions peak at </w:t>
      </w:r>
      <w:r>
        <w:rPr>
          <w:i/>
          <w:w w:val="105"/>
        </w:rPr>
        <w:t>m</w:t>
      </w:r>
      <w:r>
        <w:rPr>
          <w:w w:val="105"/>
        </w:rPr>
        <w:t>/</w:t>
      </w:r>
      <w:r>
        <w:rPr>
          <w:i/>
          <w:w w:val="105"/>
        </w:rPr>
        <w:t>z </w:t>
      </w:r>
      <w:r>
        <w:rPr>
          <w:w w:val="105"/>
        </w:rPr>
        <w:t>378, that is M</w:t>
      </w:r>
      <w:r>
        <w:rPr>
          <w:rFonts w:ascii="Arial" w:hAnsi="Arial"/>
          <w:w w:val="105"/>
          <w:vertAlign w:val="superscript"/>
        </w:rPr>
        <w:t>—</w:t>
      </w:r>
      <w:r>
        <w:rPr>
          <w:w w:val="105"/>
          <w:vertAlign w:val="superscript"/>
        </w:rPr>
        <w:t>2</w:t>
      </w:r>
      <w:r>
        <w:rPr>
          <w:w w:val="105"/>
          <w:vertAlign w:val="baseline"/>
        </w:rPr>
        <w:t> peak (C</w:t>
      </w:r>
      <w:r>
        <w:rPr>
          <w:w w:val="105"/>
          <w:vertAlign w:val="subscript"/>
        </w:rPr>
        <w:t>21</w:t>
      </w:r>
      <w:r>
        <w:rPr>
          <w:w w:val="105"/>
          <w:vertAlign w:val="baseline"/>
        </w:rPr>
        <w:t>H</w:t>
      </w:r>
      <w:r>
        <w:rPr>
          <w:w w:val="105"/>
          <w:vertAlign w:val="subscript"/>
        </w:rPr>
        <w:t>16</w:t>
      </w:r>
      <w:r>
        <w:rPr>
          <w:w w:val="105"/>
          <w:vertAlign w:val="baseline"/>
        </w:rPr>
        <w:t>O</w:t>
      </w:r>
      <w:r>
        <w:rPr>
          <w:w w:val="105"/>
          <w:vertAlign w:val="subscript"/>
        </w:rPr>
        <w:t>7</w:t>
      </w:r>
      <w:r>
        <w:rPr>
          <w:w w:val="105"/>
          <w:vertAlign w:val="baseline"/>
        </w:rPr>
        <w:t>), which confirms the molecular</w:t>
      </w:r>
      <w:r>
        <w:rPr>
          <w:spacing w:val="14"/>
          <w:w w:val="105"/>
          <w:vertAlign w:val="baseline"/>
        </w:rPr>
        <w:t> </w:t>
      </w:r>
      <w:r>
        <w:rPr>
          <w:w w:val="105"/>
          <w:vertAlign w:val="baseline"/>
        </w:rPr>
        <w:t>mass</w:t>
      </w:r>
      <w:r>
        <w:rPr>
          <w:spacing w:val="14"/>
          <w:w w:val="105"/>
          <w:vertAlign w:val="baseline"/>
        </w:rPr>
        <w:t> </w:t>
      </w:r>
      <w:r>
        <w:rPr>
          <w:w w:val="105"/>
          <w:vertAlign w:val="baseline"/>
        </w:rPr>
        <w:t>of</w:t>
      </w:r>
      <w:r>
        <w:rPr>
          <w:spacing w:val="13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13"/>
          <w:w w:val="105"/>
          <w:vertAlign w:val="baseline"/>
        </w:rPr>
        <w:t> </w:t>
      </w:r>
      <w:r>
        <w:rPr>
          <w:w w:val="105"/>
          <w:vertAlign w:val="baseline"/>
        </w:rPr>
        <w:t>compound.</w:t>
      </w:r>
      <w:r>
        <w:rPr>
          <w:spacing w:val="13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13"/>
          <w:w w:val="105"/>
          <w:vertAlign w:val="baseline"/>
        </w:rPr>
        <w:t> </w:t>
      </w:r>
      <w:r>
        <w:rPr>
          <w:w w:val="105"/>
          <w:vertAlign w:val="baseline"/>
        </w:rPr>
        <w:t>peak</w:t>
      </w:r>
      <w:r>
        <w:rPr>
          <w:spacing w:val="14"/>
          <w:w w:val="105"/>
          <w:vertAlign w:val="baseline"/>
        </w:rPr>
        <w:t> </w:t>
      </w:r>
      <w:r>
        <w:rPr>
          <w:w w:val="105"/>
          <w:vertAlign w:val="baseline"/>
        </w:rPr>
        <w:t>at</w:t>
      </w:r>
      <w:r>
        <w:rPr>
          <w:spacing w:val="15"/>
          <w:w w:val="105"/>
          <w:vertAlign w:val="baseline"/>
        </w:rPr>
        <w:t> </w:t>
      </w:r>
      <w:r>
        <w:rPr>
          <w:i/>
          <w:w w:val="105"/>
          <w:vertAlign w:val="baseline"/>
        </w:rPr>
        <w:t>m</w:t>
      </w:r>
      <w:r>
        <w:rPr>
          <w:w w:val="105"/>
          <w:vertAlign w:val="baseline"/>
        </w:rPr>
        <w:t>/</w:t>
      </w:r>
      <w:r>
        <w:rPr>
          <w:i/>
          <w:w w:val="105"/>
          <w:vertAlign w:val="baseline"/>
        </w:rPr>
        <w:t>z</w:t>
      </w:r>
      <w:r>
        <w:rPr>
          <w:i/>
          <w:spacing w:val="14"/>
          <w:w w:val="105"/>
          <w:vertAlign w:val="baseline"/>
        </w:rPr>
        <w:t> </w:t>
      </w:r>
      <w:r>
        <w:rPr>
          <w:w w:val="105"/>
          <w:vertAlign w:val="baseline"/>
        </w:rPr>
        <w:t>366,</w:t>
      </w:r>
      <w:r>
        <w:rPr>
          <w:spacing w:val="13"/>
          <w:w w:val="105"/>
          <w:vertAlign w:val="baseline"/>
        </w:rPr>
        <w:t> </w:t>
      </w:r>
      <w:r>
        <w:rPr>
          <w:w w:val="105"/>
          <w:vertAlign w:val="baseline"/>
        </w:rPr>
        <w:t>345,</w:t>
      </w:r>
      <w:r>
        <w:rPr>
          <w:spacing w:val="14"/>
          <w:w w:val="105"/>
          <w:vertAlign w:val="baseline"/>
        </w:rPr>
        <w:t> </w:t>
      </w:r>
      <w:r>
        <w:rPr>
          <w:spacing w:val="-4"/>
          <w:w w:val="105"/>
          <w:vertAlign w:val="baseline"/>
        </w:rPr>
        <w:t>319,</w:t>
      </w:r>
    </w:p>
    <w:p>
      <w:pPr>
        <w:spacing w:after="0" w:line="276" w:lineRule="auto"/>
        <w:jc w:val="both"/>
        <w:sectPr>
          <w:type w:val="continuous"/>
          <w:pgSz w:w="11910" w:h="15880"/>
          <w:pgMar w:header="890" w:footer="0" w:top="840" w:bottom="280" w:left="540" w:right="540"/>
          <w:cols w:num="2" w:equalWidth="0">
            <w:col w:w="5177" w:space="203"/>
            <w:col w:w="5450"/>
          </w:cols>
        </w:sectPr>
      </w:pPr>
    </w:p>
    <w:p>
      <w:pPr>
        <w:pStyle w:val="BodyText"/>
        <w:spacing w:before="160" w:after="1"/>
        <w:rPr>
          <w:sz w:val="20"/>
        </w:rPr>
      </w:pPr>
    </w:p>
    <w:p>
      <w:pPr>
        <w:pStyle w:val="BodyText"/>
        <w:ind w:left="1021"/>
        <w:rPr>
          <w:sz w:val="20"/>
        </w:rPr>
      </w:pPr>
      <w:r>
        <w:rPr>
          <w:sz w:val="20"/>
        </w:rPr>
        <w:drawing>
          <wp:inline distT="0" distB="0" distL="0" distR="0">
            <wp:extent cx="5403220" cy="2602992"/>
            <wp:effectExtent l="0" t="0" r="0" b="0"/>
            <wp:docPr id="34" name="Image 3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4" name="Image 34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3220" cy="2602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54"/>
        <w:rPr>
          <w:sz w:val="12"/>
        </w:rPr>
      </w:pPr>
    </w:p>
    <w:p>
      <w:pPr>
        <w:spacing w:before="0"/>
        <w:ind w:left="196" w:right="391" w:firstLine="0"/>
        <w:jc w:val="center"/>
        <w:rPr>
          <w:sz w:val="12"/>
        </w:rPr>
      </w:pPr>
      <w:r>
        <w:rPr>
          <w:w w:val="110"/>
          <w:sz w:val="12"/>
        </w:rPr>
        <w:t>Fig.</w:t>
      </w:r>
      <w:r>
        <w:rPr>
          <w:spacing w:val="10"/>
          <w:w w:val="110"/>
          <w:sz w:val="12"/>
        </w:rPr>
        <w:t> </w:t>
      </w:r>
      <w:r>
        <w:rPr>
          <w:w w:val="110"/>
          <w:sz w:val="12"/>
        </w:rPr>
        <w:t>2.</w:t>
      </w:r>
      <w:r>
        <w:rPr>
          <w:spacing w:val="30"/>
          <w:w w:val="110"/>
          <w:sz w:val="12"/>
        </w:rPr>
        <w:t> </w:t>
      </w:r>
      <w:r>
        <w:rPr>
          <w:w w:val="110"/>
          <w:sz w:val="12"/>
        </w:rPr>
        <w:t>FT-IR</w:t>
      </w:r>
      <w:r>
        <w:rPr>
          <w:spacing w:val="9"/>
          <w:w w:val="110"/>
          <w:sz w:val="12"/>
        </w:rPr>
        <w:t> </w:t>
      </w:r>
      <w:r>
        <w:rPr>
          <w:w w:val="110"/>
          <w:sz w:val="12"/>
        </w:rPr>
        <w:t>spectrum</w:t>
      </w:r>
      <w:r>
        <w:rPr>
          <w:spacing w:val="10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9"/>
          <w:w w:val="110"/>
          <w:sz w:val="12"/>
        </w:rPr>
        <w:t> </w:t>
      </w:r>
      <w:r>
        <w:rPr>
          <w:w w:val="110"/>
          <w:sz w:val="12"/>
        </w:rPr>
        <w:t>fractioned</w:t>
      </w:r>
      <w:r>
        <w:rPr>
          <w:spacing w:val="10"/>
          <w:w w:val="110"/>
          <w:sz w:val="12"/>
        </w:rPr>
        <w:t> </w:t>
      </w:r>
      <w:r>
        <w:rPr>
          <w:w w:val="110"/>
          <w:sz w:val="12"/>
        </w:rPr>
        <w:t>compound</w:t>
      </w:r>
      <w:r>
        <w:rPr>
          <w:spacing w:val="9"/>
          <w:w w:val="110"/>
          <w:sz w:val="12"/>
        </w:rPr>
        <w:t> </w:t>
      </w:r>
      <w:r>
        <w:rPr>
          <w:w w:val="110"/>
          <w:sz w:val="12"/>
        </w:rPr>
        <w:t>TE</w:t>
      </w:r>
      <w:r>
        <w:rPr>
          <w:spacing w:val="9"/>
          <w:w w:val="110"/>
          <w:sz w:val="12"/>
        </w:rPr>
        <w:t> </w:t>
      </w:r>
      <w:r>
        <w:rPr>
          <w:spacing w:val="-2"/>
          <w:w w:val="110"/>
          <w:sz w:val="12"/>
        </w:rPr>
        <w:t>(Diphyllin).</w:t>
      </w:r>
    </w:p>
    <w:p>
      <w:pPr>
        <w:spacing w:after="0"/>
        <w:jc w:val="center"/>
        <w:rPr>
          <w:sz w:val="12"/>
        </w:rPr>
        <w:sectPr>
          <w:type w:val="continuous"/>
          <w:pgSz w:w="11910" w:h="15880"/>
          <w:pgMar w:header="890" w:footer="0" w:top="840" w:bottom="280" w:left="540" w:right="540"/>
        </w:sectPr>
      </w:pPr>
    </w:p>
    <w:p>
      <w:pPr>
        <w:pStyle w:val="BodyText"/>
        <w:spacing w:before="42"/>
        <w:rPr>
          <w:sz w:val="20"/>
        </w:rPr>
      </w:pPr>
    </w:p>
    <w:p>
      <w:pPr>
        <w:pStyle w:val="BodyText"/>
        <w:ind w:left="1265"/>
        <w:rPr>
          <w:sz w:val="20"/>
        </w:rPr>
      </w:pPr>
      <w:r>
        <w:rPr>
          <w:sz w:val="20"/>
        </w:rPr>
        <w:drawing>
          <wp:inline distT="0" distB="0" distL="0" distR="0">
            <wp:extent cx="5372256" cy="3340608"/>
            <wp:effectExtent l="0" t="0" r="0" b="0"/>
            <wp:docPr id="35" name="Image 3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5" name="Image 35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2256" cy="3340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54"/>
        <w:rPr>
          <w:sz w:val="12"/>
        </w:rPr>
      </w:pPr>
    </w:p>
    <w:p>
      <w:pPr>
        <w:spacing w:before="0"/>
        <w:ind w:left="391" w:right="195" w:firstLine="0"/>
        <w:jc w:val="center"/>
        <w:rPr>
          <w:sz w:val="12"/>
        </w:rPr>
      </w:pPr>
      <w:bookmarkStart w:name="_bookmark9" w:id="25"/>
      <w:bookmarkEnd w:id="25"/>
      <w:r>
        <w:rPr/>
      </w:r>
      <w:r>
        <w:rPr>
          <w:w w:val="110"/>
          <w:sz w:val="12"/>
        </w:rPr>
        <w:t>Fig.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3.</w:t>
      </w:r>
      <w:r>
        <w:rPr>
          <w:spacing w:val="34"/>
          <w:w w:val="110"/>
          <w:sz w:val="12"/>
        </w:rPr>
        <w:t> </w:t>
      </w:r>
      <w:r>
        <w:rPr>
          <w:w w:val="110"/>
          <w:sz w:val="12"/>
          <w:vertAlign w:val="superscript"/>
        </w:rPr>
        <w:t>1</w:t>
      </w:r>
      <w:r>
        <w:rPr>
          <w:w w:val="110"/>
          <w:sz w:val="12"/>
          <w:vertAlign w:val="baseline"/>
        </w:rPr>
        <w:t>H</w:t>
      </w:r>
      <w:r>
        <w:rPr>
          <w:spacing w:val="13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NMR</w:t>
      </w:r>
      <w:r>
        <w:rPr>
          <w:spacing w:val="12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spectra</w:t>
      </w:r>
      <w:r>
        <w:rPr>
          <w:spacing w:val="14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of</w:t>
      </w:r>
      <w:r>
        <w:rPr>
          <w:spacing w:val="12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fractioned</w:t>
      </w:r>
      <w:r>
        <w:rPr>
          <w:spacing w:val="11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compound</w:t>
      </w:r>
      <w:r>
        <w:rPr>
          <w:spacing w:val="14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TE</w:t>
      </w:r>
      <w:r>
        <w:rPr>
          <w:spacing w:val="12"/>
          <w:w w:val="110"/>
          <w:sz w:val="12"/>
          <w:vertAlign w:val="baseline"/>
        </w:rPr>
        <w:t> </w:t>
      </w:r>
      <w:r>
        <w:rPr>
          <w:spacing w:val="-2"/>
          <w:w w:val="110"/>
          <w:sz w:val="12"/>
          <w:vertAlign w:val="baseline"/>
        </w:rPr>
        <w:t>(Diphyllin).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597056">
            <wp:simplePos x="0" y="0"/>
            <wp:positionH relativeFrom="page">
              <wp:posOffset>1140382</wp:posOffset>
            </wp:positionH>
            <wp:positionV relativeFrom="paragraph">
              <wp:posOffset>160650</wp:posOffset>
            </wp:positionV>
            <wp:extent cx="5371122" cy="3380232"/>
            <wp:effectExtent l="0" t="0" r="0" b="0"/>
            <wp:wrapTopAndBottom/>
            <wp:docPr id="36" name="Image 3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6" name="Image 36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1122" cy="33802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4"/>
        <w:rPr>
          <w:sz w:val="12"/>
        </w:rPr>
      </w:pPr>
    </w:p>
    <w:p>
      <w:pPr>
        <w:spacing w:before="0"/>
        <w:ind w:left="391" w:right="195" w:firstLine="0"/>
        <w:jc w:val="center"/>
        <w:rPr>
          <w:sz w:val="12"/>
        </w:rPr>
      </w:pPr>
      <w:bookmarkStart w:name="3.1.7 Elemental analysis of compound TE" w:id="26"/>
      <w:bookmarkEnd w:id="26"/>
      <w:r>
        <w:rPr/>
      </w:r>
      <w:bookmarkStart w:name="_bookmark10" w:id="27"/>
      <w:bookmarkEnd w:id="27"/>
      <w:r>
        <w:rPr/>
      </w:r>
      <w:r>
        <w:rPr>
          <w:w w:val="110"/>
          <w:sz w:val="12"/>
        </w:rPr>
        <w:t>Fig.</w:t>
      </w:r>
      <w:r>
        <w:rPr>
          <w:spacing w:val="13"/>
          <w:w w:val="110"/>
          <w:sz w:val="12"/>
        </w:rPr>
        <w:t> </w:t>
      </w:r>
      <w:r>
        <w:rPr>
          <w:w w:val="110"/>
          <w:sz w:val="12"/>
        </w:rPr>
        <w:t>4.</w:t>
      </w:r>
      <w:r>
        <w:rPr>
          <w:spacing w:val="37"/>
          <w:w w:val="110"/>
          <w:sz w:val="12"/>
        </w:rPr>
        <w:t> </w:t>
      </w:r>
      <w:r>
        <w:rPr>
          <w:w w:val="110"/>
          <w:sz w:val="12"/>
          <w:vertAlign w:val="superscript"/>
        </w:rPr>
        <w:t>13</w:t>
      </w:r>
      <w:r>
        <w:rPr>
          <w:w w:val="110"/>
          <w:sz w:val="12"/>
          <w:vertAlign w:val="baseline"/>
        </w:rPr>
        <w:t>C</w:t>
      </w:r>
      <w:r>
        <w:rPr>
          <w:spacing w:val="13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NMR</w:t>
      </w:r>
      <w:r>
        <w:rPr>
          <w:spacing w:val="14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spectra</w:t>
      </w:r>
      <w:r>
        <w:rPr>
          <w:spacing w:val="14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of</w:t>
      </w:r>
      <w:r>
        <w:rPr>
          <w:spacing w:val="14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fractioned</w:t>
      </w:r>
      <w:r>
        <w:rPr>
          <w:spacing w:val="14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compound</w:t>
      </w:r>
      <w:r>
        <w:rPr>
          <w:spacing w:val="13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TE</w:t>
      </w:r>
      <w:r>
        <w:rPr>
          <w:spacing w:val="14"/>
          <w:w w:val="110"/>
          <w:sz w:val="12"/>
          <w:vertAlign w:val="baseline"/>
        </w:rPr>
        <w:t> </w:t>
      </w:r>
      <w:r>
        <w:rPr>
          <w:spacing w:val="-2"/>
          <w:w w:val="110"/>
          <w:sz w:val="12"/>
          <w:vertAlign w:val="baseline"/>
        </w:rPr>
        <w:t>(Diphyllin).</w:t>
      </w:r>
    </w:p>
    <w:p>
      <w:pPr>
        <w:pStyle w:val="BodyText"/>
        <w:spacing w:before="42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889" w:footer="0" w:top="1080" w:bottom="280" w:left="540" w:right="540"/>
        </w:sectPr>
      </w:pPr>
    </w:p>
    <w:p>
      <w:pPr>
        <w:pStyle w:val="BodyText"/>
        <w:spacing w:line="69" w:lineRule="exact" w:before="129"/>
        <w:ind w:left="310"/>
      </w:pPr>
      <w:r>
        <w:rPr>
          <w:w w:val="105"/>
        </w:rPr>
        <w:t>and</w:t>
      </w:r>
      <w:r>
        <w:rPr>
          <w:spacing w:val="35"/>
          <w:w w:val="105"/>
        </w:rPr>
        <w:t> </w:t>
      </w:r>
      <w:r>
        <w:rPr>
          <w:w w:val="105"/>
        </w:rPr>
        <w:t>285</w:t>
      </w:r>
      <w:r>
        <w:rPr>
          <w:spacing w:val="37"/>
          <w:w w:val="105"/>
        </w:rPr>
        <w:t> </w:t>
      </w:r>
      <w:r>
        <w:rPr>
          <w:w w:val="105"/>
        </w:rPr>
        <w:t>are</w:t>
      </w:r>
      <w:r>
        <w:rPr>
          <w:spacing w:val="35"/>
          <w:w w:val="105"/>
        </w:rPr>
        <w:t> </w:t>
      </w:r>
      <w:r>
        <w:rPr>
          <w:w w:val="105"/>
        </w:rPr>
        <w:t>due</w:t>
      </w:r>
      <w:r>
        <w:rPr>
          <w:spacing w:val="36"/>
          <w:w w:val="105"/>
        </w:rPr>
        <w:t> </w:t>
      </w:r>
      <w:r>
        <w:rPr>
          <w:w w:val="105"/>
        </w:rPr>
        <w:t>to</w:t>
      </w:r>
      <w:r>
        <w:rPr>
          <w:spacing w:val="35"/>
          <w:w w:val="105"/>
        </w:rPr>
        <w:t> </w:t>
      </w:r>
      <w:r>
        <w:rPr>
          <w:spacing w:val="-10"/>
          <w:w w:val="105"/>
        </w:rPr>
        <w:t>C</w:t>
      </w:r>
    </w:p>
    <w:p>
      <w:pPr>
        <w:pStyle w:val="BodyText"/>
        <w:spacing w:line="69" w:lineRule="exact" w:before="129"/>
        <w:ind w:left="99"/>
      </w:pPr>
      <w:r>
        <w:rPr/>
        <w:br w:type="column"/>
      </w:r>
      <w:r>
        <w:rPr/>
        <w:t>H</w:t>
      </w:r>
      <w:r>
        <w:rPr>
          <w:spacing w:val="73"/>
          <w:w w:val="150"/>
        </w:rPr>
        <w:t> </w:t>
      </w:r>
      <w:r>
        <w:rPr>
          <w:spacing w:val="13"/>
        </w:rPr>
        <w:t>O</w:t>
      </w:r>
      <w:r>
        <w:rPr>
          <w:spacing w:val="13"/>
          <w:vertAlign w:val="superscript"/>
        </w:rPr>
        <w:t>+</w:t>
      </w:r>
      <w:r>
        <w:rPr>
          <w:spacing w:val="13"/>
          <w:vertAlign w:val="baseline"/>
        </w:rPr>
        <w:t>,</w:t>
      </w:r>
      <w:r>
        <w:rPr>
          <w:spacing w:val="-2"/>
          <w:vertAlign w:val="baseline"/>
        </w:rPr>
        <w:t> </w:t>
      </w:r>
      <w:r>
        <w:rPr>
          <w:vertAlign w:val="baseline"/>
        </w:rPr>
        <w:t>C</w:t>
      </w:r>
      <w:r>
        <w:rPr>
          <w:spacing w:val="92"/>
          <w:vertAlign w:val="baseline"/>
        </w:rPr>
        <w:t> </w:t>
      </w:r>
      <w:r>
        <w:rPr>
          <w:spacing w:val="-17"/>
          <w:vertAlign w:val="baseline"/>
        </w:rPr>
        <w:t>H</w:t>
      </w:r>
    </w:p>
    <w:p>
      <w:pPr>
        <w:pStyle w:val="BodyText"/>
        <w:spacing w:line="69" w:lineRule="exact" w:before="129"/>
        <w:ind w:left="99"/>
      </w:pPr>
      <w:r>
        <w:rPr/>
        <w:br w:type="column"/>
      </w:r>
      <w:r>
        <w:rPr>
          <w:spacing w:val="13"/>
        </w:rPr>
        <w:t>O</w:t>
      </w:r>
      <w:r>
        <w:rPr>
          <w:spacing w:val="13"/>
          <w:vertAlign w:val="superscript"/>
        </w:rPr>
        <w:t>+</w:t>
      </w:r>
      <w:r>
        <w:rPr>
          <w:spacing w:val="13"/>
          <w:vertAlign w:val="baseline"/>
        </w:rPr>
        <w:t>,</w:t>
      </w:r>
      <w:r>
        <w:rPr>
          <w:spacing w:val="-2"/>
          <w:vertAlign w:val="baseline"/>
        </w:rPr>
        <w:t> </w:t>
      </w:r>
      <w:r>
        <w:rPr>
          <w:vertAlign w:val="baseline"/>
        </w:rPr>
        <w:t>C</w:t>
      </w:r>
      <w:r>
        <w:rPr>
          <w:spacing w:val="74"/>
          <w:w w:val="150"/>
          <w:vertAlign w:val="baseline"/>
        </w:rPr>
        <w:t> </w:t>
      </w:r>
      <w:r>
        <w:rPr>
          <w:spacing w:val="-19"/>
          <w:vertAlign w:val="baseline"/>
        </w:rPr>
        <w:t>H</w:t>
      </w:r>
    </w:p>
    <w:p>
      <w:pPr>
        <w:pStyle w:val="BodyText"/>
        <w:spacing w:line="69" w:lineRule="exact" w:before="129"/>
        <w:ind w:left="99"/>
      </w:pPr>
      <w:r>
        <w:rPr/>
        <w:br w:type="column"/>
      </w:r>
      <w:r>
        <w:rPr/>
        <w:t>O</w:t>
      </w:r>
      <w:r>
        <w:rPr>
          <w:vertAlign w:val="superscript"/>
        </w:rPr>
        <w:t>+</w:t>
      </w:r>
      <w:r>
        <w:rPr>
          <w:vertAlign w:val="baseline"/>
        </w:rPr>
        <w:t>,</w:t>
      </w:r>
      <w:r>
        <w:rPr>
          <w:spacing w:val="41"/>
          <w:vertAlign w:val="baseline"/>
        </w:rPr>
        <w:t> </w:t>
      </w:r>
      <w:r>
        <w:rPr>
          <w:vertAlign w:val="baseline"/>
        </w:rPr>
        <w:t>and</w:t>
      </w:r>
      <w:r>
        <w:rPr>
          <w:spacing w:val="42"/>
          <w:vertAlign w:val="baseline"/>
        </w:rPr>
        <w:t> </w:t>
      </w:r>
      <w:r>
        <w:rPr>
          <w:spacing w:val="-14"/>
          <w:vertAlign w:val="baseline"/>
        </w:rPr>
        <w:t>C</w:t>
      </w:r>
    </w:p>
    <w:p>
      <w:pPr>
        <w:pStyle w:val="BodyText"/>
        <w:spacing w:line="69" w:lineRule="exact" w:before="129"/>
        <w:ind w:left="99"/>
      </w:pPr>
      <w:r>
        <w:rPr/>
        <w:br w:type="column"/>
      </w:r>
      <w:r>
        <w:rPr/>
        <w:t>H</w:t>
      </w:r>
      <w:r>
        <w:rPr>
          <w:spacing w:val="21"/>
        </w:rPr>
        <w:t> </w:t>
      </w:r>
      <w:r>
        <w:rPr>
          <w:spacing w:val="-5"/>
        </w:rPr>
        <w:t>O</w:t>
      </w:r>
      <w:r>
        <w:rPr>
          <w:spacing w:val="-5"/>
          <w:vertAlign w:val="superscript"/>
        </w:rPr>
        <w:t>+</w:t>
      </w:r>
      <w:r>
        <w:rPr>
          <w:spacing w:val="-5"/>
          <w:vertAlign w:val="baseline"/>
        </w:rPr>
        <w:t>,</w:t>
      </w:r>
    </w:p>
    <w:p>
      <w:pPr>
        <w:spacing w:after="0" w:line="69" w:lineRule="exact"/>
        <w:sectPr>
          <w:type w:val="continuous"/>
          <w:pgSz w:w="11910" w:h="15880"/>
          <w:pgMar w:header="889" w:footer="0" w:top="840" w:bottom="280" w:left="540" w:right="540"/>
          <w:cols w:num="5" w:equalWidth="0">
            <w:col w:w="2023" w:space="40"/>
            <w:col w:w="1021" w:space="39"/>
            <w:col w:w="760" w:space="39"/>
            <w:col w:w="854" w:space="40"/>
            <w:col w:w="6014"/>
          </w:cols>
        </w:sectPr>
      </w:pPr>
    </w:p>
    <w:p>
      <w:pPr>
        <w:pStyle w:val="BodyText"/>
        <w:spacing w:before="140"/>
        <w:ind w:left="310"/>
      </w:pPr>
      <w:r>
        <w:rPr>
          <w:spacing w:val="-2"/>
          <w:w w:val="105"/>
        </w:rPr>
        <w:t>respectively.</w:t>
      </w:r>
    </w:p>
    <w:p>
      <w:pPr>
        <w:spacing w:before="13"/>
        <w:ind w:left="310" w:right="0" w:firstLine="0"/>
        <w:jc w:val="left"/>
        <w:rPr>
          <w:sz w:val="10"/>
        </w:rPr>
      </w:pPr>
      <w:r>
        <w:rPr/>
        <w:br w:type="column"/>
      </w:r>
      <w:r>
        <w:rPr>
          <w:w w:val="140"/>
          <w:sz w:val="10"/>
        </w:rPr>
        <w:t>21</w:t>
      </w:r>
      <w:r>
        <w:rPr>
          <w:spacing w:val="28"/>
          <w:w w:val="140"/>
          <w:sz w:val="10"/>
        </w:rPr>
        <w:t>  </w:t>
      </w:r>
      <w:r>
        <w:rPr>
          <w:w w:val="140"/>
          <w:sz w:val="10"/>
        </w:rPr>
        <w:t>15</w:t>
      </w:r>
      <w:r>
        <w:rPr>
          <w:spacing w:val="25"/>
          <w:w w:val="140"/>
          <w:sz w:val="10"/>
        </w:rPr>
        <w:t>  </w:t>
      </w:r>
      <w:r>
        <w:rPr>
          <w:spacing w:val="-17"/>
          <w:w w:val="140"/>
          <w:sz w:val="10"/>
        </w:rPr>
        <w:t>6</w:t>
      </w:r>
    </w:p>
    <w:p>
      <w:pPr>
        <w:spacing w:before="13"/>
        <w:ind w:left="171" w:right="0" w:firstLine="0"/>
        <w:jc w:val="left"/>
        <w:rPr>
          <w:sz w:val="10"/>
        </w:rPr>
      </w:pPr>
      <w:r>
        <w:rPr/>
        <w:br w:type="column"/>
      </w:r>
      <w:r>
        <w:rPr>
          <w:w w:val="130"/>
          <w:sz w:val="10"/>
        </w:rPr>
        <w:t>20</w:t>
      </w:r>
      <w:r>
        <w:rPr>
          <w:spacing w:val="28"/>
          <w:w w:val="130"/>
          <w:sz w:val="10"/>
        </w:rPr>
        <w:t>  </w:t>
      </w:r>
      <w:r>
        <w:rPr>
          <w:w w:val="130"/>
          <w:sz w:val="10"/>
        </w:rPr>
        <w:t>14</w:t>
      </w:r>
      <w:r>
        <w:rPr>
          <w:spacing w:val="78"/>
          <w:w w:val="150"/>
          <w:sz w:val="10"/>
        </w:rPr>
        <w:t> </w:t>
      </w:r>
      <w:r>
        <w:rPr>
          <w:spacing w:val="-10"/>
          <w:w w:val="130"/>
          <w:sz w:val="10"/>
        </w:rPr>
        <w:t>5</w:t>
      </w:r>
    </w:p>
    <w:p>
      <w:pPr>
        <w:spacing w:before="13"/>
        <w:ind w:left="171" w:right="0" w:firstLine="0"/>
        <w:jc w:val="left"/>
        <w:rPr>
          <w:sz w:val="10"/>
        </w:rPr>
      </w:pPr>
      <w:r>
        <w:rPr/>
        <w:br w:type="column"/>
      </w:r>
      <w:r>
        <w:rPr>
          <w:w w:val="145"/>
          <w:sz w:val="10"/>
        </w:rPr>
        <w:t>19</w:t>
      </w:r>
      <w:r>
        <w:rPr>
          <w:spacing w:val="28"/>
          <w:w w:val="145"/>
          <w:sz w:val="10"/>
        </w:rPr>
        <w:t>  </w:t>
      </w:r>
      <w:r>
        <w:rPr>
          <w:w w:val="145"/>
          <w:sz w:val="10"/>
        </w:rPr>
        <w:t>11</w:t>
      </w:r>
      <w:r>
        <w:rPr>
          <w:spacing w:val="25"/>
          <w:w w:val="145"/>
          <w:sz w:val="10"/>
        </w:rPr>
        <w:t>  </w:t>
      </w:r>
      <w:r>
        <w:rPr>
          <w:spacing w:val="-10"/>
          <w:w w:val="145"/>
          <w:sz w:val="10"/>
        </w:rPr>
        <w:t>5</w:t>
      </w:r>
    </w:p>
    <w:p>
      <w:pPr>
        <w:spacing w:before="13"/>
        <w:ind w:left="310" w:right="0" w:firstLine="0"/>
        <w:jc w:val="left"/>
        <w:rPr>
          <w:sz w:val="10"/>
        </w:rPr>
      </w:pPr>
      <w:r>
        <w:rPr/>
        <w:br w:type="column"/>
      </w:r>
      <w:r>
        <w:rPr>
          <w:w w:val="125"/>
          <w:sz w:val="10"/>
        </w:rPr>
        <w:t>18</w:t>
      </w:r>
      <w:r>
        <w:rPr>
          <w:spacing w:val="31"/>
          <w:w w:val="125"/>
          <w:sz w:val="10"/>
        </w:rPr>
        <w:t>  </w:t>
      </w:r>
      <w:r>
        <w:rPr>
          <w:w w:val="125"/>
          <w:sz w:val="10"/>
        </w:rPr>
        <w:t>8</w:t>
      </w:r>
      <w:r>
        <w:rPr>
          <w:spacing w:val="29"/>
          <w:w w:val="125"/>
          <w:sz w:val="10"/>
        </w:rPr>
        <w:t>  </w:t>
      </w:r>
      <w:r>
        <w:rPr>
          <w:spacing w:val="-10"/>
          <w:w w:val="125"/>
          <w:sz w:val="10"/>
        </w:rPr>
        <w:t>4</w:t>
      </w:r>
    </w:p>
    <w:p>
      <w:pPr>
        <w:spacing w:line="240" w:lineRule="auto" w:before="2"/>
        <w:rPr>
          <w:sz w:val="2"/>
        </w:rPr>
      </w:pPr>
      <w:r>
        <w:rPr/>
        <w:br w:type="column"/>
      </w:r>
      <w:r>
        <w:rPr>
          <w:sz w:val="2"/>
        </w:rPr>
      </w:r>
    </w:p>
    <w:p>
      <w:pPr>
        <w:pStyle w:val="BodyText"/>
        <w:spacing w:line="20" w:lineRule="exact"/>
        <w:ind w:left="140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3188335" cy="6985"/>
                <wp:effectExtent l="0" t="0" r="0" b="0"/>
                <wp:docPr id="37" name="Group 3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7" name="Group 37"/>
                      <wpg:cNvGrpSpPr/>
                      <wpg:grpSpPr>
                        <a:xfrm>
                          <a:off x="0" y="0"/>
                          <a:ext cx="3188335" cy="6985"/>
                          <a:chExt cx="3188335" cy="6985"/>
                        </a:xfrm>
                      </wpg:grpSpPr>
                      <wps:wsp>
                        <wps:cNvPr id="38" name="Graphic 38"/>
                        <wps:cNvSpPr/>
                        <wps:spPr>
                          <a:xfrm>
                            <a:off x="0" y="0"/>
                            <a:ext cx="3188335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88335" h="6985">
                                <a:moveTo>
                                  <a:pt x="318815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80"/>
                                </a:lnTo>
                                <a:lnTo>
                                  <a:pt x="3188157" y="6480"/>
                                </a:lnTo>
                                <a:lnTo>
                                  <a:pt x="31881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51.05pt;height:.550pt;mso-position-horizontal-relative:char;mso-position-vertical-relative:line" id="docshapegroup32" coordorigin="0,0" coordsize="5021,11">
                <v:rect style="position:absolute;left:0;top:0;width:5021;height:11" id="docshape33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tabs>
          <w:tab w:pos="3336" w:val="left" w:leader="none"/>
          <w:tab w:pos="4570" w:val="left" w:leader="none"/>
        </w:tabs>
        <w:spacing w:before="41"/>
        <w:ind w:left="2006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9392">
                <wp:simplePos x="0" y="0"/>
                <wp:positionH relativeFrom="page">
                  <wp:posOffset>3956393</wp:posOffset>
                </wp:positionH>
                <wp:positionV relativeFrom="paragraph">
                  <wp:posOffset>168319</wp:posOffset>
                </wp:positionV>
                <wp:extent cx="3188335" cy="6985"/>
                <wp:effectExtent l="0" t="0" r="0" b="0"/>
                <wp:wrapNone/>
                <wp:docPr id="39" name="Graphic 3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9" name="Graphic 39"/>
                      <wps:cNvSpPr/>
                      <wps:spPr>
                        <a:xfrm>
                          <a:off x="0" y="0"/>
                          <a:ext cx="3188335" cy="69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88335" h="6985">
                              <a:moveTo>
                                <a:pt x="3188170" y="0"/>
                              </a:moveTo>
                              <a:lnTo>
                                <a:pt x="3188170" y="0"/>
                              </a:lnTo>
                              <a:lnTo>
                                <a:pt x="0" y="0"/>
                              </a:lnTo>
                              <a:lnTo>
                                <a:pt x="0" y="6477"/>
                              </a:lnTo>
                              <a:lnTo>
                                <a:pt x="3188170" y="6477"/>
                              </a:lnTo>
                              <a:lnTo>
                                <a:pt x="318817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11.527008pt;margin-top:13.253492pt;width:251.037012pt;height:.51pt;mso-position-horizontal-relative:page;mso-position-vertical-relative:paragraph;z-index:15739392" id="docshape34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spacing w:val="-5"/>
          <w:w w:val="95"/>
        </w:rPr>
        <w:t>C%</w:t>
      </w:r>
      <w:r>
        <w:rPr/>
        <w:tab/>
      </w:r>
      <w:r>
        <w:rPr>
          <w:spacing w:val="-5"/>
          <w:w w:val="95"/>
        </w:rPr>
        <w:t>H%</w:t>
      </w:r>
      <w:r>
        <w:rPr/>
        <w:tab/>
      </w:r>
      <w:r>
        <w:rPr>
          <w:spacing w:val="-5"/>
          <w:w w:val="95"/>
        </w:rPr>
        <w:t>O%</w:t>
      </w:r>
    </w:p>
    <w:p>
      <w:pPr>
        <w:pStyle w:val="BodyText"/>
        <w:tabs>
          <w:tab w:pos="2006" w:val="left" w:leader="none"/>
          <w:tab w:pos="3336" w:val="left" w:leader="none"/>
          <w:tab w:pos="4991" w:val="right" w:leader="none"/>
        </w:tabs>
        <w:spacing w:before="108"/>
        <w:ind w:left="310"/>
      </w:pPr>
      <w:r>
        <w:rPr>
          <w:spacing w:val="-2"/>
        </w:rPr>
        <w:t>Calculated</w:t>
      </w:r>
      <w:r>
        <w:rPr/>
        <w:tab/>
      </w:r>
      <w:r>
        <w:rPr>
          <w:spacing w:val="-2"/>
        </w:rPr>
        <w:t>66.31</w:t>
      </w:r>
      <w:r>
        <w:rPr/>
        <w:tab/>
      </w:r>
      <w:r>
        <w:rPr>
          <w:spacing w:val="-4"/>
        </w:rPr>
        <w:t>4.24</w:t>
      </w:r>
      <w:r>
        <w:rPr>
          <w:rFonts w:ascii="Times New Roman"/>
        </w:rPr>
        <w:tab/>
      </w:r>
      <w:r>
        <w:rPr>
          <w:spacing w:val="-2"/>
        </w:rPr>
        <w:t>29.45</w:t>
      </w:r>
    </w:p>
    <w:p>
      <w:pPr>
        <w:spacing w:after="0"/>
        <w:sectPr>
          <w:type w:val="continuous"/>
          <w:pgSz w:w="11910" w:h="15880"/>
          <w:pgMar w:header="889" w:footer="0" w:top="840" w:bottom="280" w:left="540" w:right="540"/>
          <w:cols w:num="6" w:equalWidth="0">
            <w:col w:w="1298" w:space="414"/>
            <w:col w:w="899" w:space="40"/>
            <w:col w:w="759" w:space="39"/>
            <w:col w:w="800" w:space="216"/>
            <w:col w:w="870" w:space="216"/>
            <w:col w:w="5279"/>
          </w:cols>
        </w:sectPr>
      </w:pPr>
    </w:p>
    <w:p>
      <w:pPr>
        <w:pStyle w:val="ListParagraph"/>
        <w:numPr>
          <w:ilvl w:val="2"/>
          <w:numId w:val="1"/>
        </w:numPr>
        <w:tabs>
          <w:tab w:pos="747" w:val="left" w:leader="none"/>
        </w:tabs>
        <w:spacing w:line="240" w:lineRule="auto" w:before="17" w:after="0"/>
        <w:ind w:left="747" w:right="0" w:hanging="435"/>
        <w:jc w:val="left"/>
        <w:rPr>
          <w:i/>
          <w:sz w:val="16"/>
        </w:rPr>
      </w:pPr>
      <w:r>
        <w:rPr>
          <w:i/>
          <w:sz w:val="16"/>
        </w:rPr>
        <w:t>Elemental analysis</w:t>
      </w:r>
      <w:r>
        <w:rPr>
          <w:i/>
          <w:spacing w:val="1"/>
          <w:sz w:val="16"/>
        </w:rPr>
        <w:t> </w:t>
      </w:r>
      <w:r>
        <w:rPr>
          <w:i/>
          <w:sz w:val="16"/>
        </w:rPr>
        <w:t>of compound</w:t>
      </w:r>
      <w:r>
        <w:rPr>
          <w:i/>
          <w:spacing w:val="2"/>
          <w:sz w:val="16"/>
        </w:rPr>
        <w:t> </w:t>
      </w:r>
      <w:r>
        <w:rPr>
          <w:i/>
          <w:spacing w:val="-5"/>
          <w:sz w:val="16"/>
        </w:rPr>
        <w:t>TE</w:t>
      </w:r>
    </w:p>
    <w:p>
      <w:pPr>
        <w:pStyle w:val="BodyText"/>
        <w:spacing w:line="276" w:lineRule="auto" w:before="27"/>
        <w:ind w:left="310" w:right="38" w:firstLine="234"/>
      </w:pP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compound</w:t>
      </w:r>
      <w:r>
        <w:rPr>
          <w:spacing w:val="40"/>
          <w:w w:val="105"/>
        </w:rPr>
        <w:t> </w:t>
      </w:r>
      <w:r>
        <w:rPr>
          <w:w w:val="105"/>
        </w:rPr>
        <w:t>TE</w:t>
      </w:r>
      <w:r>
        <w:rPr>
          <w:spacing w:val="40"/>
          <w:w w:val="105"/>
        </w:rPr>
        <w:t> </w:t>
      </w:r>
      <w:r>
        <w:rPr>
          <w:w w:val="105"/>
        </w:rPr>
        <w:t>was</w:t>
      </w:r>
      <w:r>
        <w:rPr>
          <w:spacing w:val="40"/>
          <w:w w:val="105"/>
        </w:rPr>
        <w:t> </w:t>
      </w:r>
      <w:r>
        <w:rPr>
          <w:w w:val="105"/>
        </w:rPr>
        <w:t>analyzed</w:t>
      </w:r>
      <w:r>
        <w:rPr>
          <w:spacing w:val="40"/>
          <w:w w:val="105"/>
        </w:rPr>
        <w:t> </w:t>
      </w:r>
      <w:r>
        <w:rPr>
          <w:w w:val="105"/>
        </w:rPr>
        <w:t>for</w:t>
      </w:r>
      <w:r>
        <w:rPr>
          <w:spacing w:val="40"/>
          <w:w w:val="105"/>
        </w:rPr>
        <w:t> </w:t>
      </w:r>
      <w:r>
        <w:rPr>
          <w:w w:val="105"/>
        </w:rPr>
        <w:t>carbon,</w:t>
      </w:r>
      <w:r>
        <w:rPr>
          <w:spacing w:val="40"/>
          <w:w w:val="105"/>
        </w:rPr>
        <w:t> </w:t>
      </w:r>
      <w:r>
        <w:rPr>
          <w:w w:val="105"/>
        </w:rPr>
        <w:t>hydrogen,</w:t>
      </w:r>
      <w:r>
        <w:rPr>
          <w:spacing w:val="40"/>
          <w:w w:val="105"/>
        </w:rPr>
        <w:t> </w:t>
      </w:r>
      <w:r>
        <w:rPr>
          <w:w w:val="105"/>
        </w:rPr>
        <w:t>and nitrogen. The results of elemental analyses are given below</w:t>
      </w:r>
    </w:p>
    <w:p>
      <w:pPr>
        <w:pStyle w:val="BodyText"/>
        <w:tabs>
          <w:tab w:pos="2006" w:val="left" w:leader="none"/>
          <w:tab w:pos="3336" w:val="left" w:leader="none"/>
          <w:tab w:pos="4991" w:val="right" w:leader="none"/>
        </w:tabs>
        <w:spacing w:before="28"/>
        <w:ind w:left="310"/>
      </w:pPr>
      <w:r>
        <w:rPr/>
        <w:br w:type="column"/>
      </w:r>
      <w:r>
        <w:rPr>
          <w:spacing w:val="-2"/>
        </w:rPr>
        <w:t>Observed</w:t>
      </w:r>
      <w:r>
        <w:rPr/>
        <w:tab/>
      </w:r>
      <w:r>
        <w:rPr>
          <w:spacing w:val="-2"/>
        </w:rPr>
        <w:t>66.29</w:t>
      </w:r>
      <w:r>
        <w:rPr/>
        <w:tab/>
      </w:r>
      <w:r>
        <w:rPr>
          <w:spacing w:val="-4"/>
        </w:rPr>
        <w:t>4.24</w:t>
      </w:r>
      <w:r>
        <w:rPr>
          <w:rFonts w:ascii="Times New Roman"/>
        </w:rPr>
        <w:tab/>
      </w:r>
      <w:r>
        <w:rPr>
          <w:spacing w:val="-2"/>
        </w:rPr>
        <w:t>29.27</w:t>
      </w:r>
    </w:p>
    <w:p>
      <w:pPr>
        <w:pStyle w:val="BodyText"/>
        <w:rPr>
          <w:sz w:val="5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8080">
                <wp:simplePos x="0" y="0"/>
                <wp:positionH relativeFrom="page">
                  <wp:posOffset>3956393</wp:posOffset>
                </wp:positionH>
                <wp:positionV relativeFrom="paragraph">
                  <wp:posOffset>51596</wp:posOffset>
                </wp:positionV>
                <wp:extent cx="3188335" cy="6985"/>
                <wp:effectExtent l="0" t="0" r="0" b="0"/>
                <wp:wrapTopAndBottom/>
                <wp:docPr id="40" name="Graphic 4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0" name="Graphic 40"/>
                      <wps:cNvSpPr/>
                      <wps:spPr>
                        <a:xfrm>
                          <a:off x="0" y="0"/>
                          <a:ext cx="3188335" cy="69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88335" h="6985">
                              <a:moveTo>
                                <a:pt x="3188157" y="0"/>
                              </a:moveTo>
                              <a:lnTo>
                                <a:pt x="0" y="0"/>
                              </a:lnTo>
                              <a:lnTo>
                                <a:pt x="0" y="6479"/>
                              </a:lnTo>
                              <a:lnTo>
                                <a:pt x="3188157" y="6479"/>
                              </a:lnTo>
                              <a:lnTo>
                                <a:pt x="318815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11.527008pt;margin-top:4.062745pt;width:251.036pt;height:.51022pt;mso-position-horizontal-relative:page;mso-position-vertical-relative:paragraph;z-index:-15718400;mso-wrap-distance-left:0;mso-wrap-distance-right:0" id="docshape35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spacing w:after="0"/>
        <w:rPr>
          <w:sz w:val="5"/>
        </w:rPr>
        <w:sectPr>
          <w:type w:val="continuous"/>
          <w:pgSz w:w="11910" w:h="15880"/>
          <w:pgMar w:header="889" w:footer="0" w:top="840" w:bottom="280" w:left="540" w:right="540"/>
          <w:cols w:num="2" w:equalWidth="0">
            <w:col w:w="5373" w:space="178"/>
            <w:col w:w="5279"/>
          </w:cols>
        </w:sectPr>
      </w:pPr>
    </w:p>
    <w:p>
      <w:pPr>
        <w:pStyle w:val="BodyText"/>
        <w:spacing w:before="116"/>
        <w:rPr>
          <w:sz w:val="12"/>
        </w:rPr>
      </w:pPr>
    </w:p>
    <w:p>
      <w:pPr>
        <w:spacing w:before="0"/>
        <w:ind w:left="115" w:right="0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1440">
                <wp:simplePos x="0" y="0"/>
                <wp:positionH relativeFrom="page">
                  <wp:posOffset>4340161</wp:posOffset>
                </wp:positionH>
                <wp:positionV relativeFrom="paragraph">
                  <wp:posOffset>10665</wp:posOffset>
                </wp:positionV>
                <wp:extent cx="2172335" cy="1868805"/>
                <wp:effectExtent l="0" t="0" r="0" b="0"/>
                <wp:wrapNone/>
                <wp:docPr id="41" name="Group 4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1" name="Group 41"/>
                      <wpg:cNvGrpSpPr/>
                      <wpg:grpSpPr>
                        <a:xfrm>
                          <a:off x="0" y="0"/>
                          <a:ext cx="2172335" cy="1868805"/>
                          <a:chExt cx="2172335" cy="1868805"/>
                        </a:xfrm>
                      </wpg:grpSpPr>
                      <wps:wsp>
                        <wps:cNvPr id="42" name="Graphic 42"/>
                        <wps:cNvSpPr/>
                        <wps:spPr>
                          <a:xfrm>
                            <a:off x="1394688" y="0"/>
                            <a:ext cx="142875" cy="774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2875" h="77470">
                                <a:moveTo>
                                  <a:pt x="71170" y="46177"/>
                                </a:moveTo>
                                <a:lnTo>
                                  <a:pt x="71069" y="30734"/>
                                </a:lnTo>
                                <a:lnTo>
                                  <a:pt x="69735" y="24536"/>
                                </a:lnTo>
                                <a:lnTo>
                                  <a:pt x="63944" y="12788"/>
                                </a:lnTo>
                                <a:lnTo>
                                  <a:pt x="61036" y="9626"/>
                                </a:lnTo>
                                <a:lnTo>
                                  <a:pt x="61036" y="32524"/>
                                </a:lnTo>
                                <a:lnTo>
                                  <a:pt x="61036" y="48158"/>
                                </a:lnTo>
                                <a:lnTo>
                                  <a:pt x="58635" y="55549"/>
                                </a:lnTo>
                                <a:lnTo>
                                  <a:pt x="49047" y="65976"/>
                                </a:lnTo>
                                <a:lnTo>
                                  <a:pt x="42951" y="68592"/>
                                </a:lnTo>
                                <a:lnTo>
                                  <a:pt x="28257" y="68592"/>
                                </a:lnTo>
                                <a:lnTo>
                                  <a:pt x="22212" y="66001"/>
                                </a:lnTo>
                                <a:lnTo>
                                  <a:pt x="12573" y="55689"/>
                                </a:lnTo>
                                <a:lnTo>
                                  <a:pt x="10160" y="48615"/>
                                </a:lnTo>
                                <a:lnTo>
                                  <a:pt x="10160" y="28448"/>
                                </a:lnTo>
                                <a:lnTo>
                                  <a:pt x="12661" y="20447"/>
                                </a:lnTo>
                                <a:lnTo>
                                  <a:pt x="22720" y="10871"/>
                                </a:lnTo>
                                <a:lnTo>
                                  <a:pt x="28727" y="8470"/>
                                </a:lnTo>
                                <a:lnTo>
                                  <a:pt x="40601" y="8470"/>
                                </a:lnTo>
                                <a:lnTo>
                                  <a:pt x="61036" y="32524"/>
                                </a:lnTo>
                                <a:lnTo>
                                  <a:pt x="61036" y="9626"/>
                                </a:lnTo>
                                <a:lnTo>
                                  <a:pt x="59982" y="8470"/>
                                </a:lnTo>
                                <a:lnTo>
                                  <a:pt x="59740" y="8204"/>
                                </a:lnTo>
                                <a:lnTo>
                                  <a:pt x="48704" y="1638"/>
                                </a:lnTo>
                                <a:lnTo>
                                  <a:pt x="42519" y="0"/>
                                </a:lnTo>
                                <a:lnTo>
                                  <a:pt x="35648" y="0"/>
                                </a:lnTo>
                                <a:lnTo>
                                  <a:pt x="2476" y="22987"/>
                                </a:lnTo>
                                <a:lnTo>
                                  <a:pt x="0" y="39497"/>
                                </a:lnTo>
                                <a:lnTo>
                                  <a:pt x="25" y="46177"/>
                                </a:lnTo>
                                <a:lnTo>
                                  <a:pt x="28587" y="77012"/>
                                </a:lnTo>
                                <a:lnTo>
                                  <a:pt x="42049" y="77012"/>
                                </a:lnTo>
                                <a:lnTo>
                                  <a:pt x="48082" y="75488"/>
                                </a:lnTo>
                                <a:lnTo>
                                  <a:pt x="59245" y="69354"/>
                                </a:lnTo>
                                <a:lnTo>
                                  <a:pt x="59969" y="68592"/>
                                </a:lnTo>
                                <a:lnTo>
                                  <a:pt x="63563" y="64846"/>
                                </a:lnTo>
                                <a:lnTo>
                                  <a:pt x="69659" y="52933"/>
                                </a:lnTo>
                                <a:lnTo>
                                  <a:pt x="71170" y="46177"/>
                                </a:lnTo>
                                <a:close/>
                              </a:path>
                              <a:path w="142875" h="77470">
                                <a:moveTo>
                                  <a:pt x="142557" y="1320"/>
                                </a:moveTo>
                                <a:lnTo>
                                  <a:pt x="132715" y="1320"/>
                                </a:lnTo>
                                <a:lnTo>
                                  <a:pt x="132715" y="31877"/>
                                </a:lnTo>
                                <a:lnTo>
                                  <a:pt x="94018" y="31877"/>
                                </a:lnTo>
                                <a:lnTo>
                                  <a:pt x="94018" y="1320"/>
                                </a:lnTo>
                                <a:lnTo>
                                  <a:pt x="84175" y="1320"/>
                                </a:lnTo>
                                <a:lnTo>
                                  <a:pt x="84175" y="75742"/>
                                </a:lnTo>
                                <a:lnTo>
                                  <a:pt x="94018" y="75742"/>
                                </a:lnTo>
                                <a:lnTo>
                                  <a:pt x="94018" y="40665"/>
                                </a:lnTo>
                                <a:lnTo>
                                  <a:pt x="132715" y="40665"/>
                                </a:lnTo>
                                <a:lnTo>
                                  <a:pt x="132715" y="75742"/>
                                </a:lnTo>
                                <a:lnTo>
                                  <a:pt x="142557" y="75742"/>
                                </a:lnTo>
                                <a:lnTo>
                                  <a:pt x="142557" y="13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3" name="Image 43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92278"/>
                            <a:ext cx="2171750" cy="177636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41.744995pt;margin-top:.839834pt;width:171.05pt;height:147.15pt;mso-position-horizontal-relative:page;mso-position-vertical-relative:paragraph;z-index:15741440" id="docshapegroup36" coordorigin="6835,17" coordsize="3421,2943">
                <v:shape style="position:absolute;left:9031;top:16;width:225;height:122" id="docshape37" coordorigin="9031,17" coordsize="225,122" path="m9143,90l9143,65,9141,55,9132,37,9127,32,9127,68,9127,93,9124,104,9109,121,9099,125,9076,125,9066,121,9051,104,9047,93,9047,62,9051,49,9067,34,9077,30,9095,30,9102,32,9115,40,9119,45,9126,60,9127,68,9127,32,9126,30,9125,30,9108,19,9098,17,9087,17,9076,18,9065,21,9055,26,9047,33,9040,42,9035,53,9032,65,9031,79,9031,90,9034,99,9042,117,9049,125,9066,135,9076,138,9097,138,9107,136,9125,126,9126,125,9131,119,9141,100,9143,90xm9256,19l9240,19,9240,67,9179,67,9179,19,9164,19,9164,136,9179,136,9179,81,9240,81,9240,136,9256,136,9256,19xe" filled="true" fillcolor="#231f20" stroked="false">
                  <v:path arrowok="t"/>
                  <v:fill type="solid"/>
                </v:shape>
                <v:shape style="position:absolute;left:6834;top:162;width:3421;height:2798" type="#_x0000_t75" id="docshape38" stroked="false">
                  <v:imagedata r:id="rId21" o:title=""/>
                </v:shape>
                <w10:wrap type="none"/>
              </v:group>
            </w:pict>
          </mc:Fallback>
        </mc:AlternateContent>
      </w:r>
      <w:bookmarkStart w:name="3.1.8 2D structure elucidation and name " w:id="28"/>
      <w:bookmarkEnd w:id="28"/>
      <w:r>
        <w:rPr/>
      </w:r>
      <w:bookmarkStart w:name="3.2 Anticandidal activity" w:id="29"/>
      <w:bookmarkEnd w:id="29"/>
      <w:r>
        <w:rPr/>
      </w:r>
      <w:bookmarkStart w:name="4 Discussion" w:id="30"/>
      <w:bookmarkEnd w:id="30"/>
      <w:r>
        <w:rPr/>
      </w:r>
      <w:bookmarkStart w:name="_bookmark11" w:id="31"/>
      <w:bookmarkEnd w:id="31"/>
      <w:r>
        <w:rPr/>
      </w:r>
      <w:bookmarkStart w:name="_bookmark12" w:id="32"/>
      <w:bookmarkEnd w:id="32"/>
      <w:r>
        <w:rPr/>
      </w:r>
      <w:r>
        <w:rPr>
          <w:w w:val="110"/>
          <w:sz w:val="12"/>
        </w:rPr>
        <w:t>Table</w:t>
      </w:r>
      <w:r>
        <w:rPr>
          <w:spacing w:val="14"/>
          <w:w w:val="110"/>
          <w:sz w:val="12"/>
        </w:rPr>
        <w:t> </w:t>
      </w:r>
      <w:r>
        <w:rPr>
          <w:spacing w:val="-10"/>
          <w:w w:val="110"/>
          <w:sz w:val="12"/>
        </w:rPr>
        <w:t>3</w:t>
      </w:r>
    </w:p>
    <w:p>
      <w:pPr>
        <w:spacing w:before="35"/>
        <w:ind w:left="114" w:right="0" w:firstLine="0"/>
        <w:jc w:val="left"/>
        <w:rPr>
          <w:sz w:val="12"/>
        </w:rPr>
      </w:pPr>
      <w:r>
        <w:rPr>
          <w:w w:val="110"/>
          <w:sz w:val="12"/>
          <w:vertAlign w:val="superscript"/>
        </w:rPr>
        <w:t>13</w:t>
      </w:r>
      <w:r>
        <w:rPr>
          <w:w w:val="110"/>
          <w:sz w:val="12"/>
          <w:vertAlign w:val="baseline"/>
        </w:rPr>
        <w:t>C</w:t>
      </w:r>
      <w:r>
        <w:rPr>
          <w:spacing w:val="10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NMR</w:t>
      </w:r>
      <w:r>
        <w:rPr>
          <w:spacing w:val="9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spectra</w:t>
      </w:r>
      <w:r>
        <w:rPr>
          <w:spacing w:val="10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of</w:t>
      </w:r>
      <w:r>
        <w:rPr>
          <w:spacing w:val="9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fractioned</w:t>
      </w:r>
      <w:r>
        <w:rPr>
          <w:spacing w:val="11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compound</w:t>
      </w:r>
      <w:r>
        <w:rPr>
          <w:spacing w:val="10"/>
          <w:w w:val="110"/>
          <w:sz w:val="12"/>
          <w:vertAlign w:val="baseline"/>
        </w:rPr>
        <w:t> </w:t>
      </w:r>
      <w:r>
        <w:rPr>
          <w:spacing w:val="-5"/>
          <w:w w:val="110"/>
          <w:sz w:val="12"/>
          <w:vertAlign w:val="baseline"/>
        </w:rPr>
        <w:t>TE.</w:t>
      </w:r>
    </w:p>
    <w:p>
      <w:pPr>
        <w:pStyle w:val="BodyText"/>
        <w:rPr>
          <w:sz w:val="5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9104">
                <wp:simplePos x="0" y="0"/>
                <wp:positionH relativeFrom="page">
                  <wp:posOffset>415442</wp:posOffset>
                </wp:positionH>
                <wp:positionV relativeFrom="paragraph">
                  <wp:posOffset>51822</wp:posOffset>
                </wp:positionV>
                <wp:extent cx="3188335" cy="6350"/>
                <wp:effectExtent l="0" t="0" r="0" b="0"/>
                <wp:wrapTopAndBottom/>
                <wp:docPr id="44" name="Graphic 4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4" name="Graphic 44"/>
                      <wps:cNvSpPr/>
                      <wps:spPr>
                        <a:xfrm>
                          <a:off x="0" y="0"/>
                          <a:ext cx="3188335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88335" h="6350">
                              <a:moveTo>
                                <a:pt x="3188157" y="0"/>
                              </a:moveTo>
                              <a:lnTo>
                                <a:pt x="0" y="0"/>
                              </a:lnTo>
                              <a:lnTo>
                                <a:pt x="0" y="5760"/>
                              </a:lnTo>
                              <a:lnTo>
                                <a:pt x="3188157" y="5760"/>
                              </a:lnTo>
                              <a:lnTo>
                                <a:pt x="318815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2.712002pt;margin-top:4.080518pt;width:251.036pt;height:.45355pt;mso-position-horizontal-relative:page;mso-position-vertical-relative:paragraph;z-index:-15717376;mso-wrap-distance-left:0;mso-wrap-distance-right:0" id="docshape39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tabs>
          <w:tab w:pos="2663" w:val="left" w:leader="none"/>
        </w:tabs>
        <w:spacing w:before="60" w:after="41"/>
        <w:ind w:left="284" w:right="0" w:firstLine="0"/>
        <w:jc w:val="left"/>
        <w:rPr>
          <w:sz w:val="12"/>
        </w:rPr>
      </w:pPr>
      <w:r>
        <w:rPr>
          <w:w w:val="110"/>
          <w:sz w:val="12"/>
        </w:rPr>
        <w:t>Resonance</w:t>
      </w:r>
      <w:r>
        <w:rPr>
          <w:spacing w:val="15"/>
          <w:w w:val="110"/>
          <w:sz w:val="12"/>
        </w:rPr>
        <w:t> </w:t>
      </w:r>
      <w:r>
        <w:rPr>
          <w:spacing w:val="-2"/>
          <w:w w:val="110"/>
          <w:sz w:val="12"/>
        </w:rPr>
        <w:t>signals</w:t>
      </w:r>
      <w:r>
        <w:rPr>
          <w:sz w:val="12"/>
        </w:rPr>
        <w:tab/>
      </w:r>
      <w:r>
        <w:rPr>
          <w:spacing w:val="-2"/>
          <w:w w:val="110"/>
          <w:sz w:val="12"/>
        </w:rPr>
        <w:t>Assignment</w:t>
      </w:r>
    </w:p>
    <w:p>
      <w:pPr>
        <w:pStyle w:val="BodyText"/>
        <w:spacing w:line="20" w:lineRule="exact"/>
        <w:ind w:left="114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3188335" cy="6985"/>
                <wp:effectExtent l="0" t="0" r="0" b="0"/>
                <wp:docPr id="45" name="Group 4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5" name="Group 45"/>
                      <wpg:cNvGrpSpPr/>
                      <wpg:grpSpPr>
                        <a:xfrm>
                          <a:off x="0" y="0"/>
                          <a:ext cx="3188335" cy="6985"/>
                          <a:chExt cx="3188335" cy="6985"/>
                        </a:xfrm>
                      </wpg:grpSpPr>
                      <wps:wsp>
                        <wps:cNvPr id="46" name="Graphic 46"/>
                        <wps:cNvSpPr/>
                        <wps:spPr>
                          <a:xfrm>
                            <a:off x="0" y="1"/>
                            <a:ext cx="3188335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88335" h="6985">
                                <a:moveTo>
                                  <a:pt x="3188157" y="0"/>
                                </a:moveTo>
                                <a:lnTo>
                                  <a:pt x="1726552" y="0"/>
                                </a:lnTo>
                                <a:lnTo>
                                  <a:pt x="125567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477"/>
                                </a:lnTo>
                                <a:lnTo>
                                  <a:pt x="1255674" y="6477"/>
                                </a:lnTo>
                                <a:lnTo>
                                  <a:pt x="1726552" y="6477"/>
                                </a:lnTo>
                                <a:lnTo>
                                  <a:pt x="3188157" y="6477"/>
                                </a:lnTo>
                                <a:lnTo>
                                  <a:pt x="31881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51.05pt;height:.550pt;mso-position-horizontal-relative:char;mso-position-vertical-relative:line" id="docshapegroup40" coordorigin="0,0" coordsize="5021,11">
                <v:shape style="position:absolute;left:0;top:0;width:5021;height:11" id="docshape41" coordorigin="0,0" coordsize="5021,11" path="m5021,0l2719,0,1977,0,0,0,0,10,1977,10,2719,10,5021,10,5021,0xe" filled="true" fillcolor="#000000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sz w:val="2"/>
        </w:rPr>
      </w:r>
    </w:p>
    <w:p>
      <w:pPr>
        <w:tabs>
          <w:tab w:pos="2663" w:val="left" w:leader="none"/>
        </w:tabs>
        <w:spacing w:before="53"/>
        <w:ind w:left="284" w:right="0" w:firstLine="0"/>
        <w:jc w:val="left"/>
        <w:rPr>
          <w:sz w:val="12"/>
        </w:rPr>
      </w:pPr>
      <w:r>
        <w:rPr>
          <w:w w:val="115"/>
          <w:sz w:val="12"/>
        </w:rPr>
        <w:t>169.55</w:t>
      </w:r>
      <w:r>
        <w:rPr>
          <w:spacing w:val="12"/>
          <w:w w:val="115"/>
          <w:sz w:val="12"/>
        </w:rPr>
        <w:t> </w:t>
      </w:r>
      <w:r>
        <w:rPr>
          <w:w w:val="115"/>
          <w:sz w:val="12"/>
        </w:rPr>
        <w:t>&amp;</w:t>
      </w:r>
      <w:r>
        <w:rPr>
          <w:spacing w:val="12"/>
          <w:w w:val="115"/>
          <w:sz w:val="12"/>
        </w:rPr>
        <w:t> </w:t>
      </w:r>
      <w:r>
        <w:rPr>
          <w:spacing w:val="-2"/>
          <w:w w:val="115"/>
          <w:sz w:val="12"/>
        </w:rPr>
        <w:t>169.47</w:t>
      </w:r>
      <w:r>
        <w:rPr>
          <w:sz w:val="12"/>
        </w:rPr>
        <w:tab/>
      </w:r>
      <w:r>
        <w:rPr>
          <w:spacing w:val="-5"/>
          <w:w w:val="115"/>
          <w:sz w:val="12"/>
        </w:rPr>
        <w:t>C</w:t>
      </w:r>
      <w:r>
        <w:rPr>
          <w:rFonts w:ascii="Trebuchet MS"/>
          <w:spacing w:val="-5"/>
          <w:w w:val="115"/>
          <w:sz w:val="12"/>
        </w:rPr>
        <w:t>@</w:t>
      </w:r>
      <w:r>
        <w:rPr>
          <w:spacing w:val="-5"/>
          <w:w w:val="115"/>
          <w:sz w:val="12"/>
        </w:rPr>
        <w:t>O</w:t>
      </w:r>
    </w:p>
    <w:p>
      <w:pPr>
        <w:tabs>
          <w:tab w:pos="2663" w:val="left" w:leader="none"/>
        </w:tabs>
        <w:spacing w:before="34"/>
        <w:ind w:left="284" w:right="0" w:firstLine="0"/>
        <w:jc w:val="left"/>
        <w:rPr>
          <w:sz w:val="12"/>
        </w:rPr>
      </w:pPr>
      <w:r>
        <w:rPr>
          <w:w w:val="115"/>
          <w:sz w:val="12"/>
        </w:rPr>
        <w:t>146.71</w:t>
      </w:r>
      <w:r>
        <w:rPr>
          <w:spacing w:val="13"/>
          <w:w w:val="115"/>
          <w:sz w:val="12"/>
        </w:rPr>
        <w:t> </w:t>
      </w:r>
      <w:r>
        <w:rPr>
          <w:w w:val="115"/>
          <w:sz w:val="12"/>
        </w:rPr>
        <w:t>&amp;</w:t>
      </w:r>
      <w:r>
        <w:rPr>
          <w:spacing w:val="14"/>
          <w:w w:val="115"/>
          <w:sz w:val="12"/>
        </w:rPr>
        <w:t> </w:t>
      </w:r>
      <w:r>
        <w:rPr>
          <w:w w:val="115"/>
          <w:sz w:val="12"/>
        </w:rPr>
        <w:t>129.82,</w:t>
      </w:r>
      <w:r>
        <w:rPr>
          <w:spacing w:val="14"/>
          <w:w w:val="115"/>
          <w:sz w:val="12"/>
        </w:rPr>
        <w:t> </w:t>
      </w:r>
      <w:r>
        <w:rPr>
          <w:spacing w:val="-2"/>
          <w:w w:val="115"/>
          <w:sz w:val="12"/>
        </w:rPr>
        <w:t>129.82–118.35</w:t>
      </w:r>
      <w:r>
        <w:rPr>
          <w:sz w:val="12"/>
        </w:rPr>
        <w:tab/>
      </w:r>
      <w:r>
        <w:rPr>
          <w:w w:val="110"/>
          <w:sz w:val="12"/>
        </w:rPr>
        <w:t>Aromatic</w:t>
      </w:r>
      <w:r>
        <w:rPr>
          <w:spacing w:val="17"/>
          <w:w w:val="115"/>
          <w:sz w:val="12"/>
        </w:rPr>
        <w:t> </w:t>
      </w:r>
      <w:r>
        <w:rPr>
          <w:spacing w:val="-2"/>
          <w:w w:val="115"/>
          <w:sz w:val="12"/>
        </w:rPr>
        <w:t>carbon</w:t>
      </w:r>
    </w:p>
    <w:p>
      <w:pPr>
        <w:tabs>
          <w:tab w:pos="2663" w:val="left" w:leader="none"/>
        </w:tabs>
        <w:spacing w:before="35"/>
        <w:ind w:left="284" w:right="0" w:firstLine="0"/>
        <w:jc w:val="left"/>
        <w:rPr>
          <w:sz w:val="12"/>
        </w:rPr>
      </w:pPr>
      <w:r>
        <w:rPr>
          <w:spacing w:val="-2"/>
          <w:w w:val="115"/>
          <w:sz w:val="12"/>
        </w:rPr>
        <w:t>118.85</w:t>
      </w:r>
      <w:r>
        <w:rPr>
          <w:sz w:val="12"/>
        </w:rPr>
        <w:tab/>
      </w:r>
      <w:r>
        <w:rPr>
          <w:w w:val="115"/>
          <w:sz w:val="12"/>
        </w:rPr>
        <w:t>Substitutes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aromatic</w:t>
      </w:r>
      <w:r>
        <w:rPr>
          <w:spacing w:val="-2"/>
          <w:w w:val="115"/>
          <w:sz w:val="12"/>
        </w:rPr>
        <w:t> carbon</w:t>
      </w:r>
    </w:p>
    <w:p>
      <w:pPr>
        <w:tabs>
          <w:tab w:pos="2663" w:val="left" w:leader="none"/>
        </w:tabs>
        <w:spacing w:before="33"/>
        <w:ind w:left="284" w:right="0" w:firstLine="0"/>
        <w:jc w:val="left"/>
        <w:rPr>
          <w:sz w:val="12"/>
        </w:rPr>
      </w:pPr>
      <w:r>
        <w:rPr>
          <w:spacing w:val="-2"/>
          <w:w w:val="120"/>
          <w:sz w:val="12"/>
        </w:rPr>
        <w:t>149.52</w:t>
      </w:r>
      <w:r>
        <w:rPr>
          <w:sz w:val="12"/>
        </w:rPr>
        <w:tab/>
      </w:r>
      <w:r>
        <w:rPr>
          <w:spacing w:val="-2"/>
          <w:w w:val="120"/>
          <w:sz w:val="12"/>
        </w:rPr>
        <w:t>Ar</w:t>
      </w:r>
      <w:r>
        <w:rPr>
          <w:rFonts w:ascii="Trebuchet MS"/>
          <w:spacing w:val="-2"/>
          <w:w w:val="120"/>
          <w:sz w:val="12"/>
        </w:rPr>
        <w:t>A</w:t>
      </w:r>
      <w:r>
        <w:rPr>
          <w:spacing w:val="-2"/>
          <w:w w:val="120"/>
          <w:sz w:val="12"/>
        </w:rPr>
        <w:t>O</w:t>
      </w:r>
      <w:r>
        <w:rPr>
          <w:rFonts w:ascii="Trebuchet MS"/>
          <w:spacing w:val="-2"/>
          <w:w w:val="120"/>
          <w:sz w:val="12"/>
        </w:rPr>
        <w:t>A</w:t>
      </w:r>
      <w:r>
        <w:rPr>
          <w:spacing w:val="-2"/>
          <w:w w:val="120"/>
          <w:sz w:val="12"/>
        </w:rPr>
        <w:t>CH</w:t>
      </w:r>
      <w:r>
        <w:rPr>
          <w:spacing w:val="-2"/>
          <w:w w:val="120"/>
          <w:sz w:val="12"/>
          <w:vertAlign w:val="subscript"/>
        </w:rPr>
        <w:t>2</w:t>
      </w:r>
    </w:p>
    <w:p>
      <w:pPr>
        <w:tabs>
          <w:tab w:pos="2663" w:val="left" w:leader="none"/>
        </w:tabs>
        <w:spacing w:before="31"/>
        <w:ind w:left="284" w:right="0" w:firstLine="0"/>
        <w:jc w:val="left"/>
        <w:rPr>
          <w:sz w:val="12"/>
        </w:rPr>
      </w:pPr>
      <w:r>
        <w:rPr>
          <w:w w:val="115"/>
          <w:sz w:val="12"/>
        </w:rPr>
        <w:t>55.73,</w:t>
      </w:r>
      <w:r>
        <w:rPr>
          <w:spacing w:val="5"/>
          <w:w w:val="120"/>
          <w:sz w:val="12"/>
        </w:rPr>
        <w:t> </w:t>
      </w:r>
      <w:r>
        <w:rPr>
          <w:spacing w:val="-2"/>
          <w:w w:val="120"/>
          <w:sz w:val="12"/>
        </w:rPr>
        <w:t>55.11</w:t>
      </w:r>
      <w:r>
        <w:rPr>
          <w:sz w:val="12"/>
        </w:rPr>
        <w:tab/>
      </w:r>
      <w:r>
        <w:rPr>
          <w:spacing w:val="-2"/>
          <w:w w:val="120"/>
          <w:sz w:val="12"/>
        </w:rPr>
        <w:t>O</w:t>
      </w:r>
      <w:r>
        <w:rPr>
          <w:rFonts w:ascii="Trebuchet MS"/>
          <w:spacing w:val="-2"/>
          <w:w w:val="120"/>
          <w:sz w:val="12"/>
        </w:rPr>
        <w:t>A</w:t>
      </w:r>
      <w:r>
        <w:rPr>
          <w:spacing w:val="-2"/>
          <w:w w:val="120"/>
          <w:sz w:val="12"/>
        </w:rPr>
        <w:t>CH</w:t>
      </w:r>
      <w:r>
        <w:rPr>
          <w:spacing w:val="-2"/>
          <w:w w:val="120"/>
          <w:sz w:val="12"/>
          <w:vertAlign w:val="subscript"/>
        </w:rPr>
        <w:t>3</w:t>
      </w:r>
    </w:p>
    <w:p>
      <w:pPr>
        <w:tabs>
          <w:tab w:pos="2663" w:val="left" w:leader="none"/>
        </w:tabs>
        <w:spacing w:before="32"/>
        <w:ind w:left="284" w:right="0" w:firstLine="0"/>
        <w:jc w:val="left"/>
        <w:rPr>
          <w:sz w:val="12"/>
        </w:rPr>
      </w:pPr>
      <w:r>
        <w:rPr>
          <w:w w:val="115"/>
          <w:sz w:val="12"/>
        </w:rPr>
        <w:t>151.09</w:t>
      </w:r>
      <w:r>
        <w:rPr>
          <w:spacing w:val="14"/>
          <w:w w:val="115"/>
          <w:sz w:val="12"/>
        </w:rPr>
        <w:t> </w:t>
      </w:r>
      <w:r>
        <w:rPr>
          <w:w w:val="115"/>
          <w:sz w:val="12"/>
        </w:rPr>
        <w:t>&amp;</w:t>
      </w:r>
      <w:r>
        <w:rPr>
          <w:spacing w:val="14"/>
          <w:w w:val="115"/>
          <w:sz w:val="12"/>
        </w:rPr>
        <w:t> </w:t>
      </w:r>
      <w:r>
        <w:rPr>
          <w:spacing w:val="-2"/>
          <w:w w:val="115"/>
          <w:sz w:val="12"/>
        </w:rPr>
        <w:t>149.52</w:t>
      </w:r>
      <w:r>
        <w:rPr>
          <w:sz w:val="12"/>
        </w:rPr>
        <w:tab/>
      </w:r>
      <w:r>
        <w:rPr>
          <w:w w:val="115"/>
          <w:sz w:val="12"/>
        </w:rPr>
        <w:t>Aromatic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carbon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bonded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with</w:t>
      </w:r>
      <w:r>
        <w:rPr>
          <w:spacing w:val="3"/>
          <w:w w:val="115"/>
          <w:sz w:val="12"/>
        </w:rPr>
        <w:t> </w:t>
      </w:r>
      <w:r>
        <w:rPr>
          <w:spacing w:val="-4"/>
          <w:w w:val="115"/>
          <w:sz w:val="12"/>
        </w:rPr>
        <w:t>O</w:t>
      </w:r>
      <w:r>
        <w:rPr>
          <w:rFonts w:ascii="Trebuchet MS"/>
          <w:spacing w:val="-4"/>
          <w:w w:val="115"/>
          <w:sz w:val="12"/>
        </w:rPr>
        <w:t>A</w:t>
      </w:r>
      <w:r>
        <w:rPr>
          <w:spacing w:val="-4"/>
          <w:w w:val="115"/>
          <w:sz w:val="12"/>
        </w:rPr>
        <w:t>CH</w:t>
      </w:r>
      <w:r>
        <w:rPr>
          <w:spacing w:val="-4"/>
          <w:w w:val="115"/>
          <w:sz w:val="12"/>
          <w:vertAlign w:val="subscript"/>
        </w:rPr>
        <w:t>3</w:t>
      </w:r>
    </w:p>
    <w:p>
      <w:pPr>
        <w:tabs>
          <w:tab w:pos="2663" w:val="left" w:leader="none"/>
        </w:tabs>
        <w:spacing w:before="32"/>
        <w:ind w:left="284" w:right="0" w:firstLine="0"/>
        <w:jc w:val="left"/>
        <w:rPr>
          <w:sz w:val="12"/>
        </w:rPr>
      </w:pPr>
      <w:r>
        <w:rPr>
          <w:spacing w:val="-2"/>
          <w:w w:val="115"/>
          <w:sz w:val="12"/>
        </w:rPr>
        <w:t>142.99</w:t>
      </w:r>
      <w:r>
        <w:rPr>
          <w:sz w:val="12"/>
        </w:rPr>
        <w:tab/>
      </w:r>
      <w:r>
        <w:rPr>
          <w:spacing w:val="-2"/>
          <w:w w:val="115"/>
          <w:sz w:val="12"/>
        </w:rPr>
        <w:t>Ar</w:t>
      </w:r>
      <w:r>
        <w:rPr>
          <w:rFonts w:ascii="Trebuchet MS"/>
          <w:spacing w:val="-2"/>
          <w:w w:val="115"/>
          <w:sz w:val="12"/>
        </w:rPr>
        <w:t>A</w:t>
      </w:r>
      <w:r>
        <w:rPr>
          <w:spacing w:val="-2"/>
          <w:w w:val="115"/>
          <w:sz w:val="12"/>
        </w:rPr>
        <w:t>OH</w:t>
      </w:r>
    </w:p>
    <w:p>
      <w:pPr>
        <w:tabs>
          <w:tab w:pos="2663" w:val="left" w:leader="none"/>
        </w:tabs>
        <w:spacing w:before="32"/>
        <w:ind w:left="284" w:right="0" w:firstLine="0"/>
        <w:jc w:val="left"/>
        <w:rPr>
          <w:sz w:val="12"/>
        </w:rPr>
      </w:pPr>
      <w:r>
        <w:rPr>
          <w:w w:val="115"/>
          <w:sz w:val="12"/>
        </w:rPr>
        <w:t>134.76</w:t>
      </w:r>
      <w:r>
        <w:rPr>
          <w:spacing w:val="12"/>
          <w:w w:val="115"/>
          <w:sz w:val="12"/>
        </w:rPr>
        <w:t> </w:t>
      </w:r>
      <w:r>
        <w:rPr>
          <w:w w:val="115"/>
          <w:sz w:val="12"/>
        </w:rPr>
        <w:t>&amp;</w:t>
      </w:r>
      <w:r>
        <w:rPr>
          <w:spacing w:val="12"/>
          <w:w w:val="115"/>
          <w:sz w:val="12"/>
        </w:rPr>
        <w:t> </w:t>
      </w:r>
      <w:r>
        <w:rPr>
          <w:spacing w:val="-2"/>
          <w:w w:val="115"/>
          <w:sz w:val="12"/>
        </w:rPr>
        <w:t>129.82</w:t>
      </w:r>
      <w:r>
        <w:rPr>
          <w:sz w:val="12"/>
        </w:rPr>
        <w:tab/>
      </w:r>
      <w:r>
        <w:rPr>
          <w:w w:val="115"/>
          <w:sz w:val="12"/>
        </w:rPr>
        <w:t>Ar</w:t>
      </w:r>
      <w:r>
        <w:rPr>
          <w:rFonts w:ascii="Trebuchet MS"/>
          <w:w w:val="115"/>
          <w:sz w:val="12"/>
        </w:rPr>
        <w:t>A</w:t>
      </w:r>
      <w:r>
        <w:rPr>
          <w:w w:val="115"/>
          <w:sz w:val="12"/>
        </w:rPr>
        <w:t>Ar</w:t>
      </w:r>
      <w:r>
        <w:rPr>
          <w:spacing w:val="11"/>
          <w:w w:val="115"/>
          <w:sz w:val="12"/>
        </w:rPr>
        <w:t> </w:t>
      </w:r>
      <w:r>
        <w:rPr>
          <w:spacing w:val="-2"/>
          <w:w w:val="115"/>
          <w:sz w:val="12"/>
        </w:rPr>
        <w:t>carbon</w:t>
      </w:r>
    </w:p>
    <w:p>
      <w:pPr>
        <w:tabs>
          <w:tab w:pos="2663" w:val="left" w:leader="none"/>
        </w:tabs>
        <w:spacing w:before="33"/>
        <w:ind w:left="284" w:right="0" w:firstLine="0"/>
        <w:jc w:val="left"/>
        <w:rPr>
          <w:sz w:val="12"/>
        </w:rPr>
      </w:pPr>
      <w:r>
        <w:rPr>
          <w:w w:val="115"/>
          <w:sz w:val="12"/>
        </w:rPr>
        <w:t>60.77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&amp;</w:t>
      </w:r>
      <w:r>
        <w:rPr>
          <w:spacing w:val="2"/>
          <w:w w:val="115"/>
          <w:sz w:val="12"/>
        </w:rPr>
        <w:t> </w:t>
      </w:r>
      <w:r>
        <w:rPr>
          <w:spacing w:val="-2"/>
          <w:w w:val="115"/>
          <w:sz w:val="12"/>
        </w:rPr>
        <w:t>59.15</w:t>
      </w:r>
      <w:r>
        <w:rPr>
          <w:sz w:val="12"/>
        </w:rPr>
        <w:tab/>
      </w:r>
      <w:r>
        <w:rPr>
          <w:spacing w:val="-2"/>
          <w:w w:val="115"/>
          <w:sz w:val="12"/>
        </w:rPr>
        <w:t>Ar</w:t>
      </w:r>
      <w:r>
        <w:rPr>
          <w:rFonts w:ascii="Trebuchet MS"/>
          <w:spacing w:val="-2"/>
          <w:w w:val="115"/>
          <w:sz w:val="12"/>
        </w:rPr>
        <w:t>A</w:t>
      </w:r>
      <w:r>
        <w:rPr>
          <w:spacing w:val="-2"/>
          <w:w w:val="115"/>
          <w:sz w:val="12"/>
        </w:rPr>
        <w:t>CH</w:t>
      </w:r>
      <w:r>
        <w:rPr>
          <w:spacing w:val="-2"/>
          <w:w w:val="115"/>
          <w:sz w:val="12"/>
          <w:vertAlign w:val="subscript"/>
        </w:rPr>
        <w:t>2</w:t>
      </w:r>
      <w:r>
        <w:rPr>
          <w:rFonts w:ascii="Trebuchet MS"/>
          <w:spacing w:val="-2"/>
          <w:w w:val="115"/>
          <w:sz w:val="12"/>
          <w:vertAlign w:val="baseline"/>
        </w:rPr>
        <w:t>A</w:t>
      </w:r>
      <w:r>
        <w:rPr>
          <w:spacing w:val="-2"/>
          <w:w w:val="115"/>
          <w:sz w:val="12"/>
          <w:vertAlign w:val="baseline"/>
        </w:rPr>
        <w:t>O</w:t>
      </w:r>
    </w:p>
    <w:p>
      <w:pPr>
        <w:tabs>
          <w:tab w:pos="2663" w:val="left" w:leader="none"/>
        </w:tabs>
        <w:spacing w:before="32"/>
        <w:ind w:left="284" w:right="0" w:firstLine="0"/>
        <w:jc w:val="left"/>
        <w:rPr>
          <w:sz w:val="12"/>
        </w:rPr>
      </w:pPr>
      <w:r>
        <w:rPr>
          <w:spacing w:val="-2"/>
          <w:w w:val="115"/>
          <w:sz w:val="12"/>
        </w:rPr>
        <w:t>69.02</w:t>
      </w:r>
      <w:r>
        <w:rPr>
          <w:sz w:val="12"/>
        </w:rPr>
        <w:tab/>
      </w:r>
      <w:r>
        <w:rPr>
          <w:spacing w:val="-2"/>
          <w:w w:val="115"/>
          <w:sz w:val="12"/>
        </w:rPr>
        <w:t>Ar</w:t>
      </w:r>
      <w:r>
        <w:rPr>
          <w:rFonts w:ascii="Trebuchet MS"/>
          <w:spacing w:val="-2"/>
          <w:w w:val="115"/>
          <w:sz w:val="12"/>
        </w:rPr>
        <w:t>A</w:t>
      </w:r>
      <w:r>
        <w:rPr>
          <w:spacing w:val="-2"/>
          <w:w w:val="115"/>
          <w:sz w:val="12"/>
        </w:rPr>
        <w:t>C</w:t>
      </w:r>
      <w:r>
        <w:rPr>
          <w:rFonts w:ascii="Trebuchet MS"/>
          <w:spacing w:val="-2"/>
          <w:w w:val="115"/>
          <w:sz w:val="12"/>
        </w:rPr>
        <w:t>A</w:t>
      </w:r>
      <w:r>
        <w:rPr>
          <w:spacing w:val="-2"/>
          <w:w w:val="115"/>
          <w:sz w:val="12"/>
        </w:rPr>
        <w:t>O</w:t>
      </w:r>
    </w:p>
    <w:p>
      <w:pPr>
        <w:pStyle w:val="BodyText"/>
        <w:spacing w:before="10"/>
        <w:rPr>
          <w:sz w:val="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0128">
                <wp:simplePos x="0" y="0"/>
                <wp:positionH relativeFrom="page">
                  <wp:posOffset>415442</wp:posOffset>
                </wp:positionH>
                <wp:positionV relativeFrom="paragraph">
                  <wp:posOffset>50919</wp:posOffset>
                </wp:positionV>
                <wp:extent cx="3188335" cy="6350"/>
                <wp:effectExtent l="0" t="0" r="0" b="0"/>
                <wp:wrapTopAndBottom/>
                <wp:docPr id="47" name="Graphic 4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7" name="Graphic 47"/>
                      <wps:cNvSpPr/>
                      <wps:spPr>
                        <a:xfrm>
                          <a:off x="0" y="0"/>
                          <a:ext cx="3188335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88335" h="6350">
                              <a:moveTo>
                                <a:pt x="3188157" y="0"/>
                              </a:moveTo>
                              <a:lnTo>
                                <a:pt x="0" y="0"/>
                              </a:lnTo>
                              <a:lnTo>
                                <a:pt x="0" y="5760"/>
                              </a:lnTo>
                              <a:lnTo>
                                <a:pt x="3188157" y="5760"/>
                              </a:lnTo>
                              <a:lnTo>
                                <a:pt x="318815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2.712002pt;margin-top:4.009439pt;width:251.036pt;height:.45361pt;mso-position-horizontal-relative:page;mso-position-vertical-relative:paragraph;z-index:-15716352;mso-wrap-distance-left:0;mso-wrap-distance-right:0" id="docshape42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spacing w:before="43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890" w:footer="0" w:top="1080" w:bottom="280" w:left="540" w:right="540"/>
        </w:sectPr>
      </w:pPr>
    </w:p>
    <w:p>
      <w:pPr>
        <w:pStyle w:val="BodyText"/>
        <w:spacing w:line="276" w:lineRule="auto" w:before="110"/>
        <w:ind w:left="114" w:right="39" w:firstLine="1"/>
        <w:jc w:val="both"/>
      </w:pPr>
      <w:r>
        <w:rPr>
          <w:w w:val="110"/>
        </w:rPr>
        <w:t>The above</w:t>
      </w:r>
      <w:r>
        <w:rPr>
          <w:w w:val="110"/>
        </w:rPr>
        <w:t> data indicate</w:t>
      </w:r>
      <w:r>
        <w:rPr>
          <w:w w:val="110"/>
        </w:rPr>
        <w:t> that</w:t>
      </w:r>
      <w:r>
        <w:rPr>
          <w:w w:val="110"/>
        </w:rPr>
        <w:t> the molecular</w:t>
      </w:r>
      <w:r>
        <w:rPr>
          <w:w w:val="110"/>
        </w:rPr>
        <w:t> formula of the</w:t>
      </w:r>
      <w:r>
        <w:rPr>
          <w:w w:val="110"/>
        </w:rPr>
        <w:t> </w:t>
      </w:r>
      <w:r>
        <w:rPr>
          <w:w w:val="110"/>
        </w:rPr>
        <w:t>frac- tioned</w:t>
      </w:r>
      <w:r>
        <w:rPr>
          <w:spacing w:val="-3"/>
          <w:w w:val="110"/>
        </w:rPr>
        <w:t> </w:t>
      </w:r>
      <w:r>
        <w:rPr>
          <w:w w:val="110"/>
        </w:rPr>
        <w:t>compound</w:t>
      </w:r>
      <w:r>
        <w:rPr>
          <w:spacing w:val="-3"/>
          <w:w w:val="110"/>
        </w:rPr>
        <w:t> </w:t>
      </w:r>
      <w:r>
        <w:rPr>
          <w:w w:val="110"/>
        </w:rPr>
        <w:t>TE</w:t>
      </w:r>
      <w:r>
        <w:rPr>
          <w:spacing w:val="-3"/>
          <w:w w:val="110"/>
        </w:rPr>
        <w:t> </w:t>
      </w:r>
      <w:r>
        <w:rPr>
          <w:w w:val="110"/>
        </w:rPr>
        <w:t>is</w:t>
      </w:r>
      <w:r>
        <w:rPr>
          <w:spacing w:val="-2"/>
          <w:w w:val="110"/>
        </w:rPr>
        <w:t> </w:t>
      </w:r>
      <w:r>
        <w:rPr>
          <w:w w:val="110"/>
        </w:rPr>
        <w:t>C</w:t>
      </w:r>
      <w:r>
        <w:rPr>
          <w:w w:val="110"/>
          <w:vertAlign w:val="subscript"/>
        </w:rPr>
        <w:t>21</w:t>
      </w:r>
      <w:r>
        <w:rPr>
          <w:w w:val="110"/>
          <w:vertAlign w:val="baseline"/>
        </w:rPr>
        <w:t>H</w:t>
      </w:r>
      <w:r>
        <w:rPr>
          <w:w w:val="110"/>
          <w:vertAlign w:val="subscript"/>
        </w:rPr>
        <w:t>16</w:t>
      </w:r>
      <w:r>
        <w:rPr>
          <w:w w:val="110"/>
          <w:vertAlign w:val="baseline"/>
        </w:rPr>
        <w:t>O</w:t>
      </w:r>
      <w:r>
        <w:rPr>
          <w:w w:val="110"/>
          <w:vertAlign w:val="subscript"/>
        </w:rPr>
        <w:t>7</w:t>
      </w:r>
      <w:r>
        <w:rPr>
          <w:spacing w:val="-2"/>
          <w:w w:val="110"/>
          <w:vertAlign w:val="baseline"/>
        </w:rPr>
        <w:t> </w:t>
      </w:r>
      <w:r>
        <w:rPr>
          <w:w w:val="110"/>
          <w:vertAlign w:val="baseline"/>
        </w:rPr>
        <w:t>and</w:t>
      </w:r>
      <w:r>
        <w:rPr>
          <w:spacing w:val="-2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-2"/>
          <w:w w:val="110"/>
          <w:vertAlign w:val="baseline"/>
        </w:rPr>
        <w:t> </w:t>
      </w:r>
      <w:r>
        <w:rPr>
          <w:w w:val="110"/>
          <w:vertAlign w:val="baseline"/>
        </w:rPr>
        <w:t>molecular</w:t>
      </w:r>
      <w:r>
        <w:rPr>
          <w:spacing w:val="-4"/>
          <w:w w:val="110"/>
          <w:vertAlign w:val="baseline"/>
        </w:rPr>
        <w:t> </w:t>
      </w:r>
      <w:r>
        <w:rPr>
          <w:w w:val="110"/>
          <w:vertAlign w:val="baseline"/>
        </w:rPr>
        <w:t>weight</w:t>
      </w:r>
      <w:r>
        <w:rPr>
          <w:spacing w:val="-2"/>
          <w:w w:val="110"/>
          <w:vertAlign w:val="baseline"/>
        </w:rPr>
        <w:t> </w:t>
      </w:r>
      <w:r>
        <w:rPr>
          <w:w w:val="110"/>
          <w:vertAlign w:val="baseline"/>
        </w:rPr>
        <w:t>of</w:t>
      </w:r>
      <w:r>
        <w:rPr>
          <w:spacing w:val="-2"/>
          <w:w w:val="110"/>
          <w:vertAlign w:val="baseline"/>
        </w:rPr>
        <w:t> </w:t>
      </w:r>
      <w:r>
        <w:rPr>
          <w:w w:val="110"/>
          <w:vertAlign w:val="baseline"/>
        </w:rPr>
        <w:t>the compound is </w:t>
      </w:r>
      <w:r>
        <w:rPr>
          <w:w w:val="105"/>
          <w:vertAlign w:val="baseline"/>
        </w:rPr>
        <w:t>380.</w:t>
      </w:r>
    </w:p>
    <w:p>
      <w:pPr>
        <w:pStyle w:val="BodyText"/>
        <w:spacing w:before="124"/>
      </w:pPr>
    </w:p>
    <w:p>
      <w:pPr>
        <w:spacing w:before="0"/>
        <w:ind w:left="115" w:right="0" w:firstLine="0"/>
        <w:jc w:val="both"/>
        <w:rPr>
          <w:i/>
          <w:sz w:val="16"/>
        </w:rPr>
      </w:pPr>
      <w:r>
        <w:rPr>
          <w:i/>
          <w:sz w:val="16"/>
        </w:rPr>
        <w:t>3.1.8.</w:t>
      </w:r>
      <w:r>
        <w:rPr>
          <w:i/>
          <w:spacing w:val="9"/>
          <w:sz w:val="16"/>
        </w:rPr>
        <w:t> </w:t>
      </w:r>
      <w:r>
        <w:rPr>
          <w:i/>
          <w:sz w:val="16"/>
        </w:rPr>
        <w:t>2D</w:t>
      </w:r>
      <w:r>
        <w:rPr>
          <w:i/>
          <w:spacing w:val="10"/>
          <w:sz w:val="16"/>
        </w:rPr>
        <w:t> </w:t>
      </w:r>
      <w:r>
        <w:rPr>
          <w:i/>
          <w:sz w:val="16"/>
        </w:rPr>
        <w:t>structure</w:t>
      </w:r>
      <w:r>
        <w:rPr>
          <w:i/>
          <w:spacing w:val="9"/>
          <w:sz w:val="16"/>
        </w:rPr>
        <w:t> </w:t>
      </w:r>
      <w:r>
        <w:rPr>
          <w:i/>
          <w:sz w:val="16"/>
        </w:rPr>
        <w:t>elucidation</w:t>
      </w:r>
      <w:r>
        <w:rPr>
          <w:i/>
          <w:spacing w:val="10"/>
          <w:sz w:val="16"/>
        </w:rPr>
        <w:t> </w:t>
      </w:r>
      <w:r>
        <w:rPr>
          <w:i/>
          <w:sz w:val="16"/>
        </w:rPr>
        <w:t>and</w:t>
      </w:r>
      <w:r>
        <w:rPr>
          <w:i/>
          <w:spacing w:val="10"/>
          <w:sz w:val="16"/>
        </w:rPr>
        <w:t> </w:t>
      </w:r>
      <w:r>
        <w:rPr>
          <w:i/>
          <w:sz w:val="16"/>
        </w:rPr>
        <w:t>name</w:t>
      </w:r>
      <w:r>
        <w:rPr>
          <w:i/>
          <w:spacing w:val="9"/>
          <w:sz w:val="16"/>
        </w:rPr>
        <w:t> </w:t>
      </w:r>
      <w:r>
        <w:rPr>
          <w:i/>
          <w:sz w:val="16"/>
        </w:rPr>
        <w:t>of</w:t>
      </w:r>
      <w:r>
        <w:rPr>
          <w:i/>
          <w:spacing w:val="10"/>
          <w:sz w:val="16"/>
        </w:rPr>
        <w:t> </w:t>
      </w:r>
      <w:r>
        <w:rPr>
          <w:i/>
          <w:sz w:val="16"/>
        </w:rPr>
        <w:t>the</w:t>
      </w:r>
      <w:r>
        <w:rPr>
          <w:i/>
          <w:spacing w:val="9"/>
          <w:sz w:val="16"/>
        </w:rPr>
        <w:t> </w:t>
      </w:r>
      <w:r>
        <w:rPr>
          <w:i/>
          <w:sz w:val="16"/>
        </w:rPr>
        <w:t>compound</w:t>
      </w:r>
      <w:r>
        <w:rPr>
          <w:i/>
          <w:spacing w:val="10"/>
          <w:sz w:val="16"/>
        </w:rPr>
        <w:t> </w:t>
      </w:r>
      <w:r>
        <w:rPr>
          <w:i/>
          <w:spacing w:val="-5"/>
          <w:sz w:val="16"/>
        </w:rPr>
        <w:t>TE</w:t>
      </w:r>
    </w:p>
    <w:p>
      <w:pPr>
        <w:pStyle w:val="BodyText"/>
        <w:spacing w:line="256" w:lineRule="auto" w:before="27"/>
        <w:ind w:left="114" w:right="38" w:firstLine="233"/>
        <w:jc w:val="both"/>
      </w:pPr>
      <w:r>
        <w:rPr>
          <w:w w:val="105"/>
        </w:rPr>
        <w:t>On</w:t>
      </w:r>
      <w:r>
        <w:rPr>
          <w:spacing w:val="-3"/>
          <w:w w:val="105"/>
        </w:rPr>
        <w:t> </w:t>
      </w:r>
      <w:r>
        <w:rPr>
          <w:w w:val="105"/>
        </w:rPr>
        <w:t>the</w:t>
      </w:r>
      <w:r>
        <w:rPr>
          <w:spacing w:val="-4"/>
          <w:w w:val="105"/>
        </w:rPr>
        <w:t> </w:t>
      </w:r>
      <w:r>
        <w:rPr>
          <w:w w:val="105"/>
        </w:rPr>
        <w:t>basis</w:t>
      </w:r>
      <w:r>
        <w:rPr>
          <w:spacing w:val="-3"/>
          <w:w w:val="105"/>
        </w:rPr>
        <w:t> </w:t>
      </w:r>
      <w:r>
        <w:rPr>
          <w:w w:val="105"/>
        </w:rPr>
        <w:t>of</w:t>
      </w:r>
      <w:r>
        <w:rPr>
          <w:spacing w:val="-4"/>
          <w:w w:val="105"/>
        </w:rPr>
        <w:t> </w:t>
      </w:r>
      <w:r>
        <w:rPr>
          <w:w w:val="105"/>
        </w:rPr>
        <w:t>the</w:t>
      </w:r>
      <w:r>
        <w:rPr>
          <w:spacing w:val="-3"/>
          <w:w w:val="105"/>
        </w:rPr>
        <w:t> </w:t>
      </w:r>
      <w:r>
        <w:rPr>
          <w:w w:val="105"/>
        </w:rPr>
        <w:t>spectral</w:t>
      </w:r>
      <w:r>
        <w:rPr>
          <w:spacing w:val="-4"/>
          <w:w w:val="105"/>
        </w:rPr>
        <w:t> </w:t>
      </w:r>
      <w:r>
        <w:rPr>
          <w:w w:val="105"/>
        </w:rPr>
        <w:t>studies,</w:t>
      </w:r>
      <w:r>
        <w:rPr>
          <w:spacing w:val="-4"/>
          <w:w w:val="105"/>
        </w:rPr>
        <w:t> </w:t>
      </w:r>
      <w:r>
        <w:rPr>
          <w:w w:val="105"/>
        </w:rPr>
        <w:t>the</w:t>
      </w:r>
      <w:r>
        <w:rPr>
          <w:spacing w:val="-4"/>
          <w:w w:val="105"/>
        </w:rPr>
        <w:t> </w:t>
      </w:r>
      <w:r>
        <w:rPr>
          <w:w w:val="105"/>
        </w:rPr>
        <w:t>fractioned</w:t>
      </w:r>
      <w:r>
        <w:rPr>
          <w:spacing w:val="-4"/>
          <w:w w:val="105"/>
        </w:rPr>
        <w:t> </w:t>
      </w:r>
      <w:r>
        <w:rPr>
          <w:w w:val="105"/>
        </w:rPr>
        <w:t>compound</w:t>
      </w:r>
      <w:r>
        <w:rPr>
          <w:spacing w:val="-5"/>
          <w:w w:val="105"/>
        </w:rPr>
        <w:t> </w:t>
      </w:r>
      <w:r>
        <w:rPr>
          <w:w w:val="105"/>
        </w:rPr>
        <w:t>TE was successfully drawn in the ChemDraw</w:t>
      </w:r>
      <w:r>
        <w:rPr>
          <w:rFonts w:ascii="Comic Sans MS" w:hAnsi="Comic Sans MS"/>
          <w:w w:val="105"/>
          <w:vertAlign w:val="superscript"/>
        </w:rPr>
        <w:t>®</w:t>
      </w:r>
      <w:r>
        <w:rPr>
          <w:rFonts w:ascii="Comic Sans MS" w:hAnsi="Comic Sans MS"/>
          <w:w w:val="105"/>
          <w:vertAlign w:val="baseline"/>
        </w:rPr>
        <w:t> </w:t>
      </w:r>
      <w:r>
        <w:rPr>
          <w:w w:val="105"/>
          <w:vertAlign w:val="baseline"/>
        </w:rPr>
        <w:t>Standard 14.0 software and</w:t>
      </w:r>
      <w:r>
        <w:rPr>
          <w:w w:val="105"/>
          <w:vertAlign w:val="baseline"/>
        </w:rPr>
        <w:t> the</w:t>
      </w:r>
      <w:r>
        <w:rPr>
          <w:w w:val="105"/>
          <w:vertAlign w:val="baseline"/>
        </w:rPr>
        <w:t> name</w:t>
      </w:r>
      <w:r>
        <w:rPr>
          <w:w w:val="105"/>
          <w:vertAlign w:val="baseline"/>
        </w:rPr>
        <w:t> was</w:t>
      </w:r>
      <w:r>
        <w:rPr>
          <w:w w:val="105"/>
          <w:vertAlign w:val="baseline"/>
        </w:rPr>
        <w:t> identified</w:t>
      </w:r>
      <w:r>
        <w:rPr>
          <w:w w:val="105"/>
          <w:vertAlign w:val="baseline"/>
        </w:rPr>
        <w:t> as</w:t>
      </w:r>
      <w:r>
        <w:rPr>
          <w:w w:val="105"/>
          <w:vertAlign w:val="baseline"/>
        </w:rPr>
        <w:t> 9-(1,3-benzodioxol-5-yl)-4-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hydroxy-6,7dimethoxynaphtho[2,3-</w:t>
      </w:r>
      <w:r>
        <w:rPr>
          <w:i/>
          <w:w w:val="105"/>
          <w:vertAlign w:val="baseline"/>
        </w:rPr>
        <w:t>c</w:t>
      </w:r>
      <w:r>
        <w:rPr>
          <w:w w:val="105"/>
          <w:vertAlign w:val="baseline"/>
        </w:rPr>
        <w:t>]furan-1(3</w:t>
      </w:r>
      <w:r>
        <w:rPr>
          <w:i/>
          <w:w w:val="105"/>
          <w:vertAlign w:val="baseline"/>
        </w:rPr>
        <w:t>H</w:t>
      </w:r>
      <w:r>
        <w:rPr>
          <w:w w:val="105"/>
          <w:vertAlign w:val="baseline"/>
        </w:rPr>
        <w:t>)-one</w:t>
      </w:r>
      <w:r>
        <w:rPr>
          <w:spacing w:val="44"/>
          <w:w w:val="105"/>
          <w:vertAlign w:val="baseline"/>
        </w:rPr>
        <w:t>  </w:t>
      </w:r>
      <w:r>
        <w:rPr>
          <w:spacing w:val="-2"/>
          <w:w w:val="105"/>
          <w:vertAlign w:val="baseline"/>
        </w:rPr>
        <w:t>(diphyllin)</w:t>
      </w:r>
    </w:p>
    <w:p>
      <w:pPr>
        <w:pStyle w:val="BodyText"/>
        <w:spacing w:line="276" w:lineRule="auto" w:before="16"/>
        <w:ind w:left="114" w:right="39"/>
        <w:jc w:val="both"/>
      </w:pPr>
      <w:r>
        <w:rPr>
          <w:w w:val="105"/>
        </w:rPr>
        <w:t>(</w:t>
      </w:r>
      <w:hyperlink w:history="true" w:anchor="_bookmark12">
        <w:r>
          <w:rPr>
            <w:color w:val="007FAD"/>
            <w:w w:val="105"/>
          </w:rPr>
          <w:t>Fig.</w:t>
        </w:r>
        <w:r>
          <w:rPr>
            <w:color w:val="007FAD"/>
            <w:spacing w:val="19"/>
            <w:w w:val="105"/>
          </w:rPr>
          <w:t> </w:t>
        </w:r>
        <w:r>
          <w:rPr>
            <w:color w:val="007FAD"/>
            <w:w w:val="105"/>
          </w:rPr>
          <w:t>6</w:t>
        </w:r>
      </w:hyperlink>
      <w:r>
        <w:rPr>
          <w:w w:val="105"/>
        </w:rPr>
        <w:t>).</w:t>
      </w:r>
      <w:r>
        <w:rPr>
          <w:spacing w:val="19"/>
          <w:w w:val="105"/>
        </w:rPr>
        <w:t> </w:t>
      </w:r>
      <w:r>
        <w:rPr>
          <w:w w:val="105"/>
        </w:rPr>
        <w:t>The</w:t>
      </w:r>
      <w:r>
        <w:rPr>
          <w:spacing w:val="19"/>
          <w:w w:val="105"/>
        </w:rPr>
        <w:t> </w:t>
      </w:r>
      <w:r>
        <w:rPr>
          <w:w w:val="105"/>
        </w:rPr>
        <w:t>name</w:t>
      </w:r>
      <w:r>
        <w:rPr>
          <w:spacing w:val="19"/>
          <w:w w:val="105"/>
        </w:rPr>
        <w:t> </w:t>
      </w:r>
      <w:r>
        <w:rPr>
          <w:w w:val="105"/>
        </w:rPr>
        <w:t>and</w:t>
      </w:r>
      <w:r>
        <w:rPr>
          <w:spacing w:val="19"/>
          <w:w w:val="105"/>
        </w:rPr>
        <w:t> </w:t>
      </w:r>
      <w:r>
        <w:rPr>
          <w:w w:val="105"/>
        </w:rPr>
        <w:t>synonyms</w:t>
      </w:r>
      <w:r>
        <w:rPr>
          <w:spacing w:val="19"/>
          <w:w w:val="105"/>
        </w:rPr>
        <w:t> </w:t>
      </w:r>
      <w:r>
        <w:rPr>
          <w:w w:val="105"/>
        </w:rPr>
        <w:t>of</w:t>
      </w:r>
      <w:r>
        <w:rPr>
          <w:spacing w:val="19"/>
          <w:w w:val="105"/>
        </w:rPr>
        <w:t> </w:t>
      </w:r>
      <w:r>
        <w:rPr>
          <w:w w:val="105"/>
        </w:rPr>
        <w:t>the</w:t>
      </w:r>
      <w:r>
        <w:rPr>
          <w:spacing w:val="19"/>
          <w:w w:val="105"/>
        </w:rPr>
        <w:t> </w:t>
      </w:r>
      <w:r>
        <w:rPr>
          <w:w w:val="105"/>
        </w:rPr>
        <w:t>diphyllin</w:t>
      </w:r>
      <w:r>
        <w:rPr>
          <w:spacing w:val="18"/>
          <w:w w:val="105"/>
        </w:rPr>
        <w:t> </w:t>
      </w:r>
      <w:r>
        <w:rPr>
          <w:w w:val="105"/>
        </w:rPr>
        <w:t>and</w:t>
      </w:r>
      <w:r>
        <w:rPr>
          <w:spacing w:val="20"/>
          <w:w w:val="105"/>
        </w:rPr>
        <w:t> </w:t>
      </w:r>
      <w:r>
        <w:rPr>
          <w:w w:val="105"/>
        </w:rPr>
        <w:t>the</w:t>
      </w:r>
      <w:r>
        <w:rPr>
          <w:spacing w:val="19"/>
          <w:w w:val="105"/>
        </w:rPr>
        <w:t> </w:t>
      </w:r>
      <w:r>
        <w:rPr>
          <w:w w:val="105"/>
        </w:rPr>
        <w:t>source of</w:t>
      </w:r>
      <w:r>
        <w:rPr>
          <w:spacing w:val="14"/>
          <w:w w:val="105"/>
        </w:rPr>
        <w:t> </w:t>
      </w:r>
      <w:r>
        <w:rPr>
          <w:w w:val="105"/>
        </w:rPr>
        <w:t>the</w:t>
      </w:r>
      <w:r>
        <w:rPr>
          <w:spacing w:val="15"/>
          <w:w w:val="105"/>
        </w:rPr>
        <w:t> </w:t>
      </w:r>
      <w:r>
        <w:rPr>
          <w:w w:val="105"/>
        </w:rPr>
        <w:t>plant</w:t>
      </w:r>
      <w:r>
        <w:rPr>
          <w:spacing w:val="14"/>
          <w:w w:val="105"/>
        </w:rPr>
        <w:t> </w:t>
      </w:r>
      <w:r>
        <w:rPr>
          <w:w w:val="105"/>
        </w:rPr>
        <w:t>and</w:t>
      </w:r>
      <w:r>
        <w:rPr>
          <w:spacing w:val="14"/>
          <w:w w:val="105"/>
        </w:rPr>
        <w:t> </w:t>
      </w:r>
      <w:r>
        <w:rPr>
          <w:w w:val="105"/>
        </w:rPr>
        <w:t>properties</w:t>
      </w:r>
      <w:r>
        <w:rPr>
          <w:spacing w:val="14"/>
          <w:w w:val="105"/>
        </w:rPr>
        <w:t> </w:t>
      </w:r>
      <w:r>
        <w:rPr>
          <w:w w:val="105"/>
        </w:rPr>
        <w:t>of</w:t>
      </w:r>
      <w:r>
        <w:rPr>
          <w:spacing w:val="15"/>
          <w:w w:val="105"/>
        </w:rPr>
        <w:t> </w:t>
      </w:r>
      <w:r>
        <w:rPr>
          <w:w w:val="105"/>
        </w:rPr>
        <w:t>the</w:t>
      </w:r>
      <w:r>
        <w:rPr>
          <w:spacing w:val="15"/>
          <w:w w:val="105"/>
        </w:rPr>
        <w:t> </w:t>
      </w:r>
      <w:r>
        <w:rPr>
          <w:w w:val="105"/>
        </w:rPr>
        <w:t>compound</w:t>
      </w:r>
      <w:r>
        <w:rPr>
          <w:spacing w:val="14"/>
          <w:w w:val="105"/>
        </w:rPr>
        <w:t> </w:t>
      </w:r>
      <w:r>
        <w:rPr>
          <w:w w:val="105"/>
        </w:rPr>
        <w:t>are</w:t>
      </w:r>
      <w:r>
        <w:rPr>
          <w:spacing w:val="14"/>
          <w:w w:val="105"/>
        </w:rPr>
        <w:t> </w:t>
      </w:r>
      <w:r>
        <w:rPr>
          <w:w w:val="105"/>
        </w:rPr>
        <w:t>given</w:t>
      </w:r>
      <w:r>
        <w:rPr>
          <w:spacing w:val="15"/>
          <w:w w:val="105"/>
        </w:rPr>
        <w:t> </w:t>
      </w:r>
      <w:r>
        <w:rPr>
          <w:w w:val="105"/>
        </w:rPr>
        <w:t>in</w:t>
      </w:r>
      <w:r>
        <w:rPr>
          <w:spacing w:val="14"/>
          <w:w w:val="105"/>
        </w:rPr>
        <w:t> </w:t>
      </w:r>
      <w:hyperlink w:history="true" w:anchor="_bookmark14">
        <w:r>
          <w:rPr>
            <w:color w:val="007FAD"/>
            <w:w w:val="105"/>
          </w:rPr>
          <w:t>Table</w:t>
        </w:r>
        <w:r>
          <w:rPr>
            <w:color w:val="007FAD"/>
            <w:spacing w:val="15"/>
            <w:w w:val="105"/>
          </w:rPr>
          <w:t> </w:t>
        </w:r>
        <w:r>
          <w:rPr>
            <w:color w:val="007FAD"/>
            <w:spacing w:val="-5"/>
            <w:w w:val="105"/>
          </w:rPr>
          <w:t>4</w:t>
        </w:r>
      </w:hyperlink>
      <w:r>
        <w:rPr>
          <w:spacing w:val="-5"/>
          <w:w w:val="105"/>
        </w:rPr>
        <w:t>.</w:t>
      </w:r>
    </w:p>
    <w:p>
      <w:pPr>
        <w:pStyle w:val="BodyText"/>
        <w:spacing w:before="123"/>
      </w:pPr>
    </w:p>
    <w:p>
      <w:pPr>
        <w:pStyle w:val="ListParagraph"/>
        <w:numPr>
          <w:ilvl w:val="1"/>
          <w:numId w:val="1"/>
        </w:numPr>
        <w:tabs>
          <w:tab w:pos="423" w:val="left" w:leader="none"/>
        </w:tabs>
        <w:spacing w:line="240" w:lineRule="auto" w:before="0" w:after="0"/>
        <w:ind w:left="423" w:right="0" w:hanging="308"/>
        <w:jc w:val="both"/>
        <w:rPr>
          <w:i/>
          <w:sz w:val="16"/>
        </w:rPr>
      </w:pPr>
      <w:r>
        <w:rPr>
          <w:i/>
          <w:spacing w:val="-2"/>
          <w:sz w:val="16"/>
        </w:rPr>
        <w:t>Anticandidal</w:t>
      </w:r>
      <w:r>
        <w:rPr>
          <w:i/>
          <w:spacing w:val="9"/>
          <w:sz w:val="16"/>
        </w:rPr>
        <w:t> </w:t>
      </w:r>
      <w:r>
        <w:rPr>
          <w:i/>
          <w:spacing w:val="-2"/>
          <w:sz w:val="16"/>
        </w:rPr>
        <w:t>activity</w:t>
      </w:r>
    </w:p>
    <w:p>
      <w:pPr>
        <w:pStyle w:val="BodyText"/>
        <w:spacing w:before="55"/>
        <w:rPr>
          <w:i/>
        </w:rPr>
      </w:pPr>
    </w:p>
    <w:p>
      <w:pPr>
        <w:spacing w:line="276" w:lineRule="auto" w:before="0"/>
        <w:ind w:left="114" w:right="39" w:firstLine="233"/>
        <w:jc w:val="both"/>
        <w:rPr>
          <w:sz w:val="16"/>
        </w:rPr>
      </w:pPr>
      <w:r>
        <w:rPr>
          <w:w w:val="105"/>
          <w:sz w:val="16"/>
        </w:rPr>
        <w:t>The anticandidal activity was determined against </w:t>
      </w:r>
      <w:r>
        <w:rPr>
          <w:i/>
          <w:w w:val="105"/>
          <w:sz w:val="16"/>
        </w:rPr>
        <w:t>C. albicans</w:t>
      </w:r>
      <w:r>
        <w:rPr>
          <w:w w:val="105"/>
          <w:sz w:val="16"/>
        </w:rPr>
        <w:t>, </w:t>
      </w:r>
      <w:r>
        <w:rPr>
          <w:i/>
          <w:w w:val="105"/>
          <w:sz w:val="16"/>
        </w:rPr>
        <w:t>C.</w:t>
      </w:r>
      <w:r>
        <w:rPr>
          <w:i/>
          <w:w w:val="105"/>
          <w:sz w:val="16"/>
        </w:rPr>
        <w:t> tropicalis</w:t>
      </w:r>
      <w:r>
        <w:rPr>
          <w:w w:val="105"/>
          <w:sz w:val="16"/>
        </w:rPr>
        <w:t>,</w:t>
      </w:r>
      <w:r>
        <w:rPr>
          <w:w w:val="105"/>
          <w:sz w:val="16"/>
        </w:rPr>
        <w:t> and</w:t>
      </w:r>
      <w:r>
        <w:rPr>
          <w:w w:val="105"/>
          <w:sz w:val="16"/>
        </w:rPr>
        <w:t> </w:t>
      </w:r>
      <w:r>
        <w:rPr>
          <w:i/>
          <w:w w:val="105"/>
          <w:sz w:val="16"/>
        </w:rPr>
        <w:t>C.</w:t>
      </w:r>
      <w:r>
        <w:rPr>
          <w:i/>
          <w:w w:val="105"/>
          <w:sz w:val="16"/>
        </w:rPr>
        <w:t> glabrata</w:t>
      </w:r>
      <w:r>
        <w:rPr>
          <w:i/>
          <w:w w:val="105"/>
          <w:sz w:val="16"/>
        </w:rPr>
        <w:t> </w:t>
      </w:r>
      <w:r>
        <w:rPr>
          <w:w w:val="105"/>
          <w:sz w:val="16"/>
        </w:rPr>
        <w:t>from</w:t>
      </w:r>
      <w:r>
        <w:rPr>
          <w:w w:val="105"/>
          <w:sz w:val="16"/>
        </w:rPr>
        <w:t> the</w:t>
      </w:r>
      <w:r>
        <w:rPr>
          <w:w w:val="105"/>
          <w:sz w:val="16"/>
        </w:rPr>
        <w:t> aqueous</w:t>
      </w:r>
      <w:r>
        <w:rPr>
          <w:w w:val="105"/>
          <w:sz w:val="16"/>
        </w:rPr>
        <w:t> and</w:t>
      </w:r>
      <w:r>
        <w:rPr>
          <w:w w:val="105"/>
          <w:sz w:val="16"/>
        </w:rPr>
        <w:t> ethyl</w:t>
      </w:r>
      <w:r>
        <w:rPr>
          <w:w w:val="105"/>
          <w:sz w:val="16"/>
        </w:rPr>
        <w:t> acetate solvent-based</w:t>
      </w:r>
      <w:r>
        <w:rPr>
          <w:spacing w:val="39"/>
          <w:w w:val="105"/>
          <w:sz w:val="16"/>
        </w:rPr>
        <w:t> </w:t>
      </w:r>
      <w:r>
        <w:rPr>
          <w:i/>
          <w:w w:val="105"/>
          <w:sz w:val="16"/>
        </w:rPr>
        <w:t>C.</w:t>
      </w:r>
      <w:r>
        <w:rPr>
          <w:i/>
          <w:spacing w:val="38"/>
          <w:w w:val="105"/>
          <w:sz w:val="16"/>
        </w:rPr>
        <w:t> </w:t>
      </w:r>
      <w:r>
        <w:rPr>
          <w:i/>
          <w:w w:val="105"/>
          <w:sz w:val="16"/>
        </w:rPr>
        <w:t>collinus</w:t>
      </w:r>
      <w:r>
        <w:rPr>
          <w:i/>
          <w:spacing w:val="39"/>
          <w:w w:val="105"/>
          <w:sz w:val="16"/>
        </w:rPr>
        <w:t> </w:t>
      </w:r>
      <w:r>
        <w:rPr>
          <w:w w:val="105"/>
          <w:sz w:val="16"/>
        </w:rPr>
        <w:t>leaf</w:t>
      </w:r>
      <w:r>
        <w:rPr>
          <w:spacing w:val="38"/>
          <w:w w:val="105"/>
          <w:sz w:val="16"/>
        </w:rPr>
        <w:t> </w:t>
      </w:r>
      <w:r>
        <w:rPr>
          <w:w w:val="105"/>
          <w:sz w:val="16"/>
        </w:rPr>
        <w:t>extracts</w:t>
      </w:r>
      <w:r>
        <w:rPr>
          <w:i/>
          <w:w w:val="105"/>
          <w:sz w:val="16"/>
        </w:rPr>
        <w:t>.</w:t>
      </w:r>
      <w:r>
        <w:rPr>
          <w:i/>
          <w:spacing w:val="39"/>
          <w:w w:val="105"/>
          <w:sz w:val="16"/>
        </w:rPr>
        <w:t> </w:t>
      </w:r>
      <w:r>
        <w:rPr>
          <w:w w:val="105"/>
          <w:sz w:val="16"/>
        </w:rPr>
        <w:t>The</w:t>
      </w:r>
      <w:r>
        <w:rPr>
          <w:spacing w:val="39"/>
          <w:w w:val="105"/>
          <w:sz w:val="16"/>
        </w:rPr>
        <w:t> </w:t>
      </w:r>
      <w:r>
        <w:rPr>
          <w:w w:val="105"/>
          <w:sz w:val="16"/>
        </w:rPr>
        <w:t>ethyl</w:t>
      </w:r>
      <w:r>
        <w:rPr>
          <w:spacing w:val="38"/>
          <w:w w:val="105"/>
          <w:sz w:val="16"/>
        </w:rPr>
        <w:t> </w:t>
      </w:r>
      <w:r>
        <w:rPr>
          <w:w w:val="105"/>
          <w:sz w:val="16"/>
        </w:rPr>
        <w:t>acetate</w:t>
      </w:r>
      <w:r>
        <w:rPr>
          <w:spacing w:val="39"/>
          <w:w w:val="105"/>
          <w:sz w:val="16"/>
        </w:rPr>
        <w:t> </w:t>
      </w:r>
      <w:r>
        <w:rPr>
          <w:spacing w:val="-2"/>
          <w:w w:val="105"/>
          <w:sz w:val="16"/>
        </w:rPr>
        <w:t>extract</w:t>
      </w:r>
    </w:p>
    <w:p>
      <w:pPr>
        <w:pStyle w:val="BodyText"/>
        <w:spacing w:line="259" w:lineRule="auto" w:before="1"/>
        <w:ind w:left="114" w:right="39"/>
        <w:jc w:val="both"/>
      </w:pPr>
      <w:r>
        <w:rPr>
          <w:w w:val="105"/>
        </w:rPr>
        <w:t>only showed activity against </w:t>
      </w:r>
      <w:r>
        <w:rPr>
          <w:i/>
          <w:w w:val="105"/>
        </w:rPr>
        <w:t>C. albicans </w:t>
      </w:r>
      <w:r>
        <w:rPr>
          <w:w w:val="105"/>
        </w:rPr>
        <w:t>at 800</w:t>
      </w:r>
      <w:r>
        <w:rPr>
          <w:spacing w:val="-3"/>
          <w:w w:val="105"/>
        </w:rPr>
        <w:t> </w:t>
      </w:r>
      <w:r>
        <w:rPr>
          <w:rFonts w:ascii="UKIJ Mejnuntal"/>
          <w:w w:val="105"/>
        </w:rPr>
        <w:t>m</w:t>
      </w:r>
      <w:r>
        <w:rPr>
          <w:w w:val="105"/>
        </w:rPr>
        <w:t>g and other </w:t>
      </w:r>
      <w:r>
        <w:rPr>
          <w:w w:val="105"/>
        </w:rPr>
        <w:t>patho- gens were resistant (</w:t>
      </w:r>
      <w:hyperlink w:history="true" w:anchor="_bookmark15">
        <w:r>
          <w:rPr>
            <w:color w:val="007FAD"/>
            <w:w w:val="105"/>
          </w:rPr>
          <w:t>Table 5</w:t>
        </w:r>
      </w:hyperlink>
      <w:r>
        <w:rPr>
          <w:w w:val="105"/>
        </w:rPr>
        <w:t>)</w:t>
      </w:r>
      <w:r>
        <w:rPr>
          <w:i/>
          <w:w w:val="105"/>
        </w:rPr>
        <w:t>. </w:t>
      </w:r>
      <w:r>
        <w:rPr>
          <w:w w:val="105"/>
        </w:rPr>
        <w:t>Further, the ethyl acetate extract was fractionated</w:t>
      </w:r>
      <w:r>
        <w:rPr>
          <w:spacing w:val="35"/>
          <w:w w:val="105"/>
        </w:rPr>
        <w:t> </w:t>
      </w:r>
      <w:r>
        <w:rPr>
          <w:w w:val="105"/>
        </w:rPr>
        <w:t>with</w:t>
      </w:r>
      <w:r>
        <w:rPr>
          <w:spacing w:val="36"/>
          <w:w w:val="105"/>
        </w:rPr>
        <w:t> </w:t>
      </w:r>
      <w:r>
        <w:rPr>
          <w:w w:val="105"/>
        </w:rPr>
        <w:t>toluene/ethyl</w:t>
      </w:r>
      <w:r>
        <w:rPr>
          <w:spacing w:val="38"/>
          <w:w w:val="105"/>
        </w:rPr>
        <w:t> </w:t>
      </w:r>
      <w:r>
        <w:rPr>
          <w:w w:val="105"/>
        </w:rPr>
        <w:t>acetate</w:t>
      </w:r>
      <w:r>
        <w:rPr>
          <w:spacing w:val="37"/>
          <w:w w:val="105"/>
        </w:rPr>
        <w:t> </w:t>
      </w:r>
      <w:r>
        <w:rPr>
          <w:w w:val="105"/>
        </w:rPr>
        <w:t>(3:2)</w:t>
      </w:r>
      <w:r>
        <w:rPr>
          <w:spacing w:val="36"/>
          <w:w w:val="105"/>
        </w:rPr>
        <w:t> </w:t>
      </w:r>
      <w:r>
        <w:rPr>
          <w:w w:val="105"/>
        </w:rPr>
        <w:t>solvents</w:t>
      </w:r>
      <w:r>
        <w:rPr>
          <w:spacing w:val="35"/>
          <w:w w:val="105"/>
        </w:rPr>
        <w:t> </w:t>
      </w:r>
      <w:r>
        <w:rPr>
          <w:w w:val="105"/>
        </w:rPr>
        <w:t>to</w:t>
      </w:r>
      <w:r>
        <w:rPr>
          <w:spacing w:val="37"/>
          <w:w w:val="105"/>
        </w:rPr>
        <w:t> </w:t>
      </w:r>
      <w:r>
        <w:rPr>
          <w:w w:val="105"/>
        </w:rPr>
        <w:t>get</w:t>
      </w:r>
      <w:r>
        <w:rPr>
          <w:spacing w:val="37"/>
          <w:w w:val="105"/>
        </w:rPr>
        <w:t> </w:t>
      </w:r>
      <w:r>
        <w:rPr>
          <w:spacing w:val="-5"/>
          <w:w w:val="105"/>
        </w:rPr>
        <w:t>one</w:t>
      </w:r>
    </w:p>
    <w:p>
      <w:pPr>
        <w:pStyle w:val="BodyText"/>
        <w:spacing w:line="276" w:lineRule="auto" w:before="11"/>
        <w:ind w:left="114" w:right="38"/>
        <w:jc w:val="both"/>
        <w:rPr>
          <w:i/>
        </w:rPr>
      </w:pPr>
      <w:r>
        <w:rPr>
          <w:w w:val="105"/>
        </w:rPr>
        <w:t>single</w:t>
      </w:r>
      <w:r>
        <w:rPr>
          <w:w w:val="105"/>
        </w:rPr>
        <w:t> compound.</w:t>
      </w:r>
      <w:r>
        <w:rPr>
          <w:w w:val="105"/>
        </w:rPr>
        <w:t> Thereafter,</w:t>
      </w:r>
      <w:r>
        <w:rPr>
          <w:w w:val="105"/>
        </w:rPr>
        <w:t> the</w:t>
      </w:r>
      <w:r>
        <w:rPr>
          <w:w w:val="105"/>
        </w:rPr>
        <w:t> fraction,</w:t>
      </w:r>
      <w:r>
        <w:rPr>
          <w:w w:val="105"/>
        </w:rPr>
        <w:t> identified</w:t>
      </w:r>
      <w:r>
        <w:rPr>
          <w:w w:val="105"/>
        </w:rPr>
        <w:t> as</w:t>
      </w:r>
      <w:r>
        <w:rPr>
          <w:w w:val="105"/>
        </w:rPr>
        <w:t> a</w:t>
      </w:r>
      <w:r>
        <w:rPr>
          <w:w w:val="105"/>
        </w:rPr>
        <w:t> </w:t>
      </w:r>
      <w:r>
        <w:rPr>
          <w:w w:val="105"/>
        </w:rPr>
        <w:t>com- pound</w:t>
      </w:r>
      <w:r>
        <w:rPr>
          <w:spacing w:val="40"/>
          <w:w w:val="105"/>
        </w:rPr>
        <w:t> </w:t>
      </w:r>
      <w:r>
        <w:rPr>
          <w:w w:val="105"/>
        </w:rPr>
        <w:t>diphyllin,</w:t>
      </w:r>
      <w:r>
        <w:rPr>
          <w:spacing w:val="40"/>
          <w:w w:val="105"/>
        </w:rPr>
        <w:t> </w:t>
      </w:r>
      <w:r>
        <w:rPr>
          <w:w w:val="105"/>
        </w:rPr>
        <w:t>was</w:t>
      </w:r>
      <w:r>
        <w:rPr>
          <w:spacing w:val="40"/>
          <w:w w:val="105"/>
        </w:rPr>
        <w:t> </w:t>
      </w:r>
      <w:r>
        <w:rPr>
          <w:w w:val="105"/>
        </w:rPr>
        <w:t>tested</w:t>
      </w:r>
      <w:r>
        <w:rPr>
          <w:spacing w:val="40"/>
          <w:w w:val="105"/>
        </w:rPr>
        <w:t> </w:t>
      </w:r>
      <w:r>
        <w:rPr>
          <w:w w:val="105"/>
        </w:rPr>
        <w:t>against</w:t>
      </w:r>
      <w:r>
        <w:rPr>
          <w:spacing w:val="40"/>
          <w:w w:val="105"/>
        </w:rPr>
        <w:t> </w:t>
      </w:r>
      <w:r>
        <w:rPr>
          <w:w w:val="105"/>
        </w:rPr>
        <w:t>selected</w:t>
      </w:r>
      <w:r>
        <w:rPr>
          <w:spacing w:val="40"/>
          <w:w w:val="105"/>
        </w:rPr>
        <w:t> </w:t>
      </w:r>
      <w:r>
        <w:rPr>
          <w:w w:val="105"/>
        </w:rPr>
        <w:t>yeast</w:t>
      </w:r>
      <w:r>
        <w:rPr>
          <w:spacing w:val="40"/>
          <w:w w:val="105"/>
        </w:rPr>
        <w:t> </w:t>
      </w:r>
      <w:r>
        <w:rPr>
          <w:w w:val="105"/>
        </w:rPr>
        <w:t>pathogens </w:t>
      </w:r>
      <w:bookmarkStart w:name="_bookmark13" w:id="33"/>
      <w:bookmarkEnd w:id="33"/>
      <w:r>
        <w:rPr>
          <w:w w:val="105"/>
        </w:rPr>
        <w:t>(</w:t>
      </w:r>
      <w:hyperlink w:history="true" w:anchor="_bookmark20">
        <w:r>
          <w:rPr>
            <w:color w:val="007FAD"/>
            <w:w w:val="105"/>
          </w:rPr>
          <w:t>Fig. 7</w:t>
        </w:r>
      </w:hyperlink>
      <w:r>
        <w:rPr>
          <w:w w:val="105"/>
        </w:rPr>
        <w:t>). All selected </w:t>
      </w:r>
      <w:r>
        <w:rPr>
          <w:i/>
          <w:w w:val="105"/>
        </w:rPr>
        <w:t>Candida </w:t>
      </w:r>
      <w:r>
        <w:rPr>
          <w:w w:val="105"/>
        </w:rPr>
        <w:t>species were found to be highly sensi- tive</w:t>
      </w:r>
      <w:r>
        <w:rPr>
          <w:spacing w:val="-8"/>
          <w:w w:val="105"/>
        </w:rPr>
        <w:t> </w:t>
      </w:r>
      <w:r>
        <w:rPr>
          <w:w w:val="105"/>
        </w:rPr>
        <w:t>to</w:t>
      </w:r>
      <w:r>
        <w:rPr>
          <w:spacing w:val="-7"/>
          <w:w w:val="105"/>
        </w:rPr>
        <w:t> </w:t>
      </w:r>
      <w:r>
        <w:rPr>
          <w:w w:val="105"/>
        </w:rPr>
        <w:t>the</w:t>
      </w:r>
      <w:r>
        <w:rPr>
          <w:spacing w:val="-8"/>
          <w:w w:val="105"/>
        </w:rPr>
        <w:t> </w:t>
      </w:r>
      <w:r>
        <w:rPr>
          <w:w w:val="105"/>
        </w:rPr>
        <w:t>fractionated</w:t>
      </w:r>
      <w:r>
        <w:rPr>
          <w:spacing w:val="-8"/>
          <w:w w:val="105"/>
        </w:rPr>
        <w:t> </w:t>
      </w:r>
      <w:r>
        <w:rPr>
          <w:w w:val="105"/>
        </w:rPr>
        <w:t>compound</w:t>
      </w:r>
      <w:r>
        <w:rPr>
          <w:spacing w:val="-8"/>
          <w:w w:val="105"/>
        </w:rPr>
        <w:t> </w:t>
      </w:r>
      <w:r>
        <w:rPr>
          <w:w w:val="105"/>
        </w:rPr>
        <w:t>at</w:t>
      </w:r>
      <w:r>
        <w:rPr>
          <w:spacing w:val="-9"/>
          <w:w w:val="105"/>
        </w:rPr>
        <w:t> </w:t>
      </w:r>
      <w:r>
        <w:rPr>
          <w:w w:val="105"/>
        </w:rPr>
        <w:t>200</w:t>
      </w:r>
      <w:r>
        <w:rPr>
          <w:spacing w:val="-7"/>
          <w:w w:val="105"/>
        </w:rPr>
        <w:t> </w:t>
      </w:r>
      <w:r>
        <w:rPr>
          <w:rFonts w:ascii="UKIJ Mejnuntal"/>
          <w:w w:val="105"/>
        </w:rPr>
        <w:t>m</w:t>
      </w:r>
      <w:r>
        <w:rPr>
          <w:w w:val="105"/>
        </w:rPr>
        <w:t>g.</w:t>
      </w:r>
      <w:r>
        <w:rPr>
          <w:spacing w:val="-8"/>
          <w:w w:val="105"/>
        </w:rPr>
        <w:t> </w:t>
      </w:r>
      <w:r>
        <w:rPr>
          <w:i/>
          <w:w w:val="105"/>
        </w:rPr>
        <w:t>C.</w:t>
      </w:r>
      <w:r>
        <w:rPr>
          <w:i/>
          <w:spacing w:val="-7"/>
          <w:w w:val="105"/>
        </w:rPr>
        <w:t> </w:t>
      </w:r>
      <w:r>
        <w:rPr>
          <w:i/>
          <w:w w:val="105"/>
        </w:rPr>
        <w:t>glabrata</w:t>
      </w:r>
      <w:r>
        <w:rPr>
          <w:i/>
          <w:spacing w:val="-8"/>
          <w:w w:val="105"/>
        </w:rPr>
        <w:t> </w:t>
      </w:r>
      <w:r>
        <w:rPr>
          <w:w w:val="105"/>
        </w:rPr>
        <w:t>and</w:t>
      </w:r>
      <w:r>
        <w:rPr>
          <w:spacing w:val="-8"/>
          <w:w w:val="105"/>
        </w:rPr>
        <w:t> </w:t>
      </w:r>
      <w:r>
        <w:rPr>
          <w:i/>
          <w:w w:val="105"/>
        </w:rPr>
        <w:t>C.</w:t>
      </w:r>
      <w:r>
        <w:rPr>
          <w:i/>
          <w:spacing w:val="-7"/>
          <w:w w:val="105"/>
        </w:rPr>
        <w:t> </w:t>
      </w:r>
      <w:r>
        <w:rPr>
          <w:i/>
          <w:spacing w:val="-2"/>
          <w:w w:val="105"/>
        </w:rPr>
        <w:t>albi-</w:t>
      </w:r>
    </w:p>
    <w:p>
      <w:pPr>
        <w:pStyle w:val="BodyText"/>
        <w:spacing w:line="153" w:lineRule="exact"/>
        <w:ind w:left="114"/>
        <w:jc w:val="both"/>
      </w:pPr>
      <w:r>
        <w:rPr>
          <w:i/>
          <w:w w:val="105"/>
        </w:rPr>
        <w:t>cans</w:t>
      </w:r>
      <w:r>
        <w:rPr>
          <w:i/>
          <w:spacing w:val="7"/>
          <w:w w:val="105"/>
        </w:rPr>
        <w:t> </w:t>
      </w:r>
      <w:r>
        <w:rPr>
          <w:w w:val="105"/>
        </w:rPr>
        <w:t>were</w:t>
      </w:r>
      <w:r>
        <w:rPr>
          <w:spacing w:val="7"/>
          <w:w w:val="105"/>
        </w:rPr>
        <w:t> </w:t>
      </w:r>
      <w:r>
        <w:rPr>
          <w:w w:val="105"/>
        </w:rPr>
        <w:t>found</w:t>
      </w:r>
      <w:r>
        <w:rPr>
          <w:spacing w:val="6"/>
          <w:w w:val="105"/>
        </w:rPr>
        <w:t> </w:t>
      </w:r>
      <w:r>
        <w:rPr>
          <w:w w:val="105"/>
        </w:rPr>
        <w:t>to</w:t>
      </w:r>
      <w:r>
        <w:rPr>
          <w:spacing w:val="7"/>
          <w:w w:val="105"/>
        </w:rPr>
        <w:t> </w:t>
      </w:r>
      <w:r>
        <w:rPr>
          <w:w w:val="105"/>
        </w:rPr>
        <w:t>be</w:t>
      </w:r>
      <w:r>
        <w:rPr>
          <w:spacing w:val="8"/>
          <w:w w:val="105"/>
        </w:rPr>
        <w:t> </w:t>
      </w:r>
      <w:r>
        <w:rPr>
          <w:w w:val="105"/>
        </w:rPr>
        <w:t>highly</w:t>
      </w:r>
      <w:r>
        <w:rPr>
          <w:spacing w:val="6"/>
          <w:w w:val="105"/>
        </w:rPr>
        <w:t> </w:t>
      </w:r>
      <w:r>
        <w:rPr>
          <w:w w:val="105"/>
        </w:rPr>
        <w:t>susceptible</w:t>
      </w:r>
      <w:r>
        <w:rPr>
          <w:spacing w:val="6"/>
          <w:w w:val="105"/>
        </w:rPr>
        <w:t> </w:t>
      </w:r>
      <w:r>
        <w:rPr>
          <w:w w:val="105"/>
        </w:rPr>
        <w:t>(11–13.5</w:t>
      </w:r>
      <w:r>
        <w:rPr>
          <w:spacing w:val="2"/>
          <w:w w:val="105"/>
        </w:rPr>
        <w:t> </w:t>
      </w:r>
      <w:r>
        <w:rPr>
          <w:w w:val="105"/>
        </w:rPr>
        <w:t>±</w:t>
      </w:r>
      <w:r>
        <w:rPr>
          <w:spacing w:val="2"/>
          <w:w w:val="105"/>
        </w:rPr>
        <w:t> </w:t>
      </w:r>
      <w:r>
        <w:rPr>
          <w:w w:val="105"/>
        </w:rPr>
        <w:t>0.5</w:t>
      </w:r>
      <w:r>
        <w:rPr>
          <w:spacing w:val="2"/>
          <w:w w:val="105"/>
        </w:rPr>
        <w:t> </w:t>
      </w:r>
      <w:r>
        <w:rPr>
          <w:w w:val="105"/>
        </w:rPr>
        <w:t>mm</w:t>
      </w:r>
      <w:r>
        <w:rPr>
          <w:spacing w:val="8"/>
          <w:w w:val="105"/>
        </w:rPr>
        <w:t> </w:t>
      </w:r>
      <w:r>
        <w:rPr>
          <w:w w:val="105"/>
        </w:rPr>
        <w:t>ZOI</w:t>
      </w:r>
      <w:r>
        <w:rPr>
          <w:spacing w:val="6"/>
          <w:w w:val="105"/>
        </w:rPr>
        <w:t> </w:t>
      </w:r>
      <w:r>
        <w:rPr>
          <w:spacing w:val="-5"/>
          <w:w w:val="105"/>
        </w:rPr>
        <w:t>at</w:t>
      </w:r>
    </w:p>
    <w:p>
      <w:pPr>
        <w:pStyle w:val="BodyText"/>
        <w:spacing w:before="27"/>
        <w:ind w:left="114"/>
        <w:jc w:val="both"/>
      </w:pPr>
      <w:r>
        <w:rPr>
          <w:w w:val="105"/>
        </w:rPr>
        <w:t>200</w:t>
      </w:r>
      <w:r>
        <w:rPr>
          <w:spacing w:val="-3"/>
          <w:w w:val="105"/>
        </w:rPr>
        <w:t> </w:t>
      </w:r>
      <w:r>
        <w:rPr>
          <w:rFonts w:ascii="UKIJ Mejnuntal"/>
          <w:w w:val="105"/>
        </w:rPr>
        <w:t>m</w:t>
      </w:r>
      <w:r>
        <w:rPr>
          <w:w w:val="105"/>
        </w:rPr>
        <w:t>g)</w:t>
      </w:r>
      <w:r>
        <w:rPr>
          <w:spacing w:val="-6"/>
          <w:w w:val="105"/>
        </w:rPr>
        <w:t> </w:t>
      </w:r>
      <w:r>
        <w:rPr>
          <w:w w:val="105"/>
        </w:rPr>
        <w:t>to</w:t>
      </w:r>
      <w:r>
        <w:rPr>
          <w:spacing w:val="-5"/>
          <w:w w:val="105"/>
        </w:rPr>
        <w:t> </w:t>
      </w:r>
      <w:r>
        <w:rPr>
          <w:w w:val="105"/>
        </w:rPr>
        <w:t>the</w:t>
      </w:r>
      <w:r>
        <w:rPr>
          <w:spacing w:val="-6"/>
          <w:w w:val="105"/>
        </w:rPr>
        <w:t> </w:t>
      </w:r>
      <w:r>
        <w:rPr>
          <w:w w:val="105"/>
        </w:rPr>
        <w:t>isolated</w:t>
      </w:r>
      <w:r>
        <w:rPr>
          <w:spacing w:val="-6"/>
          <w:w w:val="105"/>
        </w:rPr>
        <w:t> </w:t>
      </w:r>
      <w:r>
        <w:rPr>
          <w:w w:val="105"/>
        </w:rPr>
        <w:t>botanicals.</w:t>
      </w:r>
      <w:r>
        <w:rPr>
          <w:spacing w:val="-6"/>
          <w:w w:val="105"/>
        </w:rPr>
        <w:t> </w:t>
      </w:r>
      <w:r>
        <w:rPr>
          <w:w w:val="105"/>
        </w:rPr>
        <w:t>The</w:t>
      </w:r>
      <w:r>
        <w:rPr>
          <w:spacing w:val="-6"/>
          <w:w w:val="105"/>
        </w:rPr>
        <w:t> </w:t>
      </w:r>
      <w:r>
        <w:rPr>
          <w:w w:val="105"/>
        </w:rPr>
        <w:t>MFC</w:t>
      </w:r>
      <w:r>
        <w:rPr>
          <w:spacing w:val="-6"/>
          <w:w w:val="105"/>
        </w:rPr>
        <w:t> </w:t>
      </w:r>
      <w:r>
        <w:rPr>
          <w:w w:val="105"/>
        </w:rPr>
        <w:t>values</w:t>
      </w:r>
      <w:r>
        <w:rPr>
          <w:spacing w:val="-5"/>
          <w:w w:val="105"/>
        </w:rPr>
        <w:t> </w:t>
      </w:r>
      <w:r>
        <w:rPr>
          <w:w w:val="105"/>
        </w:rPr>
        <w:t>of</w:t>
      </w:r>
      <w:r>
        <w:rPr>
          <w:spacing w:val="-6"/>
          <w:w w:val="105"/>
        </w:rPr>
        <w:t> </w:t>
      </w:r>
      <w:r>
        <w:rPr>
          <w:w w:val="105"/>
        </w:rPr>
        <w:t>the</w:t>
      </w:r>
      <w:r>
        <w:rPr>
          <w:spacing w:val="-5"/>
          <w:w w:val="105"/>
        </w:rPr>
        <w:t> </w:t>
      </w:r>
      <w:r>
        <w:rPr>
          <w:spacing w:val="-2"/>
          <w:w w:val="105"/>
        </w:rPr>
        <w:t>compound</w:t>
      </w:r>
    </w:p>
    <w:p>
      <w:pPr>
        <w:spacing w:line="240" w:lineRule="auto" w:before="0"/>
        <w:rPr>
          <w:sz w:val="12"/>
        </w:rPr>
      </w:pPr>
      <w:r>
        <w:rPr/>
        <w:br w:type="column"/>
      </w:r>
      <w:r>
        <w:rPr>
          <w:sz w:val="12"/>
        </w:rPr>
      </w:r>
    </w:p>
    <w:p>
      <w:pPr>
        <w:pStyle w:val="BodyText"/>
        <w:spacing w:before="129"/>
        <w:rPr>
          <w:sz w:val="12"/>
        </w:rPr>
      </w:pPr>
    </w:p>
    <w:p>
      <w:pPr>
        <w:spacing w:line="302" w:lineRule="auto" w:before="0"/>
        <w:ind w:left="114" w:right="308" w:firstLine="0"/>
        <w:jc w:val="both"/>
        <w:rPr>
          <w:sz w:val="12"/>
        </w:rPr>
      </w:pPr>
      <w:r>
        <w:rPr>
          <w:w w:val="115"/>
          <w:sz w:val="12"/>
        </w:rPr>
        <w:t>Fig.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6.</w:t>
      </w:r>
      <w:r>
        <w:rPr>
          <w:spacing w:val="17"/>
          <w:w w:val="115"/>
          <w:sz w:val="12"/>
        </w:rPr>
        <w:t> </w:t>
      </w:r>
      <w:r>
        <w:rPr>
          <w:w w:val="115"/>
          <w:sz w:val="12"/>
        </w:rPr>
        <w:t>Structure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Diphyllin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(9-(1,3-benzodioxol-5-yl)-4-hydroxy-6,7-dimethoxy-</w:t>
      </w:r>
      <w:r>
        <w:rPr>
          <w:spacing w:val="40"/>
          <w:w w:val="115"/>
          <w:sz w:val="12"/>
        </w:rPr>
        <w:t> </w:t>
      </w:r>
      <w:r>
        <w:rPr>
          <w:spacing w:val="-2"/>
          <w:w w:val="115"/>
          <w:sz w:val="12"/>
        </w:rPr>
        <w:t>naphtho[2,3-</w:t>
      </w:r>
      <w:r>
        <w:rPr>
          <w:i/>
          <w:spacing w:val="-2"/>
          <w:w w:val="115"/>
          <w:sz w:val="12"/>
        </w:rPr>
        <w:t>c</w:t>
      </w:r>
      <w:r>
        <w:rPr>
          <w:spacing w:val="-2"/>
          <w:w w:val="115"/>
          <w:sz w:val="12"/>
        </w:rPr>
        <w:t>]furan-1(3</w:t>
      </w:r>
      <w:r>
        <w:rPr>
          <w:i/>
          <w:spacing w:val="-2"/>
          <w:w w:val="115"/>
          <w:sz w:val="12"/>
        </w:rPr>
        <w:t>H</w:t>
      </w:r>
      <w:r>
        <w:rPr>
          <w:spacing w:val="-2"/>
          <w:w w:val="115"/>
          <w:sz w:val="12"/>
        </w:rPr>
        <w:t>)-one).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67"/>
        <w:rPr>
          <w:sz w:val="12"/>
        </w:rPr>
      </w:pPr>
    </w:p>
    <w:p>
      <w:pPr>
        <w:pStyle w:val="BodyText"/>
        <w:spacing w:line="264" w:lineRule="auto"/>
        <w:ind w:left="114" w:right="307" w:hanging="1"/>
        <w:jc w:val="both"/>
      </w:pPr>
      <w:r>
        <w:rPr>
          <w:w w:val="105"/>
        </w:rPr>
        <w:t>were</w:t>
      </w:r>
      <w:r>
        <w:rPr>
          <w:spacing w:val="-3"/>
          <w:w w:val="105"/>
        </w:rPr>
        <w:t> </w:t>
      </w:r>
      <w:r>
        <w:rPr>
          <w:w w:val="105"/>
        </w:rPr>
        <w:t>observed</w:t>
      </w:r>
      <w:r>
        <w:rPr>
          <w:spacing w:val="-3"/>
          <w:w w:val="105"/>
        </w:rPr>
        <w:t> </w:t>
      </w:r>
      <w:r>
        <w:rPr>
          <w:w w:val="105"/>
        </w:rPr>
        <w:t>at</w:t>
      </w:r>
      <w:r>
        <w:rPr>
          <w:spacing w:val="-1"/>
          <w:w w:val="105"/>
        </w:rPr>
        <w:t> </w:t>
      </w:r>
      <w:r>
        <w:rPr>
          <w:w w:val="105"/>
        </w:rPr>
        <w:t>85–145</w:t>
      </w:r>
      <w:r>
        <w:rPr>
          <w:spacing w:val="-3"/>
          <w:w w:val="105"/>
        </w:rPr>
        <w:t> </w:t>
      </w:r>
      <w:r>
        <w:rPr>
          <w:rFonts w:ascii="UKIJ Mejnuntal" w:hAnsi="UKIJ Mejnuntal"/>
          <w:w w:val="105"/>
        </w:rPr>
        <w:t>m</w:t>
      </w:r>
      <w:r>
        <w:rPr>
          <w:w w:val="105"/>
        </w:rPr>
        <w:t>g/ml</w:t>
      </w:r>
      <w:r>
        <w:rPr>
          <w:spacing w:val="-2"/>
          <w:w w:val="105"/>
        </w:rPr>
        <w:t> </w:t>
      </w:r>
      <w:r>
        <w:rPr>
          <w:w w:val="105"/>
        </w:rPr>
        <w:t>(</w:t>
      </w:r>
      <w:hyperlink w:history="true" w:anchor="_bookmark15">
        <w:r>
          <w:rPr>
            <w:color w:val="007FAD"/>
            <w:w w:val="105"/>
          </w:rPr>
          <w:t>Table</w:t>
        </w:r>
        <w:r>
          <w:rPr>
            <w:color w:val="007FAD"/>
            <w:spacing w:val="-2"/>
            <w:w w:val="105"/>
          </w:rPr>
          <w:t> </w:t>
        </w:r>
        <w:r>
          <w:rPr>
            <w:color w:val="007FAD"/>
            <w:w w:val="105"/>
          </w:rPr>
          <w:t>5</w:t>
        </w:r>
      </w:hyperlink>
      <w:r>
        <w:rPr>
          <w:w w:val="105"/>
        </w:rPr>
        <w:t>)</w:t>
      </w:r>
      <w:r>
        <w:rPr>
          <w:spacing w:val="-3"/>
          <w:w w:val="105"/>
        </w:rPr>
        <w:t> </w:t>
      </w:r>
      <w:r>
        <w:rPr>
          <w:w w:val="105"/>
        </w:rPr>
        <w:t>against</w:t>
      </w:r>
      <w:r>
        <w:rPr>
          <w:spacing w:val="-2"/>
          <w:w w:val="105"/>
        </w:rPr>
        <w:t> </w:t>
      </w:r>
      <w:r>
        <w:rPr>
          <w:w w:val="105"/>
        </w:rPr>
        <w:t>all</w:t>
      </w:r>
      <w:r>
        <w:rPr>
          <w:spacing w:val="-3"/>
          <w:w w:val="105"/>
        </w:rPr>
        <w:t> </w:t>
      </w:r>
      <w:r>
        <w:rPr>
          <w:w w:val="105"/>
        </w:rPr>
        <w:t>tested</w:t>
      </w:r>
      <w:r>
        <w:rPr>
          <w:spacing w:val="-3"/>
          <w:w w:val="105"/>
        </w:rPr>
        <w:t> </w:t>
      </w:r>
      <w:r>
        <w:rPr>
          <w:i/>
          <w:w w:val="105"/>
        </w:rPr>
        <w:t>Candida</w:t>
      </w:r>
      <w:r>
        <w:rPr>
          <w:i/>
          <w:w w:val="105"/>
        </w:rPr>
        <w:t> </w:t>
      </w:r>
      <w:r>
        <w:rPr>
          <w:w w:val="105"/>
        </w:rPr>
        <w:t>species.</w:t>
      </w:r>
      <w:r>
        <w:rPr>
          <w:w w:val="105"/>
        </w:rPr>
        <w:t> For</w:t>
      </w:r>
      <w:r>
        <w:rPr>
          <w:w w:val="105"/>
        </w:rPr>
        <w:t> the</w:t>
      </w:r>
      <w:r>
        <w:rPr>
          <w:w w:val="105"/>
        </w:rPr>
        <w:t> standard</w:t>
      </w:r>
      <w:r>
        <w:rPr>
          <w:w w:val="105"/>
        </w:rPr>
        <w:t> antifungal</w:t>
      </w:r>
      <w:r>
        <w:rPr>
          <w:w w:val="105"/>
        </w:rPr>
        <w:t> drug</w:t>
      </w:r>
      <w:r>
        <w:rPr>
          <w:w w:val="105"/>
        </w:rPr>
        <w:t> miconazole</w:t>
      </w:r>
      <w:r>
        <w:rPr>
          <w:w w:val="105"/>
        </w:rPr>
        <w:t> used</w:t>
      </w:r>
      <w:r>
        <w:rPr>
          <w:w w:val="105"/>
        </w:rPr>
        <w:t> in</w:t>
      </w:r>
      <w:r>
        <w:rPr>
          <w:w w:val="105"/>
        </w:rPr>
        <w:t> </w:t>
      </w:r>
      <w:r>
        <w:rPr>
          <w:w w:val="105"/>
        </w:rPr>
        <w:t>the test,</w:t>
      </w:r>
      <w:r>
        <w:rPr>
          <w:w w:val="105"/>
        </w:rPr>
        <w:t> zones</w:t>
      </w:r>
      <w:r>
        <w:rPr>
          <w:w w:val="105"/>
        </w:rPr>
        <w:t> of</w:t>
      </w:r>
      <w:r>
        <w:rPr>
          <w:w w:val="105"/>
        </w:rPr>
        <w:t> inhibition</w:t>
      </w:r>
      <w:r>
        <w:rPr>
          <w:w w:val="105"/>
        </w:rPr>
        <w:t> in</w:t>
      </w:r>
      <w:r>
        <w:rPr>
          <w:w w:val="105"/>
        </w:rPr>
        <w:t> the</w:t>
      </w:r>
      <w:r>
        <w:rPr>
          <w:w w:val="105"/>
        </w:rPr>
        <w:t> range</w:t>
      </w:r>
      <w:r>
        <w:rPr>
          <w:w w:val="105"/>
        </w:rPr>
        <w:t> of</w:t>
      </w:r>
      <w:r>
        <w:rPr>
          <w:w w:val="105"/>
        </w:rPr>
        <w:t> 17.5</w:t>
      </w:r>
      <w:r>
        <w:rPr>
          <w:spacing w:val="-2"/>
          <w:w w:val="105"/>
        </w:rPr>
        <w:t> </w:t>
      </w:r>
      <w:r>
        <w:rPr>
          <w:w w:val="105"/>
        </w:rPr>
        <w:t>±</w:t>
      </w:r>
      <w:r>
        <w:rPr>
          <w:spacing w:val="-1"/>
          <w:w w:val="105"/>
        </w:rPr>
        <w:t> </w:t>
      </w:r>
      <w:r>
        <w:rPr>
          <w:w w:val="105"/>
        </w:rPr>
        <w:t>0.5–20.5</w:t>
      </w:r>
      <w:r>
        <w:rPr>
          <w:spacing w:val="-2"/>
          <w:w w:val="105"/>
        </w:rPr>
        <w:t> </w:t>
      </w:r>
      <w:r>
        <w:rPr>
          <w:w w:val="105"/>
        </w:rPr>
        <w:t>±</w:t>
      </w:r>
      <w:r>
        <w:rPr>
          <w:spacing w:val="-1"/>
          <w:w w:val="105"/>
        </w:rPr>
        <w:t> </w:t>
      </w:r>
      <w:r>
        <w:rPr>
          <w:w w:val="105"/>
        </w:rPr>
        <w:t>0.5</w:t>
      </w:r>
      <w:r>
        <w:rPr>
          <w:spacing w:val="-2"/>
          <w:w w:val="105"/>
        </w:rPr>
        <w:t> </w:t>
      </w:r>
      <w:r>
        <w:rPr>
          <w:w w:val="105"/>
        </w:rPr>
        <w:t>mm were observed against the tested pathogens.</w:t>
      </w:r>
    </w:p>
    <w:p>
      <w:pPr>
        <w:pStyle w:val="BodyText"/>
        <w:spacing w:before="163"/>
      </w:pPr>
    </w:p>
    <w:p>
      <w:pPr>
        <w:pStyle w:val="ListParagraph"/>
        <w:numPr>
          <w:ilvl w:val="0"/>
          <w:numId w:val="1"/>
        </w:numPr>
        <w:tabs>
          <w:tab w:pos="306" w:val="left" w:leader="none"/>
        </w:tabs>
        <w:spacing w:line="240" w:lineRule="auto" w:before="0" w:after="0"/>
        <w:ind w:left="306" w:right="0" w:hanging="191"/>
        <w:jc w:val="left"/>
        <w:rPr>
          <w:sz w:val="16"/>
        </w:rPr>
      </w:pPr>
      <w:r>
        <w:rPr>
          <w:spacing w:val="-2"/>
          <w:w w:val="110"/>
          <w:sz w:val="16"/>
        </w:rPr>
        <w:t>Discussion</w:t>
      </w:r>
    </w:p>
    <w:p>
      <w:pPr>
        <w:pStyle w:val="BodyText"/>
        <w:spacing w:before="55"/>
      </w:pPr>
    </w:p>
    <w:p>
      <w:pPr>
        <w:pStyle w:val="BodyText"/>
        <w:spacing w:line="276" w:lineRule="auto"/>
        <w:ind w:left="114" w:right="306" w:firstLine="233"/>
        <w:jc w:val="both"/>
      </w:pPr>
      <w:r>
        <w:rPr>
          <w:w w:val="105"/>
        </w:rPr>
        <w:t>In</w:t>
      </w:r>
      <w:r>
        <w:rPr>
          <w:w w:val="105"/>
        </w:rPr>
        <w:t> recent</w:t>
      </w:r>
      <w:r>
        <w:rPr>
          <w:w w:val="105"/>
        </w:rPr>
        <w:t> years,</w:t>
      </w:r>
      <w:r>
        <w:rPr>
          <w:w w:val="105"/>
        </w:rPr>
        <w:t> the</w:t>
      </w:r>
      <w:r>
        <w:rPr>
          <w:w w:val="105"/>
        </w:rPr>
        <w:t> number</w:t>
      </w:r>
      <w:r>
        <w:rPr>
          <w:w w:val="105"/>
        </w:rPr>
        <w:t> of</w:t>
      </w:r>
      <w:r>
        <w:rPr>
          <w:w w:val="105"/>
        </w:rPr>
        <w:t> researches</w:t>
      </w:r>
      <w:r>
        <w:rPr>
          <w:w w:val="105"/>
        </w:rPr>
        <w:t> focused</w:t>
      </w:r>
      <w:r>
        <w:rPr>
          <w:w w:val="105"/>
        </w:rPr>
        <w:t> on</w:t>
      </w:r>
      <w:r>
        <w:rPr>
          <w:w w:val="105"/>
        </w:rPr>
        <w:t> </w:t>
      </w:r>
      <w:r>
        <w:rPr>
          <w:w w:val="105"/>
        </w:rPr>
        <w:t>drug development from plant</w:t>
      </w:r>
      <w:r>
        <w:rPr>
          <w:w w:val="105"/>
        </w:rPr>
        <w:t> sources to treat infectious has</w:t>
      </w:r>
      <w:r>
        <w:rPr>
          <w:w w:val="105"/>
        </w:rPr>
        <w:t> notably increased. This plant material has been</w:t>
      </w:r>
      <w:r>
        <w:rPr>
          <w:w w:val="105"/>
        </w:rPr>
        <w:t> used in</w:t>
      </w:r>
      <w:r>
        <w:rPr>
          <w:w w:val="105"/>
        </w:rPr>
        <w:t> various biological studies</w:t>
      </w:r>
      <w:r>
        <w:rPr>
          <w:w w:val="105"/>
        </w:rPr>
        <w:t> </w:t>
      </w:r>
      <w:hyperlink w:history="true" w:anchor="_bookmark25">
        <w:r>
          <w:rPr>
            <w:color w:val="007FAD"/>
            <w:w w:val="105"/>
          </w:rPr>
          <w:t>[19,20]</w:t>
        </w:r>
      </w:hyperlink>
      <w:r>
        <w:rPr>
          <w:w w:val="105"/>
        </w:rPr>
        <w:t>.</w:t>
      </w:r>
      <w:r>
        <w:rPr>
          <w:w w:val="105"/>
        </w:rPr>
        <w:t> Among</w:t>
      </w:r>
      <w:r>
        <w:rPr>
          <w:w w:val="105"/>
        </w:rPr>
        <w:t> all</w:t>
      </w:r>
      <w:r>
        <w:rPr>
          <w:w w:val="105"/>
        </w:rPr>
        <w:t> the</w:t>
      </w:r>
      <w:r>
        <w:rPr>
          <w:w w:val="105"/>
        </w:rPr>
        <w:t> properties,</w:t>
      </w:r>
      <w:r>
        <w:rPr>
          <w:w w:val="105"/>
        </w:rPr>
        <w:t> antifungal</w:t>
      </w:r>
      <w:r>
        <w:rPr>
          <w:w w:val="105"/>
        </w:rPr>
        <w:t> activity</w:t>
      </w:r>
      <w:r>
        <w:rPr>
          <w:w w:val="105"/>
        </w:rPr>
        <w:t> has received</w:t>
      </w:r>
      <w:r>
        <w:rPr>
          <w:w w:val="105"/>
        </w:rPr>
        <w:t> the</w:t>
      </w:r>
      <w:r>
        <w:rPr>
          <w:w w:val="105"/>
        </w:rPr>
        <w:t> most</w:t>
      </w:r>
      <w:r>
        <w:rPr>
          <w:w w:val="105"/>
        </w:rPr>
        <w:t> attention.</w:t>
      </w:r>
      <w:r>
        <w:rPr>
          <w:w w:val="105"/>
        </w:rPr>
        <w:t> </w:t>
      </w:r>
      <w:r>
        <w:rPr>
          <w:i/>
          <w:w w:val="105"/>
        </w:rPr>
        <w:t>Candida</w:t>
      </w:r>
      <w:r>
        <w:rPr>
          <w:i/>
          <w:w w:val="105"/>
        </w:rPr>
        <w:t> </w:t>
      </w:r>
      <w:r>
        <w:rPr>
          <w:w w:val="105"/>
        </w:rPr>
        <w:t>species</w:t>
      </w:r>
      <w:r>
        <w:rPr>
          <w:w w:val="105"/>
        </w:rPr>
        <w:t> are</w:t>
      </w:r>
      <w:r>
        <w:rPr>
          <w:w w:val="105"/>
        </w:rPr>
        <w:t> normal</w:t>
      </w:r>
      <w:r>
        <w:rPr>
          <w:w w:val="105"/>
        </w:rPr>
        <w:t> flora, harmless</w:t>
      </w:r>
      <w:r>
        <w:rPr>
          <w:w w:val="105"/>
        </w:rPr>
        <w:t> yeast-like</w:t>
      </w:r>
      <w:r>
        <w:rPr>
          <w:w w:val="105"/>
        </w:rPr>
        <w:t> fungi</w:t>
      </w:r>
      <w:r>
        <w:rPr>
          <w:w w:val="105"/>
        </w:rPr>
        <w:t> in</w:t>
      </w:r>
      <w:r>
        <w:rPr>
          <w:w w:val="105"/>
        </w:rPr>
        <w:t> healthy</w:t>
      </w:r>
      <w:r>
        <w:rPr>
          <w:w w:val="105"/>
        </w:rPr>
        <w:t> humans,</w:t>
      </w:r>
      <w:r>
        <w:rPr>
          <w:w w:val="105"/>
        </w:rPr>
        <w:t> but</w:t>
      </w:r>
      <w:r>
        <w:rPr>
          <w:w w:val="105"/>
        </w:rPr>
        <w:t> they</w:t>
      </w:r>
      <w:r>
        <w:rPr>
          <w:w w:val="105"/>
        </w:rPr>
        <w:t> can</w:t>
      </w:r>
      <w:r>
        <w:rPr>
          <w:w w:val="105"/>
        </w:rPr>
        <w:t> cause infections</w:t>
      </w:r>
      <w:r>
        <w:rPr>
          <w:w w:val="105"/>
        </w:rPr>
        <w:t> in</w:t>
      </w:r>
      <w:r>
        <w:rPr>
          <w:w w:val="105"/>
        </w:rPr>
        <w:t> skin</w:t>
      </w:r>
      <w:r>
        <w:rPr>
          <w:w w:val="105"/>
        </w:rPr>
        <w:t> and</w:t>
      </w:r>
      <w:r>
        <w:rPr>
          <w:w w:val="105"/>
        </w:rPr>
        <w:t> mucosal</w:t>
      </w:r>
      <w:r>
        <w:rPr>
          <w:w w:val="105"/>
        </w:rPr>
        <w:t> membranes</w:t>
      </w:r>
      <w:r>
        <w:rPr>
          <w:w w:val="105"/>
        </w:rPr>
        <w:t> under</w:t>
      </w:r>
      <w:r>
        <w:rPr>
          <w:w w:val="105"/>
        </w:rPr>
        <w:t> immune- compromised situations </w:t>
      </w:r>
      <w:hyperlink w:history="true" w:anchor="_bookmark25">
        <w:r>
          <w:rPr>
            <w:color w:val="007FAD"/>
            <w:w w:val="105"/>
          </w:rPr>
          <w:t>[21]</w:t>
        </w:r>
      </w:hyperlink>
      <w:r>
        <w:rPr>
          <w:w w:val="105"/>
        </w:rPr>
        <w:t>. In this study, we evaluated the anti- candidal activity of </w:t>
      </w:r>
      <w:r>
        <w:rPr>
          <w:i/>
          <w:w w:val="105"/>
        </w:rPr>
        <w:t>C. collinus </w:t>
      </w:r>
      <w:r>
        <w:rPr>
          <w:w w:val="105"/>
        </w:rPr>
        <w:t>leaf extracts and its fractions.</w:t>
      </w:r>
    </w:p>
    <w:p>
      <w:pPr>
        <w:pStyle w:val="BodyText"/>
        <w:spacing w:line="264" w:lineRule="auto" w:before="2"/>
        <w:ind w:left="114" w:right="307" w:firstLine="233"/>
        <w:jc w:val="both"/>
        <w:rPr>
          <w:i/>
        </w:rPr>
      </w:pPr>
      <w:r>
        <w:rPr>
          <w:w w:val="105"/>
        </w:rPr>
        <w:t>Hot</w:t>
      </w:r>
      <w:r>
        <w:rPr>
          <w:w w:val="105"/>
        </w:rPr>
        <w:t> aqueous</w:t>
      </w:r>
      <w:r>
        <w:rPr>
          <w:w w:val="105"/>
        </w:rPr>
        <w:t> extract</w:t>
      </w:r>
      <w:r>
        <w:rPr>
          <w:w w:val="105"/>
        </w:rPr>
        <w:t> of</w:t>
      </w:r>
      <w:r>
        <w:rPr>
          <w:w w:val="105"/>
        </w:rPr>
        <w:t> </w:t>
      </w:r>
      <w:r>
        <w:rPr>
          <w:i/>
          <w:w w:val="105"/>
        </w:rPr>
        <w:t>C.</w:t>
      </w:r>
      <w:r>
        <w:rPr>
          <w:i/>
          <w:w w:val="105"/>
        </w:rPr>
        <w:t> collinus</w:t>
      </w:r>
      <w:r>
        <w:rPr>
          <w:i/>
          <w:w w:val="105"/>
        </w:rPr>
        <w:t> </w:t>
      </w:r>
      <w:r>
        <w:rPr>
          <w:w w:val="105"/>
        </w:rPr>
        <w:t>did</w:t>
      </w:r>
      <w:r>
        <w:rPr>
          <w:w w:val="105"/>
        </w:rPr>
        <w:t> not</w:t>
      </w:r>
      <w:r>
        <w:rPr>
          <w:w w:val="105"/>
        </w:rPr>
        <w:t> show any</w:t>
      </w:r>
      <w:r>
        <w:rPr>
          <w:w w:val="105"/>
        </w:rPr>
        <w:t> </w:t>
      </w:r>
      <w:r>
        <w:rPr>
          <w:w w:val="105"/>
        </w:rPr>
        <w:t>activity against</w:t>
      </w:r>
      <w:r>
        <w:rPr>
          <w:w w:val="105"/>
        </w:rPr>
        <w:t> different</w:t>
      </w:r>
      <w:r>
        <w:rPr>
          <w:w w:val="105"/>
        </w:rPr>
        <w:t> species</w:t>
      </w:r>
      <w:r>
        <w:rPr>
          <w:w w:val="105"/>
        </w:rPr>
        <w:t> at</w:t>
      </w:r>
      <w:r>
        <w:rPr>
          <w:w w:val="105"/>
        </w:rPr>
        <w:t> least</w:t>
      </w:r>
      <w:r>
        <w:rPr>
          <w:w w:val="105"/>
        </w:rPr>
        <w:t> concentration</w:t>
      </w:r>
      <w:r>
        <w:rPr>
          <w:w w:val="105"/>
        </w:rPr>
        <w:t> but</w:t>
      </w:r>
      <w:r>
        <w:rPr>
          <w:w w:val="105"/>
        </w:rPr>
        <w:t> its</w:t>
      </w:r>
      <w:r>
        <w:rPr>
          <w:w w:val="105"/>
        </w:rPr>
        <w:t> displayed moderate</w:t>
      </w:r>
      <w:r>
        <w:rPr>
          <w:w w:val="105"/>
        </w:rPr>
        <w:t> anticandidal</w:t>
      </w:r>
      <w:r>
        <w:rPr>
          <w:w w:val="105"/>
        </w:rPr>
        <w:t> activity</w:t>
      </w:r>
      <w:r>
        <w:rPr>
          <w:w w:val="105"/>
        </w:rPr>
        <w:t> against</w:t>
      </w:r>
      <w:r>
        <w:rPr>
          <w:w w:val="105"/>
        </w:rPr>
        <w:t> only</w:t>
      </w:r>
      <w:r>
        <w:rPr>
          <w:w w:val="105"/>
        </w:rPr>
        <w:t> </w:t>
      </w:r>
      <w:r>
        <w:rPr>
          <w:i/>
          <w:w w:val="105"/>
        </w:rPr>
        <w:t>C.</w:t>
      </w:r>
      <w:r>
        <w:rPr>
          <w:i/>
          <w:w w:val="105"/>
        </w:rPr>
        <w:t> albicans</w:t>
      </w:r>
      <w:r>
        <w:rPr>
          <w:i/>
          <w:w w:val="105"/>
        </w:rPr>
        <w:t> </w:t>
      </w:r>
      <w:r>
        <w:rPr>
          <w:w w:val="105"/>
        </w:rPr>
        <w:t>at</w:t>
      </w:r>
      <w:r>
        <w:rPr>
          <w:w w:val="105"/>
        </w:rPr>
        <w:t> 800</w:t>
      </w:r>
      <w:r>
        <w:rPr>
          <w:spacing w:val="-5"/>
          <w:w w:val="105"/>
        </w:rPr>
        <w:t> </w:t>
      </w:r>
      <w:r>
        <w:rPr>
          <w:rFonts w:ascii="UKIJ Mejnuntal"/>
          <w:w w:val="105"/>
        </w:rPr>
        <w:t>m</w:t>
      </w:r>
      <w:r>
        <w:rPr>
          <w:w w:val="105"/>
        </w:rPr>
        <w:t>g</w:t>
      </w:r>
      <w:r>
        <w:rPr>
          <w:i/>
          <w:w w:val="105"/>
        </w:rPr>
        <w:t>.</w:t>
      </w:r>
      <w:r>
        <w:rPr>
          <w:i/>
          <w:w w:val="105"/>
        </w:rPr>
        <w:t> </w:t>
      </w:r>
      <w:r>
        <w:rPr>
          <w:w w:val="105"/>
        </w:rPr>
        <w:t>But</w:t>
      </w:r>
      <w:r>
        <w:rPr>
          <w:spacing w:val="20"/>
          <w:w w:val="105"/>
        </w:rPr>
        <w:t> </w:t>
      </w:r>
      <w:r>
        <w:rPr>
          <w:w w:val="105"/>
        </w:rPr>
        <w:t>earlier</w:t>
      </w:r>
      <w:r>
        <w:rPr>
          <w:spacing w:val="21"/>
          <w:w w:val="105"/>
        </w:rPr>
        <w:t> </w:t>
      </w:r>
      <w:r>
        <w:rPr>
          <w:w w:val="105"/>
        </w:rPr>
        <w:t>it</w:t>
      </w:r>
      <w:r>
        <w:rPr>
          <w:spacing w:val="21"/>
          <w:w w:val="105"/>
        </w:rPr>
        <w:t> </w:t>
      </w:r>
      <w:r>
        <w:rPr>
          <w:w w:val="105"/>
        </w:rPr>
        <w:t>was</w:t>
      </w:r>
      <w:r>
        <w:rPr>
          <w:spacing w:val="22"/>
          <w:w w:val="105"/>
        </w:rPr>
        <w:t> </w:t>
      </w:r>
      <w:r>
        <w:rPr>
          <w:w w:val="105"/>
        </w:rPr>
        <w:t>reported</w:t>
      </w:r>
      <w:r>
        <w:rPr>
          <w:spacing w:val="19"/>
          <w:w w:val="105"/>
        </w:rPr>
        <w:t> </w:t>
      </w:r>
      <w:r>
        <w:rPr>
          <w:w w:val="105"/>
        </w:rPr>
        <w:t>that</w:t>
      </w:r>
      <w:r>
        <w:rPr>
          <w:spacing w:val="21"/>
          <w:w w:val="105"/>
        </w:rPr>
        <w:t> </w:t>
      </w:r>
      <w:r>
        <w:rPr>
          <w:w w:val="105"/>
        </w:rPr>
        <w:t>cold</w:t>
      </w:r>
      <w:r>
        <w:rPr>
          <w:spacing w:val="22"/>
          <w:w w:val="105"/>
        </w:rPr>
        <w:t> </w:t>
      </w:r>
      <w:r>
        <w:rPr>
          <w:w w:val="105"/>
        </w:rPr>
        <w:t>aqueous</w:t>
      </w:r>
      <w:r>
        <w:rPr>
          <w:spacing w:val="20"/>
          <w:w w:val="105"/>
        </w:rPr>
        <w:t> </w:t>
      </w:r>
      <w:r>
        <w:rPr>
          <w:w w:val="105"/>
        </w:rPr>
        <w:t>extract</w:t>
      </w:r>
      <w:r>
        <w:rPr>
          <w:spacing w:val="20"/>
          <w:w w:val="105"/>
        </w:rPr>
        <w:t> </w:t>
      </w:r>
      <w:r>
        <w:rPr>
          <w:w w:val="105"/>
        </w:rPr>
        <w:t>if</w:t>
      </w:r>
      <w:r>
        <w:rPr>
          <w:spacing w:val="21"/>
          <w:w w:val="105"/>
        </w:rPr>
        <w:t> </w:t>
      </w:r>
      <w:r>
        <w:rPr>
          <w:i/>
          <w:w w:val="105"/>
        </w:rPr>
        <w:t>C.</w:t>
      </w:r>
      <w:r>
        <w:rPr>
          <w:i/>
          <w:spacing w:val="22"/>
          <w:w w:val="105"/>
        </w:rPr>
        <w:t> </w:t>
      </w:r>
      <w:r>
        <w:rPr>
          <w:i/>
          <w:spacing w:val="-2"/>
          <w:w w:val="105"/>
        </w:rPr>
        <w:t>collinus</w:t>
      </w:r>
    </w:p>
    <w:p>
      <w:pPr>
        <w:pStyle w:val="BodyText"/>
        <w:spacing w:before="8"/>
        <w:ind w:left="114"/>
        <w:jc w:val="both"/>
      </w:pPr>
      <w:r>
        <w:rPr>
          <w:w w:val="105"/>
        </w:rPr>
        <w:t>exhibited</w:t>
      </w:r>
      <w:r>
        <w:rPr>
          <w:spacing w:val="39"/>
          <w:w w:val="105"/>
        </w:rPr>
        <w:t> </w:t>
      </w:r>
      <w:r>
        <w:rPr>
          <w:w w:val="105"/>
        </w:rPr>
        <w:t>good</w:t>
      </w:r>
      <w:r>
        <w:rPr>
          <w:spacing w:val="42"/>
          <w:w w:val="105"/>
        </w:rPr>
        <w:t> </w:t>
      </w:r>
      <w:r>
        <w:rPr>
          <w:w w:val="105"/>
        </w:rPr>
        <w:t>anticandidal</w:t>
      </w:r>
      <w:r>
        <w:rPr>
          <w:spacing w:val="42"/>
          <w:w w:val="105"/>
        </w:rPr>
        <w:t> </w:t>
      </w:r>
      <w:r>
        <w:rPr>
          <w:w w:val="105"/>
        </w:rPr>
        <w:t>activity</w:t>
      </w:r>
      <w:r>
        <w:rPr>
          <w:spacing w:val="41"/>
          <w:w w:val="105"/>
        </w:rPr>
        <w:t> </w:t>
      </w:r>
      <w:r>
        <w:rPr>
          <w:w w:val="105"/>
        </w:rPr>
        <w:t>(&gt;11</w:t>
      </w:r>
      <w:r>
        <w:rPr>
          <w:spacing w:val="7"/>
          <w:w w:val="105"/>
        </w:rPr>
        <w:t> </w:t>
      </w:r>
      <w:r>
        <w:rPr>
          <w:w w:val="105"/>
        </w:rPr>
        <w:t>mm</w:t>
      </w:r>
      <w:r>
        <w:rPr>
          <w:spacing w:val="41"/>
          <w:w w:val="105"/>
        </w:rPr>
        <w:t> </w:t>
      </w:r>
      <w:r>
        <w:rPr>
          <w:w w:val="105"/>
        </w:rPr>
        <w:t>as</w:t>
      </w:r>
      <w:r>
        <w:rPr>
          <w:spacing w:val="42"/>
          <w:w w:val="105"/>
        </w:rPr>
        <w:t> </w:t>
      </w:r>
      <w:r>
        <w:rPr>
          <w:w w:val="105"/>
        </w:rPr>
        <w:t>maximum</w:t>
      </w:r>
      <w:r>
        <w:rPr>
          <w:spacing w:val="40"/>
          <w:w w:val="105"/>
        </w:rPr>
        <w:t> </w:t>
      </w:r>
      <w:r>
        <w:rPr>
          <w:spacing w:val="-4"/>
          <w:w w:val="105"/>
        </w:rPr>
        <w:t>ZOI)</w:t>
      </w:r>
    </w:p>
    <w:p>
      <w:pPr>
        <w:spacing w:after="0"/>
        <w:jc w:val="both"/>
        <w:sectPr>
          <w:type w:val="continuous"/>
          <w:pgSz w:w="11910" w:h="15880"/>
          <w:pgMar w:header="890" w:footer="0" w:top="840" w:bottom="280" w:left="540" w:right="540"/>
          <w:cols w:num="2" w:equalWidth="0">
            <w:col w:w="5178" w:space="203"/>
            <w:col w:w="5449"/>
          </w:cols>
        </w:sectPr>
      </w:pPr>
    </w:p>
    <w:p>
      <w:pPr>
        <w:pStyle w:val="BodyText"/>
        <w:spacing w:before="165"/>
        <w:rPr>
          <w:sz w:val="20"/>
        </w:rPr>
      </w:pPr>
    </w:p>
    <w:p>
      <w:pPr>
        <w:pStyle w:val="BodyText"/>
        <w:ind w:left="1021"/>
        <w:rPr>
          <w:sz w:val="20"/>
        </w:rPr>
      </w:pPr>
      <w:r>
        <w:rPr>
          <w:sz w:val="20"/>
        </w:rPr>
        <w:drawing>
          <wp:inline distT="0" distB="0" distL="0" distR="0">
            <wp:extent cx="5404291" cy="2877312"/>
            <wp:effectExtent l="0" t="0" r="0" b="0"/>
            <wp:docPr id="48" name="Image 4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8" name="Image 48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4291" cy="2877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71"/>
        <w:rPr>
          <w:sz w:val="12"/>
        </w:rPr>
      </w:pPr>
    </w:p>
    <w:p>
      <w:pPr>
        <w:spacing w:before="0"/>
        <w:ind w:left="196" w:right="389" w:firstLine="0"/>
        <w:jc w:val="center"/>
        <w:rPr>
          <w:sz w:val="12"/>
        </w:rPr>
      </w:pPr>
      <w:r>
        <w:rPr>
          <w:w w:val="110"/>
          <w:sz w:val="12"/>
        </w:rPr>
        <w:t>Fig.</w:t>
      </w:r>
      <w:r>
        <w:rPr>
          <w:spacing w:val="14"/>
          <w:w w:val="110"/>
          <w:sz w:val="12"/>
        </w:rPr>
        <w:t> </w:t>
      </w:r>
      <w:r>
        <w:rPr>
          <w:w w:val="110"/>
          <w:sz w:val="12"/>
        </w:rPr>
        <w:t>5.</w:t>
      </w:r>
      <w:r>
        <w:rPr>
          <w:spacing w:val="39"/>
          <w:w w:val="110"/>
          <w:sz w:val="12"/>
        </w:rPr>
        <w:t> </w:t>
      </w:r>
      <w:r>
        <w:rPr>
          <w:w w:val="110"/>
          <w:sz w:val="12"/>
        </w:rPr>
        <w:t>The</w:t>
      </w:r>
      <w:r>
        <w:rPr>
          <w:spacing w:val="15"/>
          <w:w w:val="110"/>
          <w:sz w:val="12"/>
        </w:rPr>
        <w:t> </w:t>
      </w:r>
      <w:r>
        <w:rPr>
          <w:w w:val="110"/>
          <w:sz w:val="12"/>
        </w:rPr>
        <w:t>mass</w:t>
      </w:r>
      <w:r>
        <w:rPr>
          <w:spacing w:val="15"/>
          <w:w w:val="110"/>
          <w:sz w:val="12"/>
        </w:rPr>
        <w:t> </w:t>
      </w:r>
      <w:r>
        <w:rPr>
          <w:w w:val="110"/>
          <w:sz w:val="12"/>
        </w:rPr>
        <w:t>spectrum</w:t>
      </w:r>
      <w:r>
        <w:rPr>
          <w:spacing w:val="14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15"/>
          <w:w w:val="110"/>
          <w:sz w:val="12"/>
        </w:rPr>
        <w:t> </w:t>
      </w:r>
      <w:r>
        <w:rPr>
          <w:w w:val="110"/>
          <w:sz w:val="12"/>
        </w:rPr>
        <w:t>fractioned</w:t>
      </w:r>
      <w:r>
        <w:rPr>
          <w:spacing w:val="15"/>
          <w:w w:val="110"/>
          <w:sz w:val="12"/>
        </w:rPr>
        <w:t> </w:t>
      </w:r>
      <w:r>
        <w:rPr>
          <w:w w:val="110"/>
          <w:sz w:val="12"/>
        </w:rPr>
        <w:t>compound</w:t>
      </w:r>
      <w:r>
        <w:rPr>
          <w:spacing w:val="15"/>
          <w:w w:val="110"/>
          <w:sz w:val="12"/>
        </w:rPr>
        <w:t> </w:t>
      </w:r>
      <w:r>
        <w:rPr>
          <w:w w:val="110"/>
          <w:sz w:val="12"/>
        </w:rPr>
        <w:t>TE</w:t>
      </w:r>
      <w:r>
        <w:rPr>
          <w:spacing w:val="16"/>
          <w:w w:val="110"/>
          <w:sz w:val="12"/>
        </w:rPr>
        <w:t> </w:t>
      </w:r>
      <w:r>
        <w:rPr>
          <w:spacing w:val="-2"/>
          <w:w w:val="110"/>
          <w:sz w:val="12"/>
        </w:rPr>
        <w:t>(Diphyllin).</w:t>
      </w:r>
    </w:p>
    <w:p>
      <w:pPr>
        <w:spacing w:after="0"/>
        <w:jc w:val="center"/>
        <w:rPr>
          <w:sz w:val="12"/>
        </w:rPr>
        <w:sectPr>
          <w:type w:val="continuous"/>
          <w:pgSz w:w="11910" w:h="15880"/>
          <w:pgMar w:header="890" w:footer="0" w:top="840" w:bottom="280" w:left="540" w:right="540"/>
        </w:sectPr>
      </w:pPr>
    </w:p>
    <w:p>
      <w:pPr>
        <w:pStyle w:val="BodyText"/>
        <w:spacing w:before="117"/>
        <w:rPr>
          <w:sz w:val="12"/>
        </w:rPr>
      </w:pPr>
    </w:p>
    <w:p>
      <w:pPr>
        <w:spacing w:before="0"/>
        <w:ind w:left="311" w:right="0" w:firstLine="0"/>
        <w:jc w:val="left"/>
        <w:rPr>
          <w:sz w:val="12"/>
        </w:rPr>
      </w:pPr>
      <w:bookmarkStart w:name="_bookmark14" w:id="34"/>
      <w:bookmarkEnd w:id="34"/>
      <w:r>
        <w:rPr/>
      </w:r>
      <w:r>
        <w:rPr>
          <w:w w:val="110"/>
          <w:sz w:val="12"/>
        </w:rPr>
        <w:t>Table</w:t>
      </w:r>
      <w:r>
        <w:rPr>
          <w:spacing w:val="14"/>
          <w:w w:val="110"/>
          <w:sz w:val="12"/>
        </w:rPr>
        <w:t> </w:t>
      </w:r>
      <w:r>
        <w:rPr>
          <w:spacing w:val="-10"/>
          <w:w w:val="110"/>
          <w:sz w:val="12"/>
        </w:rPr>
        <w:t>4</w:t>
      </w:r>
    </w:p>
    <w:p>
      <w:pPr>
        <w:spacing w:before="35"/>
        <w:ind w:left="310" w:right="0" w:firstLine="0"/>
        <w:jc w:val="left"/>
        <w:rPr>
          <w:sz w:val="12"/>
        </w:rPr>
      </w:pPr>
      <w:r>
        <w:rPr>
          <w:w w:val="110"/>
          <w:sz w:val="12"/>
        </w:rPr>
        <w:t>Isolated</w:t>
      </w:r>
      <w:r>
        <w:rPr>
          <w:spacing w:val="9"/>
          <w:w w:val="110"/>
          <w:sz w:val="12"/>
        </w:rPr>
        <w:t> </w:t>
      </w:r>
      <w:r>
        <w:rPr>
          <w:w w:val="110"/>
          <w:sz w:val="12"/>
        </w:rPr>
        <w:t>compound</w:t>
      </w:r>
      <w:r>
        <w:rPr>
          <w:spacing w:val="10"/>
          <w:w w:val="110"/>
          <w:sz w:val="12"/>
        </w:rPr>
        <w:t> </w:t>
      </w:r>
      <w:r>
        <w:rPr>
          <w:w w:val="110"/>
          <w:sz w:val="12"/>
        </w:rPr>
        <w:t>name</w:t>
      </w:r>
      <w:r>
        <w:rPr>
          <w:spacing w:val="10"/>
          <w:w w:val="110"/>
          <w:sz w:val="12"/>
        </w:rPr>
        <w:t> </w:t>
      </w:r>
      <w:r>
        <w:rPr>
          <w:w w:val="110"/>
          <w:sz w:val="12"/>
        </w:rPr>
        <w:t>and</w:t>
      </w:r>
      <w:r>
        <w:rPr>
          <w:spacing w:val="8"/>
          <w:w w:val="110"/>
          <w:sz w:val="12"/>
        </w:rPr>
        <w:t> </w:t>
      </w:r>
      <w:r>
        <w:rPr>
          <w:w w:val="110"/>
          <w:sz w:val="12"/>
        </w:rPr>
        <w:t>synonyms,</w:t>
      </w:r>
      <w:r>
        <w:rPr>
          <w:spacing w:val="9"/>
          <w:w w:val="110"/>
          <w:sz w:val="12"/>
        </w:rPr>
        <w:t> </w:t>
      </w:r>
      <w:r>
        <w:rPr>
          <w:w w:val="110"/>
          <w:sz w:val="12"/>
        </w:rPr>
        <w:t>compound</w:t>
      </w:r>
      <w:r>
        <w:rPr>
          <w:spacing w:val="10"/>
          <w:w w:val="110"/>
          <w:sz w:val="12"/>
        </w:rPr>
        <w:t> </w:t>
      </w:r>
      <w:r>
        <w:rPr>
          <w:w w:val="110"/>
          <w:sz w:val="12"/>
        </w:rPr>
        <w:t>source</w:t>
      </w:r>
      <w:r>
        <w:rPr>
          <w:spacing w:val="10"/>
          <w:w w:val="110"/>
          <w:sz w:val="12"/>
        </w:rPr>
        <w:t> </w:t>
      </w:r>
      <w:r>
        <w:rPr>
          <w:w w:val="110"/>
          <w:sz w:val="12"/>
        </w:rPr>
        <w:t>and</w:t>
      </w:r>
      <w:r>
        <w:rPr>
          <w:spacing w:val="10"/>
          <w:w w:val="110"/>
          <w:sz w:val="12"/>
        </w:rPr>
        <w:t> </w:t>
      </w:r>
      <w:r>
        <w:rPr>
          <w:w w:val="110"/>
          <w:sz w:val="12"/>
        </w:rPr>
        <w:t>bio</w:t>
      </w:r>
      <w:r>
        <w:rPr>
          <w:spacing w:val="10"/>
          <w:w w:val="110"/>
          <w:sz w:val="12"/>
        </w:rPr>
        <w:t> </w:t>
      </w:r>
      <w:r>
        <w:rPr>
          <w:spacing w:val="-2"/>
          <w:w w:val="110"/>
          <w:sz w:val="12"/>
        </w:rPr>
        <w:t>activity.</w:t>
      </w:r>
    </w:p>
    <w:p>
      <w:pPr>
        <w:pStyle w:val="BodyText"/>
        <w:rPr>
          <w:sz w:val="5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1152">
                <wp:simplePos x="0" y="0"/>
                <wp:positionH relativeFrom="page">
                  <wp:posOffset>540004</wp:posOffset>
                </wp:positionH>
                <wp:positionV relativeFrom="paragraph">
                  <wp:posOffset>51928</wp:posOffset>
                </wp:positionV>
                <wp:extent cx="6604634" cy="6350"/>
                <wp:effectExtent l="0" t="0" r="0" b="0"/>
                <wp:wrapTopAndBottom/>
                <wp:docPr id="49" name="Graphic 4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9" name="Graphic 49"/>
                      <wps:cNvSpPr/>
                      <wps:spPr>
                        <a:xfrm>
                          <a:off x="0" y="0"/>
                          <a:ext cx="6604634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4634" h="6350">
                              <a:moveTo>
                                <a:pt x="6604558" y="0"/>
                              </a:moveTo>
                              <a:lnTo>
                                <a:pt x="0" y="0"/>
                              </a:lnTo>
                              <a:lnTo>
                                <a:pt x="0" y="5760"/>
                              </a:lnTo>
                              <a:lnTo>
                                <a:pt x="6604558" y="5760"/>
                              </a:lnTo>
                              <a:lnTo>
                                <a:pt x="660455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2.52pt;margin-top:4.088869pt;width:520.044pt;height:.45355pt;mso-position-horizontal-relative:page;mso-position-vertical-relative:paragraph;z-index:-15715328;mso-wrap-distance-left:0;mso-wrap-distance-right:0" id="docshape43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ListParagraph"/>
        <w:numPr>
          <w:ilvl w:val="0"/>
          <w:numId w:val="2"/>
        </w:numPr>
        <w:tabs>
          <w:tab w:pos="803" w:val="left" w:leader="none"/>
          <w:tab w:pos="4278" w:val="left" w:leader="none"/>
          <w:tab w:pos="9194" w:val="left" w:leader="none"/>
        </w:tabs>
        <w:spacing w:line="302" w:lineRule="auto" w:before="60" w:after="0"/>
        <w:ind w:left="480" w:right="943" w:firstLine="0"/>
        <w:jc w:val="left"/>
        <w:rPr>
          <w:sz w:val="12"/>
        </w:rPr>
      </w:pPr>
      <w:r>
        <w:rPr>
          <w:w w:val="110"/>
          <w:sz w:val="12"/>
        </w:rPr>
        <w:t>Name and synonyms</w:t>
      </w:r>
      <w:r>
        <w:rPr>
          <w:sz w:val="12"/>
        </w:rPr>
        <w:tab/>
      </w:r>
      <w:r>
        <w:rPr>
          <w:w w:val="110"/>
          <w:sz w:val="12"/>
        </w:rPr>
        <w:t>Compound source</w:t>
      </w:r>
      <w:r>
        <w:rPr>
          <w:sz w:val="12"/>
        </w:rPr>
        <w:tab/>
      </w:r>
      <w:r>
        <w:rPr>
          <w:w w:val="110"/>
          <w:sz w:val="12"/>
        </w:rPr>
        <w:t>Bio</w:t>
      </w:r>
      <w:r>
        <w:rPr>
          <w:spacing w:val="-1"/>
          <w:w w:val="110"/>
          <w:sz w:val="12"/>
        </w:rPr>
        <w:t> </w:t>
      </w:r>
      <w:r>
        <w:rPr>
          <w:w w:val="110"/>
          <w:sz w:val="12"/>
        </w:rPr>
        <w:t>activity</w:t>
      </w:r>
      <w:r>
        <w:rPr>
          <w:spacing w:val="40"/>
          <w:w w:val="110"/>
          <w:sz w:val="12"/>
        </w:rPr>
        <w:t> </w:t>
      </w:r>
      <w:bookmarkStart w:name="_bookmark15" w:id="35"/>
      <w:bookmarkEnd w:id="35"/>
      <w:r>
        <w:rPr>
          <w:spacing w:val="-6"/>
          <w:w w:val="110"/>
          <w:sz w:val="12"/>
        </w:rPr>
        <w:t>no</w:t>
      </w:r>
    </w:p>
    <w:p>
      <w:pPr>
        <w:spacing w:after="0" w:line="302" w:lineRule="auto"/>
        <w:jc w:val="left"/>
        <w:rPr>
          <w:sz w:val="12"/>
        </w:rPr>
        <w:sectPr>
          <w:pgSz w:w="11910" w:h="15880"/>
          <w:pgMar w:header="889" w:footer="0" w:top="1080" w:bottom="280" w:left="540" w:right="540"/>
        </w:sectPr>
      </w:pPr>
    </w:p>
    <w:p>
      <w:pPr>
        <w:pStyle w:val="ListParagraph"/>
        <w:numPr>
          <w:ilvl w:val="1"/>
          <w:numId w:val="2"/>
        </w:numPr>
        <w:tabs>
          <w:tab w:pos="803" w:val="left" w:leader="none"/>
        </w:tabs>
        <w:spacing w:line="302" w:lineRule="auto" w:before="80" w:after="0"/>
        <w:ind w:left="803" w:right="138" w:hanging="324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2976">
                <wp:simplePos x="0" y="0"/>
                <wp:positionH relativeFrom="page">
                  <wp:posOffset>540004</wp:posOffset>
                </wp:positionH>
                <wp:positionV relativeFrom="paragraph">
                  <wp:posOffset>3646</wp:posOffset>
                </wp:positionV>
                <wp:extent cx="6604634" cy="6350"/>
                <wp:effectExtent l="0" t="0" r="0" b="0"/>
                <wp:wrapNone/>
                <wp:docPr id="50" name="Graphic 5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0" name="Graphic 50"/>
                      <wps:cNvSpPr/>
                      <wps:spPr>
                        <a:xfrm>
                          <a:off x="0" y="0"/>
                          <a:ext cx="6604634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4634" h="6350">
                              <a:moveTo>
                                <a:pt x="6604559" y="0"/>
                              </a:moveTo>
                              <a:lnTo>
                                <a:pt x="6604559" y="0"/>
                              </a:lnTo>
                              <a:lnTo>
                                <a:pt x="0" y="0"/>
                              </a:lnTo>
                              <a:lnTo>
                                <a:pt x="0" y="5753"/>
                              </a:lnTo>
                              <a:lnTo>
                                <a:pt x="6604559" y="5753"/>
                              </a:lnTo>
                              <a:lnTo>
                                <a:pt x="660455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2.52pt;margin-top:.287163pt;width:520.044025pt;height:.453pt;mso-position-horizontal-relative:page;mso-position-vertical-relative:paragraph;z-index:15742976" id="docshape44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spacing w:val="-2"/>
          <w:w w:val="115"/>
          <w:sz w:val="12"/>
        </w:rPr>
        <w:t>4-Hydroxy-6,7-dimethoxy-9-[3,4-(methylenedioxy)</w:t>
      </w:r>
      <w:r>
        <w:rPr>
          <w:spacing w:val="40"/>
          <w:w w:val="115"/>
          <w:sz w:val="12"/>
        </w:rPr>
        <w:t> </w:t>
      </w:r>
      <w:r>
        <w:rPr>
          <w:spacing w:val="-2"/>
          <w:w w:val="115"/>
          <w:sz w:val="12"/>
        </w:rPr>
        <w:t>phenyl]-naphtho[2,3-</w:t>
      </w:r>
      <w:r>
        <w:rPr>
          <w:i/>
          <w:spacing w:val="-2"/>
          <w:w w:val="115"/>
          <w:sz w:val="12"/>
        </w:rPr>
        <w:t>c</w:t>
      </w:r>
      <w:r>
        <w:rPr>
          <w:spacing w:val="-2"/>
          <w:w w:val="115"/>
          <w:sz w:val="12"/>
        </w:rPr>
        <w:t>]furan-1(3H)-one</w:t>
      </w:r>
    </w:p>
    <w:p>
      <w:pPr>
        <w:pStyle w:val="ListParagraph"/>
        <w:numPr>
          <w:ilvl w:val="1"/>
          <w:numId w:val="2"/>
        </w:numPr>
        <w:tabs>
          <w:tab w:pos="803" w:val="left" w:leader="none"/>
        </w:tabs>
        <w:spacing w:line="302" w:lineRule="auto" w:before="0" w:after="0"/>
        <w:ind w:left="803" w:right="213" w:hanging="324"/>
        <w:jc w:val="left"/>
        <w:rPr>
          <w:i/>
          <w:sz w:val="12"/>
        </w:rPr>
      </w:pPr>
      <w:r>
        <w:rPr>
          <w:spacing w:val="-2"/>
          <w:w w:val="110"/>
          <w:sz w:val="12"/>
        </w:rPr>
        <w:t>9-(1,3-Benzodioxol-5-yl)-4-hydroxy-6,7-</w:t>
      </w:r>
      <w:r>
        <w:rPr>
          <w:spacing w:val="80"/>
          <w:w w:val="110"/>
          <w:sz w:val="12"/>
        </w:rPr>
        <w:t> </w:t>
      </w:r>
      <w:r>
        <w:rPr>
          <w:w w:val="110"/>
          <w:sz w:val="12"/>
        </w:rPr>
        <w:t>dimethoxynaphtho[2,3-</w:t>
      </w:r>
      <w:r>
        <w:rPr>
          <w:i/>
          <w:w w:val="110"/>
          <w:sz w:val="12"/>
        </w:rPr>
        <w:t>c</w:t>
      </w:r>
      <w:r>
        <w:rPr>
          <w:w w:val="110"/>
          <w:sz w:val="12"/>
        </w:rPr>
        <w:t>]furan-1(3H) on </w:t>
      </w:r>
      <w:r>
        <w:rPr>
          <w:i/>
          <w:w w:val="110"/>
          <w:sz w:val="12"/>
        </w:rPr>
        <w:t>[German]</w:t>
      </w:r>
      <w:r>
        <w:rPr>
          <w:i/>
          <w:spacing w:val="40"/>
          <w:w w:val="110"/>
          <w:sz w:val="12"/>
        </w:rPr>
        <w:t> </w:t>
      </w:r>
      <w:r>
        <w:rPr>
          <w:i/>
          <w:w w:val="110"/>
          <w:sz w:val="12"/>
        </w:rPr>
        <w:t>[ACD/IUPAC</w:t>
      </w:r>
      <w:r>
        <w:rPr>
          <w:i/>
          <w:spacing w:val="-5"/>
          <w:w w:val="110"/>
          <w:sz w:val="12"/>
        </w:rPr>
        <w:t> </w:t>
      </w:r>
      <w:r>
        <w:rPr>
          <w:i/>
          <w:w w:val="110"/>
          <w:sz w:val="12"/>
        </w:rPr>
        <w:t>Name]</w:t>
      </w:r>
    </w:p>
    <w:p>
      <w:pPr>
        <w:pStyle w:val="ListParagraph"/>
        <w:numPr>
          <w:ilvl w:val="1"/>
          <w:numId w:val="2"/>
        </w:numPr>
        <w:tabs>
          <w:tab w:pos="803" w:val="left" w:leader="none"/>
        </w:tabs>
        <w:spacing w:line="302" w:lineRule="auto" w:before="0" w:after="0"/>
        <w:ind w:left="803" w:right="0" w:hanging="324"/>
        <w:jc w:val="left"/>
        <w:rPr>
          <w:i/>
          <w:sz w:val="12"/>
        </w:rPr>
      </w:pPr>
      <w:r>
        <w:rPr>
          <w:spacing w:val="-2"/>
          <w:w w:val="115"/>
          <w:sz w:val="12"/>
        </w:rPr>
        <w:t>9-(1,3-Benzodioxol-5-yl)-4-hydroxy-6,7-</w:t>
      </w:r>
      <w:r>
        <w:rPr>
          <w:spacing w:val="40"/>
          <w:w w:val="115"/>
          <w:sz w:val="12"/>
        </w:rPr>
        <w:t> </w:t>
      </w:r>
      <w:r>
        <w:rPr>
          <w:spacing w:val="-2"/>
          <w:w w:val="110"/>
          <w:sz w:val="12"/>
        </w:rPr>
        <w:t>dimethoxynaphtho[2,3-</w:t>
      </w:r>
      <w:r>
        <w:rPr>
          <w:i/>
          <w:spacing w:val="-2"/>
          <w:w w:val="110"/>
          <w:sz w:val="12"/>
        </w:rPr>
        <w:t>c</w:t>
      </w:r>
      <w:r>
        <w:rPr>
          <w:spacing w:val="-2"/>
          <w:w w:val="110"/>
          <w:sz w:val="12"/>
        </w:rPr>
        <w:t>]furan-1(3H)-one </w:t>
      </w:r>
      <w:r>
        <w:rPr>
          <w:i/>
          <w:spacing w:val="-2"/>
          <w:w w:val="110"/>
          <w:sz w:val="12"/>
        </w:rPr>
        <w:t>[ACD/IUPAC</w:t>
      </w:r>
      <w:r>
        <w:rPr>
          <w:i/>
          <w:spacing w:val="40"/>
          <w:w w:val="115"/>
          <w:sz w:val="12"/>
        </w:rPr>
        <w:t> </w:t>
      </w:r>
      <w:r>
        <w:rPr>
          <w:i/>
          <w:spacing w:val="-2"/>
          <w:w w:val="115"/>
          <w:sz w:val="12"/>
        </w:rPr>
        <w:t>Name]</w:t>
      </w:r>
    </w:p>
    <w:p>
      <w:pPr>
        <w:pStyle w:val="ListParagraph"/>
        <w:numPr>
          <w:ilvl w:val="1"/>
          <w:numId w:val="2"/>
        </w:numPr>
        <w:tabs>
          <w:tab w:pos="803" w:val="left" w:leader="none"/>
        </w:tabs>
        <w:spacing w:line="302" w:lineRule="auto" w:before="0" w:after="0"/>
        <w:ind w:left="803" w:right="286" w:hanging="324"/>
        <w:jc w:val="left"/>
        <w:rPr>
          <w:i/>
          <w:sz w:val="12"/>
        </w:rPr>
      </w:pPr>
      <w:r>
        <w:rPr>
          <w:spacing w:val="-2"/>
          <w:w w:val="110"/>
          <w:sz w:val="12"/>
        </w:rPr>
        <w:t>9-(1,3-Benzodioxol-5-yl)-4-hydroxy-6,7-</w:t>
      </w:r>
      <w:r>
        <w:rPr>
          <w:spacing w:val="80"/>
          <w:w w:val="110"/>
          <w:sz w:val="12"/>
        </w:rPr>
        <w:t> </w:t>
      </w:r>
      <w:r>
        <w:rPr>
          <w:w w:val="110"/>
          <w:sz w:val="12"/>
        </w:rPr>
        <w:t>diméthoxynaphto[2,3-</w:t>
      </w:r>
      <w:r>
        <w:rPr>
          <w:i/>
          <w:w w:val="110"/>
          <w:sz w:val="12"/>
        </w:rPr>
        <w:t>c</w:t>
      </w:r>
      <w:r>
        <w:rPr>
          <w:w w:val="110"/>
          <w:sz w:val="12"/>
        </w:rPr>
        <w:t>]furan-1(3H)-one </w:t>
      </w:r>
      <w:r>
        <w:rPr>
          <w:i/>
          <w:w w:val="110"/>
          <w:sz w:val="12"/>
        </w:rPr>
        <w:t>[French]</w:t>
      </w:r>
      <w:r>
        <w:rPr>
          <w:i/>
          <w:spacing w:val="40"/>
          <w:w w:val="110"/>
          <w:sz w:val="12"/>
        </w:rPr>
        <w:t> </w:t>
      </w:r>
      <w:r>
        <w:rPr>
          <w:i/>
          <w:w w:val="110"/>
          <w:sz w:val="12"/>
        </w:rPr>
        <w:t>[ACD/IUPAC</w:t>
      </w:r>
      <w:r>
        <w:rPr>
          <w:i/>
          <w:spacing w:val="-5"/>
          <w:w w:val="110"/>
          <w:sz w:val="12"/>
        </w:rPr>
        <w:t> </w:t>
      </w:r>
      <w:r>
        <w:rPr>
          <w:i/>
          <w:w w:val="110"/>
          <w:sz w:val="12"/>
        </w:rPr>
        <w:t>Name]</w:t>
      </w:r>
    </w:p>
    <w:p>
      <w:pPr>
        <w:pStyle w:val="ListParagraph"/>
        <w:numPr>
          <w:ilvl w:val="1"/>
          <w:numId w:val="2"/>
        </w:numPr>
        <w:tabs>
          <w:tab w:pos="803" w:val="left" w:leader="none"/>
        </w:tabs>
        <w:spacing w:line="302" w:lineRule="auto" w:before="0" w:after="0"/>
        <w:ind w:left="803" w:right="364" w:hanging="324"/>
        <w:jc w:val="left"/>
        <w:rPr>
          <w:sz w:val="12"/>
        </w:rPr>
      </w:pPr>
      <w:r>
        <w:rPr>
          <w:spacing w:val="-2"/>
          <w:w w:val="115"/>
          <w:sz w:val="12"/>
        </w:rPr>
        <w:t>Naphtho(2,3-c)furan-1(3H)-one, </w:t>
      </w:r>
      <w:r>
        <w:rPr>
          <w:spacing w:val="-2"/>
          <w:w w:val="115"/>
          <w:sz w:val="12"/>
        </w:rPr>
        <w:t>4-hydroxy-6,7-</w:t>
      </w:r>
      <w:r>
        <w:rPr>
          <w:spacing w:val="40"/>
          <w:w w:val="115"/>
          <w:sz w:val="12"/>
        </w:rPr>
        <w:t> </w:t>
      </w:r>
      <w:r>
        <w:rPr>
          <w:spacing w:val="-2"/>
          <w:w w:val="115"/>
          <w:sz w:val="12"/>
        </w:rPr>
        <w:t>dimethoxy-9-(3,4-(methylenedioxy)phenyl)-</w:t>
      </w:r>
    </w:p>
    <w:p>
      <w:pPr>
        <w:pStyle w:val="ListParagraph"/>
        <w:numPr>
          <w:ilvl w:val="1"/>
          <w:numId w:val="2"/>
        </w:numPr>
        <w:tabs>
          <w:tab w:pos="803" w:val="left" w:leader="none"/>
        </w:tabs>
        <w:spacing w:line="302" w:lineRule="auto" w:before="0" w:after="0"/>
        <w:ind w:left="803" w:right="76" w:hanging="324"/>
        <w:jc w:val="left"/>
        <w:rPr>
          <w:sz w:val="12"/>
        </w:rPr>
      </w:pPr>
      <w:r>
        <w:rPr>
          <w:spacing w:val="-2"/>
          <w:w w:val="115"/>
          <w:sz w:val="12"/>
        </w:rPr>
        <w:t>Naphtho(2,3-c)furan-1(3H)-one, </w:t>
      </w:r>
      <w:r>
        <w:rPr>
          <w:spacing w:val="-2"/>
          <w:w w:val="115"/>
          <w:sz w:val="12"/>
        </w:rPr>
        <w:t>9-(1,3-benzodioxol-</w:t>
      </w:r>
      <w:r>
        <w:rPr>
          <w:spacing w:val="40"/>
          <w:w w:val="115"/>
          <w:sz w:val="12"/>
        </w:rPr>
        <w:t> </w:t>
      </w:r>
      <w:r>
        <w:rPr>
          <w:spacing w:val="-2"/>
          <w:w w:val="115"/>
          <w:sz w:val="12"/>
        </w:rPr>
        <w:t>5-yl)-4-hydroxy-6,7-dimethoxy-</w:t>
      </w:r>
    </w:p>
    <w:p>
      <w:pPr>
        <w:pStyle w:val="ListParagraph"/>
        <w:numPr>
          <w:ilvl w:val="1"/>
          <w:numId w:val="2"/>
        </w:numPr>
        <w:tabs>
          <w:tab w:pos="803" w:val="left" w:leader="none"/>
        </w:tabs>
        <w:spacing w:line="302" w:lineRule="auto" w:before="0" w:after="0"/>
        <w:ind w:left="803" w:right="81" w:hanging="324"/>
        <w:jc w:val="left"/>
        <w:rPr>
          <w:i/>
          <w:sz w:val="12"/>
        </w:rPr>
      </w:pPr>
      <w:r>
        <w:rPr>
          <w:w w:val="110"/>
          <w:sz w:val="12"/>
        </w:rPr>
        <w:t>Naphtho[2,3-</w:t>
      </w:r>
      <w:r>
        <w:rPr>
          <w:i/>
          <w:w w:val="110"/>
          <w:sz w:val="12"/>
        </w:rPr>
        <w:t>c</w:t>
      </w:r>
      <w:r>
        <w:rPr>
          <w:w w:val="110"/>
          <w:sz w:val="12"/>
        </w:rPr>
        <w:t>]furan-1(3H)-one,</w:t>
      </w:r>
      <w:r>
        <w:rPr>
          <w:w w:val="110"/>
          <w:sz w:val="12"/>
        </w:rPr>
        <w:t> </w:t>
      </w:r>
      <w:r>
        <w:rPr>
          <w:w w:val="110"/>
          <w:sz w:val="12"/>
        </w:rPr>
        <w:t>9-(1,3-benzodioxol-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5-yl)-4-hydroxy-6,7-dimethoxy- </w:t>
      </w:r>
      <w:r>
        <w:rPr>
          <w:i/>
          <w:w w:val="110"/>
          <w:sz w:val="12"/>
        </w:rPr>
        <w:t>[ACD/Index</w:t>
      </w:r>
      <w:r>
        <w:rPr>
          <w:i/>
          <w:w w:val="110"/>
          <w:sz w:val="12"/>
        </w:rPr>
        <w:t> Name]</w:t>
      </w:r>
      <w:r>
        <w:rPr>
          <w:i/>
          <w:spacing w:val="40"/>
          <w:w w:val="110"/>
          <w:sz w:val="12"/>
        </w:rPr>
        <w:t> </w:t>
      </w:r>
      <w:r>
        <w:rPr>
          <w:w w:val="110"/>
          <w:sz w:val="12"/>
        </w:rPr>
        <w:t>22055-22-7 </w:t>
      </w:r>
      <w:r>
        <w:rPr>
          <w:i/>
          <w:w w:val="110"/>
          <w:sz w:val="12"/>
        </w:rPr>
        <w:t>[RN]</w:t>
      </w:r>
    </w:p>
    <w:p>
      <w:pPr>
        <w:pStyle w:val="ListParagraph"/>
        <w:numPr>
          <w:ilvl w:val="1"/>
          <w:numId w:val="2"/>
        </w:numPr>
        <w:tabs>
          <w:tab w:pos="803" w:val="left" w:leader="none"/>
        </w:tabs>
        <w:spacing w:line="302" w:lineRule="auto" w:before="0" w:after="0"/>
        <w:ind w:left="803" w:right="719" w:hanging="324"/>
        <w:jc w:val="left"/>
        <w:rPr>
          <w:sz w:val="12"/>
        </w:rPr>
      </w:pPr>
      <w:r>
        <w:rPr>
          <w:spacing w:val="-2"/>
          <w:w w:val="115"/>
          <w:sz w:val="12"/>
        </w:rPr>
        <w:t>9-(13-Benzodioxol-5-yl)-4-hydroxy-6,7-</w:t>
      </w:r>
      <w:r>
        <w:rPr>
          <w:spacing w:val="40"/>
          <w:w w:val="115"/>
          <w:sz w:val="12"/>
        </w:rPr>
        <w:t> </w:t>
      </w:r>
      <w:r>
        <w:rPr>
          <w:spacing w:val="-2"/>
          <w:w w:val="110"/>
          <w:sz w:val="12"/>
        </w:rPr>
        <w:t>dimethoxynaphtho(2,3-c)furan-1(3H)-one</w:t>
      </w:r>
    </w:p>
    <w:p>
      <w:pPr>
        <w:pStyle w:val="ListParagraph"/>
        <w:numPr>
          <w:ilvl w:val="1"/>
          <w:numId w:val="2"/>
        </w:numPr>
        <w:tabs>
          <w:tab w:pos="803" w:val="left" w:leader="none"/>
        </w:tabs>
        <w:spacing w:line="302" w:lineRule="auto" w:before="0" w:after="0"/>
        <w:ind w:left="803" w:right="586" w:hanging="324"/>
        <w:jc w:val="left"/>
        <w:rPr>
          <w:sz w:val="12"/>
        </w:rPr>
      </w:pPr>
      <w:r>
        <w:rPr>
          <w:spacing w:val="-2"/>
          <w:w w:val="110"/>
          <w:sz w:val="12"/>
        </w:rPr>
        <w:t>9-(Benzo[d][1,3]dioxol-5-yl)-4-hydroxy-6,7-</w:t>
      </w:r>
      <w:r>
        <w:rPr>
          <w:spacing w:val="80"/>
          <w:w w:val="115"/>
          <w:sz w:val="12"/>
        </w:rPr>
        <w:t> </w:t>
      </w:r>
      <w:r>
        <w:rPr>
          <w:spacing w:val="-2"/>
          <w:w w:val="115"/>
          <w:sz w:val="12"/>
        </w:rPr>
        <w:t>dimethoxynaphtho[2,3-</w:t>
      </w:r>
      <w:r>
        <w:rPr>
          <w:i/>
          <w:spacing w:val="-2"/>
          <w:w w:val="115"/>
          <w:sz w:val="12"/>
        </w:rPr>
        <w:t>c</w:t>
      </w:r>
      <w:r>
        <w:rPr>
          <w:spacing w:val="-2"/>
          <w:w w:val="115"/>
          <w:sz w:val="12"/>
        </w:rPr>
        <w:t>]furan-1(3H)-one</w:t>
      </w:r>
    </w:p>
    <w:p>
      <w:pPr>
        <w:pStyle w:val="ListParagraph"/>
        <w:numPr>
          <w:ilvl w:val="1"/>
          <w:numId w:val="2"/>
        </w:numPr>
        <w:tabs>
          <w:tab w:pos="801" w:val="left" w:leader="none"/>
          <w:tab w:pos="803" w:val="left" w:leader="none"/>
        </w:tabs>
        <w:spacing w:line="302" w:lineRule="auto" w:before="0" w:after="0"/>
        <w:ind w:left="803" w:right="149" w:hanging="324"/>
        <w:jc w:val="left"/>
        <w:rPr>
          <w:sz w:val="12"/>
        </w:rPr>
      </w:pPr>
      <w:bookmarkStart w:name="_bookmark16" w:id="36"/>
      <w:bookmarkEnd w:id="36"/>
      <w:r>
        <w:rPr/>
      </w:r>
      <w:r>
        <w:rPr>
          <w:spacing w:val="-2"/>
          <w:w w:val="115"/>
          <w:sz w:val="12"/>
        </w:rPr>
        <w:t>9-Benzo[1,3]dioxol-5-yl-4-hydroxy-6,7-dimethoxy-</w:t>
      </w:r>
      <w:r>
        <w:rPr>
          <w:spacing w:val="40"/>
          <w:w w:val="115"/>
          <w:sz w:val="12"/>
        </w:rPr>
        <w:t> </w:t>
      </w:r>
      <w:bookmarkStart w:name="_bookmark17" w:id="37"/>
      <w:bookmarkEnd w:id="37"/>
      <w:r>
        <w:rPr>
          <w:spacing w:val="-2"/>
          <w:w w:val="115"/>
          <w:sz w:val="12"/>
        </w:rPr>
        <w:t>3H</w:t>
      </w:r>
      <w:r>
        <w:rPr>
          <w:spacing w:val="-2"/>
          <w:w w:val="115"/>
          <w:sz w:val="12"/>
        </w:rPr>
        <w:t>-naphtho[2,3-</w:t>
      </w:r>
      <w:r>
        <w:rPr>
          <w:i/>
          <w:spacing w:val="-2"/>
          <w:w w:val="115"/>
          <w:sz w:val="12"/>
        </w:rPr>
        <w:t>c</w:t>
      </w:r>
      <w:r>
        <w:rPr>
          <w:spacing w:val="-2"/>
          <w:w w:val="115"/>
          <w:sz w:val="12"/>
        </w:rPr>
        <w:t>]furan-1-one</w:t>
      </w:r>
    </w:p>
    <w:p>
      <w:pPr>
        <w:pStyle w:val="ListParagraph"/>
        <w:numPr>
          <w:ilvl w:val="1"/>
          <w:numId w:val="2"/>
        </w:numPr>
        <w:tabs>
          <w:tab w:pos="802" w:val="left" w:leader="none"/>
        </w:tabs>
        <w:spacing w:line="135" w:lineRule="exact" w:before="0" w:after="0"/>
        <w:ind w:left="802" w:right="0" w:hanging="322"/>
        <w:jc w:val="left"/>
        <w:rPr>
          <w:sz w:val="12"/>
        </w:rPr>
      </w:pPr>
      <w:r>
        <w:rPr>
          <w:spacing w:val="-2"/>
          <w:w w:val="110"/>
          <w:sz w:val="12"/>
        </w:rPr>
        <w:t>Diphyllin</w:t>
      </w:r>
    </w:p>
    <w:p>
      <w:pPr>
        <w:spacing w:line="280" w:lineRule="auto" w:before="70"/>
        <w:ind w:left="161" w:right="0" w:hanging="1"/>
        <w:jc w:val="left"/>
        <w:rPr>
          <w:sz w:val="12"/>
        </w:rPr>
      </w:pPr>
      <w:r>
        <w:rPr/>
        <w:br w:type="column"/>
      </w:r>
      <w:r>
        <w:rPr>
          <w:w w:val="110"/>
          <w:sz w:val="12"/>
        </w:rPr>
        <w:t>Lignan</w:t>
      </w:r>
      <w:r>
        <w:rPr>
          <w:spacing w:val="-5"/>
          <w:w w:val="110"/>
          <w:sz w:val="12"/>
        </w:rPr>
        <w:t> </w:t>
      </w:r>
      <w:r>
        <w:rPr>
          <w:w w:val="110"/>
          <w:sz w:val="12"/>
        </w:rPr>
        <w:t>from</w:t>
      </w:r>
      <w:r>
        <w:rPr>
          <w:spacing w:val="-6"/>
          <w:w w:val="110"/>
          <w:sz w:val="12"/>
        </w:rPr>
        <w:t> </w:t>
      </w:r>
      <w:r>
        <w:rPr>
          <w:w w:val="110"/>
          <w:sz w:val="12"/>
        </w:rPr>
        <w:t>roots</w:t>
      </w:r>
      <w:r>
        <w:rPr>
          <w:spacing w:val="-5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-5"/>
          <w:w w:val="110"/>
          <w:sz w:val="12"/>
        </w:rPr>
        <w:t> </w:t>
      </w:r>
      <w:r>
        <w:rPr>
          <w:rFonts w:ascii="Verdana"/>
          <w:i/>
          <w:w w:val="110"/>
          <w:sz w:val="12"/>
        </w:rPr>
        <w:t>Diphylleia</w:t>
      </w:r>
      <w:r>
        <w:rPr>
          <w:rFonts w:ascii="Verdana"/>
          <w:i/>
          <w:spacing w:val="-11"/>
          <w:w w:val="110"/>
          <w:sz w:val="12"/>
        </w:rPr>
        <w:t> </w:t>
      </w:r>
      <w:r>
        <w:rPr>
          <w:rFonts w:ascii="Verdana"/>
          <w:i/>
          <w:w w:val="110"/>
          <w:sz w:val="12"/>
        </w:rPr>
        <w:t>grayi</w:t>
      </w:r>
      <w:r>
        <w:rPr>
          <w:i/>
          <w:w w:val="110"/>
          <w:sz w:val="12"/>
        </w:rPr>
        <w:t>,</w:t>
      </w:r>
      <w:r>
        <w:rPr>
          <w:i/>
          <w:spacing w:val="-6"/>
          <w:w w:val="110"/>
          <w:sz w:val="12"/>
        </w:rPr>
        <w:t> </w:t>
      </w:r>
      <w:r>
        <w:rPr>
          <w:w w:val="110"/>
          <w:sz w:val="12"/>
        </w:rPr>
        <w:t>leaves</w:t>
      </w:r>
      <w:r>
        <w:rPr>
          <w:spacing w:val="-4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-3"/>
          <w:w w:val="110"/>
          <w:sz w:val="12"/>
        </w:rPr>
        <w:t> </w:t>
      </w:r>
      <w:r>
        <w:rPr>
          <w:rFonts w:ascii="Verdana"/>
          <w:i/>
          <w:w w:val="110"/>
          <w:sz w:val="12"/>
        </w:rPr>
        <w:t>Cleistanthus</w:t>
      </w:r>
      <w:r>
        <w:rPr>
          <w:rFonts w:ascii="Verdana"/>
          <w:i/>
          <w:spacing w:val="-12"/>
          <w:w w:val="110"/>
          <w:sz w:val="12"/>
        </w:rPr>
        <w:t> </w:t>
      </w:r>
      <w:r>
        <w:rPr>
          <w:rFonts w:ascii="Verdana"/>
          <w:i/>
          <w:w w:val="110"/>
          <w:sz w:val="12"/>
        </w:rPr>
        <w:t>collinus</w:t>
      </w:r>
      <w:r>
        <w:rPr>
          <w:i/>
          <w:w w:val="110"/>
          <w:sz w:val="12"/>
        </w:rPr>
        <w:t>,</w:t>
      </w:r>
      <w:r>
        <w:rPr>
          <w:i/>
          <w:spacing w:val="-3"/>
          <w:w w:val="110"/>
          <w:sz w:val="12"/>
        </w:rPr>
        <w:t> </w:t>
      </w:r>
      <w:r>
        <w:rPr>
          <w:rFonts w:ascii="Verdana"/>
          <w:i/>
          <w:w w:val="110"/>
          <w:sz w:val="12"/>
        </w:rPr>
        <w:t>Justicia</w:t>
      </w:r>
      <w:r>
        <w:rPr>
          <w:rFonts w:ascii="Verdana"/>
          <w:i/>
          <w:w w:val="110"/>
          <w:sz w:val="12"/>
        </w:rPr>
        <w:t> </w:t>
      </w:r>
      <w:r>
        <w:rPr>
          <w:rFonts w:ascii="Verdana"/>
          <w:i/>
          <w:spacing w:val="-2"/>
          <w:w w:val="110"/>
          <w:sz w:val="12"/>
        </w:rPr>
        <w:t>procumbens</w:t>
      </w:r>
      <w:r>
        <w:rPr>
          <w:rFonts w:ascii="Verdana"/>
          <w:i/>
          <w:w w:val="110"/>
          <w:sz w:val="12"/>
        </w:rPr>
        <w:t> </w:t>
      </w:r>
      <w:r>
        <w:rPr>
          <w:spacing w:val="-2"/>
          <w:w w:val="110"/>
          <w:sz w:val="12"/>
        </w:rPr>
        <w:t>and</w:t>
      </w:r>
      <w:r>
        <w:rPr>
          <w:spacing w:val="14"/>
          <w:w w:val="110"/>
          <w:sz w:val="12"/>
        </w:rPr>
        <w:t> </w:t>
      </w:r>
      <w:r>
        <w:rPr>
          <w:rFonts w:ascii="Verdana"/>
          <w:i/>
          <w:spacing w:val="-2"/>
          <w:w w:val="110"/>
          <w:sz w:val="12"/>
        </w:rPr>
        <w:t>Haplophyllum</w:t>
      </w:r>
      <w:r>
        <w:rPr>
          <w:rFonts w:ascii="Verdana"/>
          <w:i/>
          <w:w w:val="110"/>
          <w:sz w:val="12"/>
        </w:rPr>
        <w:t> </w:t>
      </w:r>
      <w:r>
        <w:rPr>
          <w:rFonts w:ascii="Verdana"/>
          <w:i/>
          <w:spacing w:val="-2"/>
          <w:w w:val="110"/>
          <w:sz w:val="12"/>
        </w:rPr>
        <w:t>hispanicum </w:t>
      </w:r>
      <w:r>
        <w:rPr>
          <w:spacing w:val="-2"/>
          <w:w w:val="110"/>
          <w:sz w:val="12"/>
        </w:rPr>
        <w:t>Zerenex</w:t>
      </w:r>
      <w:r>
        <w:rPr>
          <w:spacing w:val="16"/>
          <w:w w:val="110"/>
          <w:sz w:val="12"/>
        </w:rPr>
        <w:t> </w:t>
      </w:r>
      <w:r>
        <w:rPr>
          <w:spacing w:val="-2"/>
          <w:w w:val="110"/>
          <w:sz w:val="12"/>
        </w:rPr>
        <w:t>Molecular</w:t>
      </w:r>
      <w:r>
        <w:rPr>
          <w:spacing w:val="14"/>
          <w:w w:val="110"/>
          <w:sz w:val="12"/>
        </w:rPr>
        <w:t> </w:t>
      </w:r>
      <w:r>
        <w:rPr>
          <w:spacing w:val="-2"/>
          <w:w w:val="110"/>
          <w:sz w:val="12"/>
        </w:rPr>
        <w:t>[ZBioX-</w:t>
      </w:r>
      <w:r>
        <w:rPr>
          <w:spacing w:val="-4"/>
          <w:w w:val="110"/>
          <w:sz w:val="12"/>
        </w:rPr>
        <w:t>0173]</w:t>
      </w:r>
    </w:p>
    <w:p>
      <w:pPr>
        <w:spacing w:line="302" w:lineRule="auto" w:before="80"/>
        <w:ind w:left="130" w:right="435" w:firstLine="0"/>
        <w:jc w:val="left"/>
        <w:rPr>
          <w:sz w:val="12"/>
        </w:rPr>
      </w:pPr>
      <w:r>
        <w:rPr/>
        <w:br w:type="column"/>
      </w:r>
      <w:r>
        <w:rPr>
          <w:spacing w:val="-2"/>
          <w:w w:val="120"/>
          <w:sz w:val="12"/>
        </w:rPr>
        <w:t>Cytotoxin;</w:t>
      </w:r>
      <w:r>
        <w:rPr>
          <w:spacing w:val="-7"/>
          <w:w w:val="120"/>
          <w:sz w:val="12"/>
        </w:rPr>
        <w:t> </w:t>
      </w:r>
      <w:r>
        <w:rPr>
          <w:spacing w:val="-2"/>
          <w:w w:val="120"/>
          <w:sz w:val="12"/>
        </w:rPr>
        <w:t>Zerenex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Molecular</w:t>
      </w:r>
      <w:r>
        <w:rPr>
          <w:spacing w:val="-8"/>
          <w:w w:val="120"/>
          <w:sz w:val="12"/>
        </w:rPr>
        <w:t> </w:t>
      </w:r>
      <w:r>
        <w:rPr>
          <w:w w:val="120"/>
          <w:sz w:val="12"/>
        </w:rPr>
        <w:t>[ZBioX-</w:t>
      </w:r>
      <w:r>
        <w:rPr>
          <w:spacing w:val="40"/>
          <w:w w:val="120"/>
          <w:sz w:val="12"/>
        </w:rPr>
        <w:t> </w:t>
      </w:r>
      <w:r>
        <w:rPr>
          <w:spacing w:val="-2"/>
          <w:w w:val="120"/>
          <w:sz w:val="12"/>
        </w:rPr>
        <w:t>0173]</w:t>
      </w:r>
    </w:p>
    <w:p>
      <w:pPr>
        <w:spacing w:after="0" w:line="302" w:lineRule="auto"/>
        <w:jc w:val="left"/>
        <w:rPr>
          <w:sz w:val="12"/>
        </w:rPr>
        <w:sectPr>
          <w:type w:val="continuous"/>
          <w:pgSz w:w="11910" w:h="15880"/>
          <w:pgMar w:header="889" w:footer="0" w:top="840" w:bottom="280" w:left="540" w:right="540"/>
          <w:cols w:num="3" w:equalWidth="0">
            <w:col w:w="4078" w:space="40"/>
            <w:col w:w="4906" w:space="39"/>
            <w:col w:w="1767"/>
          </w:cols>
        </w:sectPr>
      </w:pPr>
    </w:p>
    <w:p>
      <w:pPr>
        <w:pStyle w:val="BodyText"/>
        <w:spacing w:before="15"/>
        <w:rPr>
          <w:sz w:val="20"/>
        </w:rPr>
      </w:pPr>
    </w:p>
    <w:p>
      <w:pPr>
        <w:pStyle w:val="BodyText"/>
        <w:spacing w:line="20" w:lineRule="exact"/>
        <w:ind w:left="310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604634" cy="6985"/>
                <wp:effectExtent l="0" t="0" r="0" b="0"/>
                <wp:docPr id="51" name="Group 5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1" name="Group 51"/>
                      <wpg:cNvGrpSpPr/>
                      <wpg:grpSpPr>
                        <a:xfrm>
                          <a:off x="0" y="0"/>
                          <a:ext cx="6604634" cy="6985"/>
                          <a:chExt cx="6604634" cy="6985"/>
                        </a:xfrm>
                      </wpg:grpSpPr>
                      <wps:wsp>
                        <wps:cNvPr id="52" name="Graphic 52"/>
                        <wps:cNvSpPr/>
                        <wps:spPr>
                          <a:xfrm>
                            <a:off x="0" y="0"/>
                            <a:ext cx="6604634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4634" h="6985">
                                <a:moveTo>
                                  <a:pt x="660455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79"/>
                                </a:lnTo>
                                <a:lnTo>
                                  <a:pt x="6604558" y="6479"/>
                                </a:lnTo>
                                <a:lnTo>
                                  <a:pt x="66045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20.0500pt;height:.550pt;mso-position-horizontal-relative:char;mso-position-vertical-relative:line" id="docshapegroup45" coordorigin="0,0" coordsize="10401,11">
                <v:rect style="position:absolute;left:0;top:0;width:10401;height:11" id="docshape46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spacing w:before="53"/>
        <w:ind w:left="310" w:right="0" w:firstLine="0"/>
        <w:jc w:val="left"/>
        <w:rPr>
          <w:sz w:val="12"/>
        </w:rPr>
      </w:pPr>
      <w:r>
        <w:rPr>
          <w:w w:val="110"/>
          <w:sz w:val="12"/>
        </w:rPr>
        <w:t>Source</w:t>
      </w:r>
      <w:r>
        <w:rPr>
          <w:spacing w:val="76"/>
          <w:w w:val="150"/>
          <w:sz w:val="12"/>
        </w:rPr>
        <w:t> </w:t>
      </w:r>
      <w:r>
        <w:rPr>
          <w:w w:val="110"/>
          <w:sz w:val="12"/>
        </w:rPr>
        <w:t>of</w:t>
      </w:r>
      <w:r>
        <w:rPr>
          <w:spacing w:val="73"/>
          <w:w w:val="150"/>
          <w:sz w:val="12"/>
        </w:rPr>
        <w:t> </w:t>
      </w:r>
      <w:r>
        <w:rPr>
          <w:w w:val="110"/>
          <w:sz w:val="12"/>
        </w:rPr>
        <w:t>information:</w:t>
      </w:r>
      <w:r>
        <w:rPr>
          <w:spacing w:val="74"/>
          <w:w w:val="150"/>
          <w:sz w:val="12"/>
        </w:rPr>
        <w:t> </w:t>
      </w:r>
      <w:hyperlink r:id="rId23">
        <w:r>
          <w:rPr>
            <w:color w:val="007FAD"/>
            <w:w w:val="110"/>
            <w:sz w:val="12"/>
          </w:rPr>
          <w:t>http://www.chemspider.com/Chemical-Structure.90798.html?rid=86c435ce-27e1-4d77-9f1d-</w:t>
        </w:r>
        <w:r>
          <w:rPr>
            <w:color w:val="007FAD"/>
            <w:spacing w:val="-2"/>
            <w:w w:val="110"/>
            <w:sz w:val="12"/>
          </w:rPr>
          <w:t>1d1410b5091b</w:t>
        </w:r>
      </w:hyperlink>
      <w:r>
        <w:rPr>
          <w:spacing w:val="-2"/>
          <w:w w:val="110"/>
          <w:sz w:val="12"/>
        </w:rPr>
        <w:t>.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78"/>
        <w:rPr>
          <w:sz w:val="12"/>
        </w:rPr>
      </w:pPr>
    </w:p>
    <w:p>
      <w:pPr>
        <w:spacing w:before="0"/>
        <w:ind w:left="311" w:right="0" w:firstLine="0"/>
        <w:jc w:val="left"/>
        <w:rPr>
          <w:sz w:val="12"/>
        </w:rPr>
      </w:pPr>
      <w:r>
        <w:rPr>
          <w:w w:val="115"/>
          <w:sz w:val="12"/>
        </w:rPr>
        <w:t>Table</w:t>
      </w:r>
      <w:r>
        <w:rPr>
          <w:spacing w:val="-1"/>
          <w:w w:val="115"/>
          <w:sz w:val="12"/>
        </w:rPr>
        <w:t> </w:t>
      </w:r>
      <w:r>
        <w:rPr>
          <w:spacing w:val="-10"/>
          <w:w w:val="115"/>
          <w:sz w:val="12"/>
        </w:rPr>
        <w:t>5</w:t>
      </w:r>
    </w:p>
    <w:p>
      <w:pPr>
        <w:spacing w:before="35"/>
        <w:ind w:left="310" w:right="0" w:firstLine="0"/>
        <w:jc w:val="left"/>
        <w:rPr>
          <w:sz w:val="12"/>
        </w:rPr>
      </w:pPr>
      <w:r>
        <w:rPr>
          <w:w w:val="110"/>
          <w:sz w:val="12"/>
        </w:rPr>
        <w:t>Anticandidal</w:t>
      </w:r>
      <w:r>
        <w:rPr>
          <w:spacing w:val="5"/>
          <w:w w:val="110"/>
          <w:sz w:val="12"/>
        </w:rPr>
        <w:t> </w:t>
      </w:r>
      <w:r>
        <w:rPr>
          <w:w w:val="110"/>
          <w:sz w:val="12"/>
        </w:rPr>
        <w:t>activity</w:t>
      </w:r>
      <w:r>
        <w:rPr>
          <w:spacing w:val="5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5"/>
          <w:w w:val="110"/>
          <w:sz w:val="12"/>
        </w:rPr>
        <w:t> </w:t>
      </w:r>
      <w:r>
        <w:rPr>
          <w:i/>
          <w:w w:val="110"/>
          <w:sz w:val="12"/>
        </w:rPr>
        <w:t>C.</w:t>
      </w:r>
      <w:r>
        <w:rPr>
          <w:i/>
          <w:spacing w:val="6"/>
          <w:w w:val="110"/>
          <w:sz w:val="12"/>
        </w:rPr>
        <w:t> </w:t>
      </w:r>
      <w:r>
        <w:rPr>
          <w:i/>
          <w:w w:val="110"/>
          <w:sz w:val="12"/>
        </w:rPr>
        <w:t>collinus</w:t>
      </w:r>
      <w:r>
        <w:rPr>
          <w:i/>
          <w:spacing w:val="5"/>
          <w:w w:val="110"/>
          <w:sz w:val="12"/>
        </w:rPr>
        <w:t> </w:t>
      </w:r>
      <w:r>
        <w:rPr>
          <w:w w:val="110"/>
          <w:sz w:val="12"/>
        </w:rPr>
        <w:t>extracts</w:t>
      </w:r>
      <w:r>
        <w:rPr>
          <w:spacing w:val="5"/>
          <w:w w:val="110"/>
          <w:sz w:val="12"/>
        </w:rPr>
        <w:t> </w:t>
      </w:r>
      <w:r>
        <w:rPr>
          <w:w w:val="110"/>
          <w:sz w:val="12"/>
        </w:rPr>
        <w:t>and</w:t>
      </w:r>
      <w:r>
        <w:rPr>
          <w:spacing w:val="6"/>
          <w:w w:val="110"/>
          <w:sz w:val="12"/>
        </w:rPr>
        <w:t> </w:t>
      </w:r>
      <w:r>
        <w:rPr>
          <w:spacing w:val="-2"/>
          <w:w w:val="110"/>
          <w:sz w:val="12"/>
        </w:rPr>
        <w:t>Diphyllin.</w:t>
      </w:r>
    </w:p>
    <w:p>
      <w:pPr>
        <w:pStyle w:val="BodyText"/>
        <w:spacing w:before="6"/>
        <w:rPr>
          <w:sz w:val="7"/>
        </w:rPr>
      </w:pPr>
    </w:p>
    <w:tbl>
      <w:tblPr>
        <w:tblW w:w="0" w:type="auto"/>
        <w:jc w:val="left"/>
        <w:tblInd w:w="31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70"/>
        <w:gridCol w:w="1589"/>
        <w:gridCol w:w="1487"/>
        <w:gridCol w:w="586"/>
        <w:gridCol w:w="1151"/>
        <w:gridCol w:w="641"/>
        <w:gridCol w:w="586"/>
        <w:gridCol w:w="1182"/>
        <w:gridCol w:w="612"/>
        <w:gridCol w:w="586"/>
        <w:gridCol w:w="1640"/>
        <w:gridCol w:w="170"/>
      </w:tblGrid>
      <w:tr>
        <w:trPr>
          <w:trHeight w:val="232" w:hRule="atLeast"/>
        </w:trPr>
        <w:tc>
          <w:tcPr>
            <w:tcW w:w="170" w:type="dxa"/>
            <w:vMerge w:val="restart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589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56"/>
              <w:rPr>
                <w:sz w:val="12"/>
              </w:rPr>
            </w:pPr>
            <w:r>
              <w:rPr>
                <w:w w:val="115"/>
                <w:sz w:val="12"/>
              </w:rPr>
              <w:t>Yeast</w:t>
            </w:r>
            <w:r>
              <w:rPr>
                <w:spacing w:val="3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pathogens</w:t>
            </w:r>
          </w:p>
        </w:tc>
        <w:tc>
          <w:tcPr>
            <w:tcW w:w="1487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86" w:type="dxa"/>
            <w:tcBorders>
              <w:top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151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56"/>
              <w:rPr>
                <w:i/>
                <w:sz w:val="12"/>
              </w:rPr>
            </w:pPr>
            <w:r>
              <w:rPr>
                <w:i/>
                <w:w w:val="105"/>
                <w:sz w:val="12"/>
              </w:rPr>
              <w:t>Candida</w:t>
            </w:r>
            <w:r>
              <w:rPr>
                <w:i/>
                <w:spacing w:val="-2"/>
                <w:w w:val="105"/>
                <w:sz w:val="12"/>
              </w:rPr>
              <w:t> albicans</w:t>
            </w:r>
          </w:p>
        </w:tc>
        <w:tc>
          <w:tcPr>
            <w:tcW w:w="641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86" w:type="dxa"/>
            <w:tcBorders>
              <w:top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182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56"/>
              <w:ind w:left="1"/>
              <w:rPr>
                <w:i/>
                <w:sz w:val="12"/>
              </w:rPr>
            </w:pPr>
            <w:r>
              <w:rPr>
                <w:i/>
                <w:w w:val="105"/>
                <w:sz w:val="12"/>
              </w:rPr>
              <w:t>Candida</w:t>
            </w:r>
            <w:r>
              <w:rPr>
                <w:i/>
                <w:spacing w:val="-2"/>
                <w:w w:val="105"/>
                <w:sz w:val="12"/>
              </w:rPr>
              <w:t> tropicalis</w:t>
            </w:r>
          </w:p>
        </w:tc>
        <w:tc>
          <w:tcPr>
            <w:tcW w:w="612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86" w:type="dxa"/>
            <w:tcBorders>
              <w:top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640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56"/>
              <w:ind w:left="1"/>
              <w:rPr>
                <w:i/>
                <w:sz w:val="12"/>
              </w:rPr>
            </w:pPr>
            <w:r>
              <w:rPr>
                <w:i/>
                <w:sz w:val="12"/>
              </w:rPr>
              <w:t>Candida</w:t>
            </w:r>
            <w:r>
              <w:rPr>
                <w:i/>
                <w:spacing w:val="22"/>
                <w:sz w:val="12"/>
              </w:rPr>
              <w:t> </w:t>
            </w:r>
            <w:r>
              <w:rPr>
                <w:i/>
                <w:spacing w:val="-2"/>
                <w:sz w:val="12"/>
              </w:rPr>
              <w:t>glabrata</w:t>
            </w:r>
          </w:p>
        </w:tc>
        <w:tc>
          <w:tcPr>
            <w:tcW w:w="170" w:type="dxa"/>
            <w:vMerge w:val="restart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410" w:hRule="atLeast"/>
        </w:trPr>
        <w:tc>
          <w:tcPr>
            <w:tcW w:w="170" w:type="dxa"/>
            <w:vMerge/>
            <w:tcBorders>
              <w:top w:val="nil"/>
              <w:bottom w:val="single" w:sz="6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589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63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Samples</w:t>
            </w:r>
          </w:p>
        </w:tc>
        <w:tc>
          <w:tcPr>
            <w:tcW w:w="1487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63"/>
              <w:ind w:left="293" w:right="-15"/>
              <w:rPr>
                <w:sz w:val="12"/>
              </w:rPr>
            </w:pPr>
            <w:r>
              <w:rPr>
                <w:w w:val="110"/>
                <w:sz w:val="12"/>
              </w:rPr>
              <w:t>Concentrations</w:t>
            </w:r>
            <w:r>
              <w:rPr>
                <w:spacing w:val="26"/>
                <w:w w:val="110"/>
                <w:sz w:val="12"/>
              </w:rPr>
              <w:t> </w:t>
            </w:r>
            <w:r>
              <w:rPr>
                <w:spacing w:val="-4"/>
                <w:w w:val="110"/>
                <w:sz w:val="12"/>
              </w:rPr>
              <w:t>(</w:t>
            </w:r>
            <w:r>
              <w:rPr>
                <w:rFonts w:ascii="UKIJ Mejnuntal"/>
                <w:spacing w:val="-4"/>
                <w:w w:val="110"/>
                <w:sz w:val="12"/>
              </w:rPr>
              <w:t>m</w:t>
            </w:r>
            <w:r>
              <w:rPr>
                <w:spacing w:val="-4"/>
                <w:w w:val="110"/>
                <w:sz w:val="12"/>
              </w:rPr>
              <w:t>g)</w:t>
            </w:r>
          </w:p>
        </w:tc>
        <w:tc>
          <w:tcPr>
            <w:tcW w:w="586" w:type="dxa"/>
            <w:tcBorders>
              <w:bottom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151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63"/>
              <w:rPr>
                <w:sz w:val="12"/>
              </w:rPr>
            </w:pPr>
            <w:r>
              <w:rPr>
                <w:spacing w:val="-5"/>
                <w:sz w:val="12"/>
              </w:rPr>
              <w:t>ZI</w:t>
            </w:r>
            <w:hyperlink w:history="true" w:anchor="_bookmark16">
              <w:r>
                <w:rPr>
                  <w:color w:val="007FAD"/>
                  <w:spacing w:val="-5"/>
                  <w:sz w:val="12"/>
                  <w:vertAlign w:val="superscript"/>
                </w:rPr>
                <w:t>*</w:t>
              </w:r>
            </w:hyperlink>
          </w:p>
        </w:tc>
        <w:tc>
          <w:tcPr>
            <w:tcW w:w="641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line="190" w:lineRule="atLeast" w:before="9"/>
              <w:ind w:left="169" w:right="-15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MFC</w:t>
            </w:r>
            <w:hyperlink w:history="true" w:anchor="_bookmark17">
              <w:r>
                <w:rPr>
                  <w:color w:val="007FAD"/>
                  <w:spacing w:val="-2"/>
                  <w:w w:val="105"/>
                  <w:sz w:val="12"/>
                  <w:vertAlign w:val="superscript"/>
                </w:rPr>
                <w:t>**</w:t>
              </w:r>
            </w:hyperlink>
            <w:r>
              <w:rPr>
                <w:color w:val="007FAD"/>
                <w:spacing w:val="40"/>
                <w:w w:val="105"/>
                <w:sz w:val="12"/>
                <w:vertAlign w:val="baseline"/>
              </w:rPr>
              <w:t> </w:t>
            </w:r>
            <w:r>
              <w:rPr>
                <w:spacing w:val="-2"/>
                <w:w w:val="105"/>
                <w:sz w:val="12"/>
                <w:vertAlign w:val="baseline"/>
              </w:rPr>
              <w:t>(</w:t>
            </w:r>
            <w:r>
              <w:rPr>
                <w:rFonts w:ascii="UKIJ Mejnuntal"/>
                <w:spacing w:val="-2"/>
                <w:w w:val="105"/>
                <w:sz w:val="12"/>
                <w:vertAlign w:val="baseline"/>
              </w:rPr>
              <w:t>m</w:t>
            </w:r>
            <w:r>
              <w:rPr>
                <w:spacing w:val="-2"/>
                <w:w w:val="105"/>
                <w:sz w:val="12"/>
                <w:vertAlign w:val="baseline"/>
              </w:rPr>
              <w:t>g/mL)</w:t>
            </w:r>
          </w:p>
        </w:tc>
        <w:tc>
          <w:tcPr>
            <w:tcW w:w="586" w:type="dxa"/>
            <w:tcBorders>
              <w:bottom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182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63"/>
              <w:ind w:left="1"/>
              <w:rPr>
                <w:sz w:val="12"/>
              </w:rPr>
            </w:pPr>
            <w:r>
              <w:rPr>
                <w:spacing w:val="-5"/>
                <w:sz w:val="12"/>
              </w:rPr>
              <w:t>ZI</w:t>
            </w:r>
            <w:hyperlink w:history="true" w:anchor="_bookmark16">
              <w:r>
                <w:rPr>
                  <w:color w:val="007FAD"/>
                  <w:spacing w:val="-5"/>
                  <w:sz w:val="12"/>
                  <w:vertAlign w:val="superscript"/>
                </w:rPr>
                <w:t>*</w:t>
              </w:r>
            </w:hyperlink>
          </w:p>
        </w:tc>
        <w:tc>
          <w:tcPr>
            <w:tcW w:w="612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line="190" w:lineRule="atLeast" w:before="9"/>
              <w:ind w:left="139" w:right="-15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MFC</w:t>
            </w:r>
            <w:hyperlink w:history="true" w:anchor="_bookmark17">
              <w:r>
                <w:rPr>
                  <w:color w:val="007FAD"/>
                  <w:spacing w:val="-2"/>
                  <w:w w:val="105"/>
                  <w:sz w:val="12"/>
                  <w:vertAlign w:val="superscript"/>
                </w:rPr>
                <w:t>**</w:t>
              </w:r>
            </w:hyperlink>
            <w:r>
              <w:rPr>
                <w:color w:val="007FAD"/>
                <w:spacing w:val="40"/>
                <w:w w:val="105"/>
                <w:sz w:val="12"/>
                <w:vertAlign w:val="baseline"/>
              </w:rPr>
              <w:t> </w:t>
            </w:r>
            <w:r>
              <w:rPr>
                <w:spacing w:val="-2"/>
                <w:w w:val="105"/>
                <w:sz w:val="12"/>
                <w:vertAlign w:val="baseline"/>
              </w:rPr>
              <w:t>(</w:t>
            </w:r>
            <w:r>
              <w:rPr>
                <w:rFonts w:ascii="UKIJ Mejnuntal"/>
                <w:spacing w:val="-2"/>
                <w:w w:val="105"/>
                <w:sz w:val="12"/>
                <w:vertAlign w:val="baseline"/>
              </w:rPr>
              <w:t>m</w:t>
            </w:r>
            <w:r>
              <w:rPr>
                <w:spacing w:val="-2"/>
                <w:w w:val="105"/>
                <w:sz w:val="12"/>
                <w:vertAlign w:val="baseline"/>
              </w:rPr>
              <w:t>g/mL)</w:t>
            </w:r>
          </w:p>
        </w:tc>
        <w:tc>
          <w:tcPr>
            <w:tcW w:w="586" w:type="dxa"/>
            <w:tcBorders>
              <w:bottom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640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tabs>
                <w:tab w:pos="1167" w:val="left" w:leader="none"/>
              </w:tabs>
              <w:spacing w:before="63"/>
              <w:ind w:left="1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ZI</w:t>
            </w:r>
            <w:hyperlink w:history="true" w:anchor="_bookmark16">
              <w:r>
                <w:rPr>
                  <w:color w:val="007FAD"/>
                  <w:spacing w:val="-5"/>
                  <w:w w:val="105"/>
                  <w:sz w:val="12"/>
                  <w:vertAlign w:val="superscript"/>
                </w:rPr>
                <w:t>*</w:t>
              </w:r>
            </w:hyperlink>
            <w:r>
              <w:rPr>
                <w:color w:val="007FAD"/>
                <w:sz w:val="12"/>
                <w:vertAlign w:val="baseline"/>
              </w:rPr>
              <w:tab/>
            </w:r>
            <w:r>
              <w:rPr>
                <w:spacing w:val="-4"/>
                <w:w w:val="105"/>
                <w:sz w:val="12"/>
                <w:vertAlign w:val="baseline"/>
              </w:rPr>
              <w:t>MFC</w:t>
            </w:r>
            <w:hyperlink w:history="true" w:anchor="_bookmark17">
              <w:r>
                <w:rPr>
                  <w:color w:val="007FAD"/>
                  <w:spacing w:val="-4"/>
                  <w:w w:val="105"/>
                  <w:sz w:val="12"/>
                  <w:vertAlign w:val="superscript"/>
                </w:rPr>
                <w:t>**</w:t>
              </w:r>
            </w:hyperlink>
          </w:p>
          <w:p>
            <w:pPr>
              <w:pStyle w:val="TableParagraph"/>
              <w:spacing w:line="156" w:lineRule="exact" w:before="35"/>
              <w:ind w:right="-15"/>
              <w:jc w:val="right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(</w:t>
            </w:r>
            <w:r>
              <w:rPr>
                <w:rFonts w:ascii="UKIJ Mejnuntal"/>
                <w:spacing w:val="-2"/>
                <w:w w:val="105"/>
                <w:sz w:val="12"/>
              </w:rPr>
              <w:t>m</w:t>
            </w:r>
            <w:r>
              <w:rPr>
                <w:spacing w:val="-2"/>
                <w:w w:val="105"/>
                <w:sz w:val="12"/>
              </w:rPr>
              <w:t>g/mL)</w:t>
            </w:r>
          </w:p>
        </w:tc>
        <w:tc>
          <w:tcPr>
            <w:tcW w:w="170" w:type="dxa"/>
            <w:vMerge/>
            <w:tcBorders>
              <w:top w:val="nil"/>
              <w:bottom w:val="single" w:sz="6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11" w:hRule="atLeast"/>
        </w:trPr>
        <w:tc>
          <w:tcPr>
            <w:tcW w:w="170" w:type="dxa"/>
            <w:tcBorders>
              <w:top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589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129" w:lineRule="exact" w:before="62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Aqueous</w:t>
            </w:r>
          </w:p>
        </w:tc>
        <w:tc>
          <w:tcPr>
            <w:tcW w:w="1487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129" w:lineRule="exact" w:before="62"/>
              <w:ind w:left="293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100</w:t>
            </w:r>
          </w:p>
        </w:tc>
        <w:tc>
          <w:tcPr>
            <w:tcW w:w="586" w:type="dxa"/>
            <w:tcBorders>
              <w:top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151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129" w:lineRule="exact" w:before="62"/>
              <w:rPr>
                <w:sz w:val="12"/>
              </w:rPr>
            </w:pPr>
            <w:r>
              <w:rPr>
                <w:spacing w:val="-10"/>
                <w:sz w:val="12"/>
              </w:rPr>
              <w:t>–</w:t>
            </w:r>
          </w:p>
        </w:tc>
        <w:tc>
          <w:tcPr>
            <w:tcW w:w="641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129" w:lineRule="exact" w:before="62"/>
              <w:ind w:left="169"/>
              <w:rPr>
                <w:sz w:val="12"/>
              </w:rPr>
            </w:pPr>
            <w:r>
              <w:rPr>
                <w:spacing w:val="-10"/>
                <w:sz w:val="12"/>
              </w:rPr>
              <w:t>–</w:t>
            </w:r>
          </w:p>
        </w:tc>
        <w:tc>
          <w:tcPr>
            <w:tcW w:w="586" w:type="dxa"/>
            <w:tcBorders>
              <w:top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182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129" w:lineRule="exact" w:before="62"/>
              <w:ind w:left="1"/>
              <w:rPr>
                <w:sz w:val="12"/>
              </w:rPr>
            </w:pPr>
            <w:r>
              <w:rPr>
                <w:spacing w:val="-10"/>
                <w:sz w:val="12"/>
              </w:rPr>
              <w:t>–</w:t>
            </w:r>
          </w:p>
        </w:tc>
        <w:tc>
          <w:tcPr>
            <w:tcW w:w="612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129" w:lineRule="exact" w:before="62"/>
              <w:ind w:left="139"/>
              <w:rPr>
                <w:sz w:val="12"/>
              </w:rPr>
            </w:pPr>
            <w:r>
              <w:rPr>
                <w:spacing w:val="-10"/>
                <w:sz w:val="12"/>
              </w:rPr>
              <w:t>–</w:t>
            </w:r>
          </w:p>
        </w:tc>
        <w:tc>
          <w:tcPr>
            <w:tcW w:w="586" w:type="dxa"/>
            <w:tcBorders>
              <w:top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640" w:type="dxa"/>
            <w:tcBorders>
              <w:top w:val="single" w:sz="6" w:space="0" w:color="000000"/>
            </w:tcBorders>
          </w:tcPr>
          <w:p>
            <w:pPr>
              <w:pStyle w:val="TableParagraph"/>
              <w:tabs>
                <w:tab w:pos="1167" w:val="left" w:leader="none"/>
              </w:tabs>
              <w:spacing w:line="129" w:lineRule="exact" w:before="62"/>
              <w:ind w:left="1"/>
              <w:rPr>
                <w:sz w:val="12"/>
              </w:rPr>
            </w:pPr>
            <w:r>
              <w:rPr>
                <w:spacing w:val="-10"/>
                <w:sz w:val="12"/>
              </w:rPr>
              <w:t>–</w:t>
            </w:r>
            <w:r>
              <w:rPr>
                <w:sz w:val="12"/>
              </w:rPr>
              <w:tab/>
            </w:r>
            <w:r>
              <w:rPr>
                <w:spacing w:val="-10"/>
                <w:sz w:val="12"/>
              </w:rPr>
              <w:t>–</w:t>
            </w:r>
          </w:p>
        </w:tc>
        <w:tc>
          <w:tcPr>
            <w:tcW w:w="170" w:type="dxa"/>
            <w:tcBorders>
              <w:top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163" w:hRule="atLeast"/>
        </w:trPr>
        <w:tc>
          <w:tcPr>
            <w:tcW w:w="170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589" w:type="dxa"/>
          </w:tcPr>
          <w:p>
            <w:pPr>
              <w:pStyle w:val="TableParagraph"/>
              <w:spacing w:line="122" w:lineRule="exact" w:before="22"/>
              <w:ind w:left="181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extracts</w:t>
            </w:r>
          </w:p>
        </w:tc>
        <w:tc>
          <w:tcPr>
            <w:tcW w:w="1487" w:type="dxa"/>
          </w:tcPr>
          <w:p>
            <w:pPr>
              <w:pStyle w:val="TableParagraph"/>
              <w:spacing w:line="122" w:lineRule="exact" w:before="22"/>
              <w:ind w:left="293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200</w:t>
            </w:r>
          </w:p>
        </w:tc>
        <w:tc>
          <w:tcPr>
            <w:tcW w:w="586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51" w:type="dxa"/>
          </w:tcPr>
          <w:p>
            <w:pPr>
              <w:pStyle w:val="TableParagraph"/>
              <w:spacing w:line="122" w:lineRule="exact" w:before="22"/>
              <w:rPr>
                <w:sz w:val="12"/>
              </w:rPr>
            </w:pPr>
            <w:r>
              <w:rPr>
                <w:spacing w:val="-10"/>
                <w:sz w:val="12"/>
              </w:rPr>
              <w:t>–</w:t>
            </w:r>
          </w:p>
        </w:tc>
        <w:tc>
          <w:tcPr>
            <w:tcW w:w="641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586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82" w:type="dxa"/>
          </w:tcPr>
          <w:p>
            <w:pPr>
              <w:pStyle w:val="TableParagraph"/>
              <w:spacing w:line="122" w:lineRule="exact" w:before="22"/>
              <w:ind w:left="1"/>
              <w:rPr>
                <w:sz w:val="12"/>
              </w:rPr>
            </w:pPr>
            <w:r>
              <w:rPr>
                <w:spacing w:val="-10"/>
                <w:sz w:val="12"/>
              </w:rPr>
              <w:t>–</w:t>
            </w:r>
          </w:p>
        </w:tc>
        <w:tc>
          <w:tcPr>
            <w:tcW w:w="612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586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640" w:type="dxa"/>
          </w:tcPr>
          <w:p>
            <w:pPr>
              <w:pStyle w:val="TableParagraph"/>
              <w:spacing w:line="122" w:lineRule="exact" w:before="22"/>
              <w:ind w:left="1"/>
              <w:rPr>
                <w:sz w:val="12"/>
              </w:rPr>
            </w:pPr>
            <w:r>
              <w:rPr>
                <w:spacing w:val="-10"/>
                <w:sz w:val="12"/>
              </w:rPr>
              <w:t>–</w:t>
            </w:r>
          </w:p>
        </w:tc>
        <w:tc>
          <w:tcPr>
            <w:tcW w:w="170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179" w:hRule="atLeast"/>
        </w:trPr>
        <w:tc>
          <w:tcPr>
            <w:tcW w:w="1759" w:type="dxa"/>
            <w:gridSpan w:val="2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487" w:type="dxa"/>
          </w:tcPr>
          <w:p>
            <w:pPr>
              <w:pStyle w:val="TableParagraph"/>
              <w:spacing w:line="130" w:lineRule="exact" w:before="15"/>
              <w:ind w:left="293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400</w:t>
            </w:r>
          </w:p>
        </w:tc>
        <w:tc>
          <w:tcPr>
            <w:tcW w:w="1737" w:type="dxa"/>
            <w:gridSpan w:val="2"/>
          </w:tcPr>
          <w:p>
            <w:pPr>
              <w:pStyle w:val="TableParagraph"/>
              <w:spacing w:line="130" w:lineRule="exact" w:before="15"/>
              <w:ind w:right="485"/>
              <w:jc w:val="center"/>
              <w:rPr>
                <w:sz w:val="12"/>
              </w:rPr>
            </w:pPr>
            <w:r>
              <w:rPr>
                <w:spacing w:val="-10"/>
                <w:sz w:val="12"/>
              </w:rPr>
              <w:t>–</w:t>
            </w:r>
          </w:p>
        </w:tc>
        <w:tc>
          <w:tcPr>
            <w:tcW w:w="641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768" w:type="dxa"/>
            <w:gridSpan w:val="2"/>
          </w:tcPr>
          <w:p>
            <w:pPr>
              <w:pStyle w:val="TableParagraph"/>
              <w:spacing w:line="130" w:lineRule="exact" w:before="15"/>
              <w:ind w:left="587"/>
              <w:rPr>
                <w:sz w:val="12"/>
              </w:rPr>
            </w:pPr>
            <w:r>
              <w:rPr>
                <w:spacing w:val="-10"/>
                <w:sz w:val="12"/>
              </w:rPr>
              <w:t>–</w:t>
            </w:r>
          </w:p>
        </w:tc>
        <w:tc>
          <w:tcPr>
            <w:tcW w:w="612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586" w:type="dxa"/>
          </w:tcPr>
          <w:p>
            <w:pPr>
              <w:pStyle w:val="TableParagraph"/>
              <w:spacing w:line="130" w:lineRule="exact" w:before="15"/>
              <w:ind w:left="587" w:right="-87"/>
              <w:rPr>
                <w:sz w:val="12"/>
              </w:rPr>
            </w:pPr>
            <w:r>
              <w:rPr>
                <w:spacing w:val="-10"/>
                <w:sz w:val="12"/>
              </w:rPr>
              <w:t>–</w:t>
            </w:r>
          </w:p>
        </w:tc>
        <w:tc>
          <w:tcPr>
            <w:tcW w:w="1810" w:type="dxa"/>
            <w:gridSpan w:val="2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209" w:hRule="atLeast"/>
        </w:trPr>
        <w:tc>
          <w:tcPr>
            <w:tcW w:w="1759" w:type="dxa"/>
            <w:gridSpan w:val="2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487" w:type="dxa"/>
          </w:tcPr>
          <w:p>
            <w:pPr>
              <w:pStyle w:val="TableParagraph"/>
              <w:spacing w:before="22"/>
              <w:ind w:left="293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800</w:t>
            </w:r>
          </w:p>
        </w:tc>
        <w:tc>
          <w:tcPr>
            <w:tcW w:w="1737" w:type="dxa"/>
            <w:gridSpan w:val="2"/>
          </w:tcPr>
          <w:p>
            <w:pPr>
              <w:pStyle w:val="TableParagraph"/>
              <w:spacing w:before="22"/>
              <w:ind w:left="46" w:right="485"/>
              <w:jc w:val="center"/>
              <w:rPr>
                <w:sz w:val="12"/>
              </w:rPr>
            </w:pPr>
            <w:r>
              <w:rPr>
                <w:spacing w:val="-10"/>
                <w:w w:val="110"/>
                <w:sz w:val="12"/>
              </w:rPr>
              <w:t>M</w:t>
            </w:r>
          </w:p>
        </w:tc>
        <w:tc>
          <w:tcPr>
            <w:tcW w:w="641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768" w:type="dxa"/>
            <w:gridSpan w:val="2"/>
          </w:tcPr>
          <w:p>
            <w:pPr>
              <w:pStyle w:val="TableParagraph"/>
              <w:spacing w:before="22"/>
              <w:ind w:left="587"/>
              <w:rPr>
                <w:sz w:val="12"/>
              </w:rPr>
            </w:pPr>
            <w:r>
              <w:rPr>
                <w:spacing w:val="-10"/>
                <w:sz w:val="12"/>
              </w:rPr>
              <w:t>–</w:t>
            </w:r>
          </w:p>
        </w:tc>
        <w:tc>
          <w:tcPr>
            <w:tcW w:w="612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86" w:type="dxa"/>
          </w:tcPr>
          <w:p>
            <w:pPr>
              <w:pStyle w:val="TableParagraph"/>
              <w:spacing w:before="22"/>
              <w:ind w:left="587" w:right="-87"/>
              <w:rPr>
                <w:sz w:val="12"/>
              </w:rPr>
            </w:pPr>
            <w:r>
              <w:rPr>
                <w:spacing w:val="-10"/>
                <w:sz w:val="12"/>
              </w:rPr>
              <w:t>–</w:t>
            </w:r>
          </w:p>
        </w:tc>
        <w:tc>
          <w:tcPr>
            <w:tcW w:w="1810" w:type="dxa"/>
            <w:gridSpan w:val="2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208" w:hRule="atLeast"/>
        </w:trPr>
        <w:tc>
          <w:tcPr>
            <w:tcW w:w="1759" w:type="dxa"/>
            <w:gridSpan w:val="2"/>
          </w:tcPr>
          <w:p>
            <w:pPr>
              <w:pStyle w:val="TableParagraph"/>
              <w:spacing w:line="129" w:lineRule="exact" w:before="59"/>
              <w:ind w:left="170"/>
              <w:rPr>
                <w:sz w:val="12"/>
              </w:rPr>
            </w:pPr>
            <w:r>
              <w:rPr>
                <w:w w:val="115"/>
                <w:sz w:val="12"/>
              </w:rPr>
              <w:t>Ethyl</w:t>
            </w:r>
            <w:r>
              <w:rPr>
                <w:spacing w:val="1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acetate</w:t>
            </w:r>
            <w:r>
              <w:rPr>
                <w:spacing w:val="2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extract</w:t>
            </w:r>
          </w:p>
        </w:tc>
        <w:tc>
          <w:tcPr>
            <w:tcW w:w="1487" w:type="dxa"/>
          </w:tcPr>
          <w:p>
            <w:pPr>
              <w:pStyle w:val="TableParagraph"/>
              <w:spacing w:line="129" w:lineRule="exact" w:before="59"/>
              <w:ind w:left="293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100</w:t>
            </w:r>
          </w:p>
        </w:tc>
        <w:tc>
          <w:tcPr>
            <w:tcW w:w="1737" w:type="dxa"/>
            <w:gridSpan w:val="2"/>
          </w:tcPr>
          <w:p>
            <w:pPr>
              <w:pStyle w:val="TableParagraph"/>
              <w:spacing w:line="129" w:lineRule="exact" w:before="59"/>
              <w:ind w:right="485"/>
              <w:jc w:val="center"/>
              <w:rPr>
                <w:sz w:val="12"/>
              </w:rPr>
            </w:pPr>
            <w:r>
              <w:rPr>
                <w:spacing w:val="-10"/>
                <w:sz w:val="12"/>
              </w:rPr>
              <w:t>–</w:t>
            </w:r>
          </w:p>
        </w:tc>
        <w:tc>
          <w:tcPr>
            <w:tcW w:w="641" w:type="dxa"/>
          </w:tcPr>
          <w:p>
            <w:pPr>
              <w:pStyle w:val="TableParagraph"/>
              <w:spacing w:line="129" w:lineRule="exact" w:before="59"/>
              <w:ind w:left="169"/>
              <w:rPr>
                <w:sz w:val="12"/>
              </w:rPr>
            </w:pPr>
            <w:r>
              <w:rPr>
                <w:spacing w:val="-10"/>
                <w:sz w:val="12"/>
              </w:rPr>
              <w:t>–</w:t>
            </w:r>
          </w:p>
        </w:tc>
        <w:tc>
          <w:tcPr>
            <w:tcW w:w="1768" w:type="dxa"/>
            <w:gridSpan w:val="2"/>
          </w:tcPr>
          <w:p>
            <w:pPr>
              <w:pStyle w:val="TableParagraph"/>
              <w:spacing w:line="129" w:lineRule="exact" w:before="59"/>
              <w:ind w:left="587"/>
              <w:rPr>
                <w:sz w:val="12"/>
              </w:rPr>
            </w:pPr>
            <w:r>
              <w:rPr>
                <w:spacing w:val="-10"/>
                <w:sz w:val="12"/>
              </w:rPr>
              <w:t>–</w:t>
            </w:r>
          </w:p>
        </w:tc>
        <w:tc>
          <w:tcPr>
            <w:tcW w:w="612" w:type="dxa"/>
          </w:tcPr>
          <w:p>
            <w:pPr>
              <w:pStyle w:val="TableParagraph"/>
              <w:spacing w:line="129" w:lineRule="exact" w:before="59"/>
              <w:ind w:left="139"/>
              <w:rPr>
                <w:sz w:val="12"/>
              </w:rPr>
            </w:pPr>
            <w:r>
              <w:rPr>
                <w:spacing w:val="-10"/>
                <w:sz w:val="12"/>
              </w:rPr>
              <w:t>–</w:t>
            </w:r>
          </w:p>
        </w:tc>
        <w:tc>
          <w:tcPr>
            <w:tcW w:w="586" w:type="dxa"/>
          </w:tcPr>
          <w:p>
            <w:pPr>
              <w:pStyle w:val="TableParagraph"/>
              <w:spacing w:line="129" w:lineRule="exact" w:before="59"/>
              <w:ind w:left="587" w:right="-87"/>
              <w:rPr>
                <w:sz w:val="12"/>
              </w:rPr>
            </w:pPr>
            <w:r>
              <w:rPr>
                <w:spacing w:val="-10"/>
                <w:sz w:val="12"/>
              </w:rPr>
              <w:t>–</w:t>
            </w:r>
          </w:p>
        </w:tc>
        <w:tc>
          <w:tcPr>
            <w:tcW w:w="1810" w:type="dxa"/>
            <w:gridSpan w:val="2"/>
          </w:tcPr>
          <w:p>
            <w:pPr>
              <w:pStyle w:val="TableParagraph"/>
              <w:spacing w:line="129" w:lineRule="exact" w:before="59"/>
              <w:ind w:left="1168"/>
              <w:rPr>
                <w:sz w:val="12"/>
              </w:rPr>
            </w:pPr>
            <w:r>
              <w:rPr>
                <w:spacing w:val="-10"/>
                <w:sz w:val="12"/>
              </w:rPr>
              <w:t>–</w:t>
            </w:r>
          </w:p>
        </w:tc>
      </w:tr>
      <w:tr>
        <w:trPr>
          <w:trHeight w:val="171" w:hRule="atLeast"/>
        </w:trPr>
        <w:tc>
          <w:tcPr>
            <w:tcW w:w="1759" w:type="dxa"/>
            <w:gridSpan w:val="2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487" w:type="dxa"/>
          </w:tcPr>
          <w:p>
            <w:pPr>
              <w:pStyle w:val="TableParagraph"/>
              <w:spacing w:line="129" w:lineRule="exact" w:before="22"/>
              <w:ind w:left="293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200</w:t>
            </w:r>
          </w:p>
        </w:tc>
        <w:tc>
          <w:tcPr>
            <w:tcW w:w="1737" w:type="dxa"/>
            <w:gridSpan w:val="2"/>
          </w:tcPr>
          <w:p>
            <w:pPr>
              <w:pStyle w:val="TableParagraph"/>
              <w:spacing w:line="129" w:lineRule="exact" w:before="22"/>
              <w:ind w:right="485"/>
              <w:jc w:val="center"/>
              <w:rPr>
                <w:sz w:val="12"/>
              </w:rPr>
            </w:pPr>
            <w:r>
              <w:rPr>
                <w:spacing w:val="-10"/>
                <w:sz w:val="12"/>
              </w:rPr>
              <w:t>–</w:t>
            </w:r>
          </w:p>
        </w:tc>
        <w:tc>
          <w:tcPr>
            <w:tcW w:w="641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768" w:type="dxa"/>
            <w:gridSpan w:val="2"/>
          </w:tcPr>
          <w:p>
            <w:pPr>
              <w:pStyle w:val="TableParagraph"/>
              <w:spacing w:line="129" w:lineRule="exact" w:before="22"/>
              <w:ind w:left="587"/>
              <w:rPr>
                <w:sz w:val="12"/>
              </w:rPr>
            </w:pPr>
            <w:r>
              <w:rPr>
                <w:spacing w:val="-10"/>
                <w:sz w:val="12"/>
              </w:rPr>
              <w:t>–</w:t>
            </w:r>
          </w:p>
        </w:tc>
        <w:tc>
          <w:tcPr>
            <w:tcW w:w="612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586" w:type="dxa"/>
          </w:tcPr>
          <w:p>
            <w:pPr>
              <w:pStyle w:val="TableParagraph"/>
              <w:spacing w:line="129" w:lineRule="exact" w:before="22"/>
              <w:ind w:left="587" w:right="-87"/>
              <w:rPr>
                <w:sz w:val="12"/>
              </w:rPr>
            </w:pPr>
            <w:r>
              <w:rPr>
                <w:spacing w:val="-10"/>
                <w:sz w:val="12"/>
              </w:rPr>
              <w:t>–</w:t>
            </w:r>
          </w:p>
        </w:tc>
        <w:tc>
          <w:tcPr>
            <w:tcW w:w="1810" w:type="dxa"/>
            <w:gridSpan w:val="2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759" w:type="dxa"/>
            <w:gridSpan w:val="2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487" w:type="dxa"/>
          </w:tcPr>
          <w:p>
            <w:pPr>
              <w:pStyle w:val="TableParagraph"/>
              <w:spacing w:line="129" w:lineRule="exact" w:before="22"/>
              <w:ind w:left="293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400</w:t>
            </w:r>
          </w:p>
        </w:tc>
        <w:tc>
          <w:tcPr>
            <w:tcW w:w="1737" w:type="dxa"/>
            <w:gridSpan w:val="2"/>
          </w:tcPr>
          <w:p>
            <w:pPr>
              <w:pStyle w:val="TableParagraph"/>
              <w:spacing w:line="129" w:lineRule="exact" w:before="22"/>
              <w:ind w:left="46" w:right="485"/>
              <w:jc w:val="center"/>
              <w:rPr>
                <w:sz w:val="12"/>
              </w:rPr>
            </w:pPr>
            <w:r>
              <w:rPr>
                <w:spacing w:val="-10"/>
                <w:w w:val="110"/>
                <w:sz w:val="12"/>
              </w:rPr>
              <w:t>M</w:t>
            </w:r>
          </w:p>
        </w:tc>
        <w:tc>
          <w:tcPr>
            <w:tcW w:w="641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768" w:type="dxa"/>
            <w:gridSpan w:val="2"/>
          </w:tcPr>
          <w:p>
            <w:pPr>
              <w:pStyle w:val="TableParagraph"/>
              <w:spacing w:line="129" w:lineRule="exact" w:before="22"/>
              <w:ind w:left="587"/>
              <w:rPr>
                <w:sz w:val="12"/>
              </w:rPr>
            </w:pPr>
            <w:r>
              <w:rPr>
                <w:spacing w:val="-10"/>
                <w:sz w:val="12"/>
              </w:rPr>
              <w:t>–</w:t>
            </w:r>
          </w:p>
        </w:tc>
        <w:tc>
          <w:tcPr>
            <w:tcW w:w="612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586" w:type="dxa"/>
          </w:tcPr>
          <w:p>
            <w:pPr>
              <w:pStyle w:val="TableParagraph"/>
              <w:spacing w:line="129" w:lineRule="exact" w:before="22"/>
              <w:ind w:left="587" w:right="-87"/>
              <w:rPr>
                <w:sz w:val="12"/>
              </w:rPr>
            </w:pPr>
            <w:r>
              <w:rPr>
                <w:spacing w:val="-10"/>
                <w:sz w:val="12"/>
              </w:rPr>
              <w:t>–</w:t>
            </w:r>
          </w:p>
        </w:tc>
        <w:tc>
          <w:tcPr>
            <w:tcW w:w="1810" w:type="dxa"/>
            <w:gridSpan w:val="2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208" w:hRule="atLeast"/>
        </w:trPr>
        <w:tc>
          <w:tcPr>
            <w:tcW w:w="1759" w:type="dxa"/>
            <w:gridSpan w:val="2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487" w:type="dxa"/>
          </w:tcPr>
          <w:p>
            <w:pPr>
              <w:pStyle w:val="TableParagraph"/>
              <w:spacing w:before="22"/>
              <w:ind w:left="293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800</w:t>
            </w:r>
          </w:p>
        </w:tc>
        <w:tc>
          <w:tcPr>
            <w:tcW w:w="1737" w:type="dxa"/>
            <w:gridSpan w:val="2"/>
          </w:tcPr>
          <w:p>
            <w:pPr>
              <w:pStyle w:val="TableParagraph"/>
              <w:spacing w:before="22"/>
              <w:ind w:left="586"/>
              <w:rPr>
                <w:sz w:val="12"/>
              </w:rPr>
            </w:pPr>
            <w:r>
              <w:rPr>
                <w:w w:val="105"/>
                <w:sz w:val="12"/>
              </w:rPr>
              <w:t>9.5</w:t>
            </w:r>
            <w:r>
              <w:rPr>
                <w:spacing w:val="2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±</w:t>
            </w:r>
            <w:r>
              <w:rPr>
                <w:spacing w:val="4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0.5</w:t>
            </w:r>
          </w:p>
        </w:tc>
        <w:tc>
          <w:tcPr>
            <w:tcW w:w="641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768" w:type="dxa"/>
            <w:gridSpan w:val="2"/>
          </w:tcPr>
          <w:p>
            <w:pPr>
              <w:pStyle w:val="TableParagraph"/>
              <w:spacing w:before="22"/>
              <w:ind w:left="587"/>
              <w:rPr>
                <w:sz w:val="12"/>
              </w:rPr>
            </w:pPr>
            <w:r>
              <w:rPr>
                <w:spacing w:val="-10"/>
                <w:w w:val="110"/>
                <w:sz w:val="12"/>
              </w:rPr>
              <w:t>M</w:t>
            </w:r>
          </w:p>
        </w:tc>
        <w:tc>
          <w:tcPr>
            <w:tcW w:w="612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86" w:type="dxa"/>
          </w:tcPr>
          <w:p>
            <w:pPr>
              <w:pStyle w:val="TableParagraph"/>
              <w:spacing w:before="22"/>
              <w:ind w:left="587" w:right="-87"/>
              <w:rPr>
                <w:sz w:val="12"/>
              </w:rPr>
            </w:pPr>
            <w:r>
              <w:rPr>
                <w:spacing w:val="-10"/>
                <w:sz w:val="12"/>
              </w:rPr>
              <w:t>–</w:t>
            </w:r>
          </w:p>
        </w:tc>
        <w:tc>
          <w:tcPr>
            <w:tcW w:w="1810" w:type="dxa"/>
            <w:gridSpan w:val="2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209" w:hRule="atLeast"/>
        </w:trPr>
        <w:tc>
          <w:tcPr>
            <w:tcW w:w="1759" w:type="dxa"/>
            <w:gridSpan w:val="2"/>
          </w:tcPr>
          <w:p>
            <w:pPr>
              <w:pStyle w:val="TableParagraph"/>
              <w:spacing w:line="130" w:lineRule="exact" w:before="59"/>
              <w:ind w:left="170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Diphyllin</w:t>
            </w:r>
          </w:p>
        </w:tc>
        <w:tc>
          <w:tcPr>
            <w:tcW w:w="1487" w:type="dxa"/>
          </w:tcPr>
          <w:p>
            <w:pPr>
              <w:pStyle w:val="TableParagraph"/>
              <w:spacing w:line="130" w:lineRule="exact" w:before="59"/>
              <w:ind w:left="293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100</w:t>
            </w:r>
          </w:p>
        </w:tc>
        <w:tc>
          <w:tcPr>
            <w:tcW w:w="1737" w:type="dxa"/>
            <w:gridSpan w:val="2"/>
          </w:tcPr>
          <w:p>
            <w:pPr>
              <w:pStyle w:val="TableParagraph"/>
              <w:spacing w:line="130" w:lineRule="exact" w:before="59"/>
              <w:ind w:left="46" w:right="485"/>
              <w:jc w:val="center"/>
              <w:rPr>
                <w:sz w:val="12"/>
              </w:rPr>
            </w:pPr>
            <w:r>
              <w:rPr>
                <w:spacing w:val="-10"/>
                <w:w w:val="110"/>
                <w:sz w:val="12"/>
              </w:rPr>
              <w:t>M</w:t>
            </w:r>
          </w:p>
        </w:tc>
        <w:tc>
          <w:tcPr>
            <w:tcW w:w="641" w:type="dxa"/>
          </w:tcPr>
          <w:p>
            <w:pPr>
              <w:pStyle w:val="TableParagraph"/>
              <w:spacing w:line="132" w:lineRule="exact" w:before="57"/>
              <w:ind w:left="169"/>
              <w:rPr>
                <w:sz w:val="12"/>
              </w:rPr>
            </w:pPr>
            <w:r>
              <w:rPr>
                <w:rFonts w:ascii="Arial" w:hAnsi="Arial"/>
                <w:spacing w:val="-5"/>
                <w:w w:val="125"/>
                <w:sz w:val="12"/>
              </w:rPr>
              <w:t>≥</w:t>
            </w:r>
            <w:r>
              <w:rPr>
                <w:spacing w:val="-5"/>
                <w:w w:val="125"/>
                <w:sz w:val="12"/>
              </w:rPr>
              <w:t>85</w:t>
            </w:r>
          </w:p>
        </w:tc>
        <w:tc>
          <w:tcPr>
            <w:tcW w:w="1768" w:type="dxa"/>
            <w:gridSpan w:val="2"/>
          </w:tcPr>
          <w:p>
            <w:pPr>
              <w:pStyle w:val="TableParagraph"/>
              <w:spacing w:line="130" w:lineRule="exact" w:before="59"/>
              <w:ind w:left="587"/>
              <w:rPr>
                <w:sz w:val="12"/>
              </w:rPr>
            </w:pPr>
            <w:r>
              <w:rPr>
                <w:spacing w:val="-10"/>
                <w:w w:val="110"/>
                <w:sz w:val="12"/>
              </w:rPr>
              <w:t>M</w:t>
            </w:r>
          </w:p>
        </w:tc>
        <w:tc>
          <w:tcPr>
            <w:tcW w:w="612" w:type="dxa"/>
          </w:tcPr>
          <w:p>
            <w:pPr>
              <w:pStyle w:val="TableParagraph"/>
              <w:spacing w:line="132" w:lineRule="exact" w:before="57"/>
              <w:ind w:left="139"/>
              <w:rPr>
                <w:sz w:val="12"/>
              </w:rPr>
            </w:pPr>
            <w:r>
              <w:rPr>
                <w:rFonts w:ascii="Arial" w:hAnsi="Arial"/>
                <w:spacing w:val="-4"/>
                <w:w w:val="135"/>
                <w:sz w:val="12"/>
              </w:rPr>
              <w:t>≥</w:t>
            </w:r>
            <w:r>
              <w:rPr>
                <w:spacing w:val="-4"/>
                <w:w w:val="135"/>
                <w:sz w:val="12"/>
              </w:rPr>
              <w:t>110</w:t>
            </w:r>
          </w:p>
        </w:tc>
        <w:tc>
          <w:tcPr>
            <w:tcW w:w="586" w:type="dxa"/>
          </w:tcPr>
          <w:p>
            <w:pPr>
              <w:pStyle w:val="TableParagraph"/>
              <w:spacing w:line="130" w:lineRule="exact" w:before="59"/>
              <w:ind w:left="587" w:right="-130"/>
              <w:rPr>
                <w:sz w:val="12"/>
              </w:rPr>
            </w:pPr>
            <w:r>
              <w:rPr>
                <w:spacing w:val="-10"/>
                <w:w w:val="110"/>
                <w:sz w:val="12"/>
              </w:rPr>
              <w:t>M</w:t>
            </w:r>
          </w:p>
        </w:tc>
        <w:tc>
          <w:tcPr>
            <w:tcW w:w="1810" w:type="dxa"/>
            <w:gridSpan w:val="2"/>
          </w:tcPr>
          <w:p>
            <w:pPr>
              <w:pStyle w:val="TableParagraph"/>
              <w:spacing w:line="132" w:lineRule="exact" w:before="57"/>
              <w:ind w:left="1167"/>
              <w:rPr>
                <w:sz w:val="12"/>
              </w:rPr>
            </w:pPr>
            <w:r>
              <w:rPr>
                <w:rFonts w:ascii="Arial" w:hAnsi="Arial"/>
                <w:spacing w:val="-4"/>
                <w:w w:val="130"/>
                <w:sz w:val="12"/>
              </w:rPr>
              <w:t>≥</w:t>
            </w:r>
            <w:r>
              <w:rPr>
                <w:spacing w:val="-4"/>
                <w:w w:val="130"/>
                <w:sz w:val="12"/>
              </w:rPr>
              <w:t>145</w:t>
            </w:r>
          </w:p>
        </w:tc>
      </w:tr>
      <w:tr>
        <w:trPr>
          <w:trHeight w:val="171" w:hRule="atLeast"/>
        </w:trPr>
        <w:tc>
          <w:tcPr>
            <w:tcW w:w="1759" w:type="dxa"/>
            <w:gridSpan w:val="2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487" w:type="dxa"/>
          </w:tcPr>
          <w:p>
            <w:pPr>
              <w:pStyle w:val="TableParagraph"/>
              <w:spacing w:line="129" w:lineRule="exact" w:before="22"/>
              <w:ind w:left="293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200</w:t>
            </w:r>
          </w:p>
        </w:tc>
        <w:tc>
          <w:tcPr>
            <w:tcW w:w="1737" w:type="dxa"/>
            <w:gridSpan w:val="2"/>
          </w:tcPr>
          <w:p>
            <w:pPr>
              <w:pStyle w:val="TableParagraph"/>
              <w:spacing w:line="129" w:lineRule="exact" w:before="22"/>
              <w:ind w:left="289" w:right="485"/>
              <w:jc w:val="center"/>
              <w:rPr>
                <w:sz w:val="12"/>
              </w:rPr>
            </w:pPr>
            <w:r>
              <w:rPr>
                <w:w w:val="130"/>
                <w:sz w:val="12"/>
              </w:rPr>
              <w:t>11</w:t>
            </w:r>
            <w:r>
              <w:rPr>
                <w:spacing w:val="-4"/>
                <w:w w:val="130"/>
                <w:sz w:val="12"/>
              </w:rPr>
              <w:t> </w:t>
            </w:r>
            <w:r>
              <w:rPr>
                <w:w w:val="115"/>
                <w:sz w:val="12"/>
              </w:rPr>
              <w:t>±</w:t>
            </w:r>
            <w:r>
              <w:rPr>
                <w:spacing w:val="-1"/>
                <w:w w:val="115"/>
                <w:sz w:val="12"/>
              </w:rPr>
              <w:t> </w:t>
            </w:r>
            <w:r>
              <w:rPr>
                <w:spacing w:val="-12"/>
                <w:w w:val="115"/>
                <w:sz w:val="12"/>
              </w:rPr>
              <w:t>0</w:t>
            </w:r>
          </w:p>
        </w:tc>
        <w:tc>
          <w:tcPr>
            <w:tcW w:w="641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768" w:type="dxa"/>
            <w:gridSpan w:val="2"/>
          </w:tcPr>
          <w:p>
            <w:pPr>
              <w:pStyle w:val="TableParagraph"/>
              <w:spacing w:line="129" w:lineRule="exact" w:before="22"/>
              <w:ind w:left="587"/>
              <w:rPr>
                <w:sz w:val="12"/>
              </w:rPr>
            </w:pPr>
            <w:r>
              <w:rPr>
                <w:w w:val="105"/>
                <w:sz w:val="12"/>
              </w:rPr>
              <w:t>9.5</w:t>
            </w:r>
            <w:r>
              <w:rPr>
                <w:spacing w:val="3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±</w:t>
            </w:r>
            <w:r>
              <w:rPr>
                <w:spacing w:val="3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0.5</w:t>
            </w:r>
          </w:p>
        </w:tc>
        <w:tc>
          <w:tcPr>
            <w:tcW w:w="612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586" w:type="dxa"/>
          </w:tcPr>
          <w:p>
            <w:pPr>
              <w:pStyle w:val="TableParagraph"/>
              <w:spacing w:line="129" w:lineRule="exact" w:before="22"/>
              <w:ind w:left="587" w:right="-591"/>
              <w:rPr>
                <w:sz w:val="12"/>
              </w:rPr>
            </w:pPr>
            <w:r>
              <w:rPr>
                <w:w w:val="110"/>
                <w:sz w:val="12"/>
              </w:rPr>
              <w:t>13.5</w:t>
            </w:r>
            <w:r>
              <w:rPr>
                <w:spacing w:val="5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±</w:t>
            </w:r>
            <w:r>
              <w:rPr>
                <w:spacing w:val="6"/>
                <w:w w:val="110"/>
                <w:sz w:val="12"/>
              </w:rPr>
              <w:t> </w:t>
            </w:r>
            <w:r>
              <w:rPr>
                <w:spacing w:val="-5"/>
                <w:w w:val="110"/>
                <w:sz w:val="12"/>
              </w:rPr>
              <w:t>0.5</w:t>
            </w:r>
          </w:p>
        </w:tc>
        <w:tc>
          <w:tcPr>
            <w:tcW w:w="1810" w:type="dxa"/>
            <w:gridSpan w:val="2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759" w:type="dxa"/>
            <w:gridSpan w:val="2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487" w:type="dxa"/>
          </w:tcPr>
          <w:p>
            <w:pPr>
              <w:pStyle w:val="TableParagraph"/>
              <w:spacing w:line="129" w:lineRule="exact" w:before="22"/>
              <w:ind w:left="293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400</w:t>
            </w:r>
          </w:p>
        </w:tc>
        <w:tc>
          <w:tcPr>
            <w:tcW w:w="1737" w:type="dxa"/>
            <w:gridSpan w:val="2"/>
          </w:tcPr>
          <w:p>
            <w:pPr>
              <w:pStyle w:val="TableParagraph"/>
              <w:spacing w:line="129" w:lineRule="exact" w:before="22"/>
              <w:ind w:left="586"/>
              <w:rPr>
                <w:sz w:val="12"/>
              </w:rPr>
            </w:pPr>
            <w:r>
              <w:rPr>
                <w:w w:val="105"/>
                <w:sz w:val="12"/>
              </w:rPr>
              <w:t>13.25</w:t>
            </w:r>
            <w:r>
              <w:rPr>
                <w:spacing w:val="18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±</w:t>
            </w:r>
            <w:r>
              <w:rPr>
                <w:spacing w:val="19"/>
                <w:w w:val="105"/>
                <w:sz w:val="12"/>
              </w:rPr>
              <w:t> </w:t>
            </w:r>
            <w:r>
              <w:rPr>
                <w:spacing w:val="-4"/>
                <w:w w:val="105"/>
                <w:sz w:val="12"/>
              </w:rPr>
              <w:t>0.25</w:t>
            </w:r>
          </w:p>
        </w:tc>
        <w:tc>
          <w:tcPr>
            <w:tcW w:w="641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768" w:type="dxa"/>
            <w:gridSpan w:val="2"/>
          </w:tcPr>
          <w:p>
            <w:pPr>
              <w:pStyle w:val="TableParagraph"/>
              <w:spacing w:line="129" w:lineRule="exact" w:before="22"/>
              <w:ind w:left="587"/>
              <w:rPr>
                <w:sz w:val="12"/>
              </w:rPr>
            </w:pPr>
            <w:r>
              <w:rPr>
                <w:w w:val="110"/>
                <w:sz w:val="12"/>
              </w:rPr>
              <w:t>11.25</w:t>
            </w:r>
            <w:r>
              <w:rPr>
                <w:spacing w:val="15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±</w:t>
            </w:r>
            <w:r>
              <w:rPr>
                <w:spacing w:val="16"/>
                <w:w w:val="110"/>
                <w:sz w:val="12"/>
              </w:rPr>
              <w:t> </w:t>
            </w:r>
            <w:r>
              <w:rPr>
                <w:spacing w:val="-4"/>
                <w:w w:val="110"/>
                <w:sz w:val="12"/>
              </w:rPr>
              <w:t>0.25</w:t>
            </w:r>
          </w:p>
        </w:tc>
        <w:tc>
          <w:tcPr>
            <w:tcW w:w="612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586" w:type="dxa"/>
          </w:tcPr>
          <w:p>
            <w:pPr>
              <w:pStyle w:val="TableParagraph"/>
              <w:spacing w:line="129" w:lineRule="exact" w:before="22"/>
              <w:ind w:left="587" w:right="-591"/>
              <w:rPr>
                <w:sz w:val="12"/>
              </w:rPr>
            </w:pPr>
            <w:r>
              <w:rPr>
                <w:w w:val="110"/>
                <w:sz w:val="12"/>
              </w:rPr>
              <w:t>14.5</w:t>
            </w:r>
            <w:r>
              <w:rPr>
                <w:spacing w:val="5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±</w:t>
            </w:r>
            <w:r>
              <w:rPr>
                <w:spacing w:val="6"/>
                <w:w w:val="110"/>
                <w:sz w:val="12"/>
              </w:rPr>
              <w:t> </w:t>
            </w:r>
            <w:r>
              <w:rPr>
                <w:spacing w:val="-5"/>
                <w:w w:val="110"/>
                <w:sz w:val="12"/>
              </w:rPr>
              <w:t>0.5</w:t>
            </w:r>
          </w:p>
        </w:tc>
        <w:tc>
          <w:tcPr>
            <w:tcW w:w="1810" w:type="dxa"/>
            <w:gridSpan w:val="2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208" w:hRule="atLeast"/>
        </w:trPr>
        <w:tc>
          <w:tcPr>
            <w:tcW w:w="1759" w:type="dxa"/>
            <w:gridSpan w:val="2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487" w:type="dxa"/>
          </w:tcPr>
          <w:p>
            <w:pPr>
              <w:pStyle w:val="TableParagraph"/>
              <w:spacing w:before="22"/>
              <w:ind w:left="293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800</w:t>
            </w:r>
          </w:p>
        </w:tc>
        <w:tc>
          <w:tcPr>
            <w:tcW w:w="1737" w:type="dxa"/>
            <w:gridSpan w:val="2"/>
          </w:tcPr>
          <w:p>
            <w:pPr>
              <w:pStyle w:val="TableParagraph"/>
              <w:spacing w:before="22"/>
              <w:ind w:left="396" w:right="485"/>
              <w:jc w:val="center"/>
              <w:rPr>
                <w:sz w:val="12"/>
              </w:rPr>
            </w:pPr>
            <w:r>
              <w:rPr>
                <w:w w:val="110"/>
                <w:sz w:val="12"/>
              </w:rPr>
              <w:t>15</w:t>
            </w:r>
            <w:r>
              <w:rPr>
                <w:spacing w:val="7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±</w:t>
            </w:r>
            <w:r>
              <w:rPr>
                <w:spacing w:val="6"/>
                <w:w w:val="110"/>
                <w:sz w:val="12"/>
              </w:rPr>
              <w:t> </w:t>
            </w:r>
            <w:r>
              <w:rPr>
                <w:spacing w:val="-5"/>
                <w:w w:val="110"/>
                <w:sz w:val="12"/>
              </w:rPr>
              <w:t>0.5</w:t>
            </w:r>
          </w:p>
        </w:tc>
        <w:tc>
          <w:tcPr>
            <w:tcW w:w="641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768" w:type="dxa"/>
            <w:gridSpan w:val="2"/>
          </w:tcPr>
          <w:p>
            <w:pPr>
              <w:pStyle w:val="TableParagraph"/>
              <w:spacing w:before="22"/>
              <w:ind w:left="587"/>
              <w:rPr>
                <w:sz w:val="12"/>
              </w:rPr>
            </w:pPr>
            <w:r>
              <w:rPr>
                <w:w w:val="110"/>
                <w:sz w:val="12"/>
              </w:rPr>
              <w:t>12.5</w:t>
            </w:r>
            <w:r>
              <w:rPr>
                <w:spacing w:val="6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±</w:t>
            </w:r>
            <w:r>
              <w:rPr>
                <w:spacing w:val="5"/>
                <w:w w:val="110"/>
                <w:sz w:val="12"/>
              </w:rPr>
              <w:t> </w:t>
            </w:r>
            <w:r>
              <w:rPr>
                <w:spacing w:val="-5"/>
                <w:w w:val="110"/>
                <w:sz w:val="12"/>
              </w:rPr>
              <w:t>0.5</w:t>
            </w:r>
          </w:p>
        </w:tc>
        <w:tc>
          <w:tcPr>
            <w:tcW w:w="612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86" w:type="dxa"/>
          </w:tcPr>
          <w:p>
            <w:pPr>
              <w:pStyle w:val="TableParagraph"/>
              <w:spacing w:before="22"/>
              <w:ind w:left="587" w:right="-591"/>
              <w:rPr>
                <w:sz w:val="12"/>
              </w:rPr>
            </w:pPr>
            <w:r>
              <w:rPr>
                <w:w w:val="110"/>
                <w:sz w:val="12"/>
              </w:rPr>
              <w:t>17.5</w:t>
            </w:r>
            <w:r>
              <w:rPr>
                <w:spacing w:val="8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±</w:t>
            </w:r>
            <w:r>
              <w:rPr>
                <w:spacing w:val="11"/>
                <w:w w:val="110"/>
                <w:sz w:val="12"/>
              </w:rPr>
              <w:t> </w:t>
            </w:r>
            <w:r>
              <w:rPr>
                <w:spacing w:val="-5"/>
                <w:w w:val="110"/>
                <w:sz w:val="12"/>
              </w:rPr>
              <w:t>0.5</w:t>
            </w:r>
          </w:p>
        </w:tc>
        <w:tc>
          <w:tcPr>
            <w:tcW w:w="1810" w:type="dxa"/>
            <w:gridSpan w:val="2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246" w:hRule="atLeast"/>
        </w:trPr>
        <w:tc>
          <w:tcPr>
            <w:tcW w:w="1759" w:type="dxa"/>
            <w:gridSpan w:val="2"/>
          </w:tcPr>
          <w:p>
            <w:pPr>
              <w:pStyle w:val="TableParagraph"/>
              <w:spacing w:before="59"/>
              <w:ind w:left="170"/>
              <w:rPr>
                <w:sz w:val="12"/>
              </w:rPr>
            </w:pPr>
            <w:r>
              <w:rPr>
                <w:sz w:val="12"/>
              </w:rPr>
              <w:t>4%</w:t>
            </w:r>
            <w:r>
              <w:rPr>
                <w:spacing w:val="4"/>
                <w:sz w:val="12"/>
              </w:rPr>
              <w:t> </w:t>
            </w:r>
            <w:r>
              <w:rPr>
                <w:spacing w:val="-4"/>
                <w:sz w:val="12"/>
              </w:rPr>
              <w:t>DMSO</w:t>
            </w:r>
          </w:p>
        </w:tc>
        <w:tc>
          <w:tcPr>
            <w:tcW w:w="1487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737" w:type="dxa"/>
            <w:gridSpan w:val="2"/>
          </w:tcPr>
          <w:p>
            <w:pPr>
              <w:pStyle w:val="TableParagraph"/>
              <w:spacing w:before="59"/>
              <w:ind w:right="485"/>
              <w:jc w:val="center"/>
              <w:rPr>
                <w:sz w:val="12"/>
              </w:rPr>
            </w:pPr>
            <w:r>
              <w:rPr>
                <w:spacing w:val="-10"/>
                <w:sz w:val="12"/>
              </w:rPr>
              <w:t>–</w:t>
            </w:r>
          </w:p>
        </w:tc>
        <w:tc>
          <w:tcPr>
            <w:tcW w:w="641" w:type="dxa"/>
          </w:tcPr>
          <w:p>
            <w:pPr>
              <w:pStyle w:val="TableParagraph"/>
              <w:spacing w:before="59"/>
              <w:ind w:left="169"/>
              <w:rPr>
                <w:sz w:val="12"/>
              </w:rPr>
            </w:pPr>
            <w:r>
              <w:rPr>
                <w:spacing w:val="-10"/>
                <w:sz w:val="12"/>
              </w:rPr>
              <w:t>–</w:t>
            </w:r>
          </w:p>
        </w:tc>
        <w:tc>
          <w:tcPr>
            <w:tcW w:w="1768" w:type="dxa"/>
            <w:gridSpan w:val="2"/>
          </w:tcPr>
          <w:p>
            <w:pPr>
              <w:pStyle w:val="TableParagraph"/>
              <w:spacing w:before="59"/>
              <w:ind w:left="587"/>
              <w:rPr>
                <w:sz w:val="12"/>
              </w:rPr>
            </w:pPr>
            <w:r>
              <w:rPr>
                <w:spacing w:val="-10"/>
                <w:sz w:val="12"/>
              </w:rPr>
              <w:t>–</w:t>
            </w:r>
          </w:p>
        </w:tc>
        <w:tc>
          <w:tcPr>
            <w:tcW w:w="612" w:type="dxa"/>
          </w:tcPr>
          <w:p>
            <w:pPr>
              <w:pStyle w:val="TableParagraph"/>
              <w:spacing w:before="59"/>
              <w:ind w:left="139"/>
              <w:rPr>
                <w:sz w:val="12"/>
              </w:rPr>
            </w:pPr>
            <w:r>
              <w:rPr>
                <w:spacing w:val="-10"/>
                <w:sz w:val="12"/>
              </w:rPr>
              <w:t>–</w:t>
            </w:r>
          </w:p>
        </w:tc>
        <w:tc>
          <w:tcPr>
            <w:tcW w:w="586" w:type="dxa"/>
          </w:tcPr>
          <w:p>
            <w:pPr>
              <w:pStyle w:val="TableParagraph"/>
              <w:spacing w:before="59"/>
              <w:ind w:left="587" w:right="-87"/>
              <w:rPr>
                <w:sz w:val="12"/>
              </w:rPr>
            </w:pPr>
            <w:r>
              <w:rPr>
                <w:spacing w:val="-10"/>
                <w:sz w:val="12"/>
              </w:rPr>
              <w:t>–</w:t>
            </w:r>
          </w:p>
        </w:tc>
        <w:tc>
          <w:tcPr>
            <w:tcW w:w="1810" w:type="dxa"/>
            <w:gridSpan w:val="2"/>
          </w:tcPr>
          <w:p>
            <w:pPr>
              <w:pStyle w:val="TableParagraph"/>
              <w:spacing w:before="59"/>
              <w:ind w:left="1168"/>
              <w:rPr>
                <w:sz w:val="12"/>
              </w:rPr>
            </w:pPr>
            <w:r>
              <w:rPr>
                <w:spacing w:val="-10"/>
                <w:sz w:val="12"/>
              </w:rPr>
              <w:t>–</w:t>
            </w:r>
          </w:p>
        </w:tc>
      </w:tr>
      <w:tr>
        <w:trPr>
          <w:trHeight w:val="444" w:hRule="atLeast"/>
        </w:trPr>
        <w:tc>
          <w:tcPr>
            <w:tcW w:w="1759" w:type="dxa"/>
            <w:gridSpan w:val="2"/>
            <w:tcBorders>
              <w:bottom w:val="single" w:sz="6" w:space="0" w:color="000000"/>
            </w:tcBorders>
          </w:tcPr>
          <w:p>
            <w:pPr>
              <w:pStyle w:val="TableParagraph"/>
              <w:spacing w:line="266" w:lineRule="auto" w:before="59"/>
              <w:ind w:left="351" w:hanging="182"/>
              <w:rPr>
                <w:sz w:val="12"/>
              </w:rPr>
            </w:pPr>
            <w:r>
              <w:rPr>
                <w:w w:val="110"/>
                <w:sz w:val="12"/>
              </w:rPr>
              <w:t>Micoconazole (50</w:t>
            </w:r>
            <w:r>
              <w:rPr>
                <w:spacing w:val="-2"/>
                <w:w w:val="110"/>
                <w:sz w:val="12"/>
              </w:rPr>
              <w:t> </w:t>
            </w:r>
            <w:r>
              <w:rPr>
                <w:rFonts w:ascii="UKIJ Mejnuntal"/>
                <w:w w:val="110"/>
                <w:sz w:val="12"/>
              </w:rPr>
              <w:t>m</w:t>
            </w:r>
            <w:r>
              <w:rPr>
                <w:w w:val="110"/>
                <w:sz w:val="12"/>
              </w:rPr>
              <w:t>g)</w:t>
            </w:r>
            <w:r>
              <w:rPr>
                <w:spacing w:val="40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(Positive control)</w:t>
            </w:r>
          </w:p>
        </w:tc>
        <w:tc>
          <w:tcPr>
            <w:tcW w:w="1487" w:type="dxa"/>
            <w:tcBorders>
              <w:bottom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737" w:type="dxa"/>
            <w:gridSpan w:val="2"/>
            <w:tcBorders>
              <w:bottom w:val="single" w:sz="6" w:space="0" w:color="000000"/>
            </w:tcBorders>
          </w:tcPr>
          <w:p>
            <w:pPr>
              <w:pStyle w:val="TableParagraph"/>
              <w:spacing w:before="59"/>
              <w:ind w:left="586"/>
              <w:rPr>
                <w:sz w:val="12"/>
              </w:rPr>
            </w:pPr>
            <w:r>
              <w:rPr>
                <w:w w:val="105"/>
                <w:sz w:val="12"/>
              </w:rPr>
              <w:t>19.5</w:t>
            </w:r>
            <w:r>
              <w:rPr>
                <w:spacing w:val="14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±</w:t>
            </w:r>
            <w:r>
              <w:rPr>
                <w:spacing w:val="13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0.5</w:t>
            </w:r>
          </w:p>
        </w:tc>
        <w:tc>
          <w:tcPr>
            <w:tcW w:w="641" w:type="dxa"/>
            <w:tcBorders>
              <w:bottom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768" w:type="dxa"/>
            <w:gridSpan w:val="2"/>
            <w:tcBorders>
              <w:bottom w:val="single" w:sz="6" w:space="0" w:color="000000"/>
            </w:tcBorders>
          </w:tcPr>
          <w:p>
            <w:pPr>
              <w:pStyle w:val="TableParagraph"/>
              <w:spacing w:before="59"/>
              <w:ind w:left="587"/>
              <w:rPr>
                <w:sz w:val="12"/>
              </w:rPr>
            </w:pPr>
            <w:r>
              <w:rPr>
                <w:w w:val="110"/>
                <w:sz w:val="12"/>
              </w:rPr>
              <w:t>17.5</w:t>
            </w:r>
            <w:r>
              <w:rPr>
                <w:spacing w:val="10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±</w:t>
            </w:r>
            <w:r>
              <w:rPr>
                <w:spacing w:val="9"/>
                <w:w w:val="110"/>
                <w:sz w:val="12"/>
              </w:rPr>
              <w:t> </w:t>
            </w:r>
            <w:r>
              <w:rPr>
                <w:spacing w:val="-5"/>
                <w:w w:val="110"/>
                <w:sz w:val="12"/>
              </w:rPr>
              <w:t>0.5</w:t>
            </w:r>
          </w:p>
        </w:tc>
        <w:tc>
          <w:tcPr>
            <w:tcW w:w="612" w:type="dxa"/>
            <w:tcBorders>
              <w:bottom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86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59"/>
              <w:ind w:left="587" w:right="-591"/>
              <w:rPr>
                <w:sz w:val="12"/>
              </w:rPr>
            </w:pPr>
            <w:r>
              <w:rPr>
                <w:w w:val="105"/>
                <w:sz w:val="12"/>
              </w:rPr>
              <w:t>22.5</w:t>
            </w:r>
            <w:r>
              <w:rPr>
                <w:spacing w:val="6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±</w:t>
            </w:r>
            <w:r>
              <w:rPr>
                <w:spacing w:val="7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0.5</w:t>
            </w:r>
          </w:p>
        </w:tc>
        <w:tc>
          <w:tcPr>
            <w:tcW w:w="1810" w:type="dxa"/>
            <w:gridSpan w:val="2"/>
            <w:tcBorders>
              <w:bottom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</w:tbl>
    <w:p>
      <w:pPr>
        <w:spacing w:before="60"/>
        <w:ind w:left="436" w:right="0" w:firstLine="0"/>
        <w:jc w:val="left"/>
        <w:rPr>
          <w:sz w:val="12"/>
        </w:rPr>
      </w:pPr>
      <w:r>
        <w:rPr>
          <w:w w:val="115"/>
          <w:sz w:val="12"/>
          <w:vertAlign w:val="superscript"/>
        </w:rPr>
        <w:t>*</w:t>
      </w:r>
      <w:r>
        <w:rPr>
          <w:spacing w:val="26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Results</w:t>
      </w:r>
      <w:r>
        <w:rPr>
          <w:spacing w:val="2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are</w:t>
      </w:r>
      <w:r>
        <w:rPr>
          <w:spacing w:val="3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expressed</w:t>
      </w:r>
      <w:r>
        <w:rPr>
          <w:spacing w:val="3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as</w:t>
      </w:r>
      <w:r>
        <w:rPr>
          <w:spacing w:val="2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mean</w:t>
      </w:r>
      <w:r>
        <w:rPr>
          <w:spacing w:val="-6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±</w:t>
      </w:r>
      <w:r>
        <w:rPr>
          <w:spacing w:val="-6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standard</w:t>
      </w:r>
      <w:r>
        <w:rPr>
          <w:spacing w:val="2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deviation</w:t>
      </w:r>
      <w:r>
        <w:rPr>
          <w:spacing w:val="2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of</w:t>
      </w:r>
      <w:r>
        <w:rPr>
          <w:spacing w:val="2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values</w:t>
      </w:r>
      <w:r>
        <w:rPr>
          <w:spacing w:val="3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from</w:t>
      </w:r>
      <w:r>
        <w:rPr>
          <w:spacing w:val="2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triplicate</w:t>
      </w:r>
      <w:r>
        <w:rPr>
          <w:spacing w:val="1"/>
          <w:w w:val="115"/>
          <w:sz w:val="12"/>
          <w:vertAlign w:val="baseline"/>
        </w:rPr>
        <w:t> </w:t>
      </w:r>
      <w:r>
        <w:rPr>
          <w:spacing w:val="-2"/>
          <w:w w:val="115"/>
          <w:sz w:val="12"/>
          <w:vertAlign w:val="baseline"/>
        </w:rPr>
        <w:t>experiments.</w:t>
      </w:r>
    </w:p>
    <w:p>
      <w:pPr>
        <w:spacing w:before="36"/>
        <w:ind w:left="396" w:right="0" w:firstLine="0"/>
        <w:jc w:val="left"/>
        <w:rPr>
          <w:sz w:val="12"/>
        </w:rPr>
      </w:pPr>
      <w:r>
        <w:rPr>
          <w:w w:val="110"/>
          <w:sz w:val="12"/>
          <w:vertAlign w:val="superscript"/>
        </w:rPr>
        <w:t>**</w:t>
      </w:r>
      <w:r>
        <w:rPr>
          <w:spacing w:val="49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Average</w:t>
      </w:r>
      <w:r>
        <w:rPr>
          <w:spacing w:val="18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(MFC)</w:t>
      </w:r>
      <w:r>
        <w:rPr>
          <w:spacing w:val="15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minimal</w:t>
      </w:r>
      <w:r>
        <w:rPr>
          <w:spacing w:val="16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fungal</w:t>
      </w:r>
      <w:r>
        <w:rPr>
          <w:spacing w:val="16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inhibition</w:t>
      </w:r>
      <w:r>
        <w:rPr>
          <w:spacing w:val="17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concentration;</w:t>
      </w:r>
      <w:r>
        <w:rPr>
          <w:spacing w:val="16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M</w:t>
      </w:r>
      <w:r>
        <w:rPr>
          <w:spacing w:val="16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–</w:t>
      </w:r>
      <w:r>
        <w:rPr>
          <w:spacing w:val="15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Moderate</w:t>
      </w:r>
      <w:r>
        <w:rPr>
          <w:spacing w:val="18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activity;</w:t>
      </w:r>
      <w:r>
        <w:rPr>
          <w:spacing w:val="16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DMSO</w:t>
      </w:r>
      <w:r>
        <w:rPr>
          <w:spacing w:val="17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–</w:t>
      </w:r>
      <w:r>
        <w:rPr>
          <w:spacing w:val="16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Dimethyl</w:t>
      </w:r>
      <w:r>
        <w:rPr>
          <w:spacing w:val="16"/>
          <w:w w:val="110"/>
          <w:sz w:val="12"/>
          <w:vertAlign w:val="baseline"/>
        </w:rPr>
        <w:t> </w:t>
      </w:r>
      <w:r>
        <w:rPr>
          <w:spacing w:val="-2"/>
          <w:w w:val="110"/>
          <w:sz w:val="12"/>
          <w:vertAlign w:val="baseline"/>
        </w:rPr>
        <w:t>sulphoxide</w:t>
      </w:r>
    </w:p>
    <w:p>
      <w:pPr>
        <w:pStyle w:val="BodyText"/>
        <w:spacing w:before="65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1910" w:h="15880"/>
          <w:pgMar w:header="889" w:footer="0" w:top="840" w:bottom="280" w:left="540" w:right="540"/>
        </w:sectPr>
      </w:pPr>
    </w:p>
    <w:p>
      <w:pPr>
        <w:pStyle w:val="BodyText"/>
        <w:spacing w:line="264" w:lineRule="auto" w:before="109"/>
        <w:ind w:left="310" w:hanging="1"/>
        <w:jc w:val="both"/>
      </w:pPr>
      <w:r>
        <w:rPr>
          <w:w w:val="105"/>
        </w:rPr>
        <w:t>and exhibited MICs 600</w:t>
      </w:r>
      <w:r>
        <w:rPr>
          <w:spacing w:val="-11"/>
          <w:w w:val="105"/>
        </w:rPr>
        <w:t> </w:t>
      </w:r>
      <w:r>
        <w:rPr>
          <w:rFonts w:ascii="UKIJ Mejnuntal" w:hAnsi="UKIJ Mejnuntal"/>
          <w:w w:val="105"/>
        </w:rPr>
        <w:t>m</w:t>
      </w:r>
      <w:r>
        <w:rPr>
          <w:w w:val="105"/>
        </w:rPr>
        <w:t>g/ml and MFC 750</w:t>
      </w:r>
      <w:r>
        <w:rPr>
          <w:spacing w:val="-11"/>
          <w:w w:val="105"/>
        </w:rPr>
        <w:t> </w:t>
      </w:r>
      <w:r>
        <w:rPr>
          <w:rFonts w:ascii="UKIJ Mejnuntal" w:hAnsi="UKIJ Mejnuntal"/>
          <w:w w:val="105"/>
        </w:rPr>
        <w:t>m</w:t>
      </w:r>
      <w:r>
        <w:rPr>
          <w:w w:val="105"/>
        </w:rPr>
        <w:t>g/ml against </w:t>
      </w:r>
      <w:r>
        <w:rPr>
          <w:i/>
          <w:w w:val="105"/>
        </w:rPr>
        <w:t>C. </w:t>
      </w:r>
      <w:r>
        <w:rPr>
          <w:i/>
          <w:w w:val="105"/>
        </w:rPr>
        <w:t>albi-</w:t>
      </w:r>
      <w:r>
        <w:rPr>
          <w:i/>
          <w:w w:val="105"/>
        </w:rPr>
        <w:t> cans </w:t>
      </w:r>
      <w:hyperlink w:history="true" w:anchor="_bookmark24">
        <w:r>
          <w:rPr>
            <w:color w:val="007FAD"/>
            <w:w w:val="105"/>
          </w:rPr>
          <w:t>[13]</w:t>
        </w:r>
      </w:hyperlink>
      <w:r>
        <w:rPr>
          <w:w w:val="105"/>
        </w:rPr>
        <w:t>. Significant ZOI was observed in ethyl acetate extract at 800 </w:t>
      </w:r>
      <w:r>
        <w:rPr>
          <w:rFonts w:ascii="UKIJ Mejnuntal" w:hAnsi="UKIJ Mejnuntal"/>
          <w:w w:val="105"/>
        </w:rPr>
        <w:t>m</w:t>
      </w:r>
      <w:r>
        <w:rPr>
          <w:w w:val="105"/>
        </w:rPr>
        <w:t>g</w:t>
      </w:r>
      <w:r>
        <w:rPr>
          <w:w w:val="105"/>
        </w:rPr>
        <w:t> compared</w:t>
      </w:r>
      <w:r>
        <w:rPr>
          <w:w w:val="105"/>
        </w:rPr>
        <w:t> to</w:t>
      </w:r>
      <w:r>
        <w:rPr>
          <w:w w:val="105"/>
        </w:rPr>
        <w:t> the</w:t>
      </w:r>
      <w:r>
        <w:rPr>
          <w:w w:val="105"/>
        </w:rPr>
        <w:t> aqueous</w:t>
      </w:r>
      <w:r>
        <w:rPr>
          <w:w w:val="105"/>
        </w:rPr>
        <w:t> extract.</w:t>
      </w:r>
      <w:r>
        <w:rPr>
          <w:w w:val="105"/>
        </w:rPr>
        <w:t> From</w:t>
      </w:r>
      <w:r>
        <w:rPr>
          <w:w w:val="105"/>
        </w:rPr>
        <w:t> this</w:t>
      </w:r>
      <w:r>
        <w:rPr>
          <w:w w:val="105"/>
        </w:rPr>
        <w:t> study,</w:t>
      </w:r>
      <w:r>
        <w:rPr>
          <w:w w:val="105"/>
        </w:rPr>
        <w:t> it</w:t>
      </w:r>
      <w:r>
        <w:rPr>
          <w:w w:val="105"/>
        </w:rPr>
        <w:t> was found that some important phytocompounds might be present in ethyl acetate extract. Earlier, we investigated the preliminary phy- tochemicals, and aqueous and ethyl acetate extracts were qualita- tively</w:t>
      </w:r>
      <w:r>
        <w:rPr>
          <w:spacing w:val="71"/>
          <w:w w:val="105"/>
        </w:rPr>
        <w:t> </w:t>
      </w:r>
      <w:r>
        <w:rPr>
          <w:w w:val="105"/>
        </w:rPr>
        <w:t>screened</w:t>
      </w:r>
      <w:r>
        <w:rPr>
          <w:spacing w:val="72"/>
          <w:w w:val="105"/>
        </w:rPr>
        <w:t> </w:t>
      </w:r>
      <w:r>
        <w:rPr>
          <w:w w:val="105"/>
        </w:rPr>
        <w:t>using</w:t>
      </w:r>
      <w:r>
        <w:rPr>
          <w:spacing w:val="73"/>
          <w:w w:val="105"/>
        </w:rPr>
        <w:t> </w:t>
      </w:r>
      <w:r>
        <w:rPr>
          <w:w w:val="105"/>
        </w:rPr>
        <w:t>gas</w:t>
      </w:r>
      <w:r>
        <w:rPr>
          <w:spacing w:val="72"/>
          <w:w w:val="105"/>
        </w:rPr>
        <w:t> </w:t>
      </w:r>
      <w:r>
        <w:rPr>
          <w:w w:val="105"/>
        </w:rPr>
        <w:t>chromatography–mass</w:t>
      </w:r>
      <w:r>
        <w:rPr>
          <w:spacing w:val="73"/>
          <w:w w:val="105"/>
        </w:rPr>
        <w:t> </w:t>
      </w:r>
      <w:r>
        <w:rPr>
          <w:spacing w:val="-2"/>
          <w:w w:val="105"/>
        </w:rPr>
        <w:t>spectrometry</w:t>
      </w:r>
    </w:p>
    <w:p>
      <w:pPr>
        <w:pStyle w:val="BodyText"/>
        <w:spacing w:line="276" w:lineRule="auto" w:before="8"/>
        <w:ind w:left="310"/>
        <w:jc w:val="both"/>
      </w:pPr>
      <w:r>
        <w:rPr>
          <w:w w:val="105"/>
        </w:rPr>
        <w:t>(GC–MS).</w:t>
      </w:r>
      <w:r>
        <w:rPr>
          <w:w w:val="105"/>
        </w:rPr>
        <w:t> Fifteen</w:t>
      </w:r>
      <w:r>
        <w:rPr>
          <w:w w:val="105"/>
        </w:rPr>
        <w:t> major</w:t>
      </w:r>
      <w:r>
        <w:rPr>
          <w:w w:val="105"/>
        </w:rPr>
        <w:t> phytocompounds</w:t>
      </w:r>
      <w:r>
        <w:rPr>
          <w:w w:val="105"/>
        </w:rPr>
        <w:t> were</w:t>
      </w:r>
      <w:r>
        <w:rPr>
          <w:w w:val="105"/>
        </w:rPr>
        <w:t> found</w:t>
      </w:r>
      <w:r>
        <w:rPr>
          <w:w w:val="105"/>
        </w:rPr>
        <w:t> to</w:t>
      </w:r>
      <w:r>
        <w:rPr>
          <w:w w:val="105"/>
        </w:rPr>
        <w:t> </w:t>
      </w:r>
      <w:r>
        <w:rPr>
          <w:w w:val="105"/>
        </w:rPr>
        <w:t>be</w:t>
      </w:r>
      <w:r>
        <w:rPr>
          <w:spacing w:val="80"/>
          <w:w w:val="105"/>
        </w:rPr>
        <w:t> </w:t>
      </w:r>
      <w:r>
        <w:rPr>
          <w:w w:val="105"/>
        </w:rPr>
        <w:t>present</w:t>
      </w:r>
      <w:r>
        <w:rPr>
          <w:w w:val="105"/>
        </w:rPr>
        <w:t> in</w:t>
      </w:r>
      <w:r>
        <w:rPr>
          <w:w w:val="105"/>
        </w:rPr>
        <w:t> ethyl</w:t>
      </w:r>
      <w:r>
        <w:rPr>
          <w:w w:val="105"/>
        </w:rPr>
        <w:t> acetate</w:t>
      </w:r>
      <w:r>
        <w:rPr>
          <w:w w:val="105"/>
        </w:rPr>
        <w:t> extract,</w:t>
      </w:r>
      <w:r>
        <w:rPr>
          <w:w w:val="105"/>
        </w:rPr>
        <w:t> major</w:t>
      </w:r>
      <w:r>
        <w:rPr>
          <w:w w:val="105"/>
        </w:rPr>
        <w:t> compounds</w:t>
      </w:r>
      <w:r>
        <w:rPr>
          <w:w w:val="105"/>
        </w:rPr>
        <w:t> among</w:t>
      </w:r>
      <w:r>
        <w:rPr>
          <w:w w:val="105"/>
        </w:rPr>
        <w:t> them being</w:t>
      </w:r>
      <w:r>
        <w:rPr>
          <w:w w:val="105"/>
        </w:rPr>
        <w:t> silane,</w:t>
      </w:r>
      <w:r>
        <w:rPr>
          <w:w w:val="105"/>
        </w:rPr>
        <w:t> trimethyl[5-methyl-2-(1-methyl</w:t>
      </w:r>
      <w:r>
        <w:rPr>
          <w:w w:val="105"/>
        </w:rPr>
        <w:t> ethyl)phenoxy]- anthracene</w:t>
      </w:r>
      <w:r>
        <w:rPr>
          <w:spacing w:val="-4"/>
          <w:w w:val="105"/>
        </w:rPr>
        <w:t> </w:t>
      </w:r>
      <w:r>
        <w:rPr>
          <w:w w:val="105"/>
        </w:rPr>
        <w:t>(7.06%).</w:t>
      </w:r>
      <w:r>
        <w:rPr>
          <w:spacing w:val="-5"/>
          <w:w w:val="105"/>
        </w:rPr>
        <w:t> </w:t>
      </w:r>
      <w:r>
        <w:rPr>
          <w:w w:val="105"/>
        </w:rPr>
        <w:t>Tannins,</w:t>
      </w:r>
      <w:r>
        <w:rPr>
          <w:spacing w:val="-4"/>
          <w:w w:val="105"/>
        </w:rPr>
        <w:t> </w:t>
      </w:r>
      <w:r>
        <w:rPr>
          <w:w w:val="105"/>
        </w:rPr>
        <w:t>terpenoids,</w:t>
      </w:r>
      <w:r>
        <w:rPr>
          <w:spacing w:val="-5"/>
          <w:w w:val="105"/>
        </w:rPr>
        <w:t> </w:t>
      </w:r>
      <w:r>
        <w:rPr>
          <w:w w:val="105"/>
        </w:rPr>
        <w:t>flavonoids,</w:t>
      </w:r>
      <w:r>
        <w:rPr>
          <w:spacing w:val="-4"/>
          <w:w w:val="105"/>
        </w:rPr>
        <w:t> </w:t>
      </w:r>
      <w:r>
        <w:rPr>
          <w:w w:val="105"/>
        </w:rPr>
        <w:t>saponins,</w:t>
      </w:r>
      <w:r>
        <w:rPr>
          <w:spacing w:val="-4"/>
          <w:w w:val="105"/>
        </w:rPr>
        <w:t> </w:t>
      </w:r>
      <w:r>
        <w:rPr>
          <w:w w:val="105"/>
        </w:rPr>
        <w:t>gly- cosides,</w:t>
      </w:r>
      <w:r>
        <w:rPr>
          <w:spacing w:val="35"/>
          <w:w w:val="105"/>
        </w:rPr>
        <w:t> </w:t>
      </w:r>
      <w:r>
        <w:rPr>
          <w:w w:val="105"/>
        </w:rPr>
        <w:t>steroids,</w:t>
      </w:r>
      <w:r>
        <w:rPr>
          <w:spacing w:val="35"/>
          <w:w w:val="105"/>
        </w:rPr>
        <w:t> </w:t>
      </w:r>
      <w:r>
        <w:rPr>
          <w:w w:val="105"/>
        </w:rPr>
        <w:t>and</w:t>
      </w:r>
      <w:r>
        <w:rPr>
          <w:spacing w:val="37"/>
          <w:w w:val="105"/>
        </w:rPr>
        <w:t> </w:t>
      </w:r>
      <w:r>
        <w:rPr>
          <w:w w:val="105"/>
        </w:rPr>
        <w:t>alkaloids</w:t>
      </w:r>
      <w:r>
        <w:rPr>
          <w:spacing w:val="34"/>
          <w:w w:val="105"/>
        </w:rPr>
        <w:t> </w:t>
      </w:r>
      <w:r>
        <w:rPr>
          <w:w w:val="105"/>
        </w:rPr>
        <w:t>were</w:t>
      </w:r>
      <w:r>
        <w:rPr>
          <w:spacing w:val="37"/>
          <w:w w:val="105"/>
        </w:rPr>
        <w:t> </w:t>
      </w:r>
      <w:r>
        <w:rPr>
          <w:w w:val="105"/>
        </w:rPr>
        <w:t>also</w:t>
      </w:r>
      <w:r>
        <w:rPr>
          <w:spacing w:val="37"/>
          <w:w w:val="105"/>
        </w:rPr>
        <w:t> </w:t>
      </w:r>
      <w:r>
        <w:rPr>
          <w:w w:val="105"/>
        </w:rPr>
        <w:t>found</w:t>
      </w:r>
      <w:r>
        <w:rPr>
          <w:spacing w:val="36"/>
          <w:w w:val="105"/>
        </w:rPr>
        <w:t> </w:t>
      </w:r>
      <w:r>
        <w:rPr>
          <w:w w:val="105"/>
        </w:rPr>
        <w:t>in</w:t>
      </w:r>
      <w:r>
        <w:rPr>
          <w:spacing w:val="35"/>
          <w:w w:val="105"/>
        </w:rPr>
        <w:t> </w:t>
      </w:r>
      <w:r>
        <w:rPr>
          <w:w w:val="105"/>
        </w:rPr>
        <w:t>ethyl</w:t>
      </w:r>
      <w:r>
        <w:rPr>
          <w:spacing w:val="36"/>
          <w:w w:val="105"/>
        </w:rPr>
        <w:t> </w:t>
      </w:r>
      <w:r>
        <w:rPr>
          <w:spacing w:val="-2"/>
          <w:w w:val="105"/>
        </w:rPr>
        <w:t>acetate</w:t>
      </w:r>
    </w:p>
    <w:p>
      <w:pPr>
        <w:pStyle w:val="BodyText"/>
        <w:spacing w:line="276" w:lineRule="auto" w:before="109"/>
        <w:ind w:left="310" w:right="110"/>
        <w:jc w:val="both"/>
      </w:pPr>
      <w:r>
        <w:rPr/>
        <w:br w:type="column"/>
      </w:r>
      <w:r>
        <w:rPr>
          <w:w w:val="105"/>
        </w:rPr>
        <w:t>extract.</w:t>
      </w:r>
      <w:r>
        <w:rPr>
          <w:w w:val="105"/>
        </w:rPr>
        <w:t> Tannins,</w:t>
      </w:r>
      <w:r>
        <w:rPr>
          <w:w w:val="105"/>
        </w:rPr>
        <w:t> terpenoids,</w:t>
      </w:r>
      <w:r>
        <w:rPr>
          <w:w w:val="105"/>
        </w:rPr>
        <w:t> glycosides,</w:t>
      </w:r>
      <w:r>
        <w:rPr>
          <w:w w:val="105"/>
        </w:rPr>
        <w:t> flavonoids,</w:t>
      </w:r>
      <w:r>
        <w:rPr>
          <w:w w:val="105"/>
        </w:rPr>
        <w:t> and</w:t>
      </w:r>
      <w:r>
        <w:rPr>
          <w:w w:val="105"/>
        </w:rPr>
        <w:t> </w:t>
      </w:r>
      <w:r>
        <w:rPr>
          <w:w w:val="105"/>
        </w:rPr>
        <w:t>saponins were observed in the aqueous extract </w:t>
      </w:r>
      <w:hyperlink w:history="true" w:anchor="_bookmark25">
        <w:r>
          <w:rPr>
            <w:color w:val="007FAD"/>
            <w:w w:val="105"/>
          </w:rPr>
          <w:t>[22]</w:t>
        </w:r>
      </w:hyperlink>
      <w:r>
        <w:rPr>
          <w:w w:val="105"/>
        </w:rPr>
        <w:t>. The major compounds were</w:t>
      </w:r>
      <w:r>
        <w:rPr>
          <w:w w:val="105"/>
        </w:rPr>
        <w:t> observed</w:t>
      </w:r>
      <w:r>
        <w:rPr>
          <w:w w:val="105"/>
        </w:rPr>
        <w:t> in</w:t>
      </w:r>
      <w:r>
        <w:rPr>
          <w:w w:val="105"/>
        </w:rPr>
        <w:t> the</w:t>
      </w:r>
      <w:r>
        <w:rPr>
          <w:w w:val="105"/>
        </w:rPr>
        <w:t> ethyl</w:t>
      </w:r>
      <w:r>
        <w:rPr>
          <w:w w:val="105"/>
        </w:rPr>
        <w:t> acetate</w:t>
      </w:r>
      <w:r>
        <w:rPr>
          <w:w w:val="105"/>
        </w:rPr>
        <w:t> extract</w:t>
      </w:r>
      <w:r>
        <w:rPr>
          <w:w w:val="105"/>
        </w:rPr>
        <w:t> other</w:t>
      </w:r>
      <w:r>
        <w:rPr>
          <w:w w:val="105"/>
        </w:rPr>
        <w:t> than</w:t>
      </w:r>
      <w:r>
        <w:rPr>
          <w:w w:val="105"/>
        </w:rPr>
        <w:t> aqueous extract</w:t>
      </w:r>
      <w:r>
        <w:rPr>
          <w:w w:val="105"/>
        </w:rPr>
        <w:t> by</w:t>
      </w:r>
      <w:r>
        <w:rPr>
          <w:w w:val="105"/>
        </w:rPr>
        <w:t> TLC</w:t>
      </w:r>
      <w:r>
        <w:rPr>
          <w:w w:val="105"/>
        </w:rPr>
        <w:t> and</w:t>
      </w:r>
      <w:r>
        <w:rPr>
          <w:w w:val="105"/>
        </w:rPr>
        <w:t> GC–MS</w:t>
      </w:r>
      <w:r>
        <w:rPr>
          <w:w w:val="105"/>
        </w:rPr>
        <w:t> analyses</w:t>
      </w:r>
      <w:r>
        <w:rPr>
          <w:w w:val="105"/>
        </w:rPr>
        <w:t> </w:t>
      </w:r>
      <w:hyperlink w:history="true" w:anchor="_bookmark25">
        <w:r>
          <w:rPr>
            <w:color w:val="007FAD"/>
            <w:w w:val="105"/>
          </w:rPr>
          <w:t>[23,24]</w:t>
        </w:r>
      </w:hyperlink>
      <w:r>
        <w:rPr>
          <w:w w:val="105"/>
        </w:rPr>
        <w:t>.</w:t>
      </w:r>
      <w:r>
        <w:rPr>
          <w:w w:val="105"/>
        </w:rPr>
        <w:t> The</w:t>
      </w:r>
      <w:r>
        <w:rPr>
          <w:w w:val="105"/>
        </w:rPr>
        <w:t> isolated</w:t>
      </w:r>
      <w:r>
        <w:rPr>
          <w:w w:val="105"/>
        </w:rPr>
        <w:t> phyto- compound</w:t>
      </w:r>
      <w:r>
        <w:rPr>
          <w:spacing w:val="26"/>
          <w:w w:val="105"/>
        </w:rPr>
        <w:t> </w:t>
      </w:r>
      <w:r>
        <w:rPr>
          <w:w w:val="105"/>
        </w:rPr>
        <w:t>diphyllin</w:t>
      </w:r>
      <w:r>
        <w:rPr>
          <w:spacing w:val="28"/>
          <w:w w:val="105"/>
        </w:rPr>
        <w:t> </w:t>
      </w:r>
      <w:r>
        <w:rPr>
          <w:w w:val="105"/>
        </w:rPr>
        <w:t>showed</w:t>
      </w:r>
      <w:r>
        <w:rPr>
          <w:spacing w:val="29"/>
          <w:w w:val="105"/>
        </w:rPr>
        <w:t> </w:t>
      </w:r>
      <w:r>
        <w:rPr>
          <w:w w:val="105"/>
        </w:rPr>
        <w:t>higher</w:t>
      </w:r>
      <w:r>
        <w:rPr>
          <w:spacing w:val="29"/>
          <w:w w:val="105"/>
        </w:rPr>
        <w:t> </w:t>
      </w:r>
      <w:r>
        <w:rPr>
          <w:w w:val="105"/>
        </w:rPr>
        <w:t>level</w:t>
      </w:r>
      <w:r>
        <w:rPr>
          <w:spacing w:val="29"/>
          <w:w w:val="105"/>
        </w:rPr>
        <w:t> </w:t>
      </w:r>
      <w:r>
        <w:rPr>
          <w:w w:val="105"/>
        </w:rPr>
        <w:t>of</w:t>
      </w:r>
      <w:r>
        <w:rPr>
          <w:spacing w:val="28"/>
          <w:w w:val="105"/>
        </w:rPr>
        <w:t> </w:t>
      </w:r>
      <w:r>
        <w:rPr>
          <w:w w:val="105"/>
        </w:rPr>
        <w:t>inhibition</w:t>
      </w:r>
      <w:r>
        <w:rPr>
          <w:spacing w:val="28"/>
          <w:w w:val="105"/>
        </w:rPr>
        <w:t> </w:t>
      </w:r>
      <w:r>
        <w:rPr>
          <w:w w:val="105"/>
        </w:rPr>
        <w:t>against</w:t>
      </w:r>
      <w:r>
        <w:rPr>
          <w:spacing w:val="29"/>
          <w:w w:val="105"/>
        </w:rPr>
        <w:t> </w:t>
      </w:r>
      <w:r>
        <w:rPr>
          <w:spacing w:val="-5"/>
          <w:w w:val="105"/>
        </w:rPr>
        <w:t>all</w:t>
      </w:r>
    </w:p>
    <w:p>
      <w:pPr>
        <w:pStyle w:val="BodyText"/>
        <w:spacing w:line="264" w:lineRule="auto" w:before="1"/>
        <w:ind w:left="310" w:right="112"/>
        <w:jc w:val="both"/>
      </w:pPr>
      <w:r>
        <w:rPr>
          <w:w w:val="105"/>
        </w:rPr>
        <w:t>tested</w:t>
      </w:r>
      <w:r>
        <w:rPr>
          <w:w w:val="105"/>
        </w:rPr>
        <w:t> </w:t>
      </w:r>
      <w:r>
        <w:rPr>
          <w:i/>
          <w:w w:val="105"/>
        </w:rPr>
        <w:t>Candida</w:t>
      </w:r>
      <w:r>
        <w:rPr>
          <w:i/>
          <w:w w:val="105"/>
        </w:rPr>
        <w:t> </w:t>
      </w:r>
      <w:r>
        <w:rPr>
          <w:w w:val="105"/>
        </w:rPr>
        <w:t>species</w:t>
      </w:r>
      <w:r>
        <w:rPr>
          <w:w w:val="105"/>
        </w:rPr>
        <w:t> at</w:t>
      </w:r>
      <w:r>
        <w:rPr>
          <w:w w:val="105"/>
        </w:rPr>
        <w:t> 200</w:t>
      </w:r>
      <w:r>
        <w:rPr>
          <w:spacing w:val="-4"/>
          <w:w w:val="105"/>
        </w:rPr>
        <w:t> </w:t>
      </w:r>
      <w:r>
        <w:rPr>
          <w:rFonts w:ascii="UKIJ Mejnuntal"/>
          <w:w w:val="105"/>
        </w:rPr>
        <w:t>m</w:t>
      </w:r>
      <w:r>
        <w:rPr>
          <w:w w:val="105"/>
        </w:rPr>
        <w:t>g.</w:t>
      </w:r>
      <w:r>
        <w:rPr>
          <w:w w:val="105"/>
        </w:rPr>
        <w:t> Before</w:t>
      </w:r>
      <w:r>
        <w:rPr>
          <w:w w:val="105"/>
        </w:rPr>
        <w:t> that</w:t>
      </w:r>
      <w:r>
        <w:rPr>
          <w:w w:val="105"/>
        </w:rPr>
        <w:t> many</w:t>
      </w:r>
      <w:r>
        <w:rPr>
          <w:w w:val="105"/>
        </w:rPr>
        <w:t> </w:t>
      </w:r>
      <w:r>
        <w:rPr>
          <w:w w:val="105"/>
        </w:rPr>
        <w:t>researcher reported</w:t>
      </w:r>
      <w:r>
        <w:rPr>
          <w:w w:val="105"/>
        </w:rPr>
        <w:t> good</w:t>
      </w:r>
      <w:r>
        <w:rPr>
          <w:w w:val="105"/>
        </w:rPr>
        <w:t> anticandidal</w:t>
      </w:r>
      <w:r>
        <w:rPr>
          <w:w w:val="105"/>
        </w:rPr>
        <w:t> activity</w:t>
      </w:r>
      <w:r>
        <w:rPr>
          <w:w w:val="105"/>
        </w:rPr>
        <w:t> of</w:t>
      </w:r>
      <w:r>
        <w:rPr>
          <w:w w:val="105"/>
        </w:rPr>
        <w:t> medicinal</w:t>
      </w:r>
      <w:r>
        <w:rPr>
          <w:w w:val="105"/>
        </w:rPr>
        <w:t> plants.</w:t>
      </w:r>
      <w:r>
        <w:rPr>
          <w:w w:val="105"/>
        </w:rPr>
        <w:t> They reported</w:t>
      </w:r>
      <w:r>
        <w:rPr>
          <w:w w:val="105"/>
        </w:rPr>
        <w:t> only</w:t>
      </w:r>
      <w:r>
        <w:rPr>
          <w:w w:val="105"/>
        </w:rPr>
        <w:t> the</w:t>
      </w:r>
      <w:r>
        <w:rPr>
          <w:spacing w:val="32"/>
          <w:w w:val="105"/>
        </w:rPr>
        <w:t> </w:t>
      </w:r>
      <w:r>
        <w:rPr>
          <w:w w:val="105"/>
        </w:rPr>
        <w:t>anticandidal</w:t>
      </w:r>
      <w:r>
        <w:rPr>
          <w:w w:val="105"/>
        </w:rPr>
        <w:t> activity</w:t>
      </w:r>
      <w:r>
        <w:rPr>
          <w:spacing w:val="32"/>
          <w:w w:val="105"/>
        </w:rPr>
        <w:t> </w:t>
      </w:r>
      <w:r>
        <w:rPr>
          <w:w w:val="105"/>
        </w:rPr>
        <w:t>of</w:t>
      </w:r>
      <w:r>
        <w:rPr>
          <w:spacing w:val="32"/>
          <w:w w:val="105"/>
        </w:rPr>
        <w:t> </w:t>
      </w:r>
      <w:r>
        <w:rPr>
          <w:w w:val="105"/>
        </w:rPr>
        <w:t>crude</w:t>
      </w:r>
      <w:r>
        <w:rPr>
          <w:w w:val="105"/>
        </w:rPr>
        <w:t> extracts</w:t>
      </w:r>
      <w:r>
        <w:rPr>
          <w:spacing w:val="32"/>
          <w:w w:val="105"/>
        </w:rPr>
        <w:t> </w:t>
      </w:r>
      <w:r>
        <w:rPr>
          <w:w w:val="105"/>
        </w:rPr>
        <w:t>and</w:t>
      </w:r>
      <w:r>
        <w:rPr>
          <w:w w:val="105"/>
        </w:rPr>
        <w:t> did not find any promising fractionated compounds </w:t>
      </w:r>
      <w:hyperlink w:history="true" w:anchor="_bookmark25">
        <w:r>
          <w:rPr>
            <w:color w:val="007FAD"/>
            <w:w w:val="105"/>
          </w:rPr>
          <w:t>[25,26]</w:t>
        </w:r>
      </w:hyperlink>
      <w:r>
        <w:rPr>
          <w:w w:val="105"/>
        </w:rPr>
        <w:t>.</w:t>
      </w:r>
    </w:p>
    <w:p>
      <w:pPr>
        <w:pStyle w:val="BodyText"/>
        <w:spacing w:line="276" w:lineRule="auto" w:before="9"/>
        <w:ind w:left="310" w:right="111" w:firstLine="233"/>
        <w:jc w:val="both"/>
      </w:pPr>
      <w:r>
        <w:rPr>
          <w:w w:val="105"/>
        </w:rPr>
        <w:t>Diphyllin</w:t>
      </w:r>
      <w:r>
        <w:rPr>
          <w:w w:val="105"/>
        </w:rPr>
        <w:t> is</w:t>
      </w:r>
      <w:r>
        <w:rPr>
          <w:w w:val="105"/>
        </w:rPr>
        <w:t> a</w:t>
      </w:r>
      <w:r>
        <w:rPr>
          <w:w w:val="105"/>
        </w:rPr>
        <w:t> major</w:t>
      </w:r>
      <w:r>
        <w:rPr>
          <w:w w:val="105"/>
        </w:rPr>
        <w:t> glycoside</w:t>
      </w:r>
      <w:r>
        <w:rPr>
          <w:w w:val="105"/>
        </w:rPr>
        <w:t> compound present</w:t>
      </w:r>
      <w:r>
        <w:rPr>
          <w:w w:val="105"/>
        </w:rPr>
        <w:t> in</w:t>
      </w:r>
      <w:r>
        <w:rPr>
          <w:w w:val="105"/>
        </w:rPr>
        <w:t> </w:t>
      </w:r>
      <w:r>
        <w:rPr>
          <w:i/>
          <w:w w:val="105"/>
        </w:rPr>
        <w:t>C.</w:t>
      </w:r>
      <w:r>
        <w:rPr>
          <w:i/>
          <w:w w:val="105"/>
        </w:rPr>
        <w:t> </w:t>
      </w:r>
      <w:r>
        <w:rPr>
          <w:i/>
          <w:w w:val="105"/>
        </w:rPr>
        <w:t>collinus</w:t>
      </w:r>
      <w:r>
        <w:rPr>
          <w:i/>
          <w:w w:val="105"/>
        </w:rPr>
        <w:t> </w:t>
      </w:r>
      <w:r>
        <w:rPr>
          <w:w w:val="105"/>
        </w:rPr>
        <w:t>plant. Anjaneyulu et al. </w:t>
      </w:r>
      <w:hyperlink w:history="true" w:anchor="_bookmark26">
        <w:r>
          <w:rPr>
            <w:color w:val="007FAD"/>
            <w:w w:val="105"/>
          </w:rPr>
          <w:t>[27]</w:t>
        </w:r>
      </w:hyperlink>
      <w:r>
        <w:rPr>
          <w:color w:val="007FAD"/>
          <w:w w:val="105"/>
        </w:rPr>
        <w:t> </w:t>
      </w:r>
      <w:r>
        <w:rPr>
          <w:w w:val="105"/>
        </w:rPr>
        <w:t>reported a new diphyllin diglycoside from</w:t>
      </w:r>
      <w:r>
        <w:rPr>
          <w:spacing w:val="-2"/>
          <w:w w:val="105"/>
        </w:rPr>
        <w:t> </w:t>
      </w:r>
      <w:r>
        <w:rPr>
          <w:i/>
          <w:w w:val="105"/>
        </w:rPr>
        <w:t>C.</w:t>
      </w:r>
      <w:r>
        <w:rPr>
          <w:i/>
          <w:spacing w:val="-1"/>
          <w:w w:val="105"/>
        </w:rPr>
        <w:t> </w:t>
      </w:r>
      <w:r>
        <w:rPr>
          <w:i/>
          <w:w w:val="105"/>
        </w:rPr>
        <w:t>collinus</w:t>
      </w:r>
      <w:r>
        <w:rPr>
          <w:i/>
          <w:spacing w:val="-1"/>
          <w:w w:val="105"/>
        </w:rPr>
        <w:t> </w:t>
      </w:r>
      <w:r>
        <w:rPr>
          <w:w w:val="105"/>
        </w:rPr>
        <w:t>heartwood.</w:t>
      </w:r>
      <w:r>
        <w:rPr>
          <w:spacing w:val="-2"/>
          <w:w w:val="105"/>
        </w:rPr>
        <w:t> </w:t>
      </w:r>
      <w:r>
        <w:rPr>
          <w:w w:val="105"/>
        </w:rPr>
        <w:t>From</w:t>
      </w:r>
      <w:r>
        <w:rPr>
          <w:spacing w:val="-1"/>
          <w:w w:val="105"/>
        </w:rPr>
        <w:t> </w:t>
      </w:r>
      <w:r>
        <w:rPr>
          <w:w w:val="105"/>
        </w:rPr>
        <w:t>the methanolic</w:t>
      </w:r>
      <w:r>
        <w:rPr>
          <w:spacing w:val="-2"/>
          <w:w w:val="105"/>
        </w:rPr>
        <w:t> </w:t>
      </w:r>
      <w:r>
        <w:rPr>
          <w:w w:val="105"/>
        </w:rPr>
        <w:t>extract,</w:t>
      </w:r>
      <w:r>
        <w:rPr>
          <w:spacing w:val="-1"/>
          <w:w w:val="105"/>
        </w:rPr>
        <w:t> </w:t>
      </w:r>
      <w:r>
        <w:rPr>
          <w:w w:val="105"/>
        </w:rPr>
        <w:t>the </w:t>
      </w:r>
      <w:r>
        <w:rPr>
          <w:spacing w:val="-2"/>
          <w:w w:val="105"/>
        </w:rPr>
        <w:t>CHCl</w:t>
      </w:r>
      <w:r>
        <w:rPr>
          <w:spacing w:val="-2"/>
          <w:w w:val="105"/>
          <w:vertAlign w:val="subscript"/>
        </w:rPr>
        <w:t>3</w:t>
      </w:r>
    </w:p>
    <w:p>
      <w:pPr>
        <w:spacing w:after="0" w:line="276" w:lineRule="auto"/>
        <w:jc w:val="both"/>
        <w:sectPr>
          <w:type w:val="continuous"/>
          <w:pgSz w:w="11910" w:h="15880"/>
          <w:pgMar w:header="889" w:footer="0" w:top="840" w:bottom="280" w:left="540" w:right="540"/>
          <w:cols w:num="2" w:equalWidth="0">
            <w:col w:w="5333" w:space="47"/>
            <w:col w:w="5450"/>
          </w:cols>
        </w:sectPr>
      </w:pPr>
    </w:p>
    <w:p>
      <w:pPr>
        <w:pStyle w:val="BodyText"/>
        <w:spacing w:before="41"/>
        <w:rPr>
          <w:sz w:val="20"/>
        </w:rPr>
      </w:pPr>
    </w:p>
    <w:p>
      <w:pPr>
        <w:pStyle w:val="BodyText"/>
        <w:ind w:left="511"/>
        <w:rPr>
          <w:sz w:val="20"/>
        </w:rPr>
      </w:pPr>
      <w:r>
        <w:rPr>
          <w:sz w:val="20"/>
        </w:rPr>
        <w:drawing>
          <wp:inline distT="0" distB="0" distL="0" distR="0">
            <wp:extent cx="6122902" cy="2328672"/>
            <wp:effectExtent l="0" t="0" r="0" b="0"/>
            <wp:docPr id="53" name="Image 5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3" name="Image 53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2902" cy="2328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54"/>
        <w:rPr>
          <w:sz w:val="12"/>
        </w:rPr>
      </w:pPr>
    </w:p>
    <w:p>
      <w:pPr>
        <w:spacing w:before="0"/>
        <w:ind w:left="196" w:right="390" w:firstLine="0"/>
        <w:jc w:val="center"/>
        <w:rPr>
          <w:sz w:val="12"/>
        </w:rPr>
      </w:pPr>
      <w:bookmarkStart w:name="Conflict of interest" w:id="38"/>
      <w:bookmarkEnd w:id="38"/>
      <w:r>
        <w:rPr/>
      </w:r>
      <w:bookmarkStart w:name="Acknowledgement" w:id="39"/>
      <w:bookmarkEnd w:id="39"/>
      <w:r>
        <w:rPr/>
      </w:r>
      <w:bookmarkStart w:name="References" w:id="40"/>
      <w:bookmarkEnd w:id="40"/>
      <w:r>
        <w:rPr/>
      </w:r>
      <w:bookmarkStart w:name="_bookmark18" w:id="41"/>
      <w:bookmarkEnd w:id="41"/>
      <w:r>
        <w:rPr/>
      </w:r>
      <w:bookmarkStart w:name="_bookmark19" w:id="42"/>
      <w:bookmarkEnd w:id="42"/>
      <w:r>
        <w:rPr/>
      </w:r>
      <w:bookmarkStart w:name="_bookmark20" w:id="43"/>
      <w:bookmarkEnd w:id="43"/>
      <w:r>
        <w:rPr/>
      </w:r>
      <w:r>
        <w:rPr>
          <w:w w:val="115"/>
          <w:sz w:val="12"/>
        </w:rPr>
        <w:t>Fig.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7.</w:t>
      </w:r>
      <w:r>
        <w:rPr>
          <w:spacing w:val="21"/>
          <w:w w:val="115"/>
          <w:sz w:val="12"/>
        </w:rPr>
        <w:t> </w:t>
      </w:r>
      <w:r>
        <w:rPr>
          <w:w w:val="115"/>
          <w:sz w:val="12"/>
        </w:rPr>
        <w:t>Anticandidal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activity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4"/>
          <w:w w:val="115"/>
          <w:sz w:val="12"/>
        </w:rPr>
        <w:t> </w:t>
      </w:r>
      <w:r>
        <w:rPr>
          <w:spacing w:val="-2"/>
          <w:w w:val="115"/>
          <w:sz w:val="12"/>
        </w:rPr>
        <w:t>Diphyllin.</w:t>
      </w:r>
    </w:p>
    <w:p>
      <w:pPr>
        <w:pStyle w:val="BodyText"/>
        <w:rPr>
          <w:sz w:val="20"/>
        </w:rPr>
      </w:pPr>
    </w:p>
    <w:p>
      <w:pPr>
        <w:pStyle w:val="BodyText"/>
        <w:spacing w:before="13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890" w:footer="0" w:top="1080" w:bottom="280" w:left="540" w:right="540"/>
        </w:sectPr>
      </w:pPr>
    </w:p>
    <w:p>
      <w:pPr>
        <w:pStyle w:val="BodyText"/>
        <w:spacing w:line="273" w:lineRule="auto" w:before="110"/>
        <w:ind w:left="114" w:right="38"/>
        <w:jc w:val="both"/>
      </w:pPr>
      <w:r>
        <w:rPr>
          <w:w w:val="105"/>
        </w:rPr>
        <w:t>soluble</w:t>
      </w:r>
      <w:r>
        <w:rPr>
          <w:w w:val="105"/>
        </w:rPr>
        <w:t> fraction</w:t>
      </w:r>
      <w:r>
        <w:rPr>
          <w:w w:val="105"/>
        </w:rPr>
        <w:t> was</w:t>
      </w:r>
      <w:r>
        <w:rPr>
          <w:w w:val="105"/>
        </w:rPr>
        <w:t> treated</w:t>
      </w:r>
      <w:r>
        <w:rPr>
          <w:w w:val="105"/>
        </w:rPr>
        <w:t> with</w:t>
      </w:r>
      <w:r>
        <w:rPr>
          <w:w w:val="105"/>
        </w:rPr>
        <w:t> benzene</w:t>
      </w:r>
      <w:r>
        <w:rPr>
          <w:w w:val="105"/>
        </w:rPr>
        <w:t> and</w:t>
      </w:r>
      <w:r>
        <w:rPr>
          <w:w w:val="105"/>
        </w:rPr>
        <w:t> the</w:t>
      </w:r>
      <w:r>
        <w:rPr>
          <w:w w:val="105"/>
        </w:rPr>
        <w:t> </w:t>
      </w:r>
      <w:r>
        <w:rPr>
          <w:w w:val="105"/>
        </w:rPr>
        <w:t>benzene- insoluble</w:t>
      </w:r>
      <w:r>
        <w:rPr>
          <w:w w:val="105"/>
        </w:rPr>
        <w:t> residues</w:t>
      </w:r>
      <w:r>
        <w:rPr>
          <w:w w:val="105"/>
        </w:rPr>
        <w:t> were</w:t>
      </w:r>
      <w:r>
        <w:rPr>
          <w:w w:val="105"/>
        </w:rPr>
        <w:t> crystallized</w:t>
      </w:r>
      <w:r>
        <w:rPr>
          <w:w w:val="105"/>
        </w:rPr>
        <w:t> (CHCl</w:t>
      </w:r>
      <w:r>
        <w:rPr>
          <w:w w:val="105"/>
          <w:vertAlign w:val="subscript"/>
        </w:rPr>
        <w:t>3</w:t>
      </w:r>
      <w:r>
        <w:rPr>
          <w:w w:val="105"/>
          <w:vertAlign w:val="baseline"/>
        </w:rPr>
        <w:t>–MeOH)</w:t>
      </w:r>
      <w:r>
        <w:rPr>
          <w:w w:val="105"/>
          <w:vertAlign w:val="baseline"/>
        </w:rPr>
        <w:t> as</w:t>
      </w:r>
      <w:r>
        <w:rPr>
          <w:w w:val="105"/>
          <w:vertAlign w:val="baseline"/>
        </w:rPr>
        <w:t> colorless </w:t>
      </w:r>
      <w:bookmarkStart w:name="_bookmark21" w:id="44"/>
      <w:bookmarkEnd w:id="44"/>
      <w:r>
        <w:rPr>
          <w:w w:val="105"/>
          <w:vertAlign w:val="baseline"/>
        </w:rPr>
        <w:t>plates.</w:t>
      </w:r>
      <w:r>
        <w:rPr>
          <w:w w:val="105"/>
          <w:vertAlign w:val="baseline"/>
        </w:rPr>
        <w:t> As</w:t>
      </w:r>
      <w:r>
        <w:rPr>
          <w:w w:val="105"/>
          <w:vertAlign w:val="baseline"/>
        </w:rPr>
        <w:t> the</w:t>
      </w:r>
      <w:r>
        <w:rPr>
          <w:w w:val="105"/>
          <w:vertAlign w:val="baseline"/>
        </w:rPr>
        <w:t> isolated</w:t>
      </w:r>
      <w:r>
        <w:rPr>
          <w:w w:val="105"/>
          <w:vertAlign w:val="baseline"/>
        </w:rPr>
        <w:t> fraction</w:t>
      </w:r>
      <w:r>
        <w:rPr>
          <w:w w:val="105"/>
          <w:vertAlign w:val="baseline"/>
        </w:rPr>
        <w:t> of</w:t>
      </w:r>
      <w:r>
        <w:rPr>
          <w:w w:val="105"/>
          <w:vertAlign w:val="baseline"/>
        </w:rPr>
        <w:t> methanol</w:t>
      </w:r>
      <w:r>
        <w:rPr>
          <w:w w:val="105"/>
          <w:vertAlign w:val="baseline"/>
        </w:rPr>
        <w:t> extract</w:t>
      </w:r>
      <w:r>
        <w:rPr>
          <w:w w:val="105"/>
          <w:vertAlign w:val="baseline"/>
        </w:rPr>
        <w:t> showed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Molisch’s</w:t>
      </w:r>
      <w:r>
        <w:rPr>
          <w:w w:val="105"/>
          <w:vertAlign w:val="baseline"/>
        </w:rPr>
        <w:t> test</w:t>
      </w:r>
      <w:r>
        <w:rPr>
          <w:w w:val="105"/>
          <w:vertAlign w:val="baseline"/>
        </w:rPr>
        <w:t> as</w:t>
      </w:r>
      <w:r>
        <w:rPr>
          <w:w w:val="105"/>
          <w:vertAlign w:val="baseline"/>
        </w:rPr>
        <w:t> positive,</w:t>
      </w:r>
      <w:r>
        <w:rPr>
          <w:w w:val="105"/>
          <w:vertAlign w:val="baseline"/>
        </w:rPr>
        <w:t> the</w:t>
      </w:r>
      <w:r>
        <w:rPr>
          <w:w w:val="105"/>
          <w:vertAlign w:val="baseline"/>
        </w:rPr>
        <w:t> glycoside</w:t>
      </w:r>
      <w:r>
        <w:rPr>
          <w:w w:val="105"/>
          <w:vertAlign w:val="baseline"/>
        </w:rPr>
        <w:t> was</w:t>
      </w:r>
      <w:r>
        <w:rPr>
          <w:w w:val="105"/>
          <w:vertAlign w:val="baseline"/>
        </w:rPr>
        <w:t> hydrolyzed</w:t>
      </w:r>
      <w:r>
        <w:rPr>
          <w:w w:val="105"/>
          <w:vertAlign w:val="baseline"/>
        </w:rPr>
        <w:t> and</w:t>
      </w:r>
      <w:r>
        <w:rPr>
          <w:w w:val="105"/>
          <w:vertAlign w:val="baseline"/>
        </w:rPr>
        <w:t> the aglycone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was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identified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as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diphyllin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through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spectral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analyses. </w:t>
      </w:r>
      <w:bookmarkStart w:name="_bookmark22" w:id="45"/>
      <w:bookmarkEnd w:id="45"/>
      <w:r>
        <w:rPr>
          <w:w w:val="105"/>
          <w:vertAlign w:val="baseline"/>
        </w:rPr>
        <w:t>Two</w:t>
      </w:r>
      <w:r>
        <w:rPr>
          <w:w w:val="105"/>
          <w:vertAlign w:val="baseline"/>
        </w:rPr>
        <w:t> glycosides</w:t>
      </w:r>
      <w:r>
        <w:rPr>
          <w:w w:val="105"/>
          <w:vertAlign w:val="baseline"/>
        </w:rPr>
        <w:t> of</w:t>
      </w:r>
      <w:r>
        <w:rPr>
          <w:w w:val="105"/>
          <w:vertAlign w:val="baseline"/>
        </w:rPr>
        <w:t> diphyllin</w:t>
      </w:r>
      <w:r>
        <w:rPr>
          <w:w w:val="105"/>
          <w:vertAlign w:val="baseline"/>
        </w:rPr>
        <w:t> containing</w:t>
      </w:r>
      <w:r>
        <w:rPr>
          <w:w w:val="105"/>
          <w:vertAlign w:val="baseline"/>
        </w:rPr>
        <w:t> 2,3-</w:t>
      </w:r>
      <w:r>
        <w:rPr>
          <w:w w:val="105"/>
          <w:vertAlign w:val="baseline"/>
        </w:rPr>
        <w:t> and</w:t>
      </w:r>
      <w:r>
        <w:rPr>
          <w:w w:val="105"/>
          <w:vertAlign w:val="baseline"/>
        </w:rPr>
        <w:t> 3,4-di-</w:t>
      </w:r>
      <w:r>
        <w:rPr>
          <w:i/>
          <w:w w:val="105"/>
          <w:vertAlign w:val="baseline"/>
        </w:rPr>
        <w:t>O</w:t>
      </w:r>
      <w:r>
        <w:rPr>
          <w:w w:val="105"/>
          <w:vertAlign w:val="baseline"/>
        </w:rPr>
        <w:t>-methyl xyloses</w:t>
      </w:r>
      <w:r>
        <w:rPr>
          <w:w w:val="105"/>
          <w:vertAlign w:val="baseline"/>
        </w:rPr>
        <w:t> were</w:t>
      </w:r>
      <w:r>
        <w:rPr>
          <w:w w:val="105"/>
          <w:vertAlign w:val="baseline"/>
        </w:rPr>
        <w:t> identified</w:t>
      </w:r>
      <w:r>
        <w:rPr>
          <w:w w:val="105"/>
          <w:vertAlign w:val="baseline"/>
        </w:rPr>
        <w:t> for</w:t>
      </w:r>
      <w:r>
        <w:rPr>
          <w:w w:val="105"/>
          <w:vertAlign w:val="baseline"/>
        </w:rPr>
        <w:t> this</w:t>
      </w:r>
      <w:r>
        <w:rPr>
          <w:w w:val="105"/>
          <w:vertAlign w:val="baseline"/>
        </w:rPr>
        <w:t> plant.</w:t>
      </w:r>
      <w:r>
        <w:rPr>
          <w:w w:val="105"/>
          <w:vertAlign w:val="baseline"/>
        </w:rPr>
        <w:t> Similarly,</w:t>
      </w:r>
      <w:r>
        <w:rPr>
          <w:w w:val="105"/>
          <w:vertAlign w:val="baseline"/>
        </w:rPr>
        <w:t> 4-</w:t>
      </w:r>
      <w:r>
        <w:rPr>
          <w:i/>
          <w:w w:val="105"/>
          <w:vertAlign w:val="baseline"/>
        </w:rPr>
        <w:t>O</w:t>
      </w:r>
      <w:r>
        <w:rPr>
          <w:w w:val="105"/>
          <w:vertAlign w:val="baseline"/>
        </w:rPr>
        <w:t>-(3</w:t>
      </w:r>
      <w:r>
        <w:rPr>
          <w:rFonts w:ascii="Arial" w:hAnsi="Arial"/>
          <w:w w:val="105"/>
          <w:position w:val="6"/>
          <w:sz w:val="10"/>
          <w:vertAlign w:val="baseline"/>
        </w:rPr>
        <w:t>00</w:t>
      </w:r>
      <w:r>
        <w:rPr>
          <w:rFonts w:ascii="Arial" w:hAnsi="Arial"/>
          <w:spacing w:val="-8"/>
          <w:w w:val="105"/>
          <w:position w:val="6"/>
          <w:sz w:val="10"/>
          <w:vertAlign w:val="baseline"/>
        </w:rPr>
        <w:t> </w:t>
      </w:r>
      <w:r>
        <w:rPr>
          <w:w w:val="105"/>
          <w:vertAlign w:val="baseline"/>
        </w:rPr>
        <w:t>-</w:t>
      </w:r>
      <w:r>
        <w:rPr>
          <w:i/>
          <w:w w:val="105"/>
          <w:vertAlign w:val="baseline"/>
        </w:rPr>
        <w:t>O</w:t>
      </w:r>
      <w:r>
        <w:rPr>
          <w:w w:val="105"/>
          <w:vertAlign w:val="baseline"/>
        </w:rPr>
        <w:t>-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methy1-</w:t>
      </w:r>
      <w:r>
        <w:rPr>
          <w:rFonts w:ascii="Standard Symbols PS" w:hAnsi="Standard Symbols PS"/>
          <w:w w:val="105"/>
          <w:vertAlign w:val="baseline"/>
        </w:rPr>
        <w:t>b</w:t>
      </w:r>
      <w:r>
        <w:rPr>
          <w:w w:val="105"/>
          <w:vertAlign w:val="baseline"/>
        </w:rPr>
        <w:t>-</w:t>
      </w:r>
      <w:r>
        <w:rPr>
          <w:w w:val="105"/>
          <w:sz w:val="11"/>
          <w:vertAlign w:val="baseline"/>
        </w:rPr>
        <w:t>D</w:t>
      </w:r>
      <w:r>
        <w:rPr>
          <w:w w:val="105"/>
          <w:vertAlign w:val="baseline"/>
        </w:rPr>
        <w:t>-glucopyranosyl)diphyllin</w:t>
      </w:r>
      <w:r>
        <w:rPr>
          <w:w w:val="105"/>
          <w:vertAlign w:val="baseline"/>
        </w:rPr>
        <w:t> and</w:t>
      </w:r>
      <w:r>
        <w:rPr>
          <w:w w:val="105"/>
          <w:vertAlign w:val="baseline"/>
        </w:rPr>
        <w:t> Cleistanthoside-A</w:t>
      </w:r>
      <w:r>
        <w:rPr>
          <w:w w:val="105"/>
          <w:vertAlign w:val="baseline"/>
        </w:rPr>
        <w:t> were successfully isolated and identified in </w:t>
      </w:r>
      <w:r>
        <w:rPr>
          <w:i/>
          <w:w w:val="105"/>
          <w:vertAlign w:val="baseline"/>
        </w:rPr>
        <w:t>C. collinus </w:t>
      </w:r>
      <w:r>
        <w:rPr>
          <w:w w:val="105"/>
          <w:vertAlign w:val="baseline"/>
        </w:rPr>
        <w:t>fruits </w:t>
      </w:r>
      <w:hyperlink w:history="true" w:anchor="_bookmark26">
        <w:r>
          <w:rPr>
            <w:color w:val="007FAD"/>
            <w:w w:val="105"/>
            <w:vertAlign w:val="baseline"/>
          </w:rPr>
          <w:t>[28]</w:t>
        </w:r>
      </w:hyperlink>
      <w:r>
        <w:rPr>
          <w:w w:val="105"/>
          <w:vertAlign w:val="baseline"/>
        </w:rPr>
        <w:t>.</w:t>
      </w:r>
    </w:p>
    <w:p>
      <w:pPr>
        <w:pStyle w:val="BodyText"/>
        <w:spacing w:line="276" w:lineRule="auto" w:before="5"/>
        <w:ind w:left="114" w:right="39" w:firstLine="233"/>
        <w:jc w:val="both"/>
      </w:pPr>
      <w:bookmarkStart w:name="_bookmark23" w:id="46"/>
      <w:bookmarkEnd w:id="46"/>
      <w:r>
        <w:rPr/>
      </w:r>
      <w:r>
        <w:rPr>
          <w:w w:val="105"/>
        </w:rPr>
        <w:t>Investigations</w:t>
      </w:r>
      <w:r>
        <w:rPr>
          <w:spacing w:val="-4"/>
          <w:w w:val="105"/>
        </w:rPr>
        <w:t> </w:t>
      </w:r>
      <w:r>
        <w:rPr>
          <w:w w:val="105"/>
        </w:rPr>
        <w:t>of</w:t>
      </w:r>
      <w:r>
        <w:rPr>
          <w:spacing w:val="-4"/>
          <w:w w:val="105"/>
        </w:rPr>
        <w:t> </w:t>
      </w:r>
      <w:r>
        <w:rPr>
          <w:w w:val="105"/>
        </w:rPr>
        <w:t>extracts</w:t>
      </w:r>
      <w:r>
        <w:rPr>
          <w:spacing w:val="-4"/>
          <w:w w:val="105"/>
        </w:rPr>
        <w:t> </w:t>
      </w:r>
      <w:r>
        <w:rPr>
          <w:w w:val="105"/>
        </w:rPr>
        <w:t>from</w:t>
      </w:r>
      <w:r>
        <w:rPr>
          <w:spacing w:val="-4"/>
          <w:w w:val="105"/>
        </w:rPr>
        <w:t> </w:t>
      </w:r>
      <w:r>
        <w:rPr>
          <w:i/>
          <w:w w:val="105"/>
        </w:rPr>
        <w:t>C.</w:t>
      </w:r>
      <w:r>
        <w:rPr>
          <w:i/>
          <w:spacing w:val="-4"/>
          <w:w w:val="105"/>
        </w:rPr>
        <w:t> </w:t>
      </w:r>
      <w:r>
        <w:rPr>
          <w:i/>
          <w:w w:val="105"/>
        </w:rPr>
        <w:t>collinus</w:t>
      </w:r>
      <w:r>
        <w:rPr>
          <w:i/>
          <w:spacing w:val="-4"/>
          <w:w w:val="105"/>
        </w:rPr>
        <w:t> </w:t>
      </w:r>
      <w:r>
        <w:rPr>
          <w:w w:val="105"/>
        </w:rPr>
        <w:t>plant</w:t>
      </w:r>
      <w:r>
        <w:rPr>
          <w:spacing w:val="-4"/>
          <w:w w:val="105"/>
        </w:rPr>
        <w:t> </w:t>
      </w:r>
      <w:r>
        <w:rPr>
          <w:w w:val="105"/>
        </w:rPr>
        <w:t>leaves</w:t>
      </w:r>
      <w:r>
        <w:rPr>
          <w:spacing w:val="-4"/>
          <w:w w:val="105"/>
        </w:rPr>
        <w:t> </w:t>
      </w:r>
      <w:r>
        <w:rPr>
          <w:w w:val="105"/>
        </w:rPr>
        <w:t>revealed</w:t>
      </w:r>
      <w:r>
        <w:rPr>
          <w:spacing w:val="-4"/>
          <w:w w:val="105"/>
        </w:rPr>
        <w:t> </w:t>
      </w:r>
      <w:r>
        <w:rPr>
          <w:w w:val="105"/>
        </w:rPr>
        <w:t>a complex</w:t>
      </w:r>
      <w:r>
        <w:rPr>
          <w:spacing w:val="-1"/>
          <w:w w:val="105"/>
        </w:rPr>
        <w:t> </w:t>
      </w:r>
      <w:r>
        <w:rPr>
          <w:w w:val="105"/>
        </w:rPr>
        <w:t>group of compounds </w:t>
      </w:r>
      <w:hyperlink w:history="true" w:anchor="_bookmark26">
        <w:r>
          <w:rPr>
            <w:color w:val="007FAD"/>
            <w:w w:val="105"/>
          </w:rPr>
          <w:t>[29,30]</w:t>
        </w:r>
      </w:hyperlink>
      <w:r>
        <w:rPr>
          <w:w w:val="105"/>
        </w:rPr>
        <w:t>. The</w:t>
      </w:r>
      <w:r>
        <w:rPr>
          <w:spacing w:val="1"/>
          <w:w w:val="105"/>
        </w:rPr>
        <w:t> </w:t>
      </w:r>
      <w:r>
        <w:rPr>
          <w:w w:val="105"/>
        </w:rPr>
        <w:t>toxic active principles</w:t>
      </w:r>
      <w:r>
        <w:rPr>
          <w:spacing w:val="-1"/>
          <w:w w:val="105"/>
        </w:rPr>
        <w:t> </w:t>
      </w:r>
      <w:r>
        <w:rPr>
          <w:spacing w:val="-5"/>
          <w:w w:val="105"/>
        </w:rPr>
        <w:t>of</w:t>
      </w:r>
    </w:p>
    <w:p>
      <w:pPr>
        <w:pStyle w:val="BodyText"/>
        <w:spacing w:line="276" w:lineRule="auto"/>
        <w:ind w:left="114" w:right="38"/>
        <w:jc w:val="both"/>
      </w:pPr>
      <w:r>
        <w:rPr>
          <w:i/>
          <w:w w:val="105"/>
        </w:rPr>
        <w:t>C.</w:t>
      </w:r>
      <w:r>
        <w:rPr>
          <w:i/>
          <w:w w:val="105"/>
        </w:rPr>
        <w:t> collinus</w:t>
      </w:r>
      <w:r>
        <w:rPr>
          <w:i/>
          <w:w w:val="105"/>
        </w:rPr>
        <w:t> </w:t>
      </w:r>
      <w:r>
        <w:rPr>
          <w:w w:val="105"/>
        </w:rPr>
        <w:t>in</w:t>
      </w:r>
      <w:r>
        <w:rPr>
          <w:w w:val="105"/>
        </w:rPr>
        <w:t> the</w:t>
      </w:r>
      <w:r>
        <w:rPr>
          <w:w w:val="105"/>
        </w:rPr>
        <w:t> leaves</w:t>
      </w:r>
      <w:r>
        <w:rPr>
          <w:w w:val="105"/>
        </w:rPr>
        <w:t> are</w:t>
      </w:r>
      <w:r>
        <w:rPr>
          <w:w w:val="105"/>
        </w:rPr>
        <w:t> arylnaphthalene</w:t>
      </w:r>
      <w:r>
        <w:rPr>
          <w:w w:val="105"/>
        </w:rPr>
        <w:t> lignin</w:t>
      </w:r>
      <w:r>
        <w:rPr>
          <w:w w:val="105"/>
        </w:rPr>
        <w:t> </w:t>
      </w:r>
      <w:r>
        <w:rPr>
          <w:w w:val="105"/>
        </w:rPr>
        <w:t>lactones—di- </w:t>
      </w:r>
      <w:bookmarkStart w:name="_bookmark24" w:id="47"/>
      <w:bookmarkEnd w:id="47"/>
      <w:r>
        <w:rPr>
          <w:w w:val="105"/>
        </w:rPr>
        <w:t>phyllin</w:t>
      </w:r>
      <w:r>
        <w:rPr>
          <w:spacing w:val="-3"/>
          <w:w w:val="105"/>
        </w:rPr>
        <w:t> </w:t>
      </w:r>
      <w:r>
        <w:rPr>
          <w:w w:val="105"/>
        </w:rPr>
        <w:t>and</w:t>
      </w:r>
      <w:r>
        <w:rPr>
          <w:spacing w:val="-5"/>
          <w:w w:val="105"/>
        </w:rPr>
        <w:t> </w:t>
      </w:r>
      <w:r>
        <w:rPr>
          <w:w w:val="105"/>
        </w:rPr>
        <w:t>its</w:t>
      </w:r>
      <w:r>
        <w:rPr>
          <w:spacing w:val="-3"/>
          <w:w w:val="105"/>
        </w:rPr>
        <w:t> </w:t>
      </w:r>
      <w:r>
        <w:rPr>
          <w:w w:val="105"/>
        </w:rPr>
        <w:t>glycoside</w:t>
      </w:r>
      <w:r>
        <w:rPr>
          <w:spacing w:val="-3"/>
          <w:w w:val="105"/>
        </w:rPr>
        <w:t> </w:t>
      </w:r>
      <w:r>
        <w:rPr>
          <w:w w:val="105"/>
        </w:rPr>
        <w:t>derivatives</w:t>
      </w:r>
      <w:r>
        <w:rPr>
          <w:spacing w:val="-3"/>
          <w:w w:val="105"/>
        </w:rPr>
        <w:t> </w:t>
      </w:r>
      <w:r>
        <w:rPr>
          <w:w w:val="105"/>
        </w:rPr>
        <w:t>Cleistanthin</w:t>
      </w:r>
      <w:r>
        <w:rPr>
          <w:spacing w:val="-6"/>
          <w:w w:val="105"/>
        </w:rPr>
        <w:t> </w:t>
      </w:r>
      <w:r>
        <w:rPr>
          <w:w w:val="105"/>
        </w:rPr>
        <w:t>A</w:t>
      </w:r>
      <w:r>
        <w:rPr>
          <w:spacing w:val="-2"/>
          <w:w w:val="105"/>
        </w:rPr>
        <w:t> </w:t>
      </w:r>
      <w:r>
        <w:rPr>
          <w:w w:val="105"/>
        </w:rPr>
        <w:t>and</w:t>
      </w:r>
      <w:r>
        <w:rPr>
          <w:spacing w:val="-5"/>
          <w:w w:val="105"/>
        </w:rPr>
        <w:t> </w:t>
      </w:r>
      <w:r>
        <w:rPr>
          <w:w w:val="105"/>
        </w:rPr>
        <w:t>B,</w:t>
      </w:r>
      <w:r>
        <w:rPr>
          <w:spacing w:val="-2"/>
          <w:w w:val="105"/>
        </w:rPr>
        <w:t> </w:t>
      </w:r>
      <w:r>
        <w:rPr>
          <w:w w:val="105"/>
        </w:rPr>
        <w:t>and</w:t>
      </w:r>
      <w:r>
        <w:rPr>
          <w:spacing w:val="-5"/>
          <w:w w:val="105"/>
        </w:rPr>
        <w:t> </w:t>
      </w:r>
      <w:r>
        <w:rPr>
          <w:w w:val="105"/>
        </w:rPr>
        <w:t>Colli- nusin </w:t>
      </w:r>
      <w:hyperlink w:history="true" w:anchor="_bookmark26">
        <w:r>
          <w:rPr>
            <w:color w:val="007FAD"/>
            <w:w w:val="105"/>
          </w:rPr>
          <w:t>[31,32]</w:t>
        </w:r>
      </w:hyperlink>
      <w:r>
        <w:rPr>
          <w:w w:val="105"/>
        </w:rPr>
        <w:t>. Diphyllin and Cleistanthin A and B were commonly known</w:t>
      </w:r>
      <w:r>
        <w:rPr>
          <w:spacing w:val="-2"/>
          <w:w w:val="105"/>
        </w:rPr>
        <w:t> </w:t>
      </w:r>
      <w:r>
        <w:rPr>
          <w:w w:val="105"/>
        </w:rPr>
        <w:t>as</w:t>
      </w:r>
      <w:r>
        <w:rPr>
          <w:spacing w:val="-1"/>
          <w:w w:val="105"/>
        </w:rPr>
        <w:t> </w:t>
      </w:r>
      <w:r>
        <w:rPr>
          <w:w w:val="105"/>
        </w:rPr>
        <w:t>‘‘Oduvin”</w:t>
      </w:r>
      <w:r>
        <w:rPr>
          <w:spacing w:val="-1"/>
          <w:w w:val="105"/>
        </w:rPr>
        <w:t> </w:t>
      </w:r>
      <w:r>
        <w:rPr>
          <w:w w:val="105"/>
        </w:rPr>
        <w:t>in</w:t>
      </w:r>
      <w:r>
        <w:rPr>
          <w:spacing w:val="-1"/>
          <w:w w:val="105"/>
        </w:rPr>
        <w:t> </w:t>
      </w:r>
      <w:r>
        <w:rPr>
          <w:w w:val="105"/>
        </w:rPr>
        <w:t>the</w:t>
      </w:r>
      <w:r>
        <w:rPr>
          <w:spacing w:val="-1"/>
          <w:w w:val="105"/>
        </w:rPr>
        <w:t> </w:t>
      </w:r>
      <w:r>
        <w:rPr>
          <w:w w:val="105"/>
        </w:rPr>
        <w:t>past.</w:t>
      </w:r>
      <w:r>
        <w:rPr>
          <w:spacing w:val="-1"/>
          <w:w w:val="105"/>
        </w:rPr>
        <w:t> </w:t>
      </w:r>
      <w:r>
        <w:rPr>
          <w:w w:val="105"/>
        </w:rPr>
        <w:t>Also, the</w:t>
      </w:r>
      <w:r>
        <w:rPr>
          <w:spacing w:val="-2"/>
          <w:w w:val="105"/>
        </w:rPr>
        <w:t> </w:t>
      </w:r>
      <w:r>
        <w:rPr>
          <w:w w:val="105"/>
        </w:rPr>
        <w:t>lignans</w:t>
      </w:r>
      <w:r>
        <w:rPr>
          <w:spacing w:val="-1"/>
          <w:w w:val="105"/>
        </w:rPr>
        <w:t> </w:t>
      </w:r>
      <w:r>
        <w:rPr>
          <w:w w:val="105"/>
        </w:rPr>
        <w:t>Cleistanone,</w:t>
      </w:r>
      <w:r>
        <w:rPr>
          <w:spacing w:val="-1"/>
          <w:w w:val="105"/>
        </w:rPr>
        <w:t> </w:t>
      </w:r>
      <w:r>
        <w:rPr>
          <w:w w:val="105"/>
        </w:rPr>
        <w:t>Cleis- tanthin</w:t>
      </w:r>
      <w:r>
        <w:rPr>
          <w:spacing w:val="-3"/>
          <w:w w:val="105"/>
        </w:rPr>
        <w:t> </w:t>
      </w:r>
      <w:r>
        <w:rPr>
          <w:w w:val="105"/>
        </w:rPr>
        <w:t>C,</w:t>
      </w:r>
      <w:r>
        <w:rPr>
          <w:spacing w:val="-3"/>
          <w:w w:val="105"/>
        </w:rPr>
        <w:t> </w:t>
      </w:r>
      <w:r>
        <w:rPr>
          <w:w w:val="105"/>
        </w:rPr>
        <w:t>and</w:t>
      </w:r>
      <w:r>
        <w:rPr>
          <w:spacing w:val="-2"/>
          <w:w w:val="105"/>
        </w:rPr>
        <w:t> </w:t>
      </w:r>
      <w:r>
        <w:rPr>
          <w:w w:val="105"/>
        </w:rPr>
        <w:t>Cleistanthin</w:t>
      </w:r>
      <w:r>
        <w:rPr>
          <w:spacing w:val="-3"/>
          <w:w w:val="105"/>
        </w:rPr>
        <w:t> </w:t>
      </w:r>
      <w:r>
        <w:rPr>
          <w:w w:val="105"/>
        </w:rPr>
        <w:t>D</w:t>
      </w:r>
      <w:r>
        <w:rPr>
          <w:spacing w:val="-3"/>
          <w:w w:val="105"/>
        </w:rPr>
        <w:t> </w:t>
      </w:r>
      <w:r>
        <w:rPr>
          <w:w w:val="105"/>
        </w:rPr>
        <w:t>are</w:t>
      </w:r>
      <w:r>
        <w:rPr>
          <w:spacing w:val="-3"/>
          <w:w w:val="105"/>
        </w:rPr>
        <w:t> </w:t>
      </w:r>
      <w:r>
        <w:rPr>
          <w:w w:val="105"/>
        </w:rPr>
        <w:t>present</w:t>
      </w:r>
      <w:r>
        <w:rPr>
          <w:spacing w:val="-3"/>
          <w:w w:val="105"/>
        </w:rPr>
        <w:t> </w:t>
      </w:r>
      <w:r>
        <w:rPr>
          <w:w w:val="105"/>
        </w:rPr>
        <w:t>in</w:t>
      </w:r>
      <w:r>
        <w:rPr>
          <w:spacing w:val="-3"/>
          <w:w w:val="105"/>
        </w:rPr>
        <w:t> </w:t>
      </w:r>
      <w:r>
        <w:rPr>
          <w:i/>
          <w:w w:val="105"/>
        </w:rPr>
        <w:t>C.</w:t>
      </w:r>
      <w:r>
        <w:rPr>
          <w:i/>
          <w:spacing w:val="-2"/>
          <w:w w:val="105"/>
        </w:rPr>
        <w:t> </w:t>
      </w:r>
      <w:r>
        <w:rPr>
          <w:i/>
          <w:w w:val="105"/>
        </w:rPr>
        <w:t>collinus</w:t>
      </w:r>
      <w:r>
        <w:rPr>
          <w:w w:val="105"/>
        </w:rPr>
        <w:t>.</w:t>
      </w:r>
      <w:r>
        <w:rPr>
          <w:spacing w:val="-3"/>
          <w:w w:val="105"/>
        </w:rPr>
        <w:t> </w:t>
      </w:r>
      <w:r>
        <w:rPr>
          <w:w w:val="105"/>
        </w:rPr>
        <w:t>The</w:t>
      </w:r>
      <w:r>
        <w:rPr>
          <w:spacing w:val="-3"/>
          <w:w w:val="105"/>
        </w:rPr>
        <w:t> </w:t>
      </w:r>
      <w:r>
        <w:rPr>
          <w:w w:val="105"/>
        </w:rPr>
        <w:t>toxicity of the </w:t>
      </w:r>
      <w:r>
        <w:rPr>
          <w:i/>
          <w:w w:val="105"/>
        </w:rPr>
        <w:t>C. collinus </w:t>
      </w:r>
      <w:r>
        <w:rPr>
          <w:w w:val="105"/>
        </w:rPr>
        <w:t>leaves have been primarily due to Cleistanthin A and</w:t>
      </w:r>
      <w:r>
        <w:rPr>
          <w:w w:val="105"/>
        </w:rPr>
        <w:t> B</w:t>
      </w:r>
      <w:r>
        <w:rPr>
          <w:w w:val="105"/>
        </w:rPr>
        <w:t> </w:t>
      </w:r>
      <w:hyperlink w:history="true" w:anchor="_bookmark26">
        <w:r>
          <w:rPr>
            <w:color w:val="007FAD"/>
            <w:w w:val="105"/>
          </w:rPr>
          <w:t>[33]</w:t>
        </w:r>
      </w:hyperlink>
      <w:r>
        <w:rPr>
          <w:w w:val="105"/>
        </w:rPr>
        <w:t>.</w:t>
      </w:r>
      <w:r>
        <w:rPr>
          <w:w w:val="105"/>
        </w:rPr>
        <w:t> Diphyllin</w:t>
      </w:r>
      <w:r>
        <w:rPr>
          <w:w w:val="105"/>
        </w:rPr>
        <w:t> was</w:t>
      </w:r>
      <w:r>
        <w:rPr>
          <w:w w:val="105"/>
        </w:rPr>
        <w:t> isolated</w:t>
      </w:r>
      <w:r>
        <w:rPr>
          <w:w w:val="105"/>
        </w:rPr>
        <w:t> free</w:t>
      </w:r>
      <w:r>
        <w:rPr>
          <w:w w:val="105"/>
        </w:rPr>
        <w:t> and</w:t>
      </w:r>
      <w:r>
        <w:rPr>
          <w:w w:val="105"/>
        </w:rPr>
        <w:t> also</w:t>
      </w:r>
      <w:r>
        <w:rPr>
          <w:w w:val="105"/>
        </w:rPr>
        <w:t> as</w:t>
      </w:r>
      <w:r>
        <w:rPr>
          <w:w w:val="105"/>
        </w:rPr>
        <w:t> 3,4-di-</w:t>
      </w:r>
      <w:r>
        <w:rPr>
          <w:i/>
          <w:w w:val="105"/>
        </w:rPr>
        <w:t>O</w:t>
      </w:r>
      <w:r>
        <w:rPr>
          <w:w w:val="105"/>
        </w:rPr>
        <w:t>- methylxylopyranoside</w:t>
      </w:r>
      <w:r>
        <w:rPr>
          <w:w w:val="105"/>
        </w:rPr>
        <w:t> from</w:t>
      </w:r>
      <w:r>
        <w:rPr>
          <w:w w:val="105"/>
        </w:rPr>
        <w:t> </w:t>
      </w:r>
      <w:r>
        <w:rPr>
          <w:i/>
          <w:w w:val="105"/>
        </w:rPr>
        <w:t>C.</w:t>
      </w:r>
      <w:r>
        <w:rPr>
          <w:i/>
          <w:w w:val="105"/>
        </w:rPr>
        <w:t> collinus</w:t>
      </w:r>
      <w:r>
        <w:rPr>
          <w:i/>
          <w:w w:val="105"/>
        </w:rPr>
        <w:t> </w:t>
      </w:r>
      <w:r>
        <w:rPr>
          <w:w w:val="105"/>
        </w:rPr>
        <w:t>leaves</w:t>
      </w:r>
      <w:r>
        <w:rPr>
          <w:w w:val="105"/>
        </w:rPr>
        <w:t> and</w:t>
      </w:r>
      <w:r>
        <w:rPr>
          <w:w w:val="105"/>
        </w:rPr>
        <w:t> as</w:t>
      </w:r>
      <w:r>
        <w:rPr>
          <w:w w:val="105"/>
        </w:rPr>
        <w:t> its</w:t>
      </w:r>
      <w:r>
        <w:rPr>
          <w:w w:val="105"/>
        </w:rPr>
        <w:t> fi-</w:t>
      </w:r>
      <w:r>
        <w:rPr>
          <w:w w:val="105"/>
          <w:sz w:val="11"/>
        </w:rPr>
        <w:t>D</w:t>
      </w:r>
      <w:r>
        <w:rPr>
          <w:w w:val="105"/>
        </w:rPr>
        <w:t>- glucopyranoside</w:t>
      </w:r>
      <w:r>
        <w:rPr>
          <w:w w:val="105"/>
        </w:rPr>
        <w:t> from</w:t>
      </w:r>
      <w:r>
        <w:rPr>
          <w:w w:val="105"/>
        </w:rPr>
        <w:t> its</w:t>
      </w:r>
      <w:r>
        <w:rPr>
          <w:w w:val="105"/>
        </w:rPr>
        <w:t> bark</w:t>
      </w:r>
      <w:r>
        <w:rPr>
          <w:w w:val="105"/>
        </w:rPr>
        <w:t> </w:t>
      </w:r>
      <w:hyperlink w:history="true" w:anchor="_bookmark26">
        <w:r>
          <w:rPr>
            <w:color w:val="007FAD"/>
            <w:w w:val="105"/>
          </w:rPr>
          <w:t>[34]</w:t>
        </w:r>
      </w:hyperlink>
      <w:r>
        <w:rPr>
          <w:w w:val="105"/>
        </w:rPr>
        <w:t>.</w:t>
      </w:r>
      <w:r>
        <w:rPr>
          <w:w w:val="105"/>
        </w:rPr>
        <w:t> The</w:t>
      </w:r>
      <w:r>
        <w:rPr>
          <w:w w:val="105"/>
        </w:rPr>
        <w:t> fruits</w:t>
      </w:r>
      <w:r>
        <w:rPr>
          <w:w w:val="105"/>
        </w:rPr>
        <w:t> of</w:t>
      </w:r>
      <w:r>
        <w:rPr>
          <w:w w:val="105"/>
        </w:rPr>
        <w:t> </w:t>
      </w:r>
      <w:r>
        <w:rPr>
          <w:i/>
          <w:w w:val="105"/>
        </w:rPr>
        <w:t>C.</w:t>
      </w:r>
      <w:r>
        <w:rPr>
          <w:i/>
          <w:w w:val="105"/>
        </w:rPr>
        <w:t> collinus</w:t>
      </w:r>
      <w:r>
        <w:rPr>
          <w:i/>
          <w:w w:val="105"/>
        </w:rPr>
        <w:t> </w:t>
      </w:r>
      <w:r>
        <w:rPr>
          <w:w w:val="105"/>
        </w:rPr>
        <w:t>have been shown to contain sitosterol and lupeol </w:t>
      </w:r>
      <w:hyperlink w:history="true" w:anchor="_bookmark26">
        <w:r>
          <w:rPr>
            <w:color w:val="007FAD"/>
            <w:w w:val="105"/>
          </w:rPr>
          <w:t>[35]</w:t>
        </w:r>
      </w:hyperlink>
      <w:r>
        <w:rPr>
          <w:w w:val="105"/>
        </w:rPr>
        <w:t>.</w:t>
      </w:r>
    </w:p>
    <w:p>
      <w:pPr>
        <w:pStyle w:val="BodyText"/>
        <w:spacing w:line="254" w:lineRule="auto" w:before="1"/>
        <w:ind w:left="114" w:right="38" w:firstLine="233"/>
        <w:jc w:val="both"/>
      </w:pPr>
      <w:r>
        <w:rPr>
          <w:w w:val="105"/>
        </w:rPr>
        <w:t>Aligiannis</w:t>
      </w:r>
      <w:r>
        <w:rPr>
          <w:w w:val="105"/>
        </w:rPr>
        <w:t> et</w:t>
      </w:r>
      <w:r>
        <w:rPr>
          <w:w w:val="105"/>
        </w:rPr>
        <w:t> al.</w:t>
      </w:r>
      <w:r>
        <w:rPr>
          <w:w w:val="105"/>
        </w:rPr>
        <w:t> </w:t>
      </w:r>
      <w:hyperlink w:history="true" w:anchor="_bookmark26">
        <w:r>
          <w:rPr>
            <w:color w:val="007FAD"/>
            <w:w w:val="105"/>
          </w:rPr>
          <w:t>[36]</w:t>
        </w:r>
      </w:hyperlink>
      <w:r>
        <w:rPr>
          <w:color w:val="007FAD"/>
          <w:w w:val="105"/>
        </w:rPr>
        <w:t> </w:t>
      </w:r>
      <w:r>
        <w:rPr>
          <w:w w:val="105"/>
        </w:rPr>
        <w:t>proposed</w:t>
      </w:r>
      <w:r>
        <w:rPr>
          <w:w w:val="105"/>
        </w:rPr>
        <w:t> a</w:t>
      </w:r>
      <w:r>
        <w:rPr>
          <w:w w:val="105"/>
        </w:rPr>
        <w:t> classification</w:t>
      </w:r>
      <w:r>
        <w:rPr>
          <w:w w:val="105"/>
        </w:rPr>
        <w:t> on</w:t>
      </w:r>
      <w:r>
        <w:rPr>
          <w:w w:val="105"/>
        </w:rPr>
        <w:t> MIC</w:t>
      </w:r>
      <w:r>
        <w:rPr>
          <w:w w:val="105"/>
        </w:rPr>
        <w:t> of</w:t>
      </w:r>
      <w:r>
        <w:rPr>
          <w:w w:val="105"/>
        </w:rPr>
        <w:t> plant material extracts (strong inhibitors, MIC up to 500</w:t>
      </w:r>
      <w:r>
        <w:rPr>
          <w:spacing w:val="-4"/>
          <w:w w:val="105"/>
        </w:rPr>
        <w:t> </w:t>
      </w:r>
      <w:r>
        <w:rPr>
          <w:rFonts w:ascii="UKIJ Mejnuntal"/>
          <w:w w:val="105"/>
        </w:rPr>
        <w:t>m</w:t>
      </w:r>
      <w:r>
        <w:rPr>
          <w:w w:val="105"/>
        </w:rPr>
        <w:t>g/ml); </w:t>
      </w:r>
      <w:r>
        <w:rPr>
          <w:w w:val="105"/>
        </w:rPr>
        <w:t>moder- ate inhibitors (MIC between 600 and 1500</w:t>
      </w:r>
      <w:r>
        <w:rPr>
          <w:spacing w:val="-2"/>
          <w:w w:val="105"/>
        </w:rPr>
        <w:t> </w:t>
      </w:r>
      <w:r>
        <w:rPr>
          <w:rFonts w:ascii="UKIJ Mejnuntal"/>
          <w:w w:val="105"/>
        </w:rPr>
        <w:t>m</w:t>
      </w:r>
      <w:r>
        <w:rPr>
          <w:w w:val="105"/>
        </w:rPr>
        <w:t>g/ml); and weak inhi- bitors</w:t>
      </w:r>
      <w:r>
        <w:rPr>
          <w:spacing w:val="24"/>
          <w:w w:val="105"/>
        </w:rPr>
        <w:t> </w:t>
      </w:r>
      <w:r>
        <w:rPr>
          <w:w w:val="105"/>
        </w:rPr>
        <w:t>(MIC</w:t>
      </w:r>
      <w:r>
        <w:rPr>
          <w:spacing w:val="25"/>
          <w:w w:val="105"/>
        </w:rPr>
        <w:t> </w:t>
      </w:r>
      <w:r>
        <w:rPr>
          <w:w w:val="105"/>
        </w:rPr>
        <w:t>above</w:t>
      </w:r>
      <w:r>
        <w:rPr>
          <w:spacing w:val="23"/>
          <w:w w:val="105"/>
        </w:rPr>
        <w:t> </w:t>
      </w:r>
      <w:r>
        <w:rPr>
          <w:w w:val="105"/>
        </w:rPr>
        <w:t>1600</w:t>
      </w:r>
      <w:r>
        <w:rPr>
          <w:spacing w:val="-3"/>
          <w:w w:val="105"/>
        </w:rPr>
        <w:t> </w:t>
      </w:r>
      <w:r>
        <w:rPr>
          <w:rFonts w:ascii="UKIJ Mejnuntal"/>
          <w:w w:val="105"/>
        </w:rPr>
        <w:t>m</w:t>
      </w:r>
      <w:r>
        <w:rPr>
          <w:w w:val="105"/>
        </w:rPr>
        <w:t>g/ml).</w:t>
      </w:r>
      <w:r>
        <w:rPr>
          <w:spacing w:val="24"/>
          <w:w w:val="105"/>
        </w:rPr>
        <w:t> </w:t>
      </w:r>
      <w:r>
        <w:rPr>
          <w:w w:val="105"/>
        </w:rPr>
        <w:t>On</w:t>
      </w:r>
      <w:r>
        <w:rPr>
          <w:spacing w:val="25"/>
          <w:w w:val="105"/>
        </w:rPr>
        <w:t> </w:t>
      </w:r>
      <w:r>
        <w:rPr>
          <w:w w:val="105"/>
        </w:rPr>
        <w:t>the</w:t>
      </w:r>
      <w:r>
        <w:rPr>
          <w:spacing w:val="25"/>
          <w:w w:val="105"/>
        </w:rPr>
        <w:t> </w:t>
      </w:r>
      <w:r>
        <w:rPr>
          <w:w w:val="105"/>
        </w:rPr>
        <w:t>basis</w:t>
      </w:r>
      <w:r>
        <w:rPr>
          <w:spacing w:val="25"/>
          <w:w w:val="105"/>
        </w:rPr>
        <w:t> </w:t>
      </w:r>
      <w:r>
        <w:rPr>
          <w:w w:val="105"/>
        </w:rPr>
        <w:t>of</w:t>
      </w:r>
      <w:r>
        <w:rPr>
          <w:spacing w:val="24"/>
          <w:w w:val="105"/>
        </w:rPr>
        <w:t> </w:t>
      </w:r>
      <w:r>
        <w:rPr>
          <w:w w:val="105"/>
        </w:rPr>
        <w:t>our</w:t>
      </w:r>
      <w:r>
        <w:rPr>
          <w:spacing w:val="25"/>
          <w:w w:val="105"/>
        </w:rPr>
        <w:t> </w:t>
      </w:r>
      <w:r>
        <w:rPr>
          <w:w w:val="105"/>
        </w:rPr>
        <w:t>MIC</w:t>
      </w:r>
      <w:r>
        <w:rPr>
          <w:spacing w:val="24"/>
          <w:w w:val="105"/>
        </w:rPr>
        <w:t> </w:t>
      </w:r>
      <w:r>
        <w:rPr>
          <w:spacing w:val="-2"/>
          <w:w w:val="105"/>
        </w:rPr>
        <w:t>results,</w:t>
      </w:r>
    </w:p>
    <w:p>
      <w:pPr>
        <w:pStyle w:val="BodyText"/>
        <w:spacing w:line="165" w:lineRule="exact"/>
        <w:ind w:left="114"/>
        <w:jc w:val="both"/>
      </w:pPr>
      <w:r>
        <w:rPr>
          <w:w w:val="105"/>
        </w:rPr>
        <w:t>fractionated</w:t>
      </w:r>
      <w:r>
        <w:rPr>
          <w:spacing w:val="4"/>
          <w:w w:val="105"/>
        </w:rPr>
        <w:t> </w:t>
      </w:r>
      <w:r>
        <w:rPr>
          <w:w w:val="105"/>
        </w:rPr>
        <w:t>compound</w:t>
      </w:r>
      <w:r>
        <w:rPr>
          <w:spacing w:val="5"/>
          <w:w w:val="105"/>
        </w:rPr>
        <w:t> </w:t>
      </w:r>
      <w:r>
        <w:rPr>
          <w:w w:val="105"/>
        </w:rPr>
        <w:t>of</w:t>
      </w:r>
      <w:r>
        <w:rPr>
          <w:spacing w:val="6"/>
          <w:w w:val="105"/>
        </w:rPr>
        <w:t> </w:t>
      </w:r>
      <w:r>
        <w:rPr>
          <w:i/>
          <w:w w:val="105"/>
        </w:rPr>
        <w:t>C.</w:t>
      </w:r>
      <w:r>
        <w:rPr>
          <w:i/>
          <w:spacing w:val="6"/>
          <w:w w:val="105"/>
        </w:rPr>
        <w:t> </w:t>
      </w:r>
      <w:r>
        <w:rPr>
          <w:i/>
          <w:w w:val="105"/>
        </w:rPr>
        <w:t>collinus</w:t>
      </w:r>
      <w:r>
        <w:rPr>
          <w:i/>
          <w:spacing w:val="6"/>
          <w:w w:val="105"/>
        </w:rPr>
        <w:t> </w:t>
      </w:r>
      <w:r>
        <w:rPr>
          <w:w w:val="105"/>
        </w:rPr>
        <w:t>extract</w:t>
      </w:r>
      <w:r>
        <w:rPr>
          <w:spacing w:val="4"/>
          <w:w w:val="105"/>
        </w:rPr>
        <w:t> </w:t>
      </w:r>
      <w:r>
        <w:rPr>
          <w:w w:val="105"/>
        </w:rPr>
        <w:t>showed</w:t>
      </w:r>
      <w:r>
        <w:rPr>
          <w:spacing w:val="6"/>
          <w:w w:val="105"/>
        </w:rPr>
        <w:t> </w:t>
      </w:r>
      <w:r>
        <w:rPr>
          <w:w w:val="105"/>
        </w:rPr>
        <w:t>strong</w:t>
      </w:r>
      <w:r>
        <w:rPr>
          <w:spacing w:val="6"/>
          <w:w w:val="105"/>
        </w:rPr>
        <w:t> </w:t>
      </w:r>
      <w:r>
        <w:rPr>
          <w:spacing w:val="-2"/>
          <w:w w:val="105"/>
        </w:rPr>
        <w:t>inhibi-</w:t>
      </w:r>
    </w:p>
    <w:p>
      <w:pPr>
        <w:spacing w:before="28"/>
        <w:ind w:left="114" w:right="0" w:firstLine="0"/>
        <w:jc w:val="both"/>
        <w:rPr>
          <w:sz w:val="16"/>
        </w:rPr>
      </w:pPr>
      <w:r>
        <w:rPr>
          <w:sz w:val="16"/>
        </w:rPr>
        <w:t>tion</w:t>
      </w:r>
      <w:r>
        <w:rPr>
          <w:spacing w:val="8"/>
          <w:sz w:val="16"/>
        </w:rPr>
        <w:t> </w:t>
      </w:r>
      <w:r>
        <w:rPr>
          <w:sz w:val="16"/>
        </w:rPr>
        <w:t>(85–145</w:t>
      </w:r>
      <w:r>
        <w:rPr>
          <w:spacing w:val="13"/>
          <w:sz w:val="16"/>
        </w:rPr>
        <w:t> </w:t>
      </w:r>
      <w:r>
        <w:rPr>
          <w:rFonts w:ascii="Standard Symbols PS" w:hAnsi="Standard Symbols PS"/>
          <w:sz w:val="19"/>
        </w:rPr>
        <w:t>l</w:t>
      </w:r>
      <w:r>
        <w:rPr>
          <w:sz w:val="16"/>
        </w:rPr>
        <w:t>g/ml)</w:t>
      </w:r>
      <w:r>
        <w:rPr>
          <w:spacing w:val="10"/>
          <w:sz w:val="16"/>
        </w:rPr>
        <w:t> </w:t>
      </w:r>
      <w:r>
        <w:rPr>
          <w:sz w:val="16"/>
        </w:rPr>
        <w:t>against</w:t>
      </w:r>
      <w:r>
        <w:rPr>
          <w:spacing w:val="10"/>
          <w:sz w:val="16"/>
        </w:rPr>
        <w:t> </w:t>
      </w:r>
      <w:r>
        <w:rPr>
          <w:i/>
          <w:sz w:val="16"/>
        </w:rPr>
        <w:t>C.</w:t>
      </w:r>
      <w:r>
        <w:rPr>
          <w:i/>
          <w:spacing w:val="10"/>
          <w:sz w:val="16"/>
        </w:rPr>
        <w:t> </w:t>
      </w:r>
      <w:r>
        <w:rPr>
          <w:i/>
          <w:sz w:val="16"/>
        </w:rPr>
        <w:t>albicans</w:t>
      </w:r>
      <w:r>
        <w:rPr>
          <w:i/>
          <w:spacing w:val="10"/>
          <w:sz w:val="16"/>
        </w:rPr>
        <w:t> </w:t>
      </w:r>
      <w:r>
        <w:rPr>
          <w:sz w:val="16"/>
        </w:rPr>
        <w:t>followed</w:t>
      </w:r>
      <w:r>
        <w:rPr>
          <w:spacing w:val="10"/>
          <w:sz w:val="16"/>
        </w:rPr>
        <w:t> </w:t>
      </w:r>
      <w:r>
        <w:rPr>
          <w:sz w:val="16"/>
        </w:rPr>
        <w:t>by</w:t>
      </w:r>
      <w:r>
        <w:rPr>
          <w:spacing w:val="12"/>
          <w:sz w:val="16"/>
        </w:rPr>
        <w:t> </w:t>
      </w:r>
      <w:r>
        <w:rPr>
          <w:i/>
          <w:sz w:val="16"/>
        </w:rPr>
        <w:t>C.</w:t>
      </w:r>
      <w:r>
        <w:rPr>
          <w:i/>
          <w:spacing w:val="10"/>
          <w:sz w:val="16"/>
        </w:rPr>
        <w:t> </w:t>
      </w:r>
      <w:r>
        <w:rPr>
          <w:i/>
          <w:sz w:val="16"/>
        </w:rPr>
        <w:t>tropicalis</w:t>
      </w:r>
      <w:r>
        <w:rPr>
          <w:i/>
          <w:spacing w:val="10"/>
          <w:sz w:val="16"/>
        </w:rPr>
        <w:t> </w:t>
      </w:r>
      <w:r>
        <w:rPr>
          <w:spacing w:val="-5"/>
          <w:sz w:val="16"/>
        </w:rPr>
        <w:t>and</w:t>
      </w:r>
    </w:p>
    <w:p>
      <w:pPr>
        <w:pStyle w:val="BodyText"/>
        <w:spacing w:line="276" w:lineRule="auto" w:before="15"/>
        <w:ind w:left="114" w:right="38"/>
        <w:jc w:val="both"/>
      </w:pPr>
      <w:r>
        <w:rPr>
          <w:i/>
          <w:w w:val="105"/>
        </w:rPr>
        <w:t>C.</w:t>
      </w:r>
      <w:r>
        <w:rPr>
          <w:i/>
          <w:spacing w:val="-4"/>
          <w:w w:val="105"/>
        </w:rPr>
        <w:t> </w:t>
      </w:r>
      <w:r>
        <w:rPr>
          <w:i/>
          <w:w w:val="105"/>
        </w:rPr>
        <w:t>glabrata.</w:t>
      </w:r>
      <w:r>
        <w:rPr>
          <w:i/>
          <w:spacing w:val="-4"/>
          <w:w w:val="105"/>
        </w:rPr>
        <w:t> </w:t>
      </w:r>
      <w:r>
        <w:rPr>
          <w:i/>
          <w:w w:val="105"/>
        </w:rPr>
        <w:t>Candida</w:t>
      </w:r>
      <w:r>
        <w:rPr>
          <w:i/>
          <w:spacing w:val="-5"/>
          <w:w w:val="105"/>
        </w:rPr>
        <w:t> </w:t>
      </w:r>
      <w:r>
        <w:rPr>
          <w:w w:val="105"/>
        </w:rPr>
        <w:t>species</w:t>
      </w:r>
      <w:r>
        <w:rPr>
          <w:spacing w:val="-4"/>
          <w:w w:val="105"/>
        </w:rPr>
        <w:t> </w:t>
      </w:r>
      <w:r>
        <w:rPr>
          <w:w w:val="105"/>
        </w:rPr>
        <w:t>is</w:t>
      </w:r>
      <w:r>
        <w:rPr>
          <w:spacing w:val="-3"/>
          <w:w w:val="105"/>
        </w:rPr>
        <w:t> </w:t>
      </w:r>
      <w:r>
        <w:rPr>
          <w:w w:val="105"/>
        </w:rPr>
        <w:t>responsible</w:t>
      </w:r>
      <w:r>
        <w:rPr>
          <w:spacing w:val="-5"/>
          <w:w w:val="105"/>
        </w:rPr>
        <w:t> </w:t>
      </w:r>
      <w:r>
        <w:rPr>
          <w:w w:val="105"/>
        </w:rPr>
        <w:t>for</w:t>
      </w:r>
      <w:r>
        <w:rPr>
          <w:spacing w:val="-4"/>
          <w:w w:val="105"/>
        </w:rPr>
        <w:t> </w:t>
      </w:r>
      <w:r>
        <w:rPr>
          <w:w w:val="105"/>
        </w:rPr>
        <w:t>the</w:t>
      </w:r>
      <w:r>
        <w:rPr>
          <w:spacing w:val="-4"/>
          <w:w w:val="105"/>
        </w:rPr>
        <w:t> </w:t>
      </w:r>
      <w:r>
        <w:rPr>
          <w:w w:val="105"/>
        </w:rPr>
        <w:t>majority</w:t>
      </w:r>
      <w:r>
        <w:rPr>
          <w:spacing w:val="-5"/>
          <w:w w:val="105"/>
        </w:rPr>
        <w:t> </w:t>
      </w:r>
      <w:r>
        <w:rPr>
          <w:w w:val="105"/>
        </w:rPr>
        <w:t>of</w:t>
      </w:r>
      <w:r>
        <w:rPr>
          <w:spacing w:val="-3"/>
          <w:w w:val="105"/>
        </w:rPr>
        <w:t> </w:t>
      </w:r>
      <w:r>
        <w:rPr>
          <w:w w:val="105"/>
        </w:rPr>
        <w:t>yeast infections</w:t>
      </w:r>
      <w:r>
        <w:rPr>
          <w:w w:val="105"/>
        </w:rPr>
        <w:t> in</w:t>
      </w:r>
      <w:r>
        <w:rPr>
          <w:w w:val="105"/>
        </w:rPr>
        <w:t> humans</w:t>
      </w:r>
      <w:r>
        <w:rPr>
          <w:w w:val="105"/>
        </w:rPr>
        <w:t> and</w:t>
      </w:r>
      <w:r>
        <w:rPr>
          <w:w w:val="105"/>
        </w:rPr>
        <w:t> veterinary</w:t>
      </w:r>
      <w:r>
        <w:rPr>
          <w:w w:val="105"/>
        </w:rPr>
        <w:t> animals</w:t>
      </w:r>
      <w:r>
        <w:rPr>
          <w:w w:val="105"/>
        </w:rPr>
        <w:t> at</w:t>
      </w:r>
      <w:r>
        <w:rPr>
          <w:w w:val="105"/>
        </w:rPr>
        <w:t> immune- compromised situations. Among them, in 90% of cases, </w:t>
      </w:r>
      <w:r>
        <w:rPr>
          <w:i/>
          <w:w w:val="105"/>
        </w:rPr>
        <w:t>C. albicans</w:t>
      </w:r>
      <w:r>
        <w:rPr>
          <w:i/>
          <w:w w:val="105"/>
        </w:rPr>
        <w:t> </w:t>
      </w:r>
      <w:r>
        <w:rPr>
          <w:w w:val="105"/>
        </w:rPr>
        <w:t>is the most causative agent associated with disease to serious fun- </w:t>
      </w:r>
      <w:r>
        <w:rPr/>
        <w:t>gal infection. Moreover, </w:t>
      </w:r>
      <w:r>
        <w:rPr>
          <w:i/>
        </w:rPr>
        <w:t>C. albicans </w:t>
      </w:r>
      <w:r>
        <w:rPr/>
        <w:t>form biofilm with </w:t>
      </w:r>
      <w:r>
        <w:rPr>
          <w:i/>
        </w:rPr>
        <w:t>C. tropicalis</w:t>
      </w:r>
      <w:r>
        <w:rPr/>
        <w:t>, </w:t>
      </w:r>
      <w:r>
        <w:rPr>
          <w:i/>
        </w:rPr>
        <w:t>C.</w:t>
      </w:r>
      <w:r>
        <w:rPr>
          <w:i/>
          <w:w w:val="105"/>
        </w:rPr>
        <w:t> glabrata</w:t>
      </w:r>
      <w:r>
        <w:rPr>
          <w:w w:val="105"/>
        </w:rPr>
        <w:t>,</w:t>
      </w:r>
      <w:r>
        <w:rPr>
          <w:spacing w:val="-11"/>
          <w:w w:val="105"/>
        </w:rPr>
        <w:t> </w:t>
      </w:r>
      <w:r>
        <w:rPr>
          <w:w w:val="105"/>
        </w:rPr>
        <w:t>and</w:t>
      </w:r>
      <w:r>
        <w:rPr>
          <w:spacing w:val="-10"/>
          <w:w w:val="105"/>
        </w:rPr>
        <w:t> </w:t>
      </w:r>
      <w:r>
        <w:rPr>
          <w:w w:val="105"/>
        </w:rPr>
        <w:t>other</w:t>
      </w:r>
      <w:r>
        <w:rPr>
          <w:spacing w:val="-10"/>
          <w:w w:val="105"/>
        </w:rPr>
        <w:t> </w:t>
      </w:r>
      <w:r>
        <w:rPr>
          <w:i/>
          <w:w w:val="105"/>
        </w:rPr>
        <w:t>Candida</w:t>
      </w:r>
      <w:r>
        <w:rPr>
          <w:i/>
          <w:spacing w:val="-10"/>
          <w:w w:val="105"/>
        </w:rPr>
        <w:t> </w:t>
      </w:r>
      <w:r>
        <w:rPr>
          <w:w w:val="105"/>
        </w:rPr>
        <w:t>species,</w:t>
      </w:r>
      <w:r>
        <w:rPr>
          <w:spacing w:val="-10"/>
          <w:w w:val="105"/>
        </w:rPr>
        <w:t> </w:t>
      </w:r>
      <w:r>
        <w:rPr>
          <w:w w:val="105"/>
        </w:rPr>
        <w:t>which</w:t>
      </w:r>
      <w:r>
        <w:rPr>
          <w:spacing w:val="-10"/>
          <w:w w:val="105"/>
        </w:rPr>
        <w:t> </w:t>
      </w:r>
      <w:r>
        <w:rPr>
          <w:w w:val="105"/>
        </w:rPr>
        <w:t>has</w:t>
      </w:r>
      <w:r>
        <w:rPr>
          <w:spacing w:val="-10"/>
          <w:w w:val="105"/>
        </w:rPr>
        <w:t> </w:t>
      </w:r>
      <w:r>
        <w:rPr>
          <w:w w:val="105"/>
        </w:rPr>
        <w:t>also</w:t>
      </w:r>
      <w:r>
        <w:rPr>
          <w:spacing w:val="-11"/>
          <w:w w:val="105"/>
        </w:rPr>
        <w:t> </w:t>
      </w:r>
      <w:r>
        <w:rPr>
          <w:w w:val="105"/>
        </w:rPr>
        <w:t>been</w:t>
      </w:r>
      <w:r>
        <w:rPr>
          <w:spacing w:val="-10"/>
          <w:w w:val="105"/>
        </w:rPr>
        <w:t> </w:t>
      </w:r>
      <w:r>
        <w:rPr>
          <w:w w:val="105"/>
        </w:rPr>
        <w:t>associated with disease </w:t>
      </w:r>
      <w:hyperlink w:history="true" w:anchor="_bookmark26">
        <w:r>
          <w:rPr>
            <w:color w:val="007FAD"/>
            <w:w w:val="105"/>
          </w:rPr>
          <w:t>[37,38]</w:t>
        </w:r>
      </w:hyperlink>
      <w:r>
        <w:rPr>
          <w:w w:val="105"/>
        </w:rPr>
        <w:t>. Previously, the toxicity property of fractioned compound was studied against mouse 3 T3–L1 preadipocytes cell proliferation.</w:t>
      </w:r>
      <w:r>
        <w:rPr>
          <w:w w:val="105"/>
        </w:rPr>
        <w:t> The</w:t>
      </w:r>
      <w:r>
        <w:rPr>
          <w:w w:val="105"/>
        </w:rPr>
        <w:t> ethyl</w:t>
      </w:r>
      <w:r>
        <w:rPr>
          <w:w w:val="105"/>
        </w:rPr>
        <w:t> acetate</w:t>
      </w:r>
      <w:r>
        <w:rPr>
          <w:w w:val="105"/>
        </w:rPr>
        <w:t> fraction</w:t>
      </w:r>
      <w:r>
        <w:rPr>
          <w:w w:val="105"/>
        </w:rPr>
        <w:t> (diphyllin)</w:t>
      </w:r>
      <w:r>
        <w:rPr>
          <w:w w:val="105"/>
        </w:rPr>
        <w:t> showed</w:t>
      </w:r>
      <w:r>
        <w:rPr>
          <w:w w:val="105"/>
        </w:rPr>
        <w:t> 23–</w:t>
      </w:r>
      <w:r>
        <w:rPr>
          <w:spacing w:val="40"/>
          <w:w w:val="105"/>
        </w:rPr>
        <w:t> </w:t>
      </w:r>
      <w:r>
        <w:rPr>
          <w:w w:val="105"/>
        </w:rPr>
        <w:t>59%</w:t>
      </w:r>
      <w:r>
        <w:rPr>
          <w:spacing w:val="25"/>
          <w:w w:val="105"/>
        </w:rPr>
        <w:t> </w:t>
      </w:r>
      <w:r>
        <w:rPr>
          <w:w w:val="105"/>
        </w:rPr>
        <w:t>anti-proliferative</w:t>
      </w:r>
      <w:r>
        <w:rPr>
          <w:spacing w:val="27"/>
          <w:w w:val="105"/>
        </w:rPr>
        <w:t> </w:t>
      </w:r>
      <w:r>
        <w:rPr>
          <w:w w:val="105"/>
        </w:rPr>
        <w:t>activity</w:t>
      </w:r>
      <w:r>
        <w:rPr>
          <w:spacing w:val="26"/>
          <w:w w:val="105"/>
        </w:rPr>
        <w:t> </w:t>
      </w:r>
      <w:r>
        <w:rPr>
          <w:w w:val="105"/>
        </w:rPr>
        <w:t>(concentration</w:t>
      </w:r>
      <w:r>
        <w:rPr>
          <w:spacing w:val="27"/>
          <w:w w:val="105"/>
        </w:rPr>
        <w:t> </w:t>
      </w:r>
      <w:r>
        <w:rPr>
          <w:w w:val="105"/>
        </w:rPr>
        <w:t>necessary</w:t>
      </w:r>
      <w:r>
        <w:rPr>
          <w:spacing w:val="26"/>
          <w:w w:val="105"/>
        </w:rPr>
        <w:t> </w:t>
      </w:r>
      <w:r>
        <w:rPr>
          <w:w w:val="105"/>
        </w:rPr>
        <w:t>to</w:t>
      </w:r>
      <w:r>
        <w:rPr>
          <w:spacing w:val="26"/>
          <w:w w:val="105"/>
        </w:rPr>
        <w:t> </w:t>
      </w:r>
      <w:r>
        <w:rPr>
          <w:spacing w:val="-2"/>
          <w:w w:val="105"/>
        </w:rPr>
        <w:t>inhibit</w:t>
      </w:r>
    </w:p>
    <w:p>
      <w:pPr>
        <w:pStyle w:val="BodyText"/>
        <w:spacing w:line="259" w:lineRule="auto"/>
        <w:ind w:left="114" w:right="38"/>
        <w:jc w:val="both"/>
      </w:pPr>
      <w:r>
        <w:rPr>
          <w:w w:val="105"/>
        </w:rPr>
        <w:t>cell growth at 50% is </w:t>
      </w:r>
      <w:r>
        <w:rPr>
          <w:rFonts w:ascii="Arial"/>
          <w:w w:val="105"/>
        </w:rPr>
        <w:t>~</w:t>
      </w:r>
      <w:r>
        <w:rPr>
          <w:w w:val="105"/>
        </w:rPr>
        <w:t>180</w:t>
      </w:r>
      <w:r>
        <w:rPr>
          <w:spacing w:val="-1"/>
          <w:w w:val="105"/>
        </w:rPr>
        <w:t> </w:t>
      </w:r>
      <w:r>
        <w:rPr>
          <w:rFonts w:ascii="UKIJ Mejnuntal"/>
          <w:w w:val="105"/>
        </w:rPr>
        <w:t>m</w:t>
      </w:r>
      <w:r>
        <w:rPr>
          <w:w w:val="105"/>
        </w:rPr>
        <w:t>g/ml) </w:t>
      </w:r>
      <w:hyperlink w:history="true" w:anchor="_bookmark27">
        <w:r>
          <w:rPr>
            <w:color w:val="007FAD"/>
            <w:w w:val="105"/>
          </w:rPr>
          <w:t>[39]</w:t>
        </w:r>
      </w:hyperlink>
      <w:r>
        <w:rPr>
          <w:w w:val="105"/>
        </w:rPr>
        <w:t>. From our study, we </w:t>
      </w:r>
      <w:r>
        <w:rPr>
          <w:w w:val="105"/>
        </w:rPr>
        <w:t>found an</w:t>
      </w:r>
      <w:r>
        <w:rPr>
          <w:w w:val="105"/>
        </w:rPr>
        <w:t> assured</w:t>
      </w:r>
      <w:r>
        <w:rPr>
          <w:w w:val="105"/>
        </w:rPr>
        <w:t> isolated</w:t>
      </w:r>
      <w:r>
        <w:rPr>
          <w:w w:val="105"/>
        </w:rPr>
        <w:t> compound</w:t>
      </w:r>
      <w:r>
        <w:rPr>
          <w:w w:val="105"/>
        </w:rPr>
        <w:t> with</w:t>
      </w:r>
      <w:r>
        <w:rPr>
          <w:w w:val="105"/>
        </w:rPr>
        <w:t> anticandidal</w:t>
      </w:r>
      <w:r>
        <w:rPr>
          <w:w w:val="105"/>
        </w:rPr>
        <w:t> activity</w:t>
      </w:r>
      <w:r>
        <w:rPr>
          <w:w w:val="105"/>
        </w:rPr>
        <w:t> against </w:t>
      </w:r>
      <w:r>
        <w:rPr>
          <w:i/>
          <w:w w:val="105"/>
        </w:rPr>
        <w:t>Candida </w:t>
      </w:r>
      <w:r>
        <w:rPr>
          <w:w w:val="105"/>
        </w:rPr>
        <w:t>species with less toxicity.</w:t>
      </w:r>
    </w:p>
    <w:p>
      <w:pPr>
        <w:pStyle w:val="BodyText"/>
        <w:spacing w:line="276" w:lineRule="auto" w:before="9"/>
        <w:ind w:left="114" w:right="39" w:firstLine="233"/>
        <w:jc w:val="both"/>
      </w:pPr>
      <w:r>
        <w:rPr>
          <w:w w:val="105"/>
        </w:rPr>
        <w:t>In conclusion, it can be said that the results of this study </w:t>
      </w:r>
      <w:r>
        <w:rPr>
          <w:w w:val="105"/>
        </w:rPr>
        <w:t>indi- cated that diphyllin, the fractionated compound of </w:t>
      </w:r>
      <w:r>
        <w:rPr>
          <w:i/>
          <w:w w:val="105"/>
        </w:rPr>
        <w:t>C. collinus </w:t>
      </w:r>
      <w:r>
        <w:rPr>
          <w:w w:val="105"/>
        </w:rPr>
        <w:t>ethyl acetate</w:t>
      </w:r>
      <w:r>
        <w:rPr>
          <w:w w:val="105"/>
        </w:rPr>
        <w:t> extract,</w:t>
      </w:r>
      <w:r>
        <w:rPr>
          <w:w w:val="105"/>
        </w:rPr>
        <w:t> exhibited</w:t>
      </w:r>
      <w:r>
        <w:rPr>
          <w:w w:val="105"/>
        </w:rPr>
        <w:t> strong</w:t>
      </w:r>
      <w:r>
        <w:rPr>
          <w:w w:val="105"/>
        </w:rPr>
        <w:t> inhibition</w:t>
      </w:r>
      <w:r>
        <w:rPr>
          <w:w w:val="105"/>
        </w:rPr>
        <w:t> against</w:t>
      </w:r>
      <w:r>
        <w:rPr>
          <w:w w:val="105"/>
        </w:rPr>
        <w:t> </w:t>
      </w:r>
      <w:r>
        <w:rPr>
          <w:i/>
          <w:w w:val="105"/>
        </w:rPr>
        <w:t>C.</w:t>
      </w:r>
      <w:r>
        <w:rPr>
          <w:i/>
          <w:w w:val="105"/>
        </w:rPr>
        <w:t> albicans</w:t>
      </w:r>
      <w:r>
        <w:rPr>
          <w:w w:val="105"/>
        </w:rPr>
        <w:t>,</w:t>
      </w:r>
      <w:r>
        <w:rPr>
          <w:w w:val="105"/>
        </w:rPr>
        <w:t> </w:t>
      </w:r>
      <w:r>
        <w:rPr>
          <w:i/>
          <w:w w:val="105"/>
        </w:rPr>
        <w:t>C.</w:t>
      </w:r>
      <w:r>
        <w:rPr>
          <w:i/>
          <w:w w:val="105"/>
        </w:rPr>
        <w:t> tropicalis</w:t>
      </w:r>
      <w:r>
        <w:rPr>
          <w:w w:val="105"/>
        </w:rPr>
        <w:t>,</w:t>
      </w:r>
      <w:r>
        <w:rPr>
          <w:spacing w:val="5"/>
          <w:w w:val="105"/>
        </w:rPr>
        <w:t> </w:t>
      </w:r>
      <w:r>
        <w:rPr>
          <w:w w:val="105"/>
        </w:rPr>
        <w:t>and</w:t>
      </w:r>
      <w:r>
        <w:rPr>
          <w:spacing w:val="5"/>
          <w:w w:val="105"/>
        </w:rPr>
        <w:t> </w:t>
      </w:r>
      <w:r>
        <w:rPr>
          <w:i/>
          <w:w w:val="105"/>
        </w:rPr>
        <w:t>C.</w:t>
      </w:r>
      <w:r>
        <w:rPr>
          <w:i/>
          <w:spacing w:val="5"/>
          <w:w w:val="105"/>
        </w:rPr>
        <w:t> </w:t>
      </w:r>
      <w:r>
        <w:rPr>
          <w:i/>
          <w:w w:val="105"/>
        </w:rPr>
        <w:t>glabrata</w:t>
      </w:r>
      <w:r>
        <w:rPr>
          <w:w w:val="105"/>
        </w:rPr>
        <w:t>.</w:t>
      </w:r>
      <w:r>
        <w:rPr>
          <w:spacing w:val="5"/>
          <w:w w:val="105"/>
        </w:rPr>
        <w:t> </w:t>
      </w:r>
      <w:r>
        <w:rPr>
          <w:w w:val="105"/>
        </w:rPr>
        <w:t>Also,</w:t>
      </w:r>
      <w:r>
        <w:rPr>
          <w:spacing w:val="5"/>
          <w:w w:val="105"/>
        </w:rPr>
        <w:t> </w:t>
      </w:r>
      <w:r>
        <w:rPr>
          <w:w w:val="105"/>
        </w:rPr>
        <w:t>to</w:t>
      </w:r>
      <w:r>
        <w:rPr>
          <w:spacing w:val="6"/>
          <w:w w:val="105"/>
        </w:rPr>
        <w:t> </w:t>
      </w:r>
      <w:r>
        <w:rPr>
          <w:w w:val="105"/>
        </w:rPr>
        <w:t>the</w:t>
      </w:r>
      <w:r>
        <w:rPr>
          <w:spacing w:val="5"/>
          <w:w w:val="105"/>
        </w:rPr>
        <w:t> </w:t>
      </w:r>
      <w:r>
        <w:rPr>
          <w:w w:val="105"/>
        </w:rPr>
        <w:t>best</w:t>
      </w:r>
      <w:r>
        <w:rPr>
          <w:spacing w:val="5"/>
          <w:w w:val="105"/>
        </w:rPr>
        <w:t> </w:t>
      </w:r>
      <w:r>
        <w:rPr>
          <w:w w:val="105"/>
        </w:rPr>
        <w:t>of</w:t>
      </w:r>
      <w:r>
        <w:rPr>
          <w:spacing w:val="5"/>
          <w:w w:val="105"/>
        </w:rPr>
        <w:t> </w:t>
      </w:r>
      <w:r>
        <w:rPr>
          <w:w w:val="105"/>
        </w:rPr>
        <w:t>our</w:t>
      </w:r>
      <w:r>
        <w:rPr>
          <w:spacing w:val="6"/>
          <w:w w:val="105"/>
        </w:rPr>
        <w:t> </w:t>
      </w:r>
      <w:r>
        <w:rPr>
          <w:w w:val="105"/>
        </w:rPr>
        <w:t>knowledge,</w:t>
      </w:r>
      <w:r>
        <w:rPr>
          <w:spacing w:val="4"/>
          <w:w w:val="105"/>
        </w:rPr>
        <w:t> </w:t>
      </w:r>
      <w:r>
        <w:rPr>
          <w:spacing w:val="-4"/>
          <w:w w:val="105"/>
        </w:rPr>
        <w:t>this</w:t>
      </w:r>
    </w:p>
    <w:p>
      <w:pPr>
        <w:pStyle w:val="BodyText"/>
        <w:spacing w:line="276" w:lineRule="auto" w:before="110"/>
        <w:ind w:left="114" w:right="307" w:hanging="1"/>
        <w:jc w:val="both"/>
      </w:pPr>
      <w:r>
        <w:rPr/>
        <w:br w:type="column"/>
      </w:r>
      <w:r>
        <w:rPr>
          <w:w w:val="105"/>
        </w:rPr>
        <w:t>is</w:t>
      </w:r>
      <w:r>
        <w:rPr>
          <w:w w:val="105"/>
        </w:rPr>
        <w:t> the</w:t>
      </w:r>
      <w:r>
        <w:rPr>
          <w:w w:val="105"/>
        </w:rPr>
        <w:t> first</w:t>
      </w:r>
      <w:r>
        <w:rPr>
          <w:w w:val="105"/>
        </w:rPr>
        <w:t> detailed</w:t>
      </w:r>
      <w:r>
        <w:rPr>
          <w:w w:val="105"/>
        </w:rPr>
        <w:t> study</w:t>
      </w:r>
      <w:r>
        <w:rPr>
          <w:w w:val="105"/>
        </w:rPr>
        <w:t> of</w:t>
      </w:r>
      <w:r>
        <w:rPr>
          <w:w w:val="105"/>
        </w:rPr>
        <w:t> </w:t>
      </w:r>
      <w:r>
        <w:rPr>
          <w:i/>
          <w:w w:val="105"/>
        </w:rPr>
        <w:t>C.</w:t>
      </w:r>
      <w:r>
        <w:rPr>
          <w:i/>
          <w:w w:val="105"/>
        </w:rPr>
        <w:t> collinus</w:t>
      </w:r>
      <w:r>
        <w:rPr>
          <w:i/>
          <w:w w:val="105"/>
        </w:rPr>
        <w:t> </w:t>
      </w:r>
      <w:r>
        <w:rPr>
          <w:w w:val="105"/>
        </w:rPr>
        <w:t>extract</w:t>
      </w:r>
      <w:r>
        <w:rPr>
          <w:w w:val="105"/>
        </w:rPr>
        <w:t> and</w:t>
      </w:r>
      <w:r>
        <w:rPr>
          <w:w w:val="105"/>
        </w:rPr>
        <w:t> its</w:t>
      </w:r>
      <w:r>
        <w:rPr>
          <w:w w:val="105"/>
        </w:rPr>
        <w:t> </w:t>
      </w:r>
      <w:r>
        <w:rPr>
          <w:w w:val="105"/>
        </w:rPr>
        <w:t>fractioned compound</w:t>
      </w:r>
      <w:r>
        <w:rPr>
          <w:w w:val="105"/>
        </w:rPr>
        <w:t> against</w:t>
      </w:r>
      <w:r>
        <w:rPr>
          <w:w w:val="105"/>
        </w:rPr>
        <w:t> </w:t>
      </w:r>
      <w:r>
        <w:rPr>
          <w:i/>
          <w:w w:val="105"/>
        </w:rPr>
        <w:t>Candida</w:t>
      </w:r>
      <w:r>
        <w:rPr>
          <w:i/>
          <w:w w:val="105"/>
        </w:rPr>
        <w:t> </w:t>
      </w:r>
      <w:r>
        <w:rPr>
          <w:w w:val="105"/>
        </w:rPr>
        <w:t>species</w:t>
      </w:r>
      <w:r>
        <w:rPr>
          <w:i/>
          <w:w w:val="105"/>
        </w:rPr>
        <w:t>.</w:t>
      </w:r>
      <w:r>
        <w:rPr>
          <w:i/>
          <w:w w:val="105"/>
        </w:rPr>
        <w:t> </w:t>
      </w:r>
      <w:r>
        <w:rPr>
          <w:w w:val="105"/>
        </w:rPr>
        <w:t>Further</w:t>
      </w:r>
      <w:r>
        <w:rPr>
          <w:w w:val="105"/>
        </w:rPr>
        <w:t> studies</w:t>
      </w:r>
      <w:r>
        <w:rPr>
          <w:w w:val="105"/>
        </w:rPr>
        <w:t> on</w:t>
      </w:r>
      <w:r>
        <w:rPr>
          <w:w w:val="105"/>
        </w:rPr>
        <w:t> the</w:t>
      </w:r>
      <w:r>
        <w:rPr>
          <w:w w:val="105"/>
        </w:rPr>
        <w:t> mode</w:t>
      </w:r>
      <w:r>
        <w:rPr>
          <w:spacing w:val="80"/>
          <w:w w:val="105"/>
        </w:rPr>
        <w:t> </w:t>
      </w:r>
      <w:r>
        <w:rPr>
          <w:w w:val="105"/>
        </w:rPr>
        <w:t>of</w:t>
      </w:r>
      <w:r>
        <w:rPr>
          <w:w w:val="105"/>
        </w:rPr>
        <w:t> action</w:t>
      </w:r>
      <w:r>
        <w:rPr>
          <w:w w:val="105"/>
        </w:rPr>
        <w:t> of</w:t>
      </w:r>
      <w:r>
        <w:rPr>
          <w:w w:val="105"/>
        </w:rPr>
        <w:t> diphyllin</w:t>
      </w:r>
      <w:r>
        <w:rPr>
          <w:w w:val="105"/>
        </w:rPr>
        <w:t> are</w:t>
      </w:r>
      <w:r>
        <w:rPr>
          <w:w w:val="105"/>
        </w:rPr>
        <w:t> required</w:t>
      </w:r>
      <w:r>
        <w:rPr>
          <w:w w:val="105"/>
        </w:rPr>
        <w:t> to</w:t>
      </w:r>
      <w:r>
        <w:rPr>
          <w:w w:val="105"/>
        </w:rPr>
        <w:t> understand</w:t>
      </w:r>
      <w:r>
        <w:rPr>
          <w:w w:val="105"/>
        </w:rPr>
        <w:t> its</w:t>
      </w:r>
      <w:r>
        <w:rPr>
          <w:w w:val="105"/>
        </w:rPr>
        <w:t> anticandidal </w:t>
      </w:r>
      <w:r>
        <w:rPr>
          <w:spacing w:val="-2"/>
          <w:w w:val="105"/>
        </w:rPr>
        <w:t>effects.</w:t>
      </w:r>
    </w:p>
    <w:p>
      <w:pPr>
        <w:pStyle w:val="BodyText"/>
        <w:spacing w:before="77"/>
      </w:pPr>
    </w:p>
    <w:p>
      <w:pPr>
        <w:pStyle w:val="BodyText"/>
        <w:ind w:left="115"/>
      </w:pPr>
      <w:r>
        <w:rPr>
          <w:w w:val="115"/>
        </w:rPr>
        <w:t>Conflict</w:t>
      </w:r>
      <w:r>
        <w:rPr>
          <w:spacing w:val="-6"/>
          <w:w w:val="115"/>
        </w:rPr>
        <w:t> </w:t>
      </w:r>
      <w:r>
        <w:rPr>
          <w:w w:val="115"/>
        </w:rPr>
        <w:t>of</w:t>
      </w:r>
      <w:r>
        <w:rPr>
          <w:spacing w:val="-6"/>
          <w:w w:val="115"/>
        </w:rPr>
        <w:t> </w:t>
      </w:r>
      <w:r>
        <w:rPr>
          <w:spacing w:val="-2"/>
          <w:w w:val="115"/>
        </w:rPr>
        <w:t>interest</w:t>
      </w:r>
    </w:p>
    <w:p>
      <w:pPr>
        <w:pStyle w:val="BodyText"/>
        <w:spacing w:before="55"/>
      </w:pPr>
    </w:p>
    <w:p>
      <w:pPr>
        <w:pStyle w:val="BodyText"/>
        <w:ind w:left="347"/>
      </w:pPr>
      <w:r>
        <w:rPr>
          <w:w w:val="105"/>
        </w:rPr>
        <w:t>The</w:t>
      </w:r>
      <w:r>
        <w:rPr>
          <w:spacing w:val="14"/>
          <w:w w:val="105"/>
        </w:rPr>
        <w:t> </w:t>
      </w:r>
      <w:r>
        <w:rPr>
          <w:w w:val="105"/>
        </w:rPr>
        <w:t>authors</w:t>
      </w:r>
      <w:r>
        <w:rPr>
          <w:spacing w:val="13"/>
          <w:w w:val="105"/>
        </w:rPr>
        <w:t> </w:t>
      </w:r>
      <w:r>
        <w:rPr>
          <w:w w:val="105"/>
        </w:rPr>
        <w:t>declared</w:t>
      </w:r>
      <w:r>
        <w:rPr>
          <w:spacing w:val="13"/>
          <w:w w:val="105"/>
        </w:rPr>
        <w:t> </w:t>
      </w:r>
      <w:r>
        <w:rPr>
          <w:w w:val="105"/>
        </w:rPr>
        <w:t>that</w:t>
      </w:r>
      <w:r>
        <w:rPr>
          <w:spacing w:val="14"/>
          <w:w w:val="105"/>
        </w:rPr>
        <w:t> </w:t>
      </w:r>
      <w:r>
        <w:rPr>
          <w:w w:val="105"/>
        </w:rPr>
        <w:t>no</w:t>
      </w:r>
      <w:r>
        <w:rPr>
          <w:spacing w:val="14"/>
          <w:w w:val="105"/>
        </w:rPr>
        <w:t> </w:t>
      </w:r>
      <w:r>
        <w:rPr>
          <w:w w:val="105"/>
        </w:rPr>
        <w:t>conflict</w:t>
      </w:r>
      <w:r>
        <w:rPr>
          <w:spacing w:val="13"/>
          <w:w w:val="105"/>
        </w:rPr>
        <w:t> </w:t>
      </w:r>
      <w:r>
        <w:rPr>
          <w:w w:val="105"/>
        </w:rPr>
        <w:t>of</w:t>
      </w:r>
      <w:r>
        <w:rPr>
          <w:spacing w:val="14"/>
          <w:w w:val="105"/>
        </w:rPr>
        <w:t> </w:t>
      </w:r>
      <w:r>
        <w:rPr>
          <w:spacing w:val="-2"/>
          <w:w w:val="105"/>
        </w:rPr>
        <w:t>interest.</w:t>
      </w:r>
    </w:p>
    <w:p>
      <w:pPr>
        <w:pStyle w:val="BodyText"/>
        <w:spacing w:before="69"/>
      </w:pPr>
    </w:p>
    <w:p>
      <w:pPr>
        <w:pStyle w:val="BodyText"/>
        <w:ind w:left="114"/>
      </w:pPr>
      <w:r>
        <w:rPr>
          <w:spacing w:val="-2"/>
          <w:w w:val="115"/>
        </w:rPr>
        <w:t>Acknowledgement</w:t>
      </w:r>
    </w:p>
    <w:p>
      <w:pPr>
        <w:pStyle w:val="BodyText"/>
        <w:spacing w:before="55"/>
      </w:pPr>
    </w:p>
    <w:p>
      <w:pPr>
        <w:pStyle w:val="BodyText"/>
        <w:spacing w:line="276" w:lineRule="auto"/>
        <w:ind w:left="114" w:right="307" w:firstLine="240"/>
        <w:jc w:val="both"/>
      </w:pPr>
      <w:r>
        <w:rPr>
          <w:w w:val="105"/>
        </w:rPr>
        <w:t>The author Thamburaj Suman acknowledges the financial</w:t>
      </w:r>
      <w:r>
        <w:rPr>
          <w:spacing w:val="-1"/>
          <w:w w:val="105"/>
        </w:rPr>
        <w:t> </w:t>
      </w:r>
      <w:r>
        <w:rPr>
          <w:w w:val="105"/>
        </w:rPr>
        <w:t>assis- tance</w:t>
      </w:r>
      <w:r>
        <w:rPr>
          <w:spacing w:val="-1"/>
          <w:w w:val="105"/>
        </w:rPr>
        <w:t> </w:t>
      </w:r>
      <w:r>
        <w:rPr>
          <w:w w:val="105"/>
        </w:rPr>
        <w:t>provided by</w:t>
      </w:r>
      <w:r>
        <w:rPr>
          <w:spacing w:val="-1"/>
          <w:w w:val="105"/>
        </w:rPr>
        <w:t> </w:t>
      </w:r>
      <w:r>
        <w:rPr>
          <w:w w:val="105"/>
        </w:rPr>
        <w:t>University Grants</w:t>
      </w:r>
      <w:r>
        <w:rPr>
          <w:spacing w:val="-1"/>
          <w:w w:val="105"/>
        </w:rPr>
        <w:t> </w:t>
      </w:r>
      <w:r>
        <w:rPr>
          <w:w w:val="105"/>
        </w:rPr>
        <w:t>Commission, New Delhi, India in the form of UGC-RGNF.</w:t>
      </w:r>
    </w:p>
    <w:p>
      <w:pPr>
        <w:pStyle w:val="BodyText"/>
        <w:spacing w:before="43"/>
      </w:pPr>
    </w:p>
    <w:p>
      <w:pPr>
        <w:pStyle w:val="BodyText"/>
        <w:ind w:left="115"/>
      </w:pPr>
      <w:r>
        <w:rPr>
          <w:spacing w:val="-2"/>
          <w:w w:val="110"/>
        </w:rPr>
        <w:t>References</w:t>
      </w:r>
    </w:p>
    <w:p>
      <w:pPr>
        <w:pStyle w:val="BodyText"/>
        <w:spacing w:before="33"/>
      </w:pPr>
    </w:p>
    <w:p>
      <w:pPr>
        <w:pStyle w:val="ListParagraph"/>
        <w:numPr>
          <w:ilvl w:val="0"/>
          <w:numId w:val="3"/>
        </w:numPr>
        <w:tabs>
          <w:tab w:pos="413" w:val="left" w:leader="none"/>
        </w:tabs>
        <w:spacing w:line="280" w:lineRule="auto" w:before="0" w:after="0"/>
        <w:ind w:left="413" w:right="308" w:hanging="235"/>
        <w:jc w:val="both"/>
        <w:rPr>
          <w:sz w:val="12"/>
        </w:rPr>
      </w:pPr>
      <w:hyperlink r:id="rId25">
        <w:r>
          <w:rPr>
            <w:color w:val="007FAD"/>
            <w:w w:val="105"/>
            <w:sz w:val="12"/>
          </w:rPr>
          <w:t>Horn</w:t>
        </w:r>
        <w:r>
          <w:rPr>
            <w:color w:val="007FAD"/>
            <w:w w:val="105"/>
            <w:sz w:val="12"/>
          </w:rPr>
          <w:t> DL,</w:t>
        </w:r>
        <w:r>
          <w:rPr>
            <w:color w:val="007FAD"/>
            <w:w w:val="105"/>
            <w:sz w:val="12"/>
          </w:rPr>
          <w:t> Neofytos</w:t>
        </w:r>
        <w:r>
          <w:rPr>
            <w:color w:val="007FAD"/>
            <w:w w:val="105"/>
            <w:sz w:val="12"/>
          </w:rPr>
          <w:t> D,</w:t>
        </w:r>
        <w:r>
          <w:rPr>
            <w:color w:val="007FAD"/>
            <w:w w:val="105"/>
            <w:sz w:val="12"/>
          </w:rPr>
          <w:t> Anaissie</w:t>
        </w:r>
        <w:r>
          <w:rPr>
            <w:color w:val="007FAD"/>
            <w:w w:val="105"/>
            <w:sz w:val="12"/>
          </w:rPr>
          <w:t> EJ,</w:t>
        </w:r>
        <w:r>
          <w:rPr>
            <w:color w:val="007FAD"/>
            <w:w w:val="105"/>
            <w:sz w:val="12"/>
          </w:rPr>
          <w:t> Fishman</w:t>
        </w:r>
        <w:r>
          <w:rPr>
            <w:color w:val="007FAD"/>
            <w:w w:val="105"/>
            <w:sz w:val="12"/>
          </w:rPr>
          <w:t> JA,</w:t>
        </w:r>
        <w:r>
          <w:rPr>
            <w:color w:val="007FAD"/>
            <w:w w:val="105"/>
            <w:sz w:val="12"/>
          </w:rPr>
          <w:t> Steinbach</w:t>
        </w:r>
        <w:r>
          <w:rPr>
            <w:color w:val="007FAD"/>
            <w:w w:val="105"/>
            <w:sz w:val="12"/>
          </w:rPr>
          <w:t> WJ,</w:t>
        </w:r>
        <w:r>
          <w:rPr>
            <w:color w:val="007FAD"/>
            <w:w w:val="105"/>
            <w:sz w:val="12"/>
          </w:rPr>
          <w:t> Olyaei</w:t>
        </w:r>
        <w:r>
          <w:rPr>
            <w:color w:val="007FAD"/>
            <w:w w:val="105"/>
            <w:sz w:val="12"/>
          </w:rPr>
          <w:t> AJ.</w:t>
        </w:r>
      </w:hyperlink>
      <w:r>
        <w:rPr>
          <w:color w:val="007FAD"/>
          <w:spacing w:val="40"/>
          <w:w w:val="105"/>
          <w:sz w:val="12"/>
        </w:rPr>
        <w:t> </w:t>
      </w:r>
      <w:hyperlink r:id="rId25">
        <w:r>
          <w:rPr>
            <w:color w:val="007FAD"/>
            <w:w w:val="105"/>
            <w:sz w:val="12"/>
          </w:rPr>
          <w:t>Epidemiology</w:t>
        </w:r>
        <w:r>
          <w:rPr>
            <w:color w:val="007FAD"/>
            <w:w w:val="105"/>
            <w:sz w:val="12"/>
          </w:rPr>
          <w:t> and</w:t>
        </w:r>
        <w:r>
          <w:rPr>
            <w:color w:val="007FAD"/>
            <w:w w:val="105"/>
            <w:sz w:val="12"/>
          </w:rPr>
          <w:t> outcomes</w:t>
        </w:r>
        <w:r>
          <w:rPr>
            <w:color w:val="007FAD"/>
            <w:w w:val="105"/>
            <w:sz w:val="12"/>
          </w:rPr>
          <w:t> of</w:t>
        </w:r>
        <w:r>
          <w:rPr>
            <w:color w:val="007FAD"/>
            <w:w w:val="105"/>
            <w:sz w:val="12"/>
          </w:rPr>
          <w:t> candidemia</w:t>
        </w:r>
        <w:r>
          <w:rPr>
            <w:color w:val="007FAD"/>
            <w:w w:val="105"/>
            <w:sz w:val="12"/>
          </w:rPr>
          <w:t> in</w:t>
        </w:r>
        <w:r>
          <w:rPr>
            <w:color w:val="007FAD"/>
            <w:w w:val="105"/>
            <w:sz w:val="12"/>
          </w:rPr>
          <w:t> 2019</w:t>
        </w:r>
        <w:r>
          <w:rPr>
            <w:color w:val="007FAD"/>
            <w:w w:val="105"/>
            <w:sz w:val="12"/>
          </w:rPr>
          <w:t> patients:</w:t>
        </w:r>
        <w:r>
          <w:rPr>
            <w:color w:val="007FAD"/>
            <w:w w:val="105"/>
            <w:sz w:val="12"/>
          </w:rPr>
          <w:t> data</w:t>
        </w:r>
        <w:r>
          <w:rPr>
            <w:color w:val="007FAD"/>
            <w:w w:val="105"/>
            <w:sz w:val="12"/>
          </w:rPr>
          <w:t> from</w:t>
        </w:r>
        <w:r>
          <w:rPr>
            <w:color w:val="007FAD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the</w:t>
        </w:r>
      </w:hyperlink>
      <w:r>
        <w:rPr>
          <w:color w:val="007FAD"/>
          <w:spacing w:val="40"/>
          <w:w w:val="105"/>
          <w:sz w:val="12"/>
        </w:rPr>
        <w:t> </w:t>
      </w:r>
      <w:hyperlink r:id="rId25">
        <w:r>
          <w:rPr>
            <w:color w:val="007FAD"/>
            <w:w w:val="105"/>
            <w:sz w:val="12"/>
          </w:rPr>
          <w:t>Prospective</w:t>
        </w:r>
        <w:r>
          <w:rPr>
            <w:color w:val="007FAD"/>
            <w:w w:val="105"/>
            <w:sz w:val="12"/>
          </w:rPr>
          <w:t> Antifungal</w:t>
        </w:r>
        <w:r>
          <w:rPr>
            <w:color w:val="007FAD"/>
            <w:w w:val="105"/>
            <w:sz w:val="12"/>
          </w:rPr>
          <w:t> Therapy</w:t>
        </w:r>
        <w:r>
          <w:rPr>
            <w:color w:val="007FAD"/>
            <w:w w:val="105"/>
            <w:sz w:val="12"/>
          </w:rPr>
          <w:t> Alliance</w:t>
        </w:r>
        <w:r>
          <w:rPr>
            <w:color w:val="007FAD"/>
            <w:w w:val="105"/>
            <w:sz w:val="12"/>
          </w:rPr>
          <w:t> Registry.</w:t>
        </w:r>
        <w:r>
          <w:rPr>
            <w:color w:val="007FAD"/>
            <w:w w:val="105"/>
            <w:sz w:val="12"/>
          </w:rPr>
          <w:t> Clin</w:t>
        </w:r>
        <w:r>
          <w:rPr>
            <w:color w:val="007FAD"/>
            <w:w w:val="105"/>
            <w:sz w:val="12"/>
          </w:rPr>
          <w:t> Infect</w:t>
        </w:r>
        <w:r>
          <w:rPr>
            <w:color w:val="007FAD"/>
            <w:w w:val="105"/>
            <w:sz w:val="12"/>
          </w:rPr>
          <w:t> Dis</w:t>
        </w:r>
      </w:hyperlink>
      <w:r>
        <w:rPr>
          <w:color w:val="007FAD"/>
          <w:spacing w:val="80"/>
          <w:w w:val="105"/>
          <w:sz w:val="12"/>
        </w:rPr>
        <w:t> </w:t>
      </w:r>
      <w:hyperlink r:id="rId25">
        <w:r>
          <w:rPr>
            <w:color w:val="007FAD"/>
            <w:spacing w:val="-2"/>
            <w:w w:val="105"/>
            <w:sz w:val="12"/>
          </w:rPr>
          <w:t>2009;48:1695–703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13" w:val="left" w:leader="none"/>
        </w:tabs>
        <w:spacing w:line="278" w:lineRule="auto" w:before="1" w:after="0"/>
        <w:ind w:left="413" w:right="308" w:hanging="235"/>
        <w:jc w:val="both"/>
        <w:rPr>
          <w:sz w:val="12"/>
        </w:rPr>
      </w:pPr>
      <w:hyperlink r:id="rId26">
        <w:r>
          <w:rPr>
            <w:color w:val="007FAD"/>
            <w:w w:val="110"/>
            <w:sz w:val="12"/>
          </w:rPr>
          <w:t>Douglas</w:t>
        </w:r>
        <w:r>
          <w:rPr>
            <w:color w:val="007FAD"/>
            <w:w w:val="110"/>
            <w:sz w:val="12"/>
          </w:rPr>
          <w:t> LJ.</w:t>
        </w:r>
        <w:r>
          <w:rPr>
            <w:color w:val="007FAD"/>
            <w:w w:val="110"/>
            <w:sz w:val="12"/>
          </w:rPr>
          <w:t> Candida</w:t>
        </w:r>
        <w:r>
          <w:rPr>
            <w:color w:val="007FAD"/>
            <w:w w:val="110"/>
            <w:sz w:val="12"/>
          </w:rPr>
          <w:t> biofilms</w:t>
        </w:r>
        <w:r>
          <w:rPr>
            <w:color w:val="007FAD"/>
            <w:w w:val="110"/>
            <w:sz w:val="12"/>
          </w:rPr>
          <w:t> and</w:t>
        </w:r>
        <w:r>
          <w:rPr>
            <w:color w:val="007FAD"/>
            <w:w w:val="110"/>
            <w:sz w:val="12"/>
          </w:rPr>
          <w:t> their</w:t>
        </w:r>
        <w:r>
          <w:rPr>
            <w:color w:val="007FAD"/>
            <w:w w:val="110"/>
            <w:sz w:val="12"/>
          </w:rPr>
          <w:t> role</w:t>
        </w:r>
        <w:r>
          <w:rPr>
            <w:color w:val="007FAD"/>
            <w:w w:val="110"/>
            <w:sz w:val="12"/>
          </w:rPr>
          <w:t> in</w:t>
        </w:r>
        <w:r>
          <w:rPr>
            <w:color w:val="007FAD"/>
            <w:w w:val="110"/>
            <w:sz w:val="12"/>
          </w:rPr>
          <w:t> infection.</w:t>
        </w:r>
        <w:r>
          <w:rPr>
            <w:color w:val="007FAD"/>
            <w:w w:val="110"/>
            <w:sz w:val="12"/>
          </w:rPr>
          <w:t> Trends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Microbiol</w:t>
        </w:r>
      </w:hyperlink>
      <w:r>
        <w:rPr>
          <w:color w:val="007FAD"/>
          <w:spacing w:val="40"/>
          <w:w w:val="110"/>
          <w:sz w:val="12"/>
        </w:rPr>
        <w:t> </w:t>
      </w:r>
      <w:hyperlink r:id="rId26">
        <w:r>
          <w:rPr>
            <w:color w:val="007FAD"/>
            <w:spacing w:val="-2"/>
            <w:w w:val="110"/>
            <w:sz w:val="12"/>
          </w:rPr>
          <w:t>2003;11:30–6</w:t>
        </w:r>
      </w:hyperlink>
      <w:r>
        <w:rPr>
          <w:spacing w:val="-2"/>
          <w:w w:val="110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13" w:val="left" w:leader="none"/>
        </w:tabs>
        <w:spacing w:line="280" w:lineRule="auto" w:before="2" w:after="0"/>
        <w:ind w:left="413" w:right="308" w:hanging="235"/>
        <w:jc w:val="both"/>
        <w:rPr>
          <w:sz w:val="12"/>
        </w:rPr>
      </w:pPr>
      <w:hyperlink r:id="rId27">
        <w:r>
          <w:rPr>
            <w:color w:val="007FAD"/>
            <w:w w:val="110"/>
            <w:sz w:val="12"/>
          </w:rPr>
          <w:t>Edwards JE. Candida species. In: Mandell, Douglas, Bennett, editors. </w:t>
        </w:r>
        <w:r>
          <w:rPr>
            <w:color w:val="007FAD"/>
            <w:w w:val="110"/>
            <w:sz w:val="12"/>
          </w:rPr>
          <w:t>Principles</w:t>
        </w:r>
      </w:hyperlink>
      <w:r>
        <w:rPr>
          <w:color w:val="007FAD"/>
          <w:spacing w:val="40"/>
          <w:w w:val="110"/>
          <w:sz w:val="12"/>
        </w:rPr>
        <w:t> </w:t>
      </w:r>
      <w:hyperlink r:id="rId27">
        <w:r>
          <w:rPr>
            <w:color w:val="007FAD"/>
            <w:w w:val="110"/>
            <w:sz w:val="12"/>
          </w:rPr>
          <w:t>and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practice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of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infectious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diseases.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New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York,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USA: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Churchill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Livingstone;</w:t>
        </w:r>
      </w:hyperlink>
      <w:r>
        <w:rPr>
          <w:color w:val="007FAD"/>
          <w:spacing w:val="40"/>
          <w:w w:val="110"/>
          <w:sz w:val="12"/>
        </w:rPr>
        <w:t> </w:t>
      </w:r>
      <w:hyperlink r:id="rId27">
        <w:r>
          <w:rPr>
            <w:color w:val="007FAD"/>
            <w:w w:val="110"/>
            <w:sz w:val="12"/>
          </w:rPr>
          <w:t>1995. p. 2289–301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13" w:val="left" w:leader="none"/>
        </w:tabs>
        <w:spacing w:line="280" w:lineRule="auto" w:before="0" w:after="0"/>
        <w:ind w:left="413" w:right="308" w:hanging="235"/>
        <w:jc w:val="both"/>
        <w:rPr>
          <w:sz w:val="12"/>
        </w:rPr>
      </w:pPr>
      <w:hyperlink r:id="rId28">
        <w:r>
          <w:rPr>
            <w:color w:val="007FAD"/>
            <w:w w:val="110"/>
            <w:sz w:val="12"/>
          </w:rPr>
          <w:t>Khan</w:t>
        </w:r>
        <w:r>
          <w:rPr>
            <w:color w:val="007FAD"/>
            <w:w w:val="110"/>
            <w:sz w:val="12"/>
          </w:rPr>
          <w:t> ZU,</w:t>
        </w:r>
        <w:r>
          <w:rPr>
            <w:color w:val="007FAD"/>
            <w:w w:val="110"/>
            <w:sz w:val="12"/>
          </w:rPr>
          <w:t> Chandy</w:t>
        </w:r>
        <w:r>
          <w:rPr>
            <w:color w:val="007FAD"/>
            <w:w w:val="110"/>
            <w:sz w:val="12"/>
          </w:rPr>
          <w:t> R,</w:t>
        </w:r>
        <w:r>
          <w:rPr>
            <w:color w:val="007FAD"/>
            <w:w w:val="110"/>
            <w:sz w:val="12"/>
          </w:rPr>
          <w:t> Metwali</w:t>
        </w:r>
        <w:r>
          <w:rPr>
            <w:color w:val="007FAD"/>
            <w:w w:val="110"/>
            <w:sz w:val="12"/>
          </w:rPr>
          <w:t> KE.</w:t>
        </w:r>
        <w:r>
          <w:rPr>
            <w:color w:val="007FAD"/>
            <w:w w:val="110"/>
            <w:sz w:val="12"/>
          </w:rPr>
          <w:t> </w:t>
        </w:r>
        <w:r>
          <w:rPr>
            <w:i/>
            <w:color w:val="007FAD"/>
            <w:w w:val="110"/>
            <w:sz w:val="12"/>
          </w:rPr>
          <w:t>Candida</w:t>
        </w:r>
        <w:r>
          <w:rPr>
            <w:i/>
            <w:color w:val="007FAD"/>
            <w:w w:val="110"/>
            <w:sz w:val="12"/>
          </w:rPr>
          <w:t> albicans</w:t>
        </w:r>
        <w:r>
          <w:rPr>
            <w:i/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strain</w:t>
        </w:r>
        <w:r>
          <w:rPr>
            <w:color w:val="007FAD"/>
            <w:w w:val="110"/>
            <w:sz w:val="12"/>
          </w:rPr>
          <w:t> carriage</w:t>
        </w:r>
        <w:r>
          <w:rPr>
            <w:color w:val="007FAD"/>
            <w:w w:val="110"/>
            <w:sz w:val="12"/>
          </w:rPr>
          <w:t> in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patients</w:t>
        </w:r>
      </w:hyperlink>
      <w:r>
        <w:rPr>
          <w:color w:val="007FAD"/>
          <w:spacing w:val="40"/>
          <w:w w:val="110"/>
          <w:sz w:val="12"/>
        </w:rPr>
        <w:t> </w:t>
      </w:r>
      <w:hyperlink r:id="rId28">
        <w:r>
          <w:rPr>
            <w:color w:val="007FAD"/>
            <w:w w:val="110"/>
            <w:sz w:val="12"/>
          </w:rPr>
          <w:t>and</w:t>
        </w:r>
        <w:r>
          <w:rPr>
            <w:color w:val="007FAD"/>
            <w:w w:val="110"/>
            <w:sz w:val="12"/>
          </w:rPr>
          <w:t> nursing</w:t>
        </w:r>
        <w:r>
          <w:rPr>
            <w:color w:val="007FAD"/>
            <w:w w:val="110"/>
            <w:sz w:val="12"/>
          </w:rPr>
          <w:t> staff</w:t>
        </w:r>
        <w:r>
          <w:rPr>
            <w:color w:val="007FAD"/>
            <w:w w:val="110"/>
            <w:sz w:val="12"/>
          </w:rPr>
          <w:t> of</w:t>
        </w:r>
        <w:r>
          <w:rPr>
            <w:color w:val="007FAD"/>
            <w:w w:val="110"/>
            <w:sz w:val="12"/>
          </w:rPr>
          <w:t> an</w:t>
        </w:r>
        <w:r>
          <w:rPr>
            <w:color w:val="007FAD"/>
            <w:w w:val="110"/>
            <w:sz w:val="12"/>
          </w:rPr>
          <w:t> intensive</w:t>
        </w:r>
        <w:r>
          <w:rPr>
            <w:color w:val="007FAD"/>
            <w:w w:val="110"/>
            <w:sz w:val="12"/>
          </w:rPr>
          <w:t> care</w:t>
        </w:r>
        <w:r>
          <w:rPr>
            <w:color w:val="007FAD"/>
            <w:w w:val="110"/>
            <w:sz w:val="12"/>
          </w:rPr>
          <w:t> unit:</w:t>
        </w:r>
        <w:r>
          <w:rPr>
            <w:color w:val="007FAD"/>
            <w:w w:val="110"/>
            <w:sz w:val="12"/>
          </w:rPr>
          <w:t> a</w:t>
        </w:r>
        <w:r>
          <w:rPr>
            <w:color w:val="007FAD"/>
            <w:w w:val="110"/>
            <w:sz w:val="12"/>
          </w:rPr>
          <w:t> study</w:t>
        </w:r>
        <w:r>
          <w:rPr>
            <w:color w:val="007FAD"/>
            <w:w w:val="110"/>
            <w:sz w:val="12"/>
          </w:rPr>
          <w:t> of</w:t>
        </w:r>
        <w:r>
          <w:rPr>
            <w:color w:val="007FAD"/>
            <w:w w:val="110"/>
            <w:sz w:val="12"/>
          </w:rPr>
          <w:t> morphotypes</w:t>
        </w:r>
        <w:r>
          <w:rPr>
            <w:color w:val="007FAD"/>
            <w:w w:val="110"/>
            <w:sz w:val="12"/>
          </w:rPr>
          <w:t> and</w:t>
        </w:r>
      </w:hyperlink>
      <w:r>
        <w:rPr>
          <w:color w:val="007FAD"/>
          <w:spacing w:val="40"/>
          <w:w w:val="110"/>
          <w:sz w:val="12"/>
        </w:rPr>
        <w:t> </w:t>
      </w:r>
      <w:hyperlink r:id="rId28">
        <w:r>
          <w:rPr>
            <w:color w:val="007FAD"/>
            <w:w w:val="110"/>
            <w:sz w:val="12"/>
          </w:rPr>
          <w:t>resistotypes. Mycoses 2003;46:476–86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13" w:val="left" w:leader="none"/>
        </w:tabs>
        <w:spacing w:line="280" w:lineRule="auto" w:before="0" w:after="0"/>
        <w:ind w:left="413" w:right="309" w:hanging="235"/>
        <w:jc w:val="both"/>
        <w:rPr>
          <w:sz w:val="12"/>
        </w:rPr>
      </w:pPr>
      <w:hyperlink r:id="rId29">
        <w:r>
          <w:rPr>
            <w:color w:val="007FAD"/>
            <w:w w:val="115"/>
            <w:sz w:val="12"/>
          </w:rPr>
          <w:t>Klepser</w:t>
        </w:r>
        <w:r>
          <w:rPr>
            <w:color w:val="007FAD"/>
            <w:spacing w:val="-2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ME.</w:t>
        </w:r>
        <w:r>
          <w:rPr>
            <w:color w:val="007FAD"/>
            <w:spacing w:val="-2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Antifungal</w:t>
        </w:r>
        <w:r>
          <w:rPr>
            <w:color w:val="007FAD"/>
            <w:spacing w:val="-1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resistance</w:t>
        </w:r>
        <w:r>
          <w:rPr>
            <w:color w:val="007FAD"/>
            <w:spacing w:val="-1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among</w:t>
        </w:r>
        <w:r>
          <w:rPr>
            <w:color w:val="007FAD"/>
            <w:spacing w:val="-2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Candida</w:t>
        </w:r>
        <w:r>
          <w:rPr>
            <w:color w:val="007FAD"/>
            <w:spacing w:val="-1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species.</w:t>
        </w:r>
        <w:r>
          <w:rPr>
            <w:color w:val="007FAD"/>
            <w:spacing w:val="-2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Pharmacotherapy</w:t>
        </w:r>
      </w:hyperlink>
      <w:r>
        <w:rPr>
          <w:color w:val="007FAD"/>
          <w:spacing w:val="40"/>
          <w:w w:val="115"/>
          <w:sz w:val="12"/>
        </w:rPr>
        <w:t> </w:t>
      </w:r>
      <w:hyperlink r:id="rId29">
        <w:r>
          <w:rPr>
            <w:color w:val="007FAD"/>
            <w:spacing w:val="-2"/>
            <w:w w:val="115"/>
            <w:sz w:val="12"/>
          </w:rPr>
          <w:t>2001;21:124S–32S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13" w:val="left" w:leader="none"/>
        </w:tabs>
        <w:spacing w:line="280" w:lineRule="auto" w:before="0" w:after="0"/>
        <w:ind w:left="413" w:right="307" w:hanging="235"/>
        <w:jc w:val="both"/>
        <w:rPr>
          <w:sz w:val="12"/>
        </w:rPr>
      </w:pPr>
      <w:hyperlink r:id="rId30">
        <w:r>
          <w:rPr>
            <w:color w:val="007FAD"/>
            <w:w w:val="110"/>
            <w:sz w:val="12"/>
          </w:rPr>
          <w:t>Runyoro DKB,</w:t>
        </w:r>
        <w:r>
          <w:rPr>
            <w:color w:val="007FAD"/>
            <w:w w:val="110"/>
            <w:sz w:val="12"/>
          </w:rPr>
          <w:t> Matee</w:t>
        </w:r>
        <w:r>
          <w:rPr>
            <w:color w:val="007FAD"/>
            <w:w w:val="110"/>
            <w:sz w:val="12"/>
          </w:rPr>
          <w:t> MIN,</w:t>
        </w:r>
        <w:r>
          <w:rPr>
            <w:color w:val="007FAD"/>
            <w:w w:val="110"/>
            <w:sz w:val="12"/>
          </w:rPr>
          <w:t> Ngassapa</w:t>
        </w:r>
        <w:r>
          <w:rPr>
            <w:color w:val="007FAD"/>
            <w:w w:val="110"/>
            <w:sz w:val="12"/>
          </w:rPr>
          <w:t> OD,</w:t>
        </w:r>
        <w:r>
          <w:rPr>
            <w:color w:val="007FAD"/>
            <w:w w:val="110"/>
            <w:sz w:val="12"/>
          </w:rPr>
          <w:t> Joseph</w:t>
        </w:r>
        <w:r>
          <w:rPr>
            <w:color w:val="007FAD"/>
            <w:w w:val="110"/>
            <w:sz w:val="12"/>
          </w:rPr>
          <w:t> CC,</w:t>
        </w:r>
        <w:r>
          <w:rPr>
            <w:color w:val="007FAD"/>
            <w:w w:val="110"/>
            <w:sz w:val="12"/>
          </w:rPr>
          <w:t> Mbwambo</w:t>
        </w:r>
        <w:r>
          <w:rPr>
            <w:color w:val="007FAD"/>
            <w:w w:val="110"/>
            <w:sz w:val="12"/>
          </w:rPr>
          <w:t> ZH.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Screening</w:t>
        </w:r>
      </w:hyperlink>
      <w:r>
        <w:rPr>
          <w:color w:val="007FAD"/>
          <w:spacing w:val="40"/>
          <w:w w:val="110"/>
          <w:sz w:val="12"/>
        </w:rPr>
        <w:t> </w:t>
      </w:r>
      <w:hyperlink r:id="rId30">
        <w:r>
          <w:rPr>
            <w:color w:val="007FAD"/>
            <w:w w:val="110"/>
            <w:sz w:val="12"/>
          </w:rPr>
          <w:t>of</w:t>
        </w:r>
        <w:r>
          <w:rPr>
            <w:color w:val="007FAD"/>
            <w:w w:val="110"/>
            <w:sz w:val="12"/>
          </w:rPr>
          <w:t> Tanzanian</w:t>
        </w:r>
        <w:r>
          <w:rPr>
            <w:color w:val="007FAD"/>
            <w:w w:val="110"/>
            <w:sz w:val="12"/>
          </w:rPr>
          <w:t> medicinal</w:t>
        </w:r>
        <w:r>
          <w:rPr>
            <w:color w:val="007FAD"/>
            <w:w w:val="110"/>
            <w:sz w:val="12"/>
          </w:rPr>
          <w:t> plants</w:t>
        </w:r>
        <w:r>
          <w:rPr>
            <w:color w:val="007FAD"/>
            <w:w w:val="110"/>
            <w:sz w:val="12"/>
          </w:rPr>
          <w:t> for</w:t>
        </w:r>
        <w:r>
          <w:rPr>
            <w:color w:val="007FAD"/>
            <w:w w:val="110"/>
            <w:sz w:val="12"/>
          </w:rPr>
          <w:t> anti-candida</w:t>
        </w:r>
        <w:r>
          <w:rPr>
            <w:color w:val="007FAD"/>
            <w:w w:val="110"/>
            <w:sz w:val="12"/>
          </w:rPr>
          <w:t> activity.</w:t>
        </w:r>
        <w:r>
          <w:rPr>
            <w:color w:val="007FAD"/>
            <w:w w:val="110"/>
            <w:sz w:val="12"/>
          </w:rPr>
          <w:t> BMC</w:t>
        </w:r>
        <w:r>
          <w:rPr>
            <w:color w:val="007FAD"/>
            <w:w w:val="110"/>
            <w:sz w:val="12"/>
          </w:rPr>
          <w:t> Complement</w:t>
        </w:r>
      </w:hyperlink>
      <w:r>
        <w:rPr>
          <w:color w:val="007FAD"/>
          <w:spacing w:val="40"/>
          <w:w w:val="110"/>
          <w:sz w:val="12"/>
        </w:rPr>
        <w:t> </w:t>
      </w:r>
      <w:hyperlink r:id="rId30">
        <w:r>
          <w:rPr>
            <w:color w:val="007FAD"/>
            <w:w w:val="110"/>
            <w:sz w:val="12"/>
          </w:rPr>
          <w:t>Altern Med 2006;30:6–11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13" w:val="left" w:leader="none"/>
        </w:tabs>
        <w:spacing w:line="280" w:lineRule="auto" w:before="0" w:after="0"/>
        <w:ind w:left="413" w:right="309" w:hanging="235"/>
        <w:jc w:val="both"/>
        <w:rPr>
          <w:sz w:val="12"/>
        </w:rPr>
      </w:pPr>
      <w:hyperlink r:id="rId31">
        <w:r>
          <w:rPr>
            <w:color w:val="007FAD"/>
            <w:w w:val="115"/>
            <w:sz w:val="12"/>
          </w:rPr>
          <w:t>Wagner</w:t>
        </w:r>
        <w:r>
          <w:rPr>
            <w:color w:val="007FAD"/>
            <w:w w:val="115"/>
            <w:sz w:val="12"/>
          </w:rPr>
          <w:t> H.</w:t>
        </w:r>
        <w:r>
          <w:rPr>
            <w:color w:val="007FAD"/>
            <w:w w:val="115"/>
            <w:sz w:val="12"/>
          </w:rPr>
          <w:t> Synergy</w:t>
        </w:r>
        <w:r>
          <w:rPr>
            <w:color w:val="007FAD"/>
            <w:w w:val="115"/>
            <w:sz w:val="12"/>
          </w:rPr>
          <w:t> research:</w:t>
        </w:r>
        <w:r>
          <w:rPr>
            <w:color w:val="007FAD"/>
            <w:w w:val="115"/>
            <w:sz w:val="12"/>
          </w:rPr>
          <w:t> approaching</w:t>
        </w:r>
        <w:r>
          <w:rPr>
            <w:color w:val="007FAD"/>
            <w:w w:val="115"/>
            <w:sz w:val="12"/>
          </w:rPr>
          <w:t> a</w:t>
        </w:r>
        <w:r>
          <w:rPr>
            <w:color w:val="007FAD"/>
            <w:w w:val="115"/>
            <w:sz w:val="12"/>
          </w:rPr>
          <w:t> new</w:t>
        </w:r>
        <w:r>
          <w:rPr>
            <w:color w:val="007FAD"/>
            <w:w w:val="115"/>
            <w:sz w:val="12"/>
          </w:rPr>
          <w:t> generation</w:t>
        </w:r>
        <w:r>
          <w:rPr>
            <w:color w:val="007FAD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of</w:t>
        </w:r>
      </w:hyperlink>
      <w:r>
        <w:rPr>
          <w:color w:val="007FAD"/>
          <w:spacing w:val="40"/>
          <w:w w:val="115"/>
          <w:sz w:val="12"/>
        </w:rPr>
        <w:t> </w:t>
      </w:r>
      <w:hyperlink r:id="rId31">
        <w:r>
          <w:rPr>
            <w:color w:val="007FAD"/>
            <w:w w:val="115"/>
            <w:sz w:val="12"/>
          </w:rPr>
          <w:t>phytopharmaceuticals. Fitoterapia 2011;82:34–7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13" w:val="left" w:leader="none"/>
        </w:tabs>
        <w:spacing w:line="280" w:lineRule="auto" w:before="0" w:after="0"/>
        <w:ind w:left="413" w:right="308" w:hanging="235"/>
        <w:jc w:val="both"/>
        <w:rPr>
          <w:sz w:val="12"/>
        </w:rPr>
      </w:pPr>
      <w:hyperlink r:id="rId32">
        <w:r>
          <w:rPr>
            <w:color w:val="007FAD"/>
            <w:w w:val="110"/>
            <w:sz w:val="12"/>
          </w:rPr>
          <w:t>Hassan STS, Masarcˇíková R, Berchová K. Bioactive</w:t>
        </w:r>
        <w:r>
          <w:rPr>
            <w:color w:val="007FAD"/>
            <w:w w:val="110"/>
            <w:sz w:val="12"/>
          </w:rPr>
          <w:t> natural products with </w:t>
        </w:r>
        <w:r>
          <w:rPr>
            <w:color w:val="007FAD"/>
            <w:w w:val="110"/>
            <w:sz w:val="12"/>
          </w:rPr>
          <w:t>anti-</w:t>
        </w:r>
      </w:hyperlink>
      <w:r>
        <w:rPr>
          <w:color w:val="007FAD"/>
          <w:spacing w:val="40"/>
          <w:w w:val="110"/>
          <w:sz w:val="12"/>
        </w:rPr>
        <w:t> </w:t>
      </w:r>
      <w:hyperlink r:id="rId32">
        <w:r>
          <w:rPr>
            <w:color w:val="007FAD"/>
            <w:w w:val="110"/>
            <w:sz w:val="12"/>
          </w:rPr>
          <w:t>herpes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simplex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virus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properties.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sz w:val="12"/>
          </w:rPr>
          <w:t>J</w:t>
        </w:r>
        <w:r>
          <w:rPr>
            <w:color w:val="007FAD"/>
            <w:spacing w:val="39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Pharm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Pharmacol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2015;67:1325–36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13" w:val="left" w:leader="none"/>
        </w:tabs>
        <w:spacing w:line="280" w:lineRule="auto" w:before="0" w:after="0"/>
        <w:ind w:left="413" w:right="308" w:hanging="235"/>
        <w:jc w:val="both"/>
        <w:rPr>
          <w:sz w:val="12"/>
        </w:rPr>
      </w:pPr>
      <w:hyperlink r:id="rId33">
        <w:r>
          <w:rPr>
            <w:color w:val="007FAD"/>
            <w:w w:val="110"/>
            <w:sz w:val="12"/>
          </w:rPr>
          <w:t>Ali</w:t>
        </w:r>
        <w:r>
          <w:rPr>
            <w:color w:val="007FAD"/>
            <w:w w:val="110"/>
            <w:sz w:val="12"/>
          </w:rPr>
          <w:t> NA, Julich</w:t>
        </w:r>
        <w:r>
          <w:rPr>
            <w:color w:val="007FAD"/>
            <w:w w:val="110"/>
            <w:sz w:val="12"/>
          </w:rPr>
          <w:t> WD,</w:t>
        </w:r>
        <w:r>
          <w:rPr>
            <w:color w:val="007FAD"/>
            <w:w w:val="110"/>
            <w:sz w:val="12"/>
          </w:rPr>
          <w:t> Kusnick C, Lindequist U. Screening of Yemeni </w:t>
        </w:r>
        <w:r>
          <w:rPr>
            <w:color w:val="007FAD"/>
            <w:w w:val="110"/>
            <w:sz w:val="12"/>
          </w:rPr>
          <w:t>medicinal</w:t>
        </w:r>
      </w:hyperlink>
      <w:r>
        <w:rPr>
          <w:color w:val="007FAD"/>
          <w:spacing w:val="40"/>
          <w:w w:val="110"/>
          <w:sz w:val="12"/>
        </w:rPr>
        <w:t> </w:t>
      </w:r>
      <w:hyperlink r:id="rId33">
        <w:r>
          <w:rPr>
            <w:color w:val="007FAD"/>
            <w:w w:val="110"/>
            <w:sz w:val="12"/>
          </w:rPr>
          <w:t>plants</w:t>
        </w:r>
        <w:r>
          <w:rPr>
            <w:color w:val="007FAD"/>
            <w:w w:val="110"/>
            <w:sz w:val="12"/>
          </w:rPr>
          <w:t> for</w:t>
        </w:r>
        <w:r>
          <w:rPr>
            <w:color w:val="007FAD"/>
            <w:w w:val="110"/>
            <w:sz w:val="12"/>
          </w:rPr>
          <w:t> antibacterial</w:t>
        </w:r>
        <w:r>
          <w:rPr>
            <w:color w:val="007FAD"/>
            <w:w w:val="110"/>
            <w:sz w:val="12"/>
          </w:rPr>
          <w:t> and</w:t>
        </w:r>
        <w:r>
          <w:rPr>
            <w:color w:val="007FAD"/>
            <w:w w:val="110"/>
            <w:sz w:val="12"/>
          </w:rPr>
          <w:t> cytotoxic</w:t>
        </w:r>
        <w:r>
          <w:rPr>
            <w:color w:val="007FAD"/>
            <w:w w:val="110"/>
            <w:sz w:val="12"/>
          </w:rPr>
          <w:t> activities.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sz w:val="12"/>
          </w:rPr>
          <w:t>J </w:t>
        </w:r>
        <w:r>
          <w:rPr>
            <w:color w:val="007FAD"/>
            <w:w w:val="110"/>
            <w:sz w:val="12"/>
          </w:rPr>
          <w:t>Ethnopharmacol</w:t>
        </w:r>
      </w:hyperlink>
      <w:r>
        <w:rPr>
          <w:color w:val="007FAD"/>
          <w:spacing w:val="40"/>
          <w:w w:val="110"/>
          <w:sz w:val="12"/>
        </w:rPr>
        <w:t> </w:t>
      </w:r>
      <w:hyperlink r:id="rId33">
        <w:r>
          <w:rPr>
            <w:color w:val="007FAD"/>
            <w:spacing w:val="-2"/>
            <w:w w:val="110"/>
            <w:sz w:val="12"/>
          </w:rPr>
          <w:t>2001;74:173–9</w:t>
        </w:r>
      </w:hyperlink>
      <w:r>
        <w:rPr>
          <w:spacing w:val="-2"/>
          <w:w w:val="110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21" w:val="left" w:leader="none"/>
          <w:tab w:pos="423" w:val="left" w:leader="none"/>
        </w:tabs>
        <w:spacing w:line="280" w:lineRule="auto" w:before="0" w:after="0"/>
        <w:ind w:left="423" w:right="308" w:hanging="309"/>
        <w:jc w:val="both"/>
        <w:rPr>
          <w:sz w:val="12"/>
        </w:rPr>
      </w:pPr>
      <w:hyperlink r:id="rId34">
        <w:r>
          <w:rPr>
            <w:color w:val="007FAD"/>
            <w:w w:val="110"/>
            <w:sz w:val="12"/>
          </w:rPr>
          <w:t>Sanjenbam</w:t>
        </w:r>
        <w:r>
          <w:rPr>
            <w:color w:val="007FAD"/>
            <w:w w:val="110"/>
            <w:sz w:val="12"/>
          </w:rPr>
          <w:t> P</w:t>
        </w:r>
        <w:r>
          <w:rPr>
            <w:color w:val="007FAD"/>
            <w:spacing w:val="38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et</w:t>
        </w:r>
        <w:r>
          <w:rPr>
            <w:color w:val="007FAD"/>
            <w:w w:val="110"/>
            <w:sz w:val="12"/>
          </w:rPr>
          <w:t> al.</w:t>
        </w:r>
        <w:r>
          <w:rPr>
            <w:color w:val="007FAD"/>
            <w:spacing w:val="38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Anticandidal</w:t>
        </w:r>
        <w:r>
          <w:rPr>
            <w:color w:val="007FAD"/>
            <w:w w:val="110"/>
            <w:sz w:val="12"/>
          </w:rPr>
          <w:t> activity</w:t>
        </w:r>
        <w:r>
          <w:rPr>
            <w:color w:val="007FAD"/>
            <w:w w:val="110"/>
            <w:sz w:val="12"/>
          </w:rPr>
          <w:t> of</w:t>
        </w:r>
        <w:r>
          <w:rPr>
            <w:color w:val="007FAD"/>
            <w:w w:val="110"/>
            <w:sz w:val="12"/>
          </w:rPr>
          <w:t> silver</w:t>
        </w:r>
        <w:r>
          <w:rPr>
            <w:color w:val="007FAD"/>
            <w:spacing w:val="38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nanoparticles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synthesized</w:t>
        </w:r>
      </w:hyperlink>
      <w:r>
        <w:rPr>
          <w:color w:val="007FAD"/>
          <w:spacing w:val="40"/>
          <w:w w:val="110"/>
          <w:sz w:val="12"/>
        </w:rPr>
        <w:t> </w:t>
      </w:r>
      <w:hyperlink r:id="rId34">
        <w:r>
          <w:rPr>
            <w:color w:val="007FAD"/>
            <w:w w:val="110"/>
            <w:sz w:val="12"/>
          </w:rPr>
          <w:t>using</w:t>
        </w:r>
        <w:r>
          <w:rPr>
            <w:color w:val="007FAD"/>
            <w:spacing w:val="36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Streptomyces</w:t>
        </w:r>
        <w:r>
          <w:rPr>
            <w:color w:val="007FAD"/>
            <w:spacing w:val="36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sp.</w:t>
        </w:r>
        <w:r>
          <w:rPr>
            <w:color w:val="007FAD"/>
            <w:spacing w:val="37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VITPK1.</w:t>
        </w:r>
        <w:r>
          <w:rPr>
            <w:color w:val="007FAD"/>
            <w:spacing w:val="34"/>
            <w:w w:val="110"/>
            <w:sz w:val="12"/>
          </w:rPr>
          <w:t> </w:t>
        </w:r>
        <w:r>
          <w:rPr>
            <w:color w:val="007FAD"/>
            <w:sz w:val="12"/>
          </w:rPr>
          <w:t>J</w:t>
        </w:r>
        <w:r>
          <w:rPr>
            <w:color w:val="007FAD"/>
            <w:spacing w:val="37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Mycol</w:t>
        </w:r>
        <w:r>
          <w:rPr>
            <w:color w:val="007FAD"/>
            <w:spacing w:val="37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Med</w:t>
        </w:r>
        <w:r>
          <w:rPr>
            <w:color w:val="007FAD"/>
            <w:spacing w:val="36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2014;24(3):211–9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23" w:val="left" w:leader="none"/>
          <w:tab w:pos="425" w:val="left" w:leader="none"/>
        </w:tabs>
        <w:spacing w:line="278" w:lineRule="auto" w:before="0" w:after="0"/>
        <w:ind w:left="425" w:right="307" w:hanging="311"/>
        <w:jc w:val="both"/>
        <w:rPr>
          <w:sz w:val="12"/>
        </w:rPr>
      </w:pPr>
      <w:hyperlink r:id="rId35">
        <w:r>
          <w:rPr>
            <w:color w:val="007FAD"/>
            <w:w w:val="110"/>
            <w:sz w:val="12"/>
          </w:rPr>
          <w:t>Duarte</w:t>
        </w:r>
        <w:r>
          <w:rPr>
            <w:color w:val="007FAD"/>
            <w:spacing w:val="-1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MCT,</w:t>
        </w:r>
        <w:r>
          <w:rPr>
            <w:color w:val="007FAD"/>
            <w:spacing w:val="-1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Figueira GM,</w:t>
        </w:r>
        <w:r>
          <w:rPr>
            <w:color w:val="007FAD"/>
            <w:spacing w:val="-2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Rehder VLG,</w:t>
        </w:r>
        <w:r>
          <w:rPr>
            <w:color w:val="007FAD"/>
            <w:spacing w:val="-1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Delarmelina C.</w:t>
        </w:r>
        <w:r>
          <w:rPr>
            <w:color w:val="007FAD"/>
            <w:spacing w:val="-2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Anti-Candida activity </w:t>
        </w:r>
        <w:r>
          <w:rPr>
            <w:color w:val="007FAD"/>
            <w:w w:val="110"/>
            <w:sz w:val="12"/>
          </w:rPr>
          <w:t>of</w:t>
        </w:r>
      </w:hyperlink>
      <w:r>
        <w:rPr>
          <w:color w:val="007FAD"/>
          <w:spacing w:val="40"/>
          <w:w w:val="110"/>
          <w:sz w:val="12"/>
        </w:rPr>
        <w:t> </w:t>
      </w:r>
      <w:hyperlink r:id="rId35">
        <w:r>
          <w:rPr>
            <w:color w:val="007FAD"/>
            <w:w w:val="110"/>
            <w:sz w:val="12"/>
          </w:rPr>
          <w:t>Brazilian medicinal plants. </w:t>
        </w:r>
        <w:r>
          <w:rPr>
            <w:color w:val="007FAD"/>
            <w:sz w:val="12"/>
          </w:rPr>
          <w:t>J</w:t>
        </w:r>
        <w:r>
          <w:rPr>
            <w:color w:val="007FAD"/>
            <w:w w:val="110"/>
            <w:sz w:val="12"/>
          </w:rPr>
          <w:t> Ethnopharmacol 2005;97:305–11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23" w:val="left" w:leader="none"/>
          <w:tab w:pos="425" w:val="left" w:leader="none"/>
        </w:tabs>
        <w:spacing w:line="278" w:lineRule="auto" w:before="0" w:after="0"/>
        <w:ind w:left="425" w:right="308" w:hanging="311"/>
        <w:jc w:val="both"/>
        <w:rPr>
          <w:sz w:val="12"/>
        </w:rPr>
      </w:pPr>
      <w:hyperlink r:id="rId36">
        <w:r>
          <w:rPr>
            <w:color w:val="007FAD"/>
            <w:w w:val="110"/>
            <w:sz w:val="12"/>
          </w:rPr>
          <w:t>Feldmesser</w:t>
        </w:r>
        <w:r>
          <w:rPr>
            <w:color w:val="007FAD"/>
            <w:w w:val="110"/>
            <w:sz w:val="12"/>
          </w:rPr>
          <w:t> M.</w:t>
        </w:r>
        <w:r>
          <w:rPr>
            <w:color w:val="007FAD"/>
            <w:w w:val="110"/>
            <w:sz w:val="12"/>
          </w:rPr>
          <w:t> New</w:t>
        </w:r>
        <w:r>
          <w:rPr>
            <w:color w:val="007FAD"/>
            <w:w w:val="110"/>
            <w:sz w:val="12"/>
          </w:rPr>
          <w:t> and</w:t>
        </w:r>
        <w:r>
          <w:rPr>
            <w:color w:val="007FAD"/>
            <w:w w:val="110"/>
            <w:sz w:val="12"/>
          </w:rPr>
          <w:t> emerging</w:t>
        </w:r>
        <w:r>
          <w:rPr>
            <w:color w:val="007FAD"/>
            <w:w w:val="110"/>
            <w:sz w:val="12"/>
          </w:rPr>
          <w:t> antifungal</w:t>
        </w:r>
        <w:r>
          <w:rPr>
            <w:color w:val="007FAD"/>
            <w:w w:val="110"/>
            <w:sz w:val="12"/>
          </w:rPr>
          <w:t> agents:</w:t>
        </w:r>
        <w:r>
          <w:rPr>
            <w:color w:val="007FAD"/>
            <w:w w:val="110"/>
            <w:sz w:val="12"/>
          </w:rPr>
          <w:t> impact</w:t>
        </w:r>
        <w:r>
          <w:rPr>
            <w:color w:val="007FAD"/>
            <w:w w:val="110"/>
            <w:sz w:val="12"/>
          </w:rPr>
          <w:t> on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respiratory</w:t>
        </w:r>
      </w:hyperlink>
      <w:r>
        <w:rPr>
          <w:color w:val="007FAD"/>
          <w:spacing w:val="40"/>
          <w:w w:val="110"/>
          <w:sz w:val="12"/>
        </w:rPr>
        <w:t> </w:t>
      </w:r>
      <w:hyperlink r:id="rId36">
        <w:r>
          <w:rPr>
            <w:color w:val="007FAD"/>
            <w:w w:val="110"/>
            <w:sz w:val="12"/>
          </w:rPr>
          <w:t>infections. Am </w:t>
        </w:r>
        <w:r>
          <w:rPr>
            <w:color w:val="007FAD"/>
            <w:sz w:val="12"/>
          </w:rPr>
          <w:t>J </w:t>
        </w:r>
        <w:r>
          <w:rPr>
            <w:color w:val="007FAD"/>
            <w:w w:val="110"/>
            <w:sz w:val="12"/>
          </w:rPr>
          <w:t>Respir Med 2003;2:371–83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23" w:val="left" w:leader="none"/>
          <w:tab w:pos="425" w:val="left" w:leader="none"/>
        </w:tabs>
        <w:spacing w:line="280" w:lineRule="auto" w:before="2" w:after="0"/>
        <w:ind w:left="425" w:right="308" w:hanging="311"/>
        <w:jc w:val="both"/>
        <w:rPr>
          <w:sz w:val="12"/>
        </w:rPr>
      </w:pPr>
      <w:hyperlink r:id="rId37">
        <w:r>
          <w:rPr>
            <w:color w:val="007FAD"/>
            <w:w w:val="110"/>
            <w:sz w:val="12"/>
          </w:rPr>
          <w:t>Maji</w:t>
        </w:r>
        <w:r>
          <w:rPr>
            <w:color w:val="007FAD"/>
            <w:spacing w:val="-8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S,</w:t>
        </w:r>
        <w:r>
          <w:rPr>
            <w:color w:val="007FAD"/>
            <w:spacing w:val="-8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Dandapat</w:t>
        </w:r>
        <w:r>
          <w:rPr>
            <w:color w:val="007FAD"/>
            <w:spacing w:val="-7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P,</w:t>
        </w:r>
        <w:r>
          <w:rPr>
            <w:color w:val="007FAD"/>
            <w:spacing w:val="-8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Ojha</w:t>
        </w:r>
        <w:r>
          <w:rPr>
            <w:color w:val="007FAD"/>
            <w:spacing w:val="-7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D,</w:t>
        </w:r>
        <w:r>
          <w:rPr>
            <w:color w:val="007FAD"/>
            <w:spacing w:val="-8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Maity</w:t>
        </w:r>
        <w:r>
          <w:rPr>
            <w:color w:val="007FAD"/>
            <w:spacing w:val="-8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C,</w:t>
        </w:r>
        <w:r>
          <w:rPr>
            <w:color w:val="007FAD"/>
            <w:spacing w:val="-7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Halder</w:t>
        </w:r>
        <w:r>
          <w:rPr>
            <w:color w:val="007FAD"/>
            <w:spacing w:val="-8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SK,</w:t>
        </w:r>
        <w:r>
          <w:rPr>
            <w:color w:val="007FAD"/>
            <w:spacing w:val="-8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Das</w:t>
        </w:r>
        <w:r>
          <w:rPr>
            <w:color w:val="007FAD"/>
            <w:spacing w:val="-7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Mohapatra</w:t>
        </w:r>
        <w:r>
          <w:rPr>
            <w:color w:val="007FAD"/>
            <w:spacing w:val="-8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PK,</w:t>
        </w:r>
        <w:r>
          <w:rPr>
            <w:color w:val="007FAD"/>
            <w:spacing w:val="-8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et</w:t>
        </w:r>
        <w:r>
          <w:rPr>
            <w:color w:val="007FAD"/>
            <w:spacing w:val="-8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al.</w:t>
        </w:r>
        <w:r>
          <w:rPr>
            <w:color w:val="007FAD"/>
            <w:spacing w:val="-7"/>
            <w:w w:val="110"/>
            <w:sz w:val="12"/>
          </w:rPr>
          <w:t> </w:t>
        </w:r>
        <w:r>
          <w:rPr>
            <w:i/>
            <w:color w:val="007FAD"/>
            <w:w w:val="110"/>
            <w:sz w:val="12"/>
          </w:rPr>
          <w:t>In</w:t>
        </w:r>
        <w:r>
          <w:rPr>
            <w:i/>
            <w:color w:val="007FAD"/>
            <w:spacing w:val="-8"/>
            <w:w w:val="110"/>
            <w:sz w:val="12"/>
          </w:rPr>
          <w:t> </w:t>
        </w:r>
        <w:r>
          <w:rPr>
            <w:i/>
            <w:color w:val="007FAD"/>
            <w:w w:val="110"/>
            <w:sz w:val="12"/>
          </w:rPr>
          <w:t>vitro</w:t>
        </w:r>
      </w:hyperlink>
      <w:r>
        <w:rPr>
          <w:i/>
          <w:color w:val="007FAD"/>
          <w:spacing w:val="40"/>
          <w:w w:val="110"/>
          <w:sz w:val="12"/>
        </w:rPr>
        <w:t> </w:t>
      </w:r>
      <w:hyperlink r:id="rId37">
        <w:r>
          <w:rPr>
            <w:color w:val="007FAD"/>
            <w:w w:val="110"/>
            <w:sz w:val="12"/>
          </w:rPr>
          <w:t>antimicrobial</w:t>
        </w:r>
        <w:r>
          <w:rPr>
            <w:color w:val="007FAD"/>
            <w:w w:val="110"/>
            <w:sz w:val="12"/>
          </w:rPr>
          <w:t> potentialities</w:t>
        </w:r>
        <w:r>
          <w:rPr>
            <w:color w:val="007FAD"/>
            <w:w w:val="110"/>
            <w:sz w:val="12"/>
          </w:rPr>
          <w:t> of</w:t>
        </w:r>
        <w:r>
          <w:rPr>
            <w:color w:val="007FAD"/>
            <w:w w:val="110"/>
            <w:sz w:val="12"/>
          </w:rPr>
          <w:t> different</w:t>
        </w:r>
        <w:r>
          <w:rPr>
            <w:color w:val="007FAD"/>
            <w:w w:val="110"/>
            <w:sz w:val="12"/>
          </w:rPr>
          <w:t> solvent</w:t>
        </w:r>
        <w:r>
          <w:rPr>
            <w:color w:val="007FAD"/>
            <w:w w:val="110"/>
            <w:sz w:val="12"/>
          </w:rPr>
          <w:t> extracts</w:t>
        </w:r>
        <w:r>
          <w:rPr>
            <w:color w:val="007FAD"/>
            <w:w w:val="110"/>
            <w:sz w:val="12"/>
          </w:rPr>
          <w:t> of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ethnomedicinal</w:t>
        </w:r>
      </w:hyperlink>
      <w:r>
        <w:rPr>
          <w:color w:val="007FAD"/>
          <w:spacing w:val="80"/>
          <w:w w:val="110"/>
          <w:sz w:val="12"/>
        </w:rPr>
        <w:t> </w:t>
      </w:r>
      <w:hyperlink r:id="rId37">
        <w:r>
          <w:rPr>
            <w:color w:val="007FAD"/>
            <w:w w:val="110"/>
            <w:sz w:val="12"/>
          </w:rPr>
          <w:t>plants</w:t>
        </w:r>
        <w:r>
          <w:rPr>
            <w:color w:val="007FAD"/>
            <w:spacing w:val="18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against</w:t>
        </w:r>
        <w:r>
          <w:rPr>
            <w:color w:val="007FAD"/>
            <w:spacing w:val="18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clinically</w:t>
        </w:r>
        <w:r>
          <w:rPr>
            <w:color w:val="007FAD"/>
            <w:spacing w:val="19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isolated</w:t>
        </w:r>
        <w:r>
          <w:rPr>
            <w:color w:val="007FAD"/>
            <w:spacing w:val="18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human</w:t>
        </w:r>
        <w:r>
          <w:rPr>
            <w:color w:val="007FAD"/>
            <w:spacing w:val="19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pathogens.</w:t>
        </w:r>
        <w:r>
          <w:rPr>
            <w:color w:val="007FAD"/>
            <w:spacing w:val="18"/>
            <w:w w:val="110"/>
            <w:sz w:val="12"/>
          </w:rPr>
          <w:t> </w:t>
        </w:r>
        <w:r>
          <w:rPr>
            <w:color w:val="007FAD"/>
            <w:sz w:val="12"/>
          </w:rPr>
          <w:t>J</w:t>
        </w:r>
        <w:r>
          <w:rPr>
            <w:color w:val="007FAD"/>
            <w:spacing w:val="18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Phytol</w:t>
        </w:r>
        <w:r>
          <w:rPr>
            <w:color w:val="007FAD"/>
            <w:spacing w:val="19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2010;2(4):57–64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23" w:val="left" w:leader="none"/>
          <w:tab w:pos="425" w:val="left" w:leader="none"/>
        </w:tabs>
        <w:spacing w:line="278" w:lineRule="auto" w:before="0" w:after="0"/>
        <w:ind w:left="425" w:right="308" w:hanging="311"/>
        <w:jc w:val="both"/>
        <w:rPr>
          <w:sz w:val="12"/>
        </w:rPr>
      </w:pPr>
      <w:hyperlink r:id="rId38">
        <w:r>
          <w:rPr>
            <w:color w:val="007FAD"/>
            <w:w w:val="110"/>
            <w:sz w:val="12"/>
          </w:rPr>
          <w:t>Govindachari</w:t>
        </w:r>
        <w:r>
          <w:rPr>
            <w:color w:val="007FAD"/>
            <w:w w:val="110"/>
            <w:sz w:val="12"/>
          </w:rPr>
          <w:t> TR,</w:t>
        </w:r>
        <w:r>
          <w:rPr>
            <w:color w:val="007FAD"/>
            <w:w w:val="110"/>
            <w:sz w:val="12"/>
          </w:rPr>
          <w:t> Sathe</w:t>
        </w:r>
        <w:r>
          <w:rPr>
            <w:color w:val="007FAD"/>
            <w:w w:val="110"/>
            <w:sz w:val="12"/>
          </w:rPr>
          <w:t> SS,</w:t>
        </w:r>
        <w:r>
          <w:rPr>
            <w:color w:val="007FAD"/>
            <w:w w:val="110"/>
            <w:sz w:val="12"/>
          </w:rPr>
          <w:t> Viswanathan</w:t>
        </w:r>
        <w:r>
          <w:rPr>
            <w:color w:val="007FAD"/>
            <w:w w:val="110"/>
            <w:sz w:val="12"/>
          </w:rPr>
          <w:t> N,</w:t>
        </w:r>
        <w:r>
          <w:rPr>
            <w:color w:val="007FAD"/>
            <w:w w:val="110"/>
            <w:sz w:val="12"/>
          </w:rPr>
          <w:t> Pai</w:t>
        </w:r>
        <w:r>
          <w:rPr>
            <w:color w:val="007FAD"/>
            <w:w w:val="110"/>
            <w:sz w:val="12"/>
          </w:rPr>
          <w:t> BR,</w:t>
        </w:r>
        <w:r>
          <w:rPr>
            <w:color w:val="007FAD"/>
            <w:w w:val="110"/>
            <w:sz w:val="12"/>
          </w:rPr>
          <w:t> Srinivasan</w:t>
        </w:r>
        <w:r>
          <w:rPr>
            <w:color w:val="007FAD"/>
            <w:w w:val="110"/>
            <w:sz w:val="12"/>
          </w:rPr>
          <w:t> M.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Chemical</w:t>
        </w:r>
      </w:hyperlink>
      <w:r>
        <w:rPr>
          <w:color w:val="007FAD"/>
          <w:spacing w:val="40"/>
          <w:w w:val="110"/>
          <w:sz w:val="12"/>
        </w:rPr>
        <w:t> </w:t>
      </w:r>
      <w:hyperlink r:id="rId38">
        <w:r>
          <w:rPr>
            <w:color w:val="007FAD"/>
            <w:w w:val="110"/>
            <w:sz w:val="12"/>
          </w:rPr>
          <w:t>constituents of </w:t>
        </w:r>
        <w:r>
          <w:rPr>
            <w:i/>
            <w:color w:val="007FAD"/>
            <w:w w:val="110"/>
            <w:sz w:val="12"/>
          </w:rPr>
          <w:t>Cleistanthus collinus </w:t>
        </w:r>
        <w:r>
          <w:rPr>
            <w:color w:val="007FAD"/>
            <w:w w:val="110"/>
            <w:sz w:val="12"/>
          </w:rPr>
          <w:t>(Roxb.). Tetrahedron 1969;25:2815–21</w:t>
        </w:r>
      </w:hyperlink>
      <w:r>
        <w:rPr>
          <w:w w:val="110"/>
          <w:sz w:val="12"/>
        </w:rPr>
        <w:t>.</w:t>
      </w:r>
    </w:p>
    <w:p>
      <w:pPr>
        <w:spacing w:after="0" w:line="278" w:lineRule="auto"/>
        <w:jc w:val="both"/>
        <w:rPr>
          <w:sz w:val="12"/>
        </w:rPr>
        <w:sectPr>
          <w:type w:val="continuous"/>
          <w:pgSz w:w="11910" w:h="15880"/>
          <w:pgMar w:header="890" w:footer="0" w:top="840" w:bottom="280" w:left="540" w:right="540"/>
          <w:cols w:num="2" w:equalWidth="0">
            <w:col w:w="5177" w:space="203"/>
            <w:col w:w="5450"/>
          </w:cols>
        </w:sectPr>
      </w:pPr>
    </w:p>
    <w:p>
      <w:pPr>
        <w:pStyle w:val="BodyText"/>
        <w:spacing w:before="2"/>
        <w:rPr>
          <w:sz w:val="12"/>
        </w:rPr>
      </w:pPr>
    </w:p>
    <w:p>
      <w:pPr>
        <w:spacing w:after="0"/>
        <w:rPr>
          <w:sz w:val="12"/>
        </w:rPr>
        <w:sectPr>
          <w:pgSz w:w="11910" w:h="15880"/>
          <w:pgMar w:header="889" w:footer="0" w:top="1080" w:bottom="280" w:left="540" w:right="540"/>
        </w:sectPr>
      </w:pPr>
    </w:p>
    <w:p>
      <w:pPr>
        <w:pStyle w:val="ListParagraph"/>
        <w:numPr>
          <w:ilvl w:val="0"/>
          <w:numId w:val="3"/>
        </w:numPr>
        <w:tabs>
          <w:tab w:pos="620" w:val="left" w:leader="none"/>
          <w:tab w:pos="622" w:val="left" w:leader="none"/>
        </w:tabs>
        <w:spacing w:line="280" w:lineRule="auto" w:before="115" w:after="0"/>
        <w:ind w:left="622" w:right="0" w:hanging="311"/>
        <w:jc w:val="both"/>
        <w:rPr>
          <w:sz w:val="12"/>
        </w:rPr>
      </w:pPr>
      <w:bookmarkStart w:name="_bookmark25" w:id="48"/>
      <w:bookmarkEnd w:id="48"/>
      <w:r>
        <w:rPr/>
      </w:r>
      <w:bookmarkStart w:name="_bookmark26" w:id="49"/>
      <w:bookmarkEnd w:id="49"/>
      <w:r>
        <w:rPr/>
      </w:r>
      <w:bookmarkStart w:name="_bookmark27" w:id="50"/>
      <w:bookmarkEnd w:id="50"/>
      <w:r>
        <w:rPr/>
      </w:r>
      <w:hyperlink r:id="rId39">
        <w:r>
          <w:rPr>
            <w:color w:val="007FAD"/>
            <w:w w:val="110"/>
            <w:sz w:val="12"/>
          </w:rPr>
          <w:t>Arivoli</w:t>
        </w:r>
        <w:r>
          <w:rPr>
            <w:color w:val="007FAD"/>
            <w:w w:val="110"/>
            <w:sz w:val="12"/>
          </w:rPr>
          <w:t> S,</w:t>
        </w:r>
        <w:r>
          <w:rPr>
            <w:color w:val="007FAD"/>
            <w:w w:val="110"/>
            <w:sz w:val="12"/>
          </w:rPr>
          <w:t> Samuel</w:t>
        </w:r>
        <w:r>
          <w:rPr>
            <w:color w:val="007FAD"/>
            <w:w w:val="110"/>
            <w:sz w:val="12"/>
          </w:rPr>
          <w:t> T.</w:t>
        </w:r>
        <w:r>
          <w:rPr>
            <w:color w:val="007FAD"/>
            <w:w w:val="110"/>
            <w:sz w:val="12"/>
          </w:rPr>
          <w:t> Larvicidal</w:t>
        </w:r>
        <w:r>
          <w:rPr>
            <w:color w:val="007FAD"/>
            <w:w w:val="110"/>
            <w:sz w:val="12"/>
          </w:rPr>
          <w:t> efficacy</w:t>
        </w:r>
        <w:r>
          <w:rPr>
            <w:color w:val="007FAD"/>
            <w:w w:val="110"/>
            <w:sz w:val="12"/>
          </w:rPr>
          <w:t> of</w:t>
        </w:r>
        <w:r>
          <w:rPr>
            <w:color w:val="007FAD"/>
            <w:w w:val="110"/>
            <w:sz w:val="12"/>
          </w:rPr>
          <w:t> </w:t>
        </w:r>
        <w:r>
          <w:rPr>
            <w:i/>
            <w:color w:val="007FAD"/>
            <w:w w:val="110"/>
            <w:sz w:val="12"/>
          </w:rPr>
          <w:t>Cleistanthus</w:t>
        </w:r>
        <w:r>
          <w:rPr>
            <w:i/>
            <w:color w:val="007FAD"/>
            <w:w w:val="110"/>
            <w:sz w:val="12"/>
          </w:rPr>
          <w:t> collinus</w:t>
        </w:r>
        <w:r>
          <w:rPr>
            <w:i/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(Roxb.)</w:t>
        </w:r>
      </w:hyperlink>
      <w:r>
        <w:rPr>
          <w:color w:val="007FAD"/>
          <w:spacing w:val="40"/>
          <w:w w:val="110"/>
          <w:sz w:val="12"/>
        </w:rPr>
        <w:t> </w:t>
      </w:r>
      <w:hyperlink r:id="rId39">
        <w:r>
          <w:rPr>
            <w:color w:val="007FAD"/>
            <w:w w:val="110"/>
            <w:sz w:val="12"/>
          </w:rPr>
          <w:t>(Euphorbiaceae)</w:t>
        </w:r>
        <w:r>
          <w:rPr>
            <w:color w:val="007FAD"/>
            <w:w w:val="110"/>
            <w:sz w:val="12"/>
          </w:rPr>
          <w:t> leaf</w:t>
        </w:r>
        <w:r>
          <w:rPr>
            <w:color w:val="007FAD"/>
            <w:w w:val="110"/>
            <w:sz w:val="12"/>
          </w:rPr>
          <w:t> extracts</w:t>
        </w:r>
        <w:r>
          <w:rPr>
            <w:color w:val="007FAD"/>
            <w:w w:val="110"/>
            <w:sz w:val="12"/>
          </w:rPr>
          <w:t> against</w:t>
        </w:r>
        <w:r>
          <w:rPr>
            <w:color w:val="007FAD"/>
            <w:w w:val="110"/>
            <w:sz w:val="12"/>
          </w:rPr>
          <w:t> vector</w:t>
        </w:r>
        <w:r>
          <w:rPr>
            <w:color w:val="007FAD"/>
            <w:w w:val="110"/>
            <w:sz w:val="12"/>
          </w:rPr>
          <w:t> mosquitoes</w:t>
        </w:r>
        <w:r>
          <w:rPr>
            <w:color w:val="007FAD"/>
            <w:w w:val="110"/>
            <w:sz w:val="12"/>
          </w:rPr>
          <w:t> (Diptera:</w:t>
        </w:r>
        <w:r>
          <w:rPr>
            <w:color w:val="007FAD"/>
            <w:w w:val="110"/>
            <w:sz w:val="12"/>
          </w:rPr>
          <w:t> Culicidae).</w:t>
        </w:r>
      </w:hyperlink>
      <w:r>
        <w:rPr>
          <w:color w:val="007FAD"/>
          <w:spacing w:val="40"/>
          <w:w w:val="110"/>
          <w:sz w:val="12"/>
        </w:rPr>
        <w:t> </w:t>
      </w:r>
      <w:hyperlink r:id="rId39">
        <w:r>
          <w:rPr>
            <w:color w:val="007FAD"/>
            <w:w w:val="110"/>
            <w:sz w:val="12"/>
          </w:rPr>
          <w:t>Asian Pac </w:t>
        </w:r>
        <w:r>
          <w:rPr>
            <w:color w:val="007FAD"/>
            <w:sz w:val="12"/>
          </w:rPr>
          <w:t>J </w:t>
        </w:r>
        <w:r>
          <w:rPr>
            <w:color w:val="007FAD"/>
            <w:w w:val="110"/>
            <w:sz w:val="12"/>
          </w:rPr>
          <w:t>Trop Biomed 2011;1(2):281–3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620" w:val="left" w:leader="none"/>
          <w:tab w:pos="622" w:val="left" w:leader="none"/>
        </w:tabs>
        <w:spacing w:line="278" w:lineRule="auto" w:before="0" w:after="0"/>
        <w:ind w:left="622" w:right="0" w:hanging="311"/>
        <w:jc w:val="both"/>
        <w:rPr>
          <w:sz w:val="12"/>
        </w:rPr>
      </w:pPr>
      <w:hyperlink r:id="rId40">
        <w:r>
          <w:rPr>
            <w:color w:val="007FAD"/>
            <w:w w:val="110"/>
            <w:sz w:val="12"/>
          </w:rPr>
          <w:t>Maity</w:t>
        </w:r>
        <w:r>
          <w:rPr>
            <w:color w:val="007FAD"/>
            <w:spacing w:val="80"/>
            <w:w w:val="110"/>
            <w:sz w:val="12"/>
          </w:rPr>
          <w:t>  </w:t>
        </w:r>
        <w:r>
          <w:rPr>
            <w:color w:val="007FAD"/>
            <w:w w:val="110"/>
            <w:sz w:val="12"/>
          </w:rPr>
          <w:t>S.</w:t>
        </w:r>
        <w:r>
          <w:rPr>
            <w:color w:val="007FAD"/>
            <w:spacing w:val="80"/>
            <w:w w:val="110"/>
            <w:sz w:val="12"/>
          </w:rPr>
          <w:t>  </w:t>
        </w:r>
        <w:r>
          <w:rPr>
            <w:color w:val="007FAD"/>
            <w:w w:val="110"/>
            <w:sz w:val="12"/>
          </w:rPr>
          <w:t>Ethnobotany</w:t>
        </w:r>
        <w:r>
          <w:rPr>
            <w:color w:val="007FAD"/>
            <w:spacing w:val="80"/>
            <w:w w:val="110"/>
            <w:sz w:val="12"/>
          </w:rPr>
          <w:t>  </w:t>
        </w:r>
        <w:r>
          <w:rPr>
            <w:color w:val="007FAD"/>
            <w:w w:val="110"/>
            <w:sz w:val="12"/>
          </w:rPr>
          <w:t>of</w:t>
        </w:r>
        <w:r>
          <w:rPr>
            <w:color w:val="007FAD"/>
            <w:spacing w:val="80"/>
            <w:w w:val="110"/>
            <w:sz w:val="12"/>
          </w:rPr>
          <w:t>  </w:t>
        </w:r>
        <w:r>
          <w:rPr>
            <w:color w:val="007FAD"/>
            <w:w w:val="110"/>
            <w:sz w:val="12"/>
          </w:rPr>
          <w:t>lateritic</w:t>
        </w:r>
        <w:r>
          <w:rPr>
            <w:color w:val="007FAD"/>
            <w:spacing w:val="80"/>
            <w:w w:val="110"/>
            <w:sz w:val="12"/>
          </w:rPr>
          <w:t>  </w:t>
        </w:r>
        <w:r>
          <w:rPr>
            <w:color w:val="007FAD"/>
            <w:w w:val="110"/>
            <w:sz w:val="12"/>
          </w:rPr>
          <w:t>West</w:t>
        </w:r>
        <w:r>
          <w:rPr>
            <w:color w:val="007FAD"/>
            <w:spacing w:val="80"/>
            <w:w w:val="110"/>
            <w:sz w:val="12"/>
          </w:rPr>
          <w:t>  </w:t>
        </w:r>
        <w:r>
          <w:rPr>
            <w:color w:val="007FAD"/>
            <w:w w:val="110"/>
            <w:sz w:val="12"/>
          </w:rPr>
          <w:t>Bengal</w:t>
        </w:r>
        <w:r>
          <w:rPr>
            <w:color w:val="007FAD"/>
            <w:spacing w:val="80"/>
            <w:w w:val="110"/>
            <w:sz w:val="12"/>
          </w:rPr>
          <w:t>  </w:t>
        </w:r>
        <w:r>
          <w:rPr>
            <w:color w:val="007FAD"/>
            <w:w w:val="110"/>
            <w:sz w:val="12"/>
          </w:rPr>
          <w:t>[Ph.D.</w:t>
        </w:r>
      </w:hyperlink>
      <w:r>
        <w:rPr>
          <w:color w:val="007FAD"/>
          <w:spacing w:val="40"/>
          <w:w w:val="110"/>
          <w:sz w:val="12"/>
        </w:rPr>
        <w:t> </w:t>
      </w:r>
      <w:hyperlink r:id="rId40">
        <w:r>
          <w:rPr>
            <w:color w:val="007FAD"/>
            <w:w w:val="110"/>
            <w:sz w:val="12"/>
          </w:rPr>
          <w:t>Thesis]. Midnapore:</w:t>
        </w:r>
        <w:r>
          <w:rPr>
            <w:color w:val="007FAD"/>
            <w:w w:val="110"/>
            <w:sz w:val="12"/>
          </w:rPr>
          <w:t> Vidyasagar University; 2002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620" w:val="left" w:leader="none"/>
          <w:tab w:pos="622" w:val="left" w:leader="none"/>
        </w:tabs>
        <w:spacing w:line="280" w:lineRule="auto" w:before="2" w:after="0"/>
        <w:ind w:left="622" w:right="0" w:hanging="311"/>
        <w:jc w:val="both"/>
        <w:rPr>
          <w:sz w:val="12"/>
        </w:rPr>
      </w:pPr>
      <w:hyperlink r:id="rId41">
        <w:r>
          <w:rPr>
            <w:color w:val="007FAD"/>
            <w:w w:val="110"/>
            <w:sz w:val="12"/>
          </w:rPr>
          <w:t>Magaldi</w:t>
        </w:r>
        <w:r>
          <w:rPr>
            <w:color w:val="007FAD"/>
            <w:spacing w:val="-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S,</w:t>
        </w:r>
        <w:r>
          <w:rPr>
            <w:color w:val="007FAD"/>
            <w:spacing w:val="-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Mata-Essayag</w:t>
        </w:r>
        <w:r>
          <w:rPr>
            <w:color w:val="007FAD"/>
            <w:spacing w:val="-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S,</w:t>
        </w:r>
        <w:r>
          <w:rPr>
            <w:color w:val="007FAD"/>
            <w:spacing w:val="-4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Hartung</w:t>
        </w:r>
        <w:r>
          <w:rPr>
            <w:color w:val="007FAD"/>
            <w:spacing w:val="-2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de</w:t>
        </w:r>
        <w:r>
          <w:rPr>
            <w:color w:val="007FAD"/>
            <w:spacing w:val="-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Capriles</w:t>
        </w:r>
        <w:r>
          <w:rPr>
            <w:color w:val="007FAD"/>
            <w:spacing w:val="-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C,</w:t>
        </w:r>
        <w:r>
          <w:rPr>
            <w:color w:val="007FAD"/>
            <w:spacing w:val="-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Perez</w:t>
        </w:r>
        <w:r>
          <w:rPr>
            <w:color w:val="007FAD"/>
            <w:spacing w:val="-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C,</w:t>
        </w:r>
        <w:r>
          <w:rPr>
            <w:color w:val="007FAD"/>
            <w:spacing w:val="-4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Colella</w:t>
        </w:r>
        <w:r>
          <w:rPr>
            <w:color w:val="007FAD"/>
            <w:spacing w:val="-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MT,</w:t>
        </w:r>
        <w:r>
          <w:rPr>
            <w:color w:val="007FAD"/>
            <w:spacing w:val="-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Carolina</w:t>
        </w:r>
      </w:hyperlink>
      <w:r>
        <w:rPr>
          <w:color w:val="007FAD"/>
          <w:spacing w:val="40"/>
          <w:w w:val="110"/>
          <w:sz w:val="12"/>
        </w:rPr>
        <w:t> </w:t>
      </w:r>
      <w:hyperlink r:id="rId41">
        <w:r>
          <w:rPr>
            <w:color w:val="007FAD"/>
            <w:w w:val="110"/>
            <w:sz w:val="12"/>
          </w:rPr>
          <w:t>O,</w:t>
        </w:r>
        <w:r>
          <w:rPr>
            <w:color w:val="007FAD"/>
            <w:w w:val="110"/>
            <w:sz w:val="12"/>
          </w:rPr>
          <w:t> et</w:t>
        </w:r>
        <w:r>
          <w:rPr>
            <w:color w:val="007FAD"/>
            <w:w w:val="110"/>
            <w:sz w:val="12"/>
          </w:rPr>
          <w:t> al.</w:t>
        </w:r>
        <w:r>
          <w:rPr>
            <w:color w:val="007FAD"/>
            <w:w w:val="110"/>
            <w:sz w:val="12"/>
          </w:rPr>
          <w:t> Well</w:t>
        </w:r>
        <w:r>
          <w:rPr>
            <w:color w:val="007FAD"/>
            <w:w w:val="110"/>
            <w:sz w:val="12"/>
          </w:rPr>
          <w:t> diffusion</w:t>
        </w:r>
        <w:r>
          <w:rPr>
            <w:color w:val="007FAD"/>
            <w:w w:val="110"/>
            <w:sz w:val="12"/>
          </w:rPr>
          <w:t> for</w:t>
        </w:r>
        <w:r>
          <w:rPr>
            <w:color w:val="007FAD"/>
            <w:w w:val="110"/>
            <w:sz w:val="12"/>
          </w:rPr>
          <w:t> antifungal</w:t>
        </w:r>
        <w:r>
          <w:rPr>
            <w:color w:val="007FAD"/>
            <w:w w:val="110"/>
            <w:sz w:val="12"/>
          </w:rPr>
          <w:t> susceptibility</w:t>
        </w:r>
        <w:r>
          <w:rPr>
            <w:color w:val="007FAD"/>
            <w:w w:val="110"/>
            <w:sz w:val="12"/>
          </w:rPr>
          <w:t> testing.</w:t>
        </w:r>
        <w:r>
          <w:rPr>
            <w:color w:val="007FAD"/>
            <w:w w:val="110"/>
            <w:sz w:val="12"/>
          </w:rPr>
          <w:t> In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sz w:val="12"/>
          </w:rPr>
          <w:t>J </w:t>
        </w:r>
        <w:r>
          <w:rPr>
            <w:color w:val="007FAD"/>
            <w:w w:val="110"/>
            <w:sz w:val="12"/>
          </w:rPr>
          <w:t>Infect</w:t>
        </w:r>
        <w:r>
          <w:rPr>
            <w:color w:val="007FAD"/>
            <w:w w:val="110"/>
            <w:sz w:val="12"/>
          </w:rPr>
          <w:t> Dis</w:t>
        </w:r>
      </w:hyperlink>
      <w:r>
        <w:rPr>
          <w:color w:val="007FAD"/>
          <w:spacing w:val="40"/>
          <w:w w:val="110"/>
          <w:sz w:val="12"/>
        </w:rPr>
        <w:t> </w:t>
      </w:r>
      <w:hyperlink r:id="rId41">
        <w:r>
          <w:rPr>
            <w:color w:val="007FAD"/>
            <w:spacing w:val="-2"/>
            <w:w w:val="110"/>
            <w:sz w:val="12"/>
          </w:rPr>
          <w:t>2004;8:39–45</w:t>
        </w:r>
      </w:hyperlink>
      <w:r>
        <w:rPr>
          <w:spacing w:val="-2"/>
          <w:w w:val="110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620" w:val="left" w:leader="none"/>
          <w:tab w:pos="622" w:val="left" w:leader="none"/>
        </w:tabs>
        <w:spacing w:line="280" w:lineRule="auto" w:before="0" w:after="0"/>
        <w:ind w:left="622" w:right="0" w:hanging="311"/>
        <w:jc w:val="both"/>
        <w:rPr>
          <w:sz w:val="12"/>
        </w:rPr>
      </w:pPr>
      <w:r>
        <w:rPr>
          <w:spacing w:val="-2"/>
          <w:w w:val="115"/>
          <w:sz w:val="12"/>
        </w:rPr>
        <w:t>CLSI. Reference Method for Broth Dilution Antifungal Susceptibility Testing </w:t>
      </w:r>
      <w:r>
        <w:rPr>
          <w:spacing w:val="-2"/>
          <w:w w:val="115"/>
          <w:sz w:val="12"/>
        </w:rPr>
        <w:t>of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Yeasts,</w:t>
      </w:r>
      <w:r>
        <w:rPr>
          <w:w w:val="115"/>
          <w:sz w:val="12"/>
        </w:rPr>
        <w:t> 3rd</w:t>
      </w:r>
      <w:r>
        <w:rPr>
          <w:w w:val="115"/>
          <w:sz w:val="12"/>
        </w:rPr>
        <w:t> edn.</w:t>
      </w:r>
      <w:r>
        <w:rPr>
          <w:w w:val="115"/>
          <w:sz w:val="12"/>
        </w:rPr>
        <w:t> Approved</w:t>
      </w:r>
      <w:r>
        <w:rPr>
          <w:w w:val="115"/>
          <w:sz w:val="12"/>
        </w:rPr>
        <w:t> standard</w:t>
      </w:r>
      <w:r>
        <w:rPr>
          <w:w w:val="115"/>
          <w:sz w:val="12"/>
        </w:rPr>
        <w:t> M27-A3.</w:t>
      </w:r>
      <w:r>
        <w:rPr>
          <w:w w:val="115"/>
          <w:sz w:val="12"/>
        </w:rPr>
        <w:t> Wayne,</w:t>
      </w:r>
      <w:r>
        <w:rPr>
          <w:w w:val="115"/>
          <w:sz w:val="12"/>
        </w:rPr>
        <w:t> PA:</w:t>
      </w:r>
      <w:r>
        <w:rPr>
          <w:w w:val="115"/>
          <w:sz w:val="12"/>
        </w:rPr>
        <w:t> Clinical</w:t>
      </w:r>
      <w:r>
        <w:rPr>
          <w:w w:val="115"/>
          <w:sz w:val="12"/>
        </w:rPr>
        <w:t> and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Laboratory Standards Institute; 2008.</w:t>
      </w:r>
    </w:p>
    <w:p>
      <w:pPr>
        <w:pStyle w:val="ListParagraph"/>
        <w:numPr>
          <w:ilvl w:val="0"/>
          <w:numId w:val="3"/>
        </w:numPr>
        <w:tabs>
          <w:tab w:pos="620" w:val="left" w:leader="none"/>
        </w:tabs>
        <w:spacing w:line="240" w:lineRule="auto" w:before="0" w:after="0"/>
        <w:ind w:left="620" w:right="0" w:hanging="309"/>
        <w:jc w:val="both"/>
        <w:rPr>
          <w:sz w:val="12"/>
        </w:rPr>
      </w:pPr>
      <w:hyperlink r:id="rId42">
        <w:r>
          <w:rPr>
            <w:color w:val="007FAD"/>
            <w:w w:val="115"/>
            <w:sz w:val="12"/>
          </w:rPr>
          <w:t>Pinho</w:t>
        </w:r>
        <w:r>
          <w:rPr>
            <w:color w:val="007FAD"/>
            <w:spacing w:val="47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PM,</w:t>
        </w:r>
        <w:r>
          <w:rPr>
            <w:color w:val="007FAD"/>
            <w:spacing w:val="48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Kijjoa</w:t>
        </w:r>
        <w:r>
          <w:rPr>
            <w:color w:val="007FAD"/>
            <w:spacing w:val="49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A.</w:t>
        </w:r>
        <w:r>
          <w:rPr>
            <w:color w:val="007FAD"/>
            <w:spacing w:val="48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Chemical</w:t>
        </w:r>
        <w:r>
          <w:rPr>
            <w:color w:val="007FAD"/>
            <w:spacing w:val="48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constituents</w:t>
        </w:r>
        <w:r>
          <w:rPr>
            <w:color w:val="007FAD"/>
            <w:spacing w:val="48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of</w:t>
        </w:r>
        <w:r>
          <w:rPr>
            <w:color w:val="007FAD"/>
            <w:spacing w:val="48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the</w:t>
        </w:r>
        <w:r>
          <w:rPr>
            <w:color w:val="007FAD"/>
            <w:spacing w:val="48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plants</w:t>
        </w:r>
        <w:r>
          <w:rPr>
            <w:color w:val="007FAD"/>
            <w:spacing w:val="48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of</w:t>
        </w:r>
        <w:r>
          <w:rPr>
            <w:color w:val="007FAD"/>
            <w:spacing w:val="48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the</w:t>
        </w:r>
        <w:r>
          <w:rPr>
            <w:color w:val="007FAD"/>
            <w:spacing w:val="47"/>
            <w:w w:val="115"/>
            <w:sz w:val="12"/>
          </w:rPr>
          <w:t> </w:t>
        </w:r>
        <w:r>
          <w:rPr>
            <w:color w:val="007FAD"/>
            <w:spacing w:val="-2"/>
            <w:w w:val="115"/>
            <w:sz w:val="12"/>
          </w:rPr>
          <w:t>genus</w:t>
        </w:r>
      </w:hyperlink>
    </w:p>
    <w:p>
      <w:pPr>
        <w:spacing w:before="23"/>
        <w:ind w:left="622" w:right="0" w:firstLine="0"/>
        <w:jc w:val="both"/>
        <w:rPr>
          <w:sz w:val="12"/>
        </w:rPr>
      </w:pPr>
      <w:hyperlink r:id="rId42">
        <w:r>
          <w:rPr>
            <w:i/>
            <w:color w:val="007FAD"/>
            <w:w w:val="110"/>
            <w:sz w:val="12"/>
          </w:rPr>
          <w:t>Cleistanthus</w:t>
        </w:r>
        <w:r>
          <w:rPr>
            <w:i/>
            <w:color w:val="007FAD"/>
            <w:spacing w:val="15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and</w:t>
        </w:r>
        <w:r>
          <w:rPr>
            <w:color w:val="007FAD"/>
            <w:spacing w:val="15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their</w:t>
        </w:r>
        <w:r>
          <w:rPr>
            <w:color w:val="007FAD"/>
            <w:spacing w:val="15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biological</w:t>
        </w:r>
        <w:r>
          <w:rPr>
            <w:color w:val="007FAD"/>
            <w:spacing w:val="15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activity.</w:t>
        </w:r>
        <w:r>
          <w:rPr>
            <w:color w:val="007FAD"/>
            <w:spacing w:val="15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Phytochem</w:t>
        </w:r>
        <w:r>
          <w:rPr>
            <w:color w:val="007FAD"/>
            <w:spacing w:val="16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Rev</w:t>
        </w:r>
        <w:r>
          <w:rPr>
            <w:color w:val="007FAD"/>
            <w:spacing w:val="15"/>
            <w:w w:val="110"/>
            <w:sz w:val="12"/>
          </w:rPr>
          <w:t> </w:t>
        </w:r>
        <w:r>
          <w:rPr>
            <w:color w:val="007FAD"/>
            <w:spacing w:val="-2"/>
            <w:w w:val="110"/>
            <w:sz w:val="12"/>
          </w:rPr>
          <w:t>2007;6:175–82</w:t>
        </w:r>
      </w:hyperlink>
      <w:r>
        <w:rPr>
          <w:spacing w:val="-2"/>
          <w:w w:val="110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621" w:val="left" w:leader="none"/>
        </w:tabs>
        <w:spacing w:line="280" w:lineRule="auto" w:before="23" w:after="0"/>
        <w:ind w:left="621" w:right="0" w:hanging="310"/>
        <w:jc w:val="both"/>
        <w:rPr>
          <w:sz w:val="12"/>
        </w:rPr>
      </w:pPr>
      <w:hyperlink r:id="rId43">
        <w:r>
          <w:rPr>
            <w:color w:val="007FAD"/>
            <w:w w:val="110"/>
            <w:sz w:val="12"/>
          </w:rPr>
          <w:t>Pradheep Kumar CP, Panneerselvam N, Rajesh S, Shanmugam G. Cytotoxic </w:t>
        </w:r>
        <w:r>
          <w:rPr>
            <w:color w:val="007FAD"/>
            <w:w w:val="110"/>
            <w:sz w:val="12"/>
          </w:rPr>
          <w:t>and</w:t>
        </w:r>
      </w:hyperlink>
      <w:r>
        <w:rPr>
          <w:color w:val="007FAD"/>
          <w:spacing w:val="40"/>
          <w:w w:val="110"/>
          <w:sz w:val="12"/>
        </w:rPr>
        <w:t> </w:t>
      </w:r>
      <w:hyperlink r:id="rId43">
        <w:r>
          <w:rPr>
            <w:color w:val="007FAD"/>
            <w:w w:val="110"/>
            <w:sz w:val="12"/>
          </w:rPr>
          <w:t>genotoxic</w:t>
        </w:r>
        <w:r>
          <w:rPr>
            <w:color w:val="007FAD"/>
            <w:w w:val="110"/>
            <w:sz w:val="12"/>
          </w:rPr>
          <w:t> effects</w:t>
        </w:r>
        <w:r>
          <w:rPr>
            <w:color w:val="007FAD"/>
            <w:w w:val="110"/>
            <w:sz w:val="12"/>
          </w:rPr>
          <w:t> of</w:t>
        </w:r>
        <w:r>
          <w:rPr>
            <w:color w:val="007FAD"/>
            <w:w w:val="110"/>
            <w:sz w:val="12"/>
          </w:rPr>
          <w:t> cleistanthin</w:t>
        </w:r>
        <w:r>
          <w:rPr>
            <w:color w:val="007FAD"/>
            <w:w w:val="110"/>
            <w:sz w:val="12"/>
          </w:rPr>
          <w:t> B</w:t>
        </w:r>
        <w:r>
          <w:rPr>
            <w:color w:val="007FAD"/>
            <w:w w:val="110"/>
            <w:sz w:val="12"/>
          </w:rPr>
          <w:t> in</w:t>
        </w:r>
        <w:r>
          <w:rPr>
            <w:color w:val="007FAD"/>
            <w:w w:val="110"/>
            <w:sz w:val="12"/>
          </w:rPr>
          <w:t> normal</w:t>
        </w:r>
        <w:r>
          <w:rPr>
            <w:color w:val="007FAD"/>
            <w:w w:val="110"/>
            <w:sz w:val="12"/>
          </w:rPr>
          <w:t> and</w:t>
        </w:r>
        <w:r>
          <w:rPr>
            <w:color w:val="007FAD"/>
            <w:w w:val="110"/>
            <w:sz w:val="12"/>
          </w:rPr>
          <w:t> tumour</w:t>
        </w:r>
        <w:r>
          <w:rPr>
            <w:color w:val="007FAD"/>
            <w:w w:val="110"/>
            <w:sz w:val="12"/>
          </w:rPr>
          <w:t> cells.</w:t>
        </w:r>
        <w:r>
          <w:rPr>
            <w:color w:val="007FAD"/>
            <w:w w:val="110"/>
            <w:sz w:val="12"/>
          </w:rPr>
          <w:t> Mutagenesis</w:t>
        </w:r>
      </w:hyperlink>
      <w:r>
        <w:rPr>
          <w:color w:val="007FAD"/>
          <w:spacing w:val="40"/>
          <w:w w:val="110"/>
          <w:sz w:val="12"/>
        </w:rPr>
        <w:t> </w:t>
      </w:r>
      <w:hyperlink r:id="rId43">
        <w:r>
          <w:rPr>
            <w:color w:val="007FAD"/>
            <w:spacing w:val="-2"/>
            <w:w w:val="110"/>
            <w:sz w:val="12"/>
          </w:rPr>
          <w:t>1996;11:543–7</w:t>
        </w:r>
      </w:hyperlink>
      <w:r>
        <w:rPr>
          <w:spacing w:val="-2"/>
          <w:w w:val="110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620" w:val="left" w:leader="none"/>
          <w:tab w:pos="622" w:val="left" w:leader="none"/>
        </w:tabs>
        <w:spacing w:line="280" w:lineRule="auto" w:before="0" w:after="0"/>
        <w:ind w:left="622" w:right="0" w:hanging="311"/>
        <w:jc w:val="both"/>
        <w:rPr>
          <w:sz w:val="12"/>
        </w:rPr>
      </w:pPr>
      <w:hyperlink r:id="rId44">
        <w:r>
          <w:rPr>
            <w:color w:val="007FAD"/>
            <w:w w:val="105"/>
            <w:sz w:val="12"/>
          </w:rPr>
          <w:t>Staib</w:t>
        </w:r>
        <w:r>
          <w:rPr>
            <w:color w:val="007FAD"/>
            <w:w w:val="105"/>
            <w:sz w:val="12"/>
          </w:rPr>
          <w:t> P,</w:t>
        </w:r>
        <w:r>
          <w:rPr>
            <w:color w:val="007FAD"/>
            <w:w w:val="105"/>
            <w:sz w:val="12"/>
          </w:rPr>
          <w:t> Kretschmar</w:t>
        </w:r>
        <w:r>
          <w:rPr>
            <w:color w:val="007FAD"/>
            <w:w w:val="105"/>
            <w:sz w:val="12"/>
          </w:rPr>
          <w:t> M,</w:t>
        </w:r>
        <w:r>
          <w:rPr>
            <w:color w:val="007FAD"/>
            <w:w w:val="105"/>
            <w:sz w:val="12"/>
          </w:rPr>
          <w:t> Nichterlein</w:t>
        </w:r>
        <w:r>
          <w:rPr>
            <w:color w:val="007FAD"/>
            <w:w w:val="105"/>
            <w:sz w:val="12"/>
          </w:rPr>
          <w:t> T,</w:t>
        </w:r>
        <w:r>
          <w:rPr>
            <w:color w:val="007FAD"/>
            <w:w w:val="105"/>
            <w:sz w:val="12"/>
          </w:rPr>
          <w:t> Hof</w:t>
        </w:r>
        <w:r>
          <w:rPr>
            <w:color w:val="007FAD"/>
            <w:w w:val="105"/>
            <w:sz w:val="12"/>
          </w:rPr>
          <w:t> H,</w:t>
        </w:r>
        <w:r>
          <w:rPr>
            <w:color w:val="007FAD"/>
            <w:w w:val="105"/>
            <w:sz w:val="12"/>
          </w:rPr>
          <w:t> Morschhauser</w:t>
        </w:r>
        <w:r>
          <w:rPr>
            <w:color w:val="007FAD"/>
            <w:w w:val="105"/>
            <w:sz w:val="12"/>
          </w:rPr>
          <w:t> J.</w:t>
        </w:r>
        <w:r>
          <w:rPr>
            <w:color w:val="007FAD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Differential</w:t>
        </w:r>
      </w:hyperlink>
      <w:r>
        <w:rPr>
          <w:color w:val="007FAD"/>
          <w:spacing w:val="80"/>
          <w:w w:val="105"/>
          <w:sz w:val="12"/>
        </w:rPr>
        <w:t> </w:t>
      </w:r>
      <w:hyperlink r:id="rId44">
        <w:r>
          <w:rPr>
            <w:color w:val="007FAD"/>
            <w:w w:val="105"/>
            <w:sz w:val="12"/>
          </w:rPr>
          <w:t>activation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of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a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i/>
            <w:color w:val="007FAD"/>
            <w:w w:val="105"/>
            <w:sz w:val="12"/>
          </w:rPr>
          <w:t>Candida</w:t>
        </w:r>
        <w:r>
          <w:rPr>
            <w:i/>
            <w:color w:val="007FAD"/>
            <w:spacing w:val="40"/>
            <w:w w:val="105"/>
            <w:sz w:val="12"/>
          </w:rPr>
          <w:t> </w:t>
        </w:r>
        <w:r>
          <w:rPr>
            <w:i/>
            <w:color w:val="007FAD"/>
            <w:w w:val="105"/>
            <w:sz w:val="12"/>
          </w:rPr>
          <w:t>albicans</w:t>
        </w:r>
        <w:r>
          <w:rPr>
            <w:i/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virulence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gene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family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during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infection.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Proc</w:t>
        </w:r>
      </w:hyperlink>
      <w:r>
        <w:rPr>
          <w:color w:val="007FAD"/>
          <w:spacing w:val="40"/>
          <w:w w:val="105"/>
          <w:sz w:val="12"/>
        </w:rPr>
        <w:t> </w:t>
      </w:r>
      <w:hyperlink r:id="rId44">
        <w:r>
          <w:rPr>
            <w:color w:val="007FAD"/>
            <w:w w:val="105"/>
            <w:sz w:val="12"/>
          </w:rPr>
          <w:t>Natl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Acad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Sci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USA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2000;97:6102–7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620" w:val="left" w:leader="none"/>
          <w:tab w:pos="622" w:val="left" w:leader="none"/>
        </w:tabs>
        <w:spacing w:line="280" w:lineRule="auto" w:before="0" w:after="0"/>
        <w:ind w:left="622" w:right="0" w:hanging="311"/>
        <w:jc w:val="both"/>
        <w:rPr>
          <w:sz w:val="12"/>
        </w:rPr>
      </w:pPr>
      <w:hyperlink r:id="rId45">
        <w:r>
          <w:rPr>
            <w:color w:val="007FAD"/>
            <w:w w:val="105"/>
            <w:sz w:val="12"/>
          </w:rPr>
          <w:t>Suman</w:t>
        </w:r>
        <w:r>
          <w:rPr>
            <w:color w:val="007FAD"/>
            <w:w w:val="105"/>
            <w:sz w:val="12"/>
          </w:rPr>
          <w:t> T,</w:t>
        </w:r>
        <w:r>
          <w:rPr>
            <w:color w:val="007FAD"/>
            <w:w w:val="105"/>
            <w:sz w:val="12"/>
          </w:rPr>
          <w:t> Elangomathavan</w:t>
        </w:r>
        <w:r>
          <w:rPr>
            <w:color w:val="007FAD"/>
            <w:w w:val="105"/>
            <w:sz w:val="12"/>
          </w:rPr>
          <w:t> R.</w:t>
        </w:r>
        <w:r>
          <w:rPr>
            <w:color w:val="007FAD"/>
            <w:w w:val="105"/>
            <w:sz w:val="12"/>
          </w:rPr>
          <w:t> Bio-prospecting</w:t>
        </w:r>
        <w:r>
          <w:rPr>
            <w:color w:val="007FAD"/>
            <w:w w:val="105"/>
            <w:sz w:val="12"/>
          </w:rPr>
          <w:t> of</w:t>
        </w:r>
        <w:r>
          <w:rPr>
            <w:color w:val="007FAD"/>
            <w:w w:val="105"/>
            <w:sz w:val="12"/>
          </w:rPr>
          <w:t> </w:t>
        </w:r>
        <w:r>
          <w:rPr>
            <w:i/>
            <w:color w:val="007FAD"/>
            <w:w w:val="105"/>
            <w:sz w:val="12"/>
          </w:rPr>
          <w:t>Cleistanthus</w:t>
        </w:r>
        <w:r>
          <w:rPr>
            <w:i/>
            <w:color w:val="007FAD"/>
            <w:w w:val="105"/>
            <w:sz w:val="12"/>
          </w:rPr>
          <w:t> collinus</w:t>
        </w:r>
        <w:r>
          <w:rPr>
            <w:i/>
            <w:color w:val="007FAD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and</w:t>
        </w:r>
        <w:r>
          <w:rPr>
            <w:color w:val="007FAD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its</w:t>
        </w:r>
      </w:hyperlink>
      <w:r>
        <w:rPr>
          <w:color w:val="007FAD"/>
          <w:spacing w:val="40"/>
          <w:w w:val="105"/>
          <w:sz w:val="12"/>
        </w:rPr>
        <w:t> </w:t>
      </w:r>
      <w:hyperlink r:id="rId45">
        <w:r>
          <w:rPr>
            <w:color w:val="007FAD"/>
            <w:w w:val="105"/>
            <w:sz w:val="12"/>
          </w:rPr>
          <w:t>antibacterial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activity.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Asian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sz w:val="12"/>
          </w:rPr>
          <w:t>J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Pharm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Clin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Res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2013;6(4):206–9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620" w:val="left" w:leader="none"/>
          <w:tab w:pos="622" w:val="left" w:leader="none"/>
        </w:tabs>
        <w:spacing w:line="280" w:lineRule="auto" w:before="0" w:after="0"/>
        <w:ind w:left="622" w:right="0" w:hanging="311"/>
        <w:jc w:val="both"/>
        <w:rPr>
          <w:sz w:val="12"/>
        </w:rPr>
      </w:pPr>
      <w:hyperlink r:id="rId46">
        <w:r>
          <w:rPr>
            <w:color w:val="007FAD"/>
            <w:w w:val="105"/>
            <w:sz w:val="12"/>
          </w:rPr>
          <w:t>Parasuraman</w:t>
        </w:r>
        <w:r>
          <w:rPr>
            <w:color w:val="007FAD"/>
            <w:spacing w:val="27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S,</w:t>
        </w:r>
        <w:r>
          <w:rPr>
            <w:color w:val="007FAD"/>
            <w:spacing w:val="27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Raveendran</w:t>
        </w:r>
        <w:r>
          <w:rPr>
            <w:color w:val="007FAD"/>
            <w:spacing w:val="28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R,</w:t>
        </w:r>
        <w:r>
          <w:rPr>
            <w:color w:val="007FAD"/>
            <w:spacing w:val="27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Madhavravo</w:t>
        </w:r>
        <w:r>
          <w:rPr>
            <w:color w:val="007FAD"/>
            <w:spacing w:val="27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C.</w:t>
        </w:r>
        <w:r>
          <w:rPr>
            <w:color w:val="007FAD"/>
            <w:spacing w:val="27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GC–MS</w:t>
        </w:r>
        <w:r>
          <w:rPr>
            <w:color w:val="007FAD"/>
            <w:spacing w:val="27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analysis</w:t>
        </w:r>
        <w:r>
          <w:rPr>
            <w:color w:val="007FAD"/>
            <w:spacing w:val="28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of</w:t>
        </w:r>
        <w:r>
          <w:rPr>
            <w:color w:val="007FAD"/>
            <w:spacing w:val="27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leaf</w:t>
        </w:r>
        <w:r>
          <w:rPr>
            <w:color w:val="007FAD"/>
            <w:spacing w:val="27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extracts</w:t>
        </w:r>
      </w:hyperlink>
      <w:r>
        <w:rPr>
          <w:color w:val="007FAD"/>
          <w:spacing w:val="40"/>
          <w:w w:val="105"/>
          <w:sz w:val="12"/>
        </w:rPr>
        <w:t> </w:t>
      </w:r>
      <w:hyperlink r:id="rId46">
        <w:r>
          <w:rPr>
            <w:color w:val="007FAD"/>
            <w:w w:val="105"/>
            <w:sz w:val="12"/>
          </w:rPr>
          <w:t>of</w:t>
        </w:r>
        <w:r>
          <w:rPr>
            <w:color w:val="007FAD"/>
            <w:spacing w:val="19"/>
            <w:w w:val="105"/>
            <w:sz w:val="12"/>
          </w:rPr>
          <w:t> </w:t>
        </w:r>
        <w:r>
          <w:rPr>
            <w:i/>
            <w:color w:val="007FAD"/>
            <w:w w:val="105"/>
            <w:sz w:val="12"/>
          </w:rPr>
          <w:t>Cleistanthus</w:t>
        </w:r>
        <w:r>
          <w:rPr>
            <w:i/>
            <w:color w:val="007FAD"/>
            <w:spacing w:val="20"/>
            <w:w w:val="105"/>
            <w:sz w:val="12"/>
          </w:rPr>
          <w:t> </w:t>
        </w:r>
        <w:r>
          <w:rPr>
            <w:i/>
            <w:color w:val="007FAD"/>
            <w:w w:val="105"/>
            <w:sz w:val="12"/>
          </w:rPr>
          <w:t>collinus</w:t>
        </w:r>
        <w:r>
          <w:rPr>
            <w:i/>
            <w:color w:val="007FAD"/>
            <w:spacing w:val="19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Roxb.</w:t>
        </w:r>
        <w:r>
          <w:rPr>
            <w:color w:val="007FAD"/>
            <w:spacing w:val="2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(Euphorbiaceae).</w:t>
        </w:r>
        <w:r>
          <w:rPr>
            <w:color w:val="007FAD"/>
            <w:spacing w:val="19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Int</w:t>
        </w:r>
        <w:r>
          <w:rPr>
            <w:color w:val="007FAD"/>
            <w:spacing w:val="20"/>
            <w:w w:val="105"/>
            <w:sz w:val="12"/>
          </w:rPr>
          <w:t> </w:t>
        </w:r>
        <w:r>
          <w:rPr>
            <w:color w:val="007FAD"/>
            <w:sz w:val="12"/>
          </w:rPr>
          <w:t>J</w:t>
        </w:r>
        <w:r>
          <w:rPr>
            <w:color w:val="007FAD"/>
            <w:spacing w:val="19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Ph</w:t>
        </w:r>
        <w:r>
          <w:rPr>
            <w:color w:val="007FAD"/>
            <w:spacing w:val="18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Sci</w:t>
        </w:r>
        <w:r>
          <w:rPr>
            <w:color w:val="007FAD"/>
            <w:spacing w:val="2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2009;1(2):284–486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620" w:val="left" w:leader="none"/>
          <w:tab w:pos="622" w:val="left" w:leader="none"/>
        </w:tabs>
        <w:spacing w:line="280" w:lineRule="auto" w:before="0" w:after="0"/>
        <w:ind w:left="622" w:right="0" w:hanging="311"/>
        <w:jc w:val="both"/>
        <w:rPr>
          <w:sz w:val="12"/>
        </w:rPr>
      </w:pPr>
      <w:hyperlink r:id="rId47">
        <w:r>
          <w:rPr>
            <w:color w:val="007FAD"/>
            <w:w w:val="110"/>
            <w:sz w:val="12"/>
          </w:rPr>
          <w:t>Suman</w:t>
        </w:r>
        <w:r>
          <w:rPr>
            <w:color w:val="007FAD"/>
            <w:w w:val="110"/>
            <w:sz w:val="12"/>
          </w:rPr>
          <w:t> T,</w:t>
        </w:r>
        <w:r>
          <w:rPr>
            <w:color w:val="007FAD"/>
            <w:w w:val="110"/>
            <w:sz w:val="12"/>
          </w:rPr>
          <w:t> Chakkaravarthi K,</w:t>
        </w:r>
        <w:r>
          <w:rPr>
            <w:color w:val="007FAD"/>
            <w:w w:val="110"/>
            <w:sz w:val="12"/>
          </w:rPr>
          <w:t> Elangomathavan R.</w:t>
        </w:r>
        <w:r>
          <w:rPr>
            <w:color w:val="007FAD"/>
            <w:w w:val="110"/>
            <w:sz w:val="12"/>
          </w:rPr>
          <w:t> Phyto-chemical profiling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of</w:t>
        </w:r>
      </w:hyperlink>
      <w:r>
        <w:rPr>
          <w:color w:val="007FAD"/>
          <w:spacing w:val="40"/>
          <w:w w:val="110"/>
          <w:sz w:val="12"/>
        </w:rPr>
        <w:t> </w:t>
      </w:r>
      <w:hyperlink r:id="rId47">
        <w:r>
          <w:rPr>
            <w:i/>
            <w:color w:val="007FAD"/>
            <w:w w:val="110"/>
            <w:sz w:val="12"/>
          </w:rPr>
          <w:t>Cleistanthus</w:t>
        </w:r>
        <w:r>
          <w:rPr>
            <w:i/>
            <w:color w:val="007FAD"/>
            <w:w w:val="110"/>
            <w:sz w:val="12"/>
          </w:rPr>
          <w:t> collinus</w:t>
        </w:r>
        <w:r>
          <w:rPr>
            <w:i/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leaf</w:t>
        </w:r>
        <w:r>
          <w:rPr>
            <w:color w:val="007FAD"/>
            <w:w w:val="110"/>
            <w:sz w:val="12"/>
          </w:rPr>
          <w:t> extracts</w:t>
        </w:r>
        <w:r>
          <w:rPr>
            <w:color w:val="007FAD"/>
            <w:w w:val="110"/>
            <w:sz w:val="12"/>
          </w:rPr>
          <w:t> using</w:t>
        </w:r>
        <w:r>
          <w:rPr>
            <w:color w:val="007FAD"/>
            <w:w w:val="110"/>
            <w:sz w:val="12"/>
          </w:rPr>
          <w:t> GC–MS</w:t>
        </w:r>
        <w:r>
          <w:rPr>
            <w:color w:val="007FAD"/>
            <w:w w:val="110"/>
            <w:sz w:val="12"/>
          </w:rPr>
          <w:t> analysis.</w:t>
        </w:r>
        <w:r>
          <w:rPr>
            <w:color w:val="007FAD"/>
            <w:w w:val="110"/>
            <w:sz w:val="12"/>
          </w:rPr>
          <w:t> Res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sz w:val="12"/>
          </w:rPr>
          <w:t>J </w:t>
        </w:r>
        <w:r>
          <w:rPr>
            <w:color w:val="007FAD"/>
            <w:w w:val="110"/>
            <w:sz w:val="12"/>
          </w:rPr>
          <w:t>Pharm</w:t>
        </w:r>
        <w:r>
          <w:rPr>
            <w:color w:val="007FAD"/>
            <w:w w:val="110"/>
            <w:sz w:val="12"/>
          </w:rPr>
          <w:t> Tech</w:t>
        </w:r>
      </w:hyperlink>
      <w:r>
        <w:rPr>
          <w:color w:val="007FAD"/>
          <w:spacing w:val="40"/>
          <w:w w:val="110"/>
          <w:sz w:val="12"/>
        </w:rPr>
        <w:t> </w:t>
      </w:r>
      <w:hyperlink r:id="rId47">
        <w:r>
          <w:rPr>
            <w:color w:val="007FAD"/>
            <w:spacing w:val="-2"/>
            <w:w w:val="110"/>
            <w:sz w:val="12"/>
          </w:rPr>
          <w:t>2013;6(11):1173–7</w:t>
        </w:r>
      </w:hyperlink>
      <w:r>
        <w:rPr>
          <w:spacing w:val="-2"/>
          <w:w w:val="110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620" w:val="left" w:leader="none"/>
          <w:tab w:pos="622" w:val="left" w:leader="none"/>
        </w:tabs>
        <w:spacing w:line="280" w:lineRule="auto" w:before="0" w:after="0"/>
        <w:ind w:left="622" w:right="0" w:hanging="311"/>
        <w:jc w:val="both"/>
        <w:rPr>
          <w:sz w:val="12"/>
        </w:rPr>
      </w:pPr>
      <w:hyperlink r:id="rId48">
        <w:r>
          <w:rPr>
            <w:color w:val="007FAD"/>
            <w:w w:val="110"/>
            <w:sz w:val="12"/>
          </w:rPr>
          <w:t>Naeini</w:t>
        </w:r>
        <w:r>
          <w:rPr>
            <w:color w:val="007FAD"/>
            <w:w w:val="110"/>
            <w:sz w:val="12"/>
          </w:rPr>
          <w:t> A,</w:t>
        </w:r>
        <w:r>
          <w:rPr>
            <w:color w:val="007FAD"/>
            <w:w w:val="110"/>
            <w:sz w:val="12"/>
          </w:rPr>
          <w:t> Jalayer</w:t>
        </w:r>
        <w:r>
          <w:rPr>
            <w:color w:val="007FAD"/>
            <w:w w:val="110"/>
            <w:sz w:val="12"/>
          </w:rPr>
          <w:t> Naderi</w:t>
        </w:r>
        <w:r>
          <w:rPr>
            <w:color w:val="007FAD"/>
            <w:w w:val="110"/>
            <w:sz w:val="12"/>
          </w:rPr>
          <w:t> N,</w:t>
        </w:r>
        <w:r>
          <w:rPr>
            <w:color w:val="007FAD"/>
            <w:w w:val="110"/>
            <w:sz w:val="12"/>
          </w:rPr>
          <w:t> Shokri</w:t>
        </w:r>
        <w:r>
          <w:rPr>
            <w:color w:val="007FAD"/>
            <w:w w:val="110"/>
            <w:sz w:val="12"/>
          </w:rPr>
          <w:t> H.</w:t>
        </w:r>
        <w:r>
          <w:rPr>
            <w:color w:val="007FAD"/>
            <w:w w:val="110"/>
            <w:sz w:val="12"/>
          </w:rPr>
          <w:t> Analysis</w:t>
        </w:r>
        <w:r>
          <w:rPr>
            <w:color w:val="007FAD"/>
            <w:w w:val="110"/>
            <w:sz w:val="12"/>
          </w:rPr>
          <w:t> and</w:t>
        </w:r>
        <w:r>
          <w:rPr>
            <w:color w:val="007FAD"/>
            <w:w w:val="110"/>
            <w:sz w:val="12"/>
          </w:rPr>
          <w:t> in</w:t>
        </w:r>
        <w:r>
          <w:rPr>
            <w:color w:val="007FAD"/>
            <w:w w:val="110"/>
            <w:sz w:val="12"/>
          </w:rPr>
          <w:t> vitro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anti-Candida</w:t>
        </w:r>
      </w:hyperlink>
      <w:r>
        <w:rPr>
          <w:color w:val="007FAD"/>
          <w:spacing w:val="40"/>
          <w:w w:val="110"/>
          <w:sz w:val="12"/>
        </w:rPr>
        <w:t> </w:t>
      </w:r>
      <w:hyperlink r:id="rId48">
        <w:r>
          <w:rPr>
            <w:color w:val="007FAD"/>
            <w:w w:val="110"/>
            <w:sz w:val="12"/>
          </w:rPr>
          <w:t>antifungal</w:t>
        </w:r>
        <w:r>
          <w:rPr>
            <w:color w:val="007FAD"/>
            <w:w w:val="110"/>
            <w:sz w:val="12"/>
          </w:rPr>
          <w:t> activity</w:t>
        </w:r>
        <w:r>
          <w:rPr>
            <w:color w:val="007FAD"/>
            <w:w w:val="110"/>
            <w:sz w:val="12"/>
          </w:rPr>
          <w:t> of</w:t>
        </w:r>
        <w:r>
          <w:rPr>
            <w:color w:val="007FAD"/>
            <w:w w:val="110"/>
            <w:sz w:val="12"/>
          </w:rPr>
          <w:t> </w:t>
        </w:r>
        <w:r>
          <w:rPr>
            <w:i/>
            <w:color w:val="007FAD"/>
            <w:w w:val="110"/>
            <w:sz w:val="12"/>
          </w:rPr>
          <w:t>Cuminum</w:t>
        </w:r>
        <w:r>
          <w:rPr>
            <w:i/>
            <w:color w:val="007FAD"/>
            <w:w w:val="110"/>
            <w:sz w:val="12"/>
          </w:rPr>
          <w:t> cyminum</w:t>
        </w:r>
        <w:r>
          <w:rPr>
            <w:i/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and</w:t>
        </w:r>
        <w:r>
          <w:rPr>
            <w:color w:val="007FAD"/>
            <w:w w:val="110"/>
            <w:sz w:val="12"/>
          </w:rPr>
          <w:t> </w:t>
        </w:r>
        <w:r>
          <w:rPr>
            <w:i/>
            <w:color w:val="007FAD"/>
            <w:w w:val="110"/>
            <w:sz w:val="12"/>
          </w:rPr>
          <w:t>Salvadora</w:t>
        </w:r>
        <w:r>
          <w:rPr>
            <w:i/>
            <w:color w:val="007FAD"/>
            <w:w w:val="110"/>
            <w:sz w:val="12"/>
          </w:rPr>
          <w:t> persica</w:t>
        </w:r>
        <w:r>
          <w:rPr>
            <w:i/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herbs</w:t>
        </w:r>
        <w:r>
          <w:rPr>
            <w:color w:val="007FAD"/>
            <w:w w:val="110"/>
            <w:sz w:val="12"/>
          </w:rPr>
          <w:t> extracts</w:t>
        </w:r>
      </w:hyperlink>
      <w:r>
        <w:rPr>
          <w:color w:val="007FAD"/>
          <w:spacing w:val="40"/>
          <w:w w:val="110"/>
          <w:sz w:val="12"/>
        </w:rPr>
        <w:t> </w:t>
      </w:r>
      <w:hyperlink r:id="rId48">
        <w:r>
          <w:rPr>
            <w:color w:val="007FAD"/>
            <w:w w:val="110"/>
            <w:sz w:val="12"/>
          </w:rPr>
          <w:t>against</w:t>
        </w:r>
        <w:r>
          <w:rPr>
            <w:color w:val="007FAD"/>
            <w:spacing w:val="35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pathogenic</w:t>
        </w:r>
        <w:r>
          <w:rPr>
            <w:color w:val="007FAD"/>
            <w:spacing w:val="37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Candida</w:t>
        </w:r>
        <w:r>
          <w:rPr>
            <w:color w:val="007FAD"/>
            <w:spacing w:val="35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strains.</w:t>
        </w:r>
        <w:r>
          <w:rPr>
            <w:color w:val="007FAD"/>
            <w:spacing w:val="35"/>
            <w:w w:val="110"/>
            <w:sz w:val="12"/>
          </w:rPr>
          <w:t> </w:t>
        </w:r>
        <w:r>
          <w:rPr>
            <w:color w:val="007FAD"/>
            <w:sz w:val="12"/>
          </w:rPr>
          <w:t>J</w:t>
        </w:r>
        <w:r>
          <w:rPr>
            <w:color w:val="007FAD"/>
            <w:spacing w:val="37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Myco</w:t>
        </w:r>
        <w:r>
          <w:rPr>
            <w:color w:val="007FAD"/>
            <w:spacing w:val="35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Méd</w:t>
        </w:r>
        <w:r>
          <w:rPr>
            <w:color w:val="007FAD"/>
            <w:spacing w:val="35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2014;24:13–8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620" w:val="left" w:leader="none"/>
          <w:tab w:pos="622" w:val="left" w:leader="none"/>
        </w:tabs>
        <w:spacing w:line="280" w:lineRule="auto" w:before="0" w:after="0"/>
        <w:ind w:left="622" w:right="0" w:hanging="311"/>
        <w:jc w:val="both"/>
        <w:rPr>
          <w:sz w:val="12"/>
        </w:rPr>
      </w:pPr>
      <w:hyperlink r:id="rId49">
        <w:r>
          <w:rPr>
            <w:color w:val="007FAD"/>
            <w:w w:val="110"/>
            <w:sz w:val="12"/>
          </w:rPr>
          <w:t>Naeini</w:t>
        </w:r>
        <w:r>
          <w:rPr>
            <w:color w:val="007FAD"/>
            <w:w w:val="110"/>
            <w:sz w:val="12"/>
          </w:rPr>
          <w:t> A,</w:t>
        </w:r>
        <w:r>
          <w:rPr>
            <w:color w:val="007FAD"/>
            <w:w w:val="110"/>
            <w:sz w:val="12"/>
          </w:rPr>
          <w:t> Khosravi</w:t>
        </w:r>
        <w:r>
          <w:rPr>
            <w:color w:val="007FAD"/>
            <w:w w:val="110"/>
            <w:sz w:val="12"/>
          </w:rPr>
          <w:t> AR,</w:t>
        </w:r>
        <w:r>
          <w:rPr>
            <w:color w:val="007FAD"/>
            <w:w w:val="110"/>
            <w:sz w:val="12"/>
          </w:rPr>
          <w:t> Chitsaz</w:t>
        </w:r>
        <w:r>
          <w:rPr>
            <w:color w:val="007FAD"/>
            <w:w w:val="110"/>
            <w:sz w:val="12"/>
          </w:rPr>
          <w:t> M,</w:t>
        </w:r>
        <w:r>
          <w:rPr>
            <w:color w:val="007FAD"/>
            <w:w w:val="110"/>
            <w:sz w:val="12"/>
          </w:rPr>
          <w:t> Shokri</w:t>
        </w:r>
        <w:r>
          <w:rPr>
            <w:color w:val="007FAD"/>
            <w:w w:val="110"/>
            <w:sz w:val="12"/>
          </w:rPr>
          <w:t> H,</w:t>
        </w:r>
        <w:r>
          <w:rPr>
            <w:color w:val="007FAD"/>
            <w:w w:val="110"/>
            <w:sz w:val="12"/>
          </w:rPr>
          <w:t> Kamlnejad</w:t>
        </w:r>
        <w:r>
          <w:rPr>
            <w:color w:val="007FAD"/>
            <w:w w:val="110"/>
            <w:sz w:val="12"/>
          </w:rPr>
          <w:t> M.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Anti-Candida</w:t>
        </w:r>
      </w:hyperlink>
      <w:r>
        <w:rPr>
          <w:color w:val="007FAD"/>
          <w:spacing w:val="40"/>
          <w:w w:val="110"/>
          <w:sz w:val="12"/>
        </w:rPr>
        <w:t> </w:t>
      </w:r>
      <w:hyperlink r:id="rId49">
        <w:r>
          <w:rPr>
            <w:color w:val="007FAD"/>
            <w:w w:val="110"/>
            <w:sz w:val="12"/>
          </w:rPr>
          <w:t>albicans</w:t>
        </w:r>
        <w:r>
          <w:rPr>
            <w:color w:val="007FAD"/>
            <w:w w:val="110"/>
            <w:sz w:val="12"/>
          </w:rPr>
          <w:t> activity</w:t>
        </w:r>
        <w:r>
          <w:rPr>
            <w:color w:val="007FAD"/>
            <w:w w:val="110"/>
            <w:sz w:val="12"/>
          </w:rPr>
          <w:t> of</w:t>
        </w:r>
        <w:r>
          <w:rPr>
            <w:color w:val="007FAD"/>
            <w:w w:val="110"/>
            <w:sz w:val="12"/>
          </w:rPr>
          <w:t> some</w:t>
        </w:r>
        <w:r>
          <w:rPr>
            <w:color w:val="007FAD"/>
            <w:w w:val="110"/>
            <w:sz w:val="12"/>
          </w:rPr>
          <w:t> Iranian</w:t>
        </w:r>
        <w:r>
          <w:rPr>
            <w:color w:val="007FAD"/>
            <w:w w:val="110"/>
            <w:sz w:val="12"/>
          </w:rPr>
          <w:t> plants</w:t>
        </w:r>
        <w:r>
          <w:rPr>
            <w:color w:val="007FAD"/>
            <w:w w:val="110"/>
            <w:sz w:val="12"/>
          </w:rPr>
          <w:t> used</w:t>
        </w:r>
        <w:r>
          <w:rPr>
            <w:color w:val="007FAD"/>
            <w:w w:val="110"/>
            <w:sz w:val="12"/>
          </w:rPr>
          <w:t> in</w:t>
        </w:r>
        <w:r>
          <w:rPr>
            <w:color w:val="007FAD"/>
            <w:w w:val="110"/>
            <w:sz w:val="12"/>
          </w:rPr>
          <w:t> traditional</w:t>
        </w:r>
        <w:r>
          <w:rPr>
            <w:color w:val="007FAD"/>
            <w:w w:val="110"/>
            <w:sz w:val="12"/>
          </w:rPr>
          <w:t> medicine.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sz w:val="12"/>
          </w:rPr>
          <w:t>J </w:t>
        </w:r>
        <w:r>
          <w:rPr>
            <w:color w:val="007FAD"/>
            <w:w w:val="110"/>
            <w:sz w:val="12"/>
          </w:rPr>
          <w:t>Myco</w:t>
        </w:r>
      </w:hyperlink>
      <w:r>
        <w:rPr>
          <w:color w:val="007FAD"/>
          <w:spacing w:val="40"/>
          <w:w w:val="110"/>
          <w:sz w:val="12"/>
        </w:rPr>
        <w:t> </w:t>
      </w:r>
      <w:hyperlink r:id="rId49">
        <w:r>
          <w:rPr>
            <w:color w:val="007FAD"/>
            <w:w w:val="110"/>
            <w:sz w:val="12"/>
          </w:rPr>
          <w:t>Méd 2009;19:168–72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620" w:val="left" w:leader="none"/>
        </w:tabs>
        <w:spacing w:line="240" w:lineRule="auto" w:before="115" w:after="0"/>
        <w:ind w:left="620" w:right="0" w:hanging="309"/>
        <w:jc w:val="both"/>
        <w:rPr>
          <w:sz w:val="12"/>
        </w:rPr>
      </w:pPr>
      <w:r>
        <w:rPr/>
        <w:br w:type="column"/>
      </w:r>
      <w:hyperlink r:id="rId50">
        <w:r>
          <w:rPr>
            <w:color w:val="007FAD"/>
            <w:w w:val="110"/>
            <w:sz w:val="12"/>
          </w:rPr>
          <w:t>Anjaneyulu</w:t>
        </w:r>
        <w:r>
          <w:rPr>
            <w:color w:val="007FAD"/>
            <w:spacing w:val="17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ASR,</w:t>
        </w:r>
        <w:r>
          <w:rPr>
            <w:color w:val="007FAD"/>
            <w:spacing w:val="19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Atchljta</w:t>
        </w:r>
        <w:r>
          <w:rPr>
            <w:color w:val="007FAD"/>
            <w:spacing w:val="18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R,</w:t>
        </w:r>
        <w:r>
          <w:rPr>
            <w:color w:val="007FAD"/>
            <w:spacing w:val="19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Ramachandra</w:t>
        </w:r>
        <w:r>
          <w:rPr>
            <w:color w:val="007FAD"/>
            <w:spacing w:val="19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R.</w:t>
        </w:r>
        <w:r>
          <w:rPr>
            <w:color w:val="007FAD"/>
            <w:spacing w:val="18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</w:t>
        </w:r>
        <w:r>
          <w:rPr>
            <w:color w:val="007FAD"/>
            <w:spacing w:val="19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new</w:t>
        </w:r>
        <w:r>
          <w:rPr>
            <w:color w:val="007FAD"/>
            <w:spacing w:val="19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diphyllin</w:t>
        </w:r>
        <w:r>
          <w:rPr>
            <w:color w:val="007FAD"/>
            <w:spacing w:val="19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glycoside</w:t>
        </w:r>
        <w:r>
          <w:rPr>
            <w:color w:val="007FAD"/>
            <w:spacing w:val="19"/>
            <w:w w:val="110"/>
            <w:sz w:val="12"/>
          </w:rPr>
          <w:t> </w:t>
        </w:r>
        <w:r>
          <w:rPr>
            <w:color w:val="007FAD"/>
            <w:spacing w:val="-4"/>
            <w:w w:val="110"/>
            <w:sz w:val="12"/>
          </w:rPr>
          <w:t>from</w:t>
        </w:r>
      </w:hyperlink>
    </w:p>
    <w:p>
      <w:pPr>
        <w:spacing w:before="24"/>
        <w:ind w:left="622" w:right="0" w:firstLine="0"/>
        <w:jc w:val="both"/>
        <w:rPr>
          <w:sz w:val="12"/>
        </w:rPr>
      </w:pPr>
      <w:hyperlink r:id="rId50">
        <w:r>
          <w:rPr>
            <w:i/>
            <w:color w:val="007FAD"/>
            <w:w w:val="110"/>
            <w:sz w:val="12"/>
          </w:rPr>
          <w:t>Cleistanthus</w:t>
        </w:r>
        <w:r>
          <w:rPr>
            <w:i/>
            <w:color w:val="007FAD"/>
            <w:spacing w:val="25"/>
            <w:w w:val="110"/>
            <w:sz w:val="12"/>
          </w:rPr>
          <w:t> </w:t>
        </w:r>
        <w:r>
          <w:rPr>
            <w:i/>
            <w:color w:val="007FAD"/>
            <w:w w:val="110"/>
            <w:sz w:val="12"/>
          </w:rPr>
          <w:t>collinus</w:t>
        </w:r>
        <w:r>
          <w:rPr>
            <w:color w:val="007FAD"/>
            <w:w w:val="110"/>
            <w:sz w:val="12"/>
          </w:rPr>
          <w:t>.</w:t>
        </w:r>
        <w:r>
          <w:rPr>
            <w:color w:val="007FAD"/>
            <w:spacing w:val="25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Phytochemistry</w:t>
        </w:r>
        <w:r>
          <w:rPr>
            <w:color w:val="007FAD"/>
            <w:spacing w:val="25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1975;14.</w:t>
        </w:r>
        <w:r>
          <w:rPr>
            <w:color w:val="007FAD"/>
            <w:spacing w:val="24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187-</w:t>
        </w:r>
        <w:r>
          <w:rPr>
            <w:color w:val="007FAD"/>
            <w:spacing w:val="-5"/>
            <w:w w:val="110"/>
            <w:sz w:val="12"/>
          </w:rPr>
          <w:t>76</w:t>
        </w:r>
      </w:hyperlink>
      <w:r>
        <w:rPr>
          <w:spacing w:val="-5"/>
          <w:w w:val="110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620" w:val="left" w:leader="none"/>
          <w:tab w:pos="622" w:val="left" w:leader="none"/>
        </w:tabs>
        <w:spacing w:line="280" w:lineRule="auto" w:before="22" w:after="0"/>
        <w:ind w:left="622" w:right="112" w:hanging="311"/>
        <w:jc w:val="both"/>
        <w:rPr>
          <w:sz w:val="12"/>
        </w:rPr>
      </w:pPr>
      <w:hyperlink r:id="rId51">
        <w:r>
          <w:rPr>
            <w:color w:val="007FAD"/>
            <w:w w:val="110"/>
            <w:sz w:val="12"/>
          </w:rPr>
          <w:t>Devi CJ, Vasantha KPK. Chemical examination of fruits of </w:t>
        </w:r>
        <w:r>
          <w:rPr>
            <w:i/>
            <w:color w:val="007FAD"/>
            <w:w w:val="110"/>
            <w:sz w:val="12"/>
          </w:rPr>
          <w:t>Cleistanthus </w:t>
        </w:r>
        <w:r>
          <w:rPr>
            <w:i/>
            <w:color w:val="007FAD"/>
            <w:w w:val="110"/>
            <w:sz w:val="12"/>
          </w:rPr>
          <w:t>collinus</w:t>
        </w:r>
        <w:r>
          <w:rPr>
            <w:color w:val="007FAD"/>
            <w:w w:val="110"/>
            <w:sz w:val="12"/>
          </w:rPr>
          <w:t>.</w:t>
        </w:r>
      </w:hyperlink>
      <w:r>
        <w:rPr>
          <w:color w:val="007FAD"/>
          <w:spacing w:val="40"/>
          <w:w w:val="110"/>
          <w:sz w:val="12"/>
        </w:rPr>
        <w:t> </w:t>
      </w:r>
      <w:hyperlink r:id="rId51">
        <w:r>
          <w:rPr>
            <w:color w:val="007FAD"/>
            <w:w w:val="110"/>
            <w:sz w:val="12"/>
          </w:rPr>
          <w:t>Der Pharm Chem</w:t>
        </w:r>
        <w:r>
          <w:rPr>
            <w:color w:val="007FAD"/>
            <w:w w:val="110"/>
            <w:sz w:val="12"/>
          </w:rPr>
          <w:t> 2011;3(6):160–4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620" w:val="left" w:leader="none"/>
          <w:tab w:pos="622" w:val="left" w:leader="none"/>
        </w:tabs>
        <w:spacing w:line="280" w:lineRule="auto" w:before="0" w:after="0"/>
        <w:ind w:left="622" w:right="111" w:hanging="311"/>
        <w:jc w:val="both"/>
        <w:rPr>
          <w:sz w:val="12"/>
        </w:rPr>
      </w:pPr>
      <w:hyperlink r:id="rId52">
        <w:r>
          <w:rPr>
            <w:color w:val="007FAD"/>
            <w:w w:val="110"/>
            <w:sz w:val="12"/>
          </w:rPr>
          <w:t>Rajagopal</w:t>
        </w:r>
        <w:r>
          <w:rPr>
            <w:color w:val="007FAD"/>
            <w:w w:val="110"/>
            <w:sz w:val="12"/>
          </w:rPr>
          <w:t> Naidu</w:t>
        </w:r>
        <w:r>
          <w:rPr>
            <w:color w:val="007FAD"/>
            <w:w w:val="110"/>
            <w:sz w:val="12"/>
          </w:rPr>
          <w:t> S,</w:t>
        </w:r>
        <w:r>
          <w:rPr>
            <w:color w:val="007FAD"/>
            <w:w w:val="110"/>
            <w:sz w:val="12"/>
          </w:rPr>
          <w:t> Venkat</w:t>
        </w:r>
        <w:r>
          <w:rPr>
            <w:color w:val="007FAD"/>
            <w:w w:val="110"/>
            <w:sz w:val="12"/>
          </w:rPr>
          <w:t> Rao</w:t>
        </w:r>
        <w:r>
          <w:rPr>
            <w:color w:val="007FAD"/>
            <w:w w:val="110"/>
            <w:sz w:val="12"/>
          </w:rPr>
          <w:t> P,</w:t>
        </w:r>
        <w:r>
          <w:rPr>
            <w:color w:val="007FAD"/>
            <w:w w:val="110"/>
            <w:sz w:val="12"/>
          </w:rPr>
          <w:t> Subrahmanyam</w:t>
        </w:r>
        <w:r>
          <w:rPr>
            <w:color w:val="007FAD"/>
            <w:w w:val="110"/>
            <w:sz w:val="12"/>
          </w:rPr>
          <w:t> CA.</w:t>
        </w:r>
        <w:r>
          <w:rPr>
            <w:color w:val="007FAD"/>
            <w:w w:val="110"/>
            <w:sz w:val="12"/>
          </w:rPr>
          <w:t> The</w:t>
        </w:r>
        <w:r>
          <w:rPr>
            <w:color w:val="007FAD"/>
            <w:w w:val="110"/>
            <w:sz w:val="12"/>
          </w:rPr>
          <w:t> microscopy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and</w:t>
        </w:r>
      </w:hyperlink>
      <w:r>
        <w:rPr>
          <w:color w:val="007FAD"/>
          <w:spacing w:val="40"/>
          <w:w w:val="110"/>
          <w:sz w:val="12"/>
        </w:rPr>
        <w:t> </w:t>
      </w:r>
      <w:hyperlink r:id="rId52">
        <w:r>
          <w:rPr>
            <w:color w:val="007FAD"/>
            <w:w w:val="110"/>
            <w:sz w:val="12"/>
          </w:rPr>
          <w:t>chemistry</w:t>
        </w:r>
        <w:r>
          <w:rPr>
            <w:color w:val="007FAD"/>
            <w:spacing w:val="3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of</w:t>
        </w:r>
        <w:r>
          <w:rPr>
            <w:color w:val="007FAD"/>
            <w:spacing w:val="3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oduvin.</w:t>
        </w:r>
        <w:r>
          <w:rPr>
            <w:color w:val="007FAD"/>
            <w:spacing w:val="30"/>
            <w:w w:val="110"/>
            <w:sz w:val="12"/>
          </w:rPr>
          <w:t> </w:t>
        </w:r>
        <w:r>
          <w:rPr>
            <w:color w:val="007FAD"/>
            <w:sz w:val="12"/>
          </w:rPr>
          <w:t>J</w:t>
        </w:r>
        <w:r>
          <w:rPr>
            <w:color w:val="007FAD"/>
            <w:spacing w:val="32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Proc</w:t>
        </w:r>
        <w:r>
          <w:rPr>
            <w:color w:val="007FAD"/>
            <w:spacing w:val="32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Inst</w:t>
        </w:r>
        <w:r>
          <w:rPr>
            <w:color w:val="007FAD"/>
            <w:spacing w:val="3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Chem</w:t>
        </w:r>
        <w:r>
          <w:rPr>
            <w:color w:val="007FAD"/>
            <w:spacing w:val="3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India</w:t>
        </w:r>
        <w:r>
          <w:rPr>
            <w:color w:val="007FAD"/>
            <w:spacing w:val="3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1944;16:59–63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621" w:val="left" w:leader="none"/>
        </w:tabs>
        <w:spacing w:line="278" w:lineRule="auto" w:before="0" w:after="0"/>
        <w:ind w:left="621" w:right="112" w:hanging="310"/>
        <w:jc w:val="both"/>
        <w:rPr>
          <w:sz w:val="12"/>
        </w:rPr>
      </w:pPr>
      <w:hyperlink r:id="rId53">
        <w:r>
          <w:rPr>
            <w:color w:val="007FAD"/>
            <w:w w:val="115"/>
            <w:sz w:val="12"/>
          </w:rPr>
          <w:t>Maiti</w:t>
        </w:r>
        <w:r>
          <w:rPr>
            <w:color w:val="007FAD"/>
            <w:spacing w:val="-6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PC,</w:t>
        </w:r>
        <w:r>
          <w:rPr>
            <w:color w:val="007FAD"/>
            <w:spacing w:val="-6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Das</w:t>
        </w:r>
        <w:r>
          <w:rPr>
            <w:color w:val="007FAD"/>
            <w:spacing w:val="-5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AK.</w:t>
        </w:r>
        <w:r>
          <w:rPr>
            <w:color w:val="007FAD"/>
            <w:spacing w:val="-6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Chemical</w:t>
        </w:r>
        <w:r>
          <w:rPr>
            <w:color w:val="007FAD"/>
            <w:spacing w:val="-5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examination</w:t>
        </w:r>
        <w:r>
          <w:rPr>
            <w:color w:val="007FAD"/>
            <w:spacing w:val="-6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of</w:t>
        </w:r>
        <w:r>
          <w:rPr>
            <w:color w:val="007FAD"/>
            <w:spacing w:val="-6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the</w:t>
        </w:r>
        <w:r>
          <w:rPr>
            <w:color w:val="007FAD"/>
            <w:spacing w:val="-6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fruits</w:t>
        </w:r>
        <w:r>
          <w:rPr>
            <w:color w:val="007FAD"/>
            <w:spacing w:val="-6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of</w:t>
        </w:r>
        <w:r>
          <w:rPr>
            <w:color w:val="007FAD"/>
            <w:spacing w:val="-6"/>
            <w:w w:val="115"/>
            <w:sz w:val="12"/>
          </w:rPr>
          <w:t> </w:t>
        </w:r>
        <w:r>
          <w:rPr>
            <w:i/>
            <w:color w:val="007FAD"/>
            <w:w w:val="115"/>
            <w:sz w:val="12"/>
          </w:rPr>
          <w:t>Cleistanthus</w:t>
        </w:r>
        <w:r>
          <w:rPr>
            <w:i/>
            <w:color w:val="007FAD"/>
            <w:spacing w:val="-5"/>
            <w:w w:val="115"/>
            <w:sz w:val="12"/>
          </w:rPr>
          <w:t> </w:t>
        </w:r>
        <w:r>
          <w:rPr>
            <w:i/>
            <w:color w:val="007FAD"/>
            <w:w w:val="115"/>
            <w:sz w:val="12"/>
          </w:rPr>
          <w:t>collinus</w:t>
        </w:r>
        <w:r>
          <w:rPr>
            <w:color w:val="007FAD"/>
            <w:w w:val="115"/>
            <w:sz w:val="12"/>
          </w:rPr>
          <w:t>.</w:t>
        </w:r>
      </w:hyperlink>
      <w:r>
        <w:rPr>
          <w:color w:val="007FAD"/>
          <w:spacing w:val="40"/>
          <w:w w:val="115"/>
          <w:sz w:val="12"/>
        </w:rPr>
        <w:t> </w:t>
      </w:r>
      <w:hyperlink r:id="rId53">
        <w:r>
          <w:rPr>
            <w:color w:val="007FAD"/>
            <w:w w:val="115"/>
            <w:sz w:val="12"/>
          </w:rPr>
          <w:t>Curr Sci 1965;34:79–81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620" w:val="left" w:leader="none"/>
          <w:tab w:pos="622" w:val="left" w:leader="none"/>
        </w:tabs>
        <w:spacing w:line="280" w:lineRule="auto" w:before="3" w:after="0"/>
        <w:ind w:left="622" w:right="112" w:hanging="311"/>
        <w:jc w:val="both"/>
        <w:rPr>
          <w:sz w:val="12"/>
        </w:rPr>
      </w:pPr>
      <w:hyperlink r:id="rId54">
        <w:r>
          <w:rPr>
            <w:color w:val="007FAD"/>
            <w:w w:val="110"/>
            <w:sz w:val="12"/>
          </w:rPr>
          <w:t>Anjaneyulu</w:t>
        </w:r>
        <w:r>
          <w:rPr>
            <w:color w:val="007FAD"/>
            <w:spacing w:val="-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AS,</w:t>
        </w:r>
        <w:r>
          <w:rPr>
            <w:color w:val="007FAD"/>
            <w:spacing w:val="-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Ramaiah</w:t>
        </w:r>
        <w:r>
          <w:rPr>
            <w:color w:val="007FAD"/>
            <w:spacing w:val="-2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PA,</w:t>
        </w:r>
        <w:r>
          <w:rPr>
            <w:color w:val="007FAD"/>
            <w:spacing w:val="-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Row</w:t>
        </w:r>
        <w:r>
          <w:rPr>
            <w:color w:val="007FAD"/>
            <w:spacing w:val="-2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LR,</w:t>
        </w:r>
        <w:r>
          <w:rPr>
            <w:color w:val="007FAD"/>
            <w:spacing w:val="-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Venkateswarlu</w:t>
        </w:r>
        <w:r>
          <w:rPr>
            <w:color w:val="007FAD"/>
            <w:spacing w:val="-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R,</w:t>
        </w:r>
        <w:r>
          <w:rPr>
            <w:color w:val="007FAD"/>
            <w:spacing w:val="-2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Pelter</w:t>
        </w:r>
        <w:r>
          <w:rPr>
            <w:color w:val="007FAD"/>
            <w:spacing w:val="-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A,</w:t>
        </w:r>
        <w:r>
          <w:rPr>
            <w:color w:val="007FAD"/>
            <w:spacing w:val="-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Ward</w:t>
        </w:r>
        <w:r>
          <w:rPr>
            <w:color w:val="007FAD"/>
            <w:spacing w:val="-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RS.</w:t>
        </w:r>
        <w:r>
          <w:rPr>
            <w:color w:val="007FAD"/>
            <w:spacing w:val="-2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New</w:t>
        </w:r>
      </w:hyperlink>
      <w:r>
        <w:rPr>
          <w:color w:val="007FAD"/>
          <w:spacing w:val="40"/>
          <w:w w:val="110"/>
          <w:sz w:val="12"/>
        </w:rPr>
        <w:t> </w:t>
      </w:r>
      <w:hyperlink r:id="rId54">
        <w:r>
          <w:rPr>
            <w:color w:val="007FAD"/>
            <w:w w:val="110"/>
            <w:sz w:val="12"/>
          </w:rPr>
          <w:t>lignans</w:t>
        </w:r>
        <w:r>
          <w:rPr>
            <w:color w:val="007FAD"/>
            <w:w w:val="110"/>
            <w:sz w:val="12"/>
          </w:rPr>
          <w:t> from</w:t>
        </w:r>
        <w:r>
          <w:rPr>
            <w:color w:val="007FAD"/>
            <w:w w:val="110"/>
            <w:sz w:val="12"/>
          </w:rPr>
          <w:t> the</w:t>
        </w:r>
        <w:r>
          <w:rPr>
            <w:color w:val="007FAD"/>
            <w:w w:val="110"/>
            <w:sz w:val="12"/>
          </w:rPr>
          <w:t> heartwood</w:t>
        </w:r>
        <w:r>
          <w:rPr>
            <w:color w:val="007FAD"/>
            <w:w w:val="110"/>
            <w:sz w:val="12"/>
          </w:rPr>
          <w:t> of</w:t>
        </w:r>
        <w:r>
          <w:rPr>
            <w:color w:val="007FAD"/>
            <w:w w:val="110"/>
            <w:sz w:val="12"/>
          </w:rPr>
          <w:t> </w:t>
        </w:r>
        <w:r>
          <w:rPr>
            <w:i/>
            <w:color w:val="007FAD"/>
            <w:w w:val="110"/>
            <w:sz w:val="12"/>
          </w:rPr>
          <w:t>Cleistanthus</w:t>
        </w:r>
        <w:r>
          <w:rPr>
            <w:i/>
            <w:color w:val="007FAD"/>
            <w:w w:val="110"/>
            <w:sz w:val="12"/>
          </w:rPr>
          <w:t> collinus</w:t>
        </w:r>
        <w:r>
          <w:rPr>
            <w:color w:val="007FAD"/>
            <w:w w:val="110"/>
            <w:sz w:val="12"/>
          </w:rPr>
          <w:t>.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Tetrahedron</w:t>
        </w:r>
      </w:hyperlink>
      <w:r>
        <w:rPr>
          <w:color w:val="007FAD"/>
          <w:spacing w:val="40"/>
          <w:w w:val="110"/>
          <w:sz w:val="12"/>
        </w:rPr>
        <w:t> </w:t>
      </w:r>
      <w:hyperlink r:id="rId54">
        <w:r>
          <w:rPr>
            <w:color w:val="007FAD"/>
            <w:spacing w:val="-2"/>
            <w:w w:val="110"/>
            <w:sz w:val="12"/>
          </w:rPr>
          <w:t>1981;37:3641–52</w:t>
        </w:r>
      </w:hyperlink>
      <w:r>
        <w:rPr>
          <w:spacing w:val="-2"/>
          <w:w w:val="110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620" w:val="left" w:leader="none"/>
          <w:tab w:pos="622" w:val="left" w:leader="none"/>
        </w:tabs>
        <w:spacing w:line="280" w:lineRule="auto" w:before="0" w:after="0"/>
        <w:ind w:left="622" w:right="112" w:hanging="311"/>
        <w:jc w:val="both"/>
        <w:rPr>
          <w:sz w:val="12"/>
        </w:rPr>
      </w:pPr>
      <w:hyperlink r:id="rId55">
        <w:r>
          <w:rPr>
            <w:color w:val="007FAD"/>
            <w:w w:val="110"/>
            <w:sz w:val="12"/>
          </w:rPr>
          <w:t>Anjaneyulu AS, Ramaiah PA, Rao R. Crystalline constituents of </w:t>
        </w:r>
        <w:r>
          <w:rPr>
            <w:color w:val="007FAD"/>
            <w:w w:val="110"/>
            <w:sz w:val="12"/>
          </w:rPr>
          <w:t>Euphorbiaceae;</w:t>
        </w:r>
      </w:hyperlink>
      <w:r>
        <w:rPr>
          <w:color w:val="007FAD"/>
          <w:spacing w:val="40"/>
          <w:w w:val="110"/>
          <w:sz w:val="12"/>
        </w:rPr>
        <w:t> </w:t>
      </w:r>
      <w:hyperlink r:id="rId55">
        <w:r>
          <w:rPr>
            <w:color w:val="007FAD"/>
            <w:w w:val="110"/>
            <w:sz w:val="12"/>
          </w:rPr>
          <w:t>Part</w:t>
        </w:r>
        <w:r>
          <w:rPr>
            <w:color w:val="007FAD"/>
            <w:w w:val="110"/>
            <w:sz w:val="12"/>
          </w:rPr>
          <w:t> XVI</w:t>
        </w:r>
        <w:r>
          <w:rPr>
            <w:color w:val="007FAD"/>
            <w:w w:val="110"/>
            <w:sz w:val="12"/>
          </w:rPr>
          <w:t> A</w:t>
        </w:r>
        <w:r>
          <w:rPr>
            <w:color w:val="007FAD"/>
            <w:w w:val="110"/>
            <w:sz w:val="12"/>
          </w:rPr>
          <w:t> new</w:t>
        </w:r>
        <w:r>
          <w:rPr>
            <w:color w:val="007FAD"/>
            <w:w w:val="110"/>
            <w:sz w:val="12"/>
          </w:rPr>
          <w:t> Diphyllin</w:t>
        </w:r>
        <w:r>
          <w:rPr>
            <w:color w:val="007FAD"/>
            <w:w w:val="110"/>
            <w:sz w:val="12"/>
          </w:rPr>
          <w:t> glycoside</w:t>
        </w:r>
        <w:r>
          <w:rPr>
            <w:color w:val="007FAD"/>
            <w:w w:val="110"/>
            <w:sz w:val="12"/>
          </w:rPr>
          <w:t> from</w:t>
        </w:r>
        <w:r>
          <w:rPr>
            <w:color w:val="007FAD"/>
            <w:w w:val="110"/>
            <w:sz w:val="12"/>
          </w:rPr>
          <w:t> </w:t>
        </w:r>
        <w:r>
          <w:rPr>
            <w:i/>
            <w:color w:val="007FAD"/>
            <w:w w:val="110"/>
            <w:sz w:val="12"/>
          </w:rPr>
          <w:t>Cleistanthus</w:t>
        </w:r>
        <w:r>
          <w:rPr>
            <w:i/>
            <w:color w:val="007FAD"/>
            <w:w w:val="110"/>
            <w:sz w:val="12"/>
          </w:rPr>
          <w:t> collinus</w:t>
        </w:r>
        <w:r>
          <w:rPr>
            <w:color w:val="007FAD"/>
            <w:w w:val="110"/>
            <w:sz w:val="12"/>
          </w:rPr>
          <w:t>.</w:t>
        </w:r>
        <w:r>
          <w:rPr>
            <w:color w:val="007FAD"/>
            <w:w w:val="110"/>
            <w:sz w:val="12"/>
          </w:rPr>
          <w:t> Indian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sz w:val="12"/>
          </w:rPr>
          <w:t>J </w:t>
        </w:r>
        <w:r>
          <w:rPr>
            <w:color w:val="007FAD"/>
            <w:w w:val="110"/>
            <w:sz w:val="12"/>
          </w:rPr>
          <w:t>Chem</w:t>
        </w:r>
      </w:hyperlink>
      <w:r>
        <w:rPr>
          <w:color w:val="007FAD"/>
          <w:spacing w:val="40"/>
          <w:w w:val="110"/>
          <w:sz w:val="12"/>
        </w:rPr>
        <w:t> </w:t>
      </w:r>
      <w:hyperlink r:id="rId55">
        <w:r>
          <w:rPr>
            <w:color w:val="007FAD"/>
            <w:spacing w:val="-2"/>
            <w:w w:val="110"/>
            <w:sz w:val="12"/>
          </w:rPr>
          <w:t>1977;15:10–1</w:t>
        </w:r>
      </w:hyperlink>
      <w:r>
        <w:rPr>
          <w:spacing w:val="-2"/>
          <w:w w:val="110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620" w:val="left" w:leader="none"/>
        </w:tabs>
        <w:spacing w:line="135" w:lineRule="exact" w:before="0" w:after="0"/>
        <w:ind w:left="620" w:right="0" w:hanging="309"/>
        <w:jc w:val="both"/>
        <w:rPr>
          <w:sz w:val="12"/>
        </w:rPr>
      </w:pPr>
      <w:hyperlink r:id="rId56">
        <w:r>
          <w:rPr>
            <w:color w:val="007FAD"/>
            <w:w w:val="110"/>
            <w:sz w:val="12"/>
          </w:rPr>
          <w:t>Ramesh</w:t>
        </w:r>
        <w:r>
          <w:rPr>
            <w:color w:val="007FAD"/>
            <w:spacing w:val="35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C,</w:t>
        </w:r>
        <w:r>
          <w:rPr>
            <w:color w:val="007FAD"/>
            <w:spacing w:val="36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Ravindranath</w:t>
        </w:r>
        <w:r>
          <w:rPr>
            <w:color w:val="007FAD"/>
            <w:spacing w:val="35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N,</w:t>
        </w:r>
        <w:r>
          <w:rPr>
            <w:color w:val="007FAD"/>
            <w:spacing w:val="36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Ram</w:t>
        </w:r>
        <w:r>
          <w:rPr>
            <w:color w:val="007FAD"/>
            <w:spacing w:val="35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TS,</w:t>
        </w:r>
        <w:r>
          <w:rPr>
            <w:color w:val="007FAD"/>
            <w:spacing w:val="36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Das</w:t>
        </w:r>
        <w:r>
          <w:rPr>
            <w:color w:val="007FAD"/>
            <w:spacing w:val="35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B.</w:t>
        </w:r>
        <w:r>
          <w:rPr>
            <w:color w:val="007FAD"/>
            <w:spacing w:val="36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Arylnaphthalide</w:t>
        </w:r>
        <w:r>
          <w:rPr>
            <w:color w:val="007FAD"/>
            <w:spacing w:val="36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lignans</w:t>
        </w:r>
        <w:r>
          <w:rPr>
            <w:color w:val="007FAD"/>
            <w:spacing w:val="36"/>
            <w:w w:val="110"/>
            <w:sz w:val="12"/>
          </w:rPr>
          <w:t> </w:t>
        </w:r>
        <w:r>
          <w:rPr>
            <w:color w:val="007FAD"/>
            <w:spacing w:val="-4"/>
            <w:w w:val="110"/>
            <w:sz w:val="12"/>
          </w:rPr>
          <w:t>from</w:t>
        </w:r>
      </w:hyperlink>
    </w:p>
    <w:p>
      <w:pPr>
        <w:spacing w:before="23"/>
        <w:ind w:left="622" w:right="0" w:firstLine="0"/>
        <w:jc w:val="both"/>
        <w:rPr>
          <w:sz w:val="12"/>
        </w:rPr>
      </w:pPr>
      <w:hyperlink r:id="rId56">
        <w:r>
          <w:rPr>
            <w:i/>
            <w:color w:val="007FAD"/>
            <w:w w:val="110"/>
            <w:sz w:val="12"/>
          </w:rPr>
          <w:t>Cleistanthus</w:t>
        </w:r>
        <w:r>
          <w:rPr>
            <w:i/>
            <w:color w:val="007FAD"/>
            <w:spacing w:val="1"/>
            <w:w w:val="110"/>
            <w:sz w:val="12"/>
          </w:rPr>
          <w:t> </w:t>
        </w:r>
        <w:r>
          <w:rPr>
            <w:i/>
            <w:color w:val="007FAD"/>
            <w:w w:val="110"/>
            <w:sz w:val="12"/>
          </w:rPr>
          <w:t>collinus</w:t>
        </w:r>
        <w:r>
          <w:rPr>
            <w:color w:val="007FAD"/>
            <w:w w:val="110"/>
            <w:sz w:val="12"/>
          </w:rPr>
          <w:t>. Chem</w:t>
        </w:r>
        <w:r>
          <w:rPr>
            <w:color w:val="007FAD"/>
            <w:spacing w:val="1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Pharm Bull</w:t>
        </w:r>
        <w:r>
          <w:rPr>
            <w:color w:val="007FAD"/>
            <w:spacing w:val="1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(Tokyo)</w:t>
        </w:r>
        <w:r>
          <w:rPr>
            <w:color w:val="007FAD"/>
            <w:spacing w:val="1"/>
            <w:w w:val="110"/>
            <w:sz w:val="12"/>
          </w:rPr>
          <w:t> </w:t>
        </w:r>
        <w:r>
          <w:rPr>
            <w:color w:val="007FAD"/>
            <w:spacing w:val="-2"/>
            <w:w w:val="110"/>
            <w:sz w:val="12"/>
          </w:rPr>
          <w:t>2003;51:1299–300</w:t>
        </w:r>
      </w:hyperlink>
      <w:r>
        <w:rPr>
          <w:spacing w:val="-2"/>
          <w:w w:val="110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620" w:val="left" w:leader="none"/>
          <w:tab w:pos="622" w:val="left" w:leader="none"/>
        </w:tabs>
        <w:spacing w:line="280" w:lineRule="auto" w:before="22" w:after="0"/>
        <w:ind w:left="622" w:right="112" w:hanging="311"/>
        <w:jc w:val="both"/>
        <w:rPr>
          <w:sz w:val="12"/>
        </w:rPr>
      </w:pPr>
      <w:hyperlink r:id="rId57">
        <w:r>
          <w:rPr>
            <w:color w:val="007FAD"/>
            <w:w w:val="110"/>
            <w:sz w:val="12"/>
          </w:rPr>
          <w:t>Govindachari</w:t>
        </w:r>
        <w:r>
          <w:rPr>
            <w:color w:val="007FAD"/>
            <w:w w:val="110"/>
            <w:sz w:val="12"/>
          </w:rPr>
          <w:t> TR,</w:t>
        </w:r>
        <w:r>
          <w:rPr>
            <w:color w:val="007FAD"/>
            <w:w w:val="110"/>
            <w:sz w:val="12"/>
          </w:rPr>
          <w:t> Sathe</w:t>
        </w:r>
        <w:r>
          <w:rPr>
            <w:color w:val="007FAD"/>
            <w:w w:val="110"/>
            <w:sz w:val="12"/>
          </w:rPr>
          <w:t> SS,</w:t>
        </w:r>
        <w:r>
          <w:rPr>
            <w:color w:val="007FAD"/>
            <w:w w:val="110"/>
            <w:sz w:val="12"/>
          </w:rPr>
          <w:t> Viswanathan</w:t>
        </w:r>
        <w:r>
          <w:rPr>
            <w:color w:val="007FAD"/>
            <w:w w:val="110"/>
            <w:sz w:val="12"/>
          </w:rPr>
          <w:t> N,</w:t>
        </w:r>
        <w:r>
          <w:rPr>
            <w:color w:val="007FAD"/>
            <w:w w:val="110"/>
            <w:sz w:val="12"/>
          </w:rPr>
          <w:t> Pai</w:t>
        </w:r>
        <w:r>
          <w:rPr>
            <w:color w:val="007FAD"/>
            <w:w w:val="110"/>
            <w:sz w:val="12"/>
          </w:rPr>
          <w:t> BR,</w:t>
        </w:r>
        <w:r>
          <w:rPr>
            <w:color w:val="007FAD"/>
            <w:w w:val="110"/>
            <w:sz w:val="12"/>
          </w:rPr>
          <w:t> Srinivasan</w:t>
        </w:r>
        <w:r>
          <w:rPr>
            <w:color w:val="007FAD"/>
            <w:w w:val="110"/>
            <w:sz w:val="12"/>
          </w:rPr>
          <w:t> M.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Chemical</w:t>
        </w:r>
      </w:hyperlink>
      <w:r>
        <w:rPr>
          <w:color w:val="007FAD"/>
          <w:spacing w:val="40"/>
          <w:w w:val="110"/>
          <w:sz w:val="12"/>
        </w:rPr>
        <w:t> </w:t>
      </w:r>
      <w:hyperlink r:id="rId57">
        <w:r>
          <w:rPr>
            <w:color w:val="007FAD"/>
            <w:w w:val="110"/>
            <w:sz w:val="12"/>
          </w:rPr>
          <w:t>constituents of </w:t>
        </w:r>
        <w:r>
          <w:rPr>
            <w:i/>
            <w:color w:val="007FAD"/>
            <w:w w:val="110"/>
            <w:sz w:val="12"/>
          </w:rPr>
          <w:t>Cleistanthus collinus</w:t>
        </w:r>
        <w:r>
          <w:rPr>
            <w:color w:val="007FAD"/>
            <w:w w:val="110"/>
            <w:sz w:val="12"/>
          </w:rPr>
          <w:t>. Tetrahedron 1969;25:2815–21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620" w:val="left" w:leader="none"/>
        </w:tabs>
        <w:spacing w:line="240" w:lineRule="auto" w:before="1" w:after="0"/>
        <w:ind w:left="620" w:right="0" w:hanging="309"/>
        <w:jc w:val="both"/>
        <w:rPr>
          <w:sz w:val="12"/>
        </w:rPr>
      </w:pPr>
      <w:hyperlink r:id="rId58">
        <w:r>
          <w:rPr>
            <w:color w:val="007FAD"/>
            <w:w w:val="110"/>
            <w:sz w:val="12"/>
          </w:rPr>
          <w:t>Lakshmi</w:t>
        </w:r>
        <w:r>
          <w:rPr>
            <w:color w:val="007FAD"/>
            <w:spacing w:val="76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TG,</w:t>
        </w:r>
        <w:r>
          <w:rPr>
            <w:color w:val="007FAD"/>
            <w:spacing w:val="76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Srimannarayan</w:t>
        </w:r>
        <w:r>
          <w:rPr>
            <w:color w:val="007FAD"/>
            <w:spacing w:val="78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G,</w:t>
        </w:r>
        <w:r>
          <w:rPr>
            <w:color w:val="007FAD"/>
            <w:spacing w:val="77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Subbarao</w:t>
        </w:r>
        <w:r>
          <w:rPr>
            <w:color w:val="007FAD"/>
            <w:spacing w:val="77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NV.</w:t>
        </w:r>
        <w:r>
          <w:rPr>
            <w:color w:val="007FAD"/>
            <w:spacing w:val="77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</w:t>
        </w:r>
        <w:r>
          <w:rPr>
            <w:color w:val="007FAD"/>
            <w:spacing w:val="77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new</w:t>
        </w:r>
        <w:r>
          <w:rPr>
            <w:color w:val="007FAD"/>
            <w:spacing w:val="77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glucoside</w:t>
        </w:r>
        <w:r>
          <w:rPr>
            <w:color w:val="007FAD"/>
            <w:spacing w:val="77"/>
            <w:w w:val="110"/>
            <w:sz w:val="12"/>
          </w:rPr>
          <w:t> </w:t>
        </w:r>
        <w:r>
          <w:rPr>
            <w:color w:val="007FAD"/>
            <w:spacing w:val="-4"/>
            <w:w w:val="110"/>
            <w:sz w:val="12"/>
          </w:rPr>
          <w:t>from</w:t>
        </w:r>
      </w:hyperlink>
    </w:p>
    <w:p>
      <w:pPr>
        <w:spacing w:before="23"/>
        <w:ind w:left="622" w:right="0" w:firstLine="0"/>
        <w:jc w:val="both"/>
        <w:rPr>
          <w:sz w:val="12"/>
        </w:rPr>
      </w:pPr>
      <w:hyperlink r:id="rId58">
        <w:r>
          <w:rPr>
            <w:i/>
            <w:color w:val="007FAD"/>
            <w:sz w:val="12"/>
          </w:rPr>
          <w:t>Cleistanthus</w:t>
        </w:r>
        <w:r>
          <w:rPr>
            <w:i/>
            <w:color w:val="007FAD"/>
            <w:spacing w:val="41"/>
            <w:sz w:val="12"/>
          </w:rPr>
          <w:t> </w:t>
        </w:r>
        <w:r>
          <w:rPr>
            <w:i/>
            <w:color w:val="007FAD"/>
            <w:sz w:val="12"/>
          </w:rPr>
          <w:t>collinus</w:t>
        </w:r>
        <w:r>
          <w:rPr>
            <w:color w:val="007FAD"/>
            <w:sz w:val="12"/>
          </w:rPr>
          <w:t>.</w:t>
        </w:r>
        <w:r>
          <w:rPr>
            <w:color w:val="007FAD"/>
            <w:spacing w:val="40"/>
            <w:sz w:val="12"/>
          </w:rPr>
          <w:t> </w:t>
        </w:r>
        <w:r>
          <w:rPr>
            <w:color w:val="007FAD"/>
            <w:sz w:val="12"/>
          </w:rPr>
          <w:t>Curr</w:t>
        </w:r>
        <w:r>
          <w:rPr>
            <w:color w:val="007FAD"/>
            <w:spacing w:val="41"/>
            <w:sz w:val="12"/>
          </w:rPr>
          <w:t> </w:t>
        </w:r>
        <w:r>
          <w:rPr>
            <w:color w:val="007FAD"/>
            <w:sz w:val="12"/>
          </w:rPr>
          <w:t>Sci</w:t>
        </w:r>
        <w:r>
          <w:rPr>
            <w:color w:val="007FAD"/>
            <w:spacing w:val="38"/>
            <w:sz w:val="12"/>
          </w:rPr>
          <w:t> </w:t>
        </w:r>
        <w:r>
          <w:rPr>
            <w:color w:val="007FAD"/>
            <w:spacing w:val="-2"/>
            <w:sz w:val="12"/>
          </w:rPr>
          <w:t>1970;39:395–6</w:t>
        </w:r>
      </w:hyperlink>
      <w:r>
        <w:rPr>
          <w:spacing w:val="-2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620" w:val="left" w:leader="none"/>
          <w:tab w:pos="622" w:val="left" w:leader="none"/>
        </w:tabs>
        <w:spacing w:line="280" w:lineRule="auto" w:before="23" w:after="0"/>
        <w:ind w:left="622" w:right="111" w:hanging="311"/>
        <w:jc w:val="both"/>
        <w:rPr>
          <w:sz w:val="12"/>
        </w:rPr>
      </w:pPr>
      <w:hyperlink r:id="rId59">
        <w:r>
          <w:rPr>
            <w:color w:val="007FAD"/>
            <w:w w:val="105"/>
            <w:sz w:val="12"/>
          </w:rPr>
          <w:t>Aligiannis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N,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Kalpotzakis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E,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Mitaku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S,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Chinou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IB.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Composition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and</w:t>
        </w:r>
      </w:hyperlink>
      <w:r>
        <w:rPr>
          <w:color w:val="007FAD"/>
          <w:spacing w:val="40"/>
          <w:w w:val="105"/>
          <w:sz w:val="12"/>
        </w:rPr>
        <w:t> </w:t>
      </w:r>
      <w:hyperlink r:id="rId59">
        <w:r>
          <w:rPr>
            <w:color w:val="007FAD"/>
            <w:w w:val="105"/>
            <w:sz w:val="12"/>
          </w:rPr>
          <w:t>antimicrobial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activity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of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the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essential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oils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of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two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i/>
            <w:color w:val="007FAD"/>
            <w:w w:val="105"/>
            <w:sz w:val="12"/>
          </w:rPr>
          <w:t>Origanum</w:t>
        </w:r>
        <w:r>
          <w:rPr>
            <w:i/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species.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sz w:val="12"/>
          </w:rPr>
          <w:t>J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Agric</w:t>
        </w:r>
      </w:hyperlink>
      <w:r>
        <w:rPr>
          <w:color w:val="007FAD"/>
          <w:spacing w:val="40"/>
          <w:w w:val="105"/>
          <w:sz w:val="12"/>
        </w:rPr>
        <w:t> </w:t>
      </w:r>
      <w:hyperlink r:id="rId59">
        <w:r>
          <w:rPr>
            <w:color w:val="007FAD"/>
            <w:w w:val="105"/>
            <w:sz w:val="12"/>
          </w:rPr>
          <w:t>Food Chem 2001;40:4168–70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620" w:val="left" w:leader="none"/>
          <w:tab w:pos="622" w:val="left" w:leader="none"/>
        </w:tabs>
        <w:spacing w:line="280" w:lineRule="auto" w:before="0" w:after="0"/>
        <w:ind w:left="622" w:right="112" w:hanging="311"/>
        <w:jc w:val="both"/>
        <w:rPr>
          <w:sz w:val="12"/>
        </w:rPr>
      </w:pPr>
      <w:hyperlink r:id="rId60">
        <w:r>
          <w:rPr>
            <w:color w:val="007FAD"/>
            <w:w w:val="105"/>
            <w:sz w:val="12"/>
          </w:rPr>
          <w:t>Staib</w:t>
        </w:r>
        <w:r>
          <w:rPr>
            <w:color w:val="007FAD"/>
            <w:w w:val="105"/>
            <w:sz w:val="12"/>
          </w:rPr>
          <w:t> P,</w:t>
        </w:r>
        <w:r>
          <w:rPr>
            <w:color w:val="007FAD"/>
            <w:w w:val="105"/>
            <w:sz w:val="12"/>
          </w:rPr>
          <w:t> Kretschmar</w:t>
        </w:r>
        <w:r>
          <w:rPr>
            <w:color w:val="007FAD"/>
            <w:w w:val="105"/>
            <w:sz w:val="12"/>
          </w:rPr>
          <w:t> M,</w:t>
        </w:r>
        <w:r>
          <w:rPr>
            <w:color w:val="007FAD"/>
            <w:w w:val="105"/>
            <w:sz w:val="12"/>
          </w:rPr>
          <w:t> Nichterlein</w:t>
        </w:r>
        <w:r>
          <w:rPr>
            <w:color w:val="007FAD"/>
            <w:w w:val="105"/>
            <w:sz w:val="12"/>
          </w:rPr>
          <w:t> T,</w:t>
        </w:r>
        <w:r>
          <w:rPr>
            <w:color w:val="007FAD"/>
            <w:w w:val="105"/>
            <w:sz w:val="12"/>
          </w:rPr>
          <w:t> Hof</w:t>
        </w:r>
        <w:r>
          <w:rPr>
            <w:color w:val="007FAD"/>
            <w:w w:val="105"/>
            <w:sz w:val="12"/>
          </w:rPr>
          <w:t> H,</w:t>
        </w:r>
        <w:r>
          <w:rPr>
            <w:color w:val="007FAD"/>
            <w:w w:val="105"/>
            <w:sz w:val="12"/>
          </w:rPr>
          <w:t> Morschhauser</w:t>
        </w:r>
        <w:r>
          <w:rPr>
            <w:color w:val="007FAD"/>
            <w:w w:val="105"/>
            <w:sz w:val="12"/>
          </w:rPr>
          <w:t> J.</w:t>
        </w:r>
        <w:r>
          <w:rPr>
            <w:color w:val="007FAD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Differential</w:t>
        </w:r>
      </w:hyperlink>
      <w:r>
        <w:rPr>
          <w:color w:val="007FAD"/>
          <w:spacing w:val="80"/>
          <w:w w:val="105"/>
          <w:sz w:val="12"/>
        </w:rPr>
        <w:t> </w:t>
      </w:r>
      <w:hyperlink r:id="rId60">
        <w:r>
          <w:rPr>
            <w:color w:val="007FAD"/>
            <w:w w:val="105"/>
            <w:sz w:val="12"/>
          </w:rPr>
          <w:t>activation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of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a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i/>
            <w:color w:val="007FAD"/>
            <w:w w:val="105"/>
            <w:sz w:val="12"/>
          </w:rPr>
          <w:t>Candida</w:t>
        </w:r>
        <w:r>
          <w:rPr>
            <w:i/>
            <w:color w:val="007FAD"/>
            <w:spacing w:val="40"/>
            <w:w w:val="105"/>
            <w:sz w:val="12"/>
          </w:rPr>
          <w:t> </w:t>
        </w:r>
        <w:r>
          <w:rPr>
            <w:i/>
            <w:color w:val="007FAD"/>
            <w:w w:val="105"/>
            <w:sz w:val="12"/>
          </w:rPr>
          <w:t>albicans</w:t>
        </w:r>
        <w:r>
          <w:rPr>
            <w:i/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virulence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gene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family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during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infection.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Proc</w:t>
        </w:r>
      </w:hyperlink>
      <w:r>
        <w:rPr>
          <w:color w:val="007FAD"/>
          <w:spacing w:val="40"/>
          <w:w w:val="105"/>
          <w:sz w:val="12"/>
        </w:rPr>
        <w:t> </w:t>
      </w:r>
      <w:hyperlink r:id="rId60">
        <w:r>
          <w:rPr>
            <w:color w:val="007FAD"/>
            <w:w w:val="105"/>
            <w:sz w:val="12"/>
          </w:rPr>
          <w:t>Natl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Acad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Sci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USA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2000;97:6102–7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620" w:val="left" w:leader="none"/>
          <w:tab w:pos="622" w:val="left" w:leader="none"/>
        </w:tabs>
        <w:spacing w:line="280" w:lineRule="auto" w:before="0" w:after="0"/>
        <w:ind w:left="622" w:right="112" w:hanging="311"/>
        <w:jc w:val="both"/>
        <w:rPr>
          <w:sz w:val="12"/>
        </w:rPr>
      </w:pPr>
      <w:hyperlink r:id="rId61">
        <w:r>
          <w:rPr>
            <w:color w:val="007FAD"/>
            <w:w w:val="105"/>
            <w:sz w:val="12"/>
          </w:rPr>
          <w:t>Heinig</w:t>
        </w:r>
        <w:r>
          <w:rPr>
            <w:color w:val="007FAD"/>
            <w:spacing w:val="2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MJ,</w:t>
        </w:r>
        <w:r>
          <w:rPr>
            <w:color w:val="007FAD"/>
            <w:spacing w:val="2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Francis</w:t>
        </w:r>
        <w:r>
          <w:rPr>
            <w:color w:val="007FAD"/>
            <w:spacing w:val="20"/>
            <w:w w:val="105"/>
            <w:sz w:val="12"/>
          </w:rPr>
          <w:t> </w:t>
        </w:r>
        <w:r>
          <w:rPr>
            <w:color w:val="007FAD"/>
            <w:sz w:val="12"/>
          </w:rPr>
          <w:t>J,</w:t>
        </w:r>
        <w:r>
          <w:rPr>
            <w:color w:val="007FAD"/>
            <w:spacing w:val="2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Pappagiansis</w:t>
        </w:r>
        <w:r>
          <w:rPr>
            <w:color w:val="007FAD"/>
            <w:spacing w:val="22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D.</w:t>
        </w:r>
        <w:r>
          <w:rPr>
            <w:color w:val="007FAD"/>
            <w:spacing w:val="2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Mammary</w:t>
        </w:r>
        <w:r>
          <w:rPr>
            <w:color w:val="007FAD"/>
            <w:spacing w:val="19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candidosis</w:t>
        </w:r>
        <w:r>
          <w:rPr>
            <w:color w:val="007FAD"/>
            <w:spacing w:val="2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in</w:t>
        </w:r>
        <w:r>
          <w:rPr>
            <w:color w:val="007FAD"/>
            <w:spacing w:val="2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lactating</w:t>
        </w:r>
        <w:r>
          <w:rPr>
            <w:color w:val="007FAD"/>
            <w:spacing w:val="2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women.</w:t>
        </w:r>
      </w:hyperlink>
      <w:r>
        <w:rPr>
          <w:color w:val="007FAD"/>
          <w:spacing w:val="40"/>
          <w:w w:val="105"/>
          <w:sz w:val="12"/>
        </w:rPr>
        <w:t> </w:t>
      </w:r>
      <w:hyperlink r:id="rId61">
        <w:r>
          <w:rPr>
            <w:color w:val="007FAD"/>
            <w:sz w:val="12"/>
          </w:rPr>
          <w:t>J</w:t>
        </w:r>
        <w:r>
          <w:rPr>
            <w:color w:val="007FAD"/>
            <w:w w:val="105"/>
            <w:sz w:val="12"/>
          </w:rPr>
          <w:t> Hum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Lact</w:t>
        </w:r>
        <w:r>
          <w:rPr>
            <w:color w:val="007FAD"/>
            <w:spacing w:val="39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1999;15:281–8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620" w:val="left" w:leader="none"/>
          <w:tab w:pos="622" w:val="left" w:leader="none"/>
        </w:tabs>
        <w:spacing w:line="280" w:lineRule="auto" w:before="0" w:after="0"/>
        <w:ind w:left="622" w:right="111" w:hanging="311"/>
        <w:jc w:val="both"/>
        <w:rPr>
          <w:sz w:val="12"/>
        </w:rPr>
      </w:pPr>
      <w:hyperlink r:id="rId62">
        <w:r>
          <w:rPr>
            <w:color w:val="007FAD"/>
            <w:w w:val="105"/>
            <w:sz w:val="12"/>
          </w:rPr>
          <w:t>Suman</w:t>
        </w:r>
        <w:r>
          <w:rPr>
            <w:color w:val="007FAD"/>
            <w:w w:val="105"/>
            <w:sz w:val="12"/>
          </w:rPr>
          <w:t> T,</w:t>
        </w:r>
        <w:r>
          <w:rPr>
            <w:color w:val="007FAD"/>
            <w:w w:val="105"/>
            <w:sz w:val="12"/>
          </w:rPr>
          <w:t> Elangomathavan</w:t>
        </w:r>
        <w:r>
          <w:rPr>
            <w:color w:val="007FAD"/>
            <w:w w:val="105"/>
            <w:sz w:val="12"/>
          </w:rPr>
          <w:t> R,</w:t>
        </w:r>
        <w:r>
          <w:rPr>
            <w:color w:val="007FAD"/>
            <w:w w:val="105"/>
            <w:sz w:val="12"/>
          </w:rPr>
          <w:t> Ilavenil</w:t>
        </w:r>
        <w:r>
          <w:rPr>
            <w:color w:val="007FAD"/>
            <w:w w:val="105"/>
            <w:sz w:val="12"/>
          </w:rPr>
          <w:t> S,</w:t>
        </w:r>
        <w:r>
          <w:rPr>
            <w:color w:val="007FAD"/>
            <w:w w:val="105"/>
            <w:sz w:val="12"/>
          </w:rPr>
          <w:t> Ramesh</w:t>
        </w:r>
        <w:r>
          <w:rPr>
            <w:color w:val="007FAD"/>
            <w:w w:val="105"/>
            <w:sz w:val="12"/>
          </w:rPr>
          <w:t> S.</w:t>
        </w:r>
        <w:r>
          <w:rPr>
            <w:color w:val="007FAD"/>
            <w:w w:val="105"/>
            <w:sz w:val="12"/>
          </w:rPr>
          <w:t> In</w:t>
        </w:r>
        <w:r>
          <w:rPr>
            <w:color w:val="007FAD"/>
            <w:w w:val="105"/>
            <w:sz w:val="12"/>
          </w:rPr>
          <w:t> vitro</w:t>
        </w:r>
        <w:r>
          <w:rPr>
            <w:color w:val="007FAD"/>
            <w:w w:val="105"/>
            <w:sz w:val="12"/>
          </w:rPr>
          <w:t> cytotoxic</w:t>
        </w:r>
        <w:r>
          <w:rPr>
            <w:color w:val="007FAD"/>
            <w:w w:val="105"/>
            <w:sz w:val="12"/>
          </w:rPr>
          <w:t> effect</w:t>
        </w:r>
        <w:r>
          <w:rPr>
            <w:color w:val="007FAD"/>
            <w:w w:val="105"/>
            <w:sz w:val="12"/>
          </w:rPr>
          <w:t> of</w:t>
        </w:r>
      </w:hyperlink>
      <w:r>
        <w:rPr>
          <w:color w:val="007FAD"/>
          <w:spacing w:val="40"/>
          <w:w w:val="105"/>
          <w:sz w:val="12"/>
        </w:rPr>
        <w:t> </w:t>
      </w:r>
      <w:hyperlink r:id="rId62">
        <w:r>
          <w:rPr>
            <w:i/>
            <w:color w:val="007FAD"/>
            <w:w w:val="105"/>
            <w:sz w:val="12"/>
          </w:rPr>
          <w:t>Cleistanthus collinus </w:t>
        </w:r>
        <w:r>
          <w:rPr>
            <w:color w:val="007FAD"/>
            <w:w w:val="105"/>
            <w:sz w:val="12"/>
          </w:rPr>
          <w:t>extracts and fractions on mouse cell line. </w:t>
        </w:r>
        <w:r>
          <w:rPr>
            <w:color w:val="007FAD"/>
            <w:sz w:val="12"/>
          </w:rPr>
          <w:t>J </w:t>
        </w:r>
        <w:r>
          <w:rPr>
            <w:color w:val="007FAD"/>
            <w:w w:val="105"/>
            <w:sz w:val="12"/>
          </w:rPr>
          <w:t>App Pharm Sci</w:t>
        </w:r>
      </w:hyperlink>
      <w:r>
        <w:rPr>
          <w:color w:val="007FAD"/>
          <w:spacing w:val="40"/>
          <w:w w:val="105"/>
          <w:sz w:val="12"/>
        </w:rPr>
        <w:t> </w:t>
      </w:r>
      <w:hyperlink r:id="rId62">
        <w:r>
          <w:rPr>
            <w:color w:val="007FAD"/>
            <w:spacing w:val="-2"/>
            <w:w w:val="105"/>
            <w:sz w:val="12"/>
          </w:rPr>
          <w:t>2014;4(10):044–6</w:t>
        </w:r>
      </w:hyperlink>
      <w:r>
        <w:rPr>
          <w:spacing w:val="-2"/>
          <w:w w:val="105"/>
          <w:sz w:val="12"/>
        </w:rPr>
        <w:t>.</w:t>
      </w:r>
    </w:p>
    <w:sectPr>
      <w:type w:val="continuous"/>
      <w:pgSz w:w="11910" w:h="15880"/>
      <w:pgMar w:header="889" w:footer="0" w:top="840" w:bottom="280" w:left="540" w:right="540"/>
      <w:cols w:num="2" w:equalWidth="0">
        <w:col w:w="5332" w:space="48"/>
        <w:col w:w="5450"/>
      </w:col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Georgia">
    <w:altName w:val="Georgia"/>
    <w:charset w:val="0"/>
    <w:family w:val="roman"/>
    <w:pitch w:val="variable"/>
  </w:font>
  <w:font w:name="BM HANNA Air">
    <w:altName w:val="BM HANNA Air"/>
    <w:charset w:val="0"/>
    <w:family w:val="swiss"/>
    <w:pitch w:val="variable"/>
  </w:font>
  <w:font w:name="Standard Symbols PS">
    <w:altName w:val="Standard Symbols PS"/>
    <w:charset w:val="0"/>
    <w:family w:val="roman"/>
    <w:pitch w:val="variable"/>
  </w:font>
  <w:font w:name="Comic Sans MS">
    <w:altName w:val="Comic Sans MS"/>
    <w:charset w:val="0"/>
    <w:family w:val="script"/>
    <w:pitch w:val="variable"/>
  </w:font>
  <w:font w:name="Arial">
    <w:altName w:val="Arial"/>
    <w:charset w:val="0"/>
    <w:family w:val="swiss"/>
    <w:pitch w:val="variable"/>
  </w:font>
  <w:font w:name="UKIJ Mejnuntal">
    <w:altName w:val="UKIJ Mejnuntal"/>
    <w:charset w:val="0"/>
    <w:family w:val="swiss"/>
    <w:pitch w:val="variable"/>
  </w:font>
  <w:font w:name="Trebuchet MS">
    <w:altName w:val="Trebuchet MS"/>
    <w:charset w:val="0"/>
    <w:family w:val="swiss"/>
    <w:pitch w:val="variable"/>
  </w:font>
  <w:font w:name="Verdana">
    <w:altName w:val="Verdana"/>
    <w:charset w:val="0"/>
    <w:family w:val="swiss"/>
    <w:pitch w:val="variable"/>
  </w:font>
</w:fonts>
</file>

<file path=word/footer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ftr>
</file>

<file path=word/header1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7004160">
              <wp:simplePos x="0" y="0"/>
              <wp:positionH relativeFrom="page">
                <wp:posOffset>2322976</wp:posOffset>
              </wp:positionH>
              <wp:positionV relativeFrom="page">
                <wp:posOffset>580605</wp:posOffset>
              </wp:positionV>
              <wp:extent cx="3039110" cy="122555"/>
              <wp:effectExtent l="0" t="0" r="0" b="0"/>
              <wp:wrapNone/>
              <wp:docPr id="21" name="Textbox 21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1" name="Textbox 21"/>
                    <wps:cNvSpPr txBox="1"/>
                    <wps:spPr>
                      <a:xfrm>
                        <a:off x="0" y="0"/>
                        <a:ext cx="3039110" cy="12255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3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sz w:val="12"/>
                            </w:rPr>
                            <w:t>T.</w:t>
                          </w:r>
                          <w:r>
                            <w:rPr>
                              <w:i/>
                              <w:spacing w:val="19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Suman</w:t>
                          </w:r>
                          <w:r>
                            <w:rPr>
                              <w:i/>
                              <w:spacing w:val="2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et</w:t>
                          </w:r>
                          <w:r>
                            <w:rPr>
                              <w:i/>
                              <w:spacing w:val="18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al.</w:t>
                          </w:r>
                          <w:r>
                            <w:rPr>
                              <w:i/>
                              <w:spacing w:val="-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/</w:t>
                          </w:r>
                          <w:r>
                            <w:rPr>
                              <w:i/>
                              <w:spacing w:val="-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Egyptian</w:t>
                          </w:r>
                          <w:r>
                            <w:rPr>
                              <w:i/>
                              <w:spacing w:val="19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Journal</w:t>
                          </w:r>
                          <w:r>
                            <w:rPr>
                              <w:i/>
                              <w:spacing w:val="19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of</w:t>
                          </w:r>
                          <w:r>
                            <w:rPr>
                              <w:i/>
                              <w:spacing w:val="18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Basic</w:t>
                          </w:r>
                          <w:r>
                            <w:rPr>
                              <w:i/>
                              <w:spacing w:val="19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and</w:t>
                          </w:r>
                          <w:r>
                            <w:rPr>
                              <w:i/>
                              <w:spacing w:val="19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Applied</w:t>
                          </w:r>
                          <w:r>
                            <w:rPr>
                              <w:i/>
                              <w:spacing w:val="2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Sciences</w:t>
                          </w:r>
                          <w:r>
                            <w:rPr>
                              <w:i/>
                              <w:spacing w:val="19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5</w:t>
                          </w:r>
                          <w:r>
                            <w:rPr>
                              <w:i/>
                              <w:spacing w:val="19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(2018)</w:t>
                          </w:r>
                          <w:r>
                            <w:rPr>
                              <w:i/>
                              <w:spacing w:val="19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2"/>
                              <w:sz w:val="12"/>
                            </w:rPr>
                            <w:t>130–137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82.911545pt;margin-top:45.716976pt;width:239.3pt;height:9.65pt;mso-position-horizontal-relative:page;mso-position-vertical-relative:page;z-index:-16312320" type="#_x0000_t202" id="docshape20" filled="false" stroked="false">
              <v:textbox inset="0,0,0,0">
                <w:txbxContent>
                  <w:p>
                    <w:pPr>
                      <w:spacing w:before="33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sz w:val="12"/>
                      </w:rPr>
                      <w:t>T.</w:t>
                    </w:r>
                    <w:r>
                      <w:rPr>
                        <w:i/>
                        <w:spacing w:val="19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Suman</w:t>
                    </w:r>
                    <w:r>
                      <w:rPr>
                        <w:i/>
                        <w:spacing w:val="20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et</w:t>
                    </w:r>
                    <w:r>
                      <w:rPr>
                        <w:i/>
                        <w:spacing w:val="18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al.</w:t>
                    </w:r>
                    <w:r>
                      <w:rPr>
                        <w:i/>
                        <w:spacing w:val="-5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/</w:t>
                    </w:r>
                    <w:r>
                      <w:rPr>
                        <w:i/>
                        <w:spacing w:val="-5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Egyptian</w:t>
                    </w:r>
                    <w:r>
                      <w:rPr>
                        <w:i/>
                        <w:spacing w:val="19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Journal</w:t>
                    </w:r>
                    <w:r>
                      <w:rPr>
                        <w:i/>
                        <w:spacing w:val="19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of</w:t>
                    </w:r>
                    <w:r>
                      <w:rPr>
                        <w:i/>
                        <w:spacing w:val="18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Basic</w:t>
                    </w:r>
                    <w:r>
                      <w:rPr>
                        <w:i/>
                        <w:spacing w:val="19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and</w:t>
                    </w:r>
                    <w:r>
                      <w:rPr>
                        <w:i/>
                        <w:spacing w:val="19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Applied</w:t>
                    </w:r>
                    <w:r>
                      <w:rPr>
                        <w:i/>
                        <w:spacing w:val="20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Sciences</w:t>
                    </w:r>
                    <w:r>
                      <w:rPr>
                        <w:i/>
                        <w:spacing w:val="19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5</w:t>
                    </w:r>
                    <w:r>
                      <w:rPr>
                        <w:i/>
                        <w:spacing w:val="19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(2018)</w:t>
                    </w:r>
                    <w:r>
                      <w:rPr>
                        <w:i/>
                        <w:spacing w:val="19"/>
                        <w:sz w:val="12"/>
                      </w:rPr>
                      <w:t> </w:t>
                    </w:r>
                    <w:r>
                      <w:rPr>
                        <w:i/>
                        <w:spacing w:val="-2"/>
                        <w:sz w:val="12"/>
                      </w:rPr>
                      <w:t>130–137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7004672">
              <wp:simplePos x="0" y="0"/>
              <wp:positionH relativeFrom="page">
                <wp:posOffset>6960992</wp:posOffset>
              </wp:positionH>
              <wp:positionV relativeFrom="page">
                <wp:posOffset>578994</wp:posOffset>
              </wp:positionV>
              <wp:extent cx="234950" cy="125095"/>
              <wp:effectExtent l="0" t="0" r="0" b="0"/>
              <wp:wrapNone/>
              <wp:docPr id="22" name="Textbox 22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2" name="Textbox 22"/>
                    <wps:cNvSpPr txBox="1"/>
                    <wps:spPr>
                      <a:xfrm>
                        <a:off x="0" y="0"/>
                        <a:ext cx="234950" cy="1250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5"/>
                            <w:ind w:left="6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spacing w:val="-5"/>
                              <w:w w:val="135"/>
                              <w:sz w:val="12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  <w:w w:val="135"/>
                              <w:sz w:val="12"/>
                            </w:rPr>
                            <w:instrText> PAGE </w:instrText>
                          </w:r>
                          <w:r>
                            <w:rPr>
                              <w:spacing w:val="-5"/>
                              <w:w w:val="135"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  <w:w w:val="135"/>
                              <w:sz w:val="12"/>
                            </w:rPr>
                            <w:t>131</w:t>
                          </w:r>
                          <w:r>
                            <w:rPr>
                              <w:spacing w:val="-5"/>
                              <w:w w:val="135"/>
                              <w:sz w:val="1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548.109619pt;margin-top:45.590096pt;width:18.5pt;height:9.85pt;mso-position-horizontal-relative:page;mso-position-vertical-relative:page;z-index:-16311808" type="#_x0000_t202" id="docshape21" filled="false" stroked="false">
              <v:textbox inset="0,0,0,0">
                <w:txbxContent>
                  <w:p>
                    <w:pPr>
                      <w:spacing w:before="35"/>
                      <w:ind w:left="6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spacing w:val="-5"/>
                        <w:w w:val="135"/>
                        <w:sz w:val="12"/>
                      </w:rPr>
                      <w:fldChar w:fldCharType="begin"/>
                    </w:r>
                    <w:r>
                      <w:rPr>
                        <w:spacing w:val="-5"/>
                        <w:w w:val="135"/>
                        <w:sz w:val="12"/>
                      </w:rPr>
                      <w:instrText> PAGE </w:instrText>
                    </w:r>
                    <w:r>
                      <w:rPr>
                        <w:spacing w:val="-5"/>
                        <w:w w:val="135"/>
                        <w:sz w:val="12"/>
                      </w:rPr>
                      <w:fldChar w:fldCharType="separate"/>
                    </w:r>
                    <w:r>
                      <w:rPr>
                        <w:spacing w:val="-5"/>
                        <w:w w:val="135"/>
                        <w:sz w:val="12"/>
                      </w:rPr>
                      <w:t>131</w:t>
                    </w:r>
                    <w:r>
                      <w:rPr>
                        <w:spacing w:val="-5"/>
                        <w:w w:val="135"/>
                        <w:sz w:val="1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2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7005184">
              <wp:simplePos x="0" y="0"/>
              <wp:positionH relativeFrom="page">
                <wp:posOffset>377360</wp:posOffset>
              </wp:positionH>
              <wp:positionV relativeFrom="page">
                <wp:posOffset>579772</wp:posOffset>
              </wp:positionV>
              <wp:extent cx="234950" cy="125095"/>
              <wp:effectExtent l="0" t="0" r="0" b="0"/>
              <wp:wrapNone/>
              <wp:docPr id="23" name="Textbox 23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3" name="Textbox 23"/>
                    <wps:cNvSpPr txBox="1"/>
                    <wps:spPr>
                      <a:xfrm>
                        <a:off x="0" y="0"/>
                        <a:ext cx="234950" cy="1250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5"/>
                            <w:ind w:left="6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spacing w:val="-5"/>
                              <w:w w:val="125"/>
                              <w:sz w:val="12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  <w:w w:val="125"/>
                              <w:sz w:val="12"/>
                            </w:rPr>
                            <w:instrText> PAGE </w:instrText>
                          </w:r>
                          <w:r>
                            <w:rPr>
                              <w:spacing w:val="-5"/>
                              <w:w w:val="125"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  <w:w w:val="125"/>
                              <w:sz w:val="12"/>
                            </w:rPr>
                            <w:t>132</w:t>
                          </w:r>
                          <w:r>
                            <w:rPr>
                              <w:spacing w:val="-5"/>
                              <w:w w:val="125"/>
                              <w:sz w:val="1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9.713428pt;margin-top:45.651402pt;width:18.5pt;height:9.85pt;mso-position-horizontal-relative:page;mso-position-vertical-relative:page;z-index:-16311296" type="#_x0000_t202" id="docshape22" filled="false" stroked="false">
              <v:textbox inset="0,0,0,0">
                <w:txbxContent>
                  <w:p>
                    <w:pPr>
                      <w:spacing w:before="35"/>
                      <w:ind w:left="6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spacing w:val="-5"/>
                        <w:w w:val="125"/>
                        <w:sz w:val="12"/>
                      </w:rPr>
                      <w:fldChar w:fldCharType="begin"/>
                    </w:r>
                    <w:r>
                      <w:rPr>
                        <w:spacing w:val="-5"/>
                        <w:w w:val="125"/>
                        <w:sz w:val="12"/>
                      </w:rPr>
                      <w:instrText> PAGE </w:instrText>
                    </w:r>
                    <w:r>
                      <w:rPr>
                        <w:spacing w:val="-5"/>
                        <w:w w:val="125"/>
                        <w:sz w:val="12"/>
                      </w:rPr>
                      <w:fldChar w:fldCharType="separate"/>
                    </w:r>
                    <w:r>
                      <w:rPr>
                        <w:spacing w:val="-5"/>
                        <w:w w:val="125"/>
                        <w:sz w:val="12"/>
                      </w:rPr>
                      <w:t>132</w:t>
                    </w:r>
                    <w:r>
                      <w:rPr>
                        <w:spacing w:val="-5"/>
                        <w:w w:val="125"/>
                        <w:sz w:val="1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7005696">
              <wp:simplePos x="0" y="0"/>
              <wp:positionH relativeFrom="page">
                <wp:posOffset>2198434</wp:posOffset>
              </wp:positionH>
              <wp:positionV relativeFrom="page">
                <wp:posOffset>580663</wp:posOffset>
              </wp:positionV>
              <wp:extent cx="3039110" cy="122555"/>
              <wp:effectExtent l="0" t="0" r="0" b="0"/>
              <wp:wrapNone/>
              <wp:docPr id="24" name="Textbox 24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4" name="Textbox 24"/>
                    <wps:cNvSpPr txBox="1"/>
                    <wps:spPr>
                      <a:xfrm>
                        <a:off x="0" y="0"/>
                        <a:ext cx="3039110" cy="12255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3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sz w:val="12"/>
                            </w:rPr>
                            <w:t>T.</w:t>
                          </w:r>
                          <w:r>
                            <w:rPr>
                              <w:i/>
                              <w:spacing w:val="19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Suman</w:t>
                          </w:r>
                          <w:r>
                            <w:rPr>
                              <w:i/>
                              <w:spacing w:val="19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et</w:t>
                          </w:r>
                          <w:r>
                            <w:rPr>
                              <w:i/>
                              <w:spacing w:val="19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al.</w:t>
                          </w:r>
                          <w:r>
                            <w:rPr>
                              <w:i/>
                              <w:spacing w:val="-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/</w:t>
                          </w:r>
                          <w:r>
                            <w:rPr>
                              <w:i/>
                              <w:spacing w:val="-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Egyptian</w:t>
                          </w:r>
                          <w:r>
                            <w:rPr>
                              <w:i/>
                              <w:spacing w:val="19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Journal</w:t>
                          </w:r>
                          <w:r>
                            <w:rPr>
                              <w:i/>
                              <w:spacing w:val="19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of</w:t>
                          </w:r>
                          <w:r>
                            <w:rPr>
                              <w:i/>
                              <w:spacing w:val="18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Basic</w:t>
                          </w:r>
                          <w:r>
                            <w:rPr>
                              <w:i/>
                              <w:spacing w:val="19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and</w:t>
                          </w:r>
                          <w:r>
                            <w:rPr>
                              <w:i/>
                              <w:spacing w:val="19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Applied</w:t>
                          </w:r>
                          <w:r>
                            <w:rPr>
                              <w:i/>
                              <w:spacing w:val="19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Sciences</w:t>
                          </w:r>
                          <w:r>
                            <w:rPr>
                              <w:i/>
                              <w:spacing w:val="2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5</w:t>
                          </w:r>
                          <w:r>
                            <w:rPr>
                              <w:i/>
                              <w:spacing w:val="19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(2018)</w:t>
                          </w:r>
                          <w:r>
                            <w:rPr>
                              <w:i/>
                              <w:spacing w:val="19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2"/>
                              <w:sz w:val="12"/>
                            </w:rPr>
                            <w:t>130–137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73.105042pt;margin-top:45.721539pt;width:239.3pt;height:9.65pt;mso-position-horizontal-relative:page;mso-position-vertical-relative:page;z-index:-16310784" type="#_x0000_t202" id="docshape23" filled="false" stroked="false">
              <v:textbox inset="0,0,0,0">
                <w:txbxContent>
                  <w:p>
                    <w:pPr>
                      <w:spacing w:before="33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sz w:val="12"/>
                      </w:rPr>
                      <w:t>T.</w:t>
                    </w:r>
                    <w:r>
                      <w:rPr>
                        <w:i/>
                        <w:spacing w:val="19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Suman</w:t>
                    </w:r>
                    <w:r>
                      <w:rPr>
                        <w:i/>
                        <w:spacing w:val="19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et</w:t>
                    </w:r>
                    <w:r>
                      <w:rPr>
                        <w:i/>
                        <w:spacing w:val="19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al.</w:t>
                    </w:r>
                    <w:r>
                      <w:rPr>
                        <w:i/>
                        <w:spacing w:val="-5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/</w:t>
                    </w:r>
                    <w:r>
                      <w:rPr>
                        <w:i/>
                        <w:spacing w:val="-5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Egyptian</w:t>
                    </w:r>
                    <w:r>
                      <w:rPr>
                        <w:i/>
                        <w:spacing w:val="19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Journal</w:t>
                    </w:r>
                    <w:r>
                      <w:rPr>
                        <w:i/>
                        <w:spacing w:val="19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of</w:t>
                    </w:r>
                    <w:r>
                      <w:rPr>
                        <w:i/>
                        <w:spacing w:val="18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Basic</w:t>
                    </w:r>
                    <w:r>
                      <w:rPr>
                        <w:i/>
                        <w:spacing w:val="19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and</w:t>
                    </w:r>
                    <w:r>
                      <w:rPr>
                        <w:i/>
                        <w:spacing w:val="19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Applied</w:t>
                    </w:r>
                    <w:r>
                      <w:rPr>
                        <w:i/>
                        <w:spacing w:val="19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Sciences</w:t>
                    </w:r>
                    <w:r>
                      <w:rPr>
                        <w:i/>
                        <w:spacing w:val="20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5</w:t>
                    </w:r>
                    <w:r>
                      <w:rPr>
                        <w:i/>
                        <w:spacing w:val="19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(2018)</w:t>
                    </w:r>
                    <w:r>
                      <w:rPr>
                        <w:i/>
                        <w:spacing w:val="19"/>
                        <w:sz w:val="12"/>
                      </w:rPr>
                      <w:t> </w:t>
                    </w:r>
                    <w:r>
                      <w:rPr>
                        <w:i/>
                        <w:spacing w:val="-2"/>
                        <w:sz w:val="12"/>
                      </w:rPr>
                      <w:t>130–137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2">
    <w:multiLevelType w:val="hybridMultilevel"/>
    <w:lvl w:ilvl="0">
      <w:start w:val="1"/>
      <w:numFmt w:val="decimal"/>
      <w:lvlText w:val="[%1]"/>
      <w:lvlJc w:val="left"/>
      <w:pPr>
        <w:ind w:left="413" w:hanging="235"/>
        <w:jc w:val="right"/>
      </w:pPr>
      <w:rPr>
        <w:rFonts w:hint="default" w:ascii="Georgia" w:hAnsi="Georgia" w:eastAsia="Georgia" w:cs="Georgia"/>
        <w:b w:val="0"/>
        <w:bCs w:val="0"/>
        <w:i w:val="0"/>
        <w:iCs w:val="0"/>
        <w:spacing w:val="0"/>
        <w:w w:val="121"/>
        <w:sz w:val="12"/>
        <w:szCs w:val="1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922" w:hanging="23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425" w:hanging="23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927" w:hanging="23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430" w:hanging="23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932" w:hanging="23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435" w:hanging="23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937" w:hanging="23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440" w:hanging="235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19"/>
      <w:numFmt w:val="upperLetter"/>
      <w:lvlText w:val="%1."/>
      <w:lvlJc w:val="left"/>
      <w:pPr>
        <w:ind w:left="480" w:hanging="324"/>
        <w:jc w:val="left"/>
      </w:pPr>
      <w:rPr>
        <w:rFonts w:hint="default" w:ascii="Georgia" w:hAnsi="Georgia" w:eastAsia="Georgia" w:cs="Georgia"/>
        <w:b w:val="0"/>
        <w:bCs w:val="0"/>
        <w:i w:val="0"/>
        <w:iCs w:val="0"/>
        <w:spacing w:val="0"/>
        <w:w w:val="99"/>
        <w:sz w:val="12"/>
        <w:szCs w:val="12"/>
        <w:lang w:val="en-US" w:eastAsia="en-US" w:bidi="ar-SA"/>
      </w:rPr>
    </w:lvl>
    <w:lvl w:ilvl="1">
      <w:start w:val="1"/>
      <w:numFmt w:val="decimal"/>
      <w:lvlText w:val="%2"/>
      <w:lvlJc w:val="left"/>
      <w:pPr>
        <w:ind w:left="803" w:hanging="324"/>
        <w:jc w:val="left"/>
      </w:pPr>
      <w:rPr>
        <w:rFonts w:hint="default" w:ascii="Georgia" w:hAnsi="Georgia" w:eastAsia="Georgia" w:cs="Georgia"/>
        <w:b w:val="0"/>
        <w:bCs w:val="0"/>
        <w:i w:val="0"/>
        <w:iCs w:val="0"/>
        <w:spacing w:val="0"/>
        <w:w w:val="148"/>
        <w:sz w:val="12"/>
        <w:szCs w:val="12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64" w:hanging="32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28" w:hanging="32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892" w:hanging="32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256" w:hanging="32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620" w:hanging="32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985" w:hanging="32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349" w:hanging="324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306" w:hanging="192"/>
        <w:jc w:val="right"/>
      </w:pPr>
      <w:rPr>
        <w:rFonts w:hint="default" w:ascii="Georgia" w:hAnsi="Georgia" w:eastAsia="Georgia" w:cs="Georgia"/>
        <w:b w:val="0"/>
        <w:bCs w:val="0"/>
        <w:i w:val="0"/>
        <w:iCs w:val="0"/>
        <w:spacing w:val="0"/>
        <w:w w:val="123"/>
        <w:sz w:val="16"/>
        <w:szCs w:val="16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423" w:hanging="309"/>
        <w:jc w:val="right"/>
      </w:pPr>
      <w:rPr>
        <w:rFonts w:hint="default" w:ascii="Georgia" w:hAnsi="Georgia" w:eastAsia="Georgia" w:cs="Georgia"/>
        <w:b w:val="0"/>
        <w:bCs w:val="0"/>
        <w:i/>
        <w:iCs/>
        <w:spacing w:val="0"/>
        <w:w w:val="104"/>
        <w:sz w:val="16"/>
        <w:szCs w:val="16"/>
        <w:lang w:val="en-US" w:eastAsia="en-US" w:bidi="ar-SA"/>
      </w:rPr>
    </w:lvl>
    <w:lvl w:ilvl="2">
      <w:start w:val="1"/>
      <w:numFmt w:val="decimal"/>
      <w:lvlText w:val="%1.%2.%3."/>
      <w:lvlJc w:val="left"/>
      <w:pPr>
        <w:ind w:left="748" w:hanging="437"/>
        <w:jc w:val="right"/>
      </w:pPr>
      <w:rPr>
        <w:rFonts w:hint="default" w:ascii="Georgia" w:hAnsi="Georgia" w:eastAsia="Georgia" w:cs="Georgia"/>
        <w:b w:val="0"/>
        <w:bCs w:val="0"/>
        <w:i/>
        <w:iCs/>
        <w:spacing w:val="0"/>
        <w:w w:val="107"/>
        <w:sz w:val="16"/>
        <w:szCs w:val="16"/>
        <w:lang w:val="en-US" w:eastAsia="en-US" w:bidi="ar-SA"/>
      </w:rPr>
    </w:lvl>
    <w:lvl w:ilvl="3">
      <w:start w:val="0"/>
      <w:numFmt w:val="bullet"/>
      <w:lvlText w:val="•"/>
      <w:lvlJc w:val="left"/>
      <w:pPr>
        <w:ind w:left="740" w:hanging="43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05" w:hanging="43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70" w:hanging="43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35" w:hanging="43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00" w:hanging="43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5" w:hanging="437"/>
      </w:pPr>
      <w:rPr>
        <w:rFonts w:hint="default"/>
        <w:lang w:val="en-US" w:eastAsia="en-US" w:bidi="ar-SA"/>
      </w:rPr>
    </w:lvl>
  </w:abstract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evenAndOddHeaders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Georgia" w:hAnsi="Georgia" w:eastAsia="Georgia" w:cs="Georgia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Georgia" w:hAnsi="Georgia" w:eastAsia="Georgia" w:cs="Georgia"/>
      <w:sz w:val="16"/>
      <w:szCs w:val="16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111"/>
      <w:ind w:left="116"/>
      <w:outlineLvl w:val="1"/>
    </w:pPr>
    <w:rPr>
      <w:rFonts w:ascii="Georgia" w:hAnsi="Georgia" w:eastAsia="Georgia" w:cs="Georgia"/>
      <w:sz w:val="18"/>
      <w:szCs w:val="18"/>
      <w:lang w:val="en-US" w:eastAsia="en-US" w:bidi="ar-SA"/>
    </w:rPr>
  </w:style>
  <w:style w:styleId="Title" w:type="paragraph">
    <w:name w:val="Title"/>
    <w:basedOn w:val="Normal"/>
    <w:uiPriority w:val="1"/>
    <w:qFormat/>
    <w:pPr>
      <w:ind w:left="20" w:right="21"/>
      <w:jc w:val="center"/>
    </w:pPr>
    <w:rPr>
      <w:rFonts w:ascii="Georgia" w:hAnsi="Georgia" w:eastAsia="Georgia" w:cs="Georgia"/>
      <w:sz w:val="28"/>
      <w:szCs w:val="28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622" w:hanging="311"/>
      <w:jc w:val="both"/>
    </w:pPr>
    <w:rPr>
      <w:rFonts w:ascii="Georgia" w:hAnsi="Georgia" w:eastAsia="Georgia" w:cs="Georgia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rFonts w:ascii="Georgia" w:hAnsi="Georgia" w:eastAsia="Georgia" w:cs="Georgia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footer" Target="footer1.xml"/><Relationship Id="rId6" Type="http://schemas.openxmlformats.org/officeDocument/2006/relationships/image" Target="media/image1.jpeg"/><Relationship Id="rId7" Type="http://schemas.openxmlformats.org/officeDocument/2006/relationships/image" Target="media/image2.jpeg"/><Relationship Id="rId8" Type="http://schemas.openxmlformats.org/officeDocument/2006/relationships/hyperlink" Target="http://www.sciencedirect.com/science/journal/2314808X" TargetMode="External"/><Relationship Id="rId9" Type="http://schemas.openxmlformats.org/officeDocument/2006/relationships/hyperlink" Target="http://www.elsevier.com/locate/ejbas" TargetMode="External"/><Relationship Id="rId10" Type="http://schemas.openxmlformats.org/officeDocument/2006/relationships/hyperlink" Target="https://doi.org/10.1016/j.ejbas.2018.05.004" TargetMode="External"/><Relationship Id="rId11" Type="http://schemas.openxmlformats.org/officeDocument/2006/relationships/hyperlink" Target="http://crossmark.crossref.org/dialog/?doi=10.1016/j.ejbas.2018.05.004&amp;domain=pdf" TargetMode="External"/><Relationship Id="rId12" Type="http://schemas.openxmlformats.org/officeDocument/2006/relationships/image" Target="media/image3.png"/><Relationship Id="rId13" Type="http://schemas.openxmlformats.org/officeDocument/2006/relationships/hyperlink" Target="http://creativecommons.org/licenses/by-nc-nd/4.0/" TargetMode="External"/><Relationship Id="rId14" Type="http://schemas.openxmlformats.org/officeDocument/2006/relationships/hyperlink" Target="mailto:sumanthamburaj@gmail.com" TargetMode="External"/><Relationship Id="rId15" Type="http://schemas.openxmlformats.org/officeDocument/2006/relationships/header" Target="header1.xml"/><Relationship Id="rId16" Type="http://schemas.openxmlformats.org/officeDocument/2006/relationships/header" Target="header2.xml"/><Relationship Id="rId17" Type="http://schemas.openxmlformats.org/officeDocument/2006/relationships/image" Target="media/image4.png"/><Relationship Id="rId18" Type="http://schemas.openxmlformats.org/officeDocument/2006/relationships/image" Target="media/image5.png"/><Relationship Id="rId19" Type="http://schemas.openxmlformats.org/officeDocument/2006/relationships/image" Target="media/image6.jpeg"/><Relationship Id="rId20" Type="http://schemas.openxmlformats.org/officeDocument/2006/relationships/image" Target="media/image7.png"/><Relationship Id="rId21" Type="http://schemas.openxmlformats.org/officeDocument/2006/relationships/image" Target="media/image8.png"/><Relationship Id="rId22" Type="http://schemas.openxmlformats.org/officeDocument/2006/relationships/image" Target="media/image9.png"/><Relationship Id="rId23" Type="http://schemas.openxmlformats.org/officeDocument/2006/relationships/hyperlink" Target="http://www.chemspider.com/Chemical-Structure.90798.html?rid=86c435ce-27e1-4d77-9f1d-1d1410b5091b" TargetMode="External"/><Relationship Id="rId24" Type="http://schemas.openxmlformats.org/officeDocument/2006/relationships/image" Target="media/image10.png"/><Relationship Id="rId25" Type="http://schemas.openxmlformats.org/officeDocument/2006/relationships/hyperlink" Target="http://refhub.elsevier.com/S2314-808X(17)30310-X/h0005" TargetMode="External"/><Relationship Id="rId26" Type="http://schemas.openxmlformats.org/officeDocument/2006/relationships/hyperlink" Target="http://refhub.elsevier.com/S2314-808X(17)30310-X/h0010" TargetMode="External"/><Relationship Id="rId27" Type="http://schemas.openxmlformats.org/officeDocument/2006/relationships/hyperlink" Target="http://refhub.elsevier.com/S2314-808X(17)30310-X/h0015" TargetMode="External"/><Relationship Id="rId28" Type="http://schemas.openxmlformats.org/officeDocument/2006/relationships/hyperlink" Target="http://refhub.elsevier.com/S2314-808X(17)30310-X/h0020" TargetMode="External"/><Relationship Id="rId29" Type="http://schemas.openxmlformats.org/officeDocument/2006/relationships/hyperlink" Target="http://refhub.elsevier.com/S2314-808X(17)30310-X/h0025" TargetMode="External"/><Relationship Id="rId30" Type="http://schemas.openxmlformats.org/officeDocument/2006/relationships/hyperlink" Target="http://refhub.elsevier.com/S2314-808X(17)30310-X/h0030" TargetMode="External"/><Relationship Id="rId31" Type="http://schemas.openxmlformats.org/officeDocument/2006/relationships/hyperlink" Target="http://refhub.elsevier.com/S2314-808X(17)30310-X/h0035" TargetMode="External"/><Relationship Id="rId32" Type="http://schemas.openxmlformats.org/officeDocument/2006/relationships/hyperlink" Target="http://refhub.elsevier.com/S2314-808X(17)30310-X/h0040" TargetMode="External"/><Relationship Id="rId33" Type="http://schemas.openxmlformats.org/officeDocument/2006/relationships/hyperlink" Target="http://refhub.elsevier.com/S2314-808X(17)30310-X/h0045" TargetMode="External"/><Relationship Id="rId34" Type="http://schemas.openxmlformats.org/officeDocument/2006/relationships/hyperlink" Target="http://refhub.elsevier.com/S2314-808X(17)30310-X/h0050" TargetMode="External"/><Relationship Id="rId35" Type="http://schemas.openxmlformats.org/officeDocument/2006/relationships/hyperlink" Target="http://refhub.elsevier.com/S2314-808X(17)30310-X/h0055" TargetMode="External"/><Relationship Id="rId36" Type="http://schemas.openxmlformats.org/officeDocument/2006/relationships/hyperlink" Target="http://refhub.elsevier.com/S2314-808X(17)30310-X/h0060" TargetMode="External"/><Relationship Id="rId37" Type="http://schemas.openxmlformats.org/officeDocument/2006/relationships/hyperlink" Target="http://refhub.elsevier.com/S2314-808X(17)30310-X/h0065" TargetMode="External"/><Relationship Id="rId38" Type="http://schemas.openxmlformats.org/officeDocument/2006/relationships/hyperlink" Target="http://refhub.elsevier.com/S2314-808X(17)30310-X/h0070" TargetMode="External"/><Relationship Id="rId39" Type="http://schemas.openxmlformats.org/officeDocument/2006/relationships/hyperlink" Target="http://refhub.elsevier.com/S2314-808X(17)30310-X/h0075" TargetMode="External"/><Relationship Id="rId40" Type="http://schemas.openxmlformats.org/officeDocument/2006/relationships/hyperlink" Target="http://refhub.elsevier.com/S2314-808X(17)30310-X/h0080" TargetMode="External"/><Relationship Id="rId41" Type="http://schemas.openxmlformats.org/officeDocument/2006/relationships/hyperlink" Target="http://refhub.elsevier.com/S2314-808X(17)30310-X/h0085" TargetMode="External"/><Relationship Id="rId42" Type="http://schemas.openxmlformats.org/officeDocument/2006/relationships/hyperlink" Target="http://refhub.elsevier.com/S2314-808X(17)30310-X/h0095" TargetMode="External"/><Relationship Id="rId43" Type="http://schemas.openxmlformats.org/officeDocument/2006/relationships/hyperlink" Target="http://refhub.elsevier.com/S2314-808X(17)30310-X/h0100" TargetMode="External"/><Relationship Id="rId44" Type="http://schemas.openxmlformats.org/officeDocument/2006/relationships/hyperlink" Target="http://refhub.elsevier.com/S2314-808X(17)30310-X/h0105" TargetMode="External"/><Relationship Id="rId45" Type="http://schemas.openxmlformats.org/officeDocument/2006/relationships/hyperlink" Target="http://refhub.elsevier.com/S2314-808X(17)30310-X/h0110" TargetMode="External"/><Relationship Id="rId46" Type="http://schemas.openxmlformats.org/officeDocument/2006/relationships/hyperlink" Target="http://refhub.elsevier.com/S2314-808X(17)30310-X/h0115" TargetMode="External"/><Relationship Id="rId47" Type="http://schemas.openxmlformats.org/officeDocument/2006/relationships/hyperlink" Target="http://refhub.elsevier.com/S2314-808X(17)30310-X/h0120" TargetMode="External"/><Relationship Id="rId48" Type="http://schemas.openxmlformats.org/officeDocument/2006/relationships/hyperlink" Target="http://refhub.elsevier.com/S2314-808X(17)30310-X/h0125" TargetMode="External"/><Relationship Id="rId49" Type="http://schemas.openxmlformats.org/officeDocument/2006/relationships/hyperlink" Target="http://refhub.elsevier.com/S2314-808X(17)30310-X/h0130" TargetMode="External"/><Relationship Id="rId50" Type="http://schemas.openxmlformats.org/officeDocument/2006/relationships/hyperlink" Target="http://refhub.elsevier.com/S2314-808X(17)30310-X/h0135" TargetMode="External"/><Relationship Id="rId51" Type="http://schemas.openxmlformats.org/officeDocument/2006/relationships/hyperlink" Target="http://refhub.elsevier.com/S2314-808X(17)30310-X/h0140" TargetMode="External"/><Relationship Id="rId52" Type="http://schemas.openxmlformats.org/officeDocument/2006/relationships/hyperlink" Target="http://refhub.elsevier.com/S2314-808X(17)30310-X/h0145" TargetMode="External"/><Relationship Id="rId53" Type="http://schemas.openxmlformats.org/officeDocument/2006/relationships/hyperlink" Target="http://refhub.elsevier.com/S2314-808X(17)30310-X/h0150" TargetMode="External"/><Relationship Id="rId54" Type="http://schemas.openxmlformats.org/officeDocument/2006/relationships/hyperlink" Target="http://refhub.elsevier.com/S2314-808X(17)30310-X/h0155" TargetMode="External"/><Relationship Id="rId55" Type="http://schemas.openxmlformats.org/officeDocument/2006/relationships/hyperlink" Target="http://refhub.elsevier.com/S2314-808X(17)30310-X/h0160" TargetMode="External"/><Relationship Id="rId56" Type="http://schemas.openxmlformats.org/officeDocument/2006/relationships/hyperlink" Target="http://refhub.elsevier.com/S2314-808X(17)30310-X/h0165" TargetMode="External"/><Relationship Id="rId57" Type="http://schemas.openxmlformats.org/officeDocument/2006/relationships/hyperlink" Target="http://refhub.elsevier.com/S2314-808X(17)30310-X/h0170" TargetMode="External"/><Relationship Id="rId58" Type="http://schemas.openxmlformats.org/officeDocument/2006/relationships/hyperlink" Target="http://refhub.elsevier.com/S2314-808X(17)30310-X/h0175" TargetMode="External"/><Relationship Id="rId59" Type="http://schemas.openxmlformats.org/officeDocument/2006/relationships/hyperlink" Target="http://refhub.elsevier.com/S2314-808X(17)30310-X/h0180" TargetMode="External"/><Relationship Id="rId60" Type="http://schemas.openxmlformats.org/officeDocument/2006/relationships/hyperlink" Target="http://refhub.elsevier.com/S2314-808X(17)30310-X/h0185" TargetMode="External"/><Relationship Id="rId61" Type="http://schemas.openxmlformats.org/officeDocument/2006/relationships/hyperlink" Target="http://refhub.elsevier.com/S2314-808X(17)30310-X/h0190" TargetMode="External"/><Relationship Id="rId62" Type="http://schemas.openxmlformats.org/officeDocument/2006/relationships/hyperlink" Target="http://refhub.elsevier.com/S2314-808X(17)30310-X/h0195" TargetMode="External"/><Relationship Id="rId63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Thamburaj Suman</dc:creator>
  <dc:subject>Egyptian Journal of Basic and Applied Sciences, 5 (2018) 130-137. doi:10.1016/j.ejbas.2018.05.004</dc:subject>
  <dc:title>Diphyllin: An effective anticandidal agent isolated from Cleistanthus collinus leaf extract</dc:title>
  <dcterms:created xsi:type="dcterms:W3CDTF">2023-12-11T05:18:11Z</dcterms:created>
  <dcterms:modified xsi:type="dcterms:W3CDTF">2023-12-11T05:18:11Z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2018-05-29T00:00:00Z</vt:filetime>
  </property>
  <property fmtid="{D5CDD505-2E9C-101B-9397-08002B2CF9AE}" pid="3" name="Creator">
    <vt:lpwstr>Elsevier</vt:lpwstr>
  </property>
  <property fmtid="{D5CDD505-2E9C-101B-9397-08002B2CF9AE}" pid="4" name="CrossMarkDomains[1]">
    <vt:lpwstr>sciencedirect.com</vt:lpwstr>
  </property>
  <property fmtid="{D5CDD505-2E9C-101B-9397-08002B2CF9AE}" pid="5" name="CrossMarkDomains[2]">
    <vt:lpwstr>elsevier.com</vt:lpwstr>
  </property>
  <property fmtid="{D5CDD505-2E9C-101B-9397-08002B2CF9AE}" pid="6" name="CrossmarkDomainExclusive">
    <vt:lpwstr>true</vt:lpwstr>
  </property>
  <property fmtid="{D5CDD505-2E9C-101B-9397-08002B2CF9AE}" pid="7" name="CrossmarkMajorVersionDate">
    <vt:lpwstr>2010-04-23</vt:lpwstr>
  </property>
  <property fmtid="{D5CDD505-2E9C-101B-9397-08002B2CF9AE}" pid="8" name="ElsevierWebPDFSpecifications">
    <vt:lpwstr>6.5</vt:lpwstr>
  </property>
  <property fmtid="{D5CDD505-2E9C-101B-9397-08002B2CF9AE}" pid="9" name="LastSaved">
    <vt:filetime>2023-12-11T00:00:00Z</vt:filetime>
  </property>
  <property fmtid="{D5CDD505-2E9C-101B-9397-08002B2CF9AE}" pid="10" name="Producer">
    <vt:lpwstr>3-Heights(TM) PDF Security Shell 4.8.25.2 (http://www.pdf-tools.com)</vt:lpwstr>
  </property>
  <property fmtid="{D5CDD505-2E9C-101B-9397-08002B2CF9AE}" pid="11" name="doi">
    <vt:lpwstr>10.1016/j.ejbas.2018.05.004</vt:lpwstr>
  </property>
  <property fmtid="{D5CDD505-2E9C-101B-9397-08002B2CF9AE}" pid="12" name="robots">
    <vt:lpwstr>noindex</vt:lpwstr>
  </property>
</Properties>
</file>