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BodyText"/>
        <w:spacing w:line="20" w:lineRule="exact"/>
        <w:ind w:left="237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220335" cy="3810"/>
                <wp:effectExtent l="9525" t="0" r="0" b="5715"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5220335" cy="3810"/>
                          <a:chExt cx="5220335" cy="381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1765"/>
                            <a:ext cx="5220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0335" h="0">
                                <a:moveTo>
                                  <a:pt x="0" y="0"/>
                                </a:moveTo>
                                <a:lnTo>
                                  <a:pt x="5220004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1.05pt;height:.3pt;mso-position-horizontal-relative:char;mso-position-vertical-relative:line" id="docshapegroup4" coordorigin="0,0" coordsize="8221,6">
                <v:line style="position:absolute" from="0,3" to="8220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91"/>
        <w:ind w:left="241" w:right="0" w:firstLine="0"/>
        <w:jc w:val="left"/>
        <w:rPr>
          <w:rFonts w:ascii="Umpush"/>
          <w:b w:val="0"/>
          <w:sz w:val="14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658622</wp:posOffset>
            </wp:positionH>
            <wp:positionV relativeFrom="paragraph">
              <wp:posOffset>246532</wp:posOffset>
            </wp:positionV>
            <wp:extent cx="719990" cy="795337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658622</wp:posOffset>
                </wp:positionH>
                <wp:positionV relativeFrom="paragraph">
                  <wp:posOffset>1205477</wp:posOffset>
                </wp:positionV>
                <wp:extent cx="6311265" cy="6096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60001pt;margin-top:94.919502pt;width:496.902pt;height:4.7905pt;mso-position-horizontal-relative:page;mso-position-vertical-relative:paragraph;z-index:-15727616;mso-wrap-distance-left:0;mso-wrap-distance-right:0" id="docshape5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6073305</wp:posOffset>
            </wp:positionH>
            <wp:positionV relativeFrom="paragraph">
              <wp:posOffset>-24282</wp:posOffset>
            </wp:positionV>
            <wp:extent cx="899160" cy="113385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1783258</wp:posOffset>
                </wp:positionH>
                <wp:positionV relativeFrom="paragraph">
                  <wp:posOffset>89477</wp:posOffset>
                </wp:positionV>
                <wp:extent cx="4104004" cy="102616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10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414017pt;margin-top:7.0455pt;width:323.150pt;height:80.8pt;mso-position-horizontal-relative:page;mso-position-vertical-relative:paragraph;z-index:15734784" type="#_x0000_t202" id="docshape6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10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pStyle w:val="BodyText"/>
        <w:spacing w:before="8"/>
        <w:rPr>
          <w:rFonts w:ascii="Umpush"/>
          <w:b w:val="0"/>
          <w:sz w:val="12"/>
        </w:rPr>
      </w:pPr>
    </w:p>
    <w:p>
      <w:pPr>
        <w:spacing w:before="160"/>
        <w:ind w:left="237" w:right="0" w:firstLine="0"/>
        <w:jc w:val="left"/>
        <w:rPr>
          <w:b/>
          <w:sz w:val="24"/>
        </w:rPr>
      </w:pPr>
      <w:bookmarkStart w:name=" Effect of soil disinfection with chemic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90" w:lineRule="auto" w:before="213"/>
        <w:ind w:left="237" w:right="1360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6147485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12" name="Image 12">
                            <a:hlinkClick r:id="rId12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2"/>
                          </pic:cNvPr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49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4.053986pt;margin-top:9.883234pt;width:66.150pt;height:28.45pt;mso-position-horizontal-relative:page;mso-position-vertical-relative:paragraph;z-index:15733760" id="docshapegroup7" coordorigin="9681,198" coordsize="1323,569">
                <v:shape style="position:absolute;left:9681;top:197;width:560;height:569" type="#_x0000_t75" id="docshape8" href="http://crossmark.crossref.org/dialog/?doi=10.1016/j.ejbas.2016.01.003&amp;domain=pdf" stroked="false">
                  <v:imagedata r:id="rId11" o:title=""/>
                </v:shape>
                <v:shape style="position:absolute;left:10257;top:428;width:747;height:128" type="#_x0000_t75" id="docshape9" href="http://crossmark.crossref.org/dialog/?doi=10.1016/j.ejbas.2016.01.003&amp;domain=pdf" stroked="false">
                  <v:imagedata r:id="rId13" o:title=""/>
                </v:shape>
                <w10:wrap type="none"/>
              </v:group>
            </w:pict>
          </mc:Fallback>
        </mc:AlternateContent>
      </w:r>
      <w:r>
        <w:rPr>
          <w:b/>
          <w:color w:val="231F20"/>
          <w:sz w:val="32"/>
        </w:rPr>
        <w:t>Effect</w:t>
      </w:r>
      <w:r>
        <w:rPr>
          <w:b/>
          <w:color w:val="231F20"/>
          <w:spacing w:val="-1"/>
          <w:sz w:val="32"/>
        </w:rPr>
        <w:t> </w:t>
      </w:r>
      <w:r>
        <w:rPr>
          <w:b/>
          <w:color w:val="231F20"/>
          <w:sz w:val="32"/>
        </w:rPr>
        <w:t>of</w:t>
      </w:r>
      <w:r>
        <w:rPr>
          <w:b/>
          <w:color w:val="231F20"/>
          <w:spacing w:val="-1"/>
          <w:sz w:val="32"/>
        </w:rPr>
        <w:t> </w:t>
      </w:r>
      <w:r>
        <w:rPr>
          <w:b/>
          <w:color w:val="231F20"/>
          <w:sz w:val="32"/>
        </w:rPr>
        <w:t>soil</w:t>
      </w:r>
      <w:r>
        <w:rPr>
          <w:b/>
          <w:color w:val="231F20"/>
          <w:spacing w:val="-1"/>
          <w:sz w:val="32"/>
        </w:rPr>
        <w:t> </w:t>
      </w:r>
      <w:r>
        <w:rPr>
          <w:b/>
          <w:color w:val="231F20"/>
          <w:sz w:val="32"/>
        </w:rPr>
        <w:t>disinfection</w:t>
      </w:r>
      <w:r>
        <w:rPr>
          <w:b/>
          <w:color w:val="231F20"/>
          <w:spacing w:val="-1"/>
          <w:sz w:val="32"/>
        </w:rPr>
        <w:t> </w:t>
      </w:r>
      <w:r>
        <w:rPr>
          <w:b/>
          <w:color w:val="231F20"/>
          <w:sz w:val="32"/>
        </w:rPr>
        <w:t>with</w:t>
      </w:r>
      <w:r>
        <w:rPr>
          <w:b/>
          <w:color w:val="231F20"/>
          <w:spacing w:val="-1"/>
          <w:sz w:val="32"/>
        </w:rPr>
        <w:t> </w:t>
      </w:r>
      <w:r>
        <w:rPr>
          <w:b/>
          <w:color w:val="231F20"/>
          <w:sz w:val="32"/>
        </w:rPr>
        <w:t>chemical</w:t>
      </w:r>
      <w:r>
        <w:rPr>
          <w:b/>
          <w:color w:val="231F20"/>
          <w:spacing w:val="-1"/>
          <w:sz w:val="32"/>
        </w:rPr>
        <w:t> </w:t>
      </w:r>
      <w:r>
        <w:rPr>
          <w:b/>
          <w:color w:val="231F20"/>
          <w:sz w:val="32"/>
        </w:rPr>
        <w:t>and </w:t>
      </w:r>
      <w:r>
        <w:rPr>
          <w:b/>
          <w:color w:val="231F20"/>
          <w:spacing w:val="-4"/>
          <w:sz w:val="32"/>
        </w:rPr>
        <w:t>biological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4"/>
          <w:sz w:val="32"/>
        </w:rPr>
        <w:t>methods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4"/>
          <w:sz w:val="32"/>
        </w:rPr>
        <w:t>on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4"/>
          <w:sz w:val="32"/>
        </w:rPr>
        <w:t>bacterial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4"/>
          <w:sz w:val="32"/>
        </w:rPr>
        <w:t>communities</w:t>
      </w:r>
    </w:p>
    <w:p>
      <w:pPr>
        <w:spacing w:before="311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Md</w:t>
      </w:r>
      <w:r>
        <w:rPr>
          <w:b/>
          <w:i/>
          <w:color w:val="231F20"/>
          <w:spacing w:val="16"/>
          <w:sz w:val="24"/>
        </w:rPr>
        <w:t> </w:t>
      </w:r>
      <w:r>
        <w:rPr>
          <w:b/>
          <w:i/>
          <w:color w:val="231F20"/>
          <w:w w:val="85"/>
          <w:sz w:val="24"/>
        </w:rPr>
        <w:t>Rokunuzzaman</w:t>
      </w:r>
      <w:r>
        <w:rPr>
          <w:b/>
          <w:i/>
          <w:color w:val="231F20"/>
          <w:spacing w:val="17"/>
          <w:sz w:val="24"/>
        </w:rPr>
        <w:t> </w:t>
      </w:r>
      <w:hyperlink w:history="true" w:anchor="_bookmark0">
        <w:r>
          <w:rPr>
            <w:b/>
            <w:i/>
            <w:color w:val="00699D"/>
            <w:w w:val="85"/>
            <w:sz w:val="24"/>
            <w:vertAlign w:val="superscript"/>
          </w:rPr>
          <w:t>a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Ayumi</w:t>
      </w:r>
      <w:r>
        <w:rPr>
          <w:b/>
          <w:i/>
          <w:color w:val="231F20"/>
          <w:spacing w:val="17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Hayakawa</w:t>
      </w:r>
      <w:r>
        <w:rPr>
          <w:b/>
          <w:i/>
          <w:color w:val="231F20"/>
          <w:spacing w:val="17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w w:val="85"/>
            <w:sz w:val="24"/>
            <w:vertAlign w:val="superscript"/>
          </w:rPr>
          <w:t>b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8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Shinzo</w:t>
      </w:r>
      <w:r>
        <w:rPr>
          <w:b/>
          <w:i/>
          <w:color w:val="231F20"/>
          <w:spacing w:val="17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Yamane</w:t>
      </w:r>
      <w:r>
        <w:rPr>
          <w:b/>
          <w:i/>
          <w:color w:val="231F20"/>
          <w:spacing w:val="17"/>
          <w:sz w:val="24"/>
          <w:vertAlign w:val="baseline"/>
        </w:rPr>
        <w:t> </w:t>
      </w:r>
      <w:hyperlink w:history="true" w:anchor="_bookmark1">
        <w:r>
          <w:rPr>
            <w:b/>
            <w:i/>
            <w:color w:val="00699D"/>
            <w:spacing w:val="-5"/>
            <w:w w:val="85"/>
            <w:sz w:val="24"/>
            <w:vertAlign w:val="superscript"/>
          </w:rPr>
          <w:t>b</w:t>
        </w:r>
      </w:hyperlink>
      <w:r>
        <w:rPr>
          <w:b/>
          <w:i/>
          <w:color w:val="231F20"/>
          <w:spacing w:val="-5"/>
          <w:w w:val="85"/>
          <w:sz w:val="24"/>
          <w:vertAlign w:val="baseline"/>
        </w:rPr>
        <w:t>,</w:t>
      </w:r>
    </w:p>
    <w:p>
      <w:pPr>
        <w:spacing w:before="26"/>
        <w:ind w:left="237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Sota</w:t>
      </w:r>
      <w:r>
        <w:rPr>
          <w:b/>
          <w:i/>
          <w:color w:val="231F20"/>
          <w:spacing w:val="11"/>
          <w:sz w:val="24"/>
        </w:rPr>
        <w:t> </w:t>
      </w:r>
      <w:r>
        <w:rPr>
          <w:b/>
          <w:i/>
          <w:color w:val="231F20"/>
          <w:w w:val="85"/>
          <w:sz w:val="24"/>
        </w:rPr>
        <w:t>Tanaka</w:t>
      </w:r>
      <w:r>
        <w:rPr>
          <w:b/>
          <w:i/>
          <w:color w:val="231F20"/>
          <w:spacing w:val="12"/>
          <w:sz w:val="24"/>
        </w:rPr>
        <w:t> </w:t>
      </w:r>
      <w:hyperlink w:history="true" w:anchor="_bookmark2">
        <w:r>
          <w:rPr>
            <w:b/>
            <w:i/>
            <w:color w:val="00699D"/>
            <w:w w:val="85"/>
            <w:sz w:val="24"/>
            <w:vertAlign w:val="superscript"/>
          </w:rPr>
          <w:t>c</w:t>
        </w:r>
      </w:hyperlink>
      <w:r>
        <w:rPr>
          <w:b/>
          <w:i/>
          <w:color w:val="231F20"/>
          <w:w w:val="85"/>
          <w:sz w:val="24"/>
          <w:vertAlign w:val="baseline"/>
        </w:rPr>
        <w:t>,</w:t>
      </w:r>
      <w:r>
        <w:rPr>
          <w:b/>
          <w:i/>
          <w:color w:val="231F20"/>
          <w:spacing w:val="3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Kouhei</w:t>
      </w:r>
      <w:r>
        <w:rPr>
          <w:b/>
          <w:i/>
          <w:color w:val="231F20"/>
          <w:spacing w:val="12"/>
          <w:sz w:val="24"/>
          <w:vertAlign w:val="baseline"/>
        </w:rPr>
        <w:t> </w:t>
      </w:r>
      <w:r>
        <w:rPr>
          <w:b/>
          <w:i/>
          <w:color w:val="231F20"/>
          <w:w w:val="85"/>
          <w:sz w:val="24"/>
          <w:vertAlign w:val="baseline"/>
        </w:rPr>
        <w:t>Ohnishi</w:t>
      </w:r>
      <w:r>
        <w:rPr>
          <w:b/>
          <w:i/>
          <w:color w:val="231F20"/>
          <w:spacing w:val="12"/>
          <w:sz w:val="24"/>
          <w:vertAlign w:val="baseline"/>
        </w:rPr>
        <w:t> </w:t>
      </w:r>
      <w:hyperlink w:history="true" w:anchor="_bookmark3">
        <w:r>
          <w:rPr>
            <w:b/>
            <w:i/>
            <w:color w:val="00699D"/>
            <w:spacing w:val="-5"/>
            <w:w w:val="85"/>
            <w:sz w:val="24"/>
            <w:vertAlign w:val="superscript"/>
          </w:rPr>
          <w:t>d</w:t>
        </w:r>
      </w:hyperlink>
      <w:r>
        <w:rPr>
          <w:b/>
          <w:i/>
          <w:color w:val="231F20"/>
          <w:spacing w:val="-5"/>
          <w:w w:val="85"/>
          <w:sz w:val="24"/>
          <w:vertAlign w:val="superscript"/>
        </w:rPr>
        <w:t>,</w:t>
      </w:r>
      <w:hyperlink w:history="true" w:anchor="_bookmark4">
        <w:r>
          <w:rPr>
            <w:b/>
            <w:i/>
            <w:color w:val="00699D"/>
            <w:spacing w:val="-5"/>
            <w:w w:val="85"/>
            <w:sz w:val="24"/>
            <w:vertAlign w:val="baseline"/>
          </w:rPr>
          <w:t>*</w:t>
        </w:r>
      </w:hyperlink>
    </w:p>
    <w:p>
      <w:pPr>
        <w:spacing w:before="160"/>
        <w:ind w:left="237" w:right="0" w:firstLine="0"/>
        <w:jc w:val="left"/>
        <w:rPr>
          <w:i/>
          <w:sz w:val="16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6"/>
          <w:vertAlign w:val="superscript"/>
        </w:rPr>
        <w:t>a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The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United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Graduate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School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Agricultural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Sciences,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Ehime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Matsuyama,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Ehime,</w:t>
      </w:r>
      <w:r>
        <w:rPr>
          <w:i/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Japan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bookmarkStart w:name="_bookmark1" w:id="3"/>
      <w:bookmarkEnd w:id="3"/>
      <w:r>
        <w:rPr/>
      </w:r>
      <w:r>
        <w:rPr>
          <w:color w:val="231F20"/>
          <w:spacing w:val="-2"/>
          <w:sz w:val="16"/>
          <w:vertAlign w:val="superscript"/>
        </w:rPr>
        <w:t>b</w:t>
      </w:r>
      <w:r>
        <w:rPr>
          <w:color w:val="231F20"/>
          <w:spacing w:val="-8"/>
          <w:sz w:val="16"/>
          <w:vertAlign w:val="baseline"/>
        </w:rPr>
        <w:t> </w:t>
      </w:r>
      <w:bookmarkStart w:name="_bookmark2" w:id="4"/>
      <w:bookmarkEnd w:id="4"/>
      <w:r>
        <w:rPr>
          <w:color w:val="231F20"/>
          <w:spacing w:val="5"/>
          <w:sz w:val="16"/>
          <w:vertAlign w:val="baseline"/>
        </w:rPr>
      </w:r>
      <w:r>
        <w:rPr>
          <w:i/>
          <w:color w:val="231F20"/>
          <w:spacing w:val="-2"/>
          <w:sz w:val="16"/>
          <w:vertAlign w:val="baseline"/>
        </w:rPr>
        <w:t>Faculty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Agriculture,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Kochi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Nankoku,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Kochi,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Japan</w:t>
      </w:r>
    </w:p>
    <w:p>
      <w:pPr>
        <w:spacing w:before="48"/>
        <w:ind w:left="237" w:right="0" w:firstLine="0"/>
        <w:jc w:val="left"/>
        <w:rPr>
          <w:i/>
          <w:sz w:val="16"/>
        </w:rPr>
      </w:pPr>
      <w:r>
        <w:rPr>
          <w:color w:val="231F20"/>
          <w:spacing w:val="-2"/>
          <w:sz w:val="16"/>
          <w:vertAlign w:val="superscript"/>
        </w:rPr>
        <w:t>c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Graduate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School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of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Kuroshio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Science,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Kochi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University,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Nankoku,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Kochi,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4"/>
          <w:sz w:val="16"/>
          <w:vertAlign w:val="baseline"/>
        </w:rPr>
        <w:t>Japan</w:t>
      </w:r>
    </w:p>
    <w:p>
      <w:pPr>
        <w:spacing w:before="47"/>
        <w:ind w:left="237" w:right="0" w:firstLine="0"/>
        <w:jc w:val="left"/>
        <w:rPr>
          <w:i/>
          <w:sz w:val="16"/>
        </w:rPr>
      </w:pPr>
      <w:bookmarkStart w:name="_bookmark3" w:id="5"/>
      <w:bookmarkEnd w:id="5"/>
      <w:r>
        <w:rPr/>
      </w:r>
      <w:r>
        <w:rPr>
          <w:color w:val="231F20"/>
          <w:spacing w:val="-2"/>
          <w:sz w:val="16"/>
          <w:vertAlign w:val="superscript"/>
        </w:rPr>
        <w:t>d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Research Institute of Molecular Genetics,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Kochi University,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Nankoku,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Kochi,</w:t>
      </w:r>
      <w:r>
        <w:rPr>
          <w:i/>
          <w:color w:val="231F20"/>
          <w:spacing w:val="-7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Japan</w:t>
      </w:r>
    </w:p>
    <w:p>
      <w:pPr>
        <w:pStyle w:val="BodyText"/>
        <w:spacing w:before="10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658622</wp:posOffset>
                </wp:positionH>
                <wp:positionV relativeFrom="paragraph">
                  <wp:posOffset>115436</wp:posOffset>
                </wp:positionV>
                <wp:extent cx="6318250" cy="127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9.089484pt;width:497.5pt;height:.1pt;mso-position-horizontal-relative:page;mso-position-vertical-relative:paragraph;z-index:-15727104;mso-wrap-distance-left:0;mso-wrap-distance-right:0" id="docshape10" coordorigin="1037,182" coordsize="9950,0" path="m1037,182l10987,18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645" w:val="left" w:leader="none"/>
          <w:tab w:pos="3553" w:val="left" w:leader="none"/>
        </w:tabs>
        <w:spacing w:before="0"/>
        <w:ind w:left="237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658622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241043pt;width:133.25pt;height:.1pt;mso-position-horizontal-relative:page;mso-position-vertical-relative:paragraph;z-index:-15726592;mso-wrap-distance-left:0;mso-wrap-distance-right:0" id="docshape11" coordorigin="1037,165" coordsize="2665,0" path="m1037,165l3702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2764624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686996pt;margin-top:8.241043pt;width:331.7pt;height:.1pt;mso-position-horizontal-relative:page;mso-position-vertical-relative:paragraph;z-index:-15726080;mso-wrap-distance-left:0;mso-wrap-distance-right:0" id="docshape12" coordorigin="4354,165" coordsize="6634,0" path="m4354,165l10987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headerReference w:type="even" r:id="rId6"/>
          <w:type w:val="continuous"/>
          <w:pgSz w:w="11910" w:h="15880"/>
          <w:pgMar w:header="622" w:footer="0" w:top="820" w:bottom="280" w:left="800" w:right="800"/>
          <w:pgNumType w:start="141"/>
        </w:sectPr>
      </w:pPr>
    </w:p>
    <w:p>
      <w:pPr>
        <w:spacing w:before="32"/>
        <w:ind w:left="237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line="324" w:lineRule="auto" w:before="59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 14 December 2015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13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January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Accepted</w:t>
      </w:r>
      <w:r>
        <w:rPr>
          <w:color w:val="231F20"/>
          <w:spacing w:val="14"/>
          <w:w w:val="105"/>
          <w:sz w:val="15"/>
        </w:rPr>
        <w:t> </w:t>
      </w:r>
      <w:r>
        <w:rPr>
          <w:color w:val="231F20"/>
          <w:w w:val="105"/>
          <w:sz w:val="15"/>
        </w:rPr>
        <w:t>20</w:t>
      </w:r>
      <w:r>
        <w:rPr>
          <w:color w:val="231F20"/>
          <w:spacing w:val="14"/>
          <w:w w:val="105"/>
          <w:sz w:val="15"/>
        </w:rPr>
        <w:t> </w:t>
      </w:r>
      <w:r>
        <w:rPr>
          <w:color w:val="231F20"/>
          <w:w w:val="105"/>
          <w:sz w:val="15"/>
        </w:rPr>
        <w:t>January</w:t>
      </w:r>
      <w:r>
        <w:rPr>
          <w:color w:val="231F20"/>
          <w:spacing w:val="15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spacing w:before="60"/>
        <w:ind w:left="237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online 11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February </w:t>
      </w:r>
      <w:r>
        <w:rPr>
          <w:color w:val="231F20"/>
          <w:spacing w:val="-4"/>
          <w:w w:val="110"/>
          <w:sz w:val="15"/>
        </w:rPr>
        <w:t>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237" w:right="-7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3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324" w:lineRule="auto" w:before="84"/>
        <w:ind w:left="237" w:right="1150" w:firstLine="0"/>
        <w:jc w:val="left"/>
        <w:rPr>
          <w:sz w:val="15"/>
        </w:rPr>
      </w:pPr>
      <w:r>
        <w:rPr>
          <w:i/>
          <w:color w:val="231F20"/>
          <w:spacing w:val="-2"/>
          <w:w w:val="110"/>
          <w:sz w:val="15"/>
        </w:rPr>
        <w:t>Keywords: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Pyrosequencing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Chloropicrin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Mustard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greens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Disinfection</w:t>
      </w:r>
    </w:p>
    <w:p>
      <w:pPr>
        <w:spacing w:line="324" w:lineRule="auto" w:before="32"/>
        <w:ind w:left="237" w:right="112" w:firstLine="0"/>
        <w:jc w:val="both"/>
        <w:rPr>
          <w:sz w:val="15"/>
        </w:rPr>
      </w:pPr>
      <w:r>
        <w:rPr/>
        <w:br w:type="column"/>
      </w:r>
      <w:r>
        <w:rPr>
          <w:color w:val="231F20"/>
          <w:w w:val="110"/>
          <w:sz w:val="15"/>
        </w:rPr>
        <w:t>Little</w:t>
      </w:r>
      <w:r>
        <w:rPr>
          <w:color w:val="231F20"/>
          <w:w w:val="110"/>
          <w:sz w:val="15"/>
        </w:rPr>
        <w:t> is</w:t>
      </w:r>
      <w:r>
        <w:rPr>
          <w:color w:val="231F20"/>
          <w:w w:val="110"/>
          <w:sz w:val="15"/>
        </w:rPr>
        <w:t> known</w:t>
      </w:r>
      <w:r>
        <w:rPr>
          <w:color w:val="231F20"/>
          <w:w w:val="110"/>
          <w:sz w:val="15"/>
        </w:rPr>
        <w:t> about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effect</w:t>
      </w:r>
      <w:r>
        <w:rPr>
          <w:color w:val="231F20"/>
          <w:w w:val="110"/>
          <w:sz w:val="15"/>
        </w:rPr>
        <w:t> of</w:t>
      </w:r>
      <w:r>
        <w:rPr>
          <w:color w:val="231F20"/>
          <w:w w:val="110"/>
          <w:sz w:val="15"/>
        </w:rPr>
        <w:t> soil</w:t>
      </w:r>
      <w:r>
        <w:rPr>
          <w:color w:val="231F20"/>
          <w:w w:val="110"/>
          <w:sz w:val="15"/>
        </w:rPr>
        <w:t> disinfection</w:t>
      </w:r>
      <w:r>
        <w:rPr>
          <w:color w:val="231F20"/>
          <w:w w:val="110"/>
          <w:sz w:val="15"/>
        </w:rPr>
        <w:t> on</w:t>
      </w:r>
      <w:r>
        <w:rPr>
          <w:color w:val="231F20"/>
          <w:w w:val="110"/>
          <w:sz w:val="15"/>
        </w:rPr>
        <w:t> bacterial</w:t>
      </w:r>
      <w:r>
        <w:rPr>
          <w:color w:val="231F20"/>
          <w:w w:val="110"/>
          <w:sz w:val="15"/>
        </w:rPr>
        <w:t> communities. Soils</w:t>
      </w:r>
      <w:r>
        <w:rPr>
          <w:color w:val="231F20"/>
          <w:w w:val="110"/>
          <w:sz w:val="15"/>
        </w:rPr>
        <w:t> </w:t>
      </w:r>
      <w:r>
        <w:rPr>
          <w:color w:val="231F20"/>
          <w:w w:val="110"/>
          <w:sz w:val="15"/>
        </w:rPr>
        <w:t>were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treated with an effective chemical fumigant chloropicrin and biofumigant mustard greens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(</w:t>
      </w:r>
      <w:r>
        <w:rPr>
          <w:i/>
          <w:color w:val="231F20"/>
          <w:w w:val="110"/>
          <w:sz w:val="15"/>
        </w:rPr>
        <w:t>Brassica</w:t>
      </w:r>
      <w:r>
        <w:rPr>
          <w:i/>
          <w:color w:val="231F20"/>
          <w:w w:val="110"/>
          <w:sz w:val="15"/>
        </w:rPr>
        <w:t> juncea</w:t>
      </w:r>
      <w:r>
        <w:rPr>
          <w:color w:val="231F20"/>
          <w:w w:val="110"/>
          <w:sz w:val="15"/>
        </w:rPr>
        <w:t>).</w:t>
      </w:r>
      <w:r>
        <w:rPr>
          <w:color w:val="231F20"/>
          <w:spacing w:val="-7"/>
          <w:w w:val="110"/>
          <w:sz w:val="15"/>
        </w:rPr>
        <w:t> </w:t>
      </w:r>
      <w:r>
        <w:rPr>
          <w:color w:val="231F20"/>
          <w:w w:val="110"/>
          <w:sz w:val="15"/>
        </w:rPr>
        <w:t>While</w:t>
      </w:r>
      <w:r>
        <w:rPr>
          <w:color w:val="231F20"/>
          <w:w w:val="110"/>
          <w:sz w:val="15"/>
        </w:rPr>
        <w:t> mustard</w:t>
      </w:r>
      <w:r>
        <w:rPr>
          <w:color w:val="231F20"/>
          <w:w w:val="110"/>
          <w:sz w:val="15"/>
        </w:rPr>
        <w:t> greens</w:t>
      </w:r>
      <w:r>
        <w:rPr>
          <w:color w:val="231F20"/>
          <w:w w:val="110"/>
          <w:sz w:val="15"/>
        </w:rPr>
        <w:t> did</w:t>
      </w:r>
      <w:r>
        <w:rPr>
          <w:color w:val="231F20"/>
          <w:w w:val="110"/>
          <w:sz w:val="15"/>
        </w:rPr>
        <w:t> not</w:t>
      </w:r>
      <w:r>
        <w:rPr>
          <w:color w:val="231F20"/>
          <w:w w:val="110"/>
          <w:sz w:val="15"/>
        </w:rPr>
        <w:t> affect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soil</w:t>
      </w:r>
      <w:r>
        <w:rPr>
          <w:color w:val="231F20"/>
          <w:w w:val="110"/>
          <w:sz w:val="15"/>
        </w:rPr>
        <w:t> bacterial</w:t>
      </w:r>
      <w:r>
        <w:rPr>
          <w:color w:val="231F20"/>
          <w:w w:val="110"/>
          <w:sz w:val="15"/>
        </w:rPr>
        <w:t> community</w:t>
      </w:r>
      <w:r>
        <w:rPr>
          <w:color w:val="231F20"/>
          <w:w w:val="110"/>
          <w:sz w:val="15"/>
        </w:rPr>
        <w:t> struc-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tures very much, chloropicrin greatly reduced soil biomass and bacterial species richness.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Chloropicrin also influenced the bacterial community structure,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making the phylum </w:t>
      </w:r>
      <w:r>
        <w:rPr>
          <w:i/>
          <w:color w:val="231F20"/>
          <w:spacing w:val="-4"/>
          <w:w w:val="110"/>
          <w:sz w:val="15"/>
        </w:rPr>
        <w:t>Firmicutes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dominant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occupying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about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75%.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more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than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two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months,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proportion</w:t>
      </w:r>
      <w:r>
        <w:rPr>
          <w:color w:val="231F20"/>
          <w:spacing w:val="-1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1"/>
          <w:w w:val="110"/>
          <w:sz w:val="15"/>
        </w:rPr>
        <w:t> </w:t>
      </w:r>
      <w:r>
        <w:rPr>
          <w:i/>
          <w:color w:val="231F20"/>
          <w:w w:val="110"/>
          <w:sz w:val="15"/>
        </w:rPr>
        <w:t>Firmicutes</w:t>
      </w:r>
      <w:r>
        <w:rPr>
          <w:i/>
          <w:color w:val="231F20"/>
          <w:spacing w:val="40"/>
          <w:w w:val="110"/>
          <w:sz w:val="15"/>
        </w:rPr>
        <w:t> </w:t>
      </w:r>
      <w:r>
        <w:rPr>
          <w:color w:val="231F20"/>
          <w:sz w:val="15"/>
        </w:rPr>
        <w:t>was</w:t>
      </w:r>
      <w:r>
        <w:rPr>
          <w:color w:val="231F20"/>
          <w:spacing w:val="32"/>
          <w:sz w:val="15"/>
        </w:rPr>
        <w:t> </w:t>
      </w:r>
      <w:r>
        <w:rPr>
          <w:color w:val="231F20"/>
          <w:sz w:val="15"/>
        </w:rPr>
        <w:t>reduced</w:t>
      </w:r>
      <w:r>
        <w:rPr>
          <w:color w:val="231F20"/>
          <w:spacing w:val="32"/>
          <w:sz w:val="15"/>
        </w:rPr>
        <w:t> </w:t>
      </w:r>
      <w:r>
        <w:rPr>
          <w:color w:val="231F20"/>
          <w:sz w:val="15"/>
        </w:rPr>
        <w:t>to</w:t>
      </w:r>
      <w:r>
        <w:rPr>
          <w:color w:val="231F20"/>
          <w:spacing w:val="32"/>
          <w:sz w:val="15"/>
        </w:rPr>
        <w:t> </w:t>
      </w:r>
      <w:r>
        <w:rPr>
          <w:color w:val="231F20"/>
          <w:sz w:val="15"/>
        </w:rPr>
        <w:t>the</w:t>
      </w:r>
      <w:r>
        <w:rPr>
          <w:color w:val="231F20"/>
          <w:spacing w:val="32"/>
          <w:sz w:val="15"/>
        </w:rPr>
        <w:t> </w:t>
      </w:r>
      <w:r>
        <w:rPr>
          <w:color w:val="231F20"/>
          <w:sz w:val="15"/>
        </w:rPr>
        <w:t>basal</w:t>
      </w:r>
      <w:r>
        <w:rPr>
          <w:color w:val="231F20"/>
          <w:spacing w:val="32"/>
          <w:sz w:val="15"/>
        </w:rPr>
        <w:t> </w:t>
      </w:r>
      <w:r>
        <w:rPr>
          <w:color w:val="231F20"/>
          <w:sz w:val="15"/>
        </w:rPr>
        <w:t>level, and</w:t>
      </w:r>
      <w:r>
        <w:rPr>
          <w:color w:val="231F20"/>
          <w:spacing w:val="32"/>
          <w:sz w:val="15"/>
        </w:rPr>
        <w:t> </w:t>
      </w:r>
      <w:r>
        <w:rPr>
          <w:color w:val="231F20"/>
          <w:sz w:val="15"/>
        </w:rPr>
        <w:t>the</w:t>
      </w:r>
      <w:r>
        <w:rPr>
          <w:color w:val="231F20"/>
          <w:spacing w:val="32"/>
          <w:sz w:val="15"/>
        </w:rPr>
        <w:t> </w:t>
      </w:r>
      <w:r>
        <w:rPr>
          <w:color w:val="231F20"/>
          <w:sz w:val="15"/>
        </w:rPr>
        <w:t>phyla</w:t>
      </w:r>
      <w:r>
        <w:rPr>
          <w:color w:val="231F20"/>
          <w:spacing w:val="32"/>
          <w:sz w:val="15"/>
        </w:rPr>
        <w:t> </w:t>
      </w:r>
      <w:r>
        <w:rPr>
          <w:i/>
          <w:color w:val="231F20"/>
          <w:sz w:val="15"/>
        </w:rPr>
        <w:t>Bacteroidetes</w:t>
      </w:r>
      <w:r>
        <w:rPr>
          <w:i/>
          <w:color w:val="231F20"/>
          <w:spacing w:val="32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32"/>
          <w:sz w:val="15"/>
        </w:rPr>
        <w:t> </w:t>
      </w:r>
      <w:r>
        <w:rPr>
          <w:i/>
          <w:color w:val="231F20"/>
          <w:sz w:val="15"/>
        </w:rPr>
        <w:t>Proteobacteria</w:t>
      </w:r>
      <w:r>
        <w:rPr>
          <w:i/>
          <w:color w:val="231F20"/>
          <w:spacing w:val="32"/>
          <w:sz w:val="15"/>
        </w:rPr>
        <w:t> </w:t>
      </w:r>
      <w:r>
        <w:rPr>
          <w:color w:val="231F20"/>
          <w:sz w:val="15"/>
        </w:rPr>
        <w:t>became</w:t>
      </w:r>
      <w:r>
        <w:rPr>
          <w:color w:val="231F20"/>
          <w:spacing w:val="32"/>
          <w:sz w:val="15"/>
        </w:rPr>
        <w:t> </w:t>
      </w:r>
      <w:r>
        <w:rPr>
          <w:color w:val="231F20"/>
          <w:sz w:val="15"/>
        </w:rPr>
        <w:t>domi-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nant. Since mustard greens worked as carbon sources for soil reduction, soils were treated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with wheat bran and a low concentration of ethanol. Soil reduction with wheat bran and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ethanol did not influence the soil bacterial community structures. Beta diversity analyzed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by</w:t>
      </w:r>
      <w:r>
        <w:rPr>
          <w:color w:val="231F20"/>
          <w:w w:val="110"/>
          <w:sz w:val="15"/>
        </w:rPr>
        <w:t> Principal</w:t>
      </w:r>
      <w:r>
        <w:rPr>
          <w:color w:val="231F20"/>
          <w:w w:val="110"/>
          <w:sz w:val="15"/>
        </w:rPr>
        <w:t> Coordinate Analysis</w:t>
      </w:r>
      <w:r>
        <w:rPr>
          <w:color w:val="231F20"/>
          <w:w w:val="110"/>
          <w:sz w:val="15"/>
        </w:rPr>
        <w:t> showed</w:t>
      </w:r>
      <w:r>
        <w:rPr>
          <w:color w:val="231F20"/>
          <w:w w:val="110"/>
          <w:sz w:val="15"/>
        </w:rPr>
        <w:t> that</w:t>
      </w:r>
      <w:r>
        <w:rPr>
          <w:color w:val="231F20"/>
          <w:w w:val="110"/>
          <w:sz w:val="15"/>
        </w:rPr>
        <w:t> bacterial</w:t>
      </w:r>
      <w:r>
        <w:rPr>
          <w:color w:val="231F20"/>
          <w:w w:val="110"/>
          <w:sz w:val="15"/>
        </w:rPr>
        <w:t> communities</w:t>
      </w:r>
      <w:r>
        <w:rPr>
          <w:color w:val="231F20"/>
          <w:w w:val="110"/>
          <w:sz w:val="15"/>
        </w:rPr>
        <w:t> in</w:t>
      </w:r>
      <w:r>
        <w:rPr>
          <w:color w:val="231F20"/>
          <w:w w:val="110"/>
          <w:sz w:val="15"/>
        </w:rPr>
        <w:t> the</w:t>
      </w:r>
      <w:r>
        <w:rPr>
          <w:color w:val="231F20"/>
          <w:w w:val="110"/>
          <w:sz w:val="15"/>
        </w:rPr>
        <w:t> soils</w:t>
      </w:r>
      <w:r>
        <w:rPr>
          <w:color w:val="231F20"/>
          <w:w w:val="110"/>
          <w:sz w:val="15"/>
        </w:rPr>
        <w:t> except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chloropicrin-applied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soils formed a cluster.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All together,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biofumigant mustard greens,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 prob-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able substitute for chloropicrin,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were demonstrated to cause much less damage on soil bacterial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community than chemical chloropicrin.</w:t>
      </w:r>
    </w:p>
    <w:p>
      <w:pPr>
        <w:spacing w:line="324" w:lineRule="auto" w:before="0"/>
        <w:ind w:left="407" w:right="113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4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115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  <w:cols w:num="2" w:equalWidth="0">
            <w:col w:w="2891" w:space="426"/>
            <w:col w:w="6993"/>
          </w:cols>
        </w:sect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9" name="Group 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" name="Group 19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4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5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Introduction" w:id="6"/>
      <w:bookmarkEnd w:id="6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10"/>
        </w:rPr>
        <w:t>Soil bacteria play important roles for the maintenance of the soil</w:t>
      </w:r>
      <w:r>
        <w:rPr>
          <w:color w:val="231F20"/>
          <w:w w:val="110"/>
        </w:rPr>
        <w:t> ecosystem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regulating</w:t>
      </w:r>
      <w:r>
        <w:rPr>
          <w:color w:val="231F20"/>
          <w:w w:val="110"/>
        </w:rPr>
        <w:t> several</w:t>
      </w:r>
      <w:r>
        <w:rPr>
          <w:color w:val="231F20"/>
          <w:w w:val="110"/>
        </w:rPr>
        <w:t> significant</w:t>
      </w:r>
      <w:r>
        <w:rPr>
          <w:color w:val="231F20"/>
          <w:w w:val="110"/>
        </w:rPr>
        <w:t> soil</w:t>
      </w:r>
      <w:r>
        <w:rPr>
          <w:color w:val="231F20"/>
          <w:w w:val="110"/>
        </w:rPr>
        <w:t> pro- cesses, such as decomposition of organic materials, nutrient recycling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mineralization,</w:t>
      </w:r>
      <w:r>
        <w:rPr>
          <w:color w:val="231F20"/>
          <w:spacing w:val="37"/>
          <w:w w:val="110"/>
        </w:rPr>
        <w:t> 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 </w:t>
      </w:r>
      <w:r>
        <w:rPr>
          <w:color w:val="231F20"/>
          <w:w w:val="110"/>
        </w:rPr>
        <w:t>inducing</w:t>
      </w:r>
      <w:r>
        <w:rPr>
          <w:color w:val="231F20"/>
          <w:spacing w:val="41"/>
          <w:w w:val="110"/>
        </w:rPr>
        <w:t>  </w:t>
      </w:r>
      <w:r>
        <w:rPr>
          <w:color w:val="231F20"/>
          <w:spacing w:val="-2"/>
          <w:w w:val="110"/>
        </w:rPr>
        <w:t>pollutant</w:t>
      </w:r>
    </w:p>
    <w:p>
      <w:pPr>
        <w:pStyle w:val="BodyText"/>
        <w:spacing w:line="302" w:lineRule="auto" w:before="101"/>
        <w:ind w:left="237" w:right="115"/>
        <w:jc w:val="both"/>
      </w:pPr>
      <w:r>
        <w:rPr/>
        <w:br w:type="column"/>
      </w:r>
      <w:r>
        <w:rPr>
          <w:color w:val="231F20"/>
          <w:w w:val="110"/>
        </w:rPr>
        <w:t>degradation.</w:t>
      </w:r>
      <w:r>
        <w:rPr>
          <w:color w:val="231F20"/>
          <w:w w:val="110"/>
        </w:rPr>
        <w:t> Many</w:t>
      </w:r>
      <w:r>
        <w:rPr>
          <w:color w:val="231F20"/>
          <w:w w:val="110"/>
        </w:rPr>
        <w:t> studies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already</w:t>
      </w:r>
      <w:r>
        <w:rPr>
          <w:color w:val="231F20"/>
          <w:w w:val="110"/>
        </w:rPr>
        <w:t> revealed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agro- </w:t>
      </w:r>
      <w:r>
        <w:rPr>
          <w:color w:val="231F20"/>
          <w:spacing w:val="-2"/>
          <w:w w:val="110"/>
        </w:rPr>
        <w:t>nomic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crop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protection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practices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significantly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influence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both </w:t>
      </w:r>
      <w:r>
        <w:rPr>
          <w:color w:val="231F20"/>
          <w:w w:val="110"/>
        </w:rPr>
        <w:t>function and structure of soil microbial communities </w:t>
      </w:r>
      <w:hyperlink w:history="true" w:anchor="_bookmark16">
        <w:r>
          <w:rPr>
            <w:color w:val="00699D"/>
            <w:w w:val="110"/>
          </w:rPr>
          <w:t>[1–3]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2"/>
        <w:ind w:left="237" w:right="114" w:firstLine="239"/>
        <w:jc w:val="both"/>
      </w:pPr>
      <w:r>
        <w:rPr>
          <w:color w:val="231F20"/>
          <w:w w:val="110"/>
        </w:rPr>
        <w:t>Soil</w:t>
      </w:r>
      <w:r>
        <w:rPr>
          <w:color w:val="231F20"/>
          <w:w w:val="110"/>
        </w:rPr>
        <w:t> disinfection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chemical</w:t>
      </w:r>
      <w:r>
        <w:rPr>
          <w:color w:val="231F20"/>
          <w:w w:val="110"/>
        </w:rPr>
        <w:t> methods,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pesti- cides, herbicides and fumigants, has been applied to </w:t>
      </w:r>
      <w:r>
        <w:rPr>
          <w:color w:val="231F20"/>
          <w:w w:val="110"/>
        </w:rPr>
        <w:t>control weeds, plant diseases and soil borne toxic pathogens all over the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world</w:t>
      </w:r>
      <w:r>
        <w:rPr>
          <w:color w:val="231F20"/>
          <w:spacing w:val="7"/>
          <w:w w:val="110"/>
        </w:rPr>
        <w:t> </w:t>
      </w:r>
      <w:hyperlink w:history="true" w:anchor="_bookmark17">
        <w:r>
          <w:rPr>
            <w:color w:val="00699D"/>
            <w:w w:val="110"/>
          </w:rPr>
          <w:t>[4]</w:t>
        </w:r>
      </w:hyperlink>
      <w:r>
        <w:rPr>
          <w:color w:val="231F20"/>
          <w:w w:val="110"/>
        </w:rPr>
        <w:t>. Some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chemicals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known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2"/>
          <w:w w:val="110"/>
        </w:rPr>
        <w:t>damage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22" w:footer="0" w:top="820" w:bottom="280" w:left="800" w:right="800"/>
          <w:cols w:num="2" w:equalWidth="0">
            <w:col w:w="5075" w:space="85"/>
            <w:col w:w="5150"/>
          </w:cols>
        </w:sectPr>
      </w:pPr>
    </w:p>
    <w:p>
      <w:pPr>
        <w:pStyle w:val="BodyText"/>
        <w:spacing w:before="136" w:after="1"/>
        <w:rPr>
          <w:sz w:val="20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6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64" w:lineRule="exact" w:before="0"/>
        <w:ind w:left="349" w:right="0" w:firstLine="0"/>
        <w:jc w:val="left"/>
        <w:rPr>
          <w:sz w:val="15"/>
        </w:rPr>
      </w:pPr>
      <w:bookmarkStart w:name="_bookmark4" w:id="7"/>
      <w:bookmarkEnd w:id="7"/>
      <w:r>
        <w:rPr/>
      </w:r>
      <w:r>
        <w:rPr>
          <w:color w:val="231F20"/>
          <w:sz w:val="15"/>
        </w:rPr>
        <w:t>*</w:t>
      </w:r>
      <w:r>
        <w:rPr>
          <w:color w:val="231F20"/>
          <w:spacing w:val="13"/>
          <w:sz w:val="15"/>
        </w:rPr>
        <w:t> </w:t>
      </w:r>
      <w:r>
        <w:rPr>
          <w:i/>
          <w:color w:val="231F20"/>
          <w:sz w:val="15"/>
        </w:rPr>
        <w:t>Corresponding</w:t>
      </w:r>
      <w:r>
        <w:rPr>
          <w:i/>
          <w:color w:val="231F20"/>
          <w:spacing w:val="-3"/>
          <w:sz w:val="15"/>
        </w:rPr>
        <w:t> </w:t>
      </w:r>
      <w:r>
        <w:rPr>
          <w:i/>
          <w:color w:val="231F20"/>
          <w:sz w:val="15"/>
        </w:rPr>
        <w:t>author.</w:t>
      </w:r>
      <w:r>
        <w:rPr>
          <w:i/>
          <w:color w:val="231F20"/>
          <w:spacing w:val="-9"/>
          <w:sz w:val="15"/>
        </w:rPr>
        <w:t> </w:t>
      </w:r>
      <w:r>
        <w:rPr>
          <w:color w:val="231F20"/>
          <w:sz w:val="15"/>
        </w:rPr>
        <w:t>Tel.:</w:t>
      </w:r>
      <w:r>
        <w:rPr>
          <w:color w:val="231F20"/>
          <w:spacing w:val="-3"/>
          <w:sz w:val="15"/>
        </w:rPr>
        <w:t> </w:t>
      </w:r>
      <w:r>
        <w:rPr>
          <w:rFonts w:ascii="Noto Sans CJK HK"/>
          <w:color w:val="231F20"/>
          <w:sz w:val="15"/>
        </w:rPr>
        <w:t>+</w:t>
      </w:r>
      <w:r>
        <w:rPr>
          <w:color w:val="231F20"/>
          <w:sz w:val="15"/>
        </w:rPr>
        <w:t>81</w:t>
      </w:r>
      <w:r>
        <w:rPr>
          <w:color w:val="231F20"/>
          <w:spacing w:val="-3"/>
          <w:sz w:val="15"/>
        </w:rPr>
        <w:t> </w:t>
      </w:r>
      <w:r>
        <w:rPr>
          <w:color w:val="231F20"/>
          <w:spacing w:val="-2"/>
          <w:sz w:val="15"/>
        </w:rPr>
        <w:t>888645213.</w:t>
      </w:r>
    </w:p>
    <w:p>
      <w:pPr>
        <w:spacing w:line="158" w:lineRule="exact" w:before="0"/>
        <w:ind w:left="476" w:right="0" w:firstLine="0"/>
        <w:jc w:val="left"/>
        <w:rPr>
          <w:sz w:val="15"/>
        </w:rPr>
      </w:pPr>
      <w:r>
        <w:rPr>
          <w:i/>
          <w:color w:val="231F20"/>
          <w:sz w:val="15"/>
        </w:rPr>
        <w:t>E-mail</w:t>
      </w:r>
      <w:r>
        <w:rPr>
          <w:i/>
          <w:color w:val="231F20"/>
          <w:spacing w:val="28"/>
          <w:sz w:val="15"/>
        </w:rPr>
        <w:t> </w:t>
      </w:r>
      <w:r>
        <w:rPr>
          <w:i/>
          <w:color w:val="231F20"/>
          <w:sz w:val="15"/>
        </w:rPr>
        <w:t>address:</w:t>
      </w:r>
      <w:r>
        <w:rPr>
          <w:i/>
          <w:color w:val="231F20"/>
          <w:spacing w:val="28"/>
          <w:sz w:val="15"/>
        </w:rPr>
        <w:t> </w:t>
      </w:r>
      <w:hyperlink r:id="rId15">
        <w:r>
          <w:rPr>
            <w:color w:val="00699D"/>
            <w:sz w:val="15"/>
          </w:rPr>
          <w:t>kouheio@kochi-u.ac.jp</w:t>
        </w:r>
      </w:hyperlink>
      <w:r>
        <w:rPr>
          <w:color w:val="00699D"/>
          <w:spacing w:val="28"/>
          <w:sz w:val="15"/>
        </w:rPr>
        <w:t> </w:t>
      </w:r>
      <w:r>
        <w:rPr>
          <w:color w:val="231F20"/>
          <w:sz w:val="15"/>
        </w:rPr>
        <w:t>(K.</w:t>
      </w:r>
      <w:r>
        <w:rPr>
          <w:color w:val="231F20"/>
          <w:spacing w:val="21"/>
          <w:sz w:val="15"/>
        </w:rPr>
        <w:t> </w:t>
      </w:r>
      <w:r>
        <w:rPr>
          <w:color w:val="231F20"/>
          <w:spacing w:val="-2"/>
          <w:sz w:val="15"/>
        </w:rPr>
        <w:t>Ohnishi).</w:t>
      </w:r>
    </w:p>
    <w:p>
      <w:pPr>
        <w:spacing w:before="29"/>
        <w:ind w:left="237" w:right="0" w:firstLine="0"/>
        <w:jc w:val="left"/>
        <w:rPr>
          <w:sz w:val="15"/>
        </w:rPr>
      </w:pPr>
      <w:hyperlink r:id="rId16">
        <w:r>
          <w:rPr>
            <w:color w:val="00699D"/>
            <w:spacing w:val="-2"/>
            <w:w w:val="105"/>
            <w:sz w:val="15"/>
          </w:rPr>
          <w:t>http://dx.doi.org/10.1016/j.ejbas.2016.01.003</w:t>
        </w:r>
      </w:hyperlink>
    </w:p>
    <w:p>
      <w:pPr>
        <w:spacing w:line="280" w:lineRule="auto" w:before="29"/>
        <w:ind w:left="237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7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22" w:footer="0" w:top="820" w:bottom="280" w:left="800" w:right="800"/>
        </w:sectPr>
      </w:pP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116" w:right="43"/>
        <w:jc w:val="both"/>
      </w:pPr>
      <w:bookmarkStart w:name="_bookmark5" w:id="8"/>
      <w:bookmarkEnd w:id="8"/>
      <w:r>
        <w:rPr/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environment,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toxic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human,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some</w:t>
      </w:r>
      <w:r>
        <w:rPr>
          <w:color w:val="231F20"/>
          <w:w w:val="110"/>
        </w:rPr>
        <w:t> nega-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2"/>
          <w:w w:val="110"/>
        </w:rPr>
        <w:t>tive effects on soil microorganisms </w:t>
      </w:r>
      <w:hyperlink w:history="true" w:anchor="_bookmark18">
        <w:r>
          <w:rPr>
            <w:color w:val="00699D"/>
            <w:spacing w:val="-2"/>
            <w:w w:val="110"/>
          </w:rPr>
          <w:t>[5–7]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Methyl bromide,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one </w:t>
      </w:r>
      <w:r>
        <w:rPr>
          <w:color w:val="231F20"/>
          <w:w w:val="110"/>
        </w:rPr>
        <w:t>of the highly effective fumigants, is banned in several </w:t>
      </w:r>
      <w:r>
        <w:rPr>
          <w:color w:val="231F20"/>
          <w:w w:val="110"/>
        </w:rPr>
        <w:t>devel- oped</w:t>
      </w:r>
      <w:r>
        <w:rPr>
          <w:color w:val="231F20"/>
          <w:w w:val="110"/>
        </w:rPr>
        <w:t> countries</w:t>
      </w:r>
      <w:r>
        <w:rPr>
          <w:color w:val="231F20"/>
          <w:w w:val="110"/>
        </w:rPr>
        <w:t> because</w:t>
      </w:r>
      <w:r>
        <w:rPr>
          <w:color w:val="231F20"/>
          <w:w w:val="110"/>
        </w:rPr>
        <w:t> it</w:t>
      </w:r>
      <w:r>
        <w:rPr>
          <w:color w:val="231F20"/>
          <w:w w:val="110"/>
        </w:rPr>
        <w:t> damages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ozone</w:t>
      </w:r>
      <w:r>
        <w:rPr>
          <w:color w:val="231F20"/>
          <w:w w:val="110"/>
        </w:rPr>
        <w:t> layer</w:t>
      </w:r>
      <w:r>
        <w:rPr>
          <w:color w:val="231F20"/>
          <w:w w:val="110"/>
        </w:rPr>
        <w:t> </w:t>
      </w:r>
      <w:hyperlink w:history="true" w:anchor="_bookmark19">
        <w:r>
          <w:rPr>
            <w:color w:val="00699D"/>
            <w:w w:val="110"/>
          </w:rPr>
          <w:t>[8]</w:t>
        </w:r>
      </w:hyperlink>
      <w:r>
        <w:rPr>
          <w:color w:val="231F20"/>
          <w:w w:val="110"/>
        </w:rPr>
        <w:t>. Chloropicrin,</w:t>
      </w:r>
      <w:r>
        <w:rPr>
          <w:color w:val="231F20"/>
          <w:w w:val="110"/>
        </w:rPr>
        <w:t> which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widely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green</w:t>
      </w:r>
      <w:r>
        <w:rPr>
          <w:color w:val="231F20"/>
          <w:w w:val="110"/>
        </w:rPr>
        <w:t> houses,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also banned by EU as a pesticide for agricultural purposes due to its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carcinogenic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effects</w:t>
      </w:r>
      <w:r>
        <w:rPr>
          <w:color w:val="231F20"/>
          <w:spacing w:val="-1"/>
          <w:w w:val="110"/>
        </w:rPr>
        <w:t> </w:t>
      </w:r>
      <w:hyperlink w:history="true" w:anchor="_bookmark20">
        <w:r>
          <w:rPr>
            <w:color w:val="00699D"/>
            <w:w w:val="110"/>
          </w:rPr>
          <w:t>[9]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Chloropicrin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generally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regarded as effective on fungal pests, but less effective on nematodes and weeds than Methyl bromide </w:t>
      </w:r>
      <w:hyperlink w:history="true" w:anchor="_bookmark21">
        <w:r>
          <w:rPr>
            <w:color w:val="00699D"/>
            <w:w w:val="110"/>
          </w:rPr>
          <w:t>[10]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line="302" w:lineRule="auto" w:before="4"/>
        <w:ind w:left="116" w:right="38" w:firstLine="239"/>
        <w:jc w:val="both"/>
      </w:pP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promotion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environment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friendly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agriculture,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compounds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green</w:t>
      </w:r>
      <w:r>
        <w:rPr>
          <w:color w:val="231F20"/>
          <w:w w:val="110"/>
        </w:rPr>
        <w:t> materials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rice bran</w:t>
      </w:r>
      <w:r>
        <w:rPr>
          <w:color w:val="231F20"/>
          <w:w w:val="110"/>
        </w:rPr>
        <w:t> </w:t>
      </w:r>
      <w:hyperlink w:history="true" w:anchor="_bookmark22">
        <w:r>
          <w:rPr>
            <w:color w:val="00699D"/>
            <w:w w:val="110"/>
          </w:rPr>
          <w:t>[11]</w:t>
        </w:r>
      </w:hyperlink>
      <w:r>
        <w:rPr>
          <w:color w:val="231F20"/>
          <w:w w:val="110"/>
        </w:rPr>
        <w:t>, oil</w:t>
      </w:r>
      <w:r>
        <w:rPr>
          <w:color w:val="231F20"/>
          <w:w w:val="110"/>
        </w:rPr>
        <w:t> cake</w:t>
      </w:r>
      <w:r>
        <w:rPr>
          <w:color w:val="231F20"/>
          <w:w w:val="110"/>
        </w:rPr>
        <w:t> </w:t>
      </w:r>
      <w:hyperlink w:history="true" w:anchor="_bookmark23">
        <w:r>
          <w:rPr>
            <w:color w:val="00699D"/>
            <w:w w:val="110"/>
          </w:rPr>
          <w:t>[12]</w:t>
        </w:r>
      </w:hyperlink>
      <w:r>
        <w:rPr>
          <w:color w:val="231F20"/>
          <w:w w:val="110"/>
        </w:rPr>
        <w:t>, charcoal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ashes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now</w:t>
      </w:r>
      <w:r>
        <w:rPr>
          <w:color w:val="231F20"/>
          <w:w w:val="110"/>
        </w:rPr>
        <w:t> increas- </w:t>
      </w:r>
      <w:r>
        <w:rPr>
          <w:color w:val="231F20"/>
          <w:spacing w:val="-2"/>
          <w:w w:val="110"/>
        </w:rPr>
        <w:t>ingly attempted in controlling weeds and soil borne pathogens. </w:t>
      </w:r>
      <w:r>
        <w:rPr>
          <w:color w:val="231F20"/>
          <w:w w:val="110"/>
        </w:rPr>
        <w:t>For the search of alternatives of chemical fumigants, studies are</w:t>
      </w:r>
      <w:r>
        <w:rPr>
          <w:color w:val="231F20"/>
          <w:w w:val="110"/>
        </w:rPr>
        <w:t> initiated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various</w:t>
      </w:r>
      <w:r>
        <w:rPr>
          <w:color w:val="231F20"/>
          <w:w w:val="110"/>
        </w:rPr>
        <w:t> aspects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find</w:t>
      </w:r>
      <w:r>
        <w:rPr>
          <w:color w:val="231F20"/>
          <w:w w:val="110"/>
        </w:rPr>
        <w:t> out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suitable </w:t>
      </w:r>
      <w:r>
        <w:rPr>
          <w:color w:val="231F20"/>
          <w:spacing w:val="-2"/>
          <w:w w:val="110"/>
        </w:rPr>
        <w:t>biofumigants.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Biofumigation is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agronomic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practice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using </w:t>
      </w:r>
      <w:r>
        <w:rPr>
          <w:color w:val="231F20"/>
          <w:w w:val="110"/>
        </w:rPr>
        <w:t>volatile chemicals (allelochemicals) released from decompos- ing plant tissues to suppress pests </w:t>
      </w:r>
      <w:hyperlink w:history="true" w:anchor="_bookmark24">
        <w:r>
          <w:rPr>
            <w:color w:val="00699D"/>
            <w:w w:val="110"/>
          </w:rPr>
          <w:t>[13,14]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Most of the studies have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done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search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biofumigants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Brassica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fami- </w:t>
      </w:r>
      <w:r>
        <w:rPr>
          <w:color w:val="231F20"/>
          <w:spacing w:val="-4"/>
          <w:w w:val="110"/>
        </w:rPr>
        <w:t>lies </w:t>
      </w:r>
      <w:hyperlink w:history="true" w:anchor="_bookmark25">
        <w:r>
          <w:rPr>
            <w:color w:val="00699D"/>
            <w:spacing w:val="-4"/>
            <w:w w:val="110"/>
          </w:rPr>
          <w:t>[15]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spacing w:val="-4"/>
          <w:w w:val="110"/>
        </w:rPr>
        <w:t>plants containing isothiocyanate,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which has the biocidal</w:t>
      </w:r>
      <w:r>
        <w:rPr>
          <w:color w:val="231F20"/>
          <w:w w:val="110"/>
        </w:rPr>
        <w:t> effects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nematodes, bacteria, fungi, insects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germinat- </w:t>
      </w:r>
      <w:bookmarkStart w:name=" Analysis of soil physicochemical proper" w:id="9"/>
      <w:bookmarkEnd w:id="9"/>
      <w:r>
        <w:rPr>
          <w:color w:val="231F20"/>
          <w:w w:val="110"/>
        </w:rPr>
        <w:t>in</w:t>
      </w:r>
      <w:r>
        <w:rPr>
          <w:color w:val="231F20"/>
          <w:w w:val="110"/>
        </w:rPr>
        <w:t>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seeds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weeds.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However,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very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few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information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available for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effects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biofumigants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whole</w:t>
      </w:r>
      <w:r>
        <w:rPr>
          <w:color w:val="231F20"/>
          <w:w w:val="110"/>
        </w:rPr>
        <w:t> soil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com- munities.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basis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these</w:t>
      </w:r>
      <w:r>
        <w:rPr>
          <w:color w:val="231F20"/>
          <w:w w:val="110"/>
        </w:rPr>
        <w:t> consequences,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main objective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study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figure</w:t>
      </w:r>
      <w:r>
        <w:rPr>
          <w:color w:val="231F20"/>
          <w:w w:val="110"/>
        </w:rPr>
        <w:t> out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effects</w:t>
      </w:r>
      <w:r>
        <w:rPr>
          <w:color w:val="231F20"/>
          <w:w w:val="110"/>
        </w:rPr>
        <w:t> of biofumigants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chemical</w:t>
      </w:r>
      <w:r>
        <w:rPr>
          <w:color w:val="231F20"/>
          <w:w w:val="110"/>
        </w:rPr>
        <w:t> fumigant</w:t>
      </w:r>
      <w:r>
        <w:rPr>
          <w:color w:val="231F20"/>
          <w:w w:val="110"/>
        </w:rPr>
        <w:t> chloropicrin</w:t>
      </w:r>
      <w:r>
        <w:rPr>
          <w:color w:val="231F20"/>
          <w:w w:val="110"/>
        </w:rPr>
        <w:t> applica- tion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community</w:t>
      </w:r>
      <w:r>
        <w:rPr>
          <w:color w:val="231F20"/>
          <w:w w:val="110"/>
        </w:rPr>
        <w:t> structures</w:t>
      </w:r>
      <w:r>
        <w:rPr>
          <w:color w:val="231F20"/>
          <w:w w:val="110"/>
        </w:rPr>
        <w:t> along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soil </w:t>
      </w:r>
      <w:r>
        <w:rPr>
          <w:color w:val="231F20"/>
          <w:spacing w:val="-2"/>
          <w:w w:val="110"/>
        </w:rPr>
        <w:t>reduction treatments.</w:t>
      </w:r>
      <w:r>
        <w:rPr>
          <w:color w:val="231F20"/>
          <w:spacing w:val="-6"/>
          <w:w w:val="110"/>
        </w:rPr>
        <w:t> </w:t>
      </w:r>
      <w:r>
        <w:rPr>
          <w:i/>
          <w:color w:val="231F20"/>
          <w:spacing w:val="-2"/>
          <w:w w:val="110"/>
        </w:rPr>
        <w:t>Brassica </w:t>
      </w:r>
      <w:r>
        <w:rPr>
          <w:color w:val="231F20"/>
          <w:spacing w:val="-2"/>
          <w:w w:val="110"/>
        </w:rPr>
        <w:t>family plants for biofumigation </w:t>
      </w:r>
      <w:r>
        <w:rPr>
          <w:color w:val="231F20"/>
          <w:w w:val="110"/>
        </w:rPr>
        <w:t>are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carbon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sources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reduction.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Wheat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bran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and a low concentration of ethanol were used for soil reduction.</w:t>
      </w:r>
    </w:p>
    <w:p>
      <w:pPr>
        <w:pStyle w:val="BodyText"/>
        <w:spacing w:line="302" w:lineRule="auto" w:before="9"/>
        <w:ind w:left="116" w:right="38" w:firstLine="239"/>
        <w:jc w:val="both"/>
      </w:pPr>
      <w:r>
        <w:rPr>
          <w:color w:val="231F20"/>
          <w:w w:val="110"/>
        </w:rPr>
        <w:t>Next-generation</w:t>
      </w:r>
      <w:r>
        <w:rPr>
          <w:color w:val="231F20"/>
          <w:w w:val="110"/>
        </w:rPr>
        <w:t> DNA</w:t>
      </w:r>
      <w:r>
        <w:rPr>
          <w:color w:val="231F20"/>
          <w:w w:val="110"/>
        </w:rPr>
        <w:t> sequencing</w:t>
      </w:r>
      <w:r>
        <w:rPr>
          <w:color w:val="231F20"/>
          <w:w w:val="110"/>
        </w:rPr>
        <w:t> technology, in</w:t>
      </w:r>
      <w:r>
        <w:rPr>
          <w:color w:val="231F20"/>
          <w:w w:val="110"/>
        </w:rPr>
        <w:t> particu- lar</w:t>
      </w:r>
      <w:r>
        <w:rPr>
          <w:color w:val="231F20"/>
          <w:w w:val="110"/>
        </w:rPr>
        <w:t> pyrosequencing</w:t>
      </w:r>
      <w:r>
        <w:rPr>
          <w:color w:val="231F20"/>
          <w:w w:val="110"/>
        </w:rPr>
        <w:t> using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Roche/454</w:t>
      </w:r>
      <w:r>
        <w:rPr>
          <w:color w:val="231F20"/>
          <w:w w:val="110"/>
        </w:rPr>
        <w:t> platform, has</w:t>
      </w:r>
      <w:r>
        <w:rPr>
          <w:color w:val="231F20"/>
          <w:w w:val="110"/>
        </w:rPr>
        <w:t> been applied to studies in microbial ecology </w:t>
      </w:r>
      <w:hyperlink w:history="true" w:anchor="_bookmark26">
        <w:r>
          <w:rPr>
            <w:color w:val="00699D"/>
            <w:w w:val="110"/>
          </w:rPr>
          <w:t>[16–18]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 this study, we</w:t>
      </w:r>
      <w:r>
        <w:rPr>
          <w:color w:val="231F20"/>
          <w:w w:val="110"/>
        </w:rPr>
        <w:t> surveyed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community</w:t>
      </w:r>
      <w:r>
        <w:rPr>
          <w:color w:val="231F20"/>
          <w:w w:val="110"/>
        </w:rPr>
        <w:t> composition</w:t>
      </w:r>
      <w:r>
        <w:rPr>
          <w:color w:val="231F20"/>
          <w:w w:val="110"/>
        </w:rPr>
        <w:t> by</w:t>
      </w:r>
      <w:r>
        <w:rPr>
          <w:color w:val="231F20"/>
          <w:w w:val="110"/>
        </w:rPr>
        <w:t> using barcoded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16S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rRNA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gene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454-pyrosequencing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technology.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 </w:t>
      </w:r>
      <w:bookmarkStart w:name=" 454 pyrosequencing and data analysis" w:id="10"/>
      <w:bookmarkEnd w:id="10"/>
      <w:r>
        <w:rPr>
          <w:color w:val="231F20"/>
          <w:w w:val="110"/>
        </w:rPr>
        <w:t>foun</w:t>
      </w:r>
      <w:r>
        <w:rPr>
          <w:color w:val="231F20"/>
          <w:w w:val="110"/>
        </w:rPr>
        <w:t>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chloropicrin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fumigants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greatly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affect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natural soil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composition,</w:t>
      </w:r>
      <w:r>
        <w:rPr>
          <w:color w:val="231F20"/>
          <w:w w:val="110"/>
        </w:rPr>
        <w:t> whereas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application</w:t>
      </w:r>
      <w:r>
        <w:rPr>
          <w:color w:val="231F20"/>
          <w:w w:val="110"/>
        </w:rPr>
        <w:t> of biofumigant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reductive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treatment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affect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natural soil bacterial communities too much.</w:t>
      </w:r>
    </w:p>
    <w:p>
      <w:pPr>
        <w:spacing w:line="240" w:lineRule="auto" w:before="6" w:after="2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3048169" cy="1828800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16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</w:pPr>
    </w:p>
    <w:p>
      <w:pPr>
        <w:spacing w:line="302" w:lineRule="auto" w:before="0"/>
        <w:ind w:left="116" w:right="230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Fig.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1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Time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schedule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soil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treatments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soil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sampling. Soil was treated with materials shown on the left throughout time indicated by black bars.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Tomato plants were grown in the soil during time shown by a gray bar.</w:t>
      </w:r>
    </w:p>
    <w:p>
      <w:pPr>
        <w:spacing w:before="2"/>
        <w:ind w:left="116" w:right="0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Soils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were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collected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on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day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shown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z w:val="16"/>
        </w:rPr>
        <w:t>by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arrowheads.</w:t>
      </w:r>
    </w:p>
    <w:p>
      <w:pPr>
        <w:pStyle w:val="BodyText"/>
        <w:spacing w:before="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3858653</wp:posOffset>
                </wp:positionH>
                <wp:positionV relativeFrom="paragraph">
                  <wp:posOffset>131502</wp:posOffset>
                </wp:positionV>
                <wp:extent cx="3041650" cy="127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10.3545pt;width:239.5pt;height:.1pt;mso-position-horizontal-relative:page;mso-position-vertical-relative:paragraph;z-index:-15721984;mso-wrap-distance-left:0;mso-wrap-distance-right:0" id="docshape17" coordorigin="6077,207" coordsize="4790,0" path="m6077,207l10866,20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7"/>
        <w:rPr>
          <w:b/>
        </w:rPr>
      </w:pPr>
    </w:p>
    <w:p>
      <w:pPr>
        <w:pStyle w:val="BodyText"/>
        <w:spacing w:line="302" w:lineRule="auto"/>
        <w:ind w:left="116" w:right="230"/>
      </w:pPr>
      <w:r>
        <w:rPr>
          <w:color w:val="231F20"/>
          <w:spacing w:val="-4"/>
          <w:w w:val="110"/>
        </w:rPr>
        <w:t>periodically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collected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at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5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cm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depth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from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4"/>
          <w:w w:val="110"/>
        </w:rPr>
        <w:t>surface.</w:t>
      </w:r>
      <w:r>
        <w:rPr>
          <w:color w:val="231F20"/>
          <w:spacing w:val="-28"/>
          <w:w w:val="110"/>
        </w:rPr>
        <w:t> </w:t>
      </w:r>
      <w:r>
        <w:rPr>
          <w:color w:val="231F20"/>
          <w:spacing w:val="-4"/>
          <w:w w:val="110"/>
        </w:rPr>
        <w:t>Time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4"/>
          <w:w w:val="110"/>
        </w:rPr>
        <w:t>sched-</w:t>
      </w:r>
      <w:r>
        <w:rPr>
          <w:color w:val="231F20"/>
          <w:spacing w:val="40"/>
          <w:w w:val="110"/>
        </w:rPr>
        <w:t> </w:t>
      </w:r>
      <w:r>
        <w:rPr>
          <w:color w:val="231F20"/>
          <w:spacing w:val="-4"/>
          <w:w w:val="110"/>
        </w:rPr>
        <w:t>ule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of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soil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treatment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soil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sampling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was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4"/>
          <w:w w:val="110"/>
        </w:rPr>
        <w:t>summarized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(</w:t>
      </w:r>
      <w:hyperlink w:history="true" w:anchor="_bookmark5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6"/>
            <w:w w:val="110"/>
          </w:rPr>
          <w:t> </w:t>
        </w:r>
        <w:r>
          <w:rPr>
            <w:color w:val="00699D"/>
            <w:spacing w:val="-5"/>
            <w:w w:val="110"/>
          </w:rPr>
          <w:t>1</w:t>
        </w:r>
      </w:hyperlink>
      <w:r>
        <w:rPr>
          <w:color w:val="231F20"/>
          <w:spacing w:val="-5"/>
          <w:w w:val="110"/>
        </w:rPr>
        <w:t>).</w:t>
      </w:r>
    </w:p>
    <w:p>
      <w:pPr>
        <w:pStyle w:val="BodyText"/>
        <w:spacing w:before="86"/>
      </w:pPr>
    </w:p>
    <w:p>
      <w:pPr>
        <w:pStyle w:val="BodyText"/>
        <w:tabs>
          <w:tab w:pos="754" w:val="left" w:leader="none"/>
        </w:tabs>
        <w:spacing w:line="302" w:lineRule="auto"/>
        <w:ind w:left="116" w:right="230"/>
      </w:pPr>
      <w:r>
        <w:rPr>
          <w:i/>
          <w:color w:val="231F20"/>
          <w:spacing w:val="-2"/>
          <w:w w:val="110"/>
          <w:sz w:val="17"/>
        </w:rPr>
        <w:t>2.1.2.</w:t>
      </w:r>
      <w:r>
        <w:rPr>
          <w:i/>
          <w:color w:val="231F20"/>
          <w:sz w:val="17"/>
        </w:rPr>
        <w:tab/>
      </w:r>
      <w:r>
        <w:rPr>
          <w:i/>
          <w:color w:val="231F20"/>
          <w:w w:val="105"/>
          <w:sz w:val="17"/>
        </w:rPr>
        <w:t>Analysis</w:t>
      </w:r>
      <w:r>
        <w:rPr>
          <w:i/>
          <w:color w:val="231F20"/>
          <w:spacing w:val="-11"/>
          <w:w w:val="105"/>
          <w:sz w:val="17"/>
        </w:rPr>
        <w:t> </w:t>
      </w:r>
      <w:r>
        <w:rPr>
          <w:i/>
          <w:color w:val="231F20"/>
          <w:w w:val="105"/>
          <w:sz w:val="17"/>
        </w:rPr>
        <w:t>of</w:t>
      </w:r>
      <w:r>
        <w:rPr>
          <w:i/>
          <w:color w:val="231F20"/>
          <w:spacing w:val="-11"/>
          <w:w w:val="105"/>
          <w:sz w:val="17"/>
        </w:rPr>
        <w:t> </w:t>
      </w:r>
      <w:r>
        <w:rPr>
          <w:i/>
          <w:color w:val="231F20"/>
          <w:w w:val="105"/>
          <w:sz w:val="17"/>
        </w:rPr>
        <w:t>soil</w:t>
      </w:r>
      <w:r>
        <w:rPr>
          <w:i/>
          <w:color w:val="231F20"/>
          <w:spacing w:val="-11"/>
          <w:w w:val="105"/>
          <w:sz w:val="17"/>
        </w:rPr>
        <w:t> </w:t>
      </w:r>
      <w:r>
        <w:rPr>
          <w:i/>
          <w:color w:val="231F20"/>
          <w:w w:val="105"/>
          <w:sz w:val="17"/>
        </w:rPr>
        <w:t>physicochemical</w:t>
      </w:r>
      <w:r>
        <w:rPr>
          <w:i/>
          <w:color w:val="231F20"/>
          <w:spacing w:val="-11"/>
          <w:w w:val="105"/>
          <w:sz w:val="17"/>
        </w:rPr>
        <w:t> </w:t>
      </w:r>
      <w:r>
        <w:rPr>
          <w:i/>
          <w:color w:val="231F20"/>
          <w:w w:val="105"/>
          <w:sz w:val="17"/>
        </w:rPr>
        <w:t>properties</w:t>
      </w:r>
      <w:r>
        <w:rPr>
          <w:i/>
          <w:color w:val="231F20"/>
          <w:w w:val="105"/>
          <w:sz w:val="17"/>
        </w:rPr>
        <w:t> </w:t>
      </w:r>
      <w:r>
        <w:rPr>
          <w:color w:val="231F20"/>
          <w:w w:val="110"/>
        </w:rPr>
        <w:t>Physicochemical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properties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analyzed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fol- </w:t>
      </w:r>
      <w:r>
        <w:rPr>
          <w:color w:val="231F20"/>
          <w:spacing w:val="-4"/>
          <w:w w:val="110"/>
        </w:rPr>
        <w:t>lowing methods.</w:t>
      </w:r>
      <w:r>
        <w:rPr>
          <w:color w:val="231F20"/>
          <w:spacing w:val="-11"/>
          <w:w w:val="110"/>
        </w:rPr>
        <w:t> </w:t>
      </w:r>
      <w:r>
        <w:rPr>
          <w:color w:val="231F20"/>
          <w:spacing w:val="-4"/>
          <w:w w:val="110"/>
        </w:rPr>
        <w:t>Soil samples were air-dried and passed through</w:t>
      </w:r>
      <w:r>
        <w:rPr>
          <w:color w:val="231F20"/>
          <w:w w:val="110"/>
        </w:rPr>
        <w:t> a sieve with 2 mm mesh.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Soil particle size was determined by the pipette method with sodium hexametaphosphate as </w:t>
      </w:r>
      <w:r>
        <w:rPr>
          <w:color w:val="231F20"/>
          <w:w w:val="110"/>
        </w:rPr>
        <w:t>dis- </w:t>
      </w:r>
      <w:r>
        <w:rPr>
          <w:color w:val="231F20"/>
          <w:spacing w:val="-2"/>
          <w:w w:val="110"/>
        </w:rPr>
        <w:t>persing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agent.</w:t>
      </w:r>
      <w:r>
        <w:rPr>
          <w:color w:val="231F20"/>
          <w:spacing w:val="-13"/>
          <w:w w:val="110"/>
        </w:rPr>
        <w:t> </w:t>
      </w:r>
      <w:r>
        <w:rPr>
          <w:color w:val="231F20"/>
          <w:spacing w:val="-2"/>
          <w:w w:val="110"/>
        </w:rPr>
        <w:t>Soil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pH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determined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water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soil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solution </w:t>
      </w:r>
      <w:r>
        <w:rPr>
          <w:color w:val="231F20"/>
          <w:w w:val="110"/>
        </w:rPr>
        <w:t>ratio of 1:5 using the glass electrode.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Total carbon and nitro- gen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contents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analyzed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analyzer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(JM1000CN, </w:t>
      </w:r>
      <w:r>
        <w:rPr>
          <w:color w:val="231F20"/>
          <w:spacing w:val="-2"/>
          <w:w w:val="110"/>
        </w:rPr>
        <w:t>J-Science).</w:t>
      </w:r>
      <w:r>
        <w:rPr>
          <w:color w:val="231F20"/>
          <w:spacing w:val="-15"/>
          <w:w w:val="110"/>
        </w:rPr>
        <w:t> </w:t>
      </w:r>
      <w:r>
        <w:rPr>
          <w:color w:val="231F20"/>
          <w:spacing w:val="-2"/>
          <w:w w:val="110"/>
        </w:rPr>
        <w:t>After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fresh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soil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samples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passed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through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sieve 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4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mm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mesh,</w:t>
      </w:r>
      <w:r>
        <w:rPr>
          <w:color w:val="231F20"/>
          <w:spacing w:val="-12"/>
          <w:w w:val="110"/>
        </w:rPr>
        <w:t> </w:t>
      </w:r>
      <w:r>
        <w:rPr>
          <w:color w:val="231F20"/>
          <w:spacing w:val="-2"/>
          <w:w w:val="110"/>
        </w:rPr>
        <w:t>soil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organic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carbon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extracted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0.5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 </w:t>
      </w:r>
      <w:r>
        <w:rPr>
          <w:color w:val="231F20"/>
          <w:w w:val="110"/>
          <w:position w:val="2"/>
        </w:rPr>
        <w:t>K</w:t>
      </w:r>
      <w:r>
        <w:rPr>
          <w:color w:val="231F20"/>
          <w:w w:val="110"/>
          <w:sz w:val="10"/>
        </w:rPr>
        <w:t>2</w:t>
      </w:r>
      <w:r>
        <w:rPr>
          <w:color w:val="231F20"/>
          <w:w w:val="110"/>
          <w:position w:val="2"/>
        </w:rPr>
        <w:t>SO</w:t>
      </w:r>
      <w:r>
        <w:rPr>
          <w:color w:val="231F20"/>
          <w:w w:val="110"/>
          <w:sz w:val="10"/>
        </w:rPr>
        <w:t>4</w:t>
      </w:r>
      <w:r>
        <w:rPr>
          <w:color w:val="231F20"/>
          <w:spacing w:val="19"/>
          <w:w w:val="110"/>
          <w:sz w:val="10"/>
        </w:rPr>
        <w:t> </w:t>
      </w:r>
      <w:r>
        <w:rPr>
          <w:color w:val="231F20"/>
          <w:w w:val="110"/>
          <w:position w:val="2"/>
        </w:rPr>
        <w:t>solution in a soil to solution ratio of 1:5 and the C con- </w:t>
      </w:r>
      <w:r>
        <w:rPr>
          <w:color w:val="231F20"/>
          <w:w w:val="110"/>
        </w:rPr>
        <w:t>centration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determined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TOC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meter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(TOC-VCPH, Shimadzu) </w:t>
      </w:r>
      <w:hyperlink w:history="true" w:anchor="_bookmark27">
        <w:r>
          <w:rPr>
            <w:color w:val="00699D"/>
            <w:w w:val="110"/>
          </w:rPr>
          <w:t>[19]</w:t>
        </w:r>
      </w:hyperlink>
      <w:r>
        <w:rPr>
          <w:color w:val="231F20"/>
          <w:w w:val="110"/>
        </w:rPr>
        <w:t>.</w:t>
      </w:r>
    </w:p>
    <w:p>
      <w:pPr>
        <w:pStyle w:val="BodyText"/>
        <w:spacing w:before="88"/>
      </w:pPr>
    </w:p>
    <w:p>
      <w:pPr>
        <w:pStyle w:val="Heading2"/>
        <w:tabs>
          <w:tab w:pos="754" w:val="left" w:leader="none"/>
        </w:tabs>
        <w:ind w:left="116" w:firstLine="0"/>
        <w:rPr>
          <w:i/>
        </w:rPr>
      </w:pPr>
      <w:r>
        <w:rPr>
          <w:i/>
          <w:color w:val="231F20"/>
          <w:spacing w:val="-4"/>
          <w:w w:val="95"/>
        </w:rPr>
        <w:t>2.2.</w:t>
      </w:r>
      <w:r>
        <w:rPr>
          <w:i/>
          <w:color w:val="231F20"/>
        </w:rPr>
        <w:tab/>
      </w:r>
      <w:r>
        <w:rPr>
          <w:i/>
          <w:color w:val="231F20"/>
          <w:w w:val="85"/>
        </w:rPr>
        <w:t>454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w w:val="85"/>
        </w:rPr>
        <w:t>pyrosequencing</w:t>
      </w:r>
      <w:r>
        <w:rPr>
          <w:i/>
          <w:color w:val="231F20"/>
          <w:spacing w:val="12"/>
        </w:rPr>
        <w:t> </w:t>
      </w:r>
      <w:r>
        <w:rPr>
          <w:i/>
          <w:color w:val="231F20"/>
          <w:w w:val="85"/>
        </w:rPr>
        <w:t>and</w:t>
      </w:r>
      <w:r>
        <w:rPr>
          <w:i/>
          <w:color w:val="231F20"/>
          <w:spacing w:val="11"/>
        </w:rPr>
        <w:t> </w:t>
      </w:r>
      <w:r>
        <w:rPr>
          <w:i/>
          <w:color w:val="231F20"/>
          <w:w w:val="85"/>
        </w:rPr>
        <w:t>data</w:t>
      </w:r>
      <w:r>
        <w:rPr>
          <w:i/>
          <w:color w:val="231F20"/>
          <w:spacing w:val="12"/>
        </w:rPr>
        <w:t> </w:t>
      </w:r>
      <w:r>
        <w:rPr>
          <w:i/>
          <w:color w:val="231F20"/>
          <w:spacing w:val="-2"/>
          <w:w w:val="85"/>
        </w:rPr>
        <w:t>analysis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3" w:space="207"/>
            <w:col w:w="5150"/>
          </w:cols>
        </w:sectPr>
      </w:pPr>
    </w:p>
    <w:p>
      <w:pPr>
        <w:pStyle w:val="BodyText"/>
        <w:spacing w:before="51"/>
        <w:rPr>
          <w:b/>
          <w:i/>
        </w:rPr>
      </w:pPr>
    </w:p>
    <w:p>
      <w:pPr>
        <w:pStyle w:val="BodyText"/>
        <w:tabs>
          <w:tab w:pos="4905" w:val="left" w:leader="none"/>
          <w:tab w:pos="5276" w:val="left" w:leader="none"/>
        </w:tabs>
        <w:spacing w:before="1"/>
        <w:ind w:left="116"/>
      </w:pPr>
      <w:bookmarkStart w:name=" Materials and methods" w:id="11"/>
      <w:bookmarkEnd w:id="11"/>
      <w:r>
        <w:rPr/>
      </w:r>
      <w:r>
        <w:rPr>
          <w:color w:val="231F20"/>
          <w:u w:val="thick" w:color="231F20"/>
        </w:rPr>
        <w:tab/>
      </w:r>
      <w:r>
        <w:rPr>
          <w:color w:val="231F20"/>
          <w:u w:val="none"/>
        </w:rPr>
        <w:tab/>
      </w:r>
      <w:r>
        <w:rPr>
          <w:color w:val="231F20"/>
          <w:w w:val="110"/>
          <w:u w:val="none"/>
        </w:rPr>
        <w:t>DNA</w:t>
      </w:r>
      <w:r>
        <w:rPr>
          <w:color w:val="231F20"/>
          <w:spacing w:val="15"/>
          <w:w w:val="110"/>
          <w:u w:val="none"/>
        </w:rPr>
        <w:t> </w:t>
      </w:r>
      <w:r>
        <w:rPr>
          <w:color w:val="231F20"/>
          <w:w w:val="110"/>
          <w:u w:val="none"/>
        </w:rPr>
        <w:t>was</w:t>
      </w:r>
      <w:r>
        <w:rPr>
          <w:color w:val="231F20"/>
          <w:spacing w:val="15"/>
          <w:w w:val="110"/>
          <w:u w:val="none"/>
        </w:rPr>
        <w:t> </w:t>
      </w:r>
      <w:r>
        <w:rPr>
          <w:color w:val="231F20"/>
          <w:w w:val="110"/>
          <w:u w:val="none"/>
        </w:rPr>
        <w:t>extracted</w:t>
      </w:r>
      <w:r>
        <w:rPr>
          <w:color w:val="231F20"/>
          <w:spacing w:val="16"/>
          <w:w w:val="110"/>
          <w:u w:val="none"/>
        </w:rPr>
        <w:t> </w:t>
      </w:r>
      <w:r>
        <w:rPr>
          <w:color w:val="231F20"/>
          <w:w w:val="110"/>
          <w:u w:val="none"/>
        </w:rPr>
        <w:t>from</w:t>
      </w:r>
      <w:r>
        <w:rPr>
          <w:color w:val="231F20"/>
          <w:spacing w:val="15"/>
          <w:w w:val="110"/>
          <w:u w:val="none"/>
        </w:rPr>
        <w:t> </w:t>
      </w:r>
      <w:r>
        <w:rPr>
          <w:color w:val="231F20"/>
          <w:w w:val="110"/>
          <w:u w:val="none"/>
        </w:rPr>
        <w:t>soil</w:t>
      </w:r>
      <w:r>
        <w:rPr>
          <w:color w:val="231F20"/>
          <w:spacing w:val="16"/>
          <w:w w:val="110"/>
          <w:u w:val="none"/>
        </w:rPr>
        <w:t> </w:t>
      </w:r>
      <w:r>
        <w:rPr>
          <w:color w:val="231F20"/>
          <w:w w:val="110"/>
          <w:u w:val="none"/>
        </w:rPr>
        <w:t>using</w:t>
      </w:r>
      <w:r>
        <w:rPr>
          <w:color w:val="231F20"/>
          <w:spacing w:val="15"/>
          <w:w w:val="110"/>
          <w:u w:val="none"/>
        </w:rPr>
        <w:t> </w:t>
      </w:r>
      <w:r>
        <w:rPr>
          <w:color w:val="231F20"/>
          <w:w w:val="110"/>
          <w:u w:val="none"/>
        </w:rPr>
        <w:t>ISOIL</w:t>
      </w:r>
      <w:r>
        <w:rPr>
          <w:color w:val="231F20"/>
          <w:spacing w:val="15"/>
          <w:w w:val="110"/>
          <w:u w:val="none"/>
        </w:rPr>
        <w:t> </w:t>
      </w:r>
      <w:r>
        <w:rPr>
          <w:color w:val="231F20"/>
          <w:w w:val="110"/>
          <w:u w:val="none"/>
        </w:rPr>
        <w:t>for</w:t>
      </w:r>
      <w:r>
        <w:rPr>
          <w:color w:val="231F20"/>
          <w:spacing w:val="16"/>
          <w:w w:val="110"/>
          <w:u w:val="none"/>
        </w:rPr>
        <w:t> </w:t>
      </w:r>
      <w:r>
        <w:rPr>
          <w:color w:val="231F20"/>
          <w:w w:val="110"/>
          <w:u w:val="none"/>
        </w:rPr>
        <w:t>Beads</w:t>
      </w:r>
      <w:r>
        <w:rPr>
          <w:color w:val="231F20"/>
          <w:spacing w:val="15"/>
          <w:w w:val="110"/>
          <w:u w:val="none"/>
        </w:rPr>
        <w:t> </w:t>
      </w:r>
      <w:r>
        <w:rPr>
          <w:color w:val="231F20"/>
          <w:spacing w:val="-2"/>
          <w:w w:val="110"/>
          <w:u w:val="none"/>
        </w:rPr>
        <w:t>Beating</w:t>
      </w:r>
    </w:p>
    <w:p>
      <w:pPr>
        <w:spacing w:after="0"/>
        <w:sectPr>
          <w:type w:val="continuous"/>
          <w:pgSz w:w="11910" w:h="15880"/>
          <w:pgMar w:header="638" w:footer="0" w:top="820" w:bottom="280" w:left="800" w:right="800"/>
        </w:sectPr>
      </w:pPr>
    </w:p>
    <w:p>
      <w:pPr>
        <w:pStyle w:val="Heading1"/>
        <w:numPr>
          <w:ilvl w:val="0"/>
          <w:numId w:val="1"/>
        </w:numPr>
        <w:tabs>
          <w:tab w:pos="753" w:val="left" w:leader="none"/>
        </w:tabs>
        <w:spacing w:line="240" w:lineRule="auto" w:before="40" w:after="0"/>
        <w:ind w:left="753" w:right="0" w:hanging="637"/>
        <w:jc w:val="both"/>
      </w:pPr>
      <w:bookmarkStart w:name=" Soil sampling, preparation and physicoc" w:id="12"/>
      <w:bookmarkEnd w:id="12"/>
      <w:r>
        <w:rPr>
          <w:b w:val="0"/>
        </w:rPr>
      </w:r>
      <w:r>
        <w:rPr>
          <w:color w:val="231F20"/>
          <w:spacing w:val="-2"/>
        </w:rPr>
        <w:t>Materials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methods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85" w:lineRule="auto" w:before="0" w:after="0"/>
        <w:ind w:left="116" w:right="1780" w:firstLine="0"/>
        <w:jc w:val="both"/>
      </w:pPr>
      <w:r>
        <w:rPr>
          <w:i/>
          <w:color w:val="231F20"/>
          <w:w w:val="85"/>
        </w:rPr>
        <w:t>Soil sampling,</w:t>
      </w:r>
      <w:r>
        <w:rPr>
          <w:i/>
          <w:color w:val="231F20"/>
          <w:spacing w:val="-2"/>
          <w:w w:val="85"/>
        </w:rPr>
        <w:t> </w:t>
      </w:r>
      <w:r>
        <w:rPr>
          <w:i/>
          <w:color w:val="231F20"/>
          <w:w w:val="85"/>
        </w:rPr>
        <w:t>preparation </w:t>
      </w:r>
      <w:r>
        <w:rPr>
          <w:i/>
          <w:color w:val="231F20"/>
          <w:w w:val="85"/>
        </w:rPr>
        <w:t>and</w:t>
      </w:r>
      <w:r>
        <w:rPr>
          <w:color w:val="231F20"/>
        </w:rPr>
        <w:t> </w:t>
      </w:r>
      <w:bookmarkStart w:name=" Soil preparation and soil sample collec" w:id="13"/>
      <w:bookmarkEnd w:id="13"/>
      <w:r>
        <w:rPr>
          <w:color w:val="231F20"/>
          <w:w w:val="90"/>
        </w:rPr>
        <w:t>p</w:t>
      </w:r>
      <w:r>
        <w:rPr>
          <w:color w:val="231F20"/>
          <w:w w:val="90"/>
        </w:rPr>
        <w:t>hysicochemical properties</w:t>
      </w:r>
    </w:p>
    <w:p>
      <w:pPr>
        <w:pStyle w:val="BodyText"/>
        <w:spacing w:before="36"/>
        <w:rPr>
          <w:b/>
          <w:i/>
          <w:sz w:val="17"/>
        </w:rPr>
      </w:pPr>
    </w:p>
    <w:p>
      <w:pPr>
        <w:pStyle w:val="ListParagraph"/>
        <w:numPr>
          <w:ilvl w:val="2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both"/>
        <w:rPr>
          <w:i/>
          <w:sz w:val="17"/>
        </w:rPr>
      </w:pPr>
      <w:r>
        <w:rPr>
          <w:i/>
          <w:color w:val="231F20"/>
          <w:spacing w:val="-2"/>
          <w:sz w:val="17"/>
        </w:rPr>
        <w:t>Soil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pacing w:val="-2"/>
          <w:sz w:val="17"/>
        </w:rPr>
        <w:t>preparation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pacing w:val="-2"/>
          <w:sz w:val="17"/>
        </w:rPr>
        <w:t>and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pacing w:val="-2"/>
          <w:sz w:val="17"/>
        </w:rPr>
        <w:t>soil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pacing w:val="-2"/>
          <w:sz w:val="17"/>
        </w:rPr>
        <w:t>sample</w:t>
      </w:r>
      <w:r>
        <w:rPr>
          <w:i/>
          <w:color w:val="231F20"/>
          <w:spacing w:val="-4"/>
          <w:sz w:val="17"/>
        </w:rPr>
        <w:t> </w:t>
      </w:r>
      <w:r>
        <w:rPr>
          <w:i/>
          <w:color w:val="231F20"/>
          <w:spacing w:val="-2"/>
          <w:sz w:val="17"/>
        </w:rPr>
        <w:t>collection</w:t>
      </w:r>
    </w:p>
    <w:p>
      <w:pPr>
        <w:pStyle w:val="BodyText"/>
        <w:spacing w:line="302" w:lineRule="auto" w:before="45"/>
        <w:ind w:left="116" w:right="38"/>
        <w:jc w:val="both"/>
      </w:pPr>
      <w:r>
        <w:rPr>
          <w:color w:val="231F20"/>
          <w:w w:val="110"/>
        </w:rPr>
        <w:t>Plastic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containers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containing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approximately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45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kg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were used for the experiment.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soil was sampled from the farm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Education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Research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Center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Subtropical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Field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Science, </w:t>
      </w:r>
      <w:r>
        <w:rPr>
          <w:color w:val="231F20"/>
          <w:w w:val="110"/>
        </w:rPr>
        <w:t>Kochi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University.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treatment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conducted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repli- cates. 1.4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kg of small pieces of shoots and 100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g of roots from </w:t>
      </w:r>
      <w:r>
        <w:rPr>
          <w:color w:val="231F20"/>
        </w:rPr>
        <w:t>two-month-old mustard greens (</w:t>
      </w:r>
      <w:r>
        <w:rPr>
          <w:i/>
          <w:color w:val="231F20"/>
        </w:rPr>
        <w:t>Brassica juncea</w:t>
      </w:r>
      <w:r>
        <w:rPr>
          <w:color w:val="231F20"/>
        </w:rPr>
        <w:t>) were mixed with</w:t>
      </w:r>
      <w:r>
        <w:rPr>
          <w:color w:val="231F20"/>
          <w:w w:val="110"/>
        </w:rPr>
        <w:t> soil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(mustard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greens).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Soils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mixed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0.24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kg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wheat bran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(wheat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bran)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2%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ethanol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(ethanol).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Containers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were </w:t>
      </w:r>
      <w:r>
        <w:rPr>
          <w:color w:val="231F20"/>
          <w:spacing w:val="-2"/>
          <w:w w:val="110"/>
        </w:rPr>
        <w:t>covered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plastic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sheets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submerged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water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about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one </w:t>
      </w:r>
      <w:r>
        <w:rPr>
          <w:color w:val="231F20"/>
          <w:w w:val="110"/>
        </w:rPr>
        <w:t>month for soil reduction disinfection. Soils were treated with 4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chloropicrin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holes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covered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plastic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sheets 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10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days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(chloropicrin).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Two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tomato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seedlings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planted in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container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first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treatment.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samples</w:t>
      </w:r>
      <w:r>
        <w:rPr>
          <w:color w:val="231F20"/>
          <w:spacing w:val="7"/>
          <w:w w:val="110"/>
        </w:rPr>
        <w:t> </w:t>
      </w:r>
      <w:r>
        <w:rPr>
          <w:color w:val="231F20"/>
          <w:spacing w:val="-4"/>
          <w:w w:val="110"/>
        </w:rPr>
        <w:t>were</w:t>
      </w:r>
    </w:p>
    <w:p>
      <w:pPr>
        <w:pStyle w:val="BodyText"/>
        <w:spacing w:line="302" w:lineRule="auto" w:before="47"/>
        <w:ind w:left="116" w:right="235"/>
        <w:jc w:val="both"/>
      </w:pPr>
      <w:r>
        <w:rPr/>
        <w:br w:type="column"/>
      </w:r>
      <w:r>
        <w:rPr>
          <w:color w:val="231F20"/>
          <w:w w:val="105"/>
        </w:rPr>
        <w:t>(Nippon</w:t>
      </w:r>
      <w:r>
        <w:rPr>
          <w:color w:val="231F20"/>
          <w:w w:val="105"/>
        </w:rPr>
        <w:t> Gene). 0.5 g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soil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disrupted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5500 rpm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45 seconds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Micro</w:t>
      </w:r>
      <w:r>
        <w:rPr>
          <w:color w:val="231F20"/>
          <w:w w:val="105"/>
        </w:rPr>
        <w:t> Smash</w:t>
      </w:r>
      <w:r>
        <w:rPr>
          <w:color w:val="231F20"/>
          <w:w w:val="105"/>
        </w:rPr>
        <w:t> MS-100</w:t>
      </w:r>
      <w:r>
        <w:rPr>
          <w:color w:val="231F20"/>
          <w:w w:val="105"/>
        </w:rPr>
        <w:t> (Tomy</w:t>
      </w:r>
      <w:r>
        <w:rPr>
          <w:color w:val="231F20"/>
          <w:w w:val="105"/>
        </w:rPr>
        <w:t> Seiko). The</w:t>
      </w:r>
      <w:r>
        <w:rPr>
          <w:color w:val="231F20"/>
          <w:w w:val="105"/>
        </w:rPr>
        <w:t> ex- tracted DNA was diluted, sonicated for 5 min, and used as PCR template.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hyper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variable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V4-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V5-region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16S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rRNA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gene was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PCR-amplified.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forward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primer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F563-LXA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contained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10"/>
          <w:w w:val="105"/>
        </w:rPr>
        <w:t>a</w:t>
      </w:r>
    </w:p>
    <w:p>
      <w:pPr>
        <w:pStyle w:val="BodyText"/>
        <w:spacing w:line="236" w:lineRule="exact"/>
        <w:ind w:left="116"/>
      </w:pPr>
      <w:r>
        <w:rPr>
          <w:color w:val="231F20"/>
          <w:spacing w:val="-4"/>
          <w:w w:val="105"/>
        </w:rPr>
        <w:t>sequence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(CCATCTCATCCCTGCGTGTCTCCGAC)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its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4"/>
          <w:w w:val="105"/>
        </w:rPr>
        <w:t>5</w:t>
      </w:r>
      <w:r>
        <w:rPr>
          <w:rFonts w:ascii="Noto Sans CJK HK" w:hAnsi="Noto Sans CJK HK"/>
          <w:color w:val="231F20"/>
          <w:spacing w:val="-4"/>
          <w:w w:val="105"/>
        </w:rPr>
        <w:t>′</w:t>
      </w:r>
      <w:r>
        <w:rPr>
          <w:rFonts w:ascii="Noto Sans CJK HK" w:hAnsi="Noto Sans CJK HK"/>
          <w:color w:val="231F20"/>
          <w:spacing w:val="2"/>
          <w:w w:val="105"/>
        </w:rPr>
        <w:t> </w:t>
      </w:r>
      <w:r>
        <w:rPr>
          <w:color w:val="231F20"/>
          <w:spacing w:val="-4"/>
          <w:w w:val="105"/>
        </w:rPr>
        <w:t>end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pStyle w:val="BodyText"/>
        <w:spacing w:line="302" w:lineRule="auto"/>
        <w:ind w:left="116" w:right="230"/>
      </w:pPr>
      <w:r>
        <w:rPr>
          <w:color w:val="231F20"/>
          <w:spacing w:val="-2"/>
          <w:w w:val="110"/>
        </w:rPr>
        <w:t>a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key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sequence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(TCAG),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followed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titanium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adaptor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(MID1</w:t>
      </w:r>
      <w:r>
        <w:rPr>
          <w:color w:val="231F20"/>
          <w:spacing w:val="-3"/>
          <w:w w:val="110"/>
        </w:rPr>
        <w:t> </w:t>
      </w:r>
      <w:r>
        <w:rPr>
          <w:color w:val="231F20"/>
          <w:spacing w:val="-2"/>
          <w:w w:val="110"/>
        </w:rPr>
        <w:t>to </w:t>
      </w:r>
      <w:r>
        <w:rPr>
          <w:color w:val="231F20"/>
        </w:rPr>
        <w:t>MID6,</w:t>
      </w:r>
      <w:r>
        <w:rPr>
          <w:color w:val="231F20"/>
          <w:spacing w:val="-2"/>
        </w:rPr>
        <w:t> </w:t>
      </w:r>
      <w:r>
        <w:rPr>
          <w:color w:val="231F20"/>
        </w:rPr>
        <w:t>Roche)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specific</w:t>
      </w:r>
      <w:r>
        <w:rPr>
          <w:color w:val="231F20"/>
          <w:spacing w:val="6"/>
        </w:rPr>
        <w:t> </w:t>
      </w:r>
      <w:r>
        <w:rPr>
          <w:color w:val="231F20"/>
        </w:rPr>
        <w:t>sequence</w:t>
      </w:r>
      <w:r>
        <w:rPr>
          <w:color w:val="231F20"/>
          <w:spacing w:val="6"/>
        </w:rPr>
        <w:t> </w:t>
      </w:r>
      <w:r>
        <w:rPr>
          <w:color w:val="231F20"/>
        </w:rPr>
        <w:t>(AYTGGGYDTAAAGNG).</w:t>
      </w:r>
      <w:r>
        <w:rPr>
          <w:color w:val="231F20"/>
          <w:spacing w:val="-16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04" w:lineRule="exact"/>
        <w:ind w:left="116"/>
      </w:pPr>
      <w:r>
        <w:rPr>
          <w:color w:val="231F20"/>
          <w:w w:val="105"/>
        </w:rPr>
        <w:t>reverse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primer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BSR926-LB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(5</w:t>
      </w:r>
      <w:r>
        <w:rPr>
          <w:rFonts w:ascii="Noto Sans CJK HK" w:hAnsi="Noto Sans CJK HK"/>
          <w:color w:val="231F20"/>
          <w:w w:val="105"/>
        </w:rPr>
        <w:t>′</w:t>
      </w:r>
      <w:r>
        <w:rPr>
          <w:color w:val="231F20"/>
          <w:w w:val="105"/>
        </w:rPr>
        <w:t>-</w:t>
      </w:r>
      <w:r>
        <w:rPr>
          <w:color w:val="231F20"/>
          <w:spacing w:val="-2"/>
          <w:w w:val="105"/>
        </w:rPr>
        <w:t>CCTATCCCCTGTGTGCC</w:t>
      </w:r>
    </w:p>
    <w:p>
      <w:pPr>
        <w:pStyle w:val="BodyText"/>
        <w:spacing w:line="261" w:lineRule="exact"/>
        <w:ind w:left="116"/>
      </w:pPr>
      <w:r>
        <w:rPr>
          <w:color w:val="231F20"/>
          <w:w w:val="105"/>
        </w:rPr>
        <w:t>TTGGCAGTCTCAGCCGTCAATTYYTTTRAGTTT-3</w:t>
      </w:r>
      <w:r>
        <w:rPr>
          <w:rFonts w:ascii="Noto Sans CJK HK" w:hAnsi="Noto Sans CJK HK"/>
          <w:color w:val="231F20"/>
          <w:w w:val="105"/>
        </w:rPr>
        <w:t>′</w:t>
      </w:r>
      <w:r>
        <w:rPr>
          <w:color w:val="231F20"/>
          <w:w w:val="105"/>
        </w:rPr>
        <w:t>).</w:t>
      </w:r>
      <w:r>
        <w:rPr>
          <w:color w:val="231F20"/>
          <w:spacing w:val="6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78"/>
          <w:w w:val="150"/>
        </w:rPr>
        <w:t> </w:t>
      </w:r>
      <w:r>
        <w:rPr>
          <w:color w:val="231F20"/>
          <w:spacing w:val="-5"/>
          <w:w w:val="105"/>
        </w:rPr>
        <w:t>PCR</w:t>
      </w:r>
    </w:p>
    <w:p>
      <w:pPr>
        <w:pStyle w:val="BodyText"/>
        <w:spacing w:line="302" w:lineRule="auto"/>
        <w:ind w:left="116" w:right="231"/>
        <w:jc w:val="both"/>
      </w:pPr>
      <w:r>
        <w:rPr>
          <w:color w:val="231F20"/>
        </w:rPr>
        <w:t>product (about 450-bp in size) was purified by Agencourt AMPure</w:t>
      </w:r>
      <w:r>
        <w:rPr>
          <w:color w:val="231F20"/>
          <w:spacing w:val="40"/>
        </w:rPr>
        <w:t> </w:t>
      </w:r>
      <w:r>
        <w:rPr>
          <w:color w:val="231F20"/>
        </w:rPr>
        <w:t>XP using sizing buffer (7% PEG6000 and 1 M NaCl).</w:t>
      </w:r>
      <w:r>
        <w:rPr>
          <w:color w:val="231F20"/>
          <w:spacing w:val="-6"/>
        </w:rPr>
        <w:t> </w:t>
      </w:r>
      <w:r>
        <w:rPr>
          <w:color w:val="231F20"/>
        </w:rPr>
        <w:t>Emulsion PCR</w:t>
      </w:r>
      <w:r>
        <w:rPr>
          <w:color w:val="231F20"/>
          <w:w w:val="110"/>
        </w:rPr>
        <w:t> 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done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Lib-L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kit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(Roche)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amplicons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analyzed on GS Junior 454 system (Roche).</w:t>
      </w:r>
    </w:p>
    <w:p>
      <w:pPr>
        <w:pStyle w:val="BodyText"/>
        <w:spacing w:line="302" w:lineRule="auto"/>
        <w:ind w:left="116" w:right="233" w:firstLine="239"/>
        <w:jc w:val="both"/>
      </w:pPr>
      <w:r>
        <w:rPr>
          <w:color w:val="231F20"/>
          <w:w w:val="110"/>
        </w:rPr>
        <w:t>Raw</w:t>
      </w:r>
      <w:r>
        <w:rPr>
          <w:color w:val="231F20"/>
          <w:w w:val="110"/>
        </w:rPr>
        <w:t> sequence</w:t>
      </w:r>
      <w:r>
        <w:rPr>
          <w:color w:val="231F20"/>
          <w:w w:val="110"/>
        </w:rPr>
        <w:t> data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processed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analyzed</w:t>
      </w:r>
      <w:r>
        <w:rPr>
          <w:color w:val="231F20"/>
          <w:w w:val="110"/>
        </w:rPr>
        <w:t> using QIIME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1.8</w:t>
      </w:r>
      <w:r>
        <w:rPr>
          <w:color w:val="231F20"/>
          <w:spacing w:val="-11"/>
          <w:w w:val="110"/>
        </w:rPr>
        <w:t> </w:t>
      </w:r>
      <w:hyperlink w:history="true" w:anchor="_bookmark28">
        <w:r>
          <w:rPr>
            <w:color w:val="00699D"/>
            <w:w w:val="110"/>
          </w:rPr>
          <w:t>[20]</w:t>
        </w:r>
      </w:hyperlink>
      <w:r>
        <w:rPr>
          <w:color w:val="00699D"/>
          <w:spacing w:val="-10"/>
          <w:w w:val="110"/>
        </w:rPr>
        <w:t> </w:t>
      </w:r>
      <w:r>
        <w:rPr>
          <w:color w:val="231F20"/>
          <w:w w:val="110"/>
        </w:rPr>
        <w:t>through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OTUMAMi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3.13</w:t>
      </w:r>
      <w:r>
        <w:rPr>
          <w:color w:val="231F20"/>
          <w:spacing w:val="-10"/>
          <w:w w:val="110"/>
        </w:rPr>
        <w:t> </w:t>
      </w:r>
      <w:hyperlink w:history="true" w:anchor="_bookmark29">
        <w:r>
          <w:rPr>
            <w:color w:val="00699D"/>
            <w:w w:val="110"/>
          </w:rPr>
          <w:t>[21]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RDP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 classifying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sequences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phylum/class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clustering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sequences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operational</w:t>
      </w:r>
      <w:r>
        <w:rPr>
          <w:color w:val="231F20"/>
          <w:w w:val="110"/>
        </w:rPr>
        <w:t> taxonomic</w:t>
      </w:r>
      <w:r>
        <w:rPr>
          <w:color w:val="231F20"/>
          <w:w w:val="110"/>
        </w:rPr>
        <w:t> units</w:t>
      </w:r>
      <w:r>
        <w:rPr>
          <w:color w:val="231F20"/>
          <w:w w:val="110"/>
        </w:rPr>
        <w:t> (OTUs).</w:t>
      </w:r>
      <w:r>
        <w:rPr>
          <w:color w:val="231F20"/>
          <w:w w:val="110"/>
        </w:rPr>
        <w:t> Repre- sentative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sequences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selected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from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OTU</w:t>
      </w:r>
      <w:r>
        <w:rPr>
          <w:color w:val="231F20"/>
          <w:spacing w:val="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4"/>
          <w:w w:val="110"/>
        </w:rPr>
        <w:t>used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49" w:space="211"/>
            <w:col w:w="5150"/>
          </w:cols>
        </w:sectPr>
      </w:pPr>
    </w:p>
    <w:p>
      <w:pPr>
        <w:pStyle w:val="BodyText"/>
        <w:spacing w:before="83"/>
        <w:rPr>
          <w:sz w:val="20"/>
        </w:rPr>
      </w:pPr>
    </w:p>
    <w:tbl>
      <w:tblPr>
        <w:tblW w:w="0" w:type="auto"/>
        <w:jc w:val="left"/>
        <w:tblInd w:w="2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3"/>
        <w:gridCol w:w="883"/>
        <w:gridCol w:w="753"/>
        <w:gridCol w:w="1195"/>
        <w:gridCol w:w="1070"/>
        <w:gridCol w:w="1041"/>
        <w:gridCol w:w="1186"/>
        <w:gridCol w:w="1848"/>
        <w:gridCol w:w="479"/>
      </w:tblGrid>
      <w:tr>
        <w:trPr>
          <w:trHeight w:val="304" w:hRule="atLeast"/>
        </w:trPr>
        <w:tc>
          <w:tcPr>
            <w:tcW w:w="9958" w:type="dxa"/>
            <w:gridSpan w:val="9"/>
            <w:shd w:val="clear" w:color="auto" w:fill="231F20"/>
          </w:tcPr>
          <w:p>
            <w:pPr>
              <w:pStyle w:val="TableParagraph"/>
              <w:spacing w:before="77"/>
              <w:ind w:left="119"/>
              <w:jc w:val="left"/>
              <w:rPr>
                <w:b/>
                <w:sz w:val="16"/>
              </w:rPr>
            </w:pPr>
            <w:bookmarkStart w:name="_bookmark6" w:id="14"/>
            <w:bookmarkEnd w:id="14"/>
            <w:r>
              <w:rPr/>
            </w: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1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6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Physical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characteristics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5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soil</w:t>
            </w:r>
            <w:r>
              <w:rPr>
                <w:b/>
                <w:color w:val="FFFFFF"/>
                <w:spacing w:val="-4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samples.</w:t>
            </w:r>
            <w:hyperlink w:history="true" w:anchor="_bookmark7">
              <w:r>
                <w:rPr>
                  <w:b/>
                  <w:color w:val="00689C"/>
                  <w:spacing w:val="-2"/>
                  <w:sz w:val="16"/>
                  <w:vertAlign w:val="superscript"/>
                </w:rPr>
                <w:t>a</w:t>
              </w:r>
            </w:hyperlink>
          </w:p>
        </w:tc>
      </w:tr>
      <w:tr>
        <w:trPr>
          <w:trHeight w:val="575" w:hRule="atLeast"/>
        </w:trPr>
        <w:tc>
          <w:tcPr>
            <w:tcW w:w="150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Soil</w:t>
            </w:r>
            <w:r>
              <w:rPr>
                <w:color w:val="231F20"/>
                <w:spacing w:val="-7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treatment</w:t>
            </w:r>
          </w:p>
        </w:tc>
        <w:tc>
          <w:tcPr>
            <w:tcW w:w="88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9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Date</w:t>
            </w:r>
            <w:hyperlink w:history="true" w:anchor="_bookmark8">
              <w:r>
                <w:rPr>
                  <w:color w:val="00699D"/>
                  <w:spacing w:val="-2"/>
                  <w:w w:val="110"/>
                  <w:sz w:val="16"/>
                  <w:vertAlign w:val="superscript"/>
                </w:rPr>
                <w:t>b</w:t>
              </w:r>
            </w:hyperlink>
          </w:p>
        </w:tc>
        <w:tc>
          <w:tcPr>
            <w:tcW w:w="75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1"/>
              <w:rPr>
                <w:sz w:val="16"/>
              </w:rPr>
            </w:pPr>
            <w:r>
              <w:rPr>
                <w:color w:val="231F20"/>
                <w:spacing w:val="-5"/>
                <w:sz w:val="16"/>
              </w:rPr>
              <w:t>pH</w:t>
            </w:r>
          </w:p>
        </w:tc>
        <w:tc>
          <w:tcPr>
            <w:tcW w:w="119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43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7344">
                      <wp:simplePos x="0" y="0"/>
                      <wp:positionH relativeFrom="column">
                        <wp:posOffset>152620</wp:posOffset>
                      </wp:positionH>
                      <wp:positionV relativeFrom="paragraph">
                        <wp:posOffset>188918</wp:posOffset>
                      </wp:positionV>
                      <wp:extent cx="1799589" cy="5080"/>
                      <wp:effectExtent l="0" t="0" r="0" b="0"/>
                      <wp:wrapNone/>
                      <wp:docPr id="33" name="Group 3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3" name="Group 33"/>
                            <wpg:cNvGrpSpPr/>
                            <wpg:grpSpPr>
                              <a:xfrm>
                                <a:off x="0" y="0"/>
                                <a:ext cx="1799589" cy="5080"/>
                                <a:chExt cx="1799589" cy="5080"/>
                              </a:xfrm>
                            </wpg:grpSpPr>
                            <wps:wsp>
                              <wps:cNvPr id="34" name="Graphic 34"/>
                              <wps:cNvSpPr/>
                              <wps:spPr>
                                <a:xfrm>
                                  <a:off x="0" y="2520"/>
                                  <a:ext cx="1799589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799589" h="0">
                                      <a:moveTo>
                                        <a:pt x="0" y="0"/>
                                      </a:moveTo>
                                      <a:lnTo>
                                        <a:pt x="1799424" y="0"/>
                                      </a:lnTo>
                                    </a:path>
                                  </a:pathLst>
                                </a:custGeom>
                                <a:ln w="504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017368pt;margin-top:14.875455pt;width:141.7pt;height:.4pt;mso-position-horizontal-relative:column;mso-position-vertical-relative:paragraph;z-index:15737344" id="docshapegroup22" coordorigin="240,298" coordsize="2834,8">
                      <v:line style="position:absolute" from="240,301" to="3074,301" stroked="true" strokeweight=".397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w w:val="105"/>
                <w:sz w:val="16"/>
              </w:rPr>
              <w:t>Organic</w:t>
            </w:r>
            <w:r>
              <w:rPr>
                <w:color w:val="231F20"/>
                <w:spacing w:val="16"/>
                <w:w w:val="105"/>
                <w:sz w:val="16"/>
              </w:rPr>
              <w:t> </w:t>
            </w:r>
            <w:r>
              <w:rPr>
                <w:color w:val="231F20"/>
                <w:spacing w:val="-10"/>
                <w:w w:val="105"/>
                <w:sz w:val="16"/>
              </w:rPr>
              <w:t>C</w:t>
            </w:r>
          </w:p>
        </w:tc>
        <w:tc>
          <w:tcPr>
            <w:tcW w:w="10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285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Total</w:t>
            </w:r>
            <w:r>
              <w:rPr>
                <w:color w:val="231F20"/>
                <w:spacing w:val="-8"/>
                <w:w w:val="110"/>
                <w:sz w:val="16"/>
              </w:rPr>
              <w:t> </w:t>
            </w:r>
            <w:r>
              <w:rPr>
                <w:color w:val="231F20"/>
                <w:spacing w:val="-10"/>
                <w:w w:val="110"/>
                <w:sz w:val="16"/>
              </w:rPr>
              <w:t>C</w:t>
            </w:r>
          </w:p>
          <w:p>
            <w:pPr>
              <w:pStyle w:val="TableParagraph"/>
              <w:spacing w:line="268" w:lineRule="exact" w:before="53"/>
              <w:ind w:left="191"/>
              <w:jc w:val="left"/>
              <w:rPr>
                <w:sz w:val="16"/>
              </w:rPr>
            </w:pPr>
            <w:r>
              <w:rPr>
                <w:color w:val="231F20"/>
                <w:sz w:val="16"/>
              </w:rPr>
              <w:t>(g</w:t>
            </w:r>
            <w:r>
              <w:rPr>
                <w:color w:val="231F20"/>
                <w:spacing w:val="2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kg</w:t>
            </w:r>
            <w:r>
              <w:rPr>
                <w:rFonts w:ascii="Noto Sans CJK HK" w:hAnsi="Noto Sans CJK HK"/>
                <w:color w:val="231F20"/>
                <w:spacing w:val="-2"/>
                <w:sz w:val="16"/>
                <w:vertAlign w:val="superscript"/>
              </w:rPr>
              <w:t>−</w:t>
            </w:r>
            <w:r>
              <w:rPr>
                <w:color w:val="231F20"/>
                <w:spacing w:val="-2"/>
                <w:sz w:val="16"/>
                <w:vertAlign w:val="superscript"/>
              </w:rPr>
              <w:t>1</w:t>
            </w:r>
            <w:r>
              <w:rPr>
                <w:color w:val="231F20"/>
                <w:spacing w:val="-2"/>
                <w:sz w:val="16"/>
                <w:vertAlign w:val="baseline"/>
              </w:rPr>
              <w:t>)</w:t>
            </w:r>
          </w:p>
        </w:tc>
        <w:tc>
          <w:tcPr>
            <w:tcW w:w="104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5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Total</w:t>
            </w:r>
            <w:r>
              <w:rPr>
                <w:color w:val="231F20"/>
                <w:spacing w:val="3"/>
                <w:w w:val="105"/>
                <w:sz w:val="16"/>
              </w:rPr>
              <w:t> </w:t>
            </w:r>
            <w:r>
              <w:rPr>
                <w:color w:val="231F20"/>
                <w:spacing w:val="-10"/>
                <w:w w:val="105"/>
                <w:sz w:val="16"/>
              </w:rPr>
              <w:t>N</w:t>
            </w:r>
          </w:p>
        </w:tc>
        <w:tc>
          <w:tcPr>
            <w:tcW w:w="118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right="8"/>
              <w:rPr>
                <w:sz w:val="16"/>
              </w:rPr>
            </w:pPr>
            <w:r>
              <w:rPr>
                <w:color w:val="231F20"/>
                <w:sz w:val="16"/>
              </w:rPr>
              <w:t>C/N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ratio</w:t>
            </w:r>
          </w:p>
        </w:tc>
        <w:tc>
          <w:tcPr>
            <w:tcW w:w="184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612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Particle</w:t>
            </w:r>
            <w:r>
              <w:rPr>
                <w:color w:val="231F20"/>
                <w:spacing w:val="21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size</w:t>
            </w:r>
            <w:r>
              <w:rPr>
                <w:color w:val="231F20"/>
                <w:spacing w:val="22"/>
                <w:w w:val="105"/>
                <w:sz w:val="16"/>
              </w:rPr>
              <w:t> </w:t>
            </w:r>
            <w:r>
              <w:rPr>
                <w:color w:val="231F20"/>
                <w:spacing w:val="-5"/>
                <w:w w:val="105"/>
                <w:sz w:val="16"/>
              </w:rPr>
              <w:t>(%)</w:t>
            </w:r>
          </w:p>
          <w:p>
            <w:pPr>
              <w:pStyle w:val="TableParagraph"/>
              <w:tabs>
                <w:tab w:pos="1115" w:val="left" w:leader="none"/>
              </w:tabs>
              <w:spacing w:before="115"/>
              <w:ind w:left="234"/>
              <w:jc w:val="lef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36832">
                      <wp:simplePos x="0" y="0"/>
                      <wp:positionH relativeFrom="column">
                        <wp:posOffset>152598</wp:posOffset>
                      </wp:positionH>
                      <wp:positionV relativeFrom="paragraph">
                        <wp:posOffset>28040</wp:posOffset>
                      </wp:positionV>
                      <wp:extent cx="1247775" cy="5080"/>
                      <wp:effectExtent l="0" t="0" r="0" b="0"/>
                      <wp:wrapNone/>
                      <wp:docPr id="35" name="Group 3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5" name="Group 35"/>
                            <wpg:cNvGrpSpPr/>
                            <wpg:grpSpPr>
                              <a:xfrm>
                                <a:off x="0" y="0"/>
                                <a:ext cx="1247775" cy="5080"/>
                                <a:chExt cx="1247775" cy="5080"/>
                              </a:xfrm>
                            </wpg:grpSpPr>
                            <wps:wsp>
                              <wps:cNvPr id="36" name="Graphic 36"/>
                              <wps:cNvSpPr/>
                              <wps:spPr>
                                <a:xfrm>
                                  <a:off x="0" y="2540"/>
                                  <a:ext cx="12477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47775" h="0">
                                      <a:moveTo>
                                        <a:pt x="0" y="0"/>
                                      </a:moveTo>
                                      <a:lnTo>
                                        <a:pt x="1247432" y="0"/>
                                      </a:lnTo>
                                    </a:path>
                                  </a:pathLst>
                                </a:custGeom>
                                <a:ln w="5080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015628pt;margin-top:2.207951pt;width:98.25pt;height:.4pt;mso-position-horizontal-relative:column;mso-position-vertical-relative:paragraph;z-index:15736832" id="docshapegroup23" coordorigin="240,44" coordsize="1965,8">
                      <v:line style="position:absolute" from="240,48" to="2205,48" stroked="true" strokeweight=".4pt" strokecolor="#231f2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color w:val="231F20"/>
                <w:spacing w:val="-4"/>
                <w:w w:val="110"/>
                <w:sz w:val="16"/>
              </w:rPr>
              <w:t>Sand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spacing w:val="-4"/>
                <w:w w:val="110"/>
                <w:sz w:val="16"/>
              </w:rPr>
              <w:t>Silt</w:t>
            </w:r>
          </w:p>
        </w:tc>
        <w:tc>
          <w:tcPr>
            <w:tcW w:w="47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168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113"/>
              <w:rPr>
                <w:sz w:val="16"/>
              </w:rPr>
            </w:pPr>
            <w:r>
              <w:rPr>
                <w:color w:val="231F20"/>
                <w:spacing w:val="-4"/>
                <w:w w:val="110"/>
                <w:sz w:val="16"/>
              </w:rPr>
              <w:t>Clay</w:t>
            </w:r>
          </w:p>
        </w:tc>
      </w:tr>
      <w:tr>
        <w:trPr>
          <w:trHeight w:val="252" w:hRule="atLeast"/>
        </w:trPr>
        <w:tc>
          <w:tcPr>
            <w:tcW w:w="150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Before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treatment</w:t>
            </w:r>
          </w:p>
        </w:tc>
        <w:tc>
          <w:tcPr>
            <w:tcW w:w="88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53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5.95</w:t>
            </w:r>
          </w:p>
        </w:tc>
        <w:tc>
          <w:tcPr>
            <w:tcW w:w="119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0.85</w:t>
            </w:r>
          </w:p>
        </w:tc>
        <w:tc>
          <w:tcPr>
            <w:tcW w:w="1070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16.4</w:t>
            </w:r>
          </w:p>
        </w:tc>
        <w:tc>
          <w:tcPr>
            <w:tcW w:w="104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1.37</w:t>
            </w:r>
          </w:p>
        </w:tc>
        <w:tc>
          <w:tcPr>
            <w:tcW w:w="1186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11.9</w:t>
            </w:r>
          </w:p>
        </w:tc>
        <w:tc>
          <w:tcPr>
            <w:tcW w:w="184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tabs>
                <w:tab w:pos="1108" w:val="left" w:leader="none"/>
              </w:tabs>
              <w:spacing w:before="70"/>
              <w:ind w:left="295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58.2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22.0</w:t>
            </w:r>
          </w:p>
        </w:tc>
        <w:tc>
          <w:tcPr>
            <w:tcW w:w="479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1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19.8</w:t>
            </w: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None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5.94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0.64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16.7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1.39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12.0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tabs>
                <w:tab w:pos="1108" w:val="left" w:leader="none"/>
              </w:tabs>
              <w:ind w:left="295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60.5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sz w:val="14"/>
              </w:rPr>
              <w:t>20.8</w:t>
            </w: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ind w:right="11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18.6</w:t>
            </w: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6.22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0.58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15.6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1.41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25"/>
                <w:sz w:val="14"/>
              </w:rPr>
              <w:t>11.1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4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5.88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0.58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16.1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1.45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25"/>
                <w:sz w:val="14"/>
              </w:rPr>
              <w:t>11.1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5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5.85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0.59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16.1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1.44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11.2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Mustard</w:t>
            </w:r>
            <w:r>
              <w:rPr>
                <w:color w:val="231F20"/>
                <w:spacing w:val="1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green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w w:val="130"/>
                <w:sz w:val="14"/>
              </w:rPr>
              <w:t>1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5.98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0.68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17.2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1.54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11.2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tabs>
                <w:tab w:pos="1108" w:val="left" w:leader="none"/>
              </w:tabs>
              <w:ind w:left="295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61.0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05"/>
                <w:sz w:val="14"/>
              </w:rPr>
              <w:t>21.0</w:t>
            </w: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ind w:right="11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18.0</w:t>
            </w: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6.03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0.77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20"/>
                <w:sz w:val="14"/>
              </w:rPr>
              <w:t>17.1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1.40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12.2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tabs>
                <w:tab w:pos="1108" w:val="left" w:leader="none"/>
              </w:tabs>
              <w:ind w:left="295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59.7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10"/>
                <w:sz w:val="14"/>
              </w:rPr>
              <w:t>21.1</w:t>
            </w: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ind w:right="11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19.2</w:t>
            </w: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6.29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0.64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16.5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1.48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11.2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4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5.89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0.66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16.6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1.52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10.9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5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6.02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0.71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17.0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1.53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25"/>
                <w:sz w:val="14"/>
              </w:rPr>
              <w:t>11.1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Wheat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bran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w w:val="130"/>
                <w:sz w:val="14"/>
              </w:rPr>
              <w:t>1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5.90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0.74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17.5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1.52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11.5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tabs>
                <w:tab w:pos="1108" w:val="left" w:leader="none"/>
              </w:tabs>
              <w:ind w:left="295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59.5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05"/>
                <w:sz w:val="14"/>
              </w:rPr>
              <w:t>22.1</w:t>
            </w: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ind w:right="11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18.4</w:t>
            </w: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5.95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0.85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17.8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1.42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12.5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tabs>
                <w:tab w:pos="1108" w:val="left" w:leader="none"/>
              </w:tabs>
              <w:ind w:left="295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59.6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05"/>
                <w:sz w:val="14"/>
              </w:rPr>
              <w:t>21.6</w:t>
            </w: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ind w:right="11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18.8</w:t>
            </w: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6.13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0.60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16.5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1.50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11.0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4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5.75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0.63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16.5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1.52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10.9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5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5.85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0.68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16.2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1.50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10.8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Ethanol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w w:val="130"/>
                <w:sz w:val="14"/>
              </w:rPr>
              <w:t>1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5.84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0.69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16.6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1.43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11.6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tabs>
                <w:tab w:pos="1108" w:val="left" w:leader="none"/>
              </w:tabs>
              <w:ind w:left="295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60.5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05"/>
                <w:sz w:val="14"/>
              </w:rPr>
              <w:t>21.4</w:t>
            </w: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ind w:right="113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18.1</w:t>
            </w: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2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5.81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0.50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17.2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1.43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12.1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tabs>
                <w:tab w:pos="1108" w:val="left" w:leader="none"/>
              </w:tabs>
              <w:ind w:left="295"/>
              <w:jc w:val="left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59.7</w:t>
            </w:r>
            <w:r>
              <w:rPr>
                <w:color w:val="231F20"/>
                <w:sz w:val="14"/>
              </w:rPr>
              <w:tab/>
            </w:r>
            <w:r>
              <w:rPr>
                <w:color w:val="231F20"/>
                <w:spacing w:val="-4"/>
                <w:w w:val="105"/>
                <w:sz w:val="14"/>
              </w:rPr>
              <w:t>21.8</w:t>
            </w: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ind w:right="113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18.4</w:t>
            </w: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6.09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0.37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15.9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1.42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11.2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4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5.69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0.43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15.7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1.44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10.9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5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5.70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0.47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15.9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1.45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10.9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Chloropicrin</w:t>
            </w: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3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5.90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0.07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15.5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15"/>
                <w:sz w:val="14"/>
              </w:rPr>
              <w:t>1.41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11.0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503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83" w:type="dxa"/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sz w:val="14"/>
              </w:rPr>
              <w:t>4</w:t>
            </w:r>
          </w:p>
        </w:tc>
        <w:tc>
          <w:tcPr>
            <w:tcW w:w="753" w:type="dxa"/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6.17</w:t>
            </w:r>
          </w:p>
        </w:tc>
        <w:tc>
          <w:tcPr>
            <w:tcW w:w="1195" w:type="dxa"/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0.11</w:t>
            </w:r>
          </w:p>
        </w:tc>
        <w:tc>
          <w:tcPr>
            <w:tcW w:w="1070" w:type="dxa"/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15.3</w:t>
            </w:r>
          </w:p>
        </w:tc>
        <w:tc>
          <w:tcPr>
            <w:tcW w:w="1041" w:type="dxa"/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1.44</w:t>
            </w:r>
          </w:p>
        </w:tc>
        <w:tc>
          <w:tcPr>
            <w:tcW w:w="1186" w:type="dxa"/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10.7</w:t>
            </w:r>
          </w:p>
        </w:tc>
        <w:tc>
          <w:tcPr>
            <w:tcW w:w="1848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9" w:type="dxa"/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24" w:hRule="atLeast"/>
        </w:trPr>
        <w:tc>
          <w:tcPr>
            <w:tcW w:w="150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8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9"/>
              <w:rPr>
                <w:sz w:val="14"/>
              </w:rPr>
            </w:pPr>
            <w:r>
              <w:rPr>
                <w:color w:val="231F20"/>
                <w:spacing w:val="-10"/>
                <w:w w:val="105"/>
                <w:sz w:val="14"/>
              </w:rPr>
              <w:t>5</w:t>
            </w:r>
          </w:p>
        </w:tc>
        <w:tc>
          <w:tcPr>
            <w:tcW w:w="753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5.83</w:t>
            </w:r>
          </w:p>
        </w:tc>
        <w:tc>
          <w:tcPr>
            <w:tcW w:w="119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43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0.09</w:t>
            </w:r>
          </w:p>
        </w:tc>
        <w:tc>
          <w:tcPr>
            <w:tcW w:w="1070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41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15.7</w:t>
            </w:r>
          </w:p>
        </w:tc>
        <w:tc>
          <w:tcPr>
            <w:tcW w:w="104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1.42</w:t>
            </w:r>
          </w:p>
        </w:tc>
        <w:tc>
          <w:tcPr>
            <w:tcW w:w="1186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8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11.0</w:t>
            </w:r>
          </w:p>
        </w:tc>
        <w:tc>
          <w:tcPr>
            <w:tcW w:w="184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79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507" w:hRule="atLeast"/>
        </w:trPr>
        <w:tc>
          <w:tcPr>
            <w:tcW w:w="9958" w:type="dxa"/>
            <w:gridSpan w:val="9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6"/>
              <w:ind w:left="119"/>
              <w:jc w:val="left"/>
              <w:rPr>
                <w:sz w:val="14"/>
              </w:rPr>
            </w:pPr>
            <w:bookmarkStart w:name="_bookmark7" w:id="15"/>
            <w:bookmarkEnd w:id="15"/>
            <w:r>
              <w:rPr/>
            </w:r>
            <w:r>
              <w:rPr>
                <w:color w:val="231F20"/>
                <w:w w:val="110"/>
                <w:position w:val="5"/>
                <w:sz w:val="9"/>
              </w:rPr>
              <w:t>a</w:t>
            </w:r>
            <w:r>
              <w:rPr>
                <w:color w:val="231F20"/>
                <w:spacing w:val="42"/>
                <w:w w:val="110"/>
                <w:position w:val="5"/>
                <w:sz w:val="9"/>
              </w:rPr>
              <w:t> </w:t>
            </w:r>
            <w:bookmarkStart w:name="_bookmark8" w:id="16"/>
            <w:bookmarkEnd w:id="16"/>
            <w:r>
              <w:rPr>
                <w:color w:val="231F20"/>
                <w:spacing w:val="4"/>
                <w:position w:val="5"/>
                <w:sz w:val="9"/>
              </w:rPr>
            </w:r>
            <w:r>
              <w:rPr>
                <w:color w:val="231F20"/>
                <w:w w:val="110"/>
                <w:sz w:val="14"/>
              </w:rPr>
              <w:t>Average</w:t>
            </w:r>
            <w:r>
              <w:rPr>
                <w:color w:val="231F20"/>
                <w:spacing w:val="7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of</w:t>
            </w:r>
            <w:r>
              <w:rPr>
                <w:color w:val="231F20"/>
                <w:spacing w:val="7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triplicate</w:t>
            </w:r>
            <w:r>
              <w:rPr>
                <w:color w:val="231F20"/>
                <w:spacing w:val="6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measurements.</w:t>
            </w:r>
          </w:p>
          <w:p>
            <w:pPr>
              <w:pStyle w:val="TableParagraph"/>
              <w:spacing w:before="36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10"/>
                <w:position w:val="5"/>
                <w:sz w:val="9"/>
              </w:rPr>
              <w:t>b</w:t>
            </w:r>
            <w:r>
              <w:rPr>
                <w:color w:val="231F20"/>
                <w:spacing w:val="43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w w:val="110"/>
                <w:sz w:val="14"/>
              </w:rPr>
              <w:t>Date</w:t>
            </w:r>
            <w:r>
              <w:rPr>
                <w:color w:val="231F20"/>
                <w:spacing w:val="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corresponds</w:t>
            </w:r>
            <w:r>
              <w:rPr>
                <w:color w:val="231F20"/>
                <w:spacing w:val="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to</w:t>
            </w:r>
            <w:r>
              <w:rPr>
                <w:color w:val="231F20"/>
                <w:spacing w:val="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the</w:t>
            </w:r>
            <w:r>
              <w:rPr>
                <w:color w:val="231F20"/>
                <w:spacing w:val="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sampling</w:t>
            </w:r>
            <w:r>
              <w:rPr>
                <w:color w:val="231F20"/>
                <w:spacing w:val="7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time</w:t>
            </w:r>
            <w:r>
              <w:rPr>
                <w:color w:val="231F20"/>
                <w:spacing w:val="8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</w:t>
            </w:r>
            <w:r>
              <w:rPr>
                <w:color w:val="231F20"/>
                <w:spacing w:val="8"/>
                <w:w w:val="110"/>
                <w:sz w:val="14"/>
              </w:rPr>
              <w:t> </w:t>
            </w:r>
            <w:hyperlink w:history="true" w:anchor="_bookmark5">
              <w:r>
                <w:rPr>
                  <w:color w:val="00699D"/>
                  <w:w w:val="110"/>
                  <w:sz w:val="14"/>
                </w:rPr>
                <w:t>Fig.</w:t>
              </w:r>
              <w:r>
                <w:rPr>
                  <w:color w:val="00699D"/>
                  <w:spacing w:val="1"/>
                  <w:w w:val="110"/>
                  <w:sz w:val="14"/>
                </w:rPr>
                <w:t> </w:t>
              </w:r>
              <w:r>
                <w:rPr>
                  <w:color w:val="00699D"/>
                  <w:spacing w:val="-5"/>
                  <w:w w:val="110"/>
                  <w:sz w:val="14"/>
                </w:rPr>
                <w:t>1</w:t>
              </w:r>
            </w:hyperlink>
            <w:r>
              <w:rPr>
                <w:color w:val="231F20"/>
                <w:spacing w:val="-5"/>
                <w:w w:val="110"/>
                <w:sz w:val="14"/>
              </w:rPr>
              <w:t>.</w:t>
            </w:r>
          </w:p>
        </w:tc>
      </w:tr>
    </w:tbl>
    <w:p>
      <w:pPr>
        <w:pStyle w:val="BodyText"/>
        <w:spacing w:before="15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9"/>
          <w:headerReference w:type="even" r:id="rId20"/>
          <w:pgSz w:w="11910" w:h="15880"/>
          <w:pgMar w:header="638" w:footer="0" w:top="1060" w:bottom="280" w:left="800" w:right="800"/>
          <w:pgNumType w:start="143"/>
        </w:sectPr>
      </w:pPr>
    </w:p>
    <w:p>
      <w:pPr>
        <w:pStyle w:val="BodyText"/>
        <w:spacing w:line="302" w:lineRule="auto" w:before="101"/>
        <w:ind w:left="237" w:right="38"/>
        <w:jc w:val="both"/>
      </w:pP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calculation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Chao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richness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estimates</w:t>
      </w:r>
      <w:r>
        <w:rPr>
          <w:color w:val="231F20"/>
          <w:spacing w:val="-5"/>
          <w:w w:val="110"/>
        </w:rPr>
        <w:t> </w:t>
      </w:r>
      <w:hyperlink w:history="true" w:anchor="_bookmark30">
        <w:r>
          <w:rPr>
            <w:color w:val="00699D"/>
            <w:w w:val="110"/>
          </w:rPr>
          <w:t>[22]</w:t>
        </w:r>
      </w:hyperlink>
      <w:r>
        <w:rPr>
          <w:color w:val="00699D"/>
          <w:spacing w:val="-5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RDP </w:t>
      </w:r>
      <w:r>
        <w:rPr>
          <w:color w:val="231F20"/>
        </w:rPr>
        <w:t>pipeline </w:t>
      </w:r>
      <w:hyperlink w:history="true" w:anchor="_bookmark31">
        <w:r>
          <w:rPr>
            <w:color w:val="00699D"/>
          </w:rPr>
          <w:t>[23]</w:t>
        </w:r>
      </w:hyperlink>
      <w:r>
        <w:rPr>
          <w:color w:val="231F20"/>
        </w:rPr>
        <w:t>.</w:t>
      </w:r>
      <w:r>
        <w:rPr>
          <w:color w:val="231F20"/>
          <w:spacing w:val="-9"/>
        </w:rPr>
        <w:t> </w:t>
      </w:r>
      <w:r>
        <w:rPr>
          <w:color w:val="231F20"/>
        </w:rPr>
        <w:t>The observed species data were picked form QIIME</w:t>
      </w:r>
      <w:r>
        <w:rPr>
          <w:color w:val="231F20"/>
          <w:w w:val="110"/>
        </w:rPr>
        <w:t> </w:t>
      </w:r>
      <w:bookmarkStart w:name=" Bacterial richness and diversity in soi" w:id="17"/>
      <w:bookmarkEnd w:id="17"/>
      <w:r>
        <w:rPr>
          <w:color w:val="231F20"/>
          <w:spacing w:val="-4"/>
          <w:w w:val="110"/>
        </w:rPr>
        <w:t>pipelin</w:t>
      </w:r>
      <w:r>
        <w:rPr>
          <w:color w:val="231F20"/>
          <w:spacing w:val="-4"/>
          <w:w w:val="110"/>
        </w:rPr>
        <w:t>e used in generating rarefaction graph by using Microsoft</w:t>
      </w:r>
      <w:r>
        <w:rPr>
          <w:color w:val="231F20"/>
          <w:w w:val="110"/>
        </w:rPr>
        <w:t> Excel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program.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hierarchical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heatmap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drawn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using OTUMAMi</w:t>
      </w:r>
      <w:r>
        <w:rPr>
          <w:color w:val="231F20"/>
          <w:w w:val="110"/>
        </w:rPr>
        <w:t> </w:t>
      </w:r>
      <w:hyperlink w:history="true" w:anchor="_bookmark29">
        <w:r>
          <w:rPr>
            <w:color w:val="00699D"/>
            <w:w w:val="110"/>
          </w:rPr>
          <w:t>[21]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bar</w:t>
      </w:r>
      <w:r>
        <w:rPr>
          <w:color w:val="231F20"/>
          <w:w w:val="110"/>
        </w:rPr>
        <w:t> plot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relative</w:t>
      </w:r>
      <w:r>
        <w:rPr>
          <w:color w:val="231F20"/>
          <w:w w:val="110"/>
        </w:rPr>
        <w:t> abundance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major </w:t>
      </w:r>
      <w:r>
        <w:rPr>
          <w:color w:val="231F20"/>
          <w:spacing w:val="-2"/>
          <w:w w:val="110"/>
        </w:rPr>
        <w:t>phylum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performed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command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generated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OTUMAMi </w:t>
      </w:r>
      <w:r>
        <w:rPr>
          <w:color w:val="231F20"/>
        </w:rPr>
        <w:t>and visualized by statistical package R 3.0.2.</w:t>
      </w:r>
      <w:r>
        <w:rPr>
          <w:color w:val="231F20"/>
          <w:spacing w:val="-10"/>
        </w:rPr>
        <w:t> </w:t>
      </w:r>
      <w:r>
        <w:rPr>
          <w:color w:val="231F20"/>
        </w:rPr>
        <w:t>The Jackknifed Prin-</w:t>
      </w:r>
      <w:r>
        <w:rPr>
          <w:color w:val="231F20"/>
          <w:w w:val="110"/>
        </w:rPr>
        <w:t> cipal Coordinate (PCoA) analysis plot was generated by using 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UniFrac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distance</w:t>
      </w:r>
      <w:r>
        <w:rPr>
          <w:color w:val="231F20"/>
          <w:spacing w:val="-8"/>
          <w:w w:val="110"/>
        </w:rPr>
        <w:t> </w:t>
      </w:r>
      <w:hyperlink w:history="true" w:anchor="_bookmark32">
        <w:r>
          <w:rPr>
            <w:color w:val="00699D"/>
            <w:w w:val="110"/>
          </w:rPr>
          <w:t>[24]</w:t>
        </w:r>
      </w:hyperlink>
      <w:r>
        <w:rPr>
          <w:color w:val="00699D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QIIME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pipeline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visualized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by </w:t>
      </w:r>
      <w:r>
        <w:rPr>
          <w:color w:val="231F20"/>
        </w:rPr>
        <w:t>incorporated EMPEROR software.</w:t>
      </w:r>
      <w:r>
        <w:rPr>
          <w:color w:val="231F20"/>
          <w:spacing w:val="-5"/>
        </w:rPr>
        <w:t> </w:t>
      </w:r>
      <w:r>
        <w:rPr>
          <w:color w:val="231F20"/>
        </w:rPr>
        <w:t>The sequenced read data have</w:t>
      </w:r>
      <w:r>
        <w:rPr>
          <w:color w:val="231F20"/>
          <w:w w:val="110"/>
        </w:rPr>
        <w:t> been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deposited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DDBJ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Sequence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Read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Archive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(DRA)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under accession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numbers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DRA003990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DRA003993.</w:t>
      </w:r>
    </w:p>
    <w:p>
      <w:pPr>
        <w:pStyle w:val="BodyText"/>
        <w:spacing w:before="18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658622</wp:posOffset>
                </wp:positionH>
                <wp:positionV relativeFrom="paragraph">
                  <wp:posOffset>278063</wp:posOffset>
                </wp:positionV>
                <wp:extent cx="3041650" cy="127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21.894758pt;width:239.5pt;height:.1pt;mso-position-horizontal-relative:page;mso-position-vertical-relative:paragraph;z-index:-15721472;mso-wrap-distance-left:0;mso-wrap-distance-right:0" id="docshape24" coordorigin="1037,438" coordsize="4790,0" path="m1037,438l5827,438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bookmarkStart w:name=" Results" w:id="18"/>
      <w:bookmarkEnd w:id="18"/>
      <w:r>
        <w:rPr>
          <w:b w:val="0"/>
        </w:rPr>
      </w:r>
      <w:bookmarkStart w:name=" Soil physical properties" w:id="19"/>
      <w:bookmarkEnd w:id="19"/>
      <w:r>
        <w:rPr>
          <w:b w:val="0"/>
        </w:rPr>
      </w:r>
      <w:r>
        <w:rPr>
          <w:color w:val="231F20"/>
          <w:spacing w:val="-2"/>
        </w:rPr>
        <w:t>Results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1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Soil</w:t>
      </w:r>
      <w:r>
        <w:rPr>
          <w:i/>
          <w:color w:val="231F20"/>
          <w:spacing w:val="-3"/>
        </w:rPr>
        <w:t> </w:t>
      </w:r>
      <w:r>
        <w:rPr>
          <w:i/>
          <w:color w:val="231F20"/>
          <w:w w:val="85"/>
        </w:rPr>
        <w:t>physical</w:t>
      </w:r>
      <w:r>
        <w:rPr>
          <w:i/>
          <w:color w:val="231F20"/>
          <w:spacing w:val="-2"/>
        </w:rPr>
        <w:t> </w:t>
      </w:r>
      <w:r>
        <w:rPr>
          <w:i/>
          <w:color w:val="231F20"/>
          <w:spacing w:val="-2"/>
          <w:w w:val="85"/>
        </w:rPr>
        <w:t>properties</w:t>
      </w:r>
    </w:p>
    <w:p>
      <w:pPr>
        <w:pStyle w:val="BodyText"/>
        <w:spacing w:before="71"/>
        <w:rPr>
          <w:b/>
          <w:i/>
          <w:sz w:val="17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The physical properties of the studied soils were determined and no remarkable difference was observed among different </w:t>
      </w:r>
      <w:r>
        <w:rPr>
          <w:color w:val="231F20"/>
          <w:spacing w:val="-2"/>
          <w:w w:val="110"/>
        </w:rPr>
        <w:t>treatments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6">
        <w:r>
          <w:rPr>
            <w:color w:val="00699D"/>
            <w:spacing w:val="-2"/>
            <w:w w:val="110"/>
          </w:rPr>
          <w:t>Table</w:t>
        </w:r>
        <w:r>
          <w:rPr>
            <w:color w:val="00699D"/>
            <w:spacing w:val="-4"/>
            <w:w w:val="110"/>
          </w:rPr>
          <w:t> </w:t>
        </w:r>
        <w:r>
          <w:rPr>
            <w:color w:val="00699D"/>
            <w:spacing w:val="-2"/>
            <w:w w:val="110"/>
          </w:rPr>
          <w:t>1</w:t>
        </w:r>
      </w:hyperlink>
      <w:r>
        <w:rPr>
          <w:color w:val="231F20"/>
          <w:spacing w:val="-2"/>
          <w:w w:val="110"/>
        </w:rPr>
        <w:t>).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 study soil was classified as sandy clay </w:t>
      </w:r>
      <w:bookmarkStart w:name=" Soil organic carbon content" w:id="20"/>
      <w:bookmarkEnd w:id="20"/>
      <w:r>
        <w:rPr>
          <w:color w:val="231F20"/>
          <w:w w:val="110"/>
        </w:rPr>
        <w:t>loam</w:t>
      </w:r>
      <w:r>
        <w:rPr>
          <w:color w:val="231F20"/>
          <w:w w:val="110"/>
        </w:rPr>
        <w:t> soil and weakly acidic.</w:t>
      </w:r>
    </w:p>
    <w:p>
      <w:pPr>
        <w:pStyle w:val="BodyText"/>
        <w:spacing w:before="68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Soil</w:t>
      </w:r>
      <w:r>
        <w:rPr>
          <w:i/>
          <w:color w:val="231F20"/>
          <w:spacing w:val="-1"/>
          <w:w w:val="85"/>
        </w:rPr>
        <w:t> </w:t>
      </w:r>
      <w:r>
        <w:rPr>
          <w:i/>
          <w:color w:val="231F20"/>
          <w:w w:val="85"/>
        </w:rPr>
        <w:t>organic</w:t>
      </w:r>
      <w:r>
        <w:rPr>
          <w:i/>
          <w:color w:val="231F20"/>
          <w:spacing w:val="-1"/>
          <w:w w:val="85"/>
        </w:rPr>
        <w:t> </w:t>
      </w:r>
      <w:r>
        <w:rPr>
          <w:i/>
          <w:color w:val="231F20"/>
          <w:w w:val="85"/>
        </w:rPr>
        <w:t>carbon</w:t>
      </w:r>
      <w:r>
        <w:rPr>
          <w:i/>
          <w:color w:val="231F20"/>
          <w:spacing w:val="-1"/>
          <w:w w:val="85"/>
        </w:rPr>
        <w:t> </w:t>
      </w:r>
      <w:r>
        <w:rPr>
          <w:i/>
          <w:color w:val="231F20"/>
          <w:spacing w:val="-2"/>
          <w:w w:val="85"/>
        </w:rPr>
        <w:t>content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 w:right="41"/>
        <w:jc w:val="both"/>
      </w:pPr>
      <w:r>
        <w:rPr>
          <w:color w:val="231F20"/>
          <w:w w:val="110"/>
        </w:rPr>
        <w:t>The organic carbon in the soil could be derived from the </w:t>
      </w:r>
      <w:r>
        <w:rPr>
          <w:color w:val="231F20"/>
          <w:w w:val="110"/>
        </w:rPr>
        <w:t>mi- crobial</w:t>
      </w:r>
      <w:r>
        <w:rPr>
          <w:color w:val="231F20"/>
          <w:w w:val="110"/>
        </w:rPr>
        <w:t> biomass</w:t>
      </w:r>
      <w:r>
        <w:rPr>
          <w:color w:val="231F20"/>
          <w:w w:val="110"/>
        </w:rPr>
        <w:t> </w:t>
      </w:r>
      <w:hyperlink w:history="true" w:anchor="_bookmark27">
        <w:r>
          <w:rPr>
            <w:color w:val="00699D"/>
            <w:w w:val="110"/>
          </w:rPr>
          <w:t>[19]</w:t>
        </w:r>
      </w:hyperlink>
      <w:r>
        <w:rPr>
          <w:color w:val="231F20"/>
          <w:w w:val="110"/>
        </w:rPr>
        <w:t>. The</w:t>
      </w:r>
      <w:r>
        <w:rPr>
          <w:color w:val="231F20"/>
          <w:w w:val="110"/>
        </w:rPr>
        <w:t> organic</w:t>
      </w:r>
      <w:r>
        <w:rPr>
          <w:color w:val="231F20"/>
          <w:w w:val="110"/>
        </w:rPr>
        <w:t> carbon</w:t>
      </w:r>
      <w:r>
        <w:rPr>
          <w:color w:val="231F20"/>
          <w:w w:val="110"/>
        </w:rPr>
        <w:t> slightly</w:t>
      </w:r>
      <w:r>
        <w:rPr>
          <w:color w:val="231F20"/>
          <w:w w:val="110"/>
        </w:rPr>
        <w:t> increased during</w:t>
      </w:r>
      <w:r>
        <w:rPr>
          <w:color w:val="231F20"/>
          <w:w w:val="110"/>
        </w:rPr>
        <w:t> initial</w:t>
      </w:r>
      <w:r>
        <w:rPr>
          <w:color w:val="231F20"/>
          <w:w w:val="110"/>
        </w:rPr>
        <w:t> steps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soil</w:t>
      </w:r>
      <w:r>
        <w:rPr>
          <w:color w:val="231F20"/>
          <w:w w:val="110"/>
        </w:rPr>
        <w:t> reduction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wheat</w:t>
      </w:r>
      <w:r>
        <w:rPr>
          <w:color w:val="231F20"/>
          <w:w w:val="110"/>
        </w:rPr>
        <w:t> bran</w:t>
      </w:r>
      <w:r>
        <w:rPr>
          <w:color w:val="231F20"/>
          <w:w w:val="110"/>
        </w:rPr>
        <w:t> and mustard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greens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6">
        <w:r>
          <w:rPr>
            <w:color w:val="00699D"/>
            <w:w w:val="110"/>
          </w:rPr>
          <w:t>Fig.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indicating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during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steps,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2"/>
          <w:w w:val="110"/>
        </w:rPr>
        <w:t>microbial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biomasses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increased.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chloropicrin-treated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soil, </w:t>
      </w:r>
      <w:r>
        <w:rPr>
          <w:color w:val="231F20"/>
          <w:w w:val="110"/>
        </w:rPr>
        <w:t>the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49"/>
          <w:w w:val="110"/>
        </w:rPr>
        <w:t> </w:t>
      </w:r>
      <w:r>
        <w:rPr>
          <w:color w:val="231F20"/>
          <w:w w:val="110"/>
        </w:rPr>
        <w:t>biomass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drastically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lower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50"/>
          <w:w w:val="110"/>
        </w:rPr>
        <w:t> </w:t>
      </w:r>
      <w:r>
        <w:rPr>
          <w:color w:val="231F20"/>
          <w:w w:val="110"/>
        </w:rPr>
        <w:t>remained</w:t>
      </w:r>
      <w:r>
        <w:rPr>
          <w:color w:val="231F20"/>
          <w:spacing w:val="50"/>
          <w:w w:val="110"/>
        </w:rPr>
        <w:t> </w:t>
      </w:r>
      <w:r>
        <w:rPr>
          <w:color w:val="231F20"/>
          <w:spacing w:val="-5"/>
          <w:w w:val="110"/>
        </w:rPr>
        <w:t>low</w:t>
      </w:r>
    </w:p>
    <w:p>
      <w:pPr>
        <w:pStyle w:val="BodyText"/>
        <w:spacing w:line="302" w:lineRule="auto" w:before="101"/>
        <w:ind w:left="237" w:right="115"/>
        <w:jc w:val="both"/>
      </w:pPr>
      <w:r>
        <w:rPr/>
        <w:br w:type="column"/>
      </w:r>
      <w:r>
        <w:rPr>
          <w:color w:val="231F20"/>
          <w:w w:val="110"/>
        </w:rPr>
        <w:t>throughout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(</w:t>
      </w:r>
      <w:hyperlink w:history="true" w:anchor="_bookmark6">
        <w:r>
          <w:rPr>
            <w:color w:val="00699D"/>
            <w:w w:val="110"/>
          </w:rPr>
          <w:t>Fig.</w:t>
        </w:r>
        <w:r>
          <w:rPr>
            <w:color w:val="00699D"/>
            <w:spacing w:val="-9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00699D"/>
          <w:spacing w:val="-4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4"/>
          <w:w w:val="110"/>
        </w:rPr>
        <w:t> </w:t>
      </w:r>
      <w:hyperlink w:history="true" w:anchor="_bookmark6">
        <w:r>
          <w:rPr>
            <w:color w:val="00699D"/>
            <w:w w:val="110"/>
          </w:rPr>
          <w:t>Table</w:t>
        </w:r>
        <w:r>
          <w:rPr>
            <w:color w:val="00699D"/>
            <w:spacing w:val="-4"/>
            <w:w w:val="110"/>
          </w:rPr>
          <w:t> </w:t>
        </w:r>
        <w:r>
          <w:rPr>
            <w:color w:val="00699D"/>
            <w:w w:val="110"/>
          </w:rPr>
          <w:t>1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Tomato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plants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grew well in all the soils.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No significant difference was observed in growth rates (data not shown).</w:t>
      </w: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85" w:lineRule="auto" w:before="146" w:after="0"/>
        <w:ind w:left="237" w:right="805" w:firstLine="0"/>
        <w:jc w:val="left"/>
      </w:pPr>
      <w:r>
        <w:rPr>
          <w:i/>
          <w:color w:val="231F20"/>
          <w:w w:val="85"/>
        </w:rPr>
        <w:t>Bacterial richness and diversity in soils </w:t>
      </w:r>
      <w:r>
        <w:rPr>
          <w:i/>
          <w:color w:val="231F20"/>
          <w:w w:val="85"/>
        </w:rPr>
        <w:t>with</w:t>
      </w:r>
      <w:r>
        <w:rPr>
          <w:color w:val="231F20"/>
          <w:w w:val="95"/>
        </w:rPr>
        <w:t> different treatments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302" w:lineRule="auto"/>
        <w:ind w:left="237" w:right="112"/>
        <w:jc w:val="both"/>
      </w:pPr>
      <w:r>
        <w:rPr>
          <w:color w:val="231F20"/>
          <w:w w:val="110"/>
        </w:rPr>
        <w:t>Large-scale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pyrosequencing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16S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rRNA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genes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provides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more sequence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information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terms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profiling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9"/>
          <w:w w:val="110"/>
        </w:rPr>
        <w:t> </w:t>
      </w:r>
      <w:r>
        <w:rPr>
          <w:color w:val="231F20"/>
          <w:spacing w:val="-2"/>
          <w:w w:val="110"/>
        </w:rPr>
        <w:t>phylogenetic</w:t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3935336</wp:posOffset>
            </wp:positionH>
            <wp:positionV relativeFrom="paragraph">
              <wp:posOffset>139538</wp:posOffset>
            </wp:positionV>
            <wp:extent cx="3050372" cy="2145791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372" cy="2145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2"/>
      </w:pPr>
    </w:p>
    <w:p>
      <w:pPr>
        <w:spacing w:line="300" w:lineRule="auto" w:before="0"/>
        <w:ind w:left="237" w:right="156" w:firstLine="0"/>
        <w:jc w:val="left"/>
        <w:rPr>
          <w:b/>
          <w:sz w:val="16"/>
        </w:rPr>
      </w:pPr>
      <w:r>
        <w:rPr>
          <w:b/>
          <w:color w:val="231F20"/>
          <w:sz w:val="16"/>
        </w:rPr>
        <w:t>Fig.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2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Organic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carbon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contents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soil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with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different </w:t>
      </w:r>
      <w:r>
        <w:rPr>
          <w:b/>
          <w:color w:val="231F20"/>
          <w:spacing w:val="-2"/>
          <w:sz w:val="16"/>
        </w:rPr>
        <w:t>treatments.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Soils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with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treatments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were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collected</w:t>
      </w:r>
      <w:r>
        <w:rPr>
          <w:b/>
          <w:color w:val="231F20"/>
          <w:sz w:val="16"/>
        </w:rPr>
        <w:t> at days indicated by circles. Soil organic carbon was </w:t>
      </w:r>
      <w:r>
        <w:rPr>
          <w:b/>
          <w:color w:val="231F20"/>
          <w:position w:val="2"/>
          <w:sz w:val="16"/>
        </w:rPr>
        <w:t>extracted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with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a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0.5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M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K</w:t>
      </w:r>
      <w:r>
        <w:rPr>
          <w:b/>
          <w:color w:val="231F20"/>
          <w:sz w:val="10"/>
        </w:rPr>
        <w:t>2</w:t>
      </w:r>
      <w:r>
        <w:rPr>
          <w:b/>
          <w:color w:val="231F20"/>
          <w:position w:val="2"/>
          <w:sz w:val="16"/>
        </w:rPr>
        <w:t>SO</w:t>
      </w:r>
      <w:r>
        <w:rPr>
          <w:b/>
          <w:color w:val="231F20"/>
          <w:sz w:val="10"/>
        </w:rPr>
        <w:t>4</w:t>
      </w:r>
      <w:r>
        <w:rPr>
          <w:b/>
          <w:color w:val="231F20"/>
          <w:spacing w:val="9"/>
          <w:sz w:val="10"/>
        </w:rPr>
        <w:t> </w:t>
      </w:r>
      <w:r>
        <w:rPr>
          <w:b/>
          <w:color w:val="231F20"/>
          <w:position w:val="2"/>
          <w:sz w:val="16"/>
        </w:rPr>
        <w:t>solution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in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a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soil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to</w:t>
      </w:r>
      <w:r>
        <w:rPr>
          <w:b/>
          <w:color w:val="231F20"/>
          <w:spacing w:val="-6"/>
          <w:position w:val="2"/>
          <w:sz w:val="16"/>
        </w:rPr>
        <w:t> </w:t>
      </w:r>
      <w:r>
        <w:rPr>
          <w:b/>
          <w:color w:val="231F20"/>
          <w:position w:val="2"/>
          <w:sz w:val="16"/>
        </w:rPr>
        <w:t>solution </w:t>
      </w:r>
      <w:r>
        <w:rPr>
          <w:b/>
          <w:color w:val="231F20"/>
          <w:spacing w:val="-2"/>
          <w:sz w:val="16"/>
        </w:rPr>
        <w:t>ratio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1:5,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and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carbon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concentration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was</w:t>
      </w:r>
      <w:r>
        <w:rPr>
          <w:b/>
          <w:color w:val="231F20"/>
          <w:spacing w:val="-6"/>
          <w:sz w:val="16"/>
        </w:rPr>
        <w:t> </w:t>
      </w:r>
      <w:r>
        <w:rPr>
          <w:b/>
          <w:color w:val="231F20"/>
          <w:spacing w:val="-2"/>
          <w:sz w:val="16"/>
        </w:rPr>
        <w:t>determined</w:t>
      </w:r>
      <w:r>
        <w:rPr>
          <w:b/>
          <w:color w:val="231F20"/>
          <w:sz w:val="16"/>
        </w:rPr>
        <w:t> by a TOC meter.</w:t>
      </w:r>
    </w:p>
    <w:p>
      <w:pPr>
        <w:spacing w:after="0" w:line="300" w:lineRule="auto"/>
        <w:jc w:val="left"/>
        <w:rPr>
          <w:sz w:val="16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spacing w:before="81"/>
        <w:rPr>
          <w:b/>
          <w:sz w:val="20"/>
        </w:rPr>
      </w:pPr>
    </w:p>
    <w:p>
      <w:pPr>
        <w:pStyle w:val="BodyText"/>
        <w:ind w:left="122"/>
        <w:rPr>
          <w:sz w:val="20"/>
        </w:rPr>
      </w:pPr>
      <w:r>
        <w:rPr>
          <w:sz w:val="20"/>
        </w:rPr>
        <w:drawing>
          <wp:inline distT="0" distB="0" distL="0" distR="0">
            <wp:extent cx="6317622" cy="2609088"/>
            <wp:effectExtent l="0" t="0" r="0" b="0"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622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rPr>
          <w:b/>
        </w:rPr>
      </w:pPr>
    </w:p>
    <w:p>
      <w:pPr>
        <w:spacing w:line="302" w:lineRule="auto" w:before="1"/>
        <w:ind w:left="116" w:right="135" w:firstLine="0"/>
        <w:jc w:val="left"/>
        <w:rPr>
          <w:b/>
          <w:sz w:val="16"/>
        </w:rPr>
      </w:pPr>
      <w:bookmarkStart w:name="_bookmark9" w:id="21"/>
      <w:bookmarkEnd w:id="21"/>
      <w:r>
        <w:rPr/>
      </w:r>
      <w:r>
        <w:rPr>
          <w:b/>
          <w:color w:val="231F20"/>
          <w:sz w:val="16"/>
        </w:rPr>
        <w:t>Fig.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3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Rarefaction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analysis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soils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treated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with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different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materials.</w:t>
      </w:r>
      <w:r>
        <w:rPr>
          <w:b/>
          <w:color w:val="231F20"/>
          <w:spacing w:val="-7"/>
          <w:sz w:val="16"/>
        </w:rPr>
        <w:t> </w:t>
      </w:r>
      <w:r>
        <w:rPr>
          <w:b/>
          <w:color w:val="231F20"/>
          <w:sz w:val="16"/>
        </w:rPr>
        <w:t>Rarefaction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for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observed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estimated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z w:val="16"/>
        </w:rPr>
        <w:t>species richness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was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calculated,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rarefaction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curves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were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drawn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with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QIIME.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(A)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CT3,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KA3,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SR3,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ET3,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CP3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used</w:t>
      </w:r>
      <w:r>
        <w:rPr>
          <w:b/>
          <w:color w:val="231F20"/>
          <w:spacing w:val="-1"/>
          <w:sz w:val="16"/>
        </w:rPr>
        <w:t> </w:t>
      </w:r>
      <w:r>
        <w:rPr>
          <w:b/>
          <w:color w:val="231F20"/>
          <w:sz w:val="16"/>
        </w:rPr>
        <w:t>soils </w:t>
      </w:r>
      <w:r>
        <w:rPr>
          <w:b/>
          <w:color w:val="231F20"/>
          <w:spacing w:val="-2"/>
          <w:sz w:val="16"/>
        </w:rPr>
        <w:t>treated with none, mustard greens, wheat bran, ethanol,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and chloropicrin, respectively,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at sampling time 3. (B) CT5, </w:t>
      </w:r>
      <w:r>
        <w:rPr>
          <w:b/>
          <w:color w:val="231F20"/>
          <w:spacing w:val="-2"/>
          <w:sz w:val="16"/>
        </w:rPr>
        <w:t>KA5,</w:t>
      </w:r>
      <w:r>
        <w:rPr>
          <w:b/>
          <w:color w:val="231F20"/>
          <w:sz w:val="16"/>
        </w:rPr>
        <w:t> SR5,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ET5,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and CP5 used soils treated with none,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mustard greens,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wheat bran,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ethanol,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and chloropicrin,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respectively,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z w:val="16"/>
        </w:rPr>
        <w:t>at sampling time 5.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581939</wp:posOffset>
                </wp:positionH>
                <wp:positionV relativeFrom="paragraph">
                  <wp:posOffset>102439</wp:posOffset>
                </wp:positionV>
                <wp:extent cx="6318250" cy="1270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066140pt;width:497.5pt;height:.1pt;mso-position-horizontal-relative:page;mso-position-vertical-relative:paragraph;z-index:-15719424;mso-wrap-distance-left:0;mso-wrap-distance-right:0" id="docshape25" coordorigin="916,161" coordsize="9950,0" path="m916,161l10866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2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2"/>
        <w:ind w:left="116" w:right="38"/>
        <w:jc w:val="both"/>
      </w:pPr>
      <w:bookmarkStart w:name=" Alpha diversity at phylum level" w:id="22"/>
      <w:bookmarkEnd w:id="22"/>
      <w:r>
        <w:rPr/>
      </w:r>
      <w:r>
        <w:rPr>
          <w:color w:val="231F20"/>
          <w:w w:val="110"/>
        </w:rPr>
        <w:t>diversity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community</w:t>
      </w:r>
      <w:r>
        <w:rPr>
          <w:color w:val="231F20"/>
          <w:w w:val="110"/>
        </w:rPr>
        <w:t> composition</w:t>
      </w:r>
      <w:r>
        <w:rPr>
          <w:color w:val="231F20"/>
          <w:w w:val="110"/>
        </w:rPr>
        <w:t> compared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tra- ditional</w:t>
      </w:r>
      <w:r>
        <w:rPr>
          <w:color w:val="231F20"/>
          <w:w w:val="110"/>
        </w:rPr>
        <w:t> Sanger-based</w:t>
      </w:r>
      <w:r>
        <w:rPr>
          <w:color w:val="231F20"/>
          <w:w w:val="110"/>
        </w:rPr>
        <w:t> sequencing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clone</w:t>
      </w:r>
      <w:r>
        <w:rPr>
          <w:color w:val="231F20"/>
          <w:w w:val="110"/>
        </w:rPr>
        <w:t> libraries</w:t>
      </w:r>
      <w:r>
        <w:rPr>
          <w:color w:val="231F20"/>
          <w:w w:val="110"/>
        </w:rPr>
        <w:t> </w:t>
      </w:r>
      <w:hyperlink w:history="true" w:anchor="_bookmark26">
        <w:r>
          <w:rPr>
            <w:color w:val="00699D"/>
            <w:w w:val="110"/>
          </w:rPr>
          <w:t>[16]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pyrosequencing-based</w:t>
      </w:r>
      <w:r>
        <w:rPr>
          <w:color w:val="231F20"/>
          <w:w w:val="110"/>
        </w:rPr>
        <w:t> analyses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 V3–V4</w:t>
      </w:r>
      <w:r>
        <w:rPr>
          <w:color w:val="231F20"/>
          <w:w w:val="110"/>
        </w:rPr>
        <w:t> regions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16S rRNA genes were conducted at two stages (at sampling times 3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5). Species</w:t>
      </w:r>
      <w:r>
        <w:rPr>
          <w:color w:val="231F20"/>
          <w:w w:val="110"/>
        </w:rPr>
        <w:t> richness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estimated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rarefac- </w:t>
      </w:r>
      <w:r>
        <w:rPr>
          <w:color w:val="231F20"/>
          <w:spacing w:val="-4"/>
          <w:w w:val="110"/>
        </w:rPr>
        <w:t>tion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curves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(</w:t>
      </w:r>
      <w:hyperlink w:history="true" w:anchor="_bookmark9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6"/>
            <w:w w:val="110"/>
          </w:rPr>
          <w:t> </w:t>
        </w:r>
        <w:r>
          <w:rPr>
            <w:color w:val="00699D"/>
            <w:spacing w:val="-4"/>
            <w:w w:val="110"/>
          </w:rPr>
          <w:t>3</w:t>
        </w:r>
      </w:hyperlink>
      <w:r>
        <w:rPr>
          <w:color w:val="231F20"/>
          <w:spacing w:val="-4"/>
          <w:w w:val="110"/>
        </w:rPr>
        <w:t>)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and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Chao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1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indices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(</w:t>
      </w:r>
      <w:hyperlink w:history="true" w:anchor="_bookmark9">
        <w:r>
          <w:rPr>
            <w:color w:val="00699D"/>
            <w:spacing w:val="-4"/>
            <w:w w:val="110"/>
          </w:rPr>
          <w:t>Table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2</w:t>
        </w:r>
      </w:hyperlink>
      <w:r>
        <w:rPr>
          <w:color w:val="231F20"/>
          <w:spacing w:val="-4"/>
          <w:w w:val="110"/>
        </w:rPr>
        <w:t>).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Bacterial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species</w:t>
      </w:r>
      <w:r>
        <w:rPr>
          <w:color w:val="231F20"/>
          <w:w w:val="110"/>
        </w:rPr>
        <w:t> richness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among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soils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different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treatments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almost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 same, except chloropicrin treatment. Species richness in the chloropicrin-applied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soils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about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half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those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other soils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sampling</w:t>
      </w:r>
      <w:r>
        <w:rPr>
          <w:color w:val="231F20"/>
          <w:w w:val="110"/>
        </w:rPr>
        <w:t> time</w:t>
      </w:r>
      <w:r>
        <w:rPr>
          <w:color w:val="231F20"/>
          <w:w w:val="110"/>
        </w:rPr>
        <w:t> 3, and</w:t>
      </w:r>
      <w:r>
        <w:rPr>
          <w:color w:val="231F20"/>
          <w:w w:val="110"/>
        </w:rPr>
        <w:t> slightly</w:t>
      </w:r>
      <w:r>
        <w:rPr>
          <w:color w:val="231F20"/>
          <w:w w:val="110"/>
        </w:rPr>
        <w:t> increased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sampling time</w:t>
      </w:r>
      <w:r>
        <w:rPr>
          <w:color w:val="231F20"/>
          <w:w w:val="110"/>
        </w:rPr>
        <w:t> 5</w:t>
      </w:r>
      <w:r>
        <w:rPr>
          <w:color w:val="231F20"/>
          <w:w w:val="110"/>
        </w:rPr>
        <w:t> (</w:t>
      </w:r>
      <w:hyperlink w:history="true" w:anchor="_bookmark9">
        <w:r>
          <w:rPr>
            <w:color w:val="00699D"/>
            <w:w w:val="110"/>
          </w:rPr>
          <w:t>Fig. 3</w:t>
        </w:r>
      </w:hyperlink>
      <w:r>
        <w:rPr>
          <w:color w:val="231F20"/>
          <w:w w:val="110"/>
        </w:rPr>
        <w:t>). Bacterial</w:t>
      </w:r>
      <w:r>
        <w:rPr>
          <w:color w:val="231F20"/>
          <w:w w:val="110"/>
        </w:rPr>
        <w:t> diversity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chloropicrin-applied soils was much lower than those in the other soils estimated by Shannon diversity index (</w:t>
      </w:r>
      <w:hyperlink w:history="true" w:anchor="_bookmark9">
        <w:r>
          <w:rPr>
            <w:color w:val="00699D"/>
            <w:w w:val="110"/>
          </w:rPr>
          <w:t>Table 2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These observations are consistent with less contents of organic carbon (</w:t>
      </w:r>
      <w:hyperlink w:history="true" w:anchor="_bookmark6">
        <w:r>
          <w:rPr>
            <w:color w:val="00699D"/>
            <w:w w:val="110"/>
          </w:rPr>
          <w:t>Fig.</w:t>
        </w:r>
        <w:r>
          <w:rPr>
            <w:color w:val="00699D"/>
            <w:spacing w:val="-2"/>
            <w:w w:val="110"/>
          </w:rPr>
          <w:t> </w:t>
        </w:r>
        <w:r>
          <w:rPr>
            <w:color w:val="00699D"/>
            <w:w w:val="110"/>
          </w:rPr>
          <w:t>2</w:t>
        </w:r>
      </w:hyperlink>
      <w:r>
        <w:rPr>
          <w:color w:val="231F20"/>
          <w:w w:val="110"/>
        </w:rPr>
        <w:t>) in the chloropicrin-applied soils.</w:t>
      </w: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</w:p>
    <w:tbl>
      <w:tblPr>
        <w:tblW w:w="0" w:type="auto"/>
        <w:jc w:val="left"/>
        <w:tblInd w:w="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5"/>
        <w:gridCol w:w="1518"/>
        <w:gridCol w:w="1181"/>
        <w:gridCol w:w="794"/>
        <w:gridCol w:w="491"/>
      </w:tblGrid>
      <w:tr>
        <w:trPr>
          <w:trHeight w:val="503" w:hRule="atLeast"/>
        </w:trPr>
        <w:tc>
          <w:tcPr>
            <w:tcW w:w="4789" w:type="dxa"/>
            <w:gridSpan w:val="5"/>
            <w:shd w:val="clear" w:color="auto" w:fill="231F20"/>
          </w:tcPr>
          <w:p>
            <w:pPr>
              <w:pStyle w:val="TableParagraph"/>
              <w:spacing w:line="264" w:lineRule="auto" w:before="77"/>
              <w:ind w:left="119"/>
              <w:jc w:val="left"/>
              <w:rPr>
                <w:b/>
                <w:sz w:val="16"/>
              </w:rPr>
            </w:pPr>
            <w:bookmarkStart w:name=" Alpha diversity at OTU level" w:id="23"/>
            <w:bookmarkEnd w:id="23"/>
            <w:r>
              <w:rPr/>
            </w:r>
            <w:r>
              <w:rPr>
                <w:b/>
                <w:color w:val="FFFFFF"/>
                <w:spacing w:val="-2"/>
                <w:sz w:val="16"/>
              </w:rPr>
              <w:t>Table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2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–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Richness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and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diversity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of</w:t>
            </w:r>
            <w:r>
              <w:rPr>
                <w:b/>
                <w:color w:val="FFFFFF"/>
                <w:spacing w:val="-9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the</w:t>
            </w:r>
            <w:r>
              <w:rPr>
                <w:b/>
                <w:color w:val="FFFFFF"/>
                <w:spacing w:val="-8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microbial</w:t>
            </w:r>
            <w:r>
              <w:rPr>
                <w:b/>
                <w:color w:val="FFFFFF"/>
                <w:sz w:val="16"/>
              </w:rPr>
              <w:t> </w:t>
            </w:r>
            <w:r>
              <w:rPr>
                <w:b/>
                <w:color w:val="FFFFFF"/>
                <w:spacing w:val="-2"/>
                <w:sz w:val="16"/>
              </w:rPr>
              <w:t>communities.</w:t>
            </w:r>
          </w:p>
        </w:tc>
      </w:tr>
      <w:tr>
        <w:trPr>
          <w:trHeight w:val="278" w:hRule="atLeast"/>
        </w:trPr>
        <w:tc>
          <w:tcPr>
            <w:tcW w:w="80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119"/>
              <w:jc w:val="left"/>
              <w:rPr>
                <w:sz w:val="16"/>
              </w:rPr>
            </w:pPr>
            <w:r>
              <w:rPr>
                <w:color w:val="231F20"/>
                <w:spacing w:val="-2"/>
                <w:w w:val="110"/>
                <w:sz w:val="16"/>
              </w:rPr>
              <w:t>Sample</w:t>
            </w:r>
          </w:p>
        </w:tc>
        <w:tc>
          <w:tcPr>
            <w:tcW w:w="15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77" w:right="77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No.</w:t>
            </w:r>
            <w:r>
              <w:rPr>
                <w:color w:val="231F20"/>
                <w:spacing w:val="-11"/>
                <w:w w:val="110"/>
                <w:sz w:val="16"/>
              </w:rPr>
              <w:t> </w:t>
            </w:r>
            <w:r>
              <w:rPr>
                <w:color w:val="231F20"/>
                <w:w w:val="110"/>
                <w:sz w:val="16"/>
              </w:rPr>
              <w:t>of</w:t>
            </w:r>
            <w:r>
              <w:rPr>
                <w:color w:val="231F20"/>
                <w:spacing w:val="-8"/>
                <w:w w:val="110"/>
                <w:sz w:val="16"/>
              </w:rPr>
              <w:t> </w:t>
            </w:r>
            <w:r>
              <w:rPr>
                <w:color w:val="231F20"/>
                <w:spacing w:val="-2"/>
                <w:w w:val="110"/>
                <w:sz w:val="16"/>
              </w:rPr>
              <w:t>sequences</w:t>
            </w:r>
          </w:p>
        </w:tc>
        <w:tc>
          <w:tcPr>
            <w:tcW w:w="118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ind w:left="99"/>
              <w:jc w:val="left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>No.</w:t>
            </w:r>
            <w:r>
              <w:rPr>
                <w:color w:val="231F20"/>
                <w:spacing w:val="-1"/>
                <w:w w:val="105"/>
                <w:sz w:val="16"/>
              </w:rPr>
              <w:t> </w:t>
            </w:r>
            <w:r>
              <w:rPr>
                <w:color w:val="231F20"/>
                <w:w w:val="105"/>
                <w:sz w:val="16"/>
              </w:rPr>
              <w:t>of</w:t>
            </w:r>
            <w:r>
              <w:rPr>
                <w:color w:val="231F20"/>
                <w:spacing w:val="6"/>
                <w:w w:val="105"/>
                <w:sz w:val="16"/>
              </w:rPr>
              <w:t> </w:t>
            </w:r>
            <w:r>
              <w:rPr>
                <w:color w:val="231F20"/>
                <w:spacing w:val="-2"/>
                <w:w w:val="105"/>
                <w:sz w:val="16"/>
              </w:rPr>
              <w:t>OTUs</w:t>
            </w:r>
            <w:hyperlink w:history="true" w:anchor="_bookmark10">
              <w:r>
                <w:rPr>
                  <w:color w:val="00699D"/>
                  <w:spacing w:val="-2"/>
                  <w:w w:val="105"/>
                  <w:sz w:val="16"/>
                  <w:vertAlign w:val="superscript"/>
                </w:rPr>
                <w:t>a</w:t>
              </w:r>
            </w:hyperlink>
          </w:p>
        </w:tc>
        <w:tc>
          <w:tcPr>
            <w:tcW w:w="7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3"/>
              <w:rPr>
                <w:sz w:val="16"/>
              </w:rPr>
            </w:pPr>
            <w:r>
              <w:rPr>
                <w:color w:val="231F20"/>
                <w:w w:val="110"/>
                <w:sz w:val="16"/>
              </w:rPr>
              <w:t>Chao</w:t>
            </w:r>
            <w:r>
              <w:rPr>
                <w:color w:val="231F20"/>
                <w:spacing w:val="-1"/>
                <w:w w:val="115"/>
                <w:sz w:val="16"/>
              </w:rPr>
              <w:t> </w:t>
            </w:r>
            <w:r>
              <w:rPr>
                <w:color w:val="231F20"/>
                <w:spacing w:val="-5"/>
                <w:w w:val="115"/>
                <w:sz w:val="16"/>
              </w:rPr>
              <w:t>1</w:t>
            </w:r>
            <w:hyperlink w:history="true" w:anchor="_bookmark11">
              <w:r>
                <w:rPr>
                  <w:color w:val="00699D"/>
                  <w:spacing w:val="-5"/>
                  <w:w w:val="115"/>
                  <w:sz w:val="16"/>
                  <w:vertAlign w:val="superscript"/>
                </w:rPr>
                <w:t>b</w:t>
              </w:r>
            </w:hyperlink>
          </w:p>
        </w:tc>
        <w:tc>
          <w:tcPr>
            <w:tcW w:w="4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line="258" w:lineRule="exact" w:before="0"/>
              <w:ind w:right="17"/>
              <w:rPr>
                <w:sz w:val="10"/>
              </w:rPr>
            </w:pPr>
            <w:r>
              <w:rPr>
                <w:color w:val="231F20"/>
                <w:spacing w:val="-5"/>
                <w:sz w:val="16"/>
              </w:rPr>
              <w:t>H</w:t>
            </w:r>
            <w:r>
              <w:rPr>
                <w:rFonts w:ascii="Noto Sans CJK HK" w:hAnsi="Noto Sans CJK HK"/>
                <w:color w:val="231F20"/>
                <w:spacing w:val="-5"/>
                <w:sz w:val="16"/>
              </w:rPr>
              <w:t>′</w:t>
            </w:r>
            <w:hyperlink w:history="true" w:anchor="_bookmark12">
              <w:r>
                <w:rPr>
                  <w:color w:val="00699D"/>
                  <w:spacing w:val="-5"/>
                  <w:position w:val="6"/>
                  <w:sz w:val="10"/>
                </w:rPr>
                <w:t>c</w:t>
              </w:r>
            </w:hyperlink>
          </w:p>
        </w:tc>
      </w:tr>
      <w:tr>
        <w:trPr>
          <w:trHeight w:val="252" w:hRule="atLeast"/>
        </w:trPr>
        <w:tc>
          <w:tcPr>
            <w:tcW w:w="805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CT3</w:t>
            </w:r>
          </w:p>
        </w:tc>
        <w:tc>
          <w:tcPr>
            <w:tcW w:w="1518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2,021</w:t>
            </w:r>
          </w:p>
        </w:tc>
        <w:tc>
          <w:tcPr>
            <w:tcW w:w="118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left="11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656</w:t>
            </w:r>
          </w:p>
        </w:tc>
        <w:tc>
          <w:tcPr>
            <w:tcW w:w="794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1,229</w:t>
            </w:r>
          </w:p>
        </w:tc>
        <w:tc>
          <w:tcPr>
            <w:tcW w:w="491" w:type="dxa"/>
            <w:tcBorders>
              <w:top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70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5.73</w:t>
            </w:r>
          </w:p>
        </w:tc>
      </w:tr>
      <w:tr>
        <w:trPr>
          <w:trHeight w:val="199" w:hRule="atLeast"/>
        </w:trPr>
        <w:tc>
          <w:tcPr>
            <w:tcW w:w="8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KA3</w:t>
            </w:r>
          </w:p>
        </w:tc>
        <w:tc>
          <w:tcPr>
            <w:tcW w:w="1518" w:type="dxa"/>
            <w:shd w:val="clear" w:color="auto" w:fill="E6E7E8"/>
          </w:tcPr>
          <w:p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1,514</w:t>
            </w:r>
          </w:p>
        </w:tc>
        <w:tc>
          <w:tcPr>
            <w:tcW w:w="1181" w:type="dxa"/>
            <w:shd w:val="clear" w:color="auto" w:fill="E6E7E8"/>
          </w:tcPr>
          <w:p>
            <w:pPr>
              <w:pStyle w:val="TableParagraph"/>
              <w:ind w:left="116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621</w:t>
            </w:r>
          </w:p>
        </w:tc>
        <w:tc>
          <w:tcPr>
            <w:tcW w:w="794" w:type="dxa"/>
            <w:shd w:val="clear" w:color="auto" w:fill="E6E7E8"/>
          </w:tcPr>
          <w:p>
            <w:pPr>
              <w:pStyle w:val="TableParagraph"/>
              <w:ind w:left="116"/>
              <w:rPr>
                <w:sz w:val="14"/>
              </w:rPr>
            </w:pPr>
            <w:r>
              <w:rPr>
                <w:color w:val="231F20"/>
                <w:spacing w:val="-5"/>
                <w:w w:val="120"/>
                <w:sz w:val="14"/>
              </w:rPr>
              <w:t>117</w:t>
            </w:r>
          </w:p>
        </w:tc>
        <w:tc>
          <w:tcPr>
            <w:tcW w:w="491" w:type="dxa"/>
            <w:shd w:val="clear" w:color="auto" w:fill="E6E7E8"/>
          </w:tcPr>
          <w:p>
            <w:pPr>
              <w:pStyle w:val="TableParagraph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5.87</w:t>
            </w:r>
          </w:p>
        </w:tc>
      </w:tr>
      <w:tr>
        <w:trPr>
          <w:trHeight w:val="199" w:hRule="atLeast"/>
        </w:trPr>
        <w:tc>
          <w:tcPr>
            <w:tcW w:w="8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SR3</w:t>
            </w:r>
          </w:p>
        </w:tc>
        <w:tc>
          <w:tcPr>
            <w:tcW w:w="1518" w:type="dxa"/>
            <w:shd w:val="clear" w:color="auto" w:fill="E6E7E8"/>
          </w:tcPr>
          <w:p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1,434</w:t>
            </w:r>
          </w:p>
        </w:tc>
        <w:tc>
          <w:tcPr>
            <w:tcW w:w="1181" w:type="dxa"/>
            <w:shd w:val="clear" w:color="auto" w:fill="E6E7E8"/>
          </w:tcPr>
          <w:p>
            <w:pPr>
              <w:pStyle w:val="TableParagraph"/>
              <w:ind w:left="11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542</w:t>
            </w:r>
          </w:p>
        </w:tc>
        <w:tc>
          <w:tcPr>
            <w:tcW w:w="79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1,253</w:t>
            </w:r>
          </w:p>
        </w:tc>
        <w:tc>
          <w:tcPr>
            <w:tcW w:w="491" w:type="dxa"/>
            <w:shd w:val="clear" w:color="auto" w:fill="E6E7E8"/>
          </w:tcPr>
          <w:p>
            <w:pPr>
              <w:pStyle w:val="TableParagraph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5.62</w:t>
            </w:r>
          </w:p>
        </w:tc>
      </w:tr>
      <w:tr>
        <w:trPr>
          <w:trHeight w:val="199" w:hRule="atLeast"/>
        </w:trPr>
        <w:tc>
          <w:tcPr>
            <w:tcW w:w="8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ET3</w:t>
            </w:r>
          </w:p>
        </w:tc>
        <w:tc>
          <w:tcPr>
            <w:tcW w:w="1518" w:type="dxa"/>
            <w:shd w:val="clear" w:color="auto" w:fill="E6E7E8"/>
          </w:tcPr>
          <w:p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1,449</w:t>
            </w:r>
          </w:p>
        </w:tc>
        <w:tc>
          <w:tcPr>
            <w:tcW w:w="1181" w:type="dxa"/>
            <w:shd w:val="clear" w:color="auto" w:fill="E6E7E8"/>
          </w:tcPr>
          <w:p>
            <w:pPr>
              <w:pStyle w:val="TableParagraph"/>
              <w:ind w:left="116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547</w:t>
            </w:r>
          </w:p>
        </w:tc>
        <w:tc>
          <w:tcPr>
            <w:tcW w:w="79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1,092</w:t>
            </w:r>
          </w:p>
        </w:tc>
        <w:tc>
          <w:tcPr>
            <w:tcW w:w="491" w:type="dxa"/>
            <w:shd w:val="clear" w:color="auto" w:fill="E6E7E8"/>
          </w:tcPr>
          <w:p>
            <w:pPr>
              <w:pStyle w:val="TableParagraph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5.75</w:t>
            </w:r>
          </w:p>
        </w:tc>
      </w:tr>
      <w:tr>
        <w:trPr>
          <w:trHeight w:val="199" w:hRule="atLeast"/>
        </w:trPr>
        <w:tc>
          <w:tcPr>
            <w:tcW w:w="8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CP3</w:t>
            </w:r>
          </w:p>
        </w:tc>
        <w:tc>
          <w:tcPr>
            <w:tcW w:w="1518" w:type="dxa"/>
            <w:shd w:val="clear" w:color="auto" w:fill="E6E7E8"/>
          </w:tcPr>
          <w:p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31F20"/>
                <w:spacing w:val="-4"/>
                <w:w w:val="110"/>
                <w:sz w:val="14"/>
              </w:rPr>
              <w:t>1,219</w:t>
            </w:r>
          </w:p>
        </w:tc>
        <w:tc>
          <w:tcPr>
            <w:tcW w:w="1181" w:type="dxa"/>
            <w:shd w:val="clear" w:color="auto" w:fill="E6E7E8"/>
          </w:tcPr>
          <w:p>
            <w:pPr>
              <w:pStyle w:val="TableParagraph"/>
              <w:ind w:left="11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225</w:t>
            </w:r>
          </w:p>
        </w:tc>
        <w:tc>
          <w:tcPr>
            <w:tcW w:w="794" w:type="dxa"/>
            <w:shd w:val="clear" w:color="auto" w:fill="E6E7E8"/>
          </w:tcPr>
          <w:p>
            <w:pPr>
              <w:pStyle w:val="TableParagraph"/>
              <w:ind w:left="116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548</w:t>
            </w:r>
          </w:p>
        </w:tc>
        <w:tc>
          <w:tcPr>
            <w:tcW w:w="491" w:type="dxa"/>
            <w:shd w:val="clear" w:color="auto" w:fill="E6E7E8"/>
          </w:tcPr>
          <w:p>
            <w:pPr>
              <w:pStyle w:val="TableParagraph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w w:val="105"/>
                <w:sz w:val="14"/>
              </w:rPr>
              <w:t>4.01</w:t>
            </w:r>
          </w:p>
        </w:tc>
      </w:tr>
      <w:tr>
        <w:trPr>
          <w:trHeight w:val="199" w:hRule="atLeast"/>
        </w:trPr>
        <w:tc>
          <w:tcPr>
            <w:tcW w:w="8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CT5</w:t>
            </w:r>
          </w:p>
        </w:tc>
        <w:tc>
          <w:tcPr>
            <w:tcW w:w="1518" w:type="dxa"/>
            <w:shd w:val="clear" w:color="auto" w:fill="E6E7E8"/>
          </w:tcPr>
          <w:p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8,050</w:t>
            </w:r>
          </w:p>
        </w:tc>
        <w:tc>
          <w:tcPr>
            <w:tcW w:w="1181" w:type="dxa"/>
            <w:shd w:val="clear" w:color="auto" w:fill="E6E7E8"/>
          </w:tcPr>
          <w:p>
            <w:pPr>
              <w:pStyle w:val="TableParagraph"/>
              <w:ind w:left="116" w:right="11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2,335</w:t>
            </w:r>
          </w:p>
        </w:tc>
        <w:tc>
          <w:tcPr>
            <w:tcW w:w="79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3,806</w:t>
            </w:r>
          </w:p>
        </w:tc>
        <w:tc>
          <w:tcPr>
            <w:tcW w:w="491" w:type="dxa"/>
            <w:shd w:val="clear" w:color="auto" w:fill="E6E7E8"/>
          </w:tcPr>
          <w:p>
            <w:pPr>
              <w:pStyle w:val="TableParagraph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7.05</w:t>
            </w:r>
          </w:p>
        </w:tc>
      </w:tr>
      <w:tr>
        <w:trPr>
          <w:trHeight w:val="199" w:hRule="atLeast"/>
        </w:trPr>
        <w:tc>
          <w:tcPr>
            <w:tcW w:w="8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w w:val="105"/>
                <w:sz w:val="14"/>
              </w:rPr>
              <w:t>KA5</w:t>
            </w:r>
          </w:p>
        </w:tc>
        <w:tc>
          <w:tcPr>
            <w:tcW w:w="1518" w:type="dxa"/>
            <w:shd w:val="clear" w:color="auto" w:fill="E6E7E8"/>
          </w:tcPr>
          <w:p>
            <w:pPr>
              <w:pStyle w:val="TableParagraph"/>
              <w:ind w:left="77" w:righ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10,639</w:t>
            </w:r>
          </w:p>
        </w:tc>
        <w:tc>
          <w:tcPr>
            <w:tcW w:w="1181" w:type="dxa"/>
            <w:shd w:val="clear" w:color="auto" w:fill="E6E7E8"/>
          </w:tcPr>
          <w:p>
            <w:pPr>
              <w:pStyle w:val="TableParagraph"/>
              <w:ind w:left="116" w:right="11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2,787</w:t>
            </w:r>
          </w:p>
        </w:tc>
        <w:tc>
          <w:tcPr>
            <w:tcW w:w="79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4,551</w:t>
            </w:r>
          </w:p>
        </w:tc>
        <w:tc>
          <w:tcPr>
            <w:tcW w:w="491" w:type="dxa"/>
            <w:shd w:val="clear" w:color="auto" w:fill="E6E7E8"/>
          </w:tcPr>
          <w:p>
            <w:pPr>
              <w:pStyle w:val="TableParagraph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7.09</w:t>
            </w:r>
          </w:p>
        </w:tc>
      </w:tr>
      <w:tr>
        <w:trPr>
          <w:trHeight w:val="199" w:hRule="atLeast"/>
        </w:trPr>
        <w:tc>
          <w:tcPr>
            <w:tcW w:w="8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SR5</w:t>
            </w:r>
          </w:p>
        </w:tc>
        <w:tc>
          <w:tcPr>
            <w:tcW w:w="1518" w:type="dxa"/>
            <w:shd w:val="clear" w:color="auto" w:fill="E6E7E8"/>
          </w:tcPr>
          <w:p>
            <w:pPr>
              <w:pStyle w:val="TableParagraph"/>
              <w:ind w:left="77" w:right="77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14,047</w:t>
            </w:r>
          </w:p>
        </w:tc>
        <w:tc>
          <w:tcPr>
            <w:tcW w:w="1181" w:type="dxa"/>
            <w:shd w:val="clear" w:color="auto" w:fill="E6E7E8"/>
          </w:tcPr>
          <w:p>
            <w:pPr>
              <w:pStyle w:val="TableParagraph"/>
              <w:ind w:left="116" w:right="11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2,986</w:t>
            </w:r>
          </w:p>
        </w:tc>
        <w:tc>
          <w:tcPr>
            <w:tcW w:w="79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4,664</w:t>
            </w:r>
          </w:p>
        </w:tc>
        <w:tc>
          <w:tcPr>
            <w:tcW w:w="491" w:type="dxa"/>
            <w:shd w:val="clear" w:color="auto" w:fill="E6E7E8"/>
          </w:tcPr>
          <w:p>
            <w:pPr>
              <w:pStyle w:val="TableParagraph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6.96</w:t>
            </w:r>
          </w:p>
        </w:tc>
      </w:tr>
      <w:tr>
        <w:trPr>
          <w:trHeight w:val="199" w:hRule="atLeast"/>
        </w:trPr>
        <w:tc>
          <w:tcPr>
            <w:tcW w:w="805" w:type="dxa"/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color w:val="231F20"/>
                <w:spacing w:val="-5"/>
                <w:sz w:val="14"/>
              </w:rPr>
              <w:t>ET5</w:t>
            </w:r>
          </w:p>
        </w:tc>
        <w:tc>
          <w:tcPr>
            <w:tcW w:w="1518" w:type="dxa"/>
            <w:shd w:val="clear" w:color="auto" w:fill="E6E7E8"/>
          </w:tcPr>
          <w:p>
            <w:pPr>
              <w:pStyle w:val="TableParagraph"/>
              <w:ind w:left="77" w:right="77"/>
              <w:rPr>
                <w:sz w:val="14"/>
              </w:rPr>
            </w:pPr>
            <w:r>
              <w:rPr>
                <w:color w:val="231F20"/>
                <w:spacing w:val="-2"/>
                <w:w w:val="110"/>
                <w:sz w:val="14"/>
              </w:rPr>
              <w:t>11,582</w:t>
            </w:r>
          </w:p>
        </w:tc>
        <w:tc>
          <w:tcPr>
            <w:tcW w:w="1181" w:type="dxa"/>
            <w:shd w:val="clear" w:color="auto" w:fill="E6E7E8"/>
          </w:tcPr>
          <w:p>
            <w:pPr>
              <w:pStyle w:val="TableParagraph"/>
              <w:ind w:left="116" w:right="116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2,596</w:t>
            </w:r>
          </w:p>
        </w:tc>
        <w:tc>
          <w:tcPr>
            <w:tcW w:w="794" w:type="dxa"/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4,050</w:t>
            </w:r>
          </w:p>
        </w:tc>
        <w:tc>
          <w:tcPr>
            <w:tcW w:w="491" w:type="dxa"/>
            <w:shd w:val="clear" w:color="auto" w:fill="E6E7E8"/>
          </w:tcPr>
          <w:p>
            <w:pPr>
              <w:pStyle w:val="TableParagraph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6.90</w:t>
            </w:r>
          </w:p>
        </w:tc>
      </w:tr>
      <w:tr>
        <w:trPr>
          <w:trHeight w:val="224" w:hRule="atLeast"/>
        </w:trPr>
        <w:tc>
          <w:tcPr>
            <w:tcW w:w="805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bookmarkStart w:name="_bookmark10" w:id="24"/>
            <w:bookmarkEnd w:id="24"/>
            <w:r>
              <w:rPr/>
            </w:r>
            <w:r>
              <w:rPr>
                <w:color w:val="231F20"/>
                <w:spacing w:val="-5"/>
                <w:sz w:val="14"/>
              </w:rPr>
              <w:t>CP5</w:t>
            </w:r>
          </w:p>
        </w:tc>
        <w:tc>
          <w:tcPr>
            <w:tcW w:w="1518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77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4,473</w:t>
            </w:r>
          </w:p>
        </w:tc>
        <w:tc>
          <w:tcPr>
            <w:tcW w:w="118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left="116" w:right="116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1,075</w:t>
            </w:r>
          </w:p>
        </w:tc>
        <w:tc>
          <w:tcPr>
            <w:tcW w:w="794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rPr>
                <w:sz w:val="14"/>
              </w:rPr>
            </w:pPr>
            <w:r>
              <w:rPr>
                <w:color w:val="231F20"/>
                <w:spacing w:val="-2"/>
                <w:sz w:val="14"/>
              </w:rPr>
              <w:t>2,073</w:t>
            </w:r>
          </w:p>
        </w:tc>
        <w:tc>
          <w:tcPr>
            <w:tcW w:w="491" w:type="dxa"/>
            <w:tcBorders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ind w:right="17"/>
              <w:rPr>
                <w:sz w:val="14"/>
              </w:rPr>
            </w:pPr>
            <w:r>
              <w:rPr>
                <w:color w:val="231F20"/>
                <w:spacing w:val="-4"/>
                <w:sz w:val="14"/>
              </w:rPr>
              <w:t>5.86</w:t>
            </w:r>
          </w:p>
        </w:tc>
      </w:tr>
      <w:tr>
        <w:trPr>
          <w:trHeight w:val="707" w:hRule="atLeast"/>
        </w:trPr>
        <w:tc>
          <w:tcPr>
            <w:tcW w:w="4789" w:type="dxa"/>
            <w:gridSpan w:val="5"/>
            <w:tcBorders>
              <w:top w:val="single" w:sz="4" w:space="0" w:color="231F20"/>
              <w:bottom w:val="single" w:sz="4" w:space="0" w:color="231F20"/>
            </w:tcBorders>
            <w:shd w:val="clear" w:color="auto" w:fill="E6E7E8"/>
          </w:tcPr>
          <w:p>
            <w:pPr>
              <w:pStyle w:val="TableParagraph"/>
              <w:spacing w:before="56"/>
              <w:ind w:left="119"/>
              <w:jc w:val="left"/>
              <w:rPr>
                <w:sz w:val="14"/>
              </w:rPr>
            </w:pPr>
            <w:bookmarkStart w:name="_bookmark11" w:id="25"/>
            <w:bookmarkEnd w:id="25"/>
            <w:r>
              <w:rPr/>
            </w:r>
            <w:r>
              <w:rPr>
                <w:color w:val="231F20"/>
                <w:w w:val="110"/>
                <w:position w:val="5"/>
                <w:sz w:val="9"/>
              </w:rPr>
              <w:t>a</w:t>
            </w:r>
            <w:r>
              <w:rPr>
                <w:color w:val="231F20"/>
                <w:spacing w:val="45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w w:val="110"/>
                <w:sz w:val="14"/>
              </w:rPr>
              <w:t>Number</w:t>
            </w:r>
            <w:r>
              <w:rPr>
                <w:color w:val="231F20"/>
                <w:spacing w:val="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of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OTUs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at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</w:t>
            </w:r>
            <w:r>
              <w:rPr>
                <w:color w:val="231F20"/>
                <w:spacing w:val="10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maximum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distance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of</w:t>
            </w:r>
            <w:r>
              <w:rPr>
                <w:color w:val="231F20"/>
                <w:spacing w:val="9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0.03.</w:t>
            </w:r>
          </w:p>
          <w:p>
            <w:pPr>
              <w:pStyle w:val="TableParagraph"/>
              <w:spacing w:before="36"/>
              <w:ind w:left="119"/>
              <w:jc w:val="left"/>
              <w:rPr>
                <w:sz w:val="14"/>
              </w:rPr>
            </w:pPr>
            <w:bookmarkStart w:name="_bookmark12" w:id="26"/>
            <w:bookmarkEnd w:id="26"/>
            <w:r>
              <w:rPr/>
            </w:r>
            <w:r>
              <w:rPr>
                <w:color w:val="231F20"/>
                <w:w w:val="110"/>
                <w:position w:val="5"/>
                <w:sz w:val="9"/>
              </w:rPr>
              <w:t>b</w:t>
            </w:r>
            <w:r>
              <w:rPr>
                <w:color w:val="231F20"/>
                <w:spacing w:val="52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w w:val="110"/>
                <w:sz w:val="14"/>
              </w:rPr>
              <w:t>Chao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1</w:t>
            </w:r>
            <w:r>
              <w:rPr>
                <w:color w:val="231F20"/>
                <w:spacing w:val="1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index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at</w:t>
            </w:r>
            <w:r>
              <w:rPr>
                <w:color w:val="231F20"/>
                <w:spacing w:val="1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maximum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distance</w:t>
            </w:r>
            <w:r>
              <w:rPr>
                <w:color w:val="231F20"/>
                <w:spacing w:val="1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of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spacing w:val="-4"/>
                <w:w w:val="110"/>
                <w:sz w:val="14"/>
              </w:rPr>
              <w:t>0.03.</w:t>
            </w:r>
          </w:p>
          <w:p>
            <w:pPr>
              <w:pStyle w:val="TableParagraph"/>
              <w:spacing w:before="36"/>
              <w:ind w:left="119"/>
              <w:jc w:val="left"/>
              <w:rPr>
                <w:sz w:val="14"/>
              </w:rPr>
            </w:pPr>
            <w:r>
              <w:rPr>
                <w:color w:val="231F20"/>
                <w:w w:val="110"/>
                <w:position w:val="5"/>
                <w:sz w:val="9"/>
              </w:rPr>
              <w:t>c</w:t>
            </w:r>
            <w:r>
              <w:rPr>
                <w:color w:val="231F20"/>
                <w:spacing w:val="52"/>
                <w:w w:val="110"/>
                <w:position w:val="5"/>
                <w:sz w:val="9"/>
              </w:rPr>
              <w:t> </w:t>
            </w:r>
            <w:r>
              <w:rPr>
                <w:color w:val="231F20"/>
                <w:w w:val="110"/>
                <w:sz w:val="14"/>
              </w:rPr>
              <w:t>Shannon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diversity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index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at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a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maximum</w:t>
            </w:r>
            <w:r>
              <w:rPr>
                <w:color w:val="231F20"/>
                <w:spacing w:val="13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distance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w w:val="110"/>
                <w:sz w:val="14"/>
              </w:rPr>
              <w:t>of</w:t>
            </w:r>
            <w:r>
              <w:rPr>
                <w:color w:val="231F20"/>
                <w:spacing w:val="14"/>
                <w:w w:val="110"/>
                <w:sz w:val="14"/>
              </w:rPr>
              <w:t> </w:t>
            </w:r>
            <w:r>
              <w:rPr>
                <w:color w:val="231F20"/>
                <w:spacing w:val="-2"/>
                <w:w w:val="110"/>
                <w:sz w:val="14"/>
              </w:rPr>
              <w:t>0.03.</w:t>
            </w:r>
          </w:p>
        </w:tc>
      </w:tr>
    </w:tbl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102" w:after="0"/>
        <w:ind w:left="754" w:right="0" w:hanging="638"/>
        <w:jc w:val="left"/>
        <w:rPr>
          <w:i/>
        </w:rPr>
      </w:pPr>
      <w:r>
        <w:rPr>
          <w:b w:val="0"/>
          <w:i w:val="0"/>
        </w:rPr>
        <w:br w:type="column"/>
      </w:r>
      <w:r>
        <w:rPr>
          <w:i/>
          <w:color w:val="231F20"/>
          <w:w w:val="85"/>
        </w:rPr>
        <w:t>Alpha</w:t>
      </w:r>
      <w:r>
        <w:rPr>
          <w:i/>
          <w:color w:val="231F20"/>
          <w:spacing w:val="13"/>
        </w:rPr>
        <w:t> </w:t>
      </w:r>
      <w:r>
        <w:rPr>
          <w:i/>
          <w:color w:val="231F20"/>
          <w:w w:val="85"/>
        </w:rPr>
        <w:t>diversity</w:t>
      </w:r>
      <w:r>
        <w:rPr>
          <w:i/>
          <w:color w:val="231F20"/>
          <w:spacing w:val="13"/>
        </w:rPr>
        <w:t> </w:t>
      </w:r>
      <w:r>
        <w:rPr>
          <w:i/>
          <w:color w:val="231F20"/>
          <w:w w:val="85"/>
        </w:rPr>
        <w:t>at</w:t>
      </w:r>
      <w:r>
        <w:rPr>
          <w:i/>
          <w:color w:val="231F20"/>
          <w:spacing w:val="13"/>
        </w:rPr>
        <w:t> </w:t>
      </w:r>
      <w:r>
        <w:rPr>
          <w:i/>
          <w:color w:val="231F20"/>
          <w:w w:val="85"/>
        </w:rPr>
        <w:t>phylum</w:t>
      </w:r>
      <w:r>
        <w:rPr>
          <w:i/>
          <w:color w:val="231F20"/>
          <w:spacing w:val="13"/>
        </w:rPr>
        <w:t> </w:t>
      </w:r>
      <w:r>
        <w:rPr>
          <w:i/>
          <w:color w:val="231F20"/>
          <w:spacing w:val="-2"/>
          <w:w w:val="85"/>
        </w:rPr>
        <w:t>level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spacing w:line="302" w:lineRule="auto" w:before="0"/>
        <w:ind w:left="116" w:right="231" w:firstLine="0"/>
        <w:jc w:val="both"/>
        <w:rPr>
          <w:sz w:val="16"/>
        </w:rPr>
      </w:pPr>
      <w:r>
        <w:rPr>
          <w:color w:val="231F20"/>
          <w:sz w:val="16"/>
        </w:rPr>
        <w:t>Major phyla detected in the soils were </w:t>
      </w:r>
      <w:r>
        <w:rPr>
          <w:i/>
          <w:color w:val="231F20"/>
          <w:sz w:val="16"/>
        </w:rPr>
        <w:t>Chloroflexi</w:t>
      </w:r>
      <w:r>
        <w:rPr>
          <w:color w:val="231F20"/>
          <w:sz w:val="16"/>
        </w:rPr>
        <w:t>,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Planctomycetes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Verrucomicrobia</w:t>
      </w:r>
      <w:r>
        <w:rPr>
          <w:color w:val="231F20"/>
          <w:sz w:val="16"/>
        </w:rPr>
        <w:t>, </w:t>
      </w:r>
      <w:r>
        <w:rPr>
          <w:i/>
          <w:color w:val="231F20"/>
          <w:sz w:val="16"/>
        </w:rPr>
        <w:t>Firmicutes</w:t>
      </w:r>
      <w:r>
        <w:rPr>
          <w:color w:val="231F20"/>
          <w:sz w:val="16"/>
        </w:rPr>
        <w:t>, </w:t>
      </w:r>
      <w:r>
        <w:rPr>
          <w:i/>
          <w:color w:val="231F20"/>
          <w:sz w:val="16"/>
        </w:rPr>
        <w:t>Acidobacteria</w:t>
      </w:r>
      <w:r>
        <w:rPr>
          <w:color w:val="231F20"/>
          <w:sz w:val="16"/>
        </w:rPr>
        <w:t>, </w:t>
      </w:r>
      <w:r>
        <w:rPr>
          <w:i/>
          <w:color w:val="231F20"/>
          <w:sz w:val="16"/>
        </w:rPr>
        <w:t>Gemmatimonadetes</w:t>
      </w:r>
      <w:r>
        <w:rPr>
          <w:color w:val="231F20"/>
          <w:sz w:val="16"/>
        </w:rPr>
        <w:t>,</w:t>
      </w:r>
      <w:r>
        <w:rPr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Proteobacteria</w:t>
      </w:r>
      <w:r>
        <w:rPr>
          <w:color w:val="231F20"/>
          <w:sz w:val="16"/>
        </w:rPr>
        <w:t>, </w:t>
      </w:r>
      <w:r>
        <w:rPr>
          <w:i/>
          <w:color w:val="231F20"/>
          <w:sz w:val="16"/>
        </w:rPr>
        <w:t>Bacteroidetes</w:t>
      </w:r>
      <w:r>
        <w:rPr>
          <w:color w:val="231F20"/>
          <w:sz w:val="16"/>
        </w:rPr>
        <w:t>, </w:t>
      </w:r>
      <w:r>
        <w:rPr>
          <w:i/>
          <w:color w:val="231F20"/>
          <w:sz w:val="16"/>
        </w:rPr>
        <w:t>Actinobacteria</w:t>
      </w:r>
      <w:r>
        <w:rPr>
          <w:color w:val="231F20"/>
          <w:sz w:val="16"/>
        </w:rPr>
        <w:t>, </w:t>
      </w:r>
      <w:r>
        <w:rPr>
          <w:i/>
          <w:color w:val="231F20"/>
          <w:sz w:val="16"/>
        </w:rPr>
        <w:t>Cyanobacteria</w:t>
      </w:r>
      <w:r>
        <w:rPr>
          <w:color w:val="231F20"/>
          <w:sz w:val="16"/>
        </w:rPr>
        <w:t>, and</w:t>
      </w:r>
      <w:r>
        <w:rPr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Nitrospirae</w:t>
      </w:r>
      <w:r>
        <w:rPr>
          <w:i/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13">
        <w:r>
          <w:rPr>
            <w:color w:val="00699D"/>
            <w:spacing w:val="-2"/>
            <w:sz w:val="16"/>
          </w:rPr>
          <w:t>Fig.</w:t>
        </w:r>
        <w:r>
          <w:rPr>
            <w:color w:val="00699D"/>
            <w:spacing w:val="-8"/>
            <w:sz w:val="16"/>
          </w:rPr>
          <w:t> </w:t>
        </w:r>
        <w:r>
          <w:rPr>
            <w:color w:val="00699D"/>
            <w:spacing w:val="-2"/>
            <w:sz w:val="16"/>
          </w:rPr>
          <w:t>4</w:t>
        </w:r>
      </w:hyperlink>
      <w:r>
        <w:rPr>
          <w:color w:val="231F20"/>
          <w:spacing w:val="-2"/>
          <w:sz w:val="16"/>
        </w:rPr>
        <w:t>).</w:t>
      </w:r>
      <w:r>
        <w:rPr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Acidobacteria</w:t>
      </w:r>
      <w:r>
        <w:rPr>
          <w:i/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Proteobacteria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were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most</w:t>
      </w:r>
      <w:r>
        <w:rPr>
          <w:color w:val="231F20"/>
          <w:spacing w:val="-2"/>
          <w:w w:val="110"/>
          <w:sz w:val="16"/>
        </w:rPr>
        <w:t> </w:t>
      </w:r>
      <w:r>
        <w:rPr>
          <w:color w:val="231F20"/>
          <w:w w:val="110"/>
          <w:sz w:val="16"/>
        </w:rPr>
        <w:t>abundant phyla in the control soil without any treatment at both sampling times.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These two phyla were also dominant in the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other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soils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except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chloropicrin-applied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soils.</w:t>
      </w:r>
      <w:r>
        <w:rPr>
          <w:color w:val="231F20"/>
          <w:spacing w:val="-11"/>
          <w:w w:val="110"/>
          <w:sz w:val="16"/>
        </w:rPr>
        <w:t> </w:t>
      </w:r>
      <w:r>
        <w:rPr>
          <w:color w:val="231F20"/>
          <w:w w:val="110"/>
          <w:sz w:val="16"/>
        </w:rPr>
        <w:t>The</w:t>
      </w:r>
      <w:r>
        <w:rPr>
          <w:color w:val="231F20"/>
          <w:spacing w:val="-10"/>
          <w:w w:val="110"/>
          <w:sz w:val="16"/>
        </w:rPr>
        <w:t> </w:t>
      </w:r>
      <w:r>
        <w:rPr>
          <w:color w:val="231F20"/>
          <w:w w:val="110"/>
          <w:sz w:val="16"/>
        </w:rPr>
        <w:t>domi- nance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Acidobacteria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w w:val="110"/>
          <w:sz w:val="16"/>
        </w:rPr>
        <w:t> slightly</w:t>
      </w:r>
      <w:r>
        <w:rPr>
          <w:color w:val="231F20"/>
          <w:w w:val="110"/>
          <w:sz w:val="16"/>
        </w:rPr>
        <w:t> reduced</w:t>
      </w:r>
      <w:r>
        <w:rPr>
          <w:color w:val="231F20"/>
          <w:w w:val="110"/>
          <w:sz w:val="16"/>
        </w:rPr>
        <w:t> after</w:t>
      </w:r>
      <w:r>
        <w:rPr>
          <w:color w:val="231F20"/>
          <w:w w:val="110"/>
          <w:sz w:val="16"/>
        </w:rPr>
        <w:t> planting tomato.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w w:val="110"/>
          <w:sz w:val="16"/>
        </w:rPr>
        <w:t>This might be due to the incorporation of some bac- </w:t>
      </w:r>
      <w:r>
        <w:rPr>
          <w:color w:val="231F20"/>
          <w:spacing w:val="-2"/>
          <w:w w:val="110"/>
          <w:sz w:val="16"/>
        </w:rPr>
        <w:t>teria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in</w:t>
      </w:r>
      <w:r>
        <w:rPr>
          <w:color w:val="231F20"/>
          <w:spacing w:val="-8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the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tomato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rhizosphere.</w:t>
      </w:r>
      <w:r>
        <w:rPr>
          <w:color w:val="231F20"/>
          <w:spacing w:val="-9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When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chloropicrin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was</w:t>
      </w:r>
      <w:r>
        <w:rPr>
          <w:color w:val="231F20"/>
          <w:spacing w:val="-4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applied </w:t>
      </w:r>
      <w:r>
        <w:rPr>
          <w:color w:val="231F20"/>
          <w:w w:val="110"/>
          <w:sz w:val="16"/>
        </w:rPr>
        <w:t>to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soil,</w:t>
      </w:r>
      <w:r>
        <w:rPr>
          <w:color w:val="231F20"/>
          <w:spacing w:val="-3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Firmicutes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became</w:t>
      </w:r>
      <w:r>
        <w:rPr>
          <w:color w:val="231F20"/>
          <w:w w:val="110"/>
          <w:sz w:val="16"/>
        </w:rPr>
        <w:t> predominant,</w:t>
      </w:r>
      <w:r>
        <w:rPr>
          <w:color w:val="231F20"/>
          <w:spacing w:val="-3"/>
          <w:w w:val="110"/>
          <w:sz w:val="16"/>
        </w:rPr>
        <w:t> </w:t>
      </w:r>
      <w:r>
        <w:rPr>
          <w:color w:val="231F20"/>
          <w:w w:val="110"/>
          <w:sz w:val="16"/>
        </w:rPr>
        <w:t>occupying</w:t>
      </w:r>
      <w:r>
        <w:rPr>
          <w:color w:val="231F20"/>
          <w:w w:val="110"/>
          <w:sz w:val="16"/>
        </w:rPr>
        <w:t> about 75% of the soil bacterial community.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At sampling time 5, the abundance</w:t>
      </w:r>
      <w:r>
        <w:rPr>
          <w:color w:val="231F20"/>
          <w:w w:val="110"/>
          <w:sz w:val="16"/>
        </w:rPr>
        <w:t> of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Firmicutes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was</w:t>
      </w:r>
      <w:r>
        <w:rPr>
          <w:color w:val="231F20"/>
          <w:w w:val="110"/>
          <w:sz w:val="16"/>
        </w:rPr>
        <w:t> reduced</w:t>
      </w:r>
      <w:r>
        <w:rPr>
          <w:color w:val="231F20"/>
          <w:w w:val="110"/>
          <w:sz w:val="16"/>
        </w:rPr>
        <w:t> and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Bacteroidetes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ap- peared.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w w:val="110"/>
          <w:sz w:val="16"/>
        </w:rPr>
        <w:t>Although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Proteobacteria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became</w:t>
      </w:r>
      <w:r>
        <w:rPr>
          <w:color w:val="231F20"/>
          <w:w w:val="110"/>
          <w:sz w:val="16"/>
        </w:rPr>
        <w:t> most</w:t>
      </w:r>
      <w:r>
        <w:rPr>
          <w:color w:val="231F20"/>
          <w:w w:val="110"/>
          <w:sz w:val="16"/>
        </w:rPr>
        <w:t> abundant,</w:t>
      </w:r>
      <w:r>
        <w:rPr>
          <w:color w:val="231F20"/>
          <w:spacing w:val="-1"/>
          <w:w w:val="110"/>
          <w:sz w:val="16"/>
        </w:rPr>
        <w:t> </w:t>
      </w:r>
      <w:r>
        <w:rPr>
          <w:color w:val="231F20"/>
          <w:w w:val="110"/>
          <w:sz w:val="16"/>
        </w:rPr>
        <w:t>the bacterial community composition in the chloropicrin-applied soils was still different from those in the other soils (</w:t>
      </w:r>
      <w:hyperlink w:history="true" w:anchor="_bookmark13">
        <w:r>
          <w:rPr>
            <w:color w:val="00699D"/>
            <w:w w:val="110"/>
            <w:sz w:val="16"/>
          </w:rPr>
          <w:t>Fig. 4</w:t>
        </w:r>
      </w:hyperlink>
      <w:r>
        <w:rPr>
          <w:color w:val="231F20"/>
          <w:w w:val="110"/>
          <w:sz w:val="16"/>
        </w:rPr>
        <w:t>).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40" w:lineRule="auto" w:before="0" w:after="0"/>
        <w:ind w:left="754" w:right="0" w:hanging="638"/>
        <w:jc w:val="left"/>
        <w:rPr>
          <w:i/>
        </w:rPr>
      </w:pPr>
      <w:r>
        <w:rPr>
          <w:i/>
          <w:color w:val="231F20"/>
          <w:w w:val="90"/>
        </w:rPr>
        <w:t>Alpha</w:t>
      </w:r>
      <w:r>
        <w:rPr>
          <w:i/>
          <w:color w:val="231F20"/>
          <w:spacing w:val="-4"/>
          <w:w w:val="90"/>
        </w:rPr>
        <w:t> </w:t>
      </w:r>
      <w:r>
        <w:rPr>
          <w:i/>
          <w:color w:val="231F20"/>
          <w:w w:val="90"/>
        </w:rPr>
        <w:t>diversity</w:t>
      </w:r>
      <w:r>
        <w:rPr>
          <w:i/>
          <w:color w:val="231F20"/>
          <w:spacing w:val="-4"/>
          <w:w w:val="90"/>
        </w:rPr>
        <w:t> </w:t>
      </w:r>
      <w:r>
        <w:rPr>
          <w:i/>
          <w:color w:val="231F20"/>
          <w:w w:val="90"/>
        </w:rPr>
        <w:t>at</w:t>
      </w:r>
      <w:r>
        <w:rPr>
          <w:i/>
          <w:color w:val="231F20"/>
          <w:spacing w:val="-4"/>
          <w:w w:val="90"/>
        </w:rPr>
        <w:t> </w:t>
      </w:r>
      <w:r>
        <w:rPr>
          <w:i/>
          <w:color w:val="231F20"/>
          <w:w w:val="90"/>
        </w:rPr>
        <w:t>OTU</w:t>
      </w:r>
      <w:r>
        <w:rPr>
          <w:i/>
          <w:color w:val="231F20"/>
          <w:spacing w:val="-4"/>
          <w:w w:val="90"/>
        </w:rPr>
        <w:t> </w:t>
      </w:r>
      <w:r>
        <w:rPr>
          <w:i/>
          <w:color w:val="231F20"/>
          <w:spacing w:val="-2"/>
          <w:w w:val="90"/>
        </w:rPr>
        <w:t>level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116" w:right="232"/>
        <w:jc w:val="both"/>
      </w:pPr>
      <w:r>
        <w:rPr>
          <w:color w:val="231F20"/>
          <w:w w:val="110"/>
        </w:rPr>
        <w:t>Bacterial</w:t>
      </w:r>
      <w:r>
        <w:rPr>
          <w:color w:val="231F20"/>
          <w:w w:val="110"/>
        </w:rPr>
        <w:t> community</w:t>
      </w:r>
      <w:r>
        <w:rPr>
          <w:color w:val="231F20"/>
          <w:w w:val="110"/>
        </w:rPr>
        <w:t> compositions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soils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exam- ined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descending</w:t>
      </w:r>
      <w:r>
        <w:rPr>
          <w:color w:val="231F20"/>
          <w:w w:val="110"/>
        </w:rPr>
        <w:t> levels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biological</w:t>
      </w:r>
      <w:r>
        <w:rPr>
          <w:color w:val="231F20"/>
          <w:w w:val="110"/>
        </w:rPr>
        <w:t> classification. The heatmap</w:t>
      </w:r>
      <w:r>
        <w:rPr>
          <w:color w:val="231F20"/>
          <w:w w:val="110"/>
        </w:rPr>
        <w:t> was</w:t>
      </w:r>
      <w:r>
        <w:rPr>
          <w:color w:val="231F20"/>
          <w:w w:val="110"/>
        </w:rPr>
        <w:t> constructed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OTUs, which</w:t>
      </w:r>
      <w:r>
        <w:rPr>
          <w:color w:val="231F20"/>
          <w:w w:val="110"/>
        </w:rPr>
        <w:t> were</w:t>
      </w:r>
      <w:r>
        <w:rPr>
          <w:color w:val="231F20"/>
          <w:w w:val="110"/>
        </w:rPr>
        <w:t> relatively abundant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more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1%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soils.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abun- dant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OTUs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belonged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Firmicutes</w:t>
      </w:r>
      <w:r>
        <w:rPr>
          <w:i/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chloropicrin-applied </w:t>
      </w:r>
      <w:r>
        <w:rPr>
          <w:color w:val="231F20"/>
          <w:spacing w:val="-2"/>
          <w:w w:val="110"/>
        </w:rPr>
        <w:t>soils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just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three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weeks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after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treatment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(</w:t>
      </w:r>
      <w:hyperlink w:history="true" w:anchor="_bookmark14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10"/>
            <w:w w:val="110"/>
          </w:rPr>
          <w:t> </w:t>
        </w:r>
        <w:r>
          <w:rPr>
            <w:color w:val="00699D"/>
            <w:spacing w:val="-2"/>
            <w:w w:val="110"/>
          </w:rPr>
          <w:t>5A</w:t>
        </w:r>
      </w:hyperlink>
      <w:r>
        <w:rPr>
          <w:color w:val="231F20"/>
          <w:spacing w:val="-2"/>
          <w:w w:val="110"/>
        </w:rPr>
        <w:t>),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which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good</w:t>
      </w:r>
    </w:p>
    <w:p>
      <w:pPr>
        <w:pStyle w:val="BodyText"/>
        <w:spacing w:line="237" w:lineRule="exact"/>
        <w:ind w:left="116"/>
        <w:jc w:val="both"/>
      </w:pPr>
      <w:r>
        <w:rPr>
          <w:color w:val="231F20"/>
          <w:w w:val="110"/>
        </w:rPr>
        <w:t>agreement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17"/>
          <w:w w:val="110"/>
        </w:rPr>
        <w:t> </w:t>
      </w:r>
      <w:r>
        <w:rPr>
          <w:rFonts w:ascii="Noto Sans CJK HK" w:hAnsi="Noto Sans CJK HK"/>
          <w:color w:val="231F20"/>
          <w:w w:val="110"/>
        </w:rPr>
        <w:t>α</w:t>
      </w:r>
      <w:r>
        <w:rPr>
          <w:rFonts w:ascii="Noto Sans CJK HK" w:hAnsi="Noto Sans CJK HK"/>
          <w:color w:val="231F20"/>
          <w:spacing w:val="19"/>
          <w:w w:val="110"/>
        </w:rPr>
        <w:t> </w:t>
      </w:r>
      <w:r>
        <w:rPr>
          <w:color w:val="231F20"/>
          <w:w w:val="110"/>
        </w:rPr>
        <w:t>diversity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phylum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level.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most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2"/>
          <w:w w:val="110"/>
        </w:rPr>
        <w:t>domi-</w:t>
      </w:r>
    </w:p>
    <w:p>
      <w:pPr>
        <w:pStyle w:val="BodyText"/>
        <w:spacing w:line="302" w:lineRule="auto"/>
        <w:ind w:left="116" w:right="232"/>
        <w:jc w:val="both"/>
      </w:pPr>
      <w:r>
        <w:rPr>
          <w:color w:val="231F20"/>
          <w:spacing w:val="-2"/>
          <w:w w:val="105"/>
        </w:rPr>
        <w:t>nant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OTU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#3024 belonged to genus </w:t>
      </w:r>
      <w:r>
        <w:rPr>
          <w:i/>
          <w:color w:val="231F20"/>
          <w:spacing w:val="-2"/>
          <w:w w:val="105"/>
        </w:rPr>
        <w:t>Alicyclobacillus</w:t>
      </w:r>
      <w:r>
        <w:rPr>
          <w:color w:val="231F20"/>
          <w:spacing w:val="-2"/>
          <w:w w:val="105"/>
        </w:rPr>
        <w:t>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 member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genus</w:t>
      </w:r>
      <w:r>
        <w:rPr>
          <w:color w:val="231F20"/>
          <w:spacing w:val="-4"/>
          <w:w w:val="105"/>
        </w:rPr>
        <w:t> </w:t>
      </w:r>
      <w:r>
        <w:rPr>
          <w:i/>
          <w:color w:val="231F20"/>
          <w:spacing w:val="-2"/>
          <w:w w:val="105"/>
        </w:rPr>
        <w:t>Flavisolibacter</w:t>
      </w:r>
      <w:r>
        <w:rPr>
          <w:i/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(OTU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#904)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major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OTU.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two</w:t>
      </w:r>
      <w:r>
        <w:rPr>
          <w:color w:val="231F20"/>
          <w:w w:val="105"/>
        </w:rPr>
        <w:t> months</w:t>
      </w:r>
      <w:r>
        <w:rPr>
          <w:color w:val="231F20"/>
          <w:w w:val="105"/>
        </w:rPr>
        <w:t> after</w:t>
      </w:r>
      <w:r>
        <w:rPr>
          <w:color w:val="231F20"/>
          <w:w w:val="105"/>
        </w:rPr>
        <w:t> chloropicrin</w:t>
      </w:r>
      <w:r>
        <w:rPr>
          <w:color w:val="231F20"/>
          <w:w w:val="105"/>
        </w:rPr>
        <w:t> treatment,</w:t>
      </w:r>
      <w:r>
        <w:rPr>
          <w:color w:val="231F20"/>
          <w:w w:val="105"/>
        </w:rPr>
        <w:t> most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</w:t>
      </w:r>
      <w:r>
        <w:rPr>
          <w:color w:val="231F20"/>
          <w:w w:val="105"/>
        </w:rPr>
        <w:t>the </w:t>
      </w:r>
      <w:r>
        <w:rPr>
          <w:i/>
          <w:color w:val="231F20"/>
          <w:w w:val="105"/>
        </w:rPr>
        <w:t>Firmicutes </w:t>
      </w:r>
      <w:r>
        <w:rPr>
          <w:color w:val="231F20"/>
          <w:w w:val="105"/>
        </w:rPr>
        <w:t>disappeared or became less abundant.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OTUs belong- ing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phylum</w:t>
      </w:r>
      <w:r>
        <w:rPr>
          <w:color w:val="231F20"/>
          <w:spacing w:val="28"/>
          <w:w w:val="105"/>
        </w:rPr>
        <w:t> </w:t>
      </w:r>
      <w:r>
        <w:rPr>
          <w:i/>
          <w:color w:val="231F20"/>
          <w:w w:val="105"/>
        </w:rPr>
        <w:t>Bacteroidetes</w:t>
      </w:r>
      <w:r>
        <w:rPr>
          <w:i/>
          <w:color w:val="231F20"/>
          <w:spacing w:val="29"/>
          <w:w w:val="105"/>
        </w:rPr>
        <w:t> </w:t>
      </w:r>
      <w:r>
        <w:rPr>
          <w:color w:val="231F20"/>
          <w:w w:val="105"/>
        </w:rPr>
        <w:t>became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dominant</w:t>
      </w:r>
      <w:r>
        <w:rPr>
          <w:color w:val="231F20"/>
          <w:spacing w:val="28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4">
        <w:r>
          <w:rPr>
            <w:color w:val="00699D"/>
            <w:w w:val="105"/>
          </w:rPr>
          <w:t>Fig.</w:t>
        </w:r>
        <w:r>
          <w:rPr>
            <w:color w:val="00699D"/>
            <w:spacing w:val="22"/>
            <w:w w:val="105"/>
          </w:rPr>
          <w:t> </w:t>
        </w:r>
        <w:r>
          <w:rPr>
            <w:color w:val="00699D"/>
            <w:w w:val="105"/>
          </w:rPr>
          <w:t>5A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BodyText"/>
        <w:spacing w:before="71" w:after="1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220402" cy="3154679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0402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8"/>
      </w:pPr>
    </w:p>
    <w:p>
      <w:pPr>
        <w:spacing w:line="302" w:lineRule="auto" w:before="0"/>
        <w:ind w:left="237" w:right="0" w:firstLine="0"/>
        <w:jc w:val="left"/>
        <w:rPr>
          <w:b/>
          <w:sz w:val="16"/>
        </w:rPr>
      </w:pPr>
      <w:bookmarkStart w:name="_bookmark13" w:id="27"/>
      <w:bookmarkEnd w:id="27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5"/>
          <w:sz w:val="16"/>
        </w:rPr>
        <w:t> </w:t>
      </w:r>
      <w:r>
        <w:rPr>
          <w:b/>
          <w:color w:val="231F20"/>
          <w:spacing w:val="-2"/>
          <w:sz w:val="16"/>
        </w:rPr>
        <w:t>4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Relative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abundance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major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phylum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groups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in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soils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treated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with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different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materials.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Soils</w:t>
      </w:r>
      <w:r>
        <w:rPr>
          <w:b/>
          <w:color w:val="231F20"/>
          <w:spacing w:val="-3"/>
          <w:sz w:val="16"/>
        </w:rPr>
        <w:t> </w:t>
      </w:r>
      <w:r>
        <w:rPr>
          <w:b/>
          <w:color w:val="231F20"/>
          <w:spacing w:val="-2"/>
          <w:sz w:val="16"/>
        </w:rPr>
        <w:t>were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treated</w:t>
      </w:r>
      <w:r>
        <w:rPr>
          <w:b/>
          <w:color w:val="231F20"/>
          <w:spacing w:val="-4"/>
          <w:sz w:val="16"/>
        </w:rPr>
        <w:t> </w:t>
      </w:r>
      <w:r>
        <w:rPr>
          <w:b/>
          <w:color w:val="231F20"/>
          <w:spacing w:val="-2"/>
          <w:sz w:val="16"/>
        </w:rPr>
        <w:t>with</w:t>
      </w:r>
      <w:r>
        <w:rPr>
          <w:b/>
          <w:color w:val="231F20"/>
          <w:sz w:val="16"/>
        </w:rPr>
        <w:t> materials shown on the bottom.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 abbreviations are the same as </w:t>
      </w:r>
      <w:hyperlink w:history="true" w:anchor="_bookmark9">
        <w:r>
          <w:rPr>
            <w:b/>
            <w:color w:val="00699D"/>
            <w:sz w:val="16"/>
          </w:rPr>
          <w:t>Fig.</w:t>
        </w:r>
        <w:r>
          <w:rPr>
            <w:b/>
            <w:color w:val="00699D"/>
            <w:spacing w:val="-2"/>
            <w:sz w:val="16"/>
          </w:rPr>
          <w:t> </w:t>
        </w:r>
        <w:r>
          <w:rPr>
            <w:b/>
            <w:color w:val="00699D"/>
            <w:sz w:val="16"/>
          </w:rPr>
          <w:t>3</w:t>
        </w:r>
      </w:hyperlink>
      <w:r>
        <w:rPr>
          <w:b/>
          <w:color w:val="231F20"/>
          <w:sz w:val="16"/>
        </w:rPr>
        <w:t>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658622</wp:posOffset>
                </wp:positionH>
                <wp:positionV relativeFrom="paragraph">
                  <wp:posOffset>101965</wp:posOffset>
                </wp:positionV>
                <wp:extent cx="6318250" cy="127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2875pt;width:497.5pt;height:.1pt;mso-position-horizontal-relative:page;mso-position-vertical-relative:paragraph;z-index:-15718912;mso-wrap-distance-left:0;mso-wrap-distance-right:0" id="docshape26" coordorigin="1037,161" coordsize="9950,0" path="m1037,161l10987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4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spacing w:line="302" w:lineRule="auto" w:before="101"/>
        <w:ind w:left="237" w:right="42" w:firstLine="0"/>
        <w:jc w:val="both"/>
        <w:rPr>
          <w:sz w:val="16"/>
        </w:rPr>
      </w:pPr>
      <w:r>
        <w:rPr>
          <w:color w:val="231F20"/>
          <w:spacing w:val="-2"/>
          <w:w w:val="105"/>
          <w:sz w:val="16"/>
        </w:rPr>
        <w:t>dominant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OTU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was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genus</w:t>
      </w:r>
      <w:r>
        <w:rPr>
          <w:color w:val="231F20"/>
          <w:spacing w:val="-6"/>
          <w:w w:val="105"/>
          <w:sz w:val="16"/>
        </w:rPr>
        <w:t> </w:t>
      </w:r>
      <w:r>
        <w:rPr>
          <w:i/>
          <w:color w:val="231F20"/>
          <w:spacing w:val="-2"/>
          <w:w w:val="105"/>
          <w:sz w:val="16"/>
        </w:rPr>
        <w:t>Flavihumibacter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(OTU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#2988).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Several</w:t>
      </w:r>
      <w:r>
        <w:rPr>
          <w:color w:val="231F20"/>
          <w:w w:val="105"/>
          <w:sz w:val="16"/>
        </w:rPr>
        <w:t> OTUs belonging to </w:t>
      </w:r>
      <w:r>
        <w:rPr>
          <w:i/>
          <w:color w:val="231F20"/>
          <w:w w:val="105"/>
          <w:sz w:val="16"/>
        </w:rPr>
        <w:t>Proteobacteria </w:t>
      </w:r>
      <w:r>
        <w:rPr>
          <w:color w:val="231F20"/>
          <w:w w:val="105"/>
          <w:sz w:val="16"/>
        </w:rPr>
        <w:t>also became abundant.</w:t>
      </w:r>
    </w:p>
    <w:p>
      <w:pPr>
        <w:pStyle w:val="BodyText"/>
        <w:spacing w:line="302" w:lineRule="auto" w:before="1"/>
        <w:ind w:left="237" w:right="40" w:firstLine="239"/>
        <w:jc w:val="both"/>
      </w:pPr>
      <w:r>
        <w:rPr>
          <w:color w:val="231F20"/>
          <w:w w:val="110"/>
        </w:rPr>
        <w:t>OTU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#3551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belonging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genus</w:t>
      </w:r>
      <w:r>
        <w:rPr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Bradyrhizobium</w:t>
      </w:r>
      <w:r>
        <w:rPr>
          <w:i/>
          <w:color w:val="231F20"/>
          <w:spacing w:val="-11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one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of </w:t>
      </w:r>
      <w:r>
        <w:rPr>
          <w:color w:val="231F20"/>
          <w:spacing w:val="-4"/>
          <w:w w:val="110"/>
        </w:rPr>
        <w:t>the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dominant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bacteria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in 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other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soils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(</w:t>
      </w:r>
      <w:hyperlink w:history="true" w:anchor="_bookmark14">
        <w:r>
          <w:rPr>
            <w:color w:val="00699D"/>
            <w:spacing w:val="-4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4"/>
            <w:w w:val="110"/>
          </w:rPr>
          <w:t>5B</w:t>
        </w:r>
      </w:hyperlink>
      <w:r>
        <w:rPr>
          <w:color w:val="231F20"/>
          <w:spacing w:val="-4"/>
          <w:w w:val="110"/>
        </w:rPr>
        <w:t>).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Since this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4"/>
          <w:w w:val="110"/>
        </w:rPr>
        <w:t>OTU</w:t>
      </w:r>
      <w:r>
        <w:rPr>
          <w:color w:val="231F20"/>
          <w:w w:val="110"/>
        </w:rPr>
        <w:t> dominantly</w:t>
      </w:r>
      <w:r>
        <w:rPr>
          <w:color w:val="231F20"/>
          <w:w w:val="110"/>
        </w:rPr>
        <w:t> existed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control</w:t>
      </w:r>
      <w:r>
        <w:rPr>
          <w:color w:val="231F20"/>
          <w:w w:val="110"/>
        </w:rPr>
        <w:t> soil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even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 </w:t>
      </w:r>
      <w:r>
        <w:rPr>
          <w:color w:val="231F20"/>
          <w:spacing w:val="-2"/>
          <w:w w:val="110"/>
        </w:rPr>
        <w:t>chloropicrin-applied soils (</w:t>
      </w:r>
      <w:hyperlink w:history="true" w:anchor="_bookmark14">
        <w:r>
          <w:rPr>
            <w:color w:val="00699D"/>
            <w:spacing w:val="-2"/>
            <w:w w:val="110"/>
          </w:rPr>
          <w:t>Fig.</w:t>
        </w:r>
        <w:r>
          <w:rPr>
            <w:color w:val="00699D"/>
            <w:spacing w:val="-7"/>
            <w:w w:val="110"/>
          </w:rPr>
          <w:t> </w:t>
        </w:r>
        <w:r>
          <w:rPr>
            <w:color w:val="00699D"/>
            <w:spacing w:val="-2"/>
            <w:w w:val="110"/>
          </w:rPr>
          <w:t>5A</w:t>
        </w:r>
      </w:hyperlink>
      <w:r>
        <w:rPr>
          <w:color w:val="231F20"/>
          <w:spacing w:val="-2"/>
          <w:w w:val="110"/>
        </w:rPr>
        <w:t>),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this bacterium appeared to </w:t>
      </w:r>
      <w:r>
        <w:rPr>
          <w:color w:val="231F20"/>
          <w:w w:val="110"/>
        </w:rPr>
        <w:t>be dominated in the soils used in this experiment.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other </w:t>
      </w:r>
      <w:r>
        <w:rPr>
          <w:color w:val="231F20"/>
        </w:rPr>
        <w:t>dominant OTU #2871 belonged to genus </w:t>
      </w:r>
      <w:r>
        <w:rPr>
          <w:i/>
          <w:color w:val="231F20"/>
        </w:rPr>
        <w:t>Candidatus Solibacter</w:t>
      </w:r>
      <w:r>
        <w:rPr>
          <w:color w:val="231F20"/>
        </w:rPr>
        <w:t>.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Candidatus</w:t>
      </w:r>
      <w:r>
        <w:rPr>
          <w:i/>
          <w:color w:val="231F20"/>
          <w:spacing w:val="2"/>
        </w:rPr>
        <w:t> </w:t>
      </w:r>
      <w:r>
        <w:rPr>
          <w:i/>
          <w:color w:val="231F20"/>
        </w:rPr>
        <w:t>Solibacter</w:t>
      </w:r>
      <w:r>
        <w:rPr>
          <w:i/>
          <w:color w:val="231F20"/>
          <w:spacing w:val="2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a</w:t>
      </w:r>
      <w:r>
        <w:rPr>
          <w:color w:val="231F20"/>
          <w:spacing w:val="3"/>
        </w:rPr>
        <w:t> </w:t>
      </w:r>
      <w:r>
        <w:rPr>
          <w:color w:val="231F20"/>
        </w:rPr>
        <w:t>member</w:t>
      </w:r>
      <w:r>
        <w:rPr>
          <w:color w:val="231F20"/>
          <w:spacing w:val="2"/>
        </w:rPr>
        <w:t> </w:t>
      </w:r>
      <w:r>
        <w:rPr>
          <w:color w:val="231F20"/>
        </w:rPr>
        <w:t>of</w:t>
      </w:r>
      <w:r>
        <w:rPr>
          <w:color w:val="231F20"/>
          <w:spacing w:val="2"/>
        </w:rPr>
        <w:t> </w:t>
      </w:r>
      <w:r>
        <w:rPr>
          <w:i/>
          <w:color w:val="231F20"/>
        </w:rPr>
        <w:t>Acidobacteria</w:t>
      </w:r>
      <w:r>
        <w:rPr>
          <w:color w:val="231F20"/>
        </w:rPr>
        <w:t>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agrees</w:t>
      </w:r>
    </w:p>
    <w:p>
      <w:pPr>
        <w:pStyle w:val="BodyText"/>
        <w:spacing w:line="237" w:lineRule="exact"/>
        <w:ind w:left="237"/>
        <w:jc w:val="both"/>
      </w:pPr>
      <w:r>
        <w:rPr>
          <w:color w:val="231F20"/>
          <w:w w:val="110"/>
        </w:rPr>
        <w:t>with</w:t>
      </w:r>
      <w:r>
        <w:rPr>
          <w:color w:val="231F20"/>
          <w:spacing w:val="1"/>
          <w:w w:val="110"/>
        </w:rPr>
        <w:t> </w:t>
      </w:r>
      <w:r>
        <w:rPr>
          <w:rFonts w:ascii="Noto Sans CJK HK" w:hAnsi="Noto Sans CJK HK"/>
          <w:color w:val="231F20"/>
          <w:w w:val="110"/>
        </w:rPr>
        <w:t>α</w:t>
      </w:r>
      <w:r>
        <w:rPr>
          <w:rFonts w:ascii="Noto Sans CJK HK" w:hAnsi="Noto Sans CJK HK"/>
          <w:color w:val="231F20"/>
          <w:spacing w:val="4"/>
          <w:w w:val="110"/>
        </w:rPr>
        <w:t> </w:t>
      </w:r>
      <w:r>
        <w:rPr>
          <w:color w:val="231F20"/>
          <w:w w:val="110"/>
        </w:rPr>
        <w:t>diversity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phylum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level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(data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shown).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OTU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#1467</w:t>
      </w:r>
    </w:p>
    <w:p>
      <w:pPr>
        <w:pStyle w:val="BodyText"/>
        <w:spacing w:line="302" w:lineRule="auto"/>
        <w:ind w:left="237" w:right="43"/>
        <w:jc w:val="both"/>
      </w:pPr>
      <w:r>
        <w:rPr>
          <w:color w:val="231F20"/>
          <w:w w:val="110"/>
        </w:rPr>
        <w:t>belonging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genus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Clostridium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w w:val="110"/>
        </w:rPr>
        <w:t> dominant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both</w:t>
      </w:r>
      <w:r>
        <w:rPr>
          <w:color w:val="231F20"/>
          <w:w w:val="110"/>
        </w:rPr>
        <w:t> soils treated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wheat</w:t>
      </w:r>
      <w:r>
        <w:rPr>
          <w:color w:val="231F20"/>
          <w:w w:val="110"/>
        </w:rPr>
        <w:t> bran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mustard</w:t>
      </w:r>
      <w:r>
        <w:rPr>
          <w:color w:val="231F20"/>
          <w:w w:val="110"/>
        </w:rPr>
        <w:t> greens. </w:t>
      </w:r>
      <w:r>
        <w:rPr>
          <w:color w:val="231F20"/>
          <w:w w:val="110"/>
        </w:rPr>
        <w:t>Compositions</w:t>
      </w:r>
      <w:r>
        <w:rPr>
          <w:color w:val="231F20"/>
          <w:spacing w:val="40"/>
          <w:w w:val="110"/>
        </w:rPr>
        <w:t> </w:t>
      </w:r>
      <w:bookmarkStart w:name=" Beta diversity" w:id="28"/>
      <w:bookmarkEnd w:id="28"/>
      <w:r>
        <w:rPr>
          <w:color w:val="231F20"/>
          <w:spacing w:val="-2"/>
          <w:w w:val="110"/>
        </w:rPr>
        <w:t>o</w:t>
      </w:r>
      <w:r>
        <w:rPr>
          <w:color w:val="231F20"/>
          <w:spacing w:val="-2"/>
          <w:w w:val="110"/>
        </w:rPr>
        <w:t>f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dominant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bacteria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were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stable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two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months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between</w:t>
      </w:r>
      <w:r>
        <w:rPr>
          <w:color w:val="231F20"/>
          <w:spacing w:val="-4"/>
          <w:w w:val="110"/>
        </w:rPr>
        <w:t> </w:t>
      </w:r>
      <w:r>
        <w:rPr>
          <w:color w:val="231F20"/>
          <w:spacing w:val="-2"/>
          <w:w w:val="110"/>
        </w:rPr>
        <w:t>sam- </w:t>
      </w:r>
      <w:r>
        <w:rPr>
          <w:color w:val="231F20"/>
          <w:w w:val="110"/>
        </w:rPr>
        <w:t>pling times 3 and 5 (</w:t>
      </w:r>
      <w:hyperlink w:history="true" w:anchor="_bookmark14">
        <w:r>
          <w:rPr>
            <w:color w:val="00699D"/>
            <w:w w:val="110"/>
          </w:rPr>
          <w:t>Fig. 5B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103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Beta</w:t>
      </w:r>
      <w:r>
        <w:rPr>
          <w:i/>
          <w:color w:val="231F20"/>
          <w:spacing w:val="-2"/>
        </w:rPr>
        <w:t> </w:t>
      </w:r>
      <w:r>
        <w:rPr>
          <w:i/>
          <w:color w:val="231F20"/>
          <w:spacing w:val="-2"/>
          <w:w w:val="95"/>
        </w:rPr>
        <w:t>diversity</w:t>
      </w:r>
    </w:p>
    <w:p>
      <w:pPr>
        <w:pStyle w:val="BodyText"/>
        <w:spacing w:before="59"/>
        <w:rPr>
          <w:b/>
          <w:i/>
          <w:sz w:val="17"/>
        </w:rPr>
      </w:pPr>
    </w:p>
    <w:p>
      <w:pPr>
        <w:pStyle w:val="BodyText"/>
        <w:spacing w:line="182" w:lineRule="auto" w:before="1"/>
        <w:ind w:left="237" w:right="38"/>
        <w:jc w:val="both"/>
      </w:pPr>
      <w:r>
        <w:rPr>
          <w:rFonts w:ascii="Noto Sans CJK HK" w:hAnsi="Noto Sans CJK HK"/>
          <w:color w:val="231F20"/>
          <w:w w:val="110"/>
        </w:rPr>
        <w:t>β </w:t>
      </w:r>
      <w:r>
        <w:rPr>
          <w:color w:val="231F20"/>
          <w:w w:val="110"/>
        </w:rPr>
        <w:t>Diversity was calculated with the Jackknifed PCoA.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 indi- cated</w:t>
      </w:r>
      <w:r>
        <w:rPr>
          <w:color w:val="231F20"/>
          <w:spacing w:val="34"/>
          <w:w w:val="110"/>
        </w:rPr>
        <w:t>  </w:t>
      </w:r>
      <w:r>
        <w:rPr>
          <w:color w:val="231F20"/>
          <w:w w:val="110"/>
        </w:rPr>
        <w:t>with</w:t>
      </w:r>
      <w:r>
        <w:rPr>
          <w:color w:val="231F20"/>
          <w:spacing w:val="34"/>
          <w:w w:val="110"/>
        </w:rPr>
        <w:t>  </w:t>
      </w:r>
      <w:r>
        <w:rPr>
          <w:rFonts w:ascii="Noto Sans CJK HK" w:hAnsi="Noto Sans CJK HK"/>
          <w:color w:val="231F20"/>
          <w:w w:val="110"/>
        </w:rPr>
        <w:t>α</w:t>
      </w:r>
      <w:r>
        <w:rPr>
          <w:rFonts w:ascii="Noto Sans CJK HK" w:hAnsi="Noto Sans CJK HK"/>
          <w:color w:val="231F20"/>
          <w:spacing w:val="37"/>
          <w:w w:val="110"/>
        </w:rPr>
        <w:t>  </w:t>
      </w:r>
      <w:r>
        <w:rPr>
          <w:color w:val="231F20"/>
          <w:w w:val="110"/>
        </w:rPr>
        <w:t>diversity</w:t>
      </w:r>
      <w:r>
        <w:rPr>
          <w:color w:val="231F20"/>
          <w:spacing w:val="34"/>
          <w:w w:val="110"/>
        </w:rPr>
        <w:t>  </w:t>
      </w:r>
      <w:r>
        <w:rPr>
          <w:color w:val="231F20"/>
          <w:w w:val="110"/>
        </w:rPr>
        <w:t>analysis,</w:t>
      </w:r>
      <w:r>
        <w:rPr>
          <w:color w:val="231F20"/>
          <w:spacing w:val="30"/>
          <w:w w:val="110"/>
        </w:rPr>
        <w:t>  </w:t>
      </w:r>
      <w:r>
        <w:rPr>
          <w:color w:val="231F20"/>
          <w:w w:val="110"/>
        </w:rPr>
        <w:t>bacterial</w:t>
      </w:r>
      <w:r>
        <w:rPr>
          <w:color w:val="231F20"/>
          <w:spacing w:val="34"/>
          <w:w w:val="110"/>
        </w:rPr>
        <w:t>  </w:t>
      </w:r>
      <w:r>
        <w:rPr>
          <w:color w:val="231F20"/>
          <w:spacing w:val="-2"/>
          <w:w w:val="110"/>
        </w:rPr>
        <w:t>community</w:t>
      </w:r>
    </w:p>
    <w:p>
      <w:pPr>
        <w:pStyle w:val="BodyText"/>
        <w:spacing w:line="302" w:lineRule="auto" w:before="13"/>
        <w:ind w:left="237" w:right="42"/>
        <w:jc w:val="both"/>
      </w:pPr>
      <w:r>
        <w:rPr>
          <w:color w:val="231F20"/>
          <w:w w:val="110"/>
        </w:rPr>
        <w:t>compositions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soils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treated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ethanol,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wheat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bran,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 mustard</w:t>
      </w:r>
      <w:r>
        <w:rPr>
          <w:color w:val="231F20"/>
          <w:w w:val="110"/>
        </w:rPr>
        <w:t> greens</w:t>
      </w:r>
      <w:r>
        <w:rPr>
          <w:color w:val="231F20"/>
          <w:w w:val="110"/>
        </w:rPr>
        <w:t> formed</w:t>
      </w:r>
      <w:r>
        <w:rPr>
          <w:color w:val="231F20"/>
          <w:w w:val="110"/>
        </w:rPr>
        <w:t> one</w:t>
      </w:r>
      <w:r>
        <w:rPr>
          <w:color w:val="231F20"/>
          <w:w w:val="110"/>
        </w:rPr>
        <w:t> cluster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those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un- treated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soils (</w:t>
      </w:r>
      <w:hyperlink w:history="true" w:anchor="_bookmark15">
        <w:r>
          <w:rPr>
            <w:color w:val="00699D"/>
            <w:w w:val="110"/>
          </w:rPr>
          <w:t>Fig.</w:t>
        </w:r>
        <w:r>
          <w:rPr>
            <w:color w:val="00699D"/>
            <w:spacing w:val="-3"/>
            <w:w w:val="110"/>
          </w:rPr>
          <w:t> </w:t>
        </w:r>
        <w:r>
          <w:rPr>
            <w:color w:val="00699D"/>
            <w:w w:val="110"/>
          </w:rPr>
          <w:t>6</w:t>
        </w:r>
      </w:hyperlink>
      <w:r>
        <w:rPr>
          <w:color w:val="231F20"/>
          <w:w w:val="110"/>
        </w:rPr>
        <w:t>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 phenomenon could be explained as </w:t>
      </w:r>
      <w:r>
        <w:rPr>
          <w:color w:val="231F20"/>
          <w:spacing w:val="-2"/>
          <w:w w:val="110"/>
        </w:rPr>
        <w:t>follows: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application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chloropicrin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killed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most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domi- </w:t>
      </w:r>
      <w:r>
        <w:rPr>
          <w:color w:val="231F20"/>
          <w:w w:val="110"/>
        </w:rPr>
        <w:t>nant bacteria species, and the bacterial community </w:t>
      </w:r>
      <w:r>
        <w:rPr>
          <w:color w:val="231F20"/>
          <w:w w:val="110"/>
        </w:rPr>
        <w:t>structure </w:t>
      </w:r>
      <w:r>
        <w:rPr>
          <w:color w:val="231F20"/>
          <w:spacing w:val="-4"/>
          <w:w w:val="110"/>
        </w:rPr>
        <w:t>was reorganized in two months.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However,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 community struc-</w:t>
      </w:r>
      <w:r>
        <w:rPr>
          <w:color w:val="231F20"/>
          <w:spacing w:val="40"/>
          <w:w w:val="110"/>
        </w:rPr>
        <w:t> </w:t>
      </w:r>
      <w:bookmarkStart w:name=" Discussion" w:id="29"/>
      <w:bookmarkEnd w:id="29"/>
      <w:r>
        <w:rPr>
          <w:color w:val="231F20"/>
          <w:spacing w:val="-4"/>
          <w:w w:val="110"/>
        </w:rPr>
        <w:t>tu</w:t>
      </w:r>
      <w:r>
        <w:rPr>
          <w:color w:val="231F20"/>
          <w:spacing w:val="-4"/>
          <w:w w:val="110"/>
        </w:rPr>
        <w:t>re did not move back to the original soil bacterial composition.</w:t>
      </w:r>
    </w:p>
    <w:p>
      <w:pPr>
        <w:pStyle w:val="BodyText"/>
        <w:spacing w:before="21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658622</wp:posOffset>
                </wp:positionH>
                <wp:positionV relativeFrom="paragraph">
                  <wp:posOffset>296371</wp:posOffset>
                </wp:positionV>
                <wp:extent cx="3041650" cy="127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23.33634pt;width:239.5pt;height:.1pt;mso-position-horizontal-relative:page;mso-position-vertical-relative:paragraph;z-index:-15718400;mso-wrap-distance-left:0;mso-wrap-distance-right:0" id="docshape27" coordorigin="1037,467" coordsize="4790,0" path="m1037,467l5827,467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40" w:lineRule="auto" w:before="55" w:after="0"/>
        <w:ind w:left="875" w:right="0" w:hanging="638"/>
        <w:jc w:val="left"/>
      </w:pPr>
      <w:r>
        <w:rPr>
          <w:color w:val="231F20"/>
          <w:spacing w:val="-2"/>
        </w:rPr>
        <w:t>Discussion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237" w:right="44"/>
        <w:jc w:val="both"/>
      </w:pPr>
      <w:r>
        <w:rPr>
          <w:color w:val="231F20"/>
          <w:w w:val="110"/>
        </w:rPr>
        <w:t>This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study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investigated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effects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several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materials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soil disinfection</w:t>
      </w:r>
      <w:r>
        <w:rPr>
          <w:color w:val="231F20"/>
          <w:spacing w:val="7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structure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community.</w:t>
      </w:r>
    </w:p>
    <w:p>
      <w:pPr>
        <w:pStyle w:val="BodyText"/>
        <w:spacing w:line="302" w:lineRule="auto" w:before="101"/>
        <w:ind w:left="237" w:right="111"/>
        <w:jc w:val="both"/>
      </w:pPr>
      <w:r>
        <w:rPr/>
        <w:br w:type="column"/>
      </w:r>
      <w:r>
        <w:rPr>
          <w:color w:val="231F20"/>
        </w:rPr>
        <w:t>Two biomaterials,</w:t>
      </w:r>
      <w:r>
        <w:rPr>
          <w:color w:val="231F20"/>
          <w:spacing w:val="-5"/>
        </w:rPr>
        <w:t> </w:t>
      </w:r>
      <w:r>
        <w:rPr>
          <w:color w:val="231F20"/>
        </w:rPr>
        <w:t>wheat bran and mustard greens,</w:t>
      </w:r>
      <w:r>
        <w:rPr>
          <w:color w:val="231F20"/>
          <w:spacing w:val="-5"/>
        </w:rPr>
        <w:t> </w:t>
      </w:r>
      <w:r>
        <w:rPr>
          <w:color w:val="231F20"/>
        </w:rPr>
        <w:t>and one chemi-</w:t>
      </w:r>
      <w:r>
        <w:rPr>
          <w:color w:val="231F20"/>
          <w:w w:val="110"/>
        </w:rPr>
        <w:t> cal,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ethanol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low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concentration,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used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reduction. </w:t>
      </w:r>
      <w:r>
        <w:rPr>
          <w:color w:val="231F20"/>
          <w:spacing w:val="-2"/>
          <w:w w:val="110"/>
        </w:rPr>
        <w:t>One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chemical,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chloropicrin,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was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used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fumigation.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DGGE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 fast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relatively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easy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way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observe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overall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bacterial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com- </w:t>
      </w:r>
      <w:r>
        <w:rPr>
          <w:color w:val="231F20"/>
        </w:rPr>
        <w:t>munity structure and composition </w:t>
      </w:r>
      <w:hyperlink w:history="true" w:anchor="_bookmark33">
        <w:r>
          <w:rPr>
            <w:color w:val="00699D"/>
          </w:rPr>
          <w:t>[25]</w:t>
        </w:r>
      </w:hyperlink>
      <w:r>
        <w:rPr>
          <w:color w:val="231F20"/>
        </w:rPr>
        <w:t>.</w:t>
      </w:r>
      <w:r>
        <w:rPr>
          <w:color w:val="231F20"/>
          <w:spacing w:val="-1"/>
        </w:rPr>
        <w:t> </w:t>
      </w:r>
      <w:r>
        <w:rPr>
          <w:color w:val="231F20"/>
        </w:rPr>
        <w:t>DGGE results were almost</w:t>
      </w:r>
      <w:r>
        <w:rPr>
          <w:color w:val="231F20"/>
          <w:w w:val="110"/>
        </w:rPr>
        <w:t> compatible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results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another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pyrosequencing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method (data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shown),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indicating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combination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two methods could be an effective way to analyze bacterial com- munity</w:t>
      </w:r>
      <w:r>
        <w:rPr>
          <w:color w:val="231F20"/>
          <w:w w:val="110"/>
        </w:rPr>
        <w:t> structure. We</w:t>
      </w:r>
      <w:r>
        <w:rPr>
          <w:color w:val="231F20"/>
          <w:w w:val="110"/>
        </w:rPr>
        <w:t> demonstrated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chloropicrin- </w:t>
      </w:r>
      <w:r>
        <w:rPr>
          <w:color w:val="231F20"/>
          <w:spacing w:val="-4"/>
          <w:w w:val="110"/>
        </w:rPr>
        <w:t>applied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soil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contained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very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different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bacterial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composition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from</w:t>
      </w:r>
      <w:r>
        <w:rPr>
          <w:color w:val="231F20"/>
          <w:spacing w:val="-2"/>
          <w:w w:val="110"/>
        </w:rPr>
        <w:t> 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other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soils.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spacing w:val="-2"/>
          <w:w w:val="110"/>
        </w:rPr>
        <w:t>Firmicutes </w:t>
      </w:r>
      <w:r>
        <w:rPr>
          <w:color w:val="231F20"/>
          <w:spacing w:val="-2"/>
          <w:w w:val="110"/>
        </w:rPr>
        <w:t>became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dominant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with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about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75%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 </w:t>
      </w:r>
      <w:r>
        <w:rPr>
          <w:color w:val="231F20"/>
          <w:w w:val="110"/>
        </w:rPr>
        <w:t>bacterial</w:t>
      </w:r>
      <w:r>
        <w:rPr>
          <w:color w:val="231F20"/>
          <w:w w:val="110"/>
        </w:rPr>
        <w:t> species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chloropicrin-applied</w:t>
      </w:r>
      <w:r>
        <w:rPr>
          <w:color w:val="231F20"/>
          <w:w w:val="110"/>
        </w:rPr>
        <w:t> soils. Drastic</w:t>
      </w:r>
      <w:r>
        <w:rPr>
          <w:color w:val="231F20"/>
          <w:w w:val="110"/>
        </w:rPr>
        <w:t> re- duction of organic carbon corresponding to biomass was also observed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chloropicrin-applied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soils.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Despite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much </w:t>
      </w:r>
      <w:r>
        <w:rPr>
          <w:color w:val="231F20"/>
          <w:spacing w:val="-6"/>
          <w:w w:val="110"/>
        </w:rPr>
        <w:t>differences</w:t>
      </w:r>
      <w:r>
        <w:rPr>
          <w:color w:val="231F20"/>
          <w:w w:val="110"/>
        </w:rPr>
        <w:t> </w:t>
      </w:r>
      <w:r>
        <w:rPr>
          <w:color w:val="231F20"/>
          <w:spacing w:val="-6"/>
          <w:w w:val="110"/>
        </w:rPr>
        <w:t>of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the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bacterial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community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structures,</w:t>
      </w:r>
      <w:r>
        <w:rPr>
          <w:color w:val="231F20"/>
          <w:spacing w:val="-1"/>
        </w:rPr>
        <w:t> </w:t>
      </w:r>
      <w:r>
        <w:rPr>
          <w:color w:val="231F20"/>
          <w:spacing w:val="-6"/>
          <w:w w:val="110"/>
        </w:rPr>
        <w:t>planted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6"/>
          <w:w w:val="110"/>
        </w:rPr>
        <w:t>tomato</w:t>
      </w:r>
      <w:r>
        <w:rPr>
          <w:color w:val="231F20"/>
          <w:w w:val="110"/>
        </w:rPr>
        <w:t> plants grew and formed pericarps in the chloropicrin-treated soils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normal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soils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(data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shown).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going to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elucidate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relationship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between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bacterial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diversity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the soil and impacts on the agriculture,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such as plant growth and productivity, in the next step.</w:t>
      </w:r>
    </w:p>
    <w:p>
      <w:pPr>
        <w:pStyle w:val="BodyText"/>
        <w:spacing w:line="302" w:lineRule="auto" w:before="9"/>
        <w:ind w:left="237" w:right="111" w:firstLine="239"/>
        <w:jc w:val="both"/>
      </w:pPr>
      <w:r>
        <w:rPr>
          <w:color w:val="231F20"/>
          <w:w w:val="110"/>
        </w:rPr>
        <w:t>Chloropicrin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toxic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gas,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directly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kills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living organisms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decreases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biomass</w:t>
      </w:r>
      <w:r>
        <w:rPr>
          <w:color w:val="231F20"/>
          <w:w w:val="110"/>
        </w:rPr>
        <w:t> </w:t>
      </w:r>
      <w:hyperlink w:history="true" w:anchor="_bookmark34">
        <w:r>
          <w:rPr>
            <w:color w:val="00699D"/>
            <w:w w:val="110"/>
          </w:rPr>
          <w:t>[26]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Chemical</w:t>
      </w:r>
      <w:r>
        <w:rPr>
          <w:color w:val="231F20"/>
          <w:w w:val="110"/>
        </w:rPr>
        <w:t> fumi- gant</w:t>
      </w:r>
      <w:r>
        <w:rPr>
          <w:color w:val="231F20"/>
          <w:w w:val="110"/>
        </w:rPr>
        <w:t> disrupts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cell</w:t>
      </w:r>
      <w:r>
        <w:rPr>
          <w:color w:val="231F20"/>
          <w:w w:val="110"/>
        </w:rPr>
        <w:t> walls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microorganisms</w:t>
      </w:r>
      <w:r>
        <w:rPr>
          <w:color w:val="231F20"/>
          <w:w w:val="110"/>
        </w:rPr>
        <w:t> </w:t>
      </w:r>
      <w:hyperlink w:history="true" w:anchor="_bookmark18">
        <w:r>
          <w:rPr>
            <w:color w:val="00699D"/>
            <w:w w:val="110"/>
          </w:rPr>
          <w:t>[5]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Since </w:t>
      </w:r>
      <w:r>
        <w:rPr>
          <w:i/>
          <w:color w:val="231F20"/>
          <w:w w:val="110"/>
        </w:rPr>
        <w:t>Firmicutes </w:t>
      </w:r>
      <w:r>
        <w:rPr>
          <w:color w:val="231F20"/>
          <w:w w:val="110"/>
        </w:rPr>
        <w:t>forms spores,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spore form could be resistant to chloropicrin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survive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even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chloropicrin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treatment.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Al- though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did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not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test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effectiveness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chloropicrin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 pests,</w:t>
      </w:r>
      <w:r>
        <w:rPr>
          <w:color w:val="231F20"/>
          <w:w w:val="110"/>
        </w:rPr>
        <w:t> no</w:t>
      </w:r>
      <w:r>
        <w:rPr>
          <w:color w:val="231F20"/>
          <w:w w:val="110"/>
        </w:rPr>
        <w:t> weeds</w:t>
      </w:r>
      <w:r>
        <w:rPr>
          <w:color w:val="231F20"/>
          <w:w w:val="110"/>
        </w:rPr>
        <w:t> grew</w:t>
      </w:r>
      <w:r>
        <w:rPr>
          <w:color w:val="231F20"/>
          <w:w w:val="110"/>
        </w:rPr>
        <w:t> on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soils.</w:t>
      </w:r>
      <w:r>
        <w:rPr>
          <w:color w:val="231F20"/>
          <w:w w:val="110"/>
        </w:rPr>
        <w:t> Chloropicrin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demon- strated to be effective against several weeds in a commercial strawberry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field</w:t>
      </w:r>
      <w:r>
        <w:rPr>
          <w:color w:val="231F20"/>
          <w:spacing w:val="-4"/>
          <w:w w:val="110"/>
        </w:rPr>
        <w:t> </w:t>
      </w:r>
      <w:hyperlink w:history="true" w:anchor="_bookmark35">
        <w:r>
          <w:rPr>
            <w:color w:val="00699D"/>
            <w:w w:val="110"/>
          </w:rPr>
          <w:t>[27]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Even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three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months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later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after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chloropic- rin</w:t>
      </w:r>
      <w:r>
        <w:rPr>
          <w:color w:val="231F20"/>
          <w:w w:val="110"/>
        </w:rPr>
        <w:t> treatment, the</w:t>
      </w:r>
      <w:r>
        <w:rPr>
          <w:color w:val="231F20"/>
          <w:w w:val="110"/>
        </w:rPr>
        <w:t> bacterial</w:t>
      </w:r>
      <w:r>
        <w:rPr>
          <w:color w:val="231F20"/>
          <w:w w:val="110"/>
        </w:rPr>
        <w:t> community</w:t>
      </w:r>
      <w:r>
        <w:rPr>
          <w:color w:val="231F20"/>
          <w:w w:val="110"/>
        </w:rPr>
        <w:t> structure</w:t>
      </w:r>
      <w:r>
        <w:rPr>
          <w:color w:val="231F20"/>
          <w:w w:val="110"/>
        </w:rPr>
        <w:t> did</w:t>
      </w:r>
      <w:r>
        <w:rPr>
          <w:color w:val="231F20"/>
          <w:w w:val="110"/>
        </w:rPr>
        <w:t> not</w:t>
      </w:r>
      <w:r>
        <w:rPr>
          <w:color w:val="231F20"/>
          <w:w w:val="110"/>
        </w:rPr>
        <w:t> go back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original</w:t>
      </w:r>
      <w:r>
        <w:rPr>
          <w:color w:val="231F20"/>
          <w:w w:val="110"/>
        </w:rPr>
        <w:t> state, although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Firmicutes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was</w:t>
      </w:r>
      <w:r>
        <w:rPr>
          <w:color w:val="231F20"/>
          <w:w w:val="110"/>
        </w:rPr>
        <w:t> no</w:t>
      </w:r>
      <w:r>
        <w:rPr>
          <w:color w:val="231F20"/>
          <w:w w:val="110"/>
        </w:rPr>
        <w:t> longer dominant. All</w:t>
      </w:r>
      <w:r>
        <w:rPr>
          <w:color w:val="231F20"/>
          <w:w w:val="110"/>
        </w:rPr>
        <w:t> together, we</w:t>
      </w:r>
      <w:r>
        <w:rPr>
          <w:color w:val="231F20"/>
          <w:w w:val="110"/>
        </w:rPr>
        <w:t> conclude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chloropicrin</w:t>
      </w:r>
      <w:r>
        <w:rPr>
          <w:color w:val="231F20"/>
          <w:w w:val="110"/>
        </w:rPr>
        <w:t> com- pletely disturbs the bacterial community structure.</w:t>
      </w:r>
    </w:p>
    <w:p>
      <w:pPr>
        <w:spacing w:after="0" w:line="302" w:lineRule="auto"/>
        <w:jc w:val="both"/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4" w:space="86"/>
            <w:col w:w="5150"/>
          </w:cols>
        </w:sectPr>
      </w:pPr>
    </w:p>
    <w:p>
      <w:pPr>
        <w:pStyle w:val="BodyText"/>
        <w:spacing w:before="60"/>
        <w:rPr>
          <w:sz w:val="20"/>
        </w:rPr>
      </w:pPr>
    </w:p>
    <w:p>
      <w:pPr>
        <w:pStyle w:val="BodyText"/>
        <w:ind w:left="2337"/>
        <w:rPr>
          <w:sz w:val="20"/>
        </w:rPr>
      </w:pPr>
      <w:r>
        <w:rPr>
          <w:sz w:val="20"/>
        </w:rPr>
        <w:drawing>
          <wp:inline distT="0" distB="0" distL="0" distR="0">
            <wp:extent cx="3509002" cy="8071104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002" cy="80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</w:pPr>
    </w:p>
    <w:p>
      <w:pPr>
        <w:spacing w:line="302" w:lineRule="auto" w:before="0"/>
        <w:ind w:left="116" w:right="135" w:firstLine="0"/>
        <w:jc w:val="left"/>
        <w:rPr>
          <w:b/>
          <w:sz w:val="16"/>
        </w:rPr>
      </w:pPr>
      <w:bookmarkStart w:name="_bookmark14" w:id="30"/>
      <w:bookmarkEnd w:id="30"/>
      <w:r>
        <w:rPr/>
      </w:r>
      <w:r>
        <w:rPr>
          <w:b/>
          <w:color w:val="231F20"/>
          <w:sz w:val="16"/>
        </w:rPr>
        <w:t>Fig.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5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–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Relative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abundance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of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major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OTUs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soils.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OTUs,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which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existed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more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than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1%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selected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soil,</w:t>
      </w:r>
      <w:r>
        <w:rPr>
          <w:b/>
          <w:color w:val="231F20"/>
          <w:spacing w:val="-10"/>
          <w:sz w:val="16"/>
        </w:rPr>
        <w:t> </w:t>
      </w:r>
      <w:r>
        <w:rPr>
          <w:b/>
          <w:color w:val="231F20"/>
          <w:sz w:val="16"/>
        </w:rPr>
        <w:t>were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picked and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heatmap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was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constructed.</w:t>
      </w:r>
      <w:r>
        <w:rPr>
          <w:b/>
          <w:color w:val="231F20"/>
          <w:spacing w:val="-11"/>
          <w:sz w:val="16"/>
        </w:rPr>
        <w:t> </w:t>
      </w:r>
      <w:r>
        <w:rPr>
          <w:b/>
          <w:color w:val="231F20"/>
          <w:sz w:val="16"/>
        </w:rPr>
        <w:t>OTUs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z w:val="16"/>
        </w:rPr>
        <w:t>in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(A)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chloropicrin-applied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soils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and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(B)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other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soils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were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z w:val="16"/>
        </w:rPr>
        <w:t>indicated.</w:t>
      </w:r>
    </w:p>
    <w:p>
      <w:pPr>
        <w:spacing w:after="0" w:line="302" w:lineRule="auto"/>
        <w:jc w:val="left"/>
        <w:rPr>
          <w:sz w:val="16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before="80"/>
        <w:rPr>
          <w:b/>
          <w:sz w:val="20"/>
        </w:rPr>
      </w:pPr>
    </w:p>
    <w:p>
      <w:pPr>
        <w:pStyle w:val="BodyText"/>
        <w:ind w:left="2098"/>
        <w:rPr>
          <w:sz w:val="20"/>
        </w:rPr>
      </w:pPr>
      <w:r>
        <w:rPr>
          <w:sz w:val="20"/>
        </w:rPr>
        <w:drawing>
          <wp:inline distT="0" distB="0" distL="0" distR="0">
            <wp:extent cx="3950207" cy="3243072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207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9"/>
        <w:rPr>
          <w:b/>
        </w:rPr>
      </w:pPr>
    </w:p>
    <w:p>
      <w:pPr>
        <w:spacing w:line="302" w:lineRule="auto" w:before="0"/>
        <w:ind w:left="237" w:right="720" w:firstLine="0"/>
        <w:jc w:val="left"/>
        <w:rPr>
          <w:b/>
          <w:sz w:val="16"/>
        </w:rPr>
      </w:pPr>
      <w:bookmarkStart w:name="_bookmark15" w:id="31"/>
      <w:bookmarkEnd w:id="31"/>
      <w:r>
        <w:rPr/>
      </w:r>
      <w:r>
        <w:rPr>
          <w:b/>
          <w:color w:val="231F20"/>
          <w:spacing w:val="-2"/>
          <w:sz w:val="16"/>
        </w:rPr>
        <w:t>Fig.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6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–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Weighted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Jackknifed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PCoA.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PCoA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visualized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difference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of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bacterial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compositions.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The</w:t>
      </w:r>
      <w:r>
        <w:rPr>
          <w:b/>
          <w:color w:val="231F20"/>
          <w:spacing w:val="-9"/>
          <w:sz w:val="16"/>
        </w:rPr>
        <w:t> </w:t>
      </w:r>
      <w:r>
        <w:rPr>
          <w:b/>
          <w:color w:val="231F20"/>
          <w:spacing w:val="-2"/>
          <w:sz w:val="16"/>
        </w:rPr>
        <w:t>Jackknifed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plot</w:t>
      </w:r>
      <w:r>
        <w:rPr>
          <w:b/>
          <w:color w:val="231F20"/>
          <w:spacing w:val="-8"/>
          <w:sz w:val="16"/>
        </w:rPr>
        <w:t> </w:t>
      </w:r>
      <w:r>
        <w:rPr>
          <w:b/>
          <w:color w:val="231F20"/>
          <w:spacing w:val="-2"/>
          <w:sz w:val="16"/>
        </w:rPr>
        <w:t>was</w:t>
      </w:r>
      <w:r>
        <w:rPr>
          <w:b/>
          <w:color w:val="231F20"/>
          <w:sz w:val="16"/>
        </w:rPr>
        <w:t> illustrated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based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on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the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calculated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weighted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UniFrac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distance</w:t>
      </w:r>
      <w:r>
        <w:rPr>
          <w:b/>
          <w:color w:val="231F20"/>
          <w:spacing w:val="-2"/>
          <w:sz w:val="16"/>
        </w:rPr>
        <w:t> </w:t>
      </w:r>
      <w:r>
        <w:rPr>
          <w:b/>
          <w:color w:val="231F20"/>
          <w:sz w:val="16"/>
        </w:rPr>
        <w:t>metrics.</w:t>
      </w:r>
    </w:p>
    <w:p>
      <w:pPr>
        <w:pStyle w:val="BodyTex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658622</wp:posOffset>
                </wp:positionH>
                <wp:positionV relativeFrom="paragraph">
                  <wp:posOffset>102054</wp:posOffset>
                </wp:positionV>
                <wp:extent cx="6318250" cy="127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8.03575pt;width:497.5pt;height:.1pt;mso-position-horizontal-relative:page;mso-position-vertical-relative:paragraph;z-index:-15717888;mso-wrap-distance-left:0;mso-wrap-distance-right:0" id="docshape28" coordorigin="1037,161" coordsize="9950,0" path="m1037,161l10987,161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13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BodyText"/>
        <w:spacing w:line="302" w:lineRule="auto" w:before="101"/>
        <w:ind w:left="237" w:right="40" w:firstLine="239"/>
        <w:jc w:val="both"/>
      </w:pPr>
      <w:bookmarkStart w:name=" Acknowledgements" w:id="32"/>
      <w:bookmarkEnd w:id="32"/>
      <w:r>
        <w:rPr/>
      </w:r>
      <w:r>
        <w:rPr>
          <w:color w:val="231F20"/>
          <w:w w:val="110"/>
        </w:rPr>
        <w:t>The bacterial community structures of the soils were </w:t>
      </w:r>
      <w:r>
        <w:rPr>
          <w:color w:val="231F20"/>
          <w:w w:val="110"/>
        </w:rPr>
        <w:t>not affected by soil reduction with several carbon sources, wheat bran, ethanol, and mustard greens. Soil reduction consumes oxygen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soil,</w:t>
      </w:r>
      <w:r>
        <w:rPr>
          <w:color w:val="231F20"/>
          <w:w w:val="110"/>
        </w:rPr>
        <w:t> so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eukaryotes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fungi</w:t>
      </w:r>
      <w:r>
        <w:rPr>
          <w:color w:val="231F20"/>
          <w:w w:val="110"/>
        </w:rPr>
        <w:t> cannot </w:t>
      </w:r>
      <w:bookmarkStart w:name=" References" w:id="33"/>
      <w:bookmarkEnd w:id="33"/>
      <w:r>
        <w:rPr>
          <w:color w:val="231F20"/>
          <w:w w:val="110"/>
        </w:rPr>
        <w:t>surv</w:t>
      </w:r>
      <w:r>
        <w:rPr>
          <w:color w:val="231F20"/>
          <w:w w:val="110"/>
        </w:rPr>
        <w:t>ive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reduced</w:t>
      </w:r>
      <w:r>
        <w:rPr>
          <w:color w:val="231F20"/>
          <w:w w:val="110"/>
        </w:rPr>
        <w:t> atmosphere,</w:t>
      </w:r>
      <w:r>
        <w:rPr>
          <w:color w:val="231F20"/>
          <w:w w:val="110"/>
        </w:rPr>
        <w:t> although</w:t>
      </w:r>
      <w:r>
        <w:rPr>
          <w:color w:val="231F20"/>
          <w:w w:val="110"/>
        </w:rPr>
        <w:t> we</w:t>
      </w:r>
      <w:r>
        <w:rPr>
          <w:color w:val="231F20"/>
          <w:w w:val="110"/>
        </w:rPr>
        <w:t> did</w:t>
      </w:r>
      <w:r>
        <w:rPr>
          <w:color w:val="231F20"/>
          <w:w w:val="110"/>
        </w:rPr>
        <w:t> not measure the number of eukaryotic microorganisms. Many of the</w:t>
      </w:r>
      <w:r>
        <w:rPr>
          <w:color w:val="231F20"/>
          <w:w w:val="110"/>
        </w:rPr>
        <w:t> soil</w:t>
      </w:r>
      <w:r>
        <w:rPr>
          <w:color w:val="231F20"/>
          <w:w w:val="110"/>
        </w:rPr>
        <w:t> bacteria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facultative</w:t>
      </w:r>
      <w:r>
        <w:rPr>
          <w:color w:val="231F20"/>
          <w:w w:val="110"/>
        </w:rPr>
        <w:t> anaerobic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could</w:t>
      </w:r>
      <w:r>
        <w:rPr>
          <w:color w:val="231F20"/>
          <w:w w:val="110"/>
        </w:rPr>
        <w:t> survive even after soil reduction with carbon sources.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This is why the bacterial</w:t>
      </w:r>
      <w:r>
        <w:rPr>
          <w:color w:val="231F20"/>
          <w:w w:val="110"/>
        </w:rPr>
        <w:t> compositions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soils</w:t>
      </w:r>
      <w:r>
        <w:rPr>
          <w:color w:val="231F20"/>
          <w:w w:val="110"/>
        </w:rPr>
        <w:t> treated</w:t>
      </w:r>
      <w:r>
        <w:rPr>
          <w:color w:val="231F20"/>
          <w:w w:val="110"/>
        </w:rPr>
        <w:t> with</w:t>
      </w:r>
      <w:r>
        <w:rPr>
          <w:color w:val="231F20"/>
          <w:w w:val="110"/>
        </w:rPr>
        <w:t> wheat</w:t>
      </w:r>
      <w:r>
        <w:rPr>
          <w:color w:val="231F20"/>
          <w:w w:val="110"/>
        </w:rPr>
        <w:t> bran, ethanol,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mustard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greens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were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almost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similar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that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the </w:t>
      </w:r>
      <w:r>
        <w:rPr>
          <w:color w:val="231F20"/>
          <w:spacing w:val="-4"/>
          <w:w w:val="110"/>
        </w:rPr>
        <w:t>control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soil.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Weeds grew in the wheat bran-applied and mustard</w:t>
      </w:r>
      <w:r>
        <w:rPr>
          <w:color w:val="231F20"/>
          <w:w w:val="110"/>
        </w:rPr>
        <w:t> greens-applied soils (data not shown), indicating that wheat bran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mustard</w:t>
      </w:r>
      <w:r>
        <w:rPr>
          <w:color w:val="231F20"/>
          <w:w w:val="110"/>
        </w:rPr>
        <w:t> greens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not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strong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chloropicrin, which</w:t>
      </w:r>
      <w:r>
        <w:rPr>
          <w:color w:val="231F20"/>
          <w:w w:val="110"/>
        </w:rPr>
        <w:t> completely</w:t>
      </w:r>
      <w:r>
        <w:rPr>
          <w:color w:val="231F20"/>
          <w:w w:val="110"/>
        </w:rPr>
        <w:t> inhibited</w:t>
      </w:r>
      <w:r>
        <w:rPr>
          <w:color w:val="231F20"/>
          <w:w w:val="110"/>
        </w:rPr>
        <w:t> weed</w:t>
      </w:r>
      <w:r>
        <w:rPr>
          <w:color w:val="231F20"/>
          <w:w w:val="110"/>
        </w:rPr>
        <w:t> growth,</w:t>
      </w:r>
      <w:r>
        <w:rPr>
          <w:color w:val="231F20"/>
          <w:w w:val="110"/>
        </w:rPr>
        <w:t> at</w:t>
      </w:r>
      <w:r>
        <w:rPr>
          <w:color w:val="231F20"/>
          <w:w w:val="110"/>
        </w:rPr>
        <w:t> least</w:t>
      </w:r>
      <w:r>
        <w:rPr>
          <w:color w:val="231F20"/>
          <w:w w:val="110"/>
        </w:rPr>
        <w:t> for</w:t>
      </w:r>
      <w:r>
        <w:rPr>
          <w:color w:val="231F20"/>
          <w:w w:val="110"/>
        </w:rPr>
        <w:t> weed </w:t>
      </w:r>
      <w:r>
        <w:rPr>
          <w:color w:val="231F20"/>
          <w:spacing w:val="-2"/>
          <w:w w:val="110"/>
        </w:rPr>
        <w:t>control.</w:t>
      </w:r>
    </w:p>
    <w:p>
      <w:pPr>
        <w:spacing w:line="302" w:lineRule="auto" w:before="7"/>
        <w:ind w:left="237" w:right="42" w:firstLine="239"/>
        <w:jc w:val="both"/>
        <w:rPr>
          <w:sz w:val="16"/>
        </w:rPr>
      </w:pPr>
      <w:r>
        <w:rPr>
          <w:color w:val="231F20"/>
          <w:w w:val="110"/>
          <w:sz w:val="16"/>
        </w:rPr>
        <w:t>Mustard</w:t>
      </w:r>
      <w:r>
        <w:rPr>
          <w:color w:val="231F20"/>
          <w:w w:val="110"/>
          <w:sz w:val="16"/>
        </w:rPr>
        <w:t> greens</w:t>
      </w:r>
      <w:r>
        <w:rPr>
          <w:color w:val="231F20"/>
          <w:w w:val="110"/>
          <w:sz w:val="16"/>
        </w:rPr>
        <w:t> work</w:t>
      </w:r>
      <w:r>
        <w:rPr>
          <w:color w:val="231F20"/>
          <w:w w:val="110"/>
          <w:sz w:val="16"/>
        </w:rPr>
        <w:t> as</w:t>
      </w:r>
      <w:r>
        <w:rPr>
          <w:color w:val="231F20"/>
          <w:w w:val="110"/>
          <w:sz w:val="16"/>
        </w:rPr>
        <w:t> biofumigant</w:t>
      </w:r>
      <w:r>
        <w:rPr>
          <w:color w:val="231F20"/>
          <w:w w:val="110"/>
          <w:sz w:val="16"/>
        </w:rPr>
        <w:t> as</w:t>
      </w:r>
      <w:r>
        <w:rPr>
          <w:color w:val="231F20"/>
          <w:w w:val="110"/>
          <w:sz w:val="16"/>
        </w:rPr>
        <w:t> long</w:t>
      </w:r>
      <w:r>
        <w:rPr>
          <w:color w:val="231F20"/>
          <w:w w:val="110"/>
          <w:sz w:val="16"/>
        </w:rPr>
        <w:t> as</w:t>
      </w:r>
      <w:r>
        <w:rPr>
          <w:color w:val="231F20"/>
          <w:w w:val="110"/>
          <w:sz w:val="16"/>
        </w:rPr>
        <w:t> carbon sources for soil reduction. A biotoxic element </w:t>
      </w:r>
      <w:r>
        <w:rPr>
          <w:color w:val="231F20"/>
          <w:w w:val="110"/>
          <w:sz w:val="16"/>
        </w:rPr>
        <w:t>isothiocyanate is</w:t>
      </w:r>
      <w:r>
        <w:rPr>
          <w:color w:val="231F20"/>
          <w:w w:val="110"/>
          <w:sz w:val="16"/>
        </w:rPr>
        <w:t> formed</w:t>
      </w:r>
      <w:r>
        <w:rPr>
          <w:color w:val="231F20"/>
          <w:w w:val="110"/>
          <w:sz w:val="16"/>
        </w:rPr>
        <w:t> from</w:t>
      </w:r>
      <w:r>
        <w:rPr>
          <w:color w:val="231F20"/>
          <w:w w:val="110"/>
          <w:sz w:val="16"/>
        </w:rPr>
        <w:t> the</w:t>
      </w:r>
      <w:r>
        <w:rPr>
          <w:color w:val="231F20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Brassica</w:t>
      </w:r>
      <w:r>
        <w:rPr>
          <w:i/>
          <w:color w:val="231F20"/>
          <w:w w:val="110"/>
          <w:sz w:val="16"/>
        </w:rPr>
        <w:t> </w:t>
      </w:r>
      <w:r>
        <w:rPr>
          <w:color w:val="231F20"/>
          <w:w w:val="110"/>
          <w:sz w:val="16"/>
        </w:rPr>
        <w:t>plants</w:t>
      </w:r>
      <w:r>
        <w:rPr>
          <w:color w:val="231F20"/>
          <w:w w:val="110"/>
          <w:sz w:val="16"/>
        </w:rPr>
        <w:t> decomposition</w:t>
      </w:r>
      <w:r>
        <w:rPr>
          <w:color w:val="231F20"/>
          <w:w w:val="110"/>
          <w:sz w:val="16"/>
        </w:rPr>
        <w:t> </w:t>
      </w:r>
      <w:hyperlink w:history="true" w:anchor="_bookmark36">
        <w:r>
          <w:rPr>
            <w:color w:val="00699D"/>
            <w:w w:val="110"/>
            <w:sz w:val="16"/>
          </w:rPr>
          <w:t>[28,29]</w:t>
        </w:r>
      </w:hyperlink>
      <w:r>
        <w:rPr>
          <w:color w:val="231F20"/>
          <w:w w:val="110"/>
          <w:sz w:val="16"/>
        </w:rPr>
        <w:t>. </w:t>
      </w:r>
      <w:r>
        <w:rPr>
          <w:color w:val="231F20"/>
          <w:spacing w:val="-4"/>
          <w:w w:val="110"/>
          <w:sz w:val="16"/>
        </w:rPr>
        <w:t>Volatiles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released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from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chopped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leaf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materials</w:t>
      </w:r>
      <w:r>
        <w:rPr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of</w:t>
      </w:r>
      <w:r>
        <w:rPr>
          <w:color w:val="231F20"/>
          <w:spacing w:val="-6"/>
          <w:w w:val="110"/>
          <w:sz w:val="16"/>
        </w:rPr>
        <w:t> </w:t>
      </w:r>
      <w:r>
        <w:rPr>
          <w:i/>
          <w:color w:val="231F20"/>
          <w:spacing w:val="-4"/>
          <w:w w:val="110"/>
          <w:sz w:val="16"/>
        </w:rPr>
        <w:t>Brassica</w:t>
      </w:r>
      <w:r>
        <w:rPr>
          <w:i/>
          <w:color w:val="231F20"/>
          <w:spacing w:val="-6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plants</w:t>
      </w:r>
      <w:r>
        <w:rPr>
          <w:color w:val="231F20"/>
          <w:spacing w:val="-2"/>
          <w:w w:val="110"/>
          <w:sz w:val="16"/>
        </w:rPr>
        <w:t> inhibit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growth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a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variety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plant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pathogenic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fungus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of</w:t>
      </w:r>
      <w:r>
        <w:rPr>
          <w:color w:val="231F20"/>
          <w:spacing w:val="-5"/>
          <w:w w:val="110"/>
          <w:sz w:val="16"/>
        </w:rPr>
        <w:t> </w:t>
      </w:r>
      <w:r>
        <w:rPr>
          <w:color w:val="231F20"/>
          <w:spacing w:val="-2"/>
          <w:w w:val="110"/>
          <w:sz w:val="16"/>
        </w:rPr>
        <w:t>potato, </w:t>
      </w:r>
      <w:r>
        <w:rPr>
          <w:color w:val="231F20"/>
          <w:spacing w:val="-2"/>
          <w:sz w:val="16"/>
        </w:rPr>
        <w:t>including </w:t>
      </w:r>
      <w:r>
        <w:rPr>
          <w:i/>
          <w:color w:val="231F20"/>
          <w:spacing w:val="-2"/>
          <w:sz w:val="16"/>
        </w:rPr>
        <w:t>Rhizoctonia solani</w:t>
      </w:r>
      <w:r>
        <w:rPr>
          <w:color w:val="231F20"/>
          <w:spacing w:val="-2"/>
          <w:sz w:val="16"/>
        </w:rPr>
        <w:t>,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Phytophthora erythroseptica</w:t>
      </w:r>
      <w:r>
        <w:rPr>
          <w:color w:val="231F20"/>
          <w:spacing w:val="-2"/>
          <w:sz w:val="16"/>
        </w:rPr>
        <w:t>,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Pythium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pacing w:val="-2"/>
          <w:sz w:val="16"/>
        </w:rPr>
        <w:t>ultimum</w:t>
      </w:r>
      <w:r>
        <w:rPr>
          <w:color w:val="231F20"/>
          <w:spacing w:val="-2"/>
          <w:sz w:val="16"/>
        </w:rPr>
        <w:t>,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Sclerotinia sclerotiorum</w:t>
      </w:r>
      <w:r>
        <w:rPr>
          <w:color w:val="231F20"/>
          <w:spacing w:val="-2"/>
          <w:sz w:val="16"/>
        </w:rPr>
        <w:t>,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and </w:t>
      </w:r>
      <w:r>
        <w:rPr>
          <w:i/>
          <w:color w:val="231F20"/>
          <w:spacing w:val="-2"/>
          <w:sz w:val="16"/>
        </w:rPr>
        <w:t>Fusarium sambucinum </w:t>
      </w:r>
      <w:hyperlink w:history="true" w:anchor="_bookmark37">
        <w:r>
          <w:rPr>
            <w:color w:val="00699D"/>
            <w:spacing w:val="-2"/>
            <w:sz w:val="16"/>
          </w:rPr>
          <w:t>[30]</w:t>
        </w:r>
      </w:hyperlink>
      <w:r>
        <w:rPr>
          <w:color w:val="231F20"/>
          <w:spacing w:val="-2"/>
          <w:sz w:val="16"/>
        </w:rPr>
        <w:t>.</w:t>
      </w:r>
    </w:p>
    <w:p>
      <w:pPr>
        <w:spacing w:line="302" w:lineRule="auto" w:before="2"/>
        <w:ind w:left="237" w:right="38" w:hanging="1"/>
        <w:jc w:val="both"/>
        <w:rPr>
          <w:sz w:val="16"/>
        </w:rPr>
      </w:pPr>
      <w:r>
        <w:rPr>
          <w:i/>
          <w:color w:val="231F20"/>
          <w:w w:val="105"/>
          <w:sz w:val="16"/>
        </w:rPr>
        <w:t>B.</w:t>
      </w:r>
      <w:r>
        <w:rPr>
          <w:i/>
          <w:color w:val="231F20"/>
          <w:spacing w:val="33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juncea</w:t>
      </w:r>
      <w:r>
        <w:rPr>
          <w:i/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4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Brassica</w:t>
      </w:r>
      <w:r>
        <w:rPr>
          <w:i/>
          <w:color w:val="231F20"/>
          <w:spacing w:val="40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rapa</w:t>
      </w:r>
      <w:r>
        <w:rPr>
          <w:i/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cause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over</w:t>
      </w:r>
      <w:r>
        <w:rPr>
          <w:color w:val="231F20"/>
          <w:spacing w:val="40"/>
          <w:w w:val="105"/>
          <w:sz w:val="16"/>
        </w:rPr>
        <w:t> </w:t>
      </w:r>
      <w:r>
        <w:rPr>
          <w:color w:val="231F20"/>
          <w:w w:val="105"/>
          <w:sz w:val="16"/>
        </w:rPr>
        <w:t>91–95%</w:t>
      </w:r>
      <w:r>
        <w:rPr>
          <w:color w:val="231F20"/>
          <w:spacing w:val="41"/>
          <w:w w:val="105"/>
          <w:sz w:val="16"/>
        </w:rPr>
        <w:t> </w:t>
      </w:r>
      <w:r>
        <w:rPr>
          <w:color w:val="231F20"/>
          <w:w w:val="105"/>
          <w:sz w:val="16"/>
        </w:rPr>
        <w:t>mortalit</w:t>
      </w:r>
      <w:r>
        <w:rPr>
          <w:color w:val="231F20"/>
          <w:w w:val="105"/>
          <w:sz w:val="16"/>
        </w:rPr>
        <w:t>y</w:t>
      </w:r>
      <w:r>
        <w:rPr>
          <w:color w:val="231F20"/>
          <w:spacing w:val="80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62"/>
          <w:w w:val="150"/>
          <w:sz w:val="16"/>
        </w:rPr>
        <w:t> </w:t>
      </w:r>
      <w:r>
        <w:rPr>
          <w:color w:val="231F20"/>
          <w:w w:val="105"/>
          <w:sz w:val="16"/>
        </w:rPr>
        <w:t>encysted</w:t>
      </w:r>
      <w:r>
        <w:rPr>
          <w:color w:val="231F20"/>
          <w:spacing w:val="63"/>
          <w:w w:val="150"/>
          <w:sz w:val="16"/>
        </w:rPr>
        <w:t> </w:t>
      </w:r>
      <w:r>
        <w:rPr>
          <w:color w:val="231F20"/>
          <w:w w:val="105"/>
          <w:sz w:val="16"/>
        </w:rPr>
        <w:t>eggs</w:t>
      </w:r>
      <w:r>
        <w:rPr>
          <w:color w:val="231F20"/>
          <w:spacing w:val="63"/>
          <w:w w:val="150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63"/>
          <w:w w:val="150"/>
          <w:sz w:val="16"/>
        </w:rPr>
        <w:t> </w:t>
      </w:r>
      <w:r>
        <w:rPr>
          <w:color w:val="231F20"/>
          <w:w w:val="105"/>
          <w:sz w:val="16"/>
        </w:rPr>
        <w:t>nematode</w:t>
      </w:r>
      <w:r>
        <w:rPr>
          <w:color w:val="231F20"/>
          <w:spacing w:val="63"/>
          <w:w w:val="150"/>
          <w:sz w:val="16"/>
        </w:rPr>
        <w:t> </w:t>
      </w:r>
      <w:r>
        <w:rPr>
          <w:i/>
          <w:color w:val="231F20"/>
          <w:w w:val="105"/>
          <w:sz w:val="16"/>
        </w:rPr>
        <w:t>Globodera</w:t>
      </w:r>
      <w:r>
        <w:rPr>
          <w:i/>
          <w:color w:val="231F20"/>
          <w:spacing w:val="63"/>
          <w:w w:val="150"/>
          <w:sz w:val="16"/>
        </w:rPr>
        <w:t> </w:t>
      </w:r>
      <w:r>
        <w:rPr>
          <w:i/>
          <w:color w:val="231F20"/>
          <w:w w:val="105"/>
          <w:sz w:val="16"/>
        </w:rPr>
        <w:t>pallida</w:t>
      </w:r>
      <w:r>
        <w:rPr>
          <w:i/>
          <w:color w:val="231F20"/>
          <w:spacing w:val="63"/>
          <w:w w:val="150"/>
          <w:sz w:val="16"/>
        </w:rPr>
        <w:t> </w:t>
      </w:r>
      <w:hyperlink w:history="true" w:anchor="_bookmark38">
        <w:r>
          <w:rPr>
            <w:color w:val="00699D"/>
            <w:spacing w:val="-2"/>
            <w:w w:val="105"/>
            <w:sz w:val="16"/>
          </w:rPr>
          <w:t>[31,32]</w:t>
        </w:r>
      </w:hyperlink>
      <w:r>
        <w:rPr>
          <w:color w:val="231F20"/>
          <w:spacing w:val="-2"/>
          <w:w w:val="105"/>
          <w:sz w:val="16"/>
        </w:rPr>
        <w:t>.</w:t>
      </w:r>
    </w:p>
    <w:p>
      <w:pPr>
        <w:pStyle w:val="BodyText"/>
        <w:spacing w:line="302" w:lineRule="auto" w:before="1"/>
        <w:ind w:left="237" w:right="40" w:hanging="1"/>
        <w:jc w:val="both"/>
      </w:pPr>
      <w:r>
        <w:rPr>
          <w:i/>
          <w:color w:val="231F20"/>
          <w:w w:val="110"/>
        </w:rPr>
        <w:t>B. juncea</w:t>
      </w:r>
      <w:r>
        <w:rPr>
          <w:i/>
          <w:color w:val="231F20"/>
          <w:spacing w:val="2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29"/>
          <w:w w:val="110"/>
        </w:rPr>
        <w:t> </w:t>
      </w:r>
      <w:r>
        <w:rPr>
          <w:i/>
          <w:color w:val="231F20"/>
          <w:w w:val="110"/>
        </w:rPr>
        <w:t>B. rapa</w:t>
      </w:r>
      <w:r>
        <w:rPr>
          <w:i/>
          <w:color w:val="231F20"/>
          <w:spacing w:val="29"/>
          <w:w w:val="110"/>
        </w:rPr>
        <w:t> </w:t>
      </w:r>
      <w:r>
        <w:rPr>
          <w:color w:val="231F20"/>
          <w:w w:val="110"/>
        </w:rPr>
        <w:t>contain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2-propenylglucosinolate</w:t>
      </w:r>
      <w:r>
        <w:rPr>
          <w:color w:val="231F20"/>
          <w:spacing w:val="29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4"/>
          <w:w w:val="110"/>
        </w:rPr>
        <w:t>3-butenylglucosinolate</w:t>
      </w:r>
      <w:r>
        <w:rPr>
          <w:color w:val="231F20"/>
          <w:spacing w:val="4"/>
          <w:w w:val="110"/>
        </w:rPr>
        <w:t> </w:t>
      </w:r>
      <w:r>
        <w:rPr>
          <w:color w:val="231F20"/>
          <w:spacing w:val="-4"/>
          <w:w w:val="110"/>
        </w:rPr>
        <w:t>as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4"/>
          <w:w w:val="110"/>
        </w:rPr>
        <w:t>main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4"/>
          <w:w w:val="110"/>
        </w:rPr>
        <w:t>glucosinolates, respectively.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w w:val="110"/>
        </w:rPr>
        <w:t> biocidal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activity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these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glucosinolates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comparable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the efficacy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synthetic</w:t>
      </w:r>
      <w:r>
        <w:rPr>
          <w:color w:val="231F20"/>
          <w:w w:val="110"/>
        </w:rPr>
        <w:t> pesticides</w:t>
      </w:r>
      <w:r>
        <w:rPr>
          <w:color w:val="231F20"/>
          <w:w w:val="110"/>
        </w:rPr>
        <w:t> and</w:t>
      </w:r>
      <w:r>
        <w:rPr>
          <w:color w:val="231F20"/>
          <w:w w:val="110"/>
        </w:rPr>
        <w:t> antibiotics</w:t>
      </w:r>
      <w:r>
        <w:rPr>
          <w:color w:val="231F20"/>
          <w:w w:val="110"/>
        </w:rPr>
        <w:t> gentamicin </w:t>
      </w:r>
      <w:hyperlink w:history="true" w:anchor="_bookmark38">
        <w:r>
          <w:rPr>
            <w:color w:val="00699D"/>
            <w:w w:val="110"/>
          </w:rPr>
          <w:t>[31,32]</w:t>
        </w:r>
      </w:hyperlink>
      <w:r>
        <w:rPr>
          <w:color w:val="231F20"/>
          <w:w w:val="110"/>
        </w:rPr>
        <w:t>.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sense,</w:t>
      </w:r>
      <w:r>
        <w:rPr>
          <w:color w:val="231F20"/>
          <w:w w:val="110"/>
        </w:rPr>
        <w:t> synthetic</w:t>
      </w:r>
      <w:r>
        <w:rPr>
          <w:color w:val="231F20"/>
          <w:w w:val="110"/>
        </w:rPr>
        <w:t> pesticides,</w:t>
      </w:r>
      <w:r>
        <w:rPr>
          <w:color w:val="231F20"/>
          <w:w w:val="110"/>
        </w:rPr>
        <w:t> such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methyl </w:t>
      </w:r>
      <w:r>
        <w:rPr>
          <w:color w:val="231F20"/>
          <w:spacing w:val="-2"/>
          <w:w w:val="110"/>
        </w:rPr>
        <w:t>bromide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chloropicrin,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could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be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replaced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by</w:t>
      </w:r>
      <w:r>
        <w:rPr>
          <w:color w:val="231F20"/>
          <w:spacing w:val="-9"/>
          <w:w w:val="110"/>
        </w:rPr>
        <w:t> </w:t>
      </w:r>
      <w:r>
        <w:rPr>
          <w:i/>
          <w:color w:val="231F20"/>
          <w:spacing w:val="-2"/>
          <w:w w:val="110"/>
        </w:rPr>
        <w:t>Brassica</w:t>
      </w:r>
      <w:r>
        <w:rPr>
          <w:i/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plants. </w:t>
      </w:r>
      <w:r>
        <w:rPr>
          <w:i/>
          <w:color w:val="231F20"/>
          <w:w w:val="110"/>
        </w:rPr>
        <w:t>Brassica</w:t>
      </w:r>
      <w:r>
        <w:rPr>
          <w:i/>
          <w:color w:val="231F20"/>
          <w:spacing w:val="-8"/>
          <w:w w:val="110"/>
        </w:rPr>
        <w:t> </w:t>
      </w:r>
      <w:r>
        <w:rPr>
          <w:color w:val="231F20"/>
          <w:w w:val="110"/>
        </w:rPr>
        <w:t>plants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attractive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materials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both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soil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reduction and biofumigation.</w:t>
      </w:r>
    </w:p>
    <w:p>
      <w:pPr>
        <w:spacing w:line="240" w:lineRule="auto" w:before="10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29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ind w:left="237"/>
      </w:pPr>
      <w:r>
        <w:rPr>
          <w:color w:val="231F20"/>
          <w:spacing w:val="-2"/>
        </w:rPr>
        <w:t>Acknowledgements</w:t>
      </w:r>
    </w:p>
    <w:p>
      <w:pPr>
        <w:pStyle w:val="BodyText"/>
        <w:spacing w:before="134"/>
        <w:rPr>
          <w:b/>
          <w:sz w:val="19"/>
        </w:rPr>
      </w:pPr>
    </w:p>
    <w:p>
      <w:pPr>
        <w:pStyle w:val="BodyText"/>
        <w:spacing w:line="302" w:lineRule="auto"/>
        <w:ind w:left="237"/>
      </w:pPr>
      <w:r>
        <w:rPr>
          <w:color w:val="231F20"/>
          <w:spacing w:val="-4"/>
          <w:w w:val="110"/>
        </w:rPr>
        <w:t>We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thank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Masatoshi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Shirota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for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pyrosequencing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using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4"/>
          <w:w w:val="110"/>
        </w:rPr>
        <w:t>GS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4"/>
          <w:w w:val="110"/>
        </w:rPr>
        <w:t>Junior</w:t>
      </w:r>
      <w:r>
        <w:rPr>
          <w:color w:val="231F20"/>
          <w:spacing w:val="-2"/>
          <w:w w:val="110"/>
        </w:rPr>
        <w:t> system.</w:t>
      </w:r>
    </w:p>
    <w:p>
      <w:pPr>
        <w:pStyle w:val="BodyText"/>
        <w:spacing w:before="109"/>
      </w:pPr>
    </w:p>
    <w:p>
      <w:pPr>
        <w:spacing w:before="0"/>
        <w:ind w:left="237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9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3935336</wp:posOffset>
                </wp:positionH>
                <wp:positionV relativeFrom="paragraph">
                  <wp:posOffset>121980</wp:posOffset>
                </wp:positionV>
                <wp:extent cx="3041650" cy="1270"/>
                <wp:effectExtent l="0" t="0" r="0" b="0"/>
                <wp:wrapTopAndBottom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9.604758pt;width:239.5pt;height:.1pt;mso-position-horizontal-relative:page;mso-position-vertical-relative:paragraph;z-index:-15716864;mso-wrap-distance-left:0;mso-wrap-distance-right:0" id="docshape30" coordorigin="6197,192" coordsize="4790,0" path="m6197,192l10987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135" w:hanging="252"/>
        <w:jc w:val="left"/>
        <w:rPr>
          <w:sz w:val="15"/>
        </w:rPr>
      </w:pPr>
      <w:bookmarkStart w:name="_bookmark16" w:id="34"/>
      <w:bookmarkEnd w:id="34"/>
      <w:r>
        <w:rPr/>
      </w:r>
      <w:hyperlink r:id="rId26">
        <w:r>
          <w:rPr>
            <w:color w:val="00689C"/>
            <w:w w:val="110"/>
            <w:sz w:val="15"/>
          </w:rPr>
          <w:t>Tu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Ristaino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BJ,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Hu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Soil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microbial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biomass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activity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26">
        <w:r>
          <w:rPr>
            <w:color w:val="00689C"/>
            <w:w w:val="110"/>
            <w:sz w:val="15"/>
          </w:rPr>
          <w:t>organic tomato farming systems: effect of organic inputs</w:t>
        </w:r>
      </w:hyperlink>
      <w:r>
        <w:rPr>
          <w:color w:val="00689C"/>
          <w:spacing w:val="80"/>
          <w:w w:val="110"/>
          <w:sz w:val="15"/>
        </w:rPr>
        <w:t> </w:t>
      </w:r>
      <w:hyperlink r:id="rId26"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straw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mulching.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Soil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Biol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Biochem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2006;38:247–55.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513" w:hanging="252"/>
        <w:jc w:val="left"/>
        <w:rPr>
          <w:sz w:val="15"/>
        </w:rPr>
      </w:pPr>
      <w:hyperlink r:id="rId27">
        <w:r>
          <w:rPr>
            <w:color w:val="00689C"/>
            <w:w w:val="105"/>
            <w:sz w:val="15"/>
          </w:rPr>
          <w:t>Clegg CD,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Lovell RDL,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Hobbs PJ.</w:t>
        </w:r>
        <w:r>
          <w:rPr>
            <w:color w:val="00689C"/>
            <w:spacing w:val="-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 impact of </w:t>
        </w:r>
        <w:r>
          <w:rPr>
            <w:color w:val="00689C"/>
            <w:w w:val="105"/>
            <w:sz w:val="15"/>
          </w:rPr>
          <w:t>grassland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27">
        <w:r>
          <w:rPr>
            <w:color w:val="00689C"/>
            <w:w w:val="105"/>
            <w:sz w:val="15"/>
          </w:rPr>
          <w:t>management regime on the community structure 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27">
        <w:r>
          <w:rPr>
            <w:color w:val="00689C"/>
            <w:w w:val="105"/>
            <w:sz w:val="15"/>
          </w:rPr>
          <w:t>selected bacterial groups in soils. FEMS Microbiol Ecol</w:t>
        </w:r>
      </w:hyperlink>
      <w:r>
        <w:rPr>
          <w:color w:val="00689C"/>
          <w:spacing w:val="40"/>
          <w:w w:val="105"/>
          <w:sz w:val="15"/>
        </w:rPr>
        <w:t> </w:t>
      </w:r>
      <w:hyperlink r:id="rId27">
        <w:r>
          <w:rPr>
            <w:color w:val="00689C"/>
            <w:spacing w:val="-2"/>
            <w:w w:val="105"/>
            <w:sz w:val="15"/>
          </w:rPr>
          <w:t>2003;43:263–70.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328" w:hanging="252"/>
        <w:jc w:val="both"/>
        <w:rPr>
          <w:sz w:val="15"/>
        </w:rPr>
      </w:pPr>
      <w:hyperlink r:id="rId28">
        <w:r>
          <w:rPr>
            <w:color w:val="00689C"/>
            <w:w w:val="105"/>
            <w:sz w:val="15"/>
          </w:rPr>
          <w:t>Peacock AD, Mullen MD, Ringelberg DB, Tyler DD, Hedrick</w:t>
        </w:r>
      </w:hyperlink>
      <w:r>
        <w:rPr>
          <w:color w:val="00689C"/>
          <w:spacing w:val="40"/>
          <w:w w:val="105"/>
          <w:sz w:val="15"/>
        </w:rPr>
        <w:t> </w:t>
      </w:r>
      <w:hyperlink r:id="rId28">
        <w:r>
          <w:rPr>
            <w:color w:val="00689C"/>
            <w:w w:val="105"/>
            <w:sz w:val="15"/>
          </w:rPr>
          <w:t>DB, Gale PM, et al. Soil microbial community responses to</w:t>
        </w:r>
      </w:hyperlink>
      <w:r>
        <w:rPr>
          <w:color w:val="00689C"/>
          <w:spacing w:val="40"/>
          <w:w w:val="105"/>
          <w:sz w:val="15"/>
        </w:rPr>
        <w:t> </w:t>
      </w:r>
      <w:hyperlink r:id="rId28">
        <w:r>
          <w:rPr>
            <w:color w:val="00689C"/>
            <w:w w:val="105"/>
            <w:sz w:val="15"/>
          </w:rPr>
          <w:t>dairy manure or ammonium nitrate applications. Soil </w:t>
        </w:r>
        <w:r>
          <w:rPr>
            <w:color w:val="00689C"/>
            <w:w w:val="105"/>
            <w:sz w:val="15"/>
          </w:rPr>
          <w:t>Biol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17" w:id="35"/>
      <w:bookmarkEnd w:id="35"/>
      <w:r>
        <w:rPr>
          <w:color w:val="00689C"/>
          <w:w w:val="104"/>
          <w:sz w:val="15"/>
        </w:rPr>
      </w:r>
      <w:hyperlink r:id="rId28">
        <w:r>
          <w:rPr>
            <w:color w:val="00689C"/>
            <w:w w:val="105"/>
            <w:sz w:val="15"/>
          </w:rPr>
          <w:t>Biochem 2001;33:1011–19.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516" w:hanging="252"/>
        <w:jc w:val="left"/>
        <w:rPr>
          <w:sz w:val="15"/>
        </w:rPr>
      </w:pPr>
      <w:hyperlink r:id="rId29">
        <w:r>
          <w:rPr>
            <w:color w:val="00689C"/>
            <w:w w:val="110"/>
            <w:sz w:val="15"/>
          </w:rPr>
          <w:t>Pimentel D. Environmental and economic costs of the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application of pesticides primarily in the United </w:t>
        </w:r>
        <w:r>
          <w:rPr>
            <w:color w:val="00689C"/>
            <w:w w:val="110"/>
            <w:sz w:val="15"/>
          </w:rPr>
          <w:t>States.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18" w:id="36"/>
      <w:bookmarkEnd w:id="36"/>
      <w:r>
        <w:rPr>
          <w:color w:val="00689C"/>
          <w:w w:val="111"/>
          <w:sz w:val="15"/>
        </w:rPr>
      </w:r>
      <w:hyperlink r:id="rId29">
        <w:r>
          <w:rPr>
            <w:color w:val="00689C"/>
            <w:w w:val="110"/>
            <w:sz w:val="15"/>
          </w:rPr>
          <w:t>Environ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Dev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Sustain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2005;7:229–52.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160" w:hanging="252"/>
        <w:jc w:val="left"/>
        <w:rPr>
          <w:sz w:val="15"/>
        </w:rPr>
      </w:pPr>
      <w:hyperlink r:id="rId30">
        <w:r>
          <w:rPr>
            <w:color w:val="00689C"/>
            <w:w w:val="105"/>
            <w:sz w:val="15"/>
          </w:rPr>
          <w:t>Navarro G, Vela N, Navarro S. An overview on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environmental behavior of pesticide residues in soils. Span </w:t>
        </w:r>
        <w:r>
          <w:rPr>
            <w:color w:val="00689C"/>
            <w:sz w:val="15"/>
          </w:rPr>
          <w:t>J</w:t>
        </w:r>
      </w:hyperlink>
      <w:r>
        <w:rPr>
          <w:color w:val="00689C"/>
          <w:spacing w:val="40"/>
          <w:w w:val="105"/>
          <w:sz w:val="15"/>
        </w:rPr>
        <w:t> </w:t>
      </w:r>
      <w:hyperlink r:id="rId30">
        <w:r>
          <w:rPr>
            <w:color w:val="00689C"/>
            <w:w w:val="105"/>
            <w:sz w:val="15"/>
          </w:rPr>
          <w:t>Agric Res 2007;5:357–75.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421" w:hanging="252"/>
        <w:jc w:val="both"/>
        <w:rPr>
          <w:sz w:val="15"/>
        </w:rPr>
      </w:pPr>
      <w:hyperlink r:id="rId31">
        <w:r>
          <w:rPr>
            <w:color w:val="00689C"/>
            <w:w w:val="105"/>
            <w:sz w:val="15"/>
          </w:rPr>
          <w:t>Frank MP,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Graebing P,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Chib JS.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Effect of soil moisture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31">
        <w:r>
          <w:rPr>
            <w:color w:val="00689C"/>
            <w:w w:val="105"/>
            <w:sz w:val="15"/>
          </w:rPr>
          <w:t>sample depth on pesticide photolysis.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Agric Food </w:t>
        </w:r>
        <w:r>
          <w:rPr>
            <w:color w:val="00689C"/>
            <w:w w:val="105"/>
            <w:sz w:val="15"/>
          </w:rPr>
          <w:t>Chem</w:t>
        </w:r>
      </w:hyperlink>
      <w:r>
        <w:rPr>
          <w:color w:val="00689C"/>
          <w:spacing w:val="40"/>
          <w:w w:val="105"/>
          <w:sz w:val="15"/>
        </w:rPr>
        <w:t> </w:t>
      </w:r>
      <w:hyperlink r:id="rId31">
        <w:r>
          <w:rPr>
            <w:color w:val="00689C"/>
            <w:spacing w:val="-2"/>
            <w:w w:val="105"/>
            <w:sz w:val="15"/>
          </w:rPr>
          <w:t>2002;50:2607–14.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267" w:hanging="252"/>
        <w:jc w:val="left"/>
        <w:rPr>
          <w:sz w:val="15"/>
        </w:rPr>
      </w:pPr>
      <w:hyperlink r:id="rId32">
        <w:r>
          <w:rPr>
            <w:color w:val="00689C"/>
            <w:sz w:val="15"/>
          </w:rPr>
          <w:t>Rodríguez-Cruz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MS,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Jones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JE,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Bending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GD.</w:t>
        </w:r>
        <w:r>
          <w:rPr>
            <w:color w:val="00689C"/>
            <w:spacing w:val="24"/>
            <w:sz w:val="15"/>
          </w:rPr>
          <w:t> </w:t>
        </w:r>
        <w:r>
          <w:rPr>
            <w:color w:val="00689C"/>
            <w:sz w:val="15"/>
          </w:rPr>
          <w:t>Field-scale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study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of the variability in pesticide degradation with soil depth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and its relationship with soil characteristics. Soil Biol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19" w:id="37"/>
      <w:bookmarkEnd w:id="37"/>
      <w:r>
        <w:rPr>
          <w:color w:val="00689C"/>
          <w:w w:val="104"/>
          <w:sz w:val="15"/>
        </w:rPr>
      </w:r>
      <w:hyperlink r:id="rId32">
        <w:r>
          <w:rPr>
            <w:color w:val="00689C"/>
            <w:w w:val="110"/>
            <w:sz w:val="15"/>
          </w:rPr>
          <w:t>Biochem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2006;38:2910–18.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251" w:hanging="252"/>
        <w:jc w:val="left"/>
        <w:rPr>
          <w:sz w:val="15"/>
        </w:rPr>
      </w:pPr>
      <w:hyperlink r:id="rId33">
        <w:r>
          <w:rPr>
            <w:color w:val="00689C"/>
            <w:w w:val="110"/>
            <w:sz w:val="15"/>
          </w:rPr>
          <w:t>Tateya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Japan’s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big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effort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phase-out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methyl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bromide</w:t>
        </w:r>
      </w:hyperlink>
      <w:r>
        <w:rPr>
          <w:color w:val="00689C"/>
          <w:spacing w:val="40"/>
          <w:w w:val="110"/>
          <w:sz w:val="15"/>
        </w:rPr>
        <w:t> </w:t>
      </w:r>
      <w:hyperlink r:id="rId33">
        <w:r>
          <w:rPr>
            <w:color w:val="00689C"/>
            <w:w w:val="110"/>
            <w:sz w:val="15"/>
          </w:rPr>
          <w:t>by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2013.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Acta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Hortic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2010;883:83–9.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header="638" w:footer="0" w:top="820" w:bottom="280" w:left="800" w:right="800"/>
          <w:cols w:num="2" w:equalWidth="0">
            <w:col w:w="5074" w:space="86"/>
            <w:col w:w="515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38" w:footer="0" w:top="1060" w:bottom="280" w:left="800" w:right="800"/>
        </w:sectPr>
      </w:pPr>
    </w:p>
    <w:p>
      <w:pPr>
        <w:pStyle w:val="ListParagraph"/>
        <w:numPr>
          <w:ilvl w:val="0"/>
          <w:numId w:val="2"/>
        </w:numPr>
        <w:tabs>
          <w:tab w:pos="451" w:val="left" w:leader="none"/>
        </w:tabs>
        <w:spacing w:line="280" w:lineRule="auto" w:before="101" w:after="0"/>
        <w:ind w:left="451" w:right="556" w:hanging="252"/>
        <w:jc w:val="left"/>
        <w:rPr>
          <w:sz w:val="15"/>
        </w:rPr>
      </w:pPr>
      <w:bookmarkStart w:name="_bookmark20" w:id="38"/>
      <w:bookmarkEnd w:id="38"/>
      <w:r>
        <w:rPr/>
      </w:r>
      <w:hyperlink r:id="rId34">
        <w:r>
          <w:rPr>
            <w:color w:val="00689C"/>
            <w:w w:val="110"/>
            <w:sz w:val="15"/>
          </w:rPr>
          <w:t>Himelrick DG,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Dozier WA Jr.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Soil fumigation and soil</w:t>
        </w:r>
      </w:hyperlink>
      <w:r>
        <w:rPr>
          <w:color w:val="00689C"/>
          <w:spacing w:val="40"/>
          <w:w w:val="110"/>
          <w:sz w:val="15"/>
        </w:rPr>
        <w:t> </w:t>
      </w:r>
      <w:hyperlink r:id="rId34">
        <w:r>
          <w:rPr>
            <w:color w:val="00689C"/>
            <w:w w:val="110"/>
            <w:sz w:val="15"/>
          </w:rPr>
          <w:t>solarization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strawberry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production.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Adv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Straw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Prod</w:t>
        </w:r>
      </w:hyperlink>
      <w:r>
        <w:rPr>
          <w:color w:val="00689C"/>
          <w:spacing w:val="40"/>
          <w:w w:val="110"/>
          <w:sz w:val="15"/>
        </w:rPr>
        <w:t> </w:t>
      </w:r>
      <w:hyperlink r:id="rId34">
        <w:r>
          <w:rPr>
            <w:color w:val="00689C"/>
            <w:spacing w:val="-2"/>
            <w:w w:val="110"/>
            <w:sz w:val="15"/>
          </w:rPr>
          <w:t>1991;10:12–28.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49" w:hanging="336"/>
        <w:jc w:val="left"/>
        <w:rPr>
          <w:sz w:val="15"/>
        </w:rPr>
      </w:pPr>
      <w:bookmarkStart w:name="_bookmark21" w:id="39"/>
      <w:bookmarkEnd w:id="39"/>
      <w:r>
        <w:rPr/>
      </w:r>
      <w:hyperlink r:id="rId35">
        <w:r>
          <w:rPr>
            <w:color w:val="00689C"/>
            <w:w w:val="105"/>
            <w:sz w:val="15"/>
          </w:rPr>
          <w:t>Noling JW, Becker JO. The challenge of research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35">
        <w:r>
          <w:rPr>
            <w:color w:val="00689C"/>
            <w:w w:val="105"/>
            <w:sz w:val="15"/>
          </w:rPr>
          <w:t>extension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define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implement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alternatives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to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methyl</w:t>
        </w:r>
      </w:hyperlink>
      <w:r>
        <w:rPr>
          <w:color w:val="00689C"/>
          <w:w w:val="113"/>
          <w:sz w:val="15"/>
        </w:rPr>
        <w:t> </w:t>
      </w:r>
      <w:bookmarkStart w:name="_bookmark22" w:id="40"/>
      <w:bookmarkEnd w:id="40"/>
      <w:r>
        <w:rPr>
          <w:color w:val="00689C"/>
          <w:w w:val="113"/>
          <w:sz w:val="15"/>
        </w:rPr>
      </w:r>
      <w:hyperlink r:id="rId35">
        <w:r>
          <w:rPr>
            <w:color w:val="00689C"/>
            <w:w w:val="105"/>
            <w:sz w:val="15"/>
          </w:rPr>
          <w:t>bromide.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Nematol 1994;26:573–86.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65" w:hanging="336"/>
        <w:jc w:val="left"/>
        <w:rPr>
          <w:sz w:val="15"/>
        </w:rPr>
      </w:pPr>
      <w:hyperlink r:id="rId36">
        <w:r>
          <w:rPr>
            <w:color w:val="00689C"/>
            <w:w w:val="105"/>
            <w:sz w:val="15"/>
          </w:rPr>
          <w:t>Doi T, Abe J, Shiotsu F, Morita S. Study on rhizosphere</w:t>
        </w:r>
      </w:hyperlink>
      <w:r>
        <w:rPr>
          <w:color w:val="00689C"/>
          <w:spacing w:val="4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bacterial community in lowland rice grown with </w:t>
        </w:r>
        <w:r>
          <w:rPr>
            <w:color w:val="00689C"/>
            <w:w w:val="105"/>
            <w:sz w:val="15"/>
          </w:rPr>
          <w:t>organic</w:t>
        </w:r>
      </w:hyperlink>
      <w:r>
        <w:rPr>
          <w:color w:val="00689C"/>
          <w:spacing w:val="80"/>
          <w:w w:val="105"/>
          <w:sz w:val="15"/>
        </w:rPr>
        <w:t> </w:t>
      </w:r>
      <w:hyperlink r:id="rId36">
        <w:r>
          <w:rPr>
            <w:color w:val="00689C"/>
            <w:w w:val="105"/>
            <w:sz w:val="15"/>
          </w:rPr>
          <w:t>fertilizers by using PCR-denaturing gradient gel</w:t>
        </w:r>
      </w:hyperlink>
      <w:r>
        <w:rPr>
          <w:color w:val="00689C"/>
          <w:w w:val="112"/>
          <w:sz w:val="15"/>
        </w:rPr>
        <w:t> </w:t>
      </w:r>
      <w:bookmarkStart w:name="_bookmark23" w:id="41"/>
      <w:bookmarkEnd w:id="41"/>
      <w:r>
        <w:rPr>
          <w:color w:val="00689C"/>
          <w:w w:val="112"/>
          <w:sz w:val="15"/>
        </w:rPr>
      </w:r>
      <w:hyperlink r:id="rId36">
        <w:r>
          <w:rPr>
            <w:color w:val="00689C"/>
            <w:w w:val="105"/>
            <w:sz w:val="15"/>
          </w:rPr>
          <w:t>electrophoresis. Plant Root 2011;5:5–16.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13" w:hanging="336"/>
        <w:jc w:val="left"/>
        <w:rPr>
          <w:sz w:val="15"/>
        </w:rPr>
      </w:pPr>
      <w:hyperlink r:id="rId37">
        <w:r>
          <w:rPr>
            <w:color w:val="00689C"/>
            <w:w w:val="105"/>
            <w:sz w:val="15"/>
          </w:rPr>
          <w:t>Anis M, Zaki MJ, Dawar S. Effect of oil seed cakes alone or 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combination with </w:t>
        </w:r>
        <w:r>
          <w:rPr>
            <w:i/>
            <w:color w:val="00689C"/>
            <w:w w:val="105"/>
            <w:sz w:val="15"/>
          </w:rPr>
          <w:t>Trichoderma </w:t>
        </w:r>
        <w:r>
          <w:rPr>
            <w:color w:val="00689C"/>
            <w:w w:val="105"/>
            <w:sz w:val="15"/>
          </w:rPr>
          <w:t>species for the control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37">
        <w:r>
          <w:rPr>
            <w:color w:val="00689C"/>
            <w:w w:val="105"/>
            <w:sz w:val="15"/>
          </w:rPr>
          <w:t>charcoal rot of sunflower (</w:t>
        </w:r>
        <w:r>
          <w:rPr>
            <w:i/>
            <w:color w:val="00689C"/>
            <w:w w:val="105"/>
            <w:sz w:val="15"/>
          </w:rPr>
          <w:t>Helianthus annus </w:t>
        </w:r>
        <w:r>
          <w:rPr>
            <w:color w:val="00689C"/>
            <w:w w:val="105"/>
            <w:sz w:val="15"/>
          </w:rPr>
          <w:t>L.). Pak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Bot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24" w:id="42"/>
      <w:bookmarkEnd w:id="42"/>
      <w:r>
        <w:rPr>
          <w:color w:val="00689C"/>
          <w:w w:val="104"/>
          <w:sz w:val="15"/>
        </w:rPr>
      </w:r>
      <w:hyperlink r:id="rId37">
        <w:r>
          <w:rPr>
            <w:color w:val="00689C"/>
            <w:spacing w:val="-2"/>
            <w:w w:val="105"/>
            <w:sz w:val="15"/>
          </w:rPr>
          <w:t>2010;42:4329–33.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44" w:hanging="336"/>
        <w:jc w:val="left"/>
        <w:rPr>
          <w:sz w:val="15"/>
        </w:rPr>
      </w:pPr>
      <w:hyperlink r:id="rId38">
        <w:r>
          <w:rPr>
            <w:color w:val="00689C"/>
            <w:w w:val="105"/>
            <w:sz w:val="15"/>
          </w:rPr>
          <w:t>Brown PD, Morra MJ. Control of soil-borne plant pests </w:t>
        </w:r>
        <w:r>
          <w:rPr>
            <w:color w:val="00689C"/>
            <w:w w:val="105"/>
            <w:sz w:val="15"/>
          </w:rPr>
          <w:t>using</w:t>
        </w:r>
      </w:hyperlink>
      <w:r>
        <w:rPr>
          <w:color w:val="00689C"/>
          <w:spacing w:val="40"/>
          <w:w w:val="105"/>
          <w:sz w:val="15"/>
        </w:rPr>
        <w:t> </w:t>
      </w:r>
      <w:hyperlink r:id="rId38">
        <w:r>
          <w:rPr>
            <w:color w:val="00689C"/>
            <w:w w:val="105"/>
            <w:sz w:val="15"/>
          </w:rPr>
          <w:t>glucosinate containing plants. Adv Agron 1997;61:167–231.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11" w:hanging="336"/>
        <w:jc w:val="left"/>
        <w:rPr>
          <w:sz w:val="15"/>
        </w:rPr>
      </w:pPr>
      <w:hyperlink r:id="rId39">
        <w:r>
          <w:rPr>
            <w:color w:val="00689C"/>
            <w:w w:val="105"/>
            <w:sz w:val="15"/>
          </w:rPr>
          <w:t>Rosa EAS, Heaney RK, Fenwick GR. Glucosinolates in crop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5" w:id="43"/>
      <w:bookmarkEnd w:id="43"/>
      <w:r>
        <w:rPr>
          <w:color w:val="00689C"/>
          <w:w w:val="109"/>
          <w:sz w:val="15"/>
        </w:rPr>
      </w:r>
      <w:hyperlink r:id="rId39">
        <w:r>
          <w:rPr>
            <w:color w:val="00689C"/>
            <w:w w:val="105"/>
            <w:sz w:val="15"/>
          </w:rPr>
          <w:t>plants. Hortic Rev 1997;19:99–215.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45" w:hanging="336"/>
        <w:jc w:val="left"/>
        <w:rPr>
          <w:sz w:val="15"/>
        </w:rPr>
      </w:pPr>
      <w:hyperlink r:id="rId40">
        <w:r>
          <w:rPr>
            <w:color w:val="00689C"/>
            <w:w w:val="105"/>
            <w:sz w:val="15"/>
          </w:rPr>
          <w:t>Ramirez RA, Henderson DR, Riga E, Lacey LA, Snyder WE.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0">
        <w:r>
          <w:rPr>
            <w:color w:val="00689C"/>
            <w:w w:val="105"/>
            <w:sz w:val="15"/>
          </w:rPr>
          <w:t>Harmful effects of mustard bio-fumigants on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6" w:id="44"/>
      <w:bookmarkEnd w:id="44"/>
      <w:r>
        <w:rPr>
          <w:color w:val="00689C"/>
          <w:w w:val="111"/>
          <w:sz w:val="15"/>
        </w:rPr>
      </w:r>
      <w:hyperlink r:id="rId40">
        <w:r>
          <w:rPr>
            <w:color w:val="00689C"/>
            <w:w w:val="105"/>
            <w:sz w:val="15"/>
          </w:rPr>
          <w:t>entomopathogenic nematodes. Biol Control </w:t>
        </w:r>
        <w:r>
          <w:rPr>
            <w:color w:val="00689C"/>
            <w:w w:val="105"/>
            <w:sz w:val="15"/>
          </w:rPr>
          <w:t>2009;48:147–54.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30" w:hanging="336"/>
        <w:jc w:val="left"/>
        <w:rPr>
          <w:sz w:val="15"/>
        </w:rPr>
      </w:pPr>
      <w:hyperlink r:id="rId41">
        <w:r>
          <w:rPr>
            <w:color w:val="00689C"/>
            <w:w w:val="105"/>
            <w:sz w:val="15"/>
          </w:rPr>
          <w:t>Sogin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ML,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Morrison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HG,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Huber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JA,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Mark</w:t>
        </w:r>
        <w:r>
          <w:rPr>
            <w:color w:val="00689C"/>
            <w:spacing w:val="-10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Welch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D,</w:t>
        </w:r>
        <w:r>
          <w:rPr>
            <w:color w:val="00689C"/>
            <w:spacing w:val="-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Huse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SM,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Neal PR, et al. Microbial diversity in the deep sea and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underexplored ‘rare biosphere’. Proc Natl Acad Sci U S A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spacing w:val="-2"/>
            <w:w w:val="105"/>
            <w:sz w:val="15"/>
          </w:rPr>
          <w:t>2006;103:12115–20.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59" w:hanging="336"/>
        <w:jc w:val="left"/>
        <w:rPr>
          <w:sz w:val="15"/>
        </w:rPr>
      </w:pPr>
      <w:hyperlink r:id="rId42">
        <w:r>
          <w:rPr>
            <w:color w:val="00689C"/>
            <w:w w:val="110"/>
            <w:sz w:val="15"/>
          </w:rPr>
          <w:t>Tringe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SG,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Hugenholtz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renaissance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pioneering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w w:val="110"/>
            <w:sz w:val="15"/>
          </w:rPr>
          <w:t>16S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rRNA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gene.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Curr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Opin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Microbiol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2008;11:442–6.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" w:hanging="336"/>
        <w:jc w:val="left"/>
        <w:rPr>
          <w:sz w:val="15"/>
        </w:rPr>
      </w:pPr>
      <w:hyperlink r:id="rId43">
        <w:r>
          <w:rPr>
            <w:color w:val="00689C"/>
            <w:w w:val="105"/>
            <w:sz w:val="15"/>
          </w:rPr>
          <w:t>Engelbrektson A, Kunin V, Wrighton KC, Zvenigorodsky N,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Chen F, Ochman H, et al. Experimental factors affecting </w:t>
        </w:r>
        <w:r>
          <w:rPr>
            <w:color w:val="00689C"/>
            <w:w w:val="105"/>
            <w:sz w:val="15"/>
          </w:rPr>
          <w:t>PCR-</w:t>
        </w:r>
      </w:hyperlink>
      <w:r>
        <w:rPr>
          <w:color w:val="00689C"/>
          <w:spacing w:val="40"/>
          <w:w w:val="105"/>
          <w:sz w:val="15"/>
        </w:rPr>
        <w:t> </w:t>
      </w:r>
      <w:hyperlink r:id="rId43">
        <w:r>
          <w:rPr>
            <w:color w:val="00689C"/>
            <w:w w:val="105"/>
            <w:sz w:val="15"/>
          </w:rPr>
          <w:t>based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estimates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microbial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species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richness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evenness.</w:t>
        </w:r>
      </w:hyperlink>
      <w:r>
        <w:rPr>
          <w:color w:val="00689C"/>
          <w:w w:val="113"/>
          <w:sz w:val="15"/>
        </w:rPr>
        <w:t> </w:t>
      </w:r>
      <w:bookmarkStart w:name="_bookmark27" w:id="45"/>
      <w:bookmarkEnd w:id="45"/>
      <w:r>
        <w:rPr>
          <w:color w:val="00689C"/>
          <w:w w:val="113"/>
          <w:sz w:val="15"/>
        </w:rPr>
      </w:r>
      <w:hyperlink r:id="rId43">
        <w:r>
          <w:rPr>
            <w:color w:val="00689C"/>
            <w:w w:val="105"/>
            <w:sz w:val="15"/>
          </w:rPr>
          <w:t>ISME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2"/>
            <w:sz w:val="15"/>
          </w:rPr>
          <w:t> </w:t>
        </w:r>
        <w:r>
          <w:rPr>
            <w:color w:val="00689C"/>
            <w:w w:val="105"/>
            <w:sz w:val="15"/>
          </w:rPr>
          <w:t>2010;4:642–7.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0" w:hanging="336"/>
        <w:jc w:val="left"/>
        <w:rPr>
          <w:sz w:val="15"/>
        </w:rPr>
      </w:pPr>
      <w:hyperlink r:id="rId44">
        <w:r>
          <w:rPr>
            <w:color w:val="00689C"/>
            <w:w w:val="110"/>
            <w:sz w:val="15"/>
          </w:rPr>
          <w:t>Tanaka S, Ando T, Funakawa S, Sukhrun C, Kaewkhongkha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T,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Sakurai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Effect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burning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soil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organic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matter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content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and N mineralization under shifting cultivation system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44">
        <w:r>
          <w:rPr>
            <w:color w:val="00689C"/>
            <w:w w:val="110"/>
            <w:sz w:val="15"/>
          </w:rPr>
          <w:t>Karen people in northern Thailand. Soil Sci Plant Nutr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28" w:id="46"/>
      <w:bookmarkEnd w:id="46"/>
      <w:r>
        <w:rPr>
          <w:color w:val="00689C"/>
          <w:w w:val="107"/>
          <w:sz w:val="15"/>
        </w:rPr>
      </w:r>
      <w:hyperlink r:id="rId44">
        <w:r>
          <w:rPr>
            <w:color w:val="00689C"/>
            <w:spacing w:val="-2"/>
            <w:w w:val="110"/>
            <w:sz w:val="15"/>
          </w:rPr>
          <w:t>2001;47:547–58.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9" w:hanging="336"/>
        <w:jc w:val="left"/>
        <w:rPr>
          <w:sz w:val="15"/>
        </w:rPr>
      </w:pPr>
      <w:hyperlink r:id="rId45">
        <w:r>
          <w:rPr>
            <w:color w:val="00689C"/>
            <w:sz w:val="15"/>
          </w:rPr>
          <w:t>Caporaso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JG, Kuczynski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J, Stombaugh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J, Bittinger</w:t>
        </w:r>
        <w:r>
          <w:rPr>
            <w:color w:val="00689C"/>
            <w:spacing w:val="34"/>
            <w:sz w:val="15"/>
          </w:rPr>
          <w:t> </w:t>
        </w:r>
        <w:r>
          <w:rPr>
            <w:color w:val="00689C"/>
            <w:sz w:val="15"/>
          </w:rPr>
          <w:t>K, Bushman</w:t>
        </w:r>
      </w:hyperlink>
      <w:r>
        <w:rPr>
          <w:color w:val="00689C"/>
          <w:spacing w:val="40"/>
          <w:sz w:val="15"/>
        </w:rPr>
        <w:t> </w:t>
      </w:r>
      <w:hyperlink r:id="rId45">
        <w:r>
          <w:rPr>
            <w:color w:val="00689C"/>
            <w:sz w:val="15"/>
          </w:rPr>
          <w:t>FD,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Costello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EK,</w:t>
        </w:r>
        <w:r>
          <w:rPr>
            <w:color w:val="00689C"/>
            <w:spacing w:val="30"/>
            <w:sz w:val="15"/>
          </w:rPr>
          <w:t> </w:t>
        </w:r>
        <w:r>
          <w:rPr>
            <w:color w:val="00689C"/>
            <w:sz w:val="15"/>
          </w:rPr>
          <w:t>et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al.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QIIME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allows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analysis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of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high-</w:t>
        </w:r>
      </w:hyperlink>
      <w:r>
        <w:rPr>
          <w:color w:val="00689C"/>
          <w:spacing w:val="40"/>
          <w:sz w:val="15"/>
        </w:rPr>
        <w:t> </w:t>
      </w:r>
      <w:hyperlink r:id="rId45">
        <w:r>
          <w:rPr>
            <w:color w:val="00689C"/>
            <w:sz w:val="15"/>
          </w:rPr>
          <w:t>throughput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community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sequencing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data.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Nat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Methods</w:t>
        </w:r>
      </w:hyperlink>
      <w:r>
        <w:rPr>
          <w:color w:val="00689C"/>
          <w:spacing w:val="80"/>
          <w:w w:val="109"/>
          <w:sz w:val="15"/>
        </w:rPr>
        <w:t> </w:t>
      </w:r>
      <w:bookmarkStart w:name="_bookmark29" w:id="47"/>
      <w:bookmarkEnd w:id="47"/>
      <w:r>
        <w:rPr>
          <w:color w:val="00689C"/>
          <w:w w:val="109"/>
          <w:sz w:val="15"/>
        </w:rPr>
      </w:r>
      <w:hyperlink r:id="rId45">
        <w:r>
          <w:rPr>
            <w:color w:val="00689C"/>
            <w:spacing w:val="-2"/>
            <w:sz w:val="15"/>
          </w:rPr>
          <w:t>2010;7:335–6.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" w:hanging="336"/>
        <w:jc w:val="left"/>
        <w:rPr>
          <w:sz w:val="15"/>
        </w:rPr>
      </w:pPr>
      <w:hyperlink r:id="rId46">
        <w:r>
          <w:rPr>
            <w:color w:val="00689C"/>
            <w:w w:val="110"/>
            <w:sz w:val="15"/>
          </w:rPr>
          <w:t>Satoh H, Oshima K, Suda W, Ranasinghe P, Li N,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Gunawardana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EGW,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et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Bacterial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population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dynamics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</w:hyperlink>
      <w:r>
        <w:rPr>
          <w:color w:val="00689C"/>
          <w:spacing w:val="40"/>
          <w:w w:val="110"/>
          <w:sz w:val="15"/>
        </w:rPr>
        <w:t> </w:t>
      </w:r>
      <w:hyperlink r:id="rId46">
        <w:r>
          <w:rPr>
            <w:color w:val="00689C"/>
            <w:w w:val="110"/>
            <w:sz w:val="15"/>
          </w:rPr>
          <w:t>laboratory activated sludge reactor monitored by</w:t>
        </w:r>
      </w:hyperlink>
    </w:p>
    <w:p>
      <w:pPr>
        <w:spacing w:line="280" w:lineRule="auto" w:before="101"/>
        <w:ind w:left="451" w:right="258" w:firstLine="0"/>
        <w:jc w:val="left"/>
        <w:rPr>
          <w:sz w:val="15"/>
        </w:rPr>
      </w:pPr>
      <w:r>
        <w:rPr/>
        <w:br w:type="column"/>
      </w:r>
      <w:hyperlink r:id="rId46">
        <w:r>
          <w:rPr>
            <w:color w:val="00689C"/>
            <w:w w:val="105"/>
            <w:sz w:val="15"/>
          </w:rPr>
          <w:t>pyrosequencing of 16S rRNA. Microbes Environ </w:t>
        </w:r>
        <w:r>
          <w:rPr>
            <w:color w:val="00689C"/>
            <w:w w:val="105"/>
            <w:sz w:val="15"/>
          </w:rPr>
          <w:t>2013;28: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spacing w:val="-2"/>
            <w:w w:val="105"/>
            <w:sz w:val="15"/>
          </w:rPr>
          <w:t>65–70.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732" w:hanging="336"/>
        <w:jc w:val="left"/>
        <w:rPr>
          <w:sz w:val="15"/>
        </w:rPr>
      </w:pPr>
      <w:bookmarkStart w:name="_bookmark30" w:id="48"/>
      <w:bookmarkEnd w:id="48"/>
      <w:r>
        <w:rPr/>
      </w:r>
      <w:hyperlink r:id="rId47">
        <w:r>
          <w:rPr>
            <w:color w:val="00689C"/>
            <w:sz w:val="15"/>
          </w:rPr>
          <w:t>Hughes JB, Hellmann JJ, Ricketts TH, Bohannan BJM.</w:t>
        </w:r>
      </w:hyperlink>
      <w:r>
        <w:rPr>
          <w:color w:val="00689C"/>
          <w:spacing w:val="40"/>
          <w:sz w:val="15"/>
        </w:rPr>
        <w:t> </w:t>
      </w:r>
      <w:hyperlink r:id="rId47">
        <w:r>
          <w:rPr>
            <w:color w:val="00689C"/>
            <w:sz w:val="15"/>
          </w:rPr>
          <w:t>Counting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the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uncountable: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statistical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approaches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to</w:t>
        </w:r>
      </w:hyperlink>
      <w:r>
        <w:rPr>
          <w:color w:val="00689C"/>
          <w:spacing w:val="40"/>
          <w:sz w:val="15"/>
        </w:rPr>
        <w:t> </w:t>
      </w:r>
      <w:hyperlink r:id="rId47">
        <w:r>
          <w:rPr>
            <w:color w:val="00689C"/>
            <w:sz w:val="15"/>
          </w:rPr>
          <w:t>estimating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microbial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diversity.</w:t>
        </w:r>
        <w:r>
          <w:rPr>
            <w:color w:val="00689C"/>
            <w:spacing w:val="27"/>
            <w:sz w:val="15"/>
          </w:rPr>
          <w:t> </w:t>
        </w:r>
        <w:r>
          <w:rPr>
            <w:color w:val="00689C"/>
            <w:sz w:val="15"/>
          </w:rPr>
          <w:t>Appl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Environ</w:t>
        </w:r>
        <w:r>
          <w:rPr>
            <w:color w:val="00689C"/>
            <w:spacing w:val="37"/>
            <w:sz w:val="15"/>
          </w:rPr>
          <w:t> </w:t>
        </w:r>
        <w:r>
          <w:rPr>
            <w:color w:val="00689C"/>
            <w:sz w:val="15"/>
          </w:rPr>
          <w:t>Microbiol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31" w:id="49"/>
      <w:bookmarkEnd w:id="49"/>
      <w:r>
        <w:rPr>
          <w:color w:val="00689C"/>
          <w:w w:val="108"/>
          <w:sz w:val="15"/>
        </w:rPr>
      </w:r>
      <w:hyperlink r:id="rId47">
        <w:r>
          <w:rPr>
            <w:color w:val="00689C"/>
            <w:spacing w:val="-2"/>
            <w:sz w:val="15"/>
          </w:rPr>
          <w:t>2001;67:4399–406.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26" w:hanging="336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Wang Q, Garrity GM, Tiedje JM, Cole JR. Naive Bayesian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classifier for rapid assignment of rRNA sequences into </w:t>
        </w:r>
        <w:r>
          <w:rPr>
            <w:color w:val="00689C"/>
            <w:w w:val="105"/>
            <w:sz w:val="15"/>
          </w:rPr>
          <w:t>the</w:t>
        </w:r>
      </w:hyperlink>
      <w:r>
        <w:rPr>
          <w:color w:val="00689C"/>
          <w:spacing w:val="8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new bacterial taxonomy. Appl Environ Microbiol</w:t>
        </w:r>
      </w:hyperlink>
      <w:r>
        <w:rPr>
          <w:color w:val="00689C"/>
          <w:spacing w:val="40"/>
          <w:w w:val="108"/>
          <w:sz w:val="15"/>
        </w:rPr>
        <w:t> </w:t>
      </w:r>
      <w:bookmarkStart w:name="_bookmark32" w:id="50"/>
      <w:bookmarkEnd w:id="50"/>
      <w:r>
        <w:rPr>
          <w:color w:val="00689C"/>
          <w:w w:val="108"/>
          <w:sz w:val="15"/>
        </w:rPr>
      </w:r>
      <w:hyperlink r:id="rId48">
        <w:r>
          <w:rPr>
            <w:color w:val="00689C"/>
            <w:spacing w:val="-2"/>
            <w:w w:val="105"/>
            <w:sz w:val="15"/>
          </w:rPr>
          <w:t>2007;73:5261–7.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24" w:hanging="336"/>
        <w:jc w:val="left"/>
        <w:rPr>
          <w:sz w:val="15"/>
        </w:rPr>
      </w:pPr>
      <w:hyperlink r:id="rId49">
        <w:r>
          <w:rPr>
            <w:color w:val="00689C"/>
            <w:w w:val="110"/>
            <w:sz w:val="15"/>
          </w:rPr>
          <w:t>Hamady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Knight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Microbial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community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profiling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</w:hyperlink>
      <w:r>
        <w:rPr>
          <w:color w:val="00689C"/>
          <w:spacing w:val="40"/>
          <w:w w:val="110"/>
          <w:sz w:val="15"/>
        </w:rPr>
        <w:t> </w:t>
      </w:r>
      <w:hyperlink r:id="rId49">
        <w:r>
          <w:rPr>
            <w:color w:val="00689C"/>
            <w:w w:val="110"/>
            <w:sz w:val="15"/>
          </w:rPr>
          <w:t>human microbiome projects: tools, techniques, and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9">
        <w:r>
          <w:rPr>
            <w:color w:val="00689C"/>
            <w:w w:val="110"/>
            <w:sz w:val="15"/>
          </w:rPr>
          <w:t>challenges. Genome Res 2009;19:1141–52.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33" w:hanging="336"/>
        <w:jc w:val="left"/>
        <w:rPr>
          <w:sz w:val="15"/>
        </w:rPr>
      </w:pPr>
      <w:bookmarkStart w:name="_bookmark33" w:id="51"/>
      <w:bookmarkEnd w:id="51"/>
      <w:r>
        <w:rPr/>
      </w:r>
      <w:hyperlink r:id="rId50">
        <w:r>
          <w:rPr>
            <w:color w:val="00689C"/>
            <w:sz w:val="15"/>
          </w:rPr>
          <w:t>Cleary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DFR, Smalla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K, Mendonça-Hagler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LCS, Gomes</w:t>
        </w:r>
        <w:r>
          <w:rPr>
            <w:color w:val="00689C"/>
            <w:spacing w:val="38"/>
            <w:sz w:val="15"/>
          </w:rPr>
          <w:t> </w:t>
        </w:r>
        <w:r>
          <w:rPr>
            <w:color w:val="00689C"/>
            <w:sz w:val="15"/>
          </w:rPr>
          <w:t>NCM.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Assessment of variation in bacterial composition among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microhabitats in a mangrove environment using DGGE</w:t>
        </w:r>
      </w:hyperlink>
      <w:r>
        <w:rPr>
          <w:color w:val="00689C"/>
          <w:spacing w:val="40"/>
          <w:w w:val="110"/>
          <w:sz w:val="15"/>
        </w:rPr>
        <w:t> </w:t>
      </w:r>
      <w:hyperlink r:id="rId50">
        <w:r>
          <w:rPr>
            <w:color w:val="00689C"/>
            <w:w w:val="110"/>
            <w:sz w:val="15"/>
          </w:rPr>
          <w:t>fingerprints and barcoded pyrosequencing. PLoS ONE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4" w:id="52"/>
      <w:bookmarkEnd w:id="52"/>
      <w:r>
        <w:rPr>
          <w:color w:val="00689C"/>
          <w:w w:val="98"/>
          <w:sz w:val="15"/>
        </w:rPr>
      </w:r>
      <w:hyperlink r:id="rId50">
        <w:r>
          <w:rPr>
            <w:color w:val="00689C"/>
            <w:spacing w:val="-2"/>
            <w:w w:val="110"/>
            <w:sz w:val="15"/>
          </w:rPr>
          <w:t>2012;7:e29380.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30" w:hanging="336"/>
        <w:jc w:val="left"/>
        <w:rPr>
          <w:sz w:val="15"/>
        </w:rPr>
      </w:pPr>
      <w:hyperlink r:id="rId51">
        <w:r>
          <w:rPr>
            <w:color w:val="00689C"/>
            <w:w w:val="105"/>
            <w:sz w:val="15"/>
          </w:rPr>
          <w:t>Stromberger ME, Klose S, Ajwa H, Trout T, Fennimore S.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Microbial populations and enzyme activities in soils</w:t>
        </w:r>
      </w:hyperlink>
      <w:r>
        <w:rPr>
          <w:color w:val="00689C"/>
          <w:spacing w:val="80"/>
          <w:w w:val="105"/>
          <w:sz w:val="15"/>
        </w:rPr>
        <w:t> </w:t>
      </w:r>
      <w:hyperlink r:id="rId51">
        <w:r>
          <w:rPr>
            <w:color w:val="00689C"/>
            <w:w w:val="105"/>
            <w:sz w:val="15"/>
          </w:rPr>
          <w:t>fumigated with methyl bromide alternatives. Soil Sci </w:t>
        </w:r>
        <w:r>
          <w:rPr>
            <w:color w:val="00689C"/>
            <w:w w:val="105"/>
            <w:sz w:val="15"/>
          </w:rPr>
          <w:t>Soc</w:t>
        </w:r>
      </w:hyperlink>
      <w:r>
        <w:rPr>
          <w:color w:val="00689C"/>
          <w:spacing w:val="80"/>
          <w:w w:val="109"/>
          <w:sz w:val="15"/>
        </w:rPr>
        <w:t> </w:t>
      </w:r>
      <w:bookmarkStart w:name="_bookmark35" w:id="53"/>
      <w:bookmarkEnd w:id="53"/>
      <w:r>
        <w:rPr>
          <w:color w:val="00689C"/>
          <w:w w:val="109"/>
          <w:sz w:val="15"/>
        </w:rPr>
      </w:r>
      <w:hyperlink r:id="rId51">
        <w:r>
          <w:rPr>
            <w:color w:val="00689C"/>
            <w:w w:val="105"/>
            <w:sz w:val="15"/>
          </w:rPr>
          <w:t>Am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2005;69:1987–99.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16" w:hanging="336"/>
        <w:jc w:val="left"/>
        <w:rPr>
          <w:sz w:val="15"/>
        </w:rPr>
      </w:pPr>
      <w:hyperlink r:id="rId52">
        <w:r>
          <w:rPr>
            <w:color w:val="00689C"/>
            <w:w w:val="105"/>
            <w:sz w:val="15"/>
          </w:rPr>
          <w:t>Harr MJ, Fennimore SA, Ajwa HA, Wintebottom CQ.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2">
        <w:r>
          <w:rPr>
            <w:color w:val="00689C"/>
            <w:w w:val="105"/>
            <w:sz w:val="15"/>
          </w:rPr>
          <w:t>Chloropicrin effects on seed viability. Crop Prot </w:t>
        </w:r>
        <w:r>
          <w:rPr>
            <w:color w:val="00689C"/>
            <w:w w:val="105"/>
            <w:sz w:val="15"/>
          </w:rPr>
          <w:t>2003;22: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6" w:id="54"/>
      <w:bookmarkEnd w:id="54"/>
      <w:r>
        <w:rPr>
          <w:color w:val="00689C"/>
          <w:w w:val="95"/>
          <w:sz w:val="15"/>
        </w:rPr>
      </w:r>
      <w:hyperlink r:id="rId52">
        <w:r>
          <w:rPr>
            <w:color w:val="00689C"/>
            <w:spacing w:val="-2"/>
            <w:w w:val="105"/>
            <w:sz w:val="15"/>
          </w:rPr>
          <w:t>109–15.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564" w:hanging="336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Ochiai N,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Powelson ML,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Crowe FJ,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Dick RP.</w:t>
        </w:r>
        <w:r>
          <w:rPr>
            <w:color w:val="00689C"/>
            <w:spacing w:val="-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Green manure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effects on soil quality in relation to suppression of</w:t>
        </w:r>
      </w:hyperlink>
      <w:r>
        <w:rPr>
          <w:color w:val="00689C"/>
          <w:spacing w:val="8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Verticillium wilt of potatoes. Biol Fertil Soils 2008;44: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spacing w:val="-2"/>
            <w:w w:val="105"/>
            <w:sz w:val="15"/>
          </w:rPr>
          <w:t>1013–23.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44" w:hanging="336"/>
        <w:jc w:val="left"/>
        <w:rPr>
          <w:sz w:val="15"/>
        </w:rPr>
      </w:pPr>
      <w:hyperlink r:id="rId54">
        <w:r>
          <w:rPr>
            <w:color w:val="00689C"/>
            <w:w w:val="110"/>
            <w:sz w:val="15"/>
          </w:rPr>
          <w:t>Sánchez-Monedero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Mondini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Cayuela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Roig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Contin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54"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De Nobili M.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Fluorescein diacetate hydrolysis,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respiration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54">
        <w:r>
          <w:rPr>
            <w:color w:val="00689C"/>
            <w:w w:val="110"/>
            <w:sz w:val="15"/>
          </w:rPr>
          <w:t>and microbial biomass in freshly amended soils. Biol Fertil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7" w:id="55"/>
      <w:bookmarkEnd w:id="55"/>
      <w:r>
        <w:rPr>
          <w:color w:val="00689C"/>
          <w:w w:val="109"/>
          <w:sz w:val="15"/>
        </w:rPr>
      </w:r>
      <w:hyperlink r:id="rId54">
        <w:r>
          <w:rPr>
            <w:color w:val="00689C"/>
            <w:sz w:val="15"/>
          </w:rPr>
          <w:t>Soils 2008;44:885–90.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42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Larkin R, Griffin T. Control of soilborne potato diseases </w:t>
        </w:r>
        <w:r>
          <w:rPr>
            <w:color w:val="00689C"/>
            <w:w w:val="105"/>
            <w:sz w:val="15"/>
          </w:rPr>
          <w:t>using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38" w:id="56"/>
      <w:bookmarkEnd w:id="56"/>
      <w:r>
        <w:rPr>
          <w:color w:val="00689C"/>
          <w:w w:val="111"/>
          <w:sz w:val="15"/>
        </w:rPr>
      </w:r>
      <w:hyperlink r:id="rId55">
        <w:r>
          <w:rPr>
            <w:color w:val="00689C"/>
            <w:w w:val="105"/>
            <w:sz w:val="15"/>
          </w:rPr>
          <w:t>Brassica green manure. Crop Prot 2007;26:1067–77.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308" w:hanging="336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Lord </w:t>
        </w:r>
        <w:r>
          <w:rPr>
            <w:color w:val="00689C"/>
            <w:sz w:val="15"/>
          </w:rPr>
          <w:t>J, </w:t>
        </w:r>
        <w:r>
          <w:rPr>
            <w:color w:val="00689C"/>
            <w:w w:val="105"/>
            <w:sz w:val="15"/>
          </w:rPr>
          <w:t>Lazzeri L, Atkinson H, Urwin P. Biofumigation for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control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pale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potato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cyst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nematodes: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activity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Brassica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leaf extracts and green manures on </w:t>
        </w:r>
        <w:r>
          <w:rPr>
            <w:i/>
            <w:color w:val="00689C"/>
            <w:w w:val="105"/>
            <w:sz w:val="15"/>
          </w:rPr>
          <w:t>Globodera pallida </w:t>
        </w:r>
        <w:r>
          <w:rPr>
            <w:color w:val="00689C"/>
            <w:w w:val="105"/>
            <w:sz w:val="15"/>
          </w:rPr>
          <w:t>in </w:t>
        </w:r>
        <w:r>
          <w:rPr>
            <w:color w:val="00689C"/>
            <w:w w:val="105"/>
            <w:sz w:val="15"/>
          </w:rPr>
          <w:t>vitro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and in soil.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Agric Food Chem 2011;59:7882–90.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84" w:hanging="336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Lugauskas A,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Repecˇkien J,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Uselis N,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Rašinskien A.</w:t>
        </w:r>
        <w:r>
          <w:rPr>
            <w:color w:val="00689C"/>
            <w:spacing w:val="-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Problems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on a longtime strawberry growing in one plot. Hortorum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Cultus 2003;2:59–68.</w:t>
        </w:r>
      </w:hyperlink>
    </w:p>
    <w:sectPr>
      <w:type w:val="continuous"/>
      <w:pgSz w:w="11910" w:h="15880"/>
      <w:pgMar w:header="638" w:footer="0" w:top="820" w:bottom="280" w:left="800" w:right="800"/>
      <w:cols w:num="2" w:equalWidth="0">
        <w:col w:w="4947" w:space="213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Noto Sans CJK HK">
    <w:altName w:val="Noto Sans CJK H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6192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00699D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00699D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00699D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00699D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00699D"/>
                              <w:spacing w:val="18"/>
                              <w:w w:val="105"/>
                              <w:sz w:val="14"/>
                            </w:rPr>
                            <w:t>141–148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49.500015pt;margin-top:33.113041pt;width:303.2pt;height:9pt;mso-position-horizontal-relative:page;mso-position-vertical-relative:page;z-index:-16460288" type="#_x0000_t202" id="docshape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00699D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00699D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00699D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00699D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00699D"/>
                        <w:spacing w:val="18"/>
                        <w:w w:val="105"/>
                        <w:sz w:val="14"/>
                      </w:rPr>
                      <w:t>141–148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6704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459776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7216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142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23.85pt;height:13.85pt;mso-position-horizontal-relative:page;mso-position-vertical-relative:page;z-index:-16459264" type="#_x0000_t202" id="docshape2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142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7728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141–148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458752" type="#_x0000_t202" id="docshape3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141–148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8240">
              <wp:simplePos x="0" y="0"/>
              <wp:positionH relativeFrom="page">
                <wp:posOffset>658622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27" name="Graphic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Graphic 27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458240" from="51.860008pt,52.955997pt" to="548.762008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8752">
              <wp:simplePos x="0" y="0"/>
              <wp:positionH relativeFrom="page">
                <wp:posOffset>6717448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143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932983pt;margin-top:30.89827pt;width:23.85pt;height:13.85pt;mso-position-horizontal-relative:page;mso-position-vertical-relative:page;z-index:-16457728" type="#_x0000_t202" id="docshape18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143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59264">
              <wp:simplePos x="0" y="0"/>
              <wp:positionH relativeFrom="page">
                <wp:posOffset>1898650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29" name="Textbox 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" name="Textbox 29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141–148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9.500015pt;margin-top:33.113041pt;width:303.2pt;height:9pt;mso-position-horizontal-relative:page;mso-position-vertical-relative:page;z-index:-16457216" type="#_x0000_t202" id="docshape19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141–148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59776">
              <wp:simplePos x="0" y="0"/>
              <wp:positionH relativeFrom="page">
                <wp:posOffset>581939</wp:posOffset>
              </wp:positionH>
              <wp:positionV relativeFrom="page">
                <wp:posOffset>672541</wp:posOffset>
              </wp:positionV>
              <wp:extent cx="6311265" cy="1270"/>
              <wp:effectExtent l="0" t="0" r="0" b="0"/>
              <wp:wrapNone/>
              <wp:docPr id="30" name="Graphic 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0" name="Graphic 30"/>
                    <wps:cNvSpPr/>
                    <wps:spPr>
                      <a:xfrm>
                        <a:off x="0" y="0"/>
                        <a:ext cx="631126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11265" h="0">
                            <a:moveTo>
                              <a:pt x="0" y="0"/>
                            </a:moveTo>
                            <a:lnTo>
                              <a:pt x="6310655" y="0"/>
                            </a:lnTo>
                          </a:path>
                        </a:pathLst>
                      </a:custGeom>
                      <a:ln w="3530">
                        <a:solidFill>
                          <a:srgbClr val="231F2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style="position:absolute;mso-position-horizontal-relative:page;mso-position-vertical-relative:page;z-index:-16456704" from="45.821999pt,52.955997pt" to="542.723999pt,52.955997pt" stroked="true" strokeweight=".278pt" strokecolor="#231f20">
              <v:stroke dashstyle="solid"/>
              <w10:wrap type="none"/>
            </v:lin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60288">
              <wp:simplePos x="0" y="0"/>
              <wp:positionH relativeFrom="page">
                <wp:posOffset>543839</wp:posOffset>
              </wp:positionH>
              <wp:positionV relativeFrom="page">
                <wp:posOffset>392408</wp:posOffset>
              </wp:positionV>
              <wp:extent cx="302895" cy="17589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302895" cy="1758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9"/>
                            <w:ind w:left="60" w:right="0" w:firstLine="0"/>
                            <w:jc w:val="left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instrText> PAGE </w:instrTex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separate"/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t>144</w:t>
                          </w:r>
                          <w:r>
                            <w:rPr>
                              <w:b/>
                              <w:color w:val="231F20"/>
                              <w:spacing w:val="-5"/>
                              <w:sz w:val="19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.821999pt;margin-top:30.89827pt;width:23.85pt;height:13.85pt;mso-position-horizontal-relative:page;mso-position-vertical-relative:page;z-index:-16456192" type="#_x0000_t202" id="docshape20" filled="false" stroked="false">
              <v:textbox inset="0,0,0,0">
                <w:txbxContent>
                  <w:p>
                    <w:pPr>
                      <w:spacing w:before="29"/>
                      <w:ind w:left="6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begin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instrText> PAGE </w:instrTex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separate"/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t>144</w:t>
                    </w:r>
                    <w:r>
                      <w:rPr>
                        <w:b/>
                        <w:color w:val="231F20"/>
                        <w:spacing w:val="-5"/>
                        <w:sz w:val="19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60800">
              <wp:simplePos x="0" y="0"/>
              <wp:positionH relativeFrom="page">
                <wp:posOffset>1821967</wp:posOffset>
              </wp:positionH>
              <wp:positionV relativeFrom="page">
                <wp:posOffset>420535</wp:posOffset>
              </wp:positionV>
              <wp:extent cx="3850640" cy="114300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3850640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148" w:lineRule="exact" w:before="31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egyptian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journal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2"/>
                              <w:w w:val="105"/>
                              <w:sz w:val="14"/>
                            </w:rPr>
                            <w:t>of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9"/>
                              <w:w w:val="105"/>
                              <w:sz w:val="14"/>
                            </w:rPr>
                            <w:t>basic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16"/>
                              <w:w w:val="105"/>
                              <w:sz w:val="14"/>
                            </w:rPr>
                            <w:t>and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applied</w:t>
                          </w:r>
                          <w:r>
                            <w:rPr>
                              <w:smallCaps w:val="0"/>
                              <w:color w:val="231F20"/>
                              <w:spacing w:val="56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/>
                              <w:color w:val="231F20"/>
                              <w:spacing w:val="21"/>
                              <w:w w:val="105"/>
                              <w:sz w:val="14"/>
                            </w:rPr>
                            <w:t>sciences</w:t>
                          </w:r>
                          <w:r>
                            <w:rPr>
                              <w:smallCaps w:val="0"/>
                              <w:color w:val="231F20"/>
                              <w:spacing w:val="57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w w:val="105"/>
                              <w:sz w:val="14"/>
                            </w:rPr>
                            <w:t>3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20"/>
                              <w:w w:val="105"/>
                              <w:sz w:val="14"/>
                            </w:rPr>
                            <w:t>(2016)</w:t>
                          </w:r>
                          <w:r>
                            <w:rPr>
                              <w:smallCaps w:val="0"/>
                              <w:color w:val="231F20"/>
                              <w:spacing w:val="64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mallCaps w:val="0"/>
                              <w:color w:val="231F20"/>
                              <w:spacing w:val="18"/>
                              <w:w w:val="105"/>
                              <w:sz w:val="14"/>
                            </w:rPr>
                            <w:t>141–148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43.462006pt;margin-top:33.113041pt;width:303.2pt;height:9pt;mso-position-horizontal-relative:page;mso-position-vertical-relative:page;z-index:-16455680" type="#_x0000_t202" id="docshape21" filled="false" stroked="false">
              <v:textbox inset="0,0,0,0">
                <w:txbxContent>
                  <w:p>
                    <w:pPr>
                      <w:spacing w:line="148" w:lineRule="exact" w:before="31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egyptian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journal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2"/>
                        <w:w w:val="105"/>
                        <w:sz w:val="14"/>
                      </w:rPr>
                      <w:t>of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9"/>
                        <w:w w:val="105"/>
                        <w:sz w:val="14"/>
                      </w:rPr>
                      <w:t>basic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16"/>
                        <w:w w:val="105"/>
                        <w:sz w:val="14"/>
                      </w:rPr>
                      <w:t>and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0"/>
                        <w:w w:val="105"/>
                        <w:sz w:val="14"/>
                      </w:rPr>
                      <w:t>applied</w:t>
                    </w:r>
                    <w:r>
                      <w:rPr>
                        <w:smallCaps w:val="0"/>
                        <w:color w:val="231F20"/>
                        <w:spacing w:val="56"/>
                        <w:w w:val="105"/>
                        <w:sz w:val="14"/>
                      </w:rPr>
                      <w:t> </w:t>
                    </w:r>
                    <w:r>
                      <w:rPr>
                        <w:smallCaps/>
                        <w:color w:val="231F20"/>
                        <w:spacing w:val="21"/>
                        <w:w w:val="105"/>
                        <w:sz w:val="14"/>
                      </w:rPr>
                      <w:t>sciences</w:t>
                    </w:r>
                    <w:r>
                      <w:rPr>
                        <w:smallCaps w:val="0"/>
                        <w:color w:val="231F20"/>
                        <w:spacing w:val="57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w w:val="105"/>
                        <w:sz w:val="14"/>
                      </w:rPr>
                      <w:t>3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20"/>
                        <w:w w:val="105"/>
                        <w:sz w:val="14"/>
                      </w:rPr>
                      <w:t>(2016)</w:t>
                    </w:r>
                    <w:r>
                      <w:rPr>
                        <w:smallCaps w:val="0"/>
                        <w:color w:val="231F20"/>
                        <w:spacing w:val="64"/>
                        <w:w w:val="105"/>
                        <w:sz w:val="14"/>
                      </w:rPr>
                      <w:t> </w:t>
                    </w:r>
                    <w:r>
                      <w:rPr>
                        <w:smallCaps w:val="0"/>
                        <w:color w:val="231F20"/>
                        <w:spacing w:val="18"/>
                        <w:w w:val="105"/>
                        <w:sz w:val="14"/>
                      </w:rPr>
                      <w:t>141–148 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6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2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9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5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8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5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7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6" w:hanging="639"/>
        <w:jc w:val="lef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99"/>
        <w:sz w:val="17"/>
        <w:szCs w:val="17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55" w:hanging="63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0"/>
        <w:w w:val="112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88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7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4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2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31" w:hanging="6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60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75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7"/>
      <w:jc w:val="center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www.sciencedirect.com/science/journal/2314808X" TargetMode="External"/><Relationship Id="rId10" Type="http://schemas.openxmlformats.org/officeDocument/2006/relationships/hyperlink" Target="http://http//ees.elsevier.com/ejbas/default.asp" TargetMode="External"/><Relationship Id="rId11" Type="http://schemas.openxmlformats.org/officeDocument/2006/relationships/image" Target="media/image3.jpeg"/><Relationship Id="rId12" Type="http://schemas.openxmlformats.org/officeDocument/2006/relationships/hyperlink" Target="http://crossmark.crossref.org/dialog/?doi=10.1016/j.ejbas.2016.01.003&amp;domain=pdf" TargetMode="External"/><Relationship Id="rId13" Type="http://schemas.openxmlformats.org/officeDocument/2006/relationships/image" Target="media/image4.png"/><Relationship Id="rId14" Type="http://schemas.openxmlformats.org/officeDocument/2006/relationships/hyperlink" Target="http://creativecommons.org/licenses/by-" TargetMode="External"/><Relationship Id="rId15" Type="http://schemas.openxmlformats.org/officeDocument/2006/relationships/hyperlink" Target="mailto:kouheio@kochi-u.ac.jp" TargetMode="External"/><Relationship Id="rId16" Type="http://schemas.openxmlformats.org/officeDocument/2006/relationships/hyperlink" Target="http://dx.doi.org/10.1016/j.ejbas.2016.01.003" TargetMode="External"/><Relationship Id="rId17" Type="http://schemas.openxmlformats.org/officeDocument/2006/relationships/hyperlink" Target="http://creativecommons.org/licenses/by-nc-nd/4.0/)" TargetMode="External"/><Relationship Id="rId18" Type="http://schemas.openxmlformats.org/officeDocument/2006/relationships/image" Target="media/image5.png"/><Relationship Id="rId19" Type="http://schemas.openxmlformats.org/officeDocument/2006/relationships/header" Target="header3.xml"/><Relationship Id="rId20" Type="http://schemas.openxmlformats.org/officeDocument/2006/relationships/header" Target="header4.xml"/><Relationship Id="rId21" Type="http://schemas.openxmlformats.org/officeDocument/2006/relationships/image" Target="media/image6.jpeg"/><Relationship Id="rId22" Type="http://schemas.openxmlformats.org/officeDocument/2006/relationships/image" Target="media/image7.jpeg"/><Relationship Id="rId23" Type="http://schemas.openxmlformats.org/officeDocument/2006/relationships/image" Target="media/image8.jpe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hyperlink" Target="http://refhub.elsevier.com/S2314-808X(16)00005-1/sr0010" TargetMode="External"/><Relationship Id="rId27" Type="http://schemas.openxmlformats.org/officeDocument/2006/relationships/hyperlink" Target="http://refhub.elsevier.com/S2314-808X(16)00005-1/sr0015" TargetMode="External"/><Relationship Id="rId28" Type="http://schemas.openxmlformats.org/officeDocument/2006/relationships/hyperlink" Target="http://refhub.elsevier.com/S2314-808X(16)00005-1/sr0020" TargetMode="External"/><Relationship Id="rId29" Type="http://schemas.openxmlformats.org/officeDocument/2006/relationships/hyperlink" Target="http://refhub.elsevier.com/S2314-808X(16)00005-1/sr0025" TargetMode="External"/><Relationship Id="rId30" Type="http://schemas.openxmlformats.org/officeDocument/2006/relationships/hyperlink" Target="http://refhub.elsevier.com/S2314-808X(16)00005-1/sr0030" TargetMode="External"/><Relationship Id="rId31" Type="http://schemas.openxmlformats.org/officeDocument/2006/relationships/hyperlink" Target="http://refhub.elsevier.com/S2314-808X(16)00005-1/sr0035" TargetMode="External"/><Relationship Id="rId32" Type="http://schemas.openxmlformats.org/officeDocument/2006/relationships/hyperlink" Target="http://refhub.elsevier.com/S2314-808X(16)00005-1/sr0040" TargetMode="External"/><Relationship Id="rId33" Type="http://schemas.openxmlformats.org/officeDocument/2006/relationships/hyperlink" Target="http://refhub.elsevier.com/S2314-808X(16)00005-1/sr0045" TargetMode="External"/><Relationship Id="rId34" Type="http://schemas.openxmlformats.org/officeDocument/2006/relationships/hyperlink" Target="http://refhub.elsevier.com/S2314-808X(16)00005-1/sr0050" TargetMode="External"/><Relationship Id="rId35" Type="http://schemas.openxmlformats.org/officeDocument/2006/relationships/hyperlink" Target="http://refhub.elsevier.com/S2314-808X(16)00005-1/sr0055" TargetMode="External"/><Relationship Id="rId36" Type="http://schemas.openxmlformats.org/officeDocument/2006/relationships/hyperlink" Target="http://refhub.elsevier.com/S2314-808X(16)00005-1/sr0060" TargetMode="External"/><Relationship Id="rId37" Type="http://schemas.openxmlformats.org/officeDocument/2006/relationships/hyperlink" Target="http://refhub.elsevier.com/S2314-808X(16)00005-1/sr0065" TargetMode="External"/><Relationship Id="rId38" Type="http://schemas.openxmlformats.org/officeDocument/2006/relationships/hyperlink" Target="http://refhub.elsevier.com/S2314-808X(16)00005-1/sr0070" TargetMode="External"/><Relationship Id="rId39" Type="http://schemas.openxmlformats.org/officeDocument/2006/relationships/hyperlink" Target="http://refhub.elsevier.com/S2314-808X(16)00005-1/sr0075" TargetMode="External"/><Relationship Id="rId40" Type="http://schemas.openxmlformats.org/officeDocument/2006/relationships/hyperlink" Target="http://refhub.elsevier.com/S2314-808X(16)00005-1/sr0080" TargetMode="External"/><Relationship Id="rId41" Type="http://schemas.openxmlformats.org/officeDocument/2006/relationships/hyperlink" Target="http://refhub.elsevier.com/S2314-808X(16)00005-1/sr0085" TargetMode="External"/><Relationship Id="rId42" Type="http://schemas.openxmlformats.org/officeDocument/2006/relationships/hyperlink" Target="http://refhub.elsevier.com/S2314-808X(16)00005-1/sr0090" TargetMode="External"/><Relationship Id="rId43" Type="http://schemas.openxmlformats.org/officeDocument/2006/relationships/hyperlink" Target="http://refhub.elsevier.com/S2314-808X(16)00005-1/sr0095" TargetMode="External"/><Relationship Id="rId44" Type="http://schemas.openxmlformats.org/officeDocument/2006/relationships/hyperlink" Target="http://refhub.elsevier.com/S2314-808X(16)00005-1/sr0100" TargetMode="External"/><Relationship Id="rId45" Type="http://schemas.openxmlformats.org/officeDocument/2006/relationships/hyperlink" Target="http://refhub.elsevier.com/S2314-808X(16)00005-1/sr0105" TargetMode="External"/><Relationship Id="rId46" Type="http://schemas.openxmlformats.org/officeDocument/2006/relationships/hyperlink" Target="http://refhub.elsevier.com/S2314-808X(16)00005-1/sr0110" TargetMode="External"/><Relationship Id="rId47" Type="http://schemas.openxmlformats.org/officeDocument/2006/relationships/hyperlink" Target="http://refhub.elsevier.com/S2314-808X(16)00005-1/sr0115" TargetMode="External"/><Relationship Id="rId48" Type="http://schemas.openxmlformats.org/officeDocument/2006/relationships/hyperlink" Target="http://refhub.elsevier.com/S2314-808X(16)00005-1/sr0120" TargetMode="External"/><Relationship Id="rId49" Type="http://schemas.openxmlformats.org/officeDocument/2006/relationships/hyperlink" Target="http://refhub.elsevier.com/S2314-808X(16)00005-1/sr0125" TargetMode="External"/><Relationship Id="rId50" Type="http://schemas.openxmlformats.org/officeDocument/2006/relationships/hyperlink" Target="http://refhub.elsevier.com/S2314-808X(16)00005-1/sr0130" TargetMode="External"/><Relationship Id="rId51" Type="http://schemas.openxmlformats.org/officeDocument/2006/relationships/hyperlink" Target="http://refhub.elsevier.com/S2314-808X(16)00005-1/sr0135" TargetMode="External"/><Relationship Id="rId52" Type="http://schemas.openxmlformats.org/officeDocument/2006/relationships/hyperlink" Target="http://refhub.elsevier.com/S2314-808X(16)00005-1/sr0140" TargetMode="External"/><Relationship Id="rId53" Type="http://schemas.openxmlformats.org/officeDocument/2006/relationships/hyperlink" Target="http://refhub.elsevier.com/S2314-808X(16)00005-1/sr0145" TargetMode="External"/><Relationship Id="rId54" Type="http://schemas.openxmlformats.org/officeDocument/2006/relationships/hyperlink" Target="http://refhub.elsevier.com/S2314-808X(16)00005-1/sr0150" TargetMode="External"/><Relationship Id="rId55" Type="http://schemas.openxmlformats.org/officeDocument/2006/relationships/hyperlink" Target="http://refhub.elsevier.com/S2314-808X(16)00005-1/sr0155" TargetMode="External"/><Relationship Id="rId56" Type="http://schemas.openxmlformats.org/officeDocument/2006/relationships/hyperlink" Target="http://refhub.elsevier.com/S2314-808X(16)00005-1/sr0160" TargetMode="External"/><Relationship Id="rId57" Type="http://schemas.openxmlformats.org/officeDocument/2006/relationships/hyperlink" Target="http://refhub.elsevier.com/S2314-808X(16)00005-1/sr0165" TargetMode="External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Rokunuzzaman</dc:creator>
  <dc:subject>Egyptian Journal of Basic and Applied Sciences, 3 (2016) 141-148. doi:10.1016/j.ejbas.2016.01.003</dc:subject>
  <dc:title>Effect of soil disinfection with chemical and biological methods on bacterial communities</dc:title>
  <dcterms:created xsi:type="dcterms:W3CDTF">2023-12-11T05:31:45Z</dcterms:created>
  <dcterms:modified xsi:type="dcterms:W3CDTF">2023-12-11T05:31:45Z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10.1016/j.ejbas.2016.01.003</vt:lpwstr>
  </property>
  <property fmtid="{D5CDD505-2E9C-101B-9397-08002B2CF9AE}" pid="12" name="robots">
    <vt:lpwstr>noindex</vt:lpwstr>
  </property>
</Properties>
</file>