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Iterated Duals of Certain </w:t>
      </w:r>
      <w:r>
        <w:rPr/>
        <w:t>Topological </w:t>
      </w:r>
      <w:r>
        <w:rPr>
          <w:spacing w:val="-2"/>
        </w:rPr>
        <w:t>Spaces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3" w:right="0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Bruce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S.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pacing w:val="-2"/>
          <w:sz w:val="24"/>
        </w:rPr>
        <w:t>Burdick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2"/>
        <w:jc w:val="both"/>
      </w:pPr>
      <w:r>
        <w:rPr/>
        <w:t>Problem</w:t>
      </w:r>
      <w:r>
        <w:rPr>
          <w:spacing w:val="-8"/>
        </w:rPr>
        <w:t> </w:t>
      </w:r>
      <w:r>
        <w:rPr/>
        <w:t>540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Problems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Topology</w:t>
      </w:r>
      <w:r>
        <w:rPr>
          <w:spacing w:val="-8"/>
        </w:rPr>
        <w:t> </w:t>
      </w:r>
      <w:r>
        <w:rPr/>
        <w:t>(1990)</w:t>
      </w:r>
      <w:r>
        <w:rPr>
          <w:spacing w:val="-8"/>
        </w:rPr>
        <w:t> </w:t>
      </w:r>
      <w:r>
        <w:rPr/>
        <w:t>asks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iteratingthe</w:t>
      </w:r>
      <w:r>
        <w:rPr>
          <w:spacing w:val="-8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taking the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eventually</w:t>
      </w:r>
      <w:r>
        <w:rPr>
          <w:spacing w:val="-11"/>
        </w:rPr>
        <w:t> </w:t>
      </w:r>
      <w:r>
        <w:rPr/>
        <w:t>leads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mutually</w:t>
      </w:r>
      <w:r>
        <w:rPr>
          <w:spacing w:val="-11"/>
        </w:rPr>
        <w:t> </w:t>
      </w:r>
      <w:r>
        <w:rPr/>
        <w:t>dual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topologies.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cases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Problem</w:t>
      </w:r>
      <w:r>
        <w:rPr>
          <w:spacing w:val="-8"/>
        </w:rPr>
        <w:t> </w:t>
      </w:r>
      <w:r>
        <w:rPr>
          <w:spacing w:val="-2"/>
        </w:rPr>
        <w:t>540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discussed.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are: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T</w:t>
      </w:r>
      <w:r>
        <w:rPr>
          <w:rFonts w:ascii="LM Roman 6"/>
          <w:spacing w:val="-2"/>
          <w:vertAlign w:val="subscript"/>
        </w:rPr>
        <w:t>1</w:t>
      </w:r>
      <w:r>
        <w:rPr>
          <w:rFonts w:ascii="LM Roman 6"/>
          <w:spacing w:val="-6"/>
          <w:vertAlign w:val="baseline"/>
        </w:rPr>
        <w:t> </w:t>
      </w:r>
      <w:r>
        <w:rPr>
          <w:spacing w:val="-2"/>
          <w:vertAlign w:val="baseline"/>
        </w:rPr>
        <w:t>spaces,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Vietoris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hyperspace, the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Scott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topology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reverse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inclusion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hyperspace,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Vietoris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topologies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certain </w:t>
      </w:r>
      <w:r>
        <w:rPr>
          <w:vertAlign w:val="baseline"/>
        </w:rPr>
        <w:t>bitopological spaces. We find in all these cases that</w:t>
      </w:r>
    </w:p>
    <w:p>
      <w:pPr>
        <w:pStyle w:val="BodyText"/>
        <w:spacing w:line="168" w:lineRule="auto" w:before="34"/>
        <w:ind w:left="115" w:right="110" w:firstLine="239"/>
        <w:jc w:val="both"/>
      </w:pPr>
      <w:r>
        <w:rPr/>
        <w:t>T</w:t>
      </w:r>
      <w:r>
        <w:rPr>
          <w:rFonts w:ascii="LM Roman 6"/>
          <w:vertAlign w:val="superscript"/>
        </w:rPr>
        <w:t>dd</w:t>
      </w:r>
      <w:r>
        <w:rPr>
          <w:rFonts w:ascii="LM Roman 6"/>
          <w:vertAlign w:val="baseline"/>
        </w:rPr>
        <w:t> </w:t>
      </w:r>
      <w:r>
        <w:rPr>
          <w:vertAlign w:val="baseline"/>
        </w:rPr>
        <w:t>= T</w:t>
      </w:r>
      <w:r>
        <w:rPr>
          <w:rFonts w:ascii="LM Roman 6"/>
          <w:vertAlign w:val="superscript"/>
        </w:rPr>
        <w:t>dddd</w:t>
      </w:r>
      <w:r>
        <w:rPr>
          <w:vertAlign w:val="baseline"/>
        </w:rPr>
        <w:t>, and therefore at most four distinct topologies, T, T</w:t>
      </w:r>
      <w:r>
        <w:rPr>
          <w:rFonts w:ascii="LM Roman 6"/>
          <w:vertAlign w:val="superscript"/>
        </w:rPr>
        <w:t>d</w:t>
      </w:r>
      <w:r>
        <w:rPr>
          <w:vertAlign w:val="baseline"/>
        </w:rPr>
        <w:t>, T</w:t>
      </w:r>
      <w:r>
        <w:rPr>
          <w:rFonts w:ascii="LM Roman 6"/>
          <w:vertAlign w:val="superscript"/>
        </w:rPr>
        <w:t>dd</w:t>
      </w:r>
      <w:r>
        <w:rPr>
          <w:vertAlign w:val="baseline"/>
        </w:rPr>
        <w:t>, T</w:t>
      </w:r>
      <w:r>
        <w:rPr>
          <w:rFonts w:ascii="LM Roman 6"/>
          <w:vertAlign w:val="superscript"/>
        </w:rPr>
        <w:t>ddd</w:t>
      </w:r>
      <w:r>
        <w:rPr>
          <w:vertAlign w:val="baseline"/>
        </w:rPr>
        <w:t>, can be created by iterating the dual operator starting with one of these special cases.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81183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3924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8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10.1016/S1571-0661(05)80033-</w:t>
      </w:r>
      <w:r>
        <w:rPr>
          <w:spacing w:val="-10"/>
        </w:rPr>
        <w:t>7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8" w:right="519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2023-12-11T12:14:04Z</dcterms:created>
  <dcterms:modified xsi:type="dcterms:W3CDTF">2023-12-11T12:14:04Z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