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118"/>
        <w:ind w:left="100" w:right="0" w:firstLine="0"/>
        <w:jc w:val="left"/>
        <w:rPr>
          <w:rFonts w:ascii="Arial"/>
          <w:sz w:val="36"/>
        </w:rPr>
      </w:pPr>
      <w:r>
        <w:rPr/>
        <w:drawing>
          <wp:anchor distT="0" distB="0" distL="0" distR="0" allowOverlap="1" layoutInCell="1" locked="0" behindDoc="0" simplePos="0" relativeHeight="15728640">
            <wp:simplePos x="0" y="0"/>
            <wp:positionH relativeFrom="page">
              <wp:posOffset>5715000</wp:posOffset>
            </wp:positionH>
            <wp:positionV relativeFrom="paragraph">
              <wp:posOffset>114160</wp:posOffset>
            </wp:positionV>
            <wp:extent cx="1079995" cy="1442999"/>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079995" cy="1442999"/>
                    </a:xfrm>
                    <a:prstGeom prst="rect">
                      <a:avLst/>
                    </a:prstGeom>
                  </pic:spPr>
                </pic:pic>
              </a:graphicData>
            </a:graphic>
          </wp:anchor>
        </w:drawing>
      </w:r>
      <w:r>
        <w:rPr>
          <w:rFonts w:ascii="Arial"/>
          <w:sz w:val="36"/>
        </w:rPr>
        <w:t>Journal</w:t>
      </w:r>
      <w:r>
        <w:rPr>
          <w:rFonts w:ascii="Arial"/>
          <w:spacing w:val="-11"/>
          <w:sz w:val="36"/>
        </w:rPr>
        <w:t> </w:t>
      </w:r>
      <w:r>
        <w:rPr>
          <w:rFonts w:ascii="Arial"/>
          <w:sz w:val="36"/>
        </w:rPr>
        <w:t>Pre-</w:t>
      </w:r>
      <w:r>
        <w:rPr>
          <w:rFonts w:ascii="Arial"/>
          <w:spacing w:val="-2"/>
          <w:sz w:val="36"/>
        </w:rPr>
        <w:t>proof</w:t>
      </w:r>
    </w:p>
    <w:p>
      <w:pPr>
        <w:pStyle w:val="BodyText"/>
        <w:spacing w:before="297"/>
        <w:rPr>
          <w:rFonts w:ascii="Arial"/>
          <w:sz w:val="36"/>
        </w:rPr>
      </w:pPr>
    </w:p>
    <w:p>
      <w:pPr>
        <w:pStyle w:val="BodyText"/>
        <w:spacing w:line="249" w:lineRule="auto"/>
        <w:ind w:left="100" w:right="1529"/>
        <w:rPr>
          <w:rFonts w:ascii="Arial"/>
        </w:rPr>
      </w:pPr>
      <w:r>
        <w:rPr>
          <w:rFonts w:ascii="Arial"/>
        </w:rPr>
        <w:t>Machine</w:t>
      </w:r>
      <w:r>
        <w:rPr>
          <w:rFonts w:ascii="Arial"/>
          <w:spacing w:val="-6"/>
        </w:rPr>
        <w:t> </w:t>
      </w:r>
      <w:r>
        <w:rPr>
          <w:rFonts w:ascii="Arial"/>
        </w:rPr>
        <w:t>Learning-Accelerated</w:t>
      </w:r>
      <w:r>
        <w:rPr>
          <w:rFonts w:ascii="Arial"/>
          <w:spacing w:val="-6"/>
        </w:rPr>
        <w:t> </w:t>
      </w:r>
      <w:r>
        <w:rPr>
          <w:rFonts w:ascii="Arial"/>
        </w:rPr>
        <w:t>Discovery</w:t>
      </w:r>
      <w:r>
        <w:rPr>
          <w:rFonts w:ascii="Arial"/>
          <w:spacing w:val="-6"/>
        </w:rPr>
        <w:t> </w:t>
      </w:r>
      <w:r>
        <w:rPr>
          <w:rFonts w:ascii="Arial"/>
        </w:rPr>
        <w:t>of</w:t>
      </w:r>
      <w:r>
        <w:rPr>
          <w:rFonts w:ascii="Arial"/>
          <w:spacing w:val="-6"/>
        </w:rPr>
        <w:t> </w:t>
      </w:r>
      <w:r>
        <w:rPr>
          <w:rFonts w:ascii="Arial"/>
        </w:rPr>
        <w:t>Novel</w:t>
      </w:r>
      <w:r>
        <w:rPr>
          <w:rFonts w:ascii="Arial"/>
          <w:spacing w:val="-6"/>
        </w:rPr>
        <w:t> </w:t>
      </w:r>
      <w:r>
        <w:rPr>
          <w:rFonts w:ascii="Arial"/>
        </w:rPr>
        <w:t>2D</w:t>
      </w:r>
      <w:r>
        <w:rPr>
          <w:rFonts w:ascii="Arial"/>
          <w:spacing w:val="-6"/>
        </w:rPr>
        <w:t> </w:t>
      </w:r>
      <w:r>
        <w:rPr>
          <w:rFonts w:ascii="Arial"/>
        </w:rPr>
        <w:t>Ferromagnetic</w:t>
      </w:r>
      <w:r>
        <w:rPr>
          <w:rFonts w:ascii="Arial"/>
          <w:spacing w:val="-6"/>
        </w:rPr>
        <w:t> </w:t>
      </w:r>
      <w:r>
        <w:rPr>
          <w:rFonts w:ascii="Arial"/>
        </w:rPr>
        <w:t>Materials</w:t>
      </w:r>
      <w:r>
        <w:rPr>
          <w:rFonts w:ascii="Arial"/>
          <w:spacing w:val="-6"/>
        </w:rPr>
        <w:t> </w:t>
      </w:r>
      <w:r>
        <w:rPr>
          <w:rFonts w:ascii="Arial"/>
        </w:rPr>
        <w:t>with Strong Magnetization</w:t>
      </w:r>
    </w:p>
    <w:p>
      <w:pPr>
        <w:pStyle w:val="BodyText"/>
        <w:spacing w:before="71"/>
        <w:rPr>
          <w:rFonts w:ascii="Arial"/>
        </w:rPr>
      </w:pPr>
    </w:p>
    <w:p>
      <w:pPr>
        <w:pStyle w:val="BodyText"/>
        <w:spacing w:before="1"/>
        <w:ind w:left="100"/>
        <w:rPr>
          <w:rFonts w:ascii="Arial"/>
        </w:rPr>
      </w:pPr>
      <w:r>
        <w:rPr>
          <w:rFonts w:ascii="Arial"/>
        </w:rPr>
        <w:t>Chao</w:t>
      </w:r>
      <w:r>
        <w:rPr>
          <w:rFonts w:ascii="Arial"/>
          <w:spacing w:val="-7"/>
        </w:rPr>
        <w:t> </w:t>
      </w:r>
      <w:r>
        <w:rPr>
          <w:rFonts w:ascii="Arial"/>
        </w:rPr>
        <w:t>Xin,</w:t>
      </w:r>
      <w:r>
        <w:rPr>
          <w:rFonts w:ascii="Arial"/>
          <w:spacing w:val="-5"/>
        </w:rPr>
        <w:t> </w:t>
      </w:r>
      <w:r>
        <w:rPr>
          <w:rFonts w:ascii="Arial"/>
        </w:rPr>
        <w:t>Yaohui</w:t>
      </w:r>
      <w:r>
        <w:rPr>
          <w:rFonts w:ascii="Arial"/>
          <w:spacing w:val="-5"/>
        </w:rPr>
        <w:t> </w:t>
      </w:r>
      <w:r>
        <w:rPr>
          <w:rFonts w:ascii="Arial"/>
        </w:rPr>
        <w:t>Yin,</w:t>
      </w:r>
      <w:r>
        <w:rPr>
          <w:rFonts w:ascii="Arial"/>
          <w:spacing w:val="-5"/>
        </w:rPr>
        <w:t> </w:t>
      </w:r>
      <w:r>
        <w:rPr>
          <w:rFonts w:ascii="Arial"/>
        </w:rPr>
        <w:t>Bingqian</w:t>
      </w:r>
      <w:r>
        <w:rPr>
          <w:rFonts w:ascii="Arial"/>
          <w:spacing w:val="-5"/>
        </w:rPr>
        <w:t> </w:t>
      </w:r>
      <w:r>
        <w:rPr>
          <w:rFonts w:ascii="Arial"/>
        </w:rPr>
        <w:t>Song,</w:t>
      </w:r>
      <w:r>
        <w:rPr>
          <w:rFonts w:ascii="Arial"/>
          <w:spacing w:val="-5"/>
        </w:rPr>
        <w:t> </w:t>
      </w:r>
      <w:r>
        <w:rPr>
          <w:rFonts w:ascii="Arial"/>
        </w:rPr>
        <w:t>Zhen</w:t>
      </w:r>
      <w:r>
        <w:rPr>
          <w:rFonts w:ascii="Arial"/>
          <w:spacing w:val="-5"/>
        </w:rPr>
        <w:t> </w:t>
      </w:r>
      <w:r>
        <w:rPr>
          <w:rFonts w:ascii="Arial"/>
        </w:rPr>
        <w:t>Fan,</w:t>
      </w:r>
      <w:r>
        <w:rPr>
          <w:rFonts w:ascii="Arial"/>
          <w:spacing w:val="-5"/>
        </w:rPr>
        <w:t> </w:t>
      </w:r>
      <w:r>
        <w:rPr>
          <w:rFonts w:ascii="Arial"/>
        </w:rPr>
        <w:t>Yongli</w:t>
      </w:r>
      <w:r>
        <w:rPr>
          <w:rFonts w:ascii="Arial"/>
          <w:spacing w:val="-5"/>
        </w:rPr>
        <w:t> </w:t>
      </w:r>
      <w:r>
        <w:rPr>
          <w:rFonts w:ascii="Arial"/>
        </w:rPr>
        <w:t>Song,</w:t>
      </w:r>
      <w:r>
        <w:rPr>
          <w:rFonts w:ascii="Arial"/>
          <w:spacing w:val="-5"/>
        </w:rPr>
        <w:t> </w:t>
      </w:r>
      <w:r>
        <w:rPr>
          <w:rFonts w:ascii="Arial"/>
        </w:rPr>
        <w:t>Feng</w:t>
      </w:r>
      <w:r>
        <w:rPr>
          <w:rFonts w:ascii="Arial"/>
          <w:spacing w:val="-4"/>
        </w:rPr>
        <w:t> </w:t>
      </w:r>
      <w:r>
        <w:rPr>
          <w:rFonts w:ascii="Arial"/>
          <w:spacing w:val="-5"/>
        </w:rPr>
        <w:t>Pan</w:t>
      </w:r>
    </w:p>
    <w:p>
      <w:pPr>
        <w:pStyle w:val="BodyText"/>
        <w:rPr>
          <w:rFonts w:ascii="Arial"/>
        </w:rPr>
      </w:pPr>
    </w:p>
    <w:p>
      <w:pPr>
        <w:pStyle w:val="BodyText"/>
        <w:spacing w:before="49"/>
        <w:rPr>
          <w:rFonts w:ascii="Arial"/>
        </w:rPr>
      </w:pPr>
    </w:p>
    <w:p>
      <w:pPr>
        <w:pStyle w:val="BodyText"/>
        <w:tabs>
          <w:tab w:pos="1573" w:val="left" w:leader="none"/>
        </w:tabs>
        <w:spacing w:before="1"/>
        <w:ind w:left="100"/>
        <w:rPr>
          <w:rFonts w:ascii="Arial"/>
        </w:rPr>
      </w:pPr>
      <w:r>
        <w:rPr>
          <w:rFonts w:ascii="Arial"/>
          <w:spacing w:val="-4"/>
        </w:rPr>
        <w:t>PII:</w:t>
      </w:r>
      <w:r>
        <w:rPr>
          <w:rFonts w:ascii="Arial"/>
        </w:rPr>
        <w:tab/>
      </w:r>
      <w:r>
        <w:rPr>
          <w:rFonts w:ascii="Arial"/>
          <w:spacing w:val="-2"/>
        </w:rPr>
        <w:t>S2709-4723(23)00034-</w:t>
      </w:r>
      <w:r>
        <w:rPr>
          <w:rFonts w:ascii="Arial"/>
          <w:spacing w:val="-10"/>
        </w:rPr>
        <w:t>5</w:t>
      </w:r>
    </w:p>
    <w:p>
      <w:pPr>
        <w:pStyle w:val="BodyText"/>
        <w:tabs>
          <w:tab w:pos="1573" w:val="left" w:leader="none"/>
        </w:tabs>
        <w:spacing w:line="396" w:lineRule="auto" w:before="150"/>
        <w:ind w:left="100" w:right="4209"/>
        <w:rPr>
          <w:rFonts w:ascii="Arial"/>
        </w:rPr>
      </w:pPr>
      <w:r>
        <w:rPr>
          <w:rFonts w:ascii="Arial"/>
          <w:spacing w:val="-4"/>
        </w:rPr>
        <w:t>DOI:</w:t>
      </w:r>
      <w:r>
        <w:rPr>
          <w:rFonts w:ascii="Arial"/>
        </w:rPr>
        <w:tab/>
      </w:r>
      <w:hyperlink r:id="rId6">
        <w:r>
          <w:rPr>
            <w:rFonts w:ascii="Arial"/>
            <w:color w:val="0000FF"/>
            <w:spacing w:val="-2"/>
          </w:rPr>
          <w:t>https://doi.org/10.1016/j.chip.2023.100071</w:t>
        </w:r>
      </w:hyperlink>
      <w:r>
        <w:rPr>
          <w:rFonts w:ascii="Arial"/>
          <w:color w:val="0000FF"/>
          <w:spacing w:val="-2"/>
        </w:rPr>
        <w:t> </w:t>
      </w:r>
      <w:r>
        <w:rPr>
          <w:rFonts w:ascii="Arial"/>
          <w:spacing w:val="-2"/>
        </w:rPr>
        <w:t>Reference:</w:t>
      </w:r>
      <w:r>
        <w:rPr>
          <w:rFonts w:ascii="Arial"/>
        </w:rPr>
        <w:tab/>
        <w:t>CHIP 100071</w:t>
      </w:r>
    </w:p>
    <w:p>
      <w:pPr>
        <w:pStyle w:val="BodyText"/>
        <w:spacing w:before="30"/>
        <w:rPr>
          <w:rFonts w:ascii="Arial"/>
        </w:rPr>
      </w:pPr>
    </w:p>
    <w:p>
      <w:pPr>
        <w:tabs>
          <w:tab w:pos="1573" w:val="left" w:leader="none"/>
        </w:tabs>
        <w:spacing w:before="1"/>
        <w:ind w:left="100" w:right="0" w:firstLine="0"/>
        <w:jc w:val="left"/>
        <w:rPr>
          <w:rFonts w:ascii="Arial"/>
          <w:i/>
          <w:sz w:val="20"/>
        </w:rPr>
      </w:pPr>
      <w:r>
        <w:rPr>
          <w:rFonts w:ascii="Arial"/>
          <w:sz w:val="20"/>
        </w:rPr>
        <w:t>To</w:t>
      </w:r>
      <w:r>
        <w:rPr>
          <w:rFonts w:ascii="Arial"/>
          <w:spacing w:val="-2"/>
          <w:sz w:val="20"/>
        </w:rPr>
        <w:t> </w:t>
      </w:r>
      <w:r>
        <w:rPr>
          <w:rFonts w:ascii="Arial"/>
          <w:sz w:val="20"/>
        </w:rPr>
        <w:t>appear</w:t>
      </w:r>
      <w:r>
        <w:rPr>
          <w:rFonts w:ascii="Arial"/>
          <w:spacing w:val="-1"/>
          <w:sz w:val="20"/>
        </w:rPr>
        <w:t> </w:t>
      </w:r>
      <w:r>
        <w:rPr>
          <w:rFonts w:ascii="Arial"/>
          <w:spacing w:val="-5"/>
          <w:sz w:val="20"/>
        </w:rPr>
        <w:t>in:</w:t>
      </w:r>
      <w:r>
        <w:rPr>
          <w:rFonts w:ascii="Arial"/>
          <w:sz w:val="20"/>
        </w:rPr>
        <w:tab/>
      </w:r>
      <w:r>
        <w:rPr>
          <w:rFonts w:ascii="Arial"/>
          <w:i/>
          <w:spacing w:val="-4"/>
          <w:sz w:val="20"/>
        </w:rPr>
        <w:t>Chip</w:t>
      </w:r>
    </w:p>
    <w:p>
      <w:pPr>
        <w:pStyle w:val="BodyText"/>
        <w:spacing w:before="180"/>
        <w:rPr>
          <w:rFonts w:ascii="Arial"/>
          <w:i/>
        </w:rPr>
      </w:pPr>
    </w:p>
    <w:p>
      <w:pPr>
        <w:pStyle w:val="BodyText"/>
        <w:ind w:left="100"/>
        <w:rPr>
          <w:rFonts w:ascii="Arial"/>
        </w:rPr>
      </w:pPr>
      <w:r>
        <w:rPr>
          <w:rFonts w:ascii="Arial"/>
        </w:rPr>
        <w:t>Received</w:t>
      </w:r>
      <w:r>
        <w:rPr>
          <w:rFonts w:ascii="Arial"/>
          <w:spacing w:val="-4"/>
        </w:rPr>
        <w:t> </w:t>
      </w:r>
      <w:r>
        <w:rPr>
          <w:rFonts w:ascii="Arial"/>
        </w:rPr>
        <w:t>Date:</w:t>
      </w:r>
      <w:r>
        <w:rPr>
          <w:rFonts w:ascii="Arial"/>
          <w:spacing w:val="47"/>
        </w:rPr>
        <w:t> </w:t>
      </w:r>
      <w:r>
        <w:rPr>
          <w:rFonts w:ascii="Arial"/>
        </w:rPr>
        <w:t>7</w:t>
      </w:r>
      <w:r>
        <w:rPr>
          <w:rFonts w:ascii="Arial"/>
          <w:spacing w:val="-3"/>
        </w:rPr>
        <w:t> </w:t>
      </w:r>
      <w:r>
        <w:rPr>
          <w:rFonts w:ascii="Arial"/>
        </w:rPr>
        <w:t>July</w:t>
      </w:r>
      <w:r>
        <w:rPr>
          <w:rFonts w:ascii="Arial"/>
          <w:spacing w:val="-3"/>
        </w:rPr>
        <w:t> </w:t>
      </w:r>
      <w:r>
        <w:rPr>
          <w:rFonts w:ascii="Arial"/>
          <w:spacing w:val="-4"/>
        </w:rPr>
        <w:t>2023</w:t>
      </w:r>
    </w:p>
    <w:p>
      <w:pPr>
        <w:pStyle w:val="BodyText"/>
        <w:tabs>
          <w:tab w:pos="1573" w:val="left" w:leader="none"/>
        </w:tabs>
        <w:spacing w:before="150"/>
        <w:ind w:left="100"/>
        <w:rPr>
          <w:rFonts w:ascii="Arial"/>
        </w:rPr>
      </w:pPr>
      <w:r>
        <w:rPr>
          <w:rFonts w:ascii="Arial"/>
        </w:rPr>
        <w:t>Revised</w:t>
      </w:r>
      <w:r>
        <w:rPr>
          <w:rFonts w:ascii="Arial"/>
          <w:spacing w:val="-7"/>
        </w:rPr>
        <w:t> </w:t>
      </w:r>
      <w:r>
        <w:rPr>
          <w:rFonts w:ascii="Arial"/>
          <w:spacing w:val="-2"/>
        </w:rPr>
        <w:t>Date:</w:t>
      </w:r>
      <w:r>
        <w:rPr>
          <w:rFonts w:ascii="Arial"/>
        </w:rPr>
        <w:tab/>
        <w:t>20</w:t>
      </w:r>
      <w:r>
        <w:rPr>
          <w:rFonts w:ascii="Arial"/>
          <w:spacing w:val="-6"/>
        </w:rPr>
        <w:t> </w:t>
      </w:r>
      <w:r>
        <w:rPr>
          <w:rFonts w:ascii="Arial"/>
        </w:rPr>
        <w:t>August</w:t>
      </w:r>
      <w:r>
        <w:rPr>
          <w:rFonts w:ascii="Arial"/>
          <w:spacing w:val="-4"/>
        </w:rPr>
        <w:t> 2023</w:t>
      </w:r>
    </w:p>
    <w:p>
      <w:pPr>
        <w:pStyle w:val="BodyText"/>
        <w:spacing w:before="150"/>
        <w:ind w:left="100"/>
        <w:rPr>
          <w:rFonts w:ascii="Arial"/>
        </w:rPr>
      </w:pPr>
      <w:r>
        <w:rPr>
          <w:rFonts w:ascii="Arial"/>
        </w:rPr>
        <w:t>Accepted</w:t>
      </w:r>
      <w:r>
        <w:rPr>
          <w:rFonts w:ascii="Arial"/>
          <w:spacing w:val="-4"/>
        </w:rPr>
        <w:t> </w:t>
      </w:r>
      <w:r>
        <w:rPr>
          <w:rFonts w:ascii="Arial"/>
        </w:rPr>
        <w:t>Date:</w:t>
      </w:r>
      <w:r>
        <w:rPr>
          <w:rFonts w:ascii="Arial"/>
          <w:spacing w:val="46"/>
        </w:rPr>
        <w:t> </w:t>
      </w:r>
      <w:r>
        <w:rPr>
          <w:rFonts w:ascii="Arial"/>
        </w:rPr>
        <w:t>10</w:t>
      </w:r>
      <w:r>
        <w:rPr>
          <w:rFonts w:ascii="Arial"/>
          <w:spacing w:val="-3"/>
        </w:rPr>
        <w:t> </w:t>
      </w:r>
      <w:r>
        <w:rPr>
          <w:rFonts w:ascii="Arial"/>
        </w:rPr>
        <w:t>October</w:t>
      </w:r>
      <w:r>
        <w:rPr>
          <w:rFonts w:ascii="Arial"/>
          <w:spacing w:val="-3"/>
        </w:rPr>
        <w:t> </w:t>
      </w:r>
      <w:r>
        <w:rPr>
          <w:rFonts w:ascii="Arial"/>
          <w:spacing w:val="-4"/>
        </w:rPr>
        <w:t>2023</w:t>
      </w:r>
    </w:p>
    <w:p>
      <w:pPr>
        <w:pStyle w:val="BodyText"/>
        <w:rPr>
          <w:rFonts w:ascii="Arial"/>
        </w:rPr>
      </w:pPr>
    </w:p>
    <w:p>
      <w:pPr>
        <w:pStyle w:val="BodyText"/>
        <w:spacing w:before="190"/>
        <w:rPr>
          <w:rFonts w:ascii="Arial"/>
        </w:rPr>
      </w:pPr>
    </w:p>
    <w:p>
      <w:pPr>
        <w:pStyle w:val="BodyText"/>
        <w:spacing w:line="249" w:lineRule="auto"/>
        <w:ind w:left="100"/>
        <w:rPr>
          <w:rFonts w:ascii="Arial"/>
        </w:rPr>
      </w:pPr>
      <w:r>
        <w:rPr>
          <w:rFonts w:ascii="Arial"/>
        </w:rPr>
        <w:t>Please cite this article as: Xin C, Yin Y, Song B, Fan Z, Song Y, Pan F, Machine Learning-Accelerated Discovery</w:t>
      </w:r>
      <w:r>
        <w:rPr>
          <w:rFonts w:ascii="Arial"/>
          <w:spacing w:val="-5"/>
        </w:rPr>
        <w:t> </w:t>
      </w:r>
      <w:r>
        <w:rPr>
          <w:rFonts w:ascii="Arial"/>
        </w:rPr>
        <w:t>of</w:t>
      </w:r>
      <w:r>
        <w:rPr>
          <w:rFonts w:ascii="Arial"/>
          <w:spacing w:val="-5"/>
        </w:rPr>
        <w:t> </w:t>
      </w:r>
      <w:r>
        <w:rPr>
          <w:rFonts w:ascii="Arial"/>
        </w:rPr>
        <w:t>Novel</w:t>
      </w:r>
      <w:r>
        <w:rPr>
          <w:rFonts w:ascii="Arial"/>
          <w:spacing w:val="-5"/>
        </w:rPr>
        <w:t> </w:t>
      </w:r>
      <w:r>
        <w:rPr>
          <w:rFonts w:ascii="Arial"/>
        </w:rPr>
        <w:t>2D</w:t>
      </w:r>
      <w:r>
        <w:rPr>
          <w:rFonts w:ascii="Arial"/>
          <w:spacing w:val="-5"/>
        </w:rPr>
        <w:t> </w:t>
      </w:r>
      <w:r>
        <w:rPr>
          <w:rFonts w:ascii="Arial"/>
        </w:rPr>
        <w:t>Ferromagnetic</w:t>
      </w:r>
      <w:r>
        <w:rPr>
          <w:rFonts w:ascii="Arial"/>
          <w:spacing w:val="-5"/>
        </w:rPr>
        <w:t> </w:t>
      </w:r>
      <w:r>
        <w:rPr>
          <w:rFonts w:ascii="Arial"/>
        </w:rPr>
        <w:t>Materials</w:t>
      </w:r>
      <w:r>
        <w:rPr>
          <w:rFonts w:ascii="Arial"/>
          <w:spacing w:val="-5"/>
        </w:rPr>
        <w:t> </w:t>
      </w:r>
      <w:r>
        <w:rPr>
          <w:rFonts w:ascii="Arial"/>
        </w:rPr>
        <w:t>with</w:t>
      </w:r>
      <w:r>
        <w:rPr>
          <w:rFonts w:ascii="Arial"/>
          <w:spacing w:val="-5"/>
        </w:rPr>
        <w:t> </w:t>
      </w:r>
      <w:r>
        <w:rPr>
          <w:rFonts w:ascii="Arial"/>
        </w:rPr>
        <w:t>Strong</w:t>
      </w:r>
      <w:r>
        <w:rPr>
          <w:rFonts w:ascii="Arial"/>
          <w:spacing w:val="-5"/>
        </w:rPr>
        <w:t> </w:t>
      </w:r>
      <w:r>
        <w:rPr>
          <w:rFonts w:ascii="Arial"/>
        </w:rPr>
        <w:t>Magnetization,</w:t>
      </w:r>
      <w:r>
        <w:rPr>
          <w:rFonts w:ascii="Arial"/>
          <w:spacing w:val="-5"/>
        </w:rPr>
        <w:t> </w:t>
      </w:r>
      <w:r>
        <w:rPr>
          <w:rFonts w:ascii="Arial"/>
          <w:i/>
        </w:rPr>
        <w:t>Chip</w:t>
      </w:r>
      <w:r>
        <w:rPr>
          <w:rFonts w:ascii="Arial"/>
        </w:rPr>
        <w:t>,</w:t>
      </w:r>
      <w:r>
        <w:rPr>
          <w:rFonts w:ascii="Arial"/>
          <w:spacing w:val="-5"/>
        </w:rPr>
        <w:t> </w:t>
      </w:r>
      <w:hyperlink r:id="rId6">
        <w:r>
          <w:rPr>
            <w:rFonts w:ascii="Arial"/>
            <w:color w:val="0000FF"/>
          </w:rPr>
          <w:t>https://doi.org/10.1016/</w:t>
        </w:r>
      </w:hyperlink>
      <w:r>
        <w:rPr>
          <w:rFonts w:ascii="Arial"/>
          <w:color w:val="0000FF"/>
        </w:rPr>
        <w:t> </w:t>
      </w:r>
      <w:hyperlink r:id="rId6">
        <w:r>
          <w:rPr>
            <w:rFonts w:ascii="Arial"/>
            <w:color w:val="0000FF"/>
            <w:spacing w:val="-2"/>
          </w:rPr>
          <w:t>j.chip.2023.100071</w:t>
        </w:r>
      </w:hyperlink>
      <w:r>
        <w:rPr>
          <w:rFonts w:ascii="Arial"/>
          <w:spacing w:val="-2"/>
        </w:rPr>
        <w:t>.</w:t>
      </w:r>
    </w:p>
    <w:p>
      <w:pPr>
        <w:pStyle w:val="BodyText"/>
        <w:rPr>
          <w:rFonts w:ascii="Arial"/>
        </w:rPr>
      </w:pPr>
    </w:p>
    <w:p>
      <w:pPr>
        <w:pStyle w:val="BodyText"/>
        <w:spacing w:before="42"/>
        <w:rPr>
          <w:rFonts w:ascii="Arial"/>
        </w:rPr>
      </w:pPr>
    </w:p>
    <w:p>
      <w:pPr>
        <w:pStyle w:val="BodyText"/>
        <w:spacing w:line="249" w:lineRule="auto"/>
        <w:ind w:left="100" w:right="152"/>
        <w:rPr>
          <w:rFonts w:ascii="Arial"/>
        </w:rPr>
      </w:pPr>
      <w:r>
        <w:rPr>
          <w:rFonts w:ascii="Arial"/>
        </w:rPr>
        <w:t>This</w:t>
      </w:r>
      <w:r>
        <w:rPr>
          <w:rFonts w:ascii="Arial"/>
          <w:spacing w:val="-3"/>
        </w:rPr>
        <w:t> </w:t>
      </w:r>
      <w:r>
        <w:rPr>
          <w:rFonts w:ascii="Arial"/>
        </w:rPr>
        <w:t>is</w:t>
      </w:r>
      <w:r>
        <w:rPr>
          <w:rFonts w:ascii="Arial"/>
          <w:spacing w:val="-3"/>
        </w:rPr>
        <w:t> </w:t>
      </w:r>
      <w:r>
        <w:rPr>
          <w:rFonts w:ascii="Arial"/>
        </w:rPr>
        <w:t>a</w:t>
      </w:r>
      <w:r>
        <w:rPr>
          <w:rFonts w:ascii="Arial"/>
          <w:spacing w:val="-3"/>
        </w:rPr>
        <w:t> </w:t>
      </w:r>
      <w:r>
        <w:rPr>
          <w:rFonts w:ascii="Arial"/>
        </w:rPr>
        <w:t>PDF</w:t>
      </w:r>
      <w:r>
        <w:rPr>
          <w:rFonts w:ascii="Arial"/>
          <w:spacing w:val="-3"/>
        </w:rPr>
        <w:t> </w:t>
      </w:r>
      <w:r>
        <w:rPr>
          <w:rFonts w:ascii="Arial"/>
        </w:rPr>
        <w:t>file</w:t>
      </w:r>
      <w:r>
        <w:rPr>
          <w:rFonts w:ascii="Arial"/>
          <w:spacing w:val="-3"/>
        </w:rPr>
        <w:t> </w:t>
      </w:r>
      <w:r>
        <w:rPr>
          <w:rFonts w:ascii="Arial"/>
        </w:rPr>
        <w:t>of</w:t>
      </w:r>
      <w:r>
        <w:rPr>
          <w:rFonts w:ascii="Arial"/>
          <w:spacing w:val="-3"/>
        </w:rPr>
        <w:t> </w:t>
      </w:r>
      <w:r>
        <w:rPr>
          <w:rFonts w:ascii="Arial"/>
        </w:rPr>
        <w:t>an</w:t>
      </w:r>
      <w:r>
        <w:rPr>
          <w:rFonts w:ascii="Arial"/>
          <w:spacing w:val="-3"/>
        </w:rPr>
        <w:t> </w:t>
      </w:r>
      <w:r>
        <w:rPr>
          <w:rFonts w:ascii="Arial"/>
        </w:rPr>
        <w:t>article</w:t>
      </w:r>
      <w:r>
        <w:rPr>
          <w:rFonts w:ascii="Arial"/>
          <w:spacing w:val="-3"/>
        </w:rPr>
        <w:t> </w:t>
      </w:r>
      <w:r>
        <w:rPr>
          <w:rFonts w:ascii="Arial"/>
        </w:rPr>
        <w:t>that</w:t>
      </w:r>
      <w:r>
        <w:rPr>
          <w:rFonts w:ascii="Arial"/>
          <w:spacing w:val="-3"/>
        </w:rPr>
        <w:t> </w:t>
      </w:r>
      <w:r>
        <w:rPr>
          <w:rFonts w:ascii="Arial"/>
        </w:rPr>
        <w:t>has</w:t>
      </w:r>
      <w:r>
        <w:rPr>
          <w:rFonts w:ascii="Arial"/>
          <w:spacing w:val="-3"/>
        </w:rPr>
        <w:t> </w:t>
      </w:r>
      <w:r>
        <w:rPr>
          <w:rFonts w:ascii="Arial"/>
        </w:rPr>
        <w:t>undergone</w:t>
      </w:r>
      <w:r>
        <w:rPr>
          <w:rFonts w:ascii="Arial"/>
          <w:spacing w:val="-3"/>
        </w:rPr>
        <w:t> </w:t>
      </w:r>
      <w:r>
        <w:rPr>
          <w:rFonts w:ascii="Arial"/>
        </w:rPr>
        <w:t>enhancements</w:t>
      </w:r>
      <w:r>
        <w:rPr>
          <w:rFonts w:ascii="Arial"/>
          <w:spacing w:val="-3"/>
        </w:rPr>
        <w:t> </w:t>
      </w:r>
      <w:r>
        <w:rPr>
          <w:rFonts w:ascii="Arial"/>
        </w:rPr>
        <w:t>after</w:t>
      </w:r>
      <w:r>
        <w:rPr>
          <w:rFonts w:ascii="Arial"/>
          <w:spacing w:val="-3"/>
        </w:rPr>
        <w:t> </w:t>
      </w:r>
      <w:r>
        <w:rPr>
          <w:rFonts w:ascii="Arial"/>
        </w:rPr>
        <w:t>acceptance,</w:t>
      </w:r>
      <w:r>
        <w:rPr>
          <w:rFonts w:ascii="Arial"/>
          <w:spacing w:val="-3"/>
        </w:rPr>
        <w:t> </w:t>
      </w:r>
      <w:r>
        <w:rPr>
          <w:rFonts w:ascii="Arial"/>
        </w:rPr>
        <w:t>such</w:t>
      </w:r>
      <w:r>
        <w:rPr>
          <w:rFonts w:ascii="Arial"/>
          <w:spacing w:val="-3"/>
        </w:rPr>
        <w:t> </w:t>
      </w:r>
      <w:r>
        <w:rPr>
          <w:rFonts w:ascii="Arial"/>
        </w:rPr>
        <w:t>as</w:t>
      </w:r>
      <w:r>
        <w:rPr>
          <w:rFonts w:ascii="Arial"/>
          <w:spacing w:val="-3"/>
        </w:rPr>
        <w:t> </w:t>
      </w:r>
      <w:r>
        <w:rPr>
          <w:rFonts w:ascii="Arial"/>
        </w:rPr>
        <w:t>the</w:t>
      </w:r>
      <w:r>
        <w:rPr>
          <w:rFonts w:ascii="Arial"/>
          <w:spacing w:val="-3"/>
        </w:rPr>
        <w:t> </w:t>
      </w:r>
      <w:r>
        <w:rPr>
          <w:rFonts w:ascii="Arial"/>
        </w:rPr>
        <w:t>addition of a cover page and metadata, and formatting for readability, but it is not yet the definitive version of record. This version will undergo additional copyediting, typesetting and review before it is published</w:t>
      </w:r>
    </w:p>
    <w:p>
      <w:pPr>
        <w:pStyle w:val="BodyText"/>
        <w:spacing w:line="249" w:lineRule="auto" w:before="3"/>
        <w:ind w:left="100" w:right="522"/>
        <w:jc w:val="both"/>
        <w:rPr>
          <w:rFonts w:ascii="Arial"/>
        </w:rPr>
      </w:pPr>
      <w:r>
        <w:rPr>
          <w:rFonts w:ascii="Arial"/>
        </w:rPr>
        <w:t>in</w:t>
      </w:r>
      <w:r>
        <w:rPr>
          <w:rFonts w:ascii="Arial"/>
          <w:spacing w:val="-3"/>
        </w:rPr>
        <w:t> </w:t>
      </w:r>
      <w:r>
        <w:rPr>
          <w:rFonts w:ascii="Arial"/>
        </w:rPr>
        <w:t>its</w:t>
      </w:r>
      <w:r>
        <w:rPr>
          <w:rFonts w:ascii="Arial"/>
          <w:spacing w:val="-3"/>
        </w:rPr>
        <w:t> </w:t>
      </w:r>
      <w:r>
        <w:rPr>
          <w:rFonts w:ascii="Arial"/>
        </w:rPr>
        <w:t>final</w:t>
      </w:r>
      <w:r>
        <w:rPr>
          <w:rFonts w:ascii="Arial"/>
          <w:spacing w:val="-3"/>
        </w:rPr>
        <w:t> </w:t>
      </w:r>
      <w:r>
        <w:rPr>
          <w:rFonts w:ascii="Arial"/>
        </w:rPr>
        <w:t>form,</w:t>
      </w:r>
      <w:r>
        <w:rPr>
          <w:rFonts w:ascii="Arial"/>
          <w:spacing w:val="-3"/>
        </w:rPr>
        <w:t> </w:t>
      </w:r>
      <w:r>
        <w:rPr>
          <w:rFonts w:ascii="Arial"/>
        </w:rPr>
        <w:t>but</w:t>
      </w:r>
      <w:r>
        <w:rPr>
          <w:rFonts w:ascii="Arial"/>
          <w:spacing w:val="-3"/>
        </w:rPr>
        <w:t> </w:t>
      </w:r>
      <w:r>
        <w:rPr>
          <w:rFonts w:ascii="Arial"/>
        </w:rPr>
        <w:t>we</w:t>
      </w:r>
      <w:r>
        <w:rPr>
          <w:rFonts w:ascii="Arial"/>
          <w:spacing w:val="-3"/>
        </w:rPr>
        <w:t> </w:t>
      </w:r>
      <w:r>
        <w:rPr>
          <w:rFonts w:ascii="Arial"/>
        </w:rPr>
        <w:t>are</w:t>
      </w:r>
      <w:r>
        <w:rPr>
          <w:rFonts w:ascii="Arial"/>
          <w:spacing w:val="-3"/>
        </w:rPr>
        <w:t> </w:t>
      </w:r>
      <w:r>
        <w:rPr>
          <w:rFonts w:ascii="Arial"/>
        </w:rPr>
        <w:t>providing</w:t>
      </w:r>
      <w:r>
        <w:rPr>
          <w:rFonts w:ascii="Arial"/>
          <w:spacing w:val="-3"/>
        </w:rPr>
        <w:t> </w:t>
      </w:r>
      <w:r>
        <w:rPr>
          <w:rFonts w:ascii="Arial"/>
        </w:rPr>
        <w:t>this</w:t>
      </w:r>
      <w:r>
        <w:rPr>
          <w:rFonts w:ascii="Arial"/>
          <w:spacing w:val="-3"/>
        </w:rPr>
        <w:t> </w:t>
      </w:r>
      <w:r>
        <w:rPr>
          <w:rFonts w:ascii="Arial"/>
        </w:rPr>
        <w:t>version</w:t>
      </w:r>
      <w:r>
        <w:rPr>
          <w:rFonts w:ascii="Arial"/>
          <w:spacing w:val="-3"/>
        </w:rPr>
        <w:t> </w:t>
      </w:r>
      <w:r>
        <w:rPr>
          <w:rFonts w:ascii="Arial"/>
        </w:rPr>
        <w:t>to</w:t>
      </w:r>
      <w:r>
        <w:rPr>
          <w:rFonts w:ascii="Arial"/>
          <w:spacing w:val="-3"/>
        </w:rPr>
        <w:t> </w:t>
      </w:r>
      <w:r>
        <w:rPr>
          <w:rFonts w:ascii="Arial"/>
        </w:rPr>
        <w:t>give</w:t>
      </w:r>
      <w:r>
        <w:rPr>
          <w:rFonts w:ascii="Arial"/>
          <w:spacing w:val="-3"/>
        </w:rPr>
        <w:t> </w:t>
      </w:r>
      <w:r>
        <w:rPr>
          <w:rFonts w:ascii="Arial"/>
        </w:rPr>
        <w:t>early</w:t>
      </w:r>
      <w:r>
        <w:rPr>
          <w:rFonts w:ascii="Arial"/>
          <w:spacing w:val="-3"/>
        </w:rPr>
        <w:t> </w:t>
      </w:r>
      <w:r>
        <w:rPr>
          <w:rFonts w:ascii="Arial"/>
        </w:rPr>
        <w:t>visibility</w:t>
      </w:r>
      <w:r>
        <w:rPr>
          <w:rFonts w:ascii="Arial"/>
          <w:spacing w:val="-3"/>
        </w:rPr>
        <w:t> </w:t>
      </w:r>
      <w:r>
        <w:rPr>
          <w:rFonts w:ascii="Arial"/>
        </w:rPr>
        <w:t>of</w:t>
      </w:r>
      <w:r>
        <w:rPr>
          <w:rFonts w:ascii="Arial"/>
          <w:spacing w:val="-3"/>
        </w:rPr>
        <w:t> </w:t>
      </w:r>
      <w:r>
        <w:rPr>
          <w:rFonts w:ascii="Arial"/>
        </w:rPr>
        <w:t>the</w:t>
      </w:r>
      <w:r>
        <w:rPr>
          <w:rFonts w:ascii="Arial"/>
          <w:spacing w:val="-3"/>
        </w:rPr>
        <w:t> </w:t>
      </w:r>
      <w:r>
        <w:rPr>
          <w:rFonts w:ascii="Arial"/>
        </w:rPr>
        <w:t>article.</w:t>
      </w:r>
      <w:r>
        <w:rPr>
          <w:rFonts w:ascii="Arial"/>
          <w:spacing w:val="-3"/>
        </w:rPr>
        <w:t> </w:t>
      </w:r>
      <w:r>
        <w:rPr>
          <w:rFonts w:ascii="Arial"/>
        </w:rPr>
        <w:t>Please</w:t>
      </w:r>
      <w:r>
        <w:rPr>
          <w:rFonts w:ascii="Arial"/>
          <w:spacing w:val="-3"/>
        </w:rPr>
        <w:t> </w:t>
      </w:r>
      <w:r>
        <w:rPr>
          <w:rFonts w:ascii="Arial"/>
        </w:rPr>
        <w:t>note</w:t>
      </w:r>
      <w:r>
        <w:rPr>
          <w:rFonts w:ascii="Arial"/>
          <w:spacing w:val="-3"/>
        </w:rPr>
        <w:t> </w:t>
      </w:r>
      <w:r>
        <w:rPr>
          <w:rFonts w:ascii="Arial"/>
        </w:rPr>
        <w:t>that, during</w:t>
      </w:r>
      <w:r>
        <w:rPr>
          <w:rFonts w:ascii="Arial"/>
          <w:spacing w:val="-1"/>
        </w:rPr>
        <w:t> </w:t>
      </w:r>
      <w:r>
        <w:rPr>
          <w:rFonts w:ascii="Arial"/>
        </w:rPr>
        <w:t>the</w:t>
      </w:r>
      <w:r>
        <w:rPr>
          <w:rFonts w:ascii="Arial"/>
          <w:spacing w:val="-1"/>
        </w:rPr>
        <w:t> </w:t>
      </w:r>
      <w:r>
        <w:rPr>
          <w:rFonts w:ascii="Arial"/>
        </w:rPr>
        <w:t>production</w:t>
      </w:r>
      <w:r>
        <w:rPr>
          <w:rFonts w:ascii="Arial"/>
          <w:spacing w:val="-1"/>
        </w:rPr>
        <w:t> </w:t>
      </w:r>
      <w:r>
        <w:rPr>
          <w:rFonts w:ascii="Arial"/>
        </w:rPr>
        <w:t>process,</w:t>
      </w:r>
      <w:r>
        <w:rPr>
          <w:rFonts w:ascii="Arial"/>
          <w:spacing w:val="-1"/>
        </w:rPr>
        <w:t> </w:t>
      </w:r>
      <w:r>
        <w:rPr>
          <w:rFonts w:ascii="Arial"/>
        </w:rPr>
        <w:t>errors</w:t>
      </w:r>
      <w:r>
        <w:rPr>
          <w:rFonts w:ascii="Arial"/>
          <w:spacing w:val="-1"/>
        </w:rPr>
        <w:t> </w:t>
      </w:r>
      <w:r>
        <w:rPr>
          <w:rFonts w:ascii="Arial"/>
        </w:rPr>
        <w:t>may</w:t>
      </w:r>
      <w:r>
        <w:rPr>
          <w:rFonts w:ascii="Arial"/>
          <w:spacing w:val="-1"/>
        </w:rPr>
        <w:t> </w:t>
      </w:r>
      <w:r>
        <w:rPr>
          <w:rFonts w:ascii="Arial"/>
        </w:rPr>
        <w:t>be</w:t>
      </w:r>
      <w:r>
        <w:rPr>
          <w:rFonts w:ascii="Arial"/>
          <w:spacing w:val="-1"/>
        </w:rPr>
        <w:t> </w:t>
      </w:r>
      <w:r>
        <w:rPr>
          <w:rFonts w:ascii="Arial"/>
        </w:rPr>
        <w:t>discovered</w:t>
      </w:r>
      <w:r>
        <w:rPr>
          <w:rFonts w:ascii="Arial"/>
          <w:spacing w:val="-1"/>
        </w:rPr>
        <w:t> </w:t>
      </w:r>
      <w:r>
        <w:rPr>
          <w:rFonts w:ascii="Arial"/>
        </w:rPr>
        <w:t>which</w:t>
      </w:r>
      <w:r>
        <w:rPr>
          <w:rFonts w:ascii="Arial"/>
          <w:spacing w:val="-1"/>
        </w:rPr>
        <w:t> </w:t>
      </w:r>
      <w:r>
        <w:rPr>
          <w:rFonts w:ascii="Arial"/>
        </w:rPr>
        <w:t>could</w:t>
      </w:r>
      <w:r>
        <w:rPr>
          <w:rFonts w:ascii="Arial"/>
          <w:spacing w:val="-1"/>
        </w:rPr>
        <w:t> </w:t>
      </w:r>
      <w:r>
        <w:rPr>
          <w:rFonts w:ascii="Arial"/>
        </w:rPr>
        <w:t>affect</w:t>
      </w:r>
      <w:r>
        <w:rPr>
          <w:rFonts w:ascii="Arial"/>
          <w:spacing w:val="-1"/>
        </w:rPr>
        <w:t> </w:t>
      </w:r>
      <w:r>
        <w:rPr>
          <w:rFonts w:ascii="Arial"/>
        </w:rPr>
        <w:t>the</w:t>
      </w:r>
      <w:r>
        <w:rPr>
          <w:rFonts w:ascii="Arial"/>
          <w:spacing w:val="-1"/>
        </w:rPr>
        <w:t> </w:t>
      </w:r>
      <w:r>
        <w:rPr>
          <w:rFonts w:ascii="Arial"/>
        </w:rPr>
        <w:t>content,</w:t>
      </w:r>
      <w:r>
        <w:rPr>
          <w:rFonts w:ascii="Arial"/>
          <w:spacing w:val="-1"/>
        </w:rPr>
        <w:t> </w:t>
      </w:r>
      <w:r>
        <w:rPr>
          <w:rFonts w:ascii="Arial"/>
        </w:rPr>
        <w:t>and</w:t>
      </w:r>
      <w:r>
        <w:rPr>
          <w:rFonts w:ascii="Arial"/>
          <w:spacing w:val="-1"/>
        </w:rPr>
        <w:t> </w:t>
      </w:r>
      <w:r>
        <w:rPr>
          <w:rFonts w:ascii="Arial"/>
        </w:rPr>
        <w:t>all</w:t>
      </w:r>
      <w:r>
        <w:rPr>
          <w:rFonts w:ascii="Arial"/>
          <w:spacing w:val="-1"/>
        </w:rPr>
        <w:t> </w:t>
      </w:r>
      <w:r>
        <w:rPr>
          <w:rFonts w:ascii="Arial"/>
        </w:rPr>
        <w:t>legal disclaimers that apply to the journal pertain.</w:t>
      </w:r>
    </w:p>
    <w:p>
      <w:pPr>
        <w:pStyle w:val="BodyText"/>
        <w:spacing w:before="12"/>
        <w:rPr>
          <w:rFonts w:ascii="Arial"/>
        </w:rPr>
      </w:pPr>
    </w:p>
    <w:p>
      <w:pPr>
        <w:pStyle w:val="BodyText"/>
        <w:ind w:left="100"/>
        <w:jc w:val="both"/>
        <w:rPr>
          <w:rFonts w:ascii="Arial" w:hAnsi="Arial"/>
        </w:rPr>
      </w:pPr>
      <w:r>
        <w:rPr>
          <w:rFonts w:ascii="Arial" w:hAnsi="Arial"/>
        </w:rPr>
        <w:t>©</w:t>
      </w:r>
      <w:r>
        <w:rPr>
          <w:rFonts w:ascii="Arial" w:hAnsi="Arial"/>
          <w:spacing w:val="-7"/>
        </w:rPr>
        <w:t> </w:t>
      </w:r>
      <w:r>
        <w:rPr>
          <w:rFonts w:ascii="Arial" w:hAnsi="Arial"/>
        </w:rPr>
        <w:t>2023</w:t>
      </w:r>
      <w:r>
        <w:rPr>
          <w:rFonts w:ascii="Arial" w:hAnsi="Arial"/>
          <w:spacing w:val="-4"/>
        </w:rPr>
        <w:t> </w:t>
      </w:r>
      <w:r>
        <w:rPr>
          <w:rFonts w:ascii="Arial" w:hAnsi="Arial"/>
        </w:rPr>
        <w:t>The</w:t>
      </w:r>
      <w:r>
        <w:rPr>
          <w:rFonts w:ascii="Arial" w:hAnsi="Arial"/>
          <w:spacing w:val="-4"/>
        </w:rPr>
        <w:t> </w:t>
      </w:r>
      <w:r>
        <w:rPr>
          <w:rFonts w:ascii="Arial" w:hAnsi="Arial"/>
        </w:rPr>
        <w:t>Author(s).</w:t>
      </w:r>
      <w:r>
        <w:rPr>
          <w:rFonts w:ascii="Arial" w:hAnsi="Arial"/>
          <w:spacing w:val="-4"/>
        </w:rPr>
        <w:t> </w:t>
      </w:r>
      <w:r>
        <w:rPr>
          <w:rFonts w:ascii="Arial" w:hAnsi="Arial"/>
        </w:rPr>
        <w:t>Published</w:t>
      </w:r>
      <w:r>
        <w:rPr>
          <w:rFonts w:ascii="Arial" w:hAnsi="Arial"/>
          <w:spacing w:val="-5"/>
        </w:rPr>
        <w:t> </w:t>
      </w:r>
      <w:r>
        <w:rPr>
          <w:rFonts w:ascii="Arial" w:hAnsi="Arial"/>
        </w:rPr>
        <w:t>by</w:t>
      </w:r>
      <w:r>
        <w:rPr>
          <w:rFonts w:ascii="Arial" w:hAnsi="Arial"/>
          <w:spacing w:val="-4"/>
        </w:rPr>
        <w:t> </w:t>
      </w:r>
      <w:r>
        <w:rPr>
          <w:rFonts w:ascii="Arial" w:hAnsi="Arial"/>
        </w:rPr>
        <w:t>Elsevier</w:t>
      </w:r>
      <w:r>
        <w:rPr>
          <w:rFonts w:ascii="Arial" w:hAnsi="Arial"/>
          <w:spacing w:val="-4"/>
        </w:rPr>
        <w:t> </w:t>
      </w:r>
      <w:r>
        <w:rPr>
          <w:rFonts w:ascii="Arial" w:hAnsi="Arial"/>
        </w:rPr>
        <w:t>B.V.</w:t>
      </w:r>
      <w:r>
        <w:rPr>
          <w:rFonts w:ascii="Arial" w:hAnsi="Arial"/>
          <w:spacing w:val="-4"/>
        </w:rPr>
        <w:t> </w:t>
      </w:r>
      <w:r>
        <w:rPr>
          <w:rFonts w:ascii="Arial" w:hAnsi="Arial"/>
        </w:rPr>
        <w:t>on</w:t>
      </w:r>
      <w:r>
        <w:rPr>
          <w:rFonts w:ascii="Arial" w:hAnsi="Arial"/>
          <w:spacing w:val="-4"/>
        </w:rPr>
        <w:t> </w:t>
      </w:r>
      <w:r>
        <w:rPr>
          <w:rFonts w:ascii="Arial" w:hAnsi="Arial"/>
        </w:rPr>
        <w:t>behalf</w:t>
      </w:r>
      <w:r>
        <w:rPr>
          <w:rFonts w:ascii="Arial" w:hAnsi="Arial"/>
          <w:spacing w:val="-5"/>
        </w:rPr>
        <w:t> </w:t>
      </w:r>
      <w:r>
        <w:rPr>
          <w:rFonts w:ascii="Arial" w:hAnsi="Arial"/>
        </w:rPr>
        <w:t>of</w:t>
      </w:r>
      <w:r>
        <w:rPr>
          <w:rFonts w:ascii="Arial" w:hAnsi="Arial"/>
          <w:spacing w:val="-4"/>
        </w:rPr>
        <w:t> </w:t>
      </w:r>
      <w:r>
        <w:rPr>
          <w:rFonts w:ascii="Arial" w:hAnsi="Arial"/>
        </w:rPr>
        <w:t>Shanghai</w:t>
      </w:r>
      <w:r>
        <w:rPr>
          <w:rFonts w:ascii="Arial" w:hAnsi="Arial"/>
          <w:spacing w:val="-4"/>
        </w:rPr>
        <w:t> </w:t>
      </w:r>
      <w:r>
        <w:rPr>
          <w:rFonts w:ascii="Arial" w:hAnsi="Arial"/>
        </w:rPr>
        <w:t>Jiao</w:t>
      </w:r>
      <w:r>
        <w:rPr>
          <w:rFonts w:ascii="Arial" w:hAnsi="Arial"/>
          <w:spacing w:val="-4"/>
        </w:rPr>
        <w:t> </w:t>
      </w:r>
      <w:r>
        <w:rPr>
          <w:rFonts w:ascii="Arial" w:hAnsi="Arial"/>
        </w:rPr>
        <w:t>Tong</w:t>
      </w:r>
      <w:r>
        <w:rPr>
          <w:rFonts w:ascii="Arial" w:hAnsi="Arial"/>
          <w:spacing w:val="-4"/>
        </w:rPr>
        <w:t> </w:t>
      </w:r>
      <w:r>
        <w:rPr>
          <w:rFonts w:ascii="Arial" w:hAnsi="Arial"/>
          <w:spacing w:val="-2"/>
        </w:rPr>
        <w:t>University.</w:t>
      </w:r>
    </w:p>
    <w:p>
      <w:pPr>
        <w:spacing w:after="0"/>
        <w:jc w:val="both"/>
        <w:rPr>
          <w:rFonts w:ascii="Arial" w:hAnsi="Arial"/>
        </w:rPr>
        <w:sectPr>
          <w:type w:val="continuous"/>
          <w:pgSz w:w="12240" w:h="14180"/>
          <w:pgMar w:top="1300" w:bottom="280" w:left="1300" w:right="1420"/>
        </w:sectPr>
      </w:pPr>
    </w:p>
    <w:p>
      <w:pPr>
        <w:pStyle w:val="BodyText"/>
        <w:ind w:left="300"/>
        <w:rPr>
          <w:rFonts w:ascii="Arial"/>
        </w:rPr>
      </w:pPr>
      <w:r>
        <w:rPr/>
        <mc:AlternateContent>
          <mc:Choice Requires="wps">
            <w:drawing>
              <wp:anchor distT="0" distB="0" distL="0" distR="0" allowOverlap="1" layoutInCell="1" locked="0" behindDoc="0" simplePos="0" relativeHeight="15730176">
                <wp:simplePos x="0" y="0"/>
                <wp:positionH relativeFrom="page">
                  <wp:posOffset>1412155</wp:posOffset>
                </wp:positionH>
                <wp:positionV relativeFrom="page">
                  <wp:posOffset>4667904</wp:posOffset>
                </wp:positionV>
                <wp:extent cx="4582160" cy="593090"/>
                <wp:effectExtent l="0" t="0" r="0" b="0"/>
                <wp:wrapNone/>
                <wp:docPr id="2" name="Textbox 2"/>
                <wp:cNvGraphicFramePr>
                  <a:graphicFrameLocks/>
                </wp:cNvGraphicFramePr>
                <a:graphic>
                  <a:graphicData uri="http://schemas.microsoft.com/office/word/2010/wordprocessingShape">
                    <wps:wsp>
                      <wps:cNvPr id="2" name="Textbox 2"/>
                      <wps:cNvSpPr txBox="1"/>
                      <wps:spPr>
                        <a:xfrm rot="18900000">
                          <a:off x="0" y="0"/>
                          <a:ext cx="4582160" cy="593090"/>
                        </a:xfrm>
                        <a:prstGeom prst="rect">
                          <a:avLst/>
                        </a:prstGeom>
                      </wps:spPr>
                      <wps:txbx>
                        <w:txbxContent>
                          <w:p>
                            <w:pPr>
                              <w:spacing w:line="934"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3"/>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193329pt;margin-top:367.551514pt;width:360.8pt;height:46.7pt;mso-position-horizontal-relative:page;mso-position-vertical-relative:page;z-index:15730176;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rFonts w:ascii="Arial"/>
        </w:rPr>
        <mc:AlternateContent>
          <mc:Choice Requires="wps">
            <w:drawing>
              <wp:inline distT="0" distB="0" distL="0" distR="0">
                <wp:extent cx="6203315" cy="193040"/>
                <wp:effectExtent l="0" t="0" r="0" b="6985"/>
                <wp:docPr id="3" name="Group 3"/>
                <wp:cNvGraphicFramePr>
                  <a:graphicFrameLocks/>
                </wp:cNvGraphicFramePr>
                <a:graphic>
                  <a:graphicData uri="http://schemas.microsoft.com/office/word/2010/wordprocessingGroup">
                    <wpg:wgp>
                      <wpg:cNvPr id="3" name="Group 3"/>
                      <wpg:cNvGrpSpPr/>
                      <wpg:grpSpPr>
                        <a:xfrm>
                          <a:off x="0" y="0"/>
                          <a:ext cx="6203315" cy="193040"/>
                          <a:chExt cx="6203315" cy="193040"/>
                        </a:xfrm>
                      </wpg:grpSpPr>
                      <wps:wsp>
                        <wps:cNvPr id="4" name="Graphic 4"/>
                        <wps:cNvSpPr/>
                        <wps:spPr>
                          <a:xfrm>
                            <a:off x="0" y="0"/>
                            <a:ext cx="6203315" cy="193040"/>
                          </a:xfrm>
                          <a:custGeom>
                            <a:avLst/>
                            <a:gdLst/>
                            <a:ahLst/>
                            <a:cxnLst/>
                            <a:rect l="l" t="t" r="r" b="b"/>
                            <a:pathLst>
                              <a:path w="6203315" h="193040">
                                <a:moveTo>
                                  <a:pt x="6203264" y="0"/>
                                </a:moveTo>
                                <a:lnTo>
                                  <a:pt x="0" y="0"/>
                                </a:lnTo>
                                <a:lnTo>
                                  <a:pt x="0" y="192745"/>
                                </a:lnTo>
                                <a:lnTo>
                                  <a:pt x="6203264" y="192745"/>
                                </a:lnTo>
                                <a:lnTo>
                                  <a:pt x="6203264" y="0"/>
                                </a:lnTo>
                                <a:close/>
                              </a:path>
                            </a:pathLst>
                          </a:custGeom>
                          <a:solidFill>
                            <a:srgbClr val="CED0D1"/>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2394474" y="35357"/>
                            <a:ext cx="1224582" cy="156499"/>
                          </a:xfrm>
                          <a:prstGeom prst="rect">
                            <a:avLst/>
                          </a:prstGeom>
                        </pic:spPr>
                      </pic:pic>
                    </wpg:wgp>
                  </a:graphicData>
                </a:graphic>
              </wp:inline>
            </w:drawing>
          </mc:Choice>
          <mc:Fallback>
            <w:pict>
              <v:group style="width:488.45pt;height:15.2pt;mso-position-horizontal-relative:char;mso-position-vertical-relative:line" id="docshapegroup1" coordorigin="0,0" coordsize="9769,304">
                <v:rect style="position:absolute;left:0;top:0;width:9769;height:304" id="docshape2" filled="true" fillcolor="#ced0d1" stroked="false">
                  <v:fill type="solid"/>
                </v:rect>
                <v:shape style="position:absolute;left:3770;top:55;width:1929;height:247" type="#_x0000_t75" id="docshape3" stroked="false">
                  <v:imagedata r:id="rId7" o:title=""/>
                </v:shape>
              </v:group>
            </w:pict>
          </mc:Fallback>
        </mc:AlternateContent>
      </w:r>
      <w:r>
        <w:rPr>
          <w:rFonts w:ascii="Arial"/>
        </w:rPr>
      </w:r>
    </w:p>
    <w:p>
      <w:pPr>
        <w:spacing w:before="147"/>
        <w:ind w:left="1040" w:right="0" w:firstLine="0"/>
        <w:jc w:val="left"/>
        <w:rPr>
          <w:rFonts w:ascii="Verdana"/>
          <w:sz w:val="21"/>
        </w:rPr>
      </w:pPr>
      <w:r>
        <w:rPr>
          <w:rFonts w:ascii="Verdana"/>
          <w:w w:val="85"/>
          <w:sz w:val="21"/>
        </w:rPr>
        <w:t>Adaptive</w:t>
      </w:r>
      <w:r>
        <w:rPr>
          <w:rFonts w:ascii="Verdana"/>
          <w:spacing w:val="-9"/>
          <w:sz w:val="21"/>
        </w:rPr>
        <w:t> </w:t>
      </w:r>
      <w:r>
        <w:rPr>
          <w:rFonts w:ascii="Verdana"/>
          <w:w w:val="85"/>
          <w:sz w:val="21"/>
        </w:rPr>
        <w:t>machine</w:t>
      </w:r>
      <w:r>
        <w:rPr>
          <w:rFonts w:ascii="Verdana"/>
          <w:spacing w:val="-10"/>
          <w:sz w:val="21"/>
        </w:rPr>
        <w:t> </w:t>
      </w:r>
      <w:r>
        <w:rPr>
          <w:rFonts w:ascii="Verdana"/>
          <w:w w:val="85"/>
          <w:sz w:val="21"/>
        </w:rPr>
        <w:t>learning</w:t>
      </w:r>
      <w:r>
        <w:rPr>
          <w:rFonts w:ascii="Verdana"/>
          <w:spacing w:val="-9"/>
          <w:sz w:val="21"/>
        </w:rPr>
        <w:t> </w:t>
      </w:r>
      <w:r>
        <w:rPr>
          <w:rFonts w:ascii="Verdana"/>
          <w:w w:val="85"/>
          <w:sz w:val="21"/>
        </w:rPr>
        <w:t>for</w:t>
      </w:r>
      <w:r>
        <w:rPr>
          <w:rFonts w:ascii="Verdana"/>
          <w:spacing w:val="-10"/>
          <w:sz w:val="21"/>
        </w:rPr>
        <w:t> </w:t>
      </w:r>
      <w:r>
        <w:rPr>
          <w:rFonts w:ascii="Verdana"/>
          <w:w w:val="85"/>
          <w:sz w:val="21"/>
        </w:rPr>
        <w:t>predicting</w:t>
      </w:r>
      <w:r>
        <w:rPr>
          <w:rFonts w:ascii="Verdana"/>
          <w:spacing w:val="-10"/>
          <w:sz w:val="21"/>
        </w:rPr>
        <w:t> </w:t>
      </w:r>
      <w:r>
        <w:rPr>
          <w:rFonts w:ascii="Verdana"/>
          <w:w w:val="85"/>
          <w:sz w:val="21"/>
        </w:rPr>
        <w:t>the</w:t>
      </w:r>
      <w:r>
        <w:rPr>
          <w:rFonts w:ascii="Verdana"/>
          <w:spacing w:val="-10"/>
          <w:sz w:val="21"/>
        </w:rPr>
        <w:t> </w:t>
      </w:r>
      <w:r>
        <w:rPr>
          <w:rFonts w:ascii="Verdana"/>
          <w:w w:val="85"/>
          <w:sz w:val="21"/>
        </w:rPr>
        <w:t>magnetism</w:t>
      </w:r>
      <w:r>
        <w:rPr>
          <w:rFonts w:ascii="Verdana"/>
          <w:spacing w:val="-10"/>
          <w:sz w:val="21"/>
        </w:rPr>
        <w:t> </w:t>
      </w:r>
      <w:r>
        <w:rPr>
          <w:rFonts w:ascii="Verdana"/>
          <w:w w:val="85"/>
          <w:sz w:val="21"/>
        </w:rPr>
        <w:t>of</w:t>
      </w:r>
      <w:r>
        <w:rPr>
          <w:rFonts w:ascii="Verdana"/>
          <w:spacing w:val="-9"/>
          <w:sz w:val="21"/>
        </w:rPr>
        <w:t> </w:t>
      </w:r>
      <w:r>
        <w:rPr>
          <w:rFonts w:ascii="Verdana"/>
          <w:w w:val="85"/>
          <w:sz w:val="21"/>
        </w:rPr>
        <w:t>two-dimensional</w:t>
      </w:r>
      <w:r>
        <w:rPr>
          <w:rFonts w:ascii="Verdana"/>
          <w:spacing w:val="-9"/>
          <w:sz w:val="21"/>
        </w:rPr>
        <w:t> </w:t>
      </w:r>
      <w:r>
        <w:rPr>
          <w:rFonts w:ascii="Verdana"/>
          <w:spacing w:val="-2"/>
          <w:w w:val="85"/>
          <w:sz w:val="21"/>
        </w:rPr>
        <w:t>materials.</w:t>
      </w:r>
    </w:p>
    <w:p>
      <w:pPr>
        <w:pStyle w:val="BodyText"/>
        <w:spacing w:before="4"/>
        <w:rPr>
          <w:rFonts w:ascii="Verdana"/>
          <w:sz w:val="14"/>
        </w:rPr>
      </w:pPr>
      <w:r>
        <w:rPr/>
        <w:drawing>
          <wp:anchor distT="0" distB="0" distL="0" distR="0" allowOverlap="1" layoutInCell="1" locked="0" behindDoc="1" simplePos="0" relativeHeight="487588864">
            <wp:simplePos x="0" y="0"/>
            <wp:positionH relativeFrom="page">
              <wp:posOffset>1276105</wp:posOffset>
            </wp:positionH>
            <wp:positionV relativeFrom="paragraph">
              <wp:posOffset>125936</wp:posOffset>
            </wp:positionV>
            <wp:extent cx="5058508" cy="2957131"/>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8" cstate="print"/>
                    <a:stretch>
                      <a:fillRect/>
                    </a:stretch>
                  </pic:blipFill>
                  <pic:spPr>
                    <a:xfrm>
                      <a:off x="0" y="0"/>
                      <a:ext cx="5058508" cy="2957131"/>
                    </a:xfrm>
                    <a:prstGeom prst="rect">
                      <a:avLst/>
                    </a:prstGeom>
                  </pic:spPr>
                </pic:pic>
              </a:graphicData>
            </a:graphic>
          </wp:anchor>
        </w:drawing>
      </w:r>
    </w:p>
    <w:p>
      <w:pPr>
        <w:spacing w:after="0"/>
        <w:rPr>
          <w:rFonts w:ascii="Verdana"/>
          <w:sz w:val="14"/>
        </w:rPr>
        <w:sectPr>
          <w:pgSz w:w="11910" w:h="16840"/>
          <w:pgMar w:top="940" w:bottom="280" w:left="760" w:right="740"/>
        </w:sectPr>
      </w:pPr>
    </w:p>
    <w:p>
      <w:pPr>
        <w:pStyle w:val="BodyText"/>
        <w:spacing w:before="6"/>
        <w:rPr>
          <w:rFonts w:ascii="Verdana"/>
          <w:sz w:val="18"/>
        </w:rPr>
      </w:pPr>
    </w:p>
    <w:p>
      <w:pPr>
        <w:pStyle w:val="BodyText"/>
        <w:spacing w:line="20" w:lineRule="exact"/>
        <w:ind w:left="117"/>
        <w:rPr>
          <w:rFonts w:ascii="Verdana"/>
          <w:sz w:val="2"/>
        </w:rPr>
      </w:pPr>
      <w:r>
        <w:rPr>
          <w:rFonts w:ascii="Verdana"/>
          <w:sz w:val="2"/>
        </w:rPr>
        <mc:AlternateContent>
          <mc:Choice Requires="wps">
            <w:drawing>
              <wp:inline distT="0" distB="0" distL="0" distR="0">
                <wp:extent cx="6447790" cy="9525"/>
                <wp:effectExtent l="0" t="0" r="0" b="0"/>
                <wp:docPr id="17" name="Group 17"/>
                <wp:cNvGraphicFramePr>
                  <a:graphicFrameLocks/>
                </wp:cNvGraphicFramePr>
                <a:graphic>
                  <a:graphicData uri="http://schemas.microsoft.com/office/word/2010/wordprocessingGroup">
                    <wpg:wgp>
                      <wpg:cNvPr id="17" name="Group 17"/>
                      <wpg:cNvGrpSpPr/>
                      <wpg:grpSpPr>
                        <a:xfrm>
                          <a:off x="0" y="0"/>
                          <a:ext cx="6447790" cy="9525"/>
                          <a:chExt cx="6447790" cy="9525"/>
                        </a:xfrm>
                      </wpg:grpSpPr>
                      <wps:wsp>
                        <wps:cNvPr id="18" name="Graphic 18"/>
                        <wps:cNvSpPr/>
                        <wps:spPr>
                          <a:xfrm>
                            <a:off x="0" y="0"/>
                            <a:ext cx="6447790" cy="9525"/>
                          </a:xfrm>
                          <a:custGeom>
                            <a:avLst/>
                            <a:gdLst/>
                            <a:ahLst/>
                            <a:cxnLst/>
                            <a:rect l="l" t="t" r="r" b="b"/>
                            <a:pathLst>
                              <a:path w="6447790" h="9525">
                                <a:moveTo>
                                  <a:pt x="6447282" y="0"/>
                                </a:moveTo>
                                <a:lnTo>
                                  <a:pt x="0" y="0"/>
                                </a:lnTo>
                                <a:lnTo>
                                  <a:pt x="0" y="9143"/>
                                </a:lnTo>
                                <a:lnTo>
                                  <a:pt x="6447282" y="9143"/>
                                </a:lnTo>
                                <a:lnTo>
                                  <a:pt x="64472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7.7pt;height:.75pt;mso-position-horizontal-relative:char;mso-position-vertical-relative:line" id="docshapegroup14" coordorigin="0,0" coordsize="10154,15">
                <v:rect style="position:absolute;left:0;top:0;width:10154;height:15" id="docshape15" filled="true" fillcolor="#000000" stroked="false">
                  <v:fill type="solid"/>
                </v:rect>
              </v:group>
            </w:pict>
          </mc:Fallback>
        </mc:AlternateContent>
      </w:r>
      <w:r>
        <w:rPr>
          <w:rFonts w:ascii="Verdana"/>
          <w:sz w:val="2"/>
        </w:rPr>
      </w:r>
    </w:p>
    <w:p>
      <w:pPr>
        <w:pStyle w:val="BodyText"/>
        <w:spacing w:before="409"/>
        <w:rPr>
          <w:rFonts w:ascii="Verdana"/>
          <w:sz w:val="36"/>
        </w:rPr>
      </w:pPr>
    </w:p>
    <w:p>
      <w:pPr>
        <w:spacing w:line="362" w:lineRule="auto" w:before="1"/>
        <w:ind w:left="147" w:right="0" w:firstLine="0"/>
        <w:jc w:val="left"/>
        <w:rPr>
          <w:b/>
          <w:sz w:val="36"/>
        </w:rPr>
      </w:pPr>
      <w:r>
        <w:rPr>
          <w:b/>
          <w:sz w:val="36"/>
        </w:rPr>
        <w:t>Machine</w:t>
      </w:r>
      <w:r>
        <w:rPr>
          <w:b/>
          <w:spacing w:val="-7"/>
          <w:sz w:val="36"/>
        </w:rPr>
        <w:t> </w:t>
      </w:r>
      <w:r>
        <w:rPr>
          <w:b/>
          <w:sz w:val="36"/>
        </w:rPr>
        <w:t>Learning-Accelerated</w:t>
      </w:r>
      <w:r>
        <w:rPr>
          <w:b/>
          <w:spacing w:val="-7"/>
          <w:sz w:val="36"/>
        </w:rPr>
        <w:t> </w:t>
      </w:r>
      <w:r>
        <w:rPr>
          <w:b/>
          <w:sz w:val="36"/>
        </w:rPr>
        <w:t>Discovery</w:t>
      </w:r>
      <w:r>
        <w:rPr>
          <w:b/>
          <w:spacing w:val="-7"/>
          <w:sz w:val="36"/>
        </w:rPr>
        <w:t> </w:t>
      </w:r>
      <w:r>
        <w:rPr>
          <w:b/>
          <w:sz w:val="36"/>
        </w:rPr>
        <w:t>of</w:t>
      </w:r>
      <w:r>
        <w:rPr>
          <w:b/>
          <w:spacing w:val="-7"/>
          <w:sz w:val="36"/>
        </w:rPr>
        <w:t> </w:t>
      </w:r>
      <w:r>
        <w:rPr>
          <w:b/>
          <w:sz w:val="36"/>
        </w:rPr>
        <w:t>Novel</w:t>
      </w:r>
      <w:r>
        <w:rPr>
          <w:b/>
          <w:spacing w:val="-7"/>
          <w:sz w:val="36"/>
        </w:rPr>
        <w:t> </w:t>
      </w:r>
      <w:r>
        <w:rPr>
          <w:b/>
          <w:sz w:val="36"/>
        </w:rPr>
        <w:t>2D Ferromagnetic Materials with Strong Magnetization</w:t>
      </w:r>
    </w:p>
    <w:p>
      <w:pPr>
        <w:pStyle w:val="Heading2"/>
        <w:spacing w:line="314" w:lineRule="auto" w:before="246"/>
        <w:ind w:right="2698"/>
        <w:jc w:val="left"/>
        <w:rPr>
          <w:sz w:val="14"/>
        </w:rPr>
      </w:pPr>
      <w:r>
        <w:rPr/>
        <w:t>Chao</w:t>
      </w:r>
      <w:r>
        <w:rPr>
          <w:spacing w:val="-3"/>
        </w:rPr>
        <w:t> </w:t>
      </w:r>
      <w:r>
        <w:rPr/>
        <w:t>Xin</w:t>
      </w:r>
      <w:r>
        <w:rPr>
          <w:vertAlign w:val="superscript"/>
        </w:rPr>
        <w:t>1,2,*</w:t>
      </w:r>
      <w:r>
        <w:rPr>
          <w:vertAlign w:val="baseline"/>
        </w:rPr>
        <w:t>,</w:t>
      </w:r>
      <w:r>
        <w:rPr>
          <w:spacing w:val="-4"/>
          <w:vertAlign w:val="baseline"/>
        </w:rPr>
        <w:t> </w:t>
      </w:r>
      <w:r>
        <w:rPr>
          <w:vertAlign w:val="baseline"/>
        </w:rPr>
        <w:t>Yaohui</w:t>
      </w:r>
      <w:r>
        <w:rPr>
          <w:spacing w:val="-4"/>
          <w:vertAlign w:val="baseline"/>
        </w:rPr>
        <w:t> </w:t>
      </w:r>
      <w:r>
        <w:rPr>
          <w:vertAlign w:val="baseline"/>
        </w:rPr>
        <w:t>Yin</w:t>
      </w:r>
      <w:r>
        <w:rPr>
          <w:vertAlign w:val="superscript"/>
        </w:rPr>
        <w:t>1</w:t>
      </w:r>
      <w:r>
        <w:rPr>
          <w:vertAlign w:val="baseline"/>
        </w:rPr>
        <w:t>,</w:t>
      </w:r>
      <w:r>
        <w:rPr>
          <w:spacing w:val="-4"/>
          <w:vertAlign w:val="baseline"/>
        </w:rPr>
        <w:t> </w:t>
      </w:r>
      <w:r>
        <w:rPr>
          <w:vertAlign w:val="baseline"/>
        </w:rPr>
        <w:t>Bingqian</w:t>
      </w:r>
      <w:r>
        <w:rPr>
          <w:spacing w:val="-4"/>
          <w:vertAlign w:val="baseline"/>
        </w:rPr>
        <w:t> </w:t>
      </w:r>
      <w:r>
        <w:rPr>
          <w:vertAlign w:val="baseline"/>
        </w:rPr>
        <w:t>Song</w:t>
      </w:r>
      <w:r>
        <w:rPr>
          <w:vertAlign w:val="superscript"/>
        </w:rPr>
        <w:t>3</w:t>
      </w:r>
      <w:r>
        <w:rPr>
          <w:vertAlign w:val="baseline"/>
        </w:rPr>
        <w:t>,</w:t>
      </w:r>
      <w:r>
        <w:rPr>
          <w:spacing w:val="-3"/>
          <w:vertAlign w:val="baseline"/>
        </w:rPr>
        <w:t> </w:t>
      </w:r>
      <w:r>
        <w:rPr>
          <w:vertAlign w:val="baseline"/>
        </w:rPr>
        <w:t>Zhen</w:t>
      </w:r>
      <w:r>
        <w:rPr>
          <w:spacing w:val="-4"/>
          <w:vertAlign w:val="baseline"/>
        </w:rPr>
        <w:t> </w:t>
      </w:r>
      <w:r>
        <w:rPr>
          <w:vertAlign w:val="baseline"/>
        </w:rPr>
        <w:t>Fan</w:t>
      </w:r>
      <w:r>
        <w:rPr>
          <w:vertAlign w:val="superscript"/>
        </w:rPr>
        <w:t>1</w:t>
      </w:r>
      <w:r>
        <w:rPr>
          <w:vertAlign w:val="baseline"/>
        </w:rPr>
        <w:t>,</w:t>
      </w:r>
      <w:r>
        <w:rPr>
          <w:spacing w:val="-4"/>
          <w:vertAlign w:val="baseline"/>
        </w:rPr>
        <w:t> </w:t>
      </w:r>
      <w:r>
        <w:rPr>
          <w:vertAlign w:val="baseline"/>
        </w:rPr>
        <w:t>Yongli</w:t>
      </w:r>
      <w:r>
        <w:rPr>
          <w:spacing w:val="-4"/>
          <w:vertAlign w:val="baseline"/>
        </w:rPr>
        <w:t> </w:t>
      </w:r>
      <w:r>
        <w:rPr>
          <w:vertAlign w:val="baseline"/>
        </w:rPr>
        <w:t>Song</w:t>
      </w:r>
      <w:r>
        <w:rPr>
          <w:vertAlign w:val="superscript"/>
        </w:rPr>
        <w:t>4,*</w:t>
      </w:r>
      <w:r>
        <w:rPr>
          <w:spacing w:val="-4"/>
          <w:vertAlign w:val="baseline"/>
        </w:rPr>
        <w:t> </w:t>
      </w:r>
      <w:r>
        <w:rPr>
          <w:vertAlign w:val="baseline"/>
        </w:rPr>
        <w:t>and</w:t>
      </w:r>
      <w:r>
        <w:rPr>
          <w:spacing w:val="-5"/>
          <w:vertAlign w:val="baseline"/>
        </w:rPr>
        <w:t> </w:t>
      </w:r>
      <w:r>
        <w:rPr>
          <w:vertAlign w:val="baseline"/>
        </w:rPr>
        <w:t>Feng </w:t>
      </w:r>
      <w:r>
        <w:rPr>
          <w:spacing w:val="-2"/>
          <w:position w:val="-7"/>
          <w:vertAlign w:val="baseline"/>
        </w:rPr>
        <w:t>Pan</w:t>
      </w:r>
      <w:r>
        <w:rPr>
          <w:spacing w:val="-2"/>
          <w:sz w:val="14"/>
          <w:vertAlign w:val="baseline"/>
        </w:rPr>
        <w:t>2,*</w:t>
      </w:r>
    </w:p>
    <w:p>
      <w:pPr>
        <w:pStyle w:val="BodyText"/>
        <w:spacing w:line="352" w:lineRule="auto" w:before="18"/>
        <w:ind w:left="147" w:right="2698"/>
      </w:pPr>
      <w:r>
        <w:rPr>
          <w:vertAlign w:val="superscript"/>
        </w:rPr>
        <w:t>1</w:t>
      </w:r>
      <w:r>
        <w:rPr>
          <w:spacing w:val="-3"/>
          <w:vertAlign w:val="baseline"/>
        </w:rPr>
        <w:t> </w:t>
      </w:r>
      <w:r>
        <w:rPr>
          <w:vertAlign w:val="baseline"/>
        </w:rPr>
        <w:t>School</w:t>
      </w:r>
      <w:r>
        <w:rPr>
          <w:spacing w:val="-3"/>
          <w:vertAlign w:val="baseline"/>
        </w:rPr>
        <w:t> </w:t>
      </w:r>
      <w:r>
        <w:rPr>
          <w:vertAlign w:val="baseline"/>
        </w:rPr>
        <w:t>of</w:t>
      </w:r>
      <w:r>
        <w:rPr>
          <w:spacing w:val="-3"/>
          <w:vertAlign w:val="baseline"/>
        </w:rPr>
        <w:t> </w:t>
      </w:r>
      <w:r>
        <w:rPr>
          <w:vertAlign w:val="baseline"/>
        </w:rPr>
        <w:t>Science,</w:t>
      </w:r>
      <w:r>
        <w:rPr>
          <w:spacing w:val="-3"/>
          <w:vertAlign w:val="baseline"/>
        </w:rPr>
        <w:t> </w:t>
      </w:r>
      <w:r>
        <w:rPr>
          <w:vertAlign w:val="baseline"/>
        </w:rPr>
        <w:t>Changchun</w:t>
      </w:r>
      <w:r>
        <w:rPr>
          <w:spacing w:val="-3"/>
          <w:vertAlign w:val="baseline"/>
        </w:rPr>
        <w:t> </w:t>
      </w:r>
      <w:r>
        <w:rPr>
          <w:vertAlign w:val="baseline"/>
        </w:rPr>
        <w:t>University</w:t>
      </w:r>
      <w:r>
        <w:rPr>
          <w:spacing w:val="-5"/>
          <w:vertAlign w:val="baseline"/>
        </w:rPr>
        <w:t> </w:t>
      </w:r>
      <w:r>
        <w:rPr>
          <w:vertAlign w:val="baseline"/>
        </w:rPr>
        <w:t>of</w:t>
      </w:r>
      <w:r>
        <w:rPr>
          <w:spacing w:val="-4"/>
          <w:vertAlign w:val="baseline"/>
        </w:rPr>
        <w:t> </w:t>
      </w:r>
      <w:r>
        <w:rPr>
          <w:vertAlign w:val="baseline"/>
        </w:rPr>
        <w:t>Science</w:t>
      </w:r>
      <w:r>
        <w:rPr>
          <w:spacing w:val="-5"/>
          <w:vertAlign w:val="baseline"/>
        </w:rPr>
        <w:t> </w:t>
      </w:r>
      <w:r>
        <w:rPr>
          <w:vertAlign w:val="baseline"/>
        </w:rPr>
        <w:t>and</w:t>
      </w:r>
      <w:r>
        <w:rPr>
          <w:spacing w:val="-4"/>
          <w:vertAlign w:val="baseline"/>
        </w:rPr>
        <w:t> </w:t>
      </w:r>
      <w:r>
        <w:rPr>
          <w:vertAlign w:val="baseline"/>
        </w:rPr>
        <w:t>Technology,</w:t>
      </w:r>
      <w:r>
        <w:rPr>
          <w:spacing w:val="-5"/>
          <w:vertAlign w:val="baseline"/>
        </w:rPr>
        <w:t> </w:t>
      </w:r>
      <w:r>
        <w:rPr>
          <w:vertAlign w:val="baseline"/>
        </w:rPr>
        <w:t>Jilin</w:t>
      </w:r>
      <w:r>
        <w:rPr>
          <w:spacing w:val="-3"/>
          <w:vertAlign w:val="baseline"/>
        </w:rPr>
        <w:t> </w:t>
      </w:r>
      <w:r>
        <w:rPr>
          <w:vertAlign w:val="baseline"/>
        </w:rPr>
        <w:t>Key</w:t>
      </w:r>
      <w:r>
        <w:rPr>
          <w:spacing w:val="-4"/>
          <w:vertAlign w:val="baseline"/>
        </w:rPr>
        <w:t> </w:t>
      </w:r>
      <w:r>
        <w:rPr>
          <w:vertAlign w:val="baseline"/>
        </w:rPr>
        <w:t>Laboratory of Solid-State Laser Technology and Application, Changchun 130022, China</w:t>
      </w:r>
    </w:p>
    <w:p>
      <w:pPr>
        <w:pStyle w:val="BodyText"/>
        <w:spacing w:line="350" w:lineRule="auto"/>
        <w:ind w:left="147" w:right="2698"/>
      </w:pPr>
      <w:r>
        <w:rPr>
          <w:vertAlign w:val="superscript"/>
        </w:rPr>
        <w:t>2</w:t>
      </w:r>
      <w:r>
        <w:rPr>
          <w:spacing w:val="-4"/>
          <w:vertAlign w:val="baseline"/>
        </w:rPr>
        <w:t> </w:t>
      </w:r>
      <w:r>
        <w:rPr>
          <w:vertAlign w:val="baseline"/>
        </w:rPr>
        <w:t>School</w:t>
      </w:r>
      <w:r>
        <w:rPr>
          <w:spacing w:val="-4"/>
          <w:vertAlign w:val="baseline"/>
        </w:rPr>
        <w:t> </w:t>
      </w:r>
      <w:r>
        <w:rPr>
          <w:vertAlign w:val="baseline"/>
        </w:rPr>
        <w:t>of</w:t>
      </w:r>
      <w:r>
        <w:rPr>
          <w:spacing w:val="-5"/>
          <w:vertAlign w:val="baseline"/>
        </w:rPr>
        <w:t> </w:t>
      </w:r>
      <w:r>
        <w:rPr>
          <w:vertAlign w:val="baseline"/>
        </w:rPr>
        <w:t>Advanced</w:t>
      </w:r>
      <w:r>
        <w:rPr>
          <w:spacing w:val="-4"/>
          <w:vertAlign w:val="baseline"/>
        </w:rPr>
        <w:t> </w:t>
      </w:r>
      <w:r>
        <w:rPr>
          <w:vertAlign w:val="baseline"/>
        </w:rPr>
        <w:t>Materials,</w:t>
      </w:r>
      <w:r>
        <w:rPr>
          <w:spacing w:val="-4"/>
          <w:vertAlign w:val="baseline"/>
        </w:rPr>
        <w:t> </w:t>
      </w:r>
      <w:r>
        <w:rPr>
          <w:vertAlign w:val="baseline"/>
        </w:rPr>
        <w:t>Peking</w:t>
      </w:r>
      <w:r>
        <w:rPr>
          <w:spacing w:val="-5"/>
          <w:vertAlign w:val="baseline"/>
        </w:rPr>
        <w:t> </w:t>
      </w:r>
      <w:r>
        <w:rPr>
          <w:vertAlign w:val="baseline"/>
        </w:rPr>
        <w:t>University</w:t>
      </w:r>
      <w:r>
        <w:rPr>
          <w:spacing w:val="-4"/>
          <w:vertAlign w:val="baseline"/>
        </w:rPr>
        <w:t> </w:t>
      </w:r>
      <w:r>
        <w:rPr>
          <w:vertAlign w:val="baseline"/>
        </w:rPr>
        <w:t>Shenzhen</w:t>
      </w:r>
      <w:r>
        <w:rPr>
          <w:spacing w:val="-4"/>
          <w:vertAlign w:val="baseline"/>
        </w:rPr>
        <w:t> </w:t>
      </w:r>
      <w:r>
        <w:rPr>
          <w:vertAlign w:val="baseline"/>
        </w:rPr>
        <w:t>Graduate</w:t>
      </w:r>
      <w:r>
        <w:rPr>
          <w:spacing w:val="-4"/>
          <w:vertAlign w:val="baseline"/>
        </w:rPr>
        <w:t> </w:t>
      </w:r>
      <w:r>
        <w:rPr>
          <w:vertAlign w:val="baseline"/>
        </w:rPr>
        <w:t>School,</w:t>
      </w:r>
      <w:r>
        <w:rPr>
          <w:spacing w:val="-4"/>
          <w:vertAlign w:val="baseline"/>
        </w:rPr>
        <w:t> </w:t>
      </w:r>
      <w:r>
        <w:rPr>
          <w:vertAlign w:val="baseline"/>
        </w:rPr>
        <w:t>Shenzhen 518055, China</w:t>
      </w:r>
    </w:p>
    <w:p>
      <w:pPr>
        <w:pStyle w:val="BodyText"/>
        <w:spacing w:line="350" w:lineRule="auto"/>
        <w:ind w:left="147" w:right="2698"/>
      </w:pPr>
      <w:r>
        <w:rPr>
          <w:vertAlign w:val="superscript"/>
        </w:rPr>
        <w:t>3</w:t>
      </w:r>
      <w:r>
        <w:rPr>
          <w:spacing w:val="-3"/>
          <w:vertAlign w:val="baseline"/>
        </w:rPr>
        <w:t> </w:t>
      </w:r>
      <w:r>
        <w:rPr>
          <w:vertAlign w:val="baseline"/>
        </w:rPr>
        <w:t>Center</w:t>
      </w:r>
      <w:r>
        <w:rPr>
          <w:spacing w:val="-3"/>
          <w:vertAlign w:val="baseline"/>
        </w:rPr>
        <w:t> </w:t>
      </w:r>
      <w:r>
        <w:rPr>
          <w:vertAlign w:val="baseline"/>
        </w:rPr>
        <w:t>for</w:t>
      </w:r>
      <w:r>
        <w:rPr>
          <w:spacing w:val="-3"/>
          <w:vertAlign w:val="baseline"/>
        </w:rPr>
        <w:t> </w:t>
      </w:r>
      <w:r>
        <w:rPr>
          <w:vertAlign w:val="baseline"/>
        </w:rPr>
        <w:t>Lattice</w:t>
      </w:r>
      <w:r>
        <w:rPr>
          <w:spacing w:val="-3"/>
          <w:vertAlign w:val="baseline"/>
        </w:rPr>
        <w:t> </w:t>
      </w:r>
      <w:r>
        <w:rPr>
          <w:vertAlign w:val="baseline"/>
        </w:rPr>
        <w:t>Defectronics</w:t>
      </w:r>
      <w:r>
        <w:rPr>
          <w:spacing w:val="-3"/>
          <w:vertAlign w:val="baseline"/>
        </w:rPr>
        <w:t> </w:t>
      </w:r>
      <w:r>
        <w:rPr>
          <w:vertAlign w:val="baseline"/>
        </w:rPr>
        <w:t>&amp;</w:t>
      </w:r>
      <w:r>
        <w:rPr>
          <w:spacing w:val="-3"/>
          <w:vertAlign w:val="baseline"/>
        </w:rPr>
        <w:t> </w:t>
      </w:r>
      <w:r>
        <w:rPr>
          <w:vertAlign w:val="baseline"/>
        </w:rPr>
        <w:t>Department</w:t>
      </w:r>
      <w:r>
        <w:rPr>
          <w:spacing w:val="-3"/>
          <w:vertAlign w:val="baseline"/>
        </w:rPr>
        <w:t> </w:t>
      </w:r>
      <w:r>
        <w:rPr>
          <w:vertAlign w:val="baseline"/>
        </w:rPr>
        <w:t>of</w:t>
      </w:r>
      <w:r>
        <w:rPr>
          <w:spacing w:val="-4"/>
          <w:vertAlign w:val="baseline"/>
        </w:rPr>
        <w:t> </w:t>
      </w:r>
      <w:r>
        <w:rPr>
          <w:vertAlign w:val="baseline"/>
        </w:rPr>
        <w:t>Physics,</w:t>
      </w:r>
      <w:r>
        <w:rPr>
          <w:spacing w:val="-5"/>
          <w:vertAlign w:val="baseline"/>
        </w:rPr>
        <w:t> </w:t>
      </w:r>
      <w:r>
        <w:rPr>
          <w:vertAlign w:val="baseline"/>
        </w:rPr>
        <w:t>KAIST,</w:t>
      </w:r>
      <w:r>
        <w:rPr>
          <w:spacing w:val="-3"/>
          <w:vertAlign w:val="baseline"/>
        </w:rPr>
        <w:t> </w:t>
      </w:r>
      <w:r>
        <w:rPr>
          <w:vertAlign w:val="baseline"/>
        </w:rPr>
        <w:t>Daejeon</w:t>
      </w:r>
      <w:r>
        <w:rPr>
          <w:spacing w:val="-3"/>
          <w:vertAlign w:val="baseline"/>
        </w:rPr>
        <w:t> </w:t>
      </w:r>
      <w:r>
        <w:rPr>
          <w:vertAlign w:val="baseline"/>
        </w:rPr>
        <w:t>34141,</w:t>
      </w:r>
      <w:r>
        <w:rPr>
          <w:spacing w:val="-3"/>
          <w:vertAlign w:val="baseline"/>
        </w:rPr>
        <w:t> </w:t>
      </w:r>
      <w:r>
        <w:rPr>
          <w:vertAlign w:val="baseline"/>
        </w:rPr>
        <w:t>Republic of Korea</w:t>
      </w:r>
    </w:p>
    <w:p>
      <w:pPr>
        <w:pStyle w:val="BodyText"/>
        <w:spacing w:before="2"/>
        <w:ind w:left="147"/>
      </w:pPr>
      <w:r>
        <w:rPr>
          <w:vertAlign w:val="superscript"/>
        </w:rPr>
        <w:t>4</w:t>
      </w:r>
      <w:r>
        <w:rPr>
          <w:spacing w:val="-3"/>
          <w:vertAlign w:val="baseline"/>
        </w:rPr>
        <w:t> </w:t>
      </w:r>
      <w:r>
        <w:rPr>
          <w:vertAlign w:val="baseline"/>
        </w:rPr>
        <w:t>School</w:t>
      </w:r>
      <w:r>
        <w:rPr>
          <w:spacing w:val="-2"/>
          <w:vertAlign w:val="baseline"/>
        </w:rPr>
        <w:t> </w:t>
      </w:r>
      <w:r>
        <w:rPr>
          <w:vertAlign w:val="baseline"/>
        </w:rPr>
        <w:t>of</w:t>
      </w:r>
      <w:r>
        <w:rPr>
          <w:spacing w:val="-2"/>
          <w:vertAlign w:val="baseline"/>
        </w:rPr>
        <w:t> </w:t>
      </w:r>
      <w:r>
        <w:rPr>
          <w:vertAlign w:val="baseline"/>
        </w:rPr>
        <w:t>Energy</w:t>
      </w:r>
      <w:r>
        <w:rPr>
          <w:spacing w:val="-2"/>
          <w:vertAlign w:val="baseline"/>
        </w:rPr>
        <w:t> </w:t>
      </w:r>
      <w:r>
        <w:rPr>
          <w:vertAlign w:val="baseline"/>
        </w:rPr>
        <w:t>and</w:t>
      </w:r>
      <w:r>
        <w:rPr>
          <w:spacing w:val="-3"/>
          <w:vertAlign w:val="baseline"/>
        </w:rPr>
        <w:t> </w:t>
      </w:r>
      <w:r>
        <w:rPr>
          <w:vertAlign w:val="baseline"/>
        </w:rPr>
        <w:t>Power</w:t>
      </w:r>
      <w:r>
        <w:rPr>
          <w:spacing w:val="-2"/>
          <w:vertAlign w:val="baseline"/>
        </w:rPr>
        <w:t> </w:t>
      </w:r>
      <w:r>
        <w:rPr>
          <w:vertAlign w:val="baseline"/>
        </w:rPr>
        <w:t>Engineering,</w:t>
      </w:r>
      <w:r>
        <w:rPr>
          <w:spacing w:val="-2"/>
          <w:vertAlign w:val="baseline"/>
        </w:rPr>
        <w:t> </w:t>
      </w:r>
      <w:r>
        <w:rPr>
          <w:vertAlign w:val="baseline"/>
        </w:rPr>
        <w:t>JiangSu</w:t>
      </w:r>
      <w:r>
        <w:rPr>
          <w:spacing w:val="-2"/>
          <w:vertAlign w:val="baseline"/>
        </w:rPr>
        <w:t> </w:t>
      </w:r>
      <w:r>
        <w:rPr>
          <w:vertAlign w:val="baseline"/>
        </w:rPr>
        <w:t>University,</w:t>
      </w:r>
      <w:r>
        <w:rPr>
          <w:spacing w:val="-3"/>
          <w:vertAlign w:val="baseline"/>
        </w:rPr>
        <w:t> </w:t>
      </w:r>
      <w:r>
        <w:rPr>
          <w:vertAlign w:val="baseline"/>
        </w:rPr>
        <w:t>Zhenjiang</w:t>
      </w:r>
      <w:r>
        <w:rPr>
          <w:spacing w:val="-2"/>
          <w:vertAlign w:val="baseline"/>
        </w:rPr>
        <w:t> </w:t>
      </w:r>
      <w:r>
        <w:rPr>
          <w:vertAlign w:val="baseline"/>
        </w:rPr>
        <w:t>212013,</w:t>
      </w:r>
      <w:r>
        <w:rPr>
          <w:spacing w:val="-2"/>
          <w:vertAlign w:val="baseline"/>
        </w:rPr>
        <w:t> China</w:t>
      </w:r>
    </w:p>
    <w:p>
      <w:pPr>
        <w:pStyle w:val="BodyText"/>
        <w:spacing w:before="213"/>
      </w:pPr>
    </w:p>
    <w:p>
      <w:pPr>
        <w:pStyle w:val="BodyText"/>
        <w:ind w:left="147"/>
      </w:pPr>
      <w:r>
        <w:rPr/>
        <mc:AlternateContent>
          <mc:Choice Requires="wps">
            <w:drawing>
              <wp:anchor distT="0" distB="0" distL="0" distR="0" allowOverlap="1" layoutInCell="1" locked="0" behindDoc="0" simplePos="0" relativeHeight="15731200">
                <wp:simplePos x="0" y="0"/>
                <wp:positionH relativeFrom="page">
                  <wp:posOffset>1412155</wp:posOffset>
                </wp:positionH>
                <wp:positionV relativeFrom="paragraph">
                  <wp:posOffset>73299</wp:posOffset>
                </wp:positionV>
                <wp:extent cx="4582160" cy="593090"/>
                <wp:effectExtent l="0" t="0" r="0" b="0"/>
                <wp:wrapNone/>
                <wp:docPr id="19" name="Textbox 19"/>
                <wp:cNvGraphicFramePr>
                  <a:graphicFrameLocks/>
                </wp:cNvGraphicFramePr>
                <a:graphic>
                  <a:graphicData uri="http://schemas.microsoft.com/office/word/2010/wordprocessingShape">
                    <wps:wsp>
                      <wps:cNvPr id="19" name="Textbox 19"/>
                      <wps:cNvSpPr txBox="1"/>
                      <wps:spPr>
                        <a:xfrm rot="18900000">
                          <a:off x="0" y="0"/>
                          <a:ext cx="4582160" cy="593090"/>
                        </a:xfrm>
                        <a:prstGeom prst="rect">
                          <a:avLst/>
                        </a:prstGeom>
                      </wps:spPr>
                      <wps:txbx>
                        <w:txbxContent>
                          <w:p>
                            <w:pPr>
                              <w:spacing w:line="934"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3"/>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193329pt;margin-top:5.771583pt;width:360.8pt;height:46.7pt;mso-position-horizontal-relative:page;mso-position-vertical-relative:paragraph;z-index:15731200;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t>*Corresponding</w:t>
      </w:r>
      <w:r>
        <w:rPr>
          <w:spacing w:val="-4"/>
        </w:rPr>
        <w:t> </w:t>
      </w:r>
      <w:r>
        <w:rPr/>
        <w:t>author.</w:t>
      </w:r>
      <w:r>
        <w:rPr>
          <w:spacing w:val="-3"/>
        </w:rPr>
        <w:t> </w:t>
      </w:r>
      <w:r>
        <w:rPr/>
        <w:t>E-mail</w:t>
      </w:r>
      <w:r>
        <w:rPr>
          <w:spacing w:val="-3"/>
        </w:rPr>
        <w:t> </w:t>
      </w:r>
      <w:r>
        <w:rPr>
          <w:spacing w:val="-2"/>
        </w:rPr>
        <w:t>addresses:</w:t>
      </w:r>
    </w:p>
    <w:p>
      <w:pPr>
        <w:pStyle w:val="BodyText"/>
        <w:spacing w:line="350" w:lineRule="auto" w:before="107"/>
        <w:ind w:left="147" w:right="2698"/>
      </w:pPr>
      <w:r>
        <w:rPr/>
        <w:t>E-mails:</w:t>
      </w:r>
      <w:r>
        <w:rPr>
          <w:spacing w:val="-5"/>
        </w:rPr>
        <w:t> </w:t>
      </w:r>
      <w:hyperlink r:id="rId11">
        <w:r>
          <w:rPr>
            <w:u w:val="single"/>
          </w:rPr>
          <w:t>chaoxin@pkusz.edu.cn</w:t>
        </w:r>
      </w:hyperlink>
      <w:r>
        <w:rPr>
          <w:spacing w:val="-6"/>
          <w:u w:val="none"/>
        </w:rPr>
        <w:t> </w:t>
      </w:r>
      <w:r>
        <w:rPr>
          <w:u w:val="none"/>
        </w:rPr>
        <w:t>(</w:t>
      </w:r>
      <w:r>
        <w:rPr>
          <w:sz w:val="18"/>
          <w:u w:val="none"/>
        </w:rPr>
        <w:t>C.</w:t>
      </w:r>
      <w:r>
        <w:rPr>
          <w:spacing w:val="-4"/>
          <w:sz w:val="18"/>
          <w:u w:val="none"/>
        </w:rPr>
        <w:t> </w:t>
      </w:r>
      <w:r>
        <w:rPr>
          <w:sz w:val="18"/>
          <w:u w:val="none"/>
        </w:rPr>
        <w:t>Xin</w:t>
      </w:r>
      <w:r>
        <w:rPr>
          <w:u w:val="none"/>
        </w:rPr>
        <w:t>),</w:t>
      </w:r>
      <w:r>
        <w:rPr>
          <w:spacing w:val="-6"/>
          <w:u w:val="none"/>
        </w:rPr>
        <w:t> </w:t>
      </w:r>
      <w:hyperlink r:id="rId12">
        <w:r>
          <w:rPr>
            <w:u w:val="single"/>
          </w:rPr>
          <w:t>songyl@ujs.edu.cn</w:t>
        </w:r>
      </w:hyperlink>
      <w:r>
        <w:rPr>
          <w:spacing w:val="-5"/>
          <w:u w:val="none"/>
        </w:rPr>
        <w:t> </w:t>
      </w:r>
      <w:r>
        <w:rPr>
          <w:u w:val="none"/>
        </w:rPr>
        <w:t>(Y.</w:t>
      </w:r>
      <w:r>
        <w:rPr>
          <w:spacing w:val="-5"/>
          <w:u w:val="none"/>
        </w:rPr>
        <w:t> </w:t>
      </w:r>
      <w:r>
        <w:rPr>
          <w:u w:val="none"/>
        </w:rPr>
        <w:t>L.</w:t>
      </w:r>
      <w:r>
        <w:rPr>
          <w:spacing w:val="-5"/>
          <w:u w:val="none"/>
        </w:rPr>
        <w:t> </w:t>
      </w:r>
      <w:r>
        <w:rPr>
          <w:u w:val="none"/>
        </w:rPr>
        <w:t>Song), </w:t>
      </w:r>
      <w:hyperlink r:id="rId13">
        <w:r>
          <w:rPr>
            <w:u w:val="single"/>
          </w:rPr>
          <w:t>panfeng@pkusz.edu.cn</w:t>
        </w:r>
      </w:hyperlink>
      <w:r>
        <w:rPr>
          <w:u w:val="none"/>
        </w:rPr>
        <w:t> (</w:t>
      </w:r>
      <w:r>
        <w:rPr>
          <w:sz w:val="18"/>
          <w:u w:val="none"/>
        </w:rPr>
        <w:t>F. Pan</w:t>
      </w:r>
      <w:r>
        <w:rPr>
          <w:u w:val="none"/>
        </w:rPr>
        <w:t>)</w:t>
      </w:r>
    </w:p>
    <w:p>
      <w:pPr>
        <w:pStyle w:val="Heading1"/>
        <w:spacing w:before="133"/>
      </w:pPr>
      <w:r>
        <w:rPr>
          <w:spacing w:val="-2"/>
        </w:rPr>
        <w:t>ABSTRACT</w:t>
      </w:r>
    </w:p>
    <w:p>
      <w:pPr>
        <w:pStyle w:val="BodyText"/>
        <w:spacing w:line="326" w:lineRule="auto" w:before="227"/>
        <w:ind w:left="147" w:right="162"/>
        <w:jc w:val="both"/>
      </w:pPr>
      <w:r>
        <w:rPr/>
        <w:t>Two-dimensional ferromagnetic (2DFM) semiconductors (metals, half-metals, and so on) are important materials for next- generation</w:t>
      </w:r>
      <w:r>
        <w:rPr>
          <w:spacing w:val="-6"/>
        </w:rPr>
        <w:t> </w:t>
      </w:r>
      <w:r>
        <w:rPr/>
        <w:t>nano-electronic</w:t>
      </w:r>
      <w:r>
        <w:rPr>
          <w:spacing w:val="-6"/>
        </w:rPr>
        <w:t> </w:t>
      </w:r>
      <w:r>
        <w:rPr/>
        <w:t>and</w:t>
      </w:r>
      <w:r>
        <w:rPr>
          <w:spacing w:val="-5"/>
        </w:rPr>
        <w:t> </w:t>
      </w:r>
      <w:r>
        <w:rPr/>
        <w:t>nano-spintronic</w:t>
      </w:r>
      <w:r>
        <w:rPr>
          <w:spacing w:val="-5"/>
        </w:rPr>
        <w:t> </w:t>
      </w:r>
      <w:r>
        <w:rPr/>
        <w:t>devices.</w:t>
      </w:r>
      <w:r>
        <w:rPr>
          <w:spacing w:val="-6"/>
        </w:rPr>
        <w:t> </w:t>
      </w:r>
      <w:r>
        <w:rPr/>
        <w:t>However,</w:t>
      </w:r>
      <w:r>
        <w:rPr>
          <w:spacing w:val="-4"/>
        </w:rPr>
        <w:t> </w:t>
      </w:r>
      <w:r>
        <w:rPr/>
        <w:t>these</w:t>
      </w:r>
      <w:r>
        <w:rPr>
          <w:spacing w:val="-5"/>
        </w:rPr>
        <w:t> </w:t>
      </w:r>
      <w:r>
        <w:rPr/>
        <w:t>kinds</w:t>
      </w:r>
      <w:r>
        <w:rPr>
          <w:spacing w:val="-6"/>
        </w:rPr>
        <w:t> </w:t>
      </w:r>
      <w:r>
        <w:rPr/>
        <w:t>of</w:t>
      </w:r>
      <w:r>
        <w:rPr>
          <w:spacing w:val="-5"/>
        </w:rPr>
        <w:t> </w:t>
      </w:r>
      <w:r>
        <w:rPr/>
        <w:t>materials</w:t>
      </w:r>
      <w:r>
        <w:rPr>
          <w:spacing w:val="-4"/>
        </w:rPr>
        <w:t> </w:t>
      </w:r>
      <w:r>
        <w:rPr/>
        <w:t>remain</w:t>
      </w:r>
      <w:r>
        <w:rPr>
          <w:spacing w:val="-4"/>
        </w:rPr>
        <w:t> </w:t>
      </w:r>
      <w:r>
        <w:rPr/>
        <w:t>scarce,</w:t>
      </w:r>
      <w:r>
        <w:rPr>
          <w:spacing w:val="-5"/>
        </w:rPr>
        <w:t> </w:t>
      </w:r>
      <w:r>
        <w:rPr/>
        <w:t>and</w:t>
      </w:r>
      <w:r>
        <w:rPr>
          <w:spacing w:val="-5"/>
        </w:rPr>
        <w:t> </w:t>
      </w:r>
      <w:r>
        <w:rPr/>
        <w:t>“trial</w:t>
      </w:r>
      <w:r>
        <w:rPr>
          <w:spacing w:val="-5"/>
        </w:rPr>
        <w:t> </w:t>
      </w:r>
      <w:r>
        <w:rPr/>
        <w:t>and</w:t>
      </w:r>
      <w:r>
        <w:rPr>
          <w:spacing w:val="-4"/>
        </w:rPr>
        <w:t> </w:t>
      </w:r>
      <w:r>
        <w:rPr/>
        <w:t>error” experiments and calculations</w:t>
      </w:r>
      <w:r>
        <w:rPr>
          <w:spacing w:val="-1"/>
        </w:rPr>
        <w:t> </w:t>
      </w:r>
      <w:r>
        <w:rPr/>
        <w:t>are time-consuming and expensive. In the present work, to</w:t>
      </w:r>
      <w:r>
        <w:rPr>
          <w:spacing w:val="-1"/>
        </w:rPr>
        <w:t> </w:t>
      </w:r>
      <w:r>
        <w:rPr/>
        <w:t>obtain</w:t>
      </w:r>
      <w:r>
        <w:rPr>
          <w:spacing w:val="-1"/>
        </w:rPr>
        <w:t> </w:t>
      </w:r>
      <w:r>
        <w:rPr/>
        <w:t>optimal 2DFM materials with strong</w:t>
      </w:r>
      <w:r>
        <w:rPr>
          <w:spacing w:val="-11"/>
        </w:rPr>
        <w:t> </w:t>
      </w:r>
      <w:r>
        <w:rPr/>
        <w:t>magnetization,</w:t>
      </w:r>
      <w:r>
        <w:rPr>
          <w:spacing w:val="-11"/>
        </w:rPr>
        <w:t> </w:t>
      </w:r>
      <w:r>
        <w:rPr/>
        <w:t>we</w:t>
      </w:r>
      <w:r>
        <w:rPr>
          <w:spacing w:val="-11"/>
        </w:rPr>
        <w:t> </w:t>
      </w:r>
      <w:r>
        <w:rPr/>
        <w:t>established</w:t>
      </w:r>
      <w:r>
        <w:rPr>
          <w:spacing w:val="-10"/>
        </w:rPr>
        <w:t> </w:t>
      </w:r>
      <w:r>
        <w:rPr/>
        <w:t>a</w:t>
      </w:r>
      <w:r>
        <w:rPr>
          <w:spacing w:val="-12"/>
        </w:rPr>
        <w:t> </w:t>
      </w:r>
      <w:r>
        <w:rPr/>
        <w:t>machine</w:t>
      </w:r>
      <w:r>
        <w:rPr>
          <w:spacing w:val="-10"/>
        </w:rPr>
        <w:t> </w:t>
      </w:r>
      <w:r>
        <w:rPr/>
        <w:t>learning</w:t>
      </w:r>
      <w:r>
        <w:rPr>
          <w:spacing w:val="-12"/>
        </w:rPr>
        <w:t> </w:t>
      </w:r>
      <w:r>
        <w:rPr/>
        <w:t>(ML)</w:t>
      </w:r>
      <w:r>
        <w:rPr>
          <w:spacing w:val="-11"/>
        </w:rPr>
        <w:t> </w:t>
      </w:r>
      <w:r>
        <w:rPr/>
        <w:t>framework</w:t>
      </w:r>
      <w:r>
        <w:rPr>
          <w:spacing w:val="-11"/>
        </w:rPr>
        <w:t> </w:t>
      </w:r>
      <w:r>
        <w:rPr/>
        <w:t>to</w:t>
      </w:r>
      <w:r>
        <w:rPr>
          <w:spacing w:val="-10"/>
        </w:rPr>
        <w:t> </w:t>
      </w:r>
      <w:r>
        <w:rPr/>
        <w:t>search</w:t>
      </w:r>
      <w:r>
        <w:rPr>
          <w:spacing w:val="-10"/>
        </w:rPr>
        <w:t> </w:t>
      </w:r>
      <w:r>
        <w:rPr/>
        <w:t>the</w:t>
      </w:r>
      <w:r>
        <w:rPr>
          <w:spacing w:val="-11"/>
        </w:rPr>
        <w:t> </w:t>
      </w:r>
      <w:r>
        <w:rPr/>
        <w:t>2D</w:t>
      </w:r>
      <w:r>
        <w:rPr>
          <w:spacing w:val="-12"/>
        </w:rPr>
        <w:t> </w:t>
      </w:r>
      <w:r>
        <w:rPr/>
        <w:t>material</w:t>
      </w:r>
      <w:r>
        <w:rPr>
          <w:spacing w:val="-11"/>
        </w:rPr>
        <w:t> </w:t>
      </w:r>
      <w:r>
        <w:rPr/>
        <w:t>space</w:t>
      </w:r>
      <w:r>
        <w:rPr>
          <w:spacing w:val="-12"/>
        </w:rPr>
        <w:t> </w:t>
      </w:r>
      <w:r>
        <w:rPr/>
        <w:t>containing</w:t>
      </w:r>
      <w:r>
        <w:rPr>
          <w:spacing w:val="-12"/>
        </w:rPr>
        <w:t> </w:t>
      </w:r>
      <w:r>
        <w:rPr/>
        <w:t>over</w:t>
      </w:r>
      <w:r>
        <w:rPr>
          <w:spacing w:val="-11"/>
        </w:rPr>
        <w:t> </w:t>
      </w:r>
      <w:r>
        <w:rPr/>
        <w:t>2417 samples, and identified 615 compounds whose magnetic orders was then determined via high-through-put first-principles calculations. Using ML algorithms, we trained two classification models and a regression model. The interpretability of the regression</w:t>
      </w:r>
      <w:r>
        <w:rPr>
          <w:spacing w:val="-2"/>
        </w:rPr>
        <w:t> </w:t>
      </w:r>
      <w:r>
        <w:rPr/>
        <w:t>model</w:t>
      </w:r>
      <w:r>
        <w:rPr>
          <w:spacing w:val="-4"/>
        </w:rPr>
        <w:t> </w:t>
      </w:r>
      <w:r>
        <w:rPr/>
        <w:t>was</w:t>
      </w:r>
      <w:r>
        <w:rPr>
          <w:spacing w:val="-2"/>
        </w:rPr>
        <w:t> </w:t>
      </w:r>
      <w:r>
        <w:rPr/>
        <w:t>evaluated</w:t>
      </w:r>
      <w:r>
        <w:rPr>
          <w:spacing w:val="-2"/>
        </w:rPr>
        <w:t> </w:t>
      </w:r>
      <w:r>
        <w:rPr/>
        <w:t>through</w:t>
      </w:r>
      <w:r>
        <w:rPr>
          <w:spacing w:val="-4"/>
        </w:rPr>
        <w:t> </w:t>
      </w:r>
      <w:r>
        <w:rPr/>
        <w:t>Shapley</w:t>
      </w:r>
      <w:r>
        <w:rPr>
          <w:spacing w:val="-4"/>
        </w:rPr>
        <w:t> </w:t>
      </w:r>
      <w:r>
        <w:rPr/>
        <w:t>additive</w:t>
      </w:r>
      <w:r>
        <w:rPr>
          <w:spacing w:val="-3"/>
        </w:rPr>
        <w:t> </w:t>
      </w:r>
      <w:r>
        <w:rPr/>
        <w:t>explanations</w:t>
      </w:r>
      <w:r>
        <w:rPr>
          <w:spacing w:val="-4"/>
        </w:rPr>
        <w:t> </w:t>
      </w:r>
      <w:r>
        <w:rPr/>
        <w:t>(SHAP)</w:t>
      </w:r>
      <w:r>
        <w:rPr>
          <w:spacing w:val="-4"/>
        </w:rPr>
        <w:t> </w:t>
      </w:r>
      <w:r>
        <w:rPr/>
        <w:t>analysis.</w:t>
      </w:r>
      <w:r>
        <w:rPr>
          <w:spacing w:val="-5"/>
        </w:rPr>
        <w:t> </w:t>
      </w:r>
      <w:r>
        <w:rPr/>
        <w:t>Unexpectedly,</w:t>
      </w:r>
      <w:r>
        <w:rPr>
          <w:spacing w:val="-4"/>
        </w:rPr>
        <w:t> </w:t>
      </w:r>
      <w:r>
        <w:rPr/>
        <w:t>we</w:t>
      </w:r>
      <w:r>
        <w:rPr>
          <w:spacing w:val="-2"/>
        </w:rPr>
        <w:t> </w:t>
      </w:r>
      <w:r>
        <w:rPr/>
        <w:t>found</w:t>
      </w:r>
      <w:r>
        <w:rPr>
          <w:spacing w:val="-3"/>
        </w:rPr>
        <w:t> </w:t>
      </w:r>
      <w:r>
        <w:rPr/>
        <w:t>that</w:t>
      </w:r>
      <w:r>
        <w:rPr>
          <w:spacing w:val="-3"/>
        </w:rPr>
        <w:t> </w:t>
      </w:r>
      <w:r>
        <w:rPr/>
        <w:t>Cr</w:t>
      </w:r>
      <w:r>
        <w:rPr>
          <w:vertAlign w:val="subscript"/>
        </w:rPr>
        <w:t>2</w:t>
      </w:r>
      <w:r>
        <w:rPr>
          <w:vertAlign w:val="baseline"/>
        </w:rPr>
        <w:t>NF</w:t>
      </w:r>
      <w:r>
        <w:rPr>
          <w:vertAlign w:val="subscript"/>
        </w:rPr>
        <w:t>2</w:t>
      </w:r>
      <w:r>
        <w:rPr>
          <w:vertAlign w:val="baseline"/>
        </w:rPr>
        <w:t> is a potential antiferromagnetic ferroelectric 2D multiferroic material. More importantly, 60 novel 2DFM candidates were predicted, and among them, 13 candidates have magnetic</w:t>
      </w:r>
      <w:r>
        <w:rPr>
          <w:spacing w:val="-1"/>
          <w:vertAlign w:val="baseline"/>
        </w:rPr>
        <w:t> </w:t>
      </w:r>
      <w:r>
        <w:rPr>
          <w:vertAlign w:val="baseline"/>
        </w:rPr>
        <w:t>moments of &gt; 7 </w:t>
      </w:r>
      <w:r>
        <w:rPr>
          <w:i/>
          <w:vertAlign w:val="baseline"/>
        </w:rPr>
        <w:t>μ</w:t>
      </w:r>
      <w:r>
        <w:rPr>
          <w:vertAlign w:val="subscript"/>
        </w:rPr>
        <w:t>B</w:t>
      </w:r>
      <w:r>
        <w:rPr>
          <w:vertAlign w:val="baseline"/>
        </w:rPr>
        <w:t>. Os</w:t>
      </w:r>
      <w:r>
        <w:rPr>
          <w:vertAlign w:val="subscript"/>
        </w:rPr>
        <w:t>2</w:t>
      </w:r>
      <w:r>
        <w:rPr>
          <w:vertAlign w:val="baseline"/>
        </w:rPr>
        <w:t>Cl</w:t>
      </w:r>
      <w:r>
        <w:rPr>
          <w:vertAlign w:val="subscript"/>
        </w:rPr>
        <w:t>8</w:t>
      </w:r>
      <w:r>
        <w:rPr>
          <w:vertAlign w:val="baseline"/>
        </w:rPr>
        <w:t>, Fe</w:t>
      </w:r>
      <w:r>
        <w:rPr>
          <w:vertAlign w:val="subscript"/>
        </w:rPr>
        <w:t>3</w:t>
      </w:r>
      <w:r>
        <w:rPr>
          <w:vertAlign w:val="baseline"/>
        </w:rPr>
        <w:t>GeSe</w:t>
      </w:r>
      <w:r>
        <w:rPr>
          <w:vertAlign w:val="subscript"/>
        </w:rPr>
        <w:t>2</w:t>
      </w:r>
      <w:r>
        <w:rPr>
          <w:vertAlign w:val="baseline"/>
        </w:rPr>
        <w:t>, and</w:t>
      </w:r>
      <w:r>
        <w:rPr>
          <w:spacing w:val="-1"/>
          <w:vertAlign w:val="baseline"/>
        </w:rPr>
        <w:t> </w:t>
      </w:r>
      <w:r>
        <w:rPr>
          <w:vertAlign w:val="baseline"/>
        </w:rPr>
        <w:t>Mn</w:t>
      </w:r>
      <w:r>
        <w:rPr>
          <w:vertAlign w:val="subscript"/>
        </w:rPr>
        <w:t>4</w:t>
      </w:r>
      <w:r>
        <w:rPr>
          <w:vertAlign w:val="baseline"/>
        </w:rPr>
        <w:t>N</w:t>
      </w:r>
      <w:r>
        <w:rPr>
          <w:vertAlign w:val="subscript"/>
        </w:rPr>
        <w:t>3</w:t>
      </w:r>
      <w:r>
        <w:rPr>
          <w:vertAlign w:val="baseline"/>
        </w:rPr>
        <w:t>S</w:t>
      </w:r>
      <w:r>
        <w:rPr>
          <w:vertAlign w:val="subscript"/>
        </w:rPr>
        <w:t>2</w:t>
      </w:r>
      <w:r>
        <w:rPr>
          <w:vertAlign w:val="baseline"/>
        </w:rPr>
        <w:t> were</w:t>
      </w:r>
      <w:r>
        <w:rPr>
          <w:spacing w:val="-1"/>
          <w:vertAlign w:val="baseline"/>
        </w:rPr>
        <w:t> </w:t>
      </w:r>
      <w:r>
        <w:rPr>
          <w:vertAlign w:val="baseline"/>
        </w:rPr>
        <w:t>predicted to be novel 2DFM semiconductors, metals, and half-metals, respectively. Our ML approach can accelerate the prediction of 2DFM materials with strong magnetization and reduce the computation time by more than one order of magnitude.</w:t>
      </w:r>
    </w:p>
    <w:p>
      <w:pPr>
        <w:pStyle w:val="BodyText"/>
        <w:spacing w:line="233" w:lineRule="exact"/>
        <w:ind w:left="147"/>
        <w:jc w:val="both"/>
      </w:pPr>
      <w:r>
        <w:rPr>
          <w:b/>
          <w:sz w:val="22"/>
        </w:rPr>
        <w:t>Keywords:</w:t>
      </w:r>
      <w:r>
        <w:rPr>
          <w:b/>
          <w:spacing w:val="-4"/>
          <w:sz w:val="22"/>
        </w:rPr>
        <w:t> </w:t>
      </w:r>
      <w:r>
        <w:rPr/>
        <w:t>2D</w:t>
      </w:r>
      <w:r>
        <w:rPr>
          <w:spacing w:val="-3"/>
        </w:rPr>
        <w:t> </w:t>
      </w:r>
      <w:r>
        <w:rPr/>
        <w:t>ferromagnetic;</w:t>
      </w:r>
      <w:r>
        <w:rPr>
          <w:spacing w:val="-3"/>
        </w:rPr>
        <w:t> </w:t>
      </w:r>
      <w:r>
        <w:rPr/>
        <w:t>machine</w:t>
      </w:r>
      <w:r>
        <w:rPr>
          <w:spacing w:val="-2"/>
        </w:rPr>
        <w:t> </w:t>
      </w:r>
      <w:r>
        <w:rPr/>
        <w:t>learning;</w:t>
      </w:r>
      <w:r>
        <w:rPr>
          <w:spacing w:val="-3"/>
        </w:rPr>
        <w:t> </w:t>
      </w:r>
      <w:r>
        <w:rPr/>
        <w:t>high</w:t>
      </w:r>
      <w:r>
        <w:rPr>
          <w:spacing w:val="-3"/>
        </w:rPr>
        <w:t> </w:t>
      </w:r>
      <w:r>
        <w:rPr/>
        <w:t>through-put</w:t>
      </w:r>
      <w:r>
        <w:rPr>
          <w:spacing w:val="-3"/>
        </w:rPr>
        <w:t> </w:t>
      </w:r>
      <w:r>
        <w:rPr/>
        <w:t>screening;</w:t>
      </w:r>
      <w:r>
        <w:rPr>
          <w:spacing w:val="-5"/>
        </w:rPr>
        <w:t> </w:t>
      </w:r>
      <w:r>
        <w:rPr/>
        <w:t>DFT;</w:t>
      </w:r>
      <w:r>
        <w:rPr>
          <w:spacing w:val="-3"/>
        </w:rPr>
        <w:t> </w:t>
      </w:r>
      <w:r>
        <w:rPr/>
        <w:t>model</w:t>
      </w:r>
      <w:r>
        <w:rPr>
          <w:spacing w:val="-4"/>
        </w:rPr>
        <w:t> </w:t>
      </w:r>
      <w:r>
        <w:rPr>
          <w:spacing w:val="-2"/>
        </w:rPr>
        <w:t>interpretability</w:t>
      </w:r>
    </w:p>
    <w:p>
      <w:pPr>
        <w:pStyle w:val="BodyText"/>
        <w:spacing w:before="141"/>
      </w:pPr>
    </w:p>
    <w:p>
      <w:pPr>
        <w:pStyle w:val="Heading1"/>
      </w:pPr>
      <w:r>
        <w:rPr>
          <w:spacing w:val="-2"/>
        </w:rPr>
        <w:t>INTRODUCTION</w:t>
      </w:r>
    </w:p>
    <w:p>
      <w:pPr>
        <w:pStyle w:val="BodyText"/>
        <w:spacing w:line="489" w:lineRule="auto" w:before="148"/>
        <w:ind w:left="147" w:right="163" w:firstLine="399"/>
        <w:jc w:val="both"/>
      </w:pPr>
      <w:r>
        <w:rPr/>
        <w:t>Two-dimensional</w:t>
      </w:r>
      <w:r>
        <w:rPr>
          <w:spacing w:val="-7"/>
        </w:rPr>
        <w:t> </w:t>
      </w:r>
      <w:r>
        <w:rPr/>
        <w:t>ferromagnetic</w:t>
      </w:r>
      <w:r>
        <w:rPr>
          <w:spacing w:val="-7"/>
        </w:rPr>
        <w:t> </w:t>
      </w:r>
      <w:r>
        <w:rPr/>
        <w:t>(2DFM)</w:t>
      </w:r>
      <w:r>
        <w:rPr>
          <w:spacing w:val="-6"/>
        </w:rPr>
        <w:t> </w:t>
      </w:r>
      <w:r>
        <w:rPr/>
        <w:t>materials</w:t>
      </w:r>
      <w:r>
        <w:rPr>
          <w:spacing w:val="-7"/>
        </w:rPr>
        <w:t> </w:t>
      </w:r>
      <w:r>
        <w:rPr/>
        <w:t>have</w:t>
      </w:r>
      <w:r>
        <w:rPr>
          <w:spacing w:val="-7"/>
        </w:rPr>
        <w:t> </w:t>
      </w:r>
      <w:r>
        <w:rPr/>
        <w:t>several</w:t>
      </w:r>
      <w:r>
        <w:rPr>
          <w:spacing w:val="-7"/>
        </w:rPr>
        <w:t> </w:t>
      </w:r>
      <w:r>
        <w:rPr/>
        <w:t>unique</w:t>
      </w:r>
      <w:r>
        <w:rPr>
          <w:spacing w:val="-7"/>
        </w:rPr>
        <w:t> </w:t>
      </w:r>
      <w:r>
        <w:rPr/>
        <w:t>properties</w:t>
      </w:r>
      <w:r>
        <w:rPr>
          <w:spacing w:val="-7"/>
        </w:rPr>
        <w:t> </w:t>
      </w:r>
      <w:r>
        <w:rPr/>
        <w:t>that</w:t>
      </w:r>
      <w:r>
        <w:rPr>
          <w:spacing w:val="-7"/>
        </w:rPr>
        <w:t> </w:t>
      </w:r>
      <w:r>
        <w:rPr/>
        <w:t>make</w:t>
      </w:r>
      <w:r>
        <w:rPr>
          <w:spacing w:val="-6"/>
        </w:rPr>
        <w:t> </w:t>
      </w:r>
      <w:r>
        <w:rPr/>
        <w:t>them</w:t>
      </w:r>
      <w:r>
        <w:rPr>
          <w:spacing w:val="-9"/>
        </w:rPr>
        <w:t> </w:t>
      </w:r>
      <w:r>
        <w:rPr/>
        <w:t>promising</w:t>
      </w:r>
      <w:r>
        <w:rPr>
          <w:spacing w:val="-7"/>
        </w:rPr>
        <w:t> </w:t>
      </w:r>
      <w:r>
        <w:rPr/>
        <w:t>for</w:t>
      </w:r>
      <w:r>
        <w:rPr>
          <w:spacing w:val="-7"/>
        </w:rPr>
        <w:t> </w:t>
      </w:r>
      <w:r>
        <w:rPr/>
        <w:t>potential device applications, such as sensing, memory technologies, 2D spintronics and valleytronics.</w:t>
      </w:r>
      <w:r>
        <w:rPr>
          <w:vertAlign w:val="superscript"/>
        </w:rPr>
        <w:t>1−4</w:t>
      </w:r>
      <w:r>
        <w:rPr>
          <w:vertAlign w:val="baseline"/>
        </w:rPr>
        <w:t> According to the Mermin- Wagner theorem, under an isotropic Heisenberg model at finite temperatures, long-range magnetic order must be suppressed because</w:t>
      </w:r>
      <w:r>
        <w:rPr>
          <w:spacing w:val="5"/>
          <w:vertAlign w:val="baseline"/>
        </w:rPr>
        <w:t> </w:t>
      </w:r>
      <w:r>
        <w:rPr>
          <w:vertAlign w:val="baseline"/>
        </w:rPr>
        <w:t>of</w:t>
      </w:r>
      <w:r>
        <w:rPr>
          <w:spacing w:val="8"/>
          <w:vertAlign w:val="baseline"/>
        </w:rPr>
        <w:t> </w:t>
      </w:r>
      <w:r>
        <w:rPr>
          <w:vertAlign w:val="baseline"/>
        </w:rPr>
        <w:t>thermal</w:t>
      </w:r>
      <w:r>
        <w:rPr>
          <w:spacing w:val="8"/>
          <w:vertAlign w:val="baseline"/>
        </w:rPr>
        <w:t> </w:t>
      </w:r>
      <w:r>
        <w:rPr>
          <w:vertAlign w:val="baseline"/>
        </w:rPr>
        <w:t>fluctuations.</w:t>
      </w:r>
      <w:r>
        <w:rPr>
          <w:vertAlign w:val="superscript"/>
        </w:rPr>
        <w:t>5</w:t>
      </w:r>
      <w:r>
        <w:rPr>
          <w:spacing w:val="6"/>
          <w:vertAlign w:val="baseline"/>
        </w:rPr>
        <w:t> </w:t>
      </w:r>
      <w:r>
        <w:rPr>
          <w:vertAlign w:val="baseline"/>
        </w:rPr>
        <w:t>However,</w:t>
      </w:r>
      <w:r>
        <w:rPr>
          <w:spacing w:val="7"/>
          <w:vertAlign w:val="baseline"/>
        </w:rPr>
        <w:t> </w:t>
      </w:r>
      <w:r>
        <w:rPr>
          <w:vertAlign w:val="baseline"/>
        </w:rPr>
        <w:t>more</w:t>
      </w:r>
      <w:r>
        <w:rPr>
          <w:spacing w:val="7"/>
          <w:vertAlign w:val="baseline"/>
        </w:rPr>
        <w:t> </w:t>
      </w:r>
      <w:r>
        <w:rPr>
          <w:vertAlign w:val="baseline"/>
        </w:rPr>
        <w:t>recent</w:t>
      </w:r>
      <w:r>
        <w:rPr>
          <w:spacing w:val="7"/>
          <w:vertAlign w:val="baseline"/>
        </w:rPr>
        <w:t> </w:t>
      </w:r>
      <w:r>
        <w:rPr>
          <w:vertAlign w:val="baseline"/>
        </w:rPr>
        <w:t>discoveries</w:t>
      </w:r>
      <w:r>
        <w:rPr>
          <w:spacing w:val="6"/>
          <w:vertAlign w:val="baseline"/>
        </w:rPr>
        <w:t> </w:t>
      </w:r>
      <w:r>
        <w:rPr>
          <w:vertAlign w:val="baseline"/>
        </w:rPr>
        <w:t>of</w:t>
      </w:r>
      <w:r>
        <w:rPr>
          <w:spacing w:val="8"/>
          <w:vertAlign w:val="baseline"/>
        </w:rPr>
        <w:t> </w:t>
      </w:r>
      <w:r>
        <w:rPr>
          <w:vertAlign w:val="baseline"/>
        </w:rPr>
        <w:t>2DFM,</w:t>
      </w:r>
      <w:r>
        <w:rPr>
          <w:spacing w:val="6"/>
          <w:vertAlign w:val="baseline"/>
        </w:rPr>
        <w:t> </w:t>
      </w:r>
      <w:r>
        <w:rPr>
          <w:vertAlign w:val="baseline"/>
        </w:rPr>
        <w:t>for</w:t>
      </w:r>
      <w:r>
        <w:rPr>
          <w:spacing w:val="8"/>
          <w:vertAlign w:val="baseline"/>
        </w:rPr>
        <w:t> </w:t>
      </w:r>
      <w:r>
        <w:rPr>
          <w:vertAlign w:val="baseline"/>
        </w:rPr>
        <w:t>instance,</w:t>
      </w:r>
      <w:r>
        <w:rPr>
          <w:spacing w:val="9"/>
          <w:vertAlign w:val="baseline"/>
        </w:rPr>
        <w:t> </w:t>
      </w:r>
      <w:r>
        <w:rPr>
          <w:vertAlign w:val="baseline"/>
        </w:rPr>
        <w:t>the</w:t>
      </w:r>
      <w:r>
        <w:rPr>
          <w:spacing w:val="8"/>
          <w:vertAlign w:val="baseline"/>
        </w:rPr>
        <w:t> </w:t>
      </w:r>
      <w:r>
        <w:rPr>
          <w:vertAlign w:val="baseline"/>
        </w:rPr>
        <w:t>CrI</w:t>
      </w:r>
      <w:r>
        <w:rPr>
          <w:vertAlign w:val="subscript"/>
        </w:rPr>
        <w:t>3</w:t>
      </w:r>
      <w:r>
        <w:rPr>
          <w:vertAlign w:val="baseline"/>
        </w:rPr>
        <w:t>,</w:t>
      </w:r>
      <w:r>
        <w:rPr>
          <w:spacing w:val="7"/>
          <w:vertAlign w:val="baseline"/>
        </w:rPr>
        <w:t> </w:t>
      </w:r>
      <w:r>
        <w:rPr>
          <w:vertAlign w:val="baseline"/>
        </w:rPr>
        <w:t>Cr</w:t>
      </w:r>
      <w:r>
        <w:rPr>
          <w:vertAlign w:val="subscript"/>
        </w:rPr>
        <w:t>2</w:t>
      </w:r>
      <w:r>
        <w:rPr>
          <w:vertAlign w:val="baseline"/>
        </w:rPr>
        <w:t>Ge</w:t>
      </w:r>
      <w:r>
        <w:rPr>
          <w:vertAlign w:val="subscript"/>
        </w:rPr>
        <w:t>2</w:t>
      </w:r>
      <w:r>
        <w:rPr>
          <w:vertAlign w:val="baseline"/>
        </w:rPr>
        <w:t>Te</w:t>
      </w:r>
      <w:r>
        <w:rPr>
          <w:vertAlign w:val="subscript"/>
        </w:rPr>
        <w:t>6</w:t>
      </w:r>
      <w:r>
        <w:rPr>
          <w:vertAlign w:val="baseline"/>
        </w:rPr>
        <w:t>,</w:t>
      </w:r>
      <w:r>
        <w:rPr>
          <w:spacing w:val="8"/>
          <w:vertAlign w:val="baseline"/>
        </w:rPr>
        <w:t> </w:t>
      </w:r>
      <w:r>
        <w:rPr>
          <w:vertAlign w:val="baseline"/>
        </w:rPr>
        <w:t>MnSe</w:t>
      </w:r>
      <w:r>
        <w:rPr>
          <w:vertAlign w:val="subscript"/>
        </w:rPr>
        <w:t>2</w:t>
      </w:r>
      <w:r>
        <w:rPr>
          <w:vertAlign w:val="baseline"/>
        </w:rPr>
        <w:t>,</w:t>
      </w:r>
      <w:r>
        <w:rPr>
          <w:spacing w:val="9"/>
          <w:vertAlign w:val="baseline"/>
        </w:rPr>
        <w:t> </w:t>
      </w:r>
      <w:r>
        <w:rPr>
          <w:spacing w:val="-5"/>
          <w:vertAlign w:val="baseline"/>
        </w:rPr>
        <w:t>and</w:t>
      </w:r>
    </w:p>
    <w:p>
      <w:pPr>
        <w:spacing w:after="0" w:line="489" w:lineRule="auto"/>
        <w:jc w:val="both"/>
        <w:sectPr>
          <w:headerReference w:type="default" r:id="rId9"/>
          <w:footerReference w:type="default" r:id="rId10"/>
          <w:pgSz w:w="11910" w:h="16840"/>
          <w:pgMar w:header="729" w:footer="973" w:top="1260" w:bottom="1160" w:left="760" w:right="740"/>
          <w:pgNumType w:start="1"/>
        </w:sectPr>
      </w:pPr>
    </w:p>
    <w:p>
      <w:pPr>
        <w:pStyle w:val="BodyText"/>
        <w:spacing w:before="6"/>
        <w:rPr>
          <w:sz w:val="19"/>
        </w:rPr>
      </w:pPr>
    </w:p>
    <w:p>
      <w:pPr>
        <w:pStyle w:val="BodyText"/>
        <w:spacing w:line="20" w:lineRule="exact"/>
        <w:ind w:left="117"/>
        <w:rPr>
          <w:sz w:val="2"/>
        </w:rPr>
      </w:pPr>
      <w:r>
        <w:rPr>
          <w:sz w:val="2"/>
        </w:rPr>
        <mc:AlternateContent>
          <mc:Choice Requires="wps">
            <w:drawing>
              <wp:inline distT="0" distB="0" distL="0" distR="0">
                <wp:extent cx="6447790" cy="9525"/>
                <wp:effectExtent l="0" t="0" r="0" b="0"/>
                <wp:docPr id="20" name="Group 20"/>
                <wp:cNvGraphicFramePr>
                  <a:graphicFrameLocks/>
                </wp:cNvGraphicFramePr>
                <a:graphic>
                  <a:graphicData uri="http://schemas.microsoft.com/office/word/2010/wordprocessingGroup">
                    <wpg:wgp>
                      <wpg:cNvPr id="20" name="Group 20"/>
                      <wpg:cNvGrpSpPr/>
                      <wpg:grpSpPr>
                        <a:xfrm>
                          <a:off x="0" y="0"/>
                          <a:ext cx="6447790" cy="9525"/>
                          <a:chExt cx="6447790" cy="9525"/>
                        </a:xfrm>
                      </wpg:grpSpPr>
                      <wps:wsp>
                        <wps:cNvPr id="21" name="Graphic 21"/>
                        <wps:cNvSpPr/>
                        <wps:spPr>
                          <a:xfrm>
                            <a:off x="0" y="0"/>
                            <a:ext cx="6447790" cy="9525"/>
                          </a:xfrm>
                          <a:custGeom>
                            <a:avLst/>
                            <a:gdLst/>
                            <a:ahLst/>
                            <a:cxnLst/>
                            <a:rect l="l" t="t" r="r" b="b"/>
                            <a:pathLst>
                              <a:path w="6447790" h="9525">
                                <a:moveTo>
                                  <a:pt x="6447282" y="0"/>
                                </a:moveTo>
                                <a:lnTo>
                                  <a:pt x="0" y="0"/>
                                </a:lnTo>
                                <a:lnTo>
                                  <a:pt x="0" y="9143"/>
                                </a:lnTo>
                                <a:lnTo>
                                  <a:pt x="6447282" y="9143"/>
                                </a:lnTo>
                                <a:lnTo>
                                  <a:pt x="64472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7.7pt;height:.75pt;mso-position-horizontal-relative:char;mso-position-vertical-relative:line" id="docshapegroup16" coordorigin="0,0" coordsize="10154,15">
                <v:rect style="position:absolute;left:0;top:0;width:10154;height:15" id="docshape17" filled="true" fillcolor="#000000" stroked="false">
                  <v:fill type="solid"/>
                </v:rect>
              </v:group>
            </w:pict>
          </mc:Fallback>
        </mc:AlternateContent>
      </w:r>
      <w:r>
        <w:rPr>
          <w:sz w:val="2"/>
        </w:rPr>
      </w:r>
    </w:p>
    <w:p>
      <w:pPr>
        <w:pStyle w:val="BodyText"/>
      </w:pPr>
    </w:p>
    <w:p>
      <w:pPr>
        <w:pStyle w:val="BodyText"/>
      </w:pPr>
    </w:p>
    <w:p>
      <w:pPr>
        <w:pStyle w:val="BodyText"/>
        <w:spacing w:before="15"/>
      </w:pPr>
    </w:p>
    <w:p>
      <w:pPr>
        <w:pStyle w:val="BodyText"/>
        <w:spacing w:line="489" w:lineRule="auto"/>
        <w:ind w:left="147" w:right="162"/>
        <w:jc w:val="both"/>
      </w:pPr>
      <w:r>
        <w:rPr/>
        <mc:AlternateContent>
          <mc:Choice Requires="wps">
            <w:drawing>
              <wp:anchor distT="0" distB="0" distL="0" distR="0" allowOverlap="1" layoutInCell="1" locked="0" behindDoc="0" simplePos="0" relativeHeight="15732224">
                <wp:simplePos x="0" y="0"/>
                <wp:positionH relativeFrom="page">
                  <wp:posOffset>1412155</wp:posOffset>
                </wp:positionH>
                <wp:positionV relativeFrom="paragraph">
                  <wp:posOffset>3260400</wp:posOffset>
                </wp:positionV>
                <wp:extent cx="4582160" cy="593090"/>
                <wp:effectExtent l="0" t="0" r="0" b="0"/>
                <wp:wrapNone/>
                <wp:docPr id="22" name="Textbox 22"/>
                <wp:cNvGraphicFramePr>
                  <a:graphicFrameLocks/>
                </wp:cNvGraphicFramePr>
                <a:graphic>
                  <a:graphicData uri="http://schemas.microsoft.com/office/word/2010/wordprocessingShape">
                    <wps:wsp>
                      <wps:cNvPr id="22" name="Textbox 22"/>
                      <wps:cNvSpPr txBox="1"/>
                      <wps:spPr>
                        <a:xfrm rot="18900000">
                          <a:off x="0" y="0"/>
                          <a:ext cx="4582160" cy="593090"/>
                        </a:xfrm>
                        <a:prstGeom prst="rect">
                          <a:avLst/>
                        </a:prstGeom>
                      </wps:spPr>
                      <wps:txbx>
                        <w:txbxContent>
                          <w:p>
                            <w:pPr>
                              <w:spacing w:line="934"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3"/>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193329pt;margin-top:256.724457pt;width:360.8pt;height:46.7pt;mso-position-horizontal-relative:page;mso-position-vertical-relative:paragraph;z-index:15732224;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t>Fe</w:t>
      </w:r>
      <w:r>
        <w:rPr>
          <w:vertAlign w:val="subscript"/>
        </w:rPr>
        <w:t>3</w:t>
      </w:r>
      <w:r>
        <w:rPr>
          <w:vertAlign w:val="baseline"/>
        </w:rPr>
        <w:t>GeTe</w:t>
      </w:r>
      <w:r>
        <w:rPr>
          <w:vertAlign w:val="subscript"/>
        </w:rPr>
        <w:t>2</w:t>
      </w:r>
      <w:r>
        <w:rPr>
          <w:spacing w:val="-5"/>
          <w:vertAlign w:val="baseline"/>
        </w:rPr>
        <w:t> </w:t>
      </w:r>
      <w:r>
        <w:rPr>
          <w:vertAlign w:val="baseline"/>
        </w:rPr>
        <w:t>monolayers</w:t>
      </w:r>
      <w:r>
        <w:rPr>
          <w:spacing w:val="-5"/>
          <w:vertAlign w:val="baseline"/>
        </w:rPr>
        <w:t> </w:t>
      </w:r>
      <w:r>
        <w:rPr>
          <w:vertAlign w:val="baseline"/>
        </w:rPr>
        <w:t>have</w:t>
      </w:r>
      <w:r>
        <w:rPr>
          <w:spacing w:val="-5"/>
          <w:vertAlign w:val="baseline"/>
        </w:rPr>
        <w:t> </w:t>
      </w:r>
      <w:r>
        <w:rPr>
          <w:vertAlign w:val="baseline"/>
        </w:rPr>
        <w:t>attracted</w:t>
      </w:r>
      <w:r>
        <w:rPr>
          <w:spacing w:val="-5"/>
          <w:vertAlign w:val="baseline"/>
        </w:rPr>
        <w:t> </w:t>
      </w:r>
      <w:r>
        <w:rPr>
          <w:vertAlign w:val="baseline"/>
        </w:rPr>
        <w:t>widespread</w:t>
      </w:r>
      <w:r>
        <w:rPr>
          <w:spacing w:val="-5"/>
          <w:vertAlign w:val="baseline"/>
        </w:rPr>
        <w:t> </w:t>
      </w:r>
      <w:r>
        <w:rPr>
          <w:vertAlign w:val="baseline"/>
        </w:rPr>
        <w:t>attention.</w:t>
      </w:r>
      <w:r>
        <w:rPr>
          <w:vertAlign w:val="superscript"/>
        </w:rPr>
        <w:t>6-12</w:t>
      </w:r>
      <w:r>
        <w:rPr>
          <w:spacing w:val="-6"/>
          <w:vertAlign w:val="baseline"/>
        </w:rPr>
        <w:t> </w:t>
      </w:r>
      <w:r>
        <w:rPr>
          <w:vertAlign w:val="baseline"/>
        </w:rPr>
        <w:t>Numerous</w:t>
      </w:r>
      <w:r>
        <w:rPr>
          <w:spacing w:val="-6"/>
          <w:vertAlign w:val="baseline"/>
        </w:rPr>
        <w:t> </w:t>
      </w:r>
      <w:r>
        <w:rPr>
          <w:vertAlign w:val="baseline"/>
        </w:rPr>
        <w:t>2D</w:t>
      </w:r>
      <w:r>
        <w:rPr>
          <w:spacing w:val="-6"/>
          <w:vertAlign w:val="baseline"/>
        </w:rPr>
        <w:t> </w:t>
      </w:r>
      <w:r>
        <w:rPr>
          <w:vertAlign w:val="baseline"/>
        </w:rPr>
        <w:t>materials</w:t>
      </w:r>
      <w:r>
        <w:rPr>
          <w:spacing w:val="-6"/>
          <w:vertAlign w:val="baseline"/>
        </w:rPr>
        <w:t> </w:t>
      </w:r>
      <w:r>
        <w:rPr>
          <w:vertAlign w:val="baseline"/>
        </w:rPr>
        <w:t>have</w:t>
      </w:r>
      <w:r>
        <w:rPr>
          <w:spacing w:val="-5"/>
          <w:vertAlign w:val="baseline"/>
        </w:rPr>
        <w:t> </w:t>
      </w:r>
      <w:r>
        <w:rPr>
          <w:vertAlign w:val="baseline"/>
        </w:rPr>
        <w:t>been</w:t>
      </w:r>
      <w:r>
        <w:rPr>
          <w:spacing w:val="-5"/>
          <w:vertAlign w:val="baseline"/>
        </w:rPr>
        <w:t> </w:t>
      </w:r>
      <w:r>
        <w:rPr>
          <w:vertAlign w:val="baseline"/>
        </w:rPr>
        <w:t>computationally</w:t>
      </w:r>
      <w:r>
        <w:rPr>
          <w:spacing w:val="-7"/>
          <w:vertAlign w:val="baseline"/>
        </w:rPr>
        <w:t> </w:t>
      </w:r>
      <w:r>
        <w:rPr>
          <w:vertAlign w:val="baseline"/>
        </w:rPr>
        <w:t>predicted</w:t>
      </w:r>
      <w:r>
        <w:rPr>
          <w:spacing w:val="-5"/>
          <w:vertAlign w:val="baseline"/>
        </w:rPr>
        <w:t> </w:t>
      </w:r>
      <w:r>
        <w:rPr>
          <w:vertAlign w:val="baseline"/>
        </w:rPr>
        <w:t>by using</w:t>
      </w:r>
      <w:r>
        <w:rPr>
          <w:spacing w:val="-5"/>
          <w:vertAlign w:val="baseline"/>
        </w:rPr>
        <w:t> </w:t>
      </w:r>
      <w:r>
        <w:rPr>
          <w:vertAlign w:val="baseline"/>
        </w:rPr>
        <w:t>the</w:t>
      </w:r>
      <w:r>
        <w:rPr>
          <w:spacing w:val="-6"/>
          <w:vertAlign w:val="baseline"/>
        </w:rPr>
        <w:t> </w:t>
      </w:r>
      <w:r>
        <w:rPr>
          <w:vertAlign w:val="baseline"/>
        </w:rPr>
        <w:t>high</w:t>
      </w:r>
      <w:r>
        <w:rPr>
          <w:spacing w:val="-6"/>
          <w:vertAlign w:val="baseline"/>
        </w:rPr>
        <w:t> </w:t>
      </w:r>
      <w:r>
        <w:rPr>
          <w:vertAlign w:val="baseline"/>
        </w:rPr>
        <w:t>throughput</w:t>
      </w:r>
      <w:r>
        <w:rPr>
          <w:spacing w:val="-7"/>
          <w:vertAlign w:val="baseline"/>
        </w:rPr>
        <w:t> </w:t>
      </w:r>
      <w:r>
        <w:rPr>
          <w:vertAlign w:val="baseline"/>
        </w:rPr>
        <w:t>density</w:t>
      </w:r>
      <w:r>
        <w:rPr>
          <w:spacing w:val="-7"/>
          <w:vertAlign w:val="baseline"/>
        </w:rPr>
        <w:t> </w:t>
      </w:r>
      <w:r>
        <w:rPr>
          <w:vertAlign w:val="baseline"/>
        </w:rPr>
        <w:t>functional</w:t>
      </w:r>
      <w:r>
        <w:rPr>
          <w:spacing w:val="-7"/>
          <w:vertAlign w:val="baseline"/>
        </w:rPr>
        <w:t> </w:t>
      </w:r>
      <w:r>
        <w:rPr>
          <w:vertAlign w:val="baseline"/>
        </w:rPr>
        <w:t>theory</w:t>
      </w:r>
      <w:r>
        <w:rPr>
          <w:spacing w:val="-6"/>
          <w:vertAlign w:val="baseline"/>
        </w:rPr>
        <w:t> </w:t>
      </w:r>
      <w:r>
        <w:rPr>
          <w:vertAlign w:val="baseline"/>
        </w:rPr>
        <w:t>(DFT),</w:t>
      </w:r>
      <w:r>
        <w:rPr>
          <w:vertAlign w:val="superscript"/>
        </w:rPr>
        <w:t>13</w:t>
      </w:r>
      <w:r>
        <w:rPr>
          <w:spacing w:val="-6"/>
          <w:vertAlign w:val="baseline"/>
        </w:rPr>
        <w:t> </w:t>
      </w:r>
      <w:r>
        <w:rPr>
          <w:vertAlign w:val="baseline"/>
        </w:rPr>
        <w:t>resulting</w:t>
      </w:r>
      <w:r>
        <w:rPr>
          <w:spacing w:val="-5"/>
          <w:vertAlign w:val="baseline"/>
        </w:rPr>
        <w:t> </w:t>
      </w:r>
      <w:r>
        <w:rPr>
          <w:vertAlign w:val="baseline"/>
        </w:rPr>
        <w:t>in</w:t>
      </w:r>
      <w:r>
        <w:rPr>
          <w:spacing w:val="-5"/>
          <w:vertAlign w:val="baseline"/>
        </w:rPr>
        <w:t> </w:t>
      </w:r>
      <w:r>
        <w:rPr>
          <w:vertAlign w:val="baseline"/>
        </w:rPr>
        <w:t>a</w:t>
      </w:r>
      <w:r>
        <w:rPr>
          <w:spacing w:val="-8"/>
          <w:vertAlign w:val="baseline"/>
        </w:rPr>
        <w:t> </w:t>
      </w:r>
      <w:r>
        <w:rPr>
          <w:vertAlign w:val="baseline"/>
        </w:rPr>
        <w:t>few</w:t>
      </w:r>
      <w:r>
        <w:rPr>
          <w:spacing w:val="-6"/>
          <w:vertAlign w:val="baseline"/>
        </w:rPr>
        <w:t> </w:t>
      </w:r>
      <w:r>
        <w:rPr>
          <w:vertAlign w:val="baseline"/>
        </w:rPr>
        <w:t>public</w:t>
      </w:r>
      <w:r>
        <w:rPr>
          <w:spacing w:val="-6"/>
          <w:vertAlign w:val="baseline"/>
        </w:rPr>
        <w:t> </w:t>
      </w:r>
      <w:r>
        <w:rPr>
          <w:vertAlign w:val="baseline"/>
        </w:rPr>
        <w:t>and</w:t>
      </w:r>
      <w:r>
        <w:rPr>
          <w:spacing w:val="-6"/>
          <w:vertAlign w:val="baseline"/>
        </w:rPr>
        <w:t> </w:t>
      </w:r>
      <w:r>
        <w:rPr>
          <w:vertAlign w:val="baseline"/>
        </w:rPr>
        <w:t>open-source</w:t>
      </w:r>
      <w:r>
        <w:rPr>
          <w:spacing w:val="-7"/>
          <w:vertAlign w:val="baseline"/>
        </w:rPr>
        <w:t> </w:t>
      </w:r>
      <w:r>
        <w:rPr>
          <w:vertAlign w:val="baseline"/>
        </w:rPr>
        <w:t>2D</w:t>
      </w:r>
      <w:r>
        <w:rPr>
          <w:spacing w:val="-6"/>
          <w:vertAlign w:val="baseline"/>
        </w:rPr>
        <w:t> </w:t>
      </w:r>
      <w:r>
        <w:rPr>
          <w:vertAlign w:val="baseline"/>
        </w:rPr>
        <w:t>materials</w:t>
      </w:r>
      <w:r>
        <w:rPr>
          <w:spacing w:val="-6"/>
          <w:vertAlign w:val="baseline"/>
        </w:rPr>
        <w:t> </w:t>
      </w:r>
      <w:r>
        <w:rPr>
          <w:vertAlign w:val="baseline"/>
        </w:rPr>
        <w:t>databases, e.g.,</w:t>
      </w:r>
      <w:r>
        <w:rPr>
          <w:spacing w:val="-13"/>
          <w:vertAlign w:val="baseline"/>
        </w:rPr>
        <w:t> </w:t>
      </w:r>
      <w:r>
        <w:rPr>
          <w:vertAlign w:val="baseline"/>
        </w:rPr>
        <w:t>Computational</w:t>
      </w:r>
      <w:r>
        <w:rPr>
          <w:spacing w:val="-12"/>
          <w:vertAlign w:val="baseline"/>
        </w:rPr>
        <w:t> </w:t>
      </w:r>
      <w:r>
        <w:rPr>
          <w:vertAlign w:val="baseline"/>
        </w:rPr>
        <w:t>2D</w:t>
      </w:r>
      <w:r>
        <w:rPr>
          <w:spacing w:val="-13"/>
          <w:vertAlign w:val="baseline"/>
        </w:rPr>
        <w:t> </w:t>
      </w:r>
      <w:r>
        <w:rPr>
          <w:vertAlign w:val="baseline"/>
        </w:rPr>
        <w:t>Materials</w:t>
      </w:r>
      <w:r>
        <w:rPr>
          <w:spacing w:val="-12"/>
          <w:vertAlign w:val="baseline"/>
        </w:rPr>
        <w:t> </w:t>
      </w:r>
      <w:r>
        <w:rPr>
          <w:vertAlign w:val="baseline"/>
        </w:rPr>
        <w:t>Database</w:t>
      </w:r>
      <w:r>
        <w:rPr>
          <w:spacing w:val="-13"/>
          <w:vertAlign w:val="baseline"/>
        </w:rPr>
        <w:t> </w:t>
      </w:r>
      <w:r>
        <w:rPr>
          <w:vertAlign w:val="baseline"/>
        </w:rPr>
        <w:t>(C2DB),</w:t>
      </w:r>
      <w:r>
        <w:rPr>
          <w:vertAlign w:val="superscript"/>
        </w:rPr>
        <w:t>14</w:t>
      </w:r>
      <w:r>
        <w:rPr>
          <w:spacing w:val="-12"/>
          <w:vertAlign w:val="baseline"/>
        </w:rPr>
        <w:t> </w:t>
      </w:r>
      <w:r>
        <w:rPr>
          <w:vertAlign w:val="baseline"/>
        </w:rPr>
        <w:t>2D</w:t>
      </w:r>
      <w:r>
        <w:rPr>
          <w:spacing w:val="-13"/>
          <w:vertAlign w:val="baseline"/>
        </w:rPr>
        <w:t> </w:t>
      </w:r>
      <w:r>
        <w:rPr>
          <w:vertAlign w:val="baseline"/>
        </w:rPr>
        <w:t>Materials</w:t>
      </w:r>
      <w:r>
        <w:rPr>
          <w:spacing w:val="-12"/>
          <w:vertAlign w:val="baseline"/>
        </w:rPr>
        <w:t> </w:t>
      </w:r>
      <w:r>
        <w:rPr>
          <w:vertAlign w:val="baseline"/>
        </w:rPr>
        <w:t>Encyclopedia</w:t>
      </w:r>
      <w:r>
        <w:rPr>
          <w:spacing w:val="-12"/>
          <w:vertAlign w:val="baseline"/>
        </w:rPr>
        <w:t> </w:t>
      </w:r>
      <w:r>
        <w:rPr>
          <w:vertAlign w:val="baseline"/>
        </w:rPr>
        <w:t>(2DMP),</w:t>
      </w:r>
      <w:r>
        <w:rPr>
          <w:vertAlign w:val="superscript"/>
        </w:rPr>
        <w:t>15</w:t>
      </w:r>
      <w:r>
        <w:rPr>
          <w:spacing w:val="-13"/>
          <w:vertAlign w:val="baseline"/>
        </w:rPr>
        <w:t> </w:t>
      </w:r>
      <w:r>
        <w:rPr>
          <w:vertAlign w:val="baseline"/>
        </w:rPr>
        <w:t>Materials</w:t>
      </w:r>
      <w:r>
        <w:rPr>
          <w:spacing w:val="-12"/>
          <w:vertAlign w:val="baseline"/>
        </w:rPr>
        <w:t> </w:t>
      </w:r>
      <w:r>
        <w:rPr>
          <w:vertAlign w:val="baseline"/>
        </w:rPr>
        <w:t>Cloud</w:t>
      </w:r>
      <w:r>
        <w:rPr>
          <w:spacing w:val="-11"/>
          <w:vertAlign w:val="baseline"/>
        </w:rPr>
        <w:t> </w:t>
      </w:r>
      <w:r>
        <w:rPr>
          <w:vertAlign w:val="baseline"/>
        </w:rPr>
        <w:t>two-dimensional crystals</w:t>
      </w:r>
      <w:r>
        <w:rPr>
          <w:spacing w:val="-8"/>
          <w:vertAlign w:val="baseline"/>
        </w:rPr>
        <w:t> </w:t>
      </w:r>
      <w:r>
        <w:rPr>
          <w:vertAlign w:val="baseline"/>
        </w:rPr>
        <w:t>database</w:t>
      </w:r>
      <w:r>
        <w:rPr>
          <w:spacing w:val="-8"/>
          <w:vertAlign w:val="baseline"/>
        </w:rPr>
        <w:t> </w:t>
      </w:r>
      <w:r>
        <w:rPr>
          <w:vertAlign w:val="baseline"/>
        </w:rPr>
        <w:t>(MC2D)</w:t>
      </w:r>
      <w:r>
        <w:rPr>
          <w:vertAlign w:val="superscript"/>
        </w:rPr>
        <w:t>16</w:t>
      </w:r>
      <w:r>
        <w:rPr>
          <w:vertAlign w:val="baseline"/>
        </w:rPr>
        <w:t>,</w:t>
      </w:r>
      <w:r>
        <w:rPr>
          <w:spacing w:val="-8"/>
          <w:vertAlign w:val="baseline"/>
        </w:rPr>
        <w:t> </w:t>
      </w:r>
      <w:r>
        <w:rPr>
          <w:vertAlign w:val="baseline"/>
        </w:rPr>
        <w:t>that</w:t>
      </w:r>
      <w:r>
        <w:rPr>
          <w:spacing w:val="-8"/>
          <w:vertAlign w:val="baseline"/>
        </w:rPr>
        <w:t> </w:t>
      </w:r>
      <w:r>
        <w:rPr>
          <w:vertAlign w:val="baseline"/>
        </w:rPr>
        <w:t>consist</w:t>
      </w:r>
      <w:r>
        <w:rPr>
          <w:spacing w:val="-9"/>
          <w:vertAlign w:val="baseline"/>
        </w:rPr>
        <w:t> </w:t>
      </w:r>
      <w:r>
        <w:rPr>
          <w:vertAlign w:val="baseline"/>
        </w:rPr>
        <w:t>of</w:t>
      </w:r>
      <w:r>
        <w:rPr>
          <w:spacing w:val="-9"/>
          <w:vertAlign w:val="baseline"/>
        </w:rPr>
        <w:t> </w:t>
      </w:r>
      <w:r>
        <w:rPr>
          <w:vertAlign w:val="baseline"/>
        </w:rPr>
        <w:t>hundreds</w:t>
      </w:r>
      <w:r>
        <w:rPr>
          <w:spacing w:val="-8"/>
          <w:vertAlign w:val="baseline"/>
        </w:rPr>
        <w:t> </w:t>
      </w:r>
      <w:r>
        <w:rPr>
          <w:vertAlign w:val="baseline"/>
        </w:rPr>
        <w:t>to</w:t>
      </w:r>
      <w:r>
        <w:rPr>
          <w:spacing w:val="-7"/>
          <w:vertAlign w:val="baseline"/>
        </w:rPr>
        <w:t> </w:t>
      </w:r>
      <w:r>
        <w:rPr>
          <w:vertAlign w:val="baseline"/>
        </w:rPr>
        <w:t>thousands</w:t>
      </w:r>
      <w:r>
        <w:rPr>
          <w:spacing w:val="-8"/>
          <w:vertAlign w:val="baseline"/>
        </w:rPr>
        <w:t> </w:t>
      </w:r>
      <w:r>
        <w:rPr>
          <w:vertAlign w:val="baseline"/>
        </w:rPr>
        <w:t>of</w:t>
      </w:r>
      <w:r>
        <w:rPr>
          <w:spacing w:val="-8"/>
          <w:vertAlign w:val="baseline"/>
        </w:rPr>
        <w:t> </w:t>
      </w:r>
      <w:r>
        <w:rPr>
          <w:vertAlign w:val="baseline"/>
        </w:rPr>
        <w:t>samples.</w:t>
      </w:r>
      <w:r>
        <w:rPr>
          <w:spacing w:val="-8"/>
          <w:vertAlign w:val="baseline"/>
        </w:rPr>
        <w:t> </w:t>
      </w:r>
      <w:r>
        <w:rPr>
          <w:vertAlign w:val="baseline"/>
        </w:rPr>
        <w:t>Although</w:t>
      </w:r>
      <w:r>
        <w:rPr>
          <w:spacing w:val="-8"/>
          <w:vertAlign w:val="baseline"/>
        </w:rPr>
        <w:t> </w:t>
      </w:r>
      <w:r>
        <w:rPr>
          <w:vertAlign w:val="baseline"/>
        </w:rPr>
        <w:t>these</w:t>
      </w:r>
      <w:r>
        <w:rPr>
          <w:spacing w:val="-10"/>
          <w:vertAlign w:val="baseline"/>
        </w:rPr>
        <w:t> </w:t>
      </w:r>
      <w:r>
        <w:rPr>
          <w:vertAlign w:val="baseline"/>
        </w:rPr>
        <w:t>databases</w:t>
      </w:r>
      <w:r>
        <w:rPr>
          <w:spacing w:val="-9"/>
          <w:vertAlign w:val="baseline"/>
        </w:rPr>
        <w:t> </w:t>
      </w:r>
      <w:r>
        <w:rPr>
          <w:vertAlign w:val="baseline"/>
        </w:rPr>
        <w:t>cover</w:t>
      </w:r>
      <w:r>
        <w:rPr>
          <w:spacing w:val="-8"/>
          <w:vertAlign w:val="baseline"/>
        </w:rPr>
        <w:t> </w:t>
      </w:r>
      <w:r>
        <w:rPr>
          <w:vertAlign w:val="baseline"/>
        </w:rPr>
        <w:t>the</w:t>
      </w:r>
      <w:r>
        <w:rPr>
          <w:spacing w:val="-9"/>
          <w:vertAlign w:val="baseline"/>
        </w:rPr>
        <w:t> </w:t>
      </w:r>
      <w:r>
        <w:rPr>
          <w:vertAlign w:val="baseline"/>
        </w:rPr>
        <w:t>dynamic</w:t>
      </w:r>
      <w:r>
        <w:rPr>
          <w:spacing w:val="-9"/>
          <w:vertAlign w:val="baseline"/>
        </w:rPr>
        <w:t> </w:t>
      </w:r>
      <w:r>
        <w:rPr>
          <w:vertAlign w:val="baseline"/>
        </w:rPr>
        <w:t>and thermodynamic stabilities of 2D materials, as well as electronic structure information, there are two problems in the study of magnetism. First, the materials classification of 2DFM in the database is not accurate enough; all possible antiferromagnetic (AFM) orderings were not considered to accurately determine the actual magnetic ground state, and the calculation magnetic moments is still imprecise. Second, only few 2DFM candidates have been experimentally synthesized thus far, and the magnetizations</w:t>
      </w:r>
      <w:r>
        <w:rPr>
          <w:spacing w:val="-9"/>
          <w:vertAlign w:val="baseline"/>
        </w:rPr>
        <w:t> </w:t>
      </w:r>
      <w:r>
        <w:rPr>
          <w:vertAlign w:val="baseline"/>
        </w:rPr>
        <w:t>of</w:t>
      </w:r>
      <w:r>
        <w:rPr>
          <w:spacing w:val="-7"/>
          <w:vertAlign w:val="baseline"/>
        </w:rPr>
        <w:t> </w:t>
      </w:r>
      <w:r>
        <w:rPr>
          <w:vertAlign w:val="baseline"/>
        </w:rPr>
        <w:t>these</w:t>
      </w:r>
      <w:r>
        <w:rPr>
          <w:spacing w:val="-8"/>
          <w:vertAlign w:val="baseline"/>
        </w:rPr>
        <w:t> </w:t>
      </w:r>
      <w:r>
        <w:rPr>
          <w:vertAlign w:val="baseline"/>
        </w:rPr>
        <w:t>2DFM</w:t>
      </w:r>
      <w:r>
        <w:rPr>
          <w:spacing w:val="-7"/>
          <w:vertAlign w:val="baseline"/>
        </w:rPr>
        <w:t> </w:t>
      </w:r>
      <w:r>
        <w:rPr>
          <w:vertAlign w:val="baseline"/>
        </w:rPr>
        <w:t>materials</w:t>
      </w:r>
      <w:r>
        <w:rPr>
          <w:spacing w:val="-8"/>
          <w:vertAlign w:val="baseline"/>
        </w:rPr>
        <w:t> </w:t>
      </w:r>
      <w:r>
        <w:rPr>
          <w:vertAlign w:val="baseline"/>
        </w:rPr>
        <w:t>are</w:t>
      </w:r>
      <w:r>
        <w:rPr>
          <w:spacing w:val="-8"/>
          <w:vertAlign w:val="baseline"/>
        </w:rPr>
        <w:t> </w:t>
      </w:r>
      <w:r>
        <w:rPr>
          <w:vertAlign w:val="baseline"/>
        </w:rPr>
        <w:t>fairly</w:t>
      </w:r>
      <w:r>
        <w:rPr>
          <w:spacing w:val="-9"/>
          <w:vertAlign w:val="baseline"/>
        </w:rPr>
        <w:t> </w:t>
      </w:r>
      <w:r>
        <w:rPr>
          <w:vertAlign w:val="baseline"/>
        </w:rPr>
        <w:t>weak.</w:t>
      </w:r>
      <w:r>
        <w:rPr>
          <w:spacing w:val="-9"/>
          <w:vertAlign w:val="baseline"/>
        </w:rPr>
        <w:t> </w:t>
      </w:r>
      <w:r>
        <w:rPr>
          <w:vertAlign w:val="baseline"/>
        </w:rPr>
        <w:t>This</w:t>
      </w:r>
      <w:r>
        <w:rPr>
          <w:spacing w:val="-8"/>
          <w:vertAlign w:val="baseline"/>
        </w:rPr>
        <w:t> </w:t>
      </w:r>
      <w:r>
        <w:rPr>
          <w:vertAlign w:val="baseline"/>
        </w:rPr>
        <w:t>indicates</w:t>
      </w:r>
      <w:r>
        <w:rPr>
          <w:spacing w:val="-8"/>
          <w:vertAlign w:val="baseline"/>
        </w:rPr>
        <w:t> </w:t>
      </w:r>
      <w:r>
        <w:rPr>
          <w:vertAlign w:val="baseline"/>
        </w:rPr>
        <w:t>that</w:t>
      </w:r>
      <w:r>
        <w:rPr>
          <w:spacing w:val="-9"/>
          <w:vertAlign w:val="baseline"/>
        </w:rPr>
        <w:t> </w:t>
      </w:r>
      <w:r>
        <w:rPr>
          <w:vertAlign w:val="baseline"/>
        </w:rPr>
        <w:t>the</w:t>
      </w:r>
      <w:r>
        <w:rPr>
          <w:spacing w:val="-8"/>
          <w:vertAlign w:val="baseline"/>
        </w:rPr>
        <w:t> </w:t>
      </w:r>
      <w:r>
        <w:rPr>
          <w:vertAlign w:val="baseline"/>
        </w:rPr>
        <w:t>information</w:t>
      </w:r>
      <w:r>
        <w:rPr>
          <w:spacing w:val="-7"/>
          <w:vertAlign w:val="baseline"/>
        </w:rPr>
        <w:t> </w:t>
      </w:r>
      <w:r>
        <w:rPr>
          <w:vertAlign w:val="baseline"/>
        </w:rPr>
        <w:t>on</w:t>
      </w:r>
      <w:r>
        <w:rPr>
          <w:spacing w:val="-8"/>
          <w:vertAlign w:val="baseline"/>
        </w:rPr>
        <w:t> </w:t>
      </w:r>
      <w:r>
        <w:rPr>
          <w:vertAlign w:val="baseline"/>
        </w:rPr>
        <w:t>magnetism</w:t>
      </w:r>
      <w:r>
        <w:rPr>
          <w:spacing w:val="-10"/>
          <w:vertAlign w:val="baseline"/>
        </w:rPr>
        <w:t> </w:t>
      </w:r>
      <w:r>
        <w:rPr>
          <w:vertAlign w:val="baseline"/>
        </w:rPr>
        <w:t>in</w:t>
      </w:r>
      <w:r>
        <w:rPr>
          <w:spacing w:val="-8"/>
          <w:vertAlign w:val="baseline"/>
        </w:rPr>
        <w:t> </w:t>
      </w:r>
      <w:r>
        <w:rPr>
          <w:vertAlign w:val="baseline"/>
        </w:rPr>
        <w:t>the</w:t>
      </w:r>
      <w:r>
        <w:rPr>
          <w:spacing w:val="-8"/>
          <w:vertAlign w:val="baseline"/>
        </w:rPr>
        <w:t> </w:t>
      </w:r>
      <w:r>
        <w:rPr>
          <w:vertAlign w:val="baseline"/>
        </w:rPr>
        <w:t>database</w:t>
      </w:r>
      <w:r>
        <w:rPr>
          <w:spacing w:val="-8"/>
          <w:vertAlign w:val="baseline"/>
        </w:rPr>
        <w:t> </w:t>
      </w:r>
      <w:r>
        <w:rPr>
          <w:vertAlign w:val="baseline"/>
        </w:rPr>
        <w:t>does not provide accurate guidance for obtaining excellent 2DFM materials in experiments. Trial-and-error experiments and calculations are time-consuming and expensive.</w:t>
      </w:r>
    </w:p>
    <w:p>
      <w:pPr>
        <w:pStyle w:val="BodyText"/>
        <w:spacing w:line="489" w:lineRule="auto"/>
        <w:ind w:left="147" w:right="163" w:firstLine="399"/>
        <w:jc w:val="both"/>
      </w:pPr>
      <w:r>
        <w:rPr/>
        <w:t>Machine-learning</w:t>
      </w:r>
      <w:r>
        <w:rPr>
          <w:spacing w:val="-4"/>
        </w:rPr>
        <w:t> </w:t>
      </w:r>
      <w:r>
        <w:rPr/>
        <w:t>(ML)</w:t>
      </w:r>
      <w:r>
        <w:rPr>
          <w:spacing w:val="-5"/>
        </w:rPr>
        <w:t> </w:t>
      </w:r>
      <w:r>
        <w:rPr/>
        <w:t>algorithm</w:t>
      </w:r>
      <w:r>
        <w:rPr>
          <w:spacing w:val="-7"/>
        </w:rPr>
        <w:t> </w:t>
      </w:r>
      <w:r>
        <w:rPr/>
        <w:t>are</w:t>
      </w:r>
      <w:r>
        <w:rPr>
          <w:spacing w:val="-4"/>
        </w:rPr>
        <w:t> </w:t>
      </w:r>
      <w:r>
        <w:rPr/>
        <w:t>a</w:t>
      </w:r>
      <w:r>
        <w:rPr>
          <w:spacing w:val="-5"/>
        </w:rPr>
        <w:t> </w:t>
      </w:r>
      <w:r>
        <w:rPr/>
        <w:t>more</w:t>
      </w:r>
      <w:r>
        <w:rPr>
          <w:spacing w:val="-6"/>
        </w:rPr>
        <w:t> </w:t>
      </w:r>
      <w:r>
        <w:rPr/>
        <w:t>rapid</w:t>
      </w:r>
      <w:r>
        <w:rPr>
          <w:spacing w:val="-5"/>
        </w:rPr>
        <w:t> </w:t>
      </w:r>
      <w:r>
        <w:rPr/>
        <w:t>and</w:t>
      </w:r>
      <w:r>
        <w:rPr>
          <w:spacing w:val="-5"/>
        </w:rPr>
        <w:t> </w:t>
      </w:r>
      <w:r>
        <w:rPr/>
        <w:t>efficient</w:t>
      </w:r>
      <w:r>
        <w:rPr>
          <w:spacing w:val="-4"/>
        </w:rPr>
        <w:t> </w:t>
      </w:r>
      <w:r>
        <w:rPr/>
        <w:t>method</w:t>
      </w:r>
      <w:r>
        <w:rPr>
          <w:spacing w:val="-5"/>
        </w:rPr>
        <w:t> </w:t>
      </w:r>
      <w:r>
        <w:rPr/>
        <w:t>for</w:t>
      </w:r>
      <w:r>
        <w:rPr>
          <w:spacing w:val="-5"/>
        </w:rPr>
        <w:t> </w:t>
      </w:r>
      <w:r>
        <w:rPr/>
        <w:t>2DFM</w:t>
      </w:r>
      <w:r>
        <w:rPr>
          <w:spacing w:val="-6"/>
        </w:rPr>
        <w:t> </w:t>
      </w:r>
      <w:r>
        <w:rPr/>
        <w:t>material</w:t>
      </w:r>
      <w:r>
        <w:rPr>
          <w:spacing w:val="-5"/>
        </w:rPr>
        <w:t> </w:t>
      </w:r>
      <w:r>
        <w:rPr/>
        <w:t>discovery,</w:t>
      </w:r>
      <w:r>
        <w:rPr>
          <w:spacing w:val="-4"/>
        </w:rPr>
        <w:t> </w:t>
      </w:r>
      <w:r>
        <w:rPr/>
        <w:t>and</w:t>
      </w:r>
      <w:r>
        <w:rPr>
          <w:spacing w:val="-6"/>
        </w:rPr>
        <w:t> </w:t>
      </w:r>
      <w:r>
        <w:rPr/>
        <w:t>provide</w:t>
      </w:r>
      <w:r>
        <w:rPr>
          <w:spacing w:val="-6"/>
        </w:rPr>
        <w:t> </w:t>
      </w:r>
      <w:r>
        <w:rPr/>
        <w:t>many new candidates with excellent properties for experiments. In contrast to traditional first principles calculations based on DFT that need to solve the many-body Kohn-Sham equation, ML approaches are Big Data driven, and can map the given material features</w:t>
      </w:r>
      <w:r>
        <w:rPr>
          <w:spacing w:val="-3"/>
        </w:rPr>
        <w:t> </w:t>
      </w:r>
      <w:r>
        <w:rPr/>
        <w:t>to</w:t>
      </w:r>
      <w:r>
        <w:rPr>
          <w:spacing w:val="-4"/>
        </w:rPr>
        <w:t> </w:t>
      </w:r>
      <w:r>
        <w:rPr/>
        <w:t>desired</w:t>
      </w:r>
      <w:r>
        <w:rPr>
          <w:spacing w:val="-4"/>
        </w:rPr>
        <w:t> </w:t>
      </w:r>
      <w:r>
        <w:rPr/>
        <w:t>properties.</w:t>
      </w:r>
      <w:r>
        <w:rPr>
          <w:vertAlign w:val="superscript"/>
        </w:rPr>
        <w:t>17</w:t>
      </w:r>
      <w:r>
        <w:rPr>
          <w:spacing w:val="-3"/>
          <w:vertAlign w:val="baseline"/>
        </w:rPr>
        <w:t> </w:t>
      </w:r>
      <w:r>
        <w:rPr>
          <w:vertAlign w:val="baseline"/>
        </w:rPr>
        <w:t>ML</w:t>
      </w:r>
      <w:r>
        <w:rPr>
          <w:spacing w:val="-5"/>
          <w:vertAlign w:val="baseline"/>
        </w:rPr>
        <w:t> </w:t>
      </w:r>
      <w:r>
        <w:rPr>
          <w:vertAlign w:val="baseline"/>
        </w:rPr>
        <w:t>has</w:t>
      </w:r>
      <w:r>
        <w:rPr>
          <w:spacing w:val="-4"/>
          <w:vertAlign w:val="baseline"/>
        </w:rPr>
        <w:t> </w:t>
      </w:r>
      <w:r>
        <w:rPr>
          <w:vertAlign w:val="baseline"/>
        </w:rPr>
        <w:t>inherent</w:t>
      </w:r>
      <w:r>
        <w:rPr>
          <w:spacing w:val="-4"/>
          <w:vertAlign w:val="baseline"/>
        </w:rPr>
        <w:t> </w:t>
      </w:r>
      <w:r>
        <w:rPr>
          <w:vertAlign w:val="baseline"/>
        </w:rPr>
        <w:t>advantages</w:t>
      </w:r>
      <w:r>
        <w:rPr>
          <w:spacing w:val="-5"/>
          <w:vertAlign w:val="baseline"/>
        </w:rPr>
        <w:t> </w:t>
      </w:r>
      <w:r>
        <w:rPr>
          <w:vertAlign w:val="baseline"/>
        </w:rPr>
        <w:t>for</w:t>
      </w:r>
      <w:r>
        <w:rPr>
          <w:spacing w:val="-3"/>
          <w:vertAlign w:val="baseline"/>
        </w:rPr>
        <w:t> </w:t>
      </w:r>
      <w:r>
        <w:rPr>
          <w:vertAlign w:val="baseline"/>
        </w:rPr>
        <w:t>efficient</w:t>
      </w:r>
      <w:r>
        <w:rPr>
          <w:spacing w:val="-4"/>
          <w:vertAlign w:val="baseline"/>
        </w:rPr>
        <w:t> </w:t>
      </w:r>
      <w:r>
        <w:rPr>
          <w:vertAlign w:val="baseline"/>
        </w:rPr>
        <w:t>searching</w:t>
      </w:r>
      <w:r>
        <w:rPr>
          <w:spacing w:val="-3"/>
          <w:vertAlign w:val="baseline"/>
        </w:rPr>
        <w:t> </w:t>
      </w:r>
      <w:r>
        <w:rPr>
          <w:vertAlign w:val="baseline"/>
        </w:rPr>
        <w:t>target</w:t>
      </w:r>
      <w:r>
        <w:rPr>
          <w:spacing w:val="-5"/>
          <w:vertAlign w:val="baseline"/>
        </w:rPr>
        <w:t> </w:t>
      </w:r>
      <w:r>
        <w:rPr>
          <w:vertAlign w:val="baseline"/>
        </w:rPr>
        <w:t>properties</w:t>
      </w:r>
      <w:r>
        <w:rPr>
          <w:spacing w:val="-3"/>
          <w:vertAlign w:val="baseline"/>
        </w:rPr>
        <w:t> </w:t>
      </w:r>
      <w:r>
        <w:rPr>
          <w:vertAlign w:val="baseline"/>
        </w:rPr>
        <w:t>among</w:t>
      </w:r>
      <w:r>
        <w:rPr>
          <w:spacing w:val="-4"/>
          <w:vertAlign w:val="baseline"/>
        </w:rPr>
        <w:t> </w:t>
      </w:r>
      <w:r>
        <w:rPr>
          <w:vertAlign w:val="baseline"/>
        </w:rPr>
        <w:t>enormous</w:t>
      </w:r>
      <w:r>
        <w:rPr>
          <w:spacing w:val="-4"/>
          <w:vertAlign w:val="baseline"/>
        </w:rPr>
        <w:t> </w:t>
      </w:r>
      <w:r>
        <w:rPr>
          <w:vertAlign w:val="baseline"/>
        </w:rPr>
        <w:t>material spaces.</w:t>
      </w:r>
      <w:r>
        <w:rPr>
          <w:spacing w:val="-6"/>
          <w:vertAlign w:val="baseline"/>
        </w:rPr>
        <w:t> </w:t>
      </w:r>
      <w:r>
        <w:rPr>
          <w:vertAlign w:val="baseline"/>
        </w:rPr>
        <w:t>This</w:t>
      </w:r>
      <w:r>
        <w:rPr>
          <w:spacing w:val="-6"/>
          <w:vertAlign w:val="baseline"/>
        </w:rPr>
        <w:t> </w:t>
      </w:r>
      <w:r>
        <w:rPr>
          <w:vertAlign w:val="baseline"/>
        </w:rPr>
        <w:t>novel</w:t>
      </w:r>
      <w:r>
        <w:rPr>
          <w:spacing w:val="-6"/>
          <w:vertAlign w:val="baseline"/>
        </w:rPr>
        <w:t> </w:t>
      </w:r>
      <w:r>
        <w:rPr>
          <w:vertAlign w:val="baseline"/>
        </w:rPr>
        <w:t>scientific</w:t>
      </w:r>
      <w:r>
        <w:rPr>
          <w:spacing w:val="-6"/>
          <w:vertAlign w:val="baseline"/>
        </w:rPr>
        <w:t> </w:t>
      </w:r>
      <w:r>
        <w:rPr>
          <w:vertAlign w:val="baseline"/>
        </w:rPr>
        <w:t>paradigm</w:t>
      </w:r>
      <w:r>
        <w:rPr>
          <w:vertAlign w:val="superscript"/>
        </w:rPr>
        <w:t>18</w:t>
      </w:r>
      <w:r>
        <w:rPr>
          <w:spacing w:val="-6"/>
          <w:vertAlign w:val="baseline"/>
        </w:rPr>
        <w:t> </w:t>
      </w:r>
      <w:r>
        <w:rPr>
          <w:vertAlign w:val="baseline"/>
        </w:rPr>
        <w:t>has</w:t>
      </w:r>
      <w:r>
        <w:rPr>
          <w:spacing w:val="-4"/>
          <w:vertAlign w:val="baseline"/>
        </w:rPr>
        <w:t> </w:t>
      </w:r>
      <w:r>
        <w:rPr>
          <w:vertAlign w:val="baseline"/>
        </w:rPr>
        <w:t>been</w:t>
      </w:r>
      <w:r>
        <w:rPr>
          <w:spacing w:val="-5"/>
          <w:vertAlign w:val="baseline"/>
        </w:rPr>
        <w:t> </w:t>
      </w:r>
      <w:r>
        <w:rPr>
          <w:vertAlign w:val="baseline"/>
        </w:rPr>
        <w:t>successfully</w:t>
      </w:r>
      <w:r>
        <w:rPr>
          <w:spacing w:val="-7"/>
          <w:vertAlign w:val="baseline"/>
        </w:rPr>
        <w:t> </w:t>
      </w:r>
      <w:r>
        <w:rPr>
          <w:vertAlign w:val="baseline"/>
        </w:rPr>
        <w:t>applied</w:t>
      </w:r>
      <w:r>
        <w:rPr>
          <w:spacing w:val="-5"/>
          <w:vertAlign w:val="baseline"/>
        </w:rPr>
        <w:t> </w:t>
      </w:r>
      <w:r>
        <w:rPr>
          <w:vertAlign w:val="baseline"/>
        </w:rPr>
        <w:t>to</w:t>
      </w:r>
      <w:r>
        <w:rPr>
          <w:spacing w:val="-6"/>
          <w:vertAlign w:val="baseline"/>
        </w:rPr>
        <w:t> </w:t>
      </w:r>
      <w:r>
        <w:rPr>
          <w:vertAlign w:val="baseline"/>
        </w:rPr>
        <w:t>the</w:t>
      </w:r>
      <w:r>
        <w:rPr>
          <w:spacing w:val="-6"/>
          <w:vertAlign w:val="baseline"/>
        </w:rPr>
        <w:t> </w:t>
      </w:r>
      <w:r>
        <w:rPr>
          <w:vertAlign w:val="baseline"/>
        </w:rPr>
        <w:t>prediction</w:t>
      </w:r>
      <w:r>
        <w:rPr>
          <w:spacing w:val="-5"/>
          <w:vertAlign w:val="baseline"/>
        </w:rPr>
        <w:t> </w:t>
      </w:r>
      <w:r>
        <w:rPr>
          <w:vertAlign w:val="baseline"/>
        </w:rPr>
        <w:t>of</w:t>
      </w:r>
      <w:r>
        <w:rPr>
          <w:spacing w:val="-6"/>
          <w:vertAlign w:val="baseline"/>
        </w:rPr>
        <w:t> </w:t>
      </w:r>
      <w:r>
        <w:rPr>
          <w:vertAlign w:val="baseline"/>
        </w:rPr>
        <w:t>various</w:t>
      </w:r>
      <w:r>
        <w:rPr>
          <w:spacing w:val="-5"/>
          <w:vertAlign w:val="baseline"/>
        </w:rPr>
        <w:t> </w:t>
      </w:r>
      <w:r>
        <w:rPr>
          <w:vertAlign w:val="baseline"/>
        </w:rPr>
        <w:t>functional</w:t>
      </w:r>
      <w:r>
        <w:rPr>
          <w:spacing w:val="-6"/>
          <w:vertAlign w:val="baseline"/>
        </w:rPr>
        <w:t> </w:t>
      </w:r>
      <w:r>
        <w:rPr>
          <w:vertAlign w:val="baseline"/>
        </w:rPr>
        <w:t>materials,</w:t>
      </w:r>
      <w:r>
        <w:rPr>
          <w:spacing w:val="-4"/>
          <w:vertAlign w:val="baseline"/>
        </w:rPr>
        <w:t> </w:t>
      </w:r>
      <w:r>
        <w:rPr>
          <w:vertAlign w:val="baseline"/>
        </w:rPr>
        <w:t>such</w:t>
      </w:r>
      <w:r>
        <w:rPr>
          <w:spacing w:val="-5"/>
          <w:vertAlign w:val="baseline"/>
        </w:rPr>
        <w:t> </w:t>
      </w:r>
      <w:r>
        <w:rPr>
          <w:vertAlign w:val="baseline"/>
        </w:rPr>
        <w:t>as lithium batteries,</w:t>
      </w:r>
      <w:r>
        <w:rPr>
          <w:vertAlign w:val="superscript"/>
        </w:rPr>
        <w:t>19</w:t>
      </w:r>
      <w:r>
        <w:rPr>
          <w:vertAlign w:val="baseline"/>
        </w:rPr>
        <w:t> photovoltaic materials,</w:t>
      </w:r>
      <w:r>
        <w:rPr>
          <w:vertAlign w:val="superscript"/>
        </w:rPr>
        <w:t>20</w:t>
      </w:r>
      <w:r>
        <w:rPr>
          <w:vertAlign w:val="baseline"/>
        </w:rPr>
        <w:t> catalysts.</w:t>
      </w:r>
      <w:r>
        <w:rPr>
          <w:vertAlign w:val="superscript"/>
        </w:rPr>
        <w:t>21</w:t>
      </w:r>
      <w:r>
        <w:rPr>
          <w:vertAlign w:val="baseline"/>
        </w:rPr>
        <w:t> Despite the advantages of ML algorithm for 2D functional materials, they have rare applications in 2D magnetic systems, mainly owing to the lack of suitable feature descriptors for 2D magnetic material systems. Descriptors based on several feature vectors from elemental properties and compositions exhibit excellent performance</w:t>
      </w:r>
      <w:r>
        <w:rPr>
          <w:spacing w:val="-3"/>
          <w:vertAlign w:val="baseline"/>
        </w:rPr>
        <w:t> </w:t>
      </w:r>
      <w:r>
        <w:rPr>
          <w:vertAlign w:val="baseline"/>
        </w:rPr>
        <w:t>in</w:t>
      </w:r>
      <w:r>
        <w:rPr>
          <w:spacing w:val="-3"/>
          <w:vertAlign w:val="baseline"/>
        </w:rPr>
        <w:t> </w:t>
      </w:r>
      <w:r>
        <w:rPr>
          <w:vertAlign w:val="baseline"/>
        </w:rPr>
        <w:t>property</w:t>
      </w:r>
      <w:r>
        <w:rPr>
          <w:spacing w:val="-4"/>
          <w:vertAlign w:val="baseline"/>
        </w:rPr>
        <w:t> </w:t>
      </w:r>
      <w:r>
        <w:rPr>
          <w:vertAlign w:val="baseline"/>
        </w:rPr>
        <w:t>prediction,</w:t>
      </w:r>
      <w:r>
        <w:rPr>
          <w:spacing w:val="-4"/>
          <w:vertAlign w:val="baseline"/>
        </w:rPr>
        <w:t> </w:t>
      </w:r>
      <w:r>
        <w:rPr>
          <w:vertAlign w:val="baseline"/>
        </w:rPr>
        <w:t>but</w:t>
      </w:r>
      <w:r>
        <w:rPr>
          <w:spacing w:val="-4"/>
          <w:vertAlign w:val="baseline"/>
        </w:rPr>
        <w:t> </w:t>
      </w:r>
      <w:r>
        <w:rPr>
          <w:vertAlign w:val="baseline"/>
        </w:rPr>
        <w:t>do</w:t>
      </w:r>
      <w:r>
        <w:rPr>
          <w:spacing w:val="-4"/>
          <w:vertAlign w:val="baseline"/>
        </w:rPr>
        <w:t> </w:t>
      </w:r>
      <w:r>
        <w:rPr>
          <w:vertAlign w:val="baseline"/>
        </w:rPr>
        <w:t>not</w:t>
      </w:r>
      <w:r>
        <w:rPr>
          <w:spacing w:val="-4"/>
          <w:vertAlign w:val="baseline"/>
        </w:rPr>
        <w:t> </w:t>
      </w:r>
      <w:r>
        <w:rPr>
          <w:vertAlign w:val="baseline"/>
        </w:rPr>
        <w:t>work</w:t>
      </w:r>
      <w:r>
        <w:rPr>
          <w:spacing w:val="-2"/>
          <w:vertAlign w:val="baseline"/>
        </w:rPr>
        <w:t> </w:t>
      </w:r>
      <w:r>
        <w:rPr>
          <w:vertAlign w:val="baseline"/>
        </w:rPr>
        <w:t>well</w:t>
      </w:r>
      <w:r>
        <w:rPr>
          <w:spacing w:val="-4"/>
          <w:vertAlign w:val="baseline"/>
        </w:rPr>
        <w:t> </w:t>
      </w:r>
      <w:r>
        <w:rPr>
          <w:vertAlign w:val="baseline"/>
        </w:rPr>
        <w:t>on</w:t>
      </w:r>
      <w:r>
        <w:rPr>
          <w:spacing w:val="-3"/>
          <w:vertAlign w:val="baseline"/>
        </w:rPr>
        <w:t> </w:t>
      </w:r>
      <w:r>
        <w:rPr>
          <w:vertAlign w:val="baseline"/>
        </w:rPr>
        <w:t>a</w:t>
      </w:r>
      <w:r>
        <w:rPr>
          <w:spacing w:val="-3"/>
          <w:vertAlign w:val="baseline"/>
        </w:rPr>
        <w:t> </w:t>
      </w:r>
      <w:r>
        <w:rPr>
          <w:vertAlign w:val="baseline"/>
        </w:rPr>
        <w:t>small</w:t>
      </w:r>
      <w:r>
        <w:rPr>
          <w:spacing w:val="-3"/>
          <w:vertAlign w:val="baseline"/>
        </w:rPr>
        <w:t> </w:t>
      </w:r>
      <w:r>
        <w:rPr>
          <w:vertAlign w:val="baseline"/>
        </w:rPr>
        <w:t>dataset,</w:t>
      </w:r>
      <w:r>
        <w:rPr>
          <w:spacing w:val="-2"/>
          <w:vertAlign w:val="baseline"/>
        </w:rPr>
        <w:t> </w:t>
      </w:r>
      <w:r>
        <w:rPr>
          <w:vertAlign w:val="baseline"/>
        </w:rPr>
        <w:t>including</w:t>
      </w:r>
      <w:r>
        <w:rPr>
          <w:spacing w:val="-2"/>
          <w:vertAlign w:val="baseline"/>
        </w:rPr>
        <w:t> </w:t>
      </w:r>
      <w:r>
        <w:rPr>
          <w:vertAlign w:val="baseline"/>
        </w:rPr>
        <w:t>samples</w:t>
      </w:r>
      <w:r>
        <w:rPr>
          <w:spacing w:val="-3"/>
          <w:vertAlign w:val="baseline"/>
        </w:rPr>
        <w:t> </w:t>
      </w:r>
      <w:r>
        <w:rPr>
          <w:vertAlign w:val="baseline"/>
        </w:rPr>
        <w:t>with</w:t>
      </w:r>
      <w:r>
        <w:rPr>
          <w:spacing w:val="-3"/>
          <w:vertAlign w:val="baseline"/>
        </w:rPr>
        <w:t> </w:t>
      </w:r>
      <w:r>
        <w:rPr>
          <w:vertAlign w:val="baseline"/>
        </w:rPr>
        <w:t>various</w:t>
      </w:r>
      <w:r>
        <w:rPr>
          <w:spacing w:val="-3"/>
          <w:vertAlign w:val="baseline"/>
        </w:rPr>
        <w:t> </w:t>
      </w:r>
      <w:r>
        <w:rPr>
          <w:vertAlign w:val="baseline"/>
        </w:rPr>
        <w:t>crystal</w:t>
      </w:r>
      <w:r>
        <w:rPr>
          <w:spacing w:val="-4"/>
          <w:vertAlign w:val="baseline"/>
        </w:rPr>
        <w:t> </w:t>
      </w:r>
      <w:r>
        <w:rPr>
          <w:vertAlign w:val="baseline"/>
        </w:rPr>
        <w:t>structures. Many common descriptors, such as property-labelled materials fragments (PLMF),</w:t>
      </w:r>
      <w:r>
        <w:rPr>
          <w:vertAlign w:val="superscript"/>
        </w:rPr>
        <w:t>22</w:t>
      </w:r>
      <w:r>
        <w:rPr>
          <w:vertAlign w:val="baseline"/>
        </w:rPr>
        <w:t> materials graph networks,</w:t>
      </w:r>
      <w:r>
        <w:rPr>
          <w:vertAlign w:val="superscript"/>
        </w:rPr>
        <w:t>23</w:t>
      </w:r>
      <w:r>
        <w:rPr>
          <w:vertAlign w:val="baseline"/>
        </w:rPr>
        <w:t> and crystal graph convolutional neural networks</w:t>
      </w:r>
      <w:r>
        <w:rPr>
          <w:vertAlign w:val="superscript"/>
        </w:rPr>
        <w:t>24</w:t>
      </w:r>
      <w:r>
        <w:rPr>
          <w:vertAlign w:val="baseline"/>
        </w:rPr>
        <w:t> show excellent performance for various structures, but require large datasets. Furthermore, most of these features lack important information on the magnetic and electronic properties, such as unpaired </w:t>
      </w:r>
      <w:r>
        <w:rPr>
          <w:i/>
          <w:vertAlign w:val="baseline"/>
        </w:rPr>
        <w:t>d</w:t>
      </w:r>
      <w:r>
        <w:rPr>
          <w:i/>
          <w:vertAlign w:val="baseline"/>
        </w:rPr>
        <w:t> </w:t>
      </w:r>
      <w:r>
        <w:rPr>
          <w:vertAlign w:val="baseline"/>
        </w:rPr>
        <w:t>orbital electrons.</w:t>
      </w:r>
      <w:r>
        <w:rPr>
          <w:vertAlign w:val="superscript"/>
        </w:rPr>
        <w:t>25</w:t>
      </w:r>
    </w:p>
    <w:p>
      <w:pPr>
        <w:pStyle w:val="BodyText"/>
        <w:spacing w:line="215" w:lineRule="exact"/>
        <w:ind w:left="546"/>
      </w:pPr>
      <w:r>
        <w:rPr/>
        <w:t>ML</w:t>
      </w:r>
      <w:r>
        <w:rPr>
          <w:spacing w:val="13"/>
        </w:rPr>
        <w:t> </w:t>
      </w:r>
      <w:r>
        <w:rPr/>
        <w:t>algorithms</w:t>
      </w:r>
      <w:r>
        <w:rPr>
          <w:spacing w:val="25"/>
        </w:rPr>
        <w:t> </w:t>
      </w:r>
      <w:r>
        <w:rPr/>
        <w:t>have</w:t>
      </w:r>
      <w:r>
        <w:rPr>
          <w:spacing w:val="21"/>
        </w:rPr>
        <w:t> </w:t>
      </w:r>
      <w:r>
        <w:rPr/>
        <w:t>been</w:t>
      </w:r>
      <w:r>
        <w:rPr>
          <w:spacing w:val="23"/>
        </w:rPr>
        <w:t> </w:t>
      </w:r>
      <w:r>
        <w:rPr/>
        <w:t>used</w:t>
      </w:r>
      <w:r>
        <w:rPr>
          <w:spacing w:val="24"/>
        </w:rPr>
        <w:t> </w:t>
      </w:r>
      <w:r>
        <w:rPr/>
        <w:t>to</w:t>
      </w:r>
      <w:r>
        <w:rPr>
          <w:spacing w:val="23"/>
        </w:rPr>
        <w:t> </w:t>
      </w:r>
      <w:r>
        <w:rPr/>
        <w:t>investigate</w:t>
      </w:r>
      <w:r>
        <w:rPr>
          <w:spacing w:val="24"/>
        </w:rPr>
        <w:t> </w:t>
      </w:r>
      <w:r>
        <w:rPr/>
        <w:t>magnetic</w:t>
      </w:r>
      <w:r>
        <w:rPr>
          <w:spacing w:val="23"/>
        </w:rPr>
        <w:t> </w:t>
      </w:r>
      <w:r>
        <w:rPr/>
        <w:t>properties</w:t>
      </w:r>
      <w:r>
        <w:rPr>
          <w:spacing w:val="23"/>
        </w:rPr>
        <w:t> </w:t>
      </w:r>
      <w:r>
        <w:rPr/>
        <w:t>in</w:t>
      </w:r>
      <w:r>
        <w:rPr>
          <w:spacing w:val="24"/>
        </w:rPr>
        <w:t> </w:t>
      </w:r>
      <w:r>
        <w:rPr/>
        <w:t>a</w:t>
      </w:r>
      <w:r>
        <w:rPr>
          <w:spacing w:val="23"/>
        </w:rPr>
        <w:t> </w:t>
      </w:r>
      <w:r>
        <w:rPr/>
        <w:t>few</w:t>
      </w:r>
      <w:r>
        <w:rPr>
          <w:spacing w:val="24"/>
        </w:rPr>
        <w:t> </w:t>
      </w:r>
      <w:r>
        <w:rPr/>
        <w:t>published</w:t>
      </w:r>
      <w:r>
        <w:rPr>
          <w:spacing w:val="23"/>
        </w:rPr>
        <w:t> </w:t>
      </w:r>
      <w:r>
        <w:rPr/>
        <w:t>studies.</w:t>
      </w:r>
      <w:r>
        <w:rPr>
          <w:spacing w:val="17"/>
        </w:rPr>
        <w:t> </w:t>
      </w:r>
      <w:r>
        <w:rPr/>
        <w:t>Through</w:t>
      </w:r>
      <w:r>
        <w:rPr>
          <w:spacing w:val="25"/>
        </w:rPr>
        <w:t> </w:t>
      </w:r>
      <w:r>
        <w:rPr/>
        <w:t>the</w:t>
      </w:r>
      <w:r>
        <w:rPr>
          <w:spacing w:val="24"/>
        </w:rPr>
        <w:t> </w:t>
      </w:r>
      <w:r>
        <w:rPr/>
        <w:t>on-the-</w:t>
      </w:r>
      <w:r>
        <w:rPr>
          <w:spacing w:val="-5"/>
        </w:rPr>
        <w:t>fly</w:t>
      </w:r>
    </w:p>
    <w:p>
      <w:pPr>
        <w:pStyle w:val="BodyText"/>
        <w:spacing w:line="487" w:lineRule="auto" w:before="226"/>
        <w:ind w:left="147" w:right="163"/>
        <w:jc w:val="both"/>
      </w:pPr>
      <w:r>
        <w:rPr/>
        <w:t>interpretable</w:t>
      </w:r>
      <w:r>
        <w:rPr>
          <w:spacing w:val="-2"/>
        </w:rPr>
        <w:t> </w:t>
      </w:r>
      <w:r>
        <w:rPr/>
        <w:t>ML,</w:t>
      </w:r>
      <w:r>
        <w:rPr>
          <w:spacing w:val="-1"/>
        </w:rPr>
        <w:t> </w:t>
      </w:r>
      <w:r>
        <w:rPr/>
        <w:t>2DFMs</w:t>
      </w:r>
      <w:r>
        <w:rPr>
          <w:spacing w:val="-2"/>
        </w:rPr>
        <w:t> </w:t>
      </w:r>
      <w:r>
        <w:rPr/>
        <w:t>with</w:t>
      </w:r>
      <w:r>
        <w:rPr>
          <w:spacing w:val="-1"/>
        </w:rPr>
        <w:t> </w:t>
      </w:r>
      <w:r>
        <w:rPr/>
        <w:t>high</w:t>
      </w:r>
      <w:r>
        <w:rPr>
          <w:spacing w:val="-1"/>
        </w:rPr>
        <w:t> </w:t>
      </w:r>
      <w:r>
        <w:rPr/>
        <w:t>Curie</w:t>
      </w:r>
      <w:r>
        <w:rPr>
          <w:spacing w:val="-2"/>
        </w:rPr>
        <w:t> </w:t>
      </w:r>
      <w:r>
        <w:rPr/>
        <w:t>temperatures</w:t>
      </w:r>
      <w:r>
        <w:rPr>
          <w:spacing w:val="-2"/>
        </w:rPr>
        <w:t> </w:t>
      </w:r>
      <w:r>
        <w:rPr/>
        <w:t>were</w:t>
      </w:r>
      <w:r>
        <w:rPr>
          <w:spacing w:val="-1"/>
        </w:rPr>
        <w:t> </w:t>
      </w:r>
      <w:r>
        <w:rPr/>
        <w:t>discovered</w:t>
      </w:r>
      <w:r>
        <w:rPr>
          <w:spacing w:val="-2"/>
        </w:rPr>
        <w:t> </w:t>
      </w:r>
      <w:r>
        <w:rPr/>
        <w:t>by</w:t>
      </w:r>
      <w:r>
        <w:rPr>
          <w:spacing w:val="-6"/>
        </w:rPr>
        <w:t> </w:t>
      </w:r>
      <w:r>
        <w:rPr/>
        <w:t>Wang</w:t>
      </w:r>
      <w:r>
        <w:rPr>
          <w:spacing w:val="-1"/>
        </w:rPr>
        <w:t> </w:t>
      </w:r>
      <w:r>
        <w:rPr/>
        <w:t>et</w:t>
      </w:r>
      <w:r>
        <w:rPr>
          <w:spacing w:val="-2"/>
        </w:rPr>
        <w:t> </w:t>
      </w:r>
      <w:r>
        <w:rPr/>
        <w:t>al.</w:t>
      </w:r>
      <w:r>
        <w:rPr>
          <w:vertAlign w:val="superscript"/>
        </w:rPr>
        <w:t>26</w:t>
      </w:r>
      <w:r>
        <w:rPr>
          <w:spacing w:val="-12"/>
          <w:vertAlign w:val="baseline"/>
        </w:rPr>
        <w:t> </w:t>
      </w:r>
      <w:r>
        <w:rPr>
          <w:vertAlign w:val="baseline"/>
        </w:rPr>
        <w:t>Acosta</w:t>
      </w:r>
      <w:r>
        <w:rPr>
          <w:spacing w:val="-2"/>
          <w:vertAlign w:val="baseline"/>
        </w:rPr>
        <w:t> </w:t>
      </w:r>
      <w:r>
        <w:rPr>
          <w:vertAlign w:val="baseline"/>
        </w:rPr>
        <w:t>et</w:t>
      </w:r>
      <w:r>
        <w:rPr>
          <w:spacing w:val="-2"/>
          <w:vertAlign w:val="baseline"/>
        </w:rPr>
        <w:t> </w:t>
      </w:r>
      <w:r>
        <w:rPr>
          <w:vertAlign w:val="baseline"/>
        </w:rPr>
        <w:t>al.</w:t>
      </w:r>
      <w:r>
        <w:rPr>
          <w:spacing w:val="-2"/>
          <w:vertAlign w:val="baseline"/>
        </w:rPr>
        <w:t> </w:t>
      </w:r>
      <w:r>
        <w:rPr>
          <w:vertAlign w:val="baseline"/>
        </w:rPr>
        <w:t>proposed</w:t>
      </w:r>
      <w:r>
        <w:rPr>
          <w:spacing w:val="-1"/>
          <w:vertAlign w:val="baseline"/>
        </w:rPr>
        <w:t> </w:t>
      </w:r>
      <w:r>
        <w:rPr>
          <w:vertAlign w:val="baseline"/>
        </w:rPr>
        <w:t>an</w:t>
      </w:r>
      <w:r>
        <w:rPr>
          <w:spacing w:val="-1"/>
          <w:vertAlign w:val="baseline"/>
        </w:rPr>
        <w:t> </w:t>
      </w:r>
      <w:r>
        <w:rPr>
          <w:vertAlign w:val="baseline"/>
        </w:rPr>
        <w:t>ML-based strategy to analyze and predict magnetic ordering in 2D materials.</w:t>
      </w:r>
      <w:r>
        <w:rPr>
          <w:vertAlign w:val="superscript"/>
        </w:rPr>
        <w:t>27</w:t>
      </w:r>
      <w:r>
        <w:rPr>
          <w:vertAlign w:val="baseline"/>
        </w:rPr>
        <w:t> Kabiraj et al. developed a fully automated, graphics processing</w:t>
      </w:r>
      <w:r>
        <w:rPr>
          <w:spacing w:val="36"/>
          <w:vertAlign w:val="baseline"/>
        </w:rPr>
        <w:t> </w:t>
      </w:r>
      <w:r>
        <w:rPr>
          <w:vertAlign w:val="baseline"/>
        </w:rPr>
        <w:t>unit</w:t>
      </w:r>
      <w:r>
        <w:rPr>
          <w:spacing w:val="36"/>
          <w:vertAlign w:val="baseline"/>
        </w:rPr>
        <w:t> </w:t>
      </w:r>
      <w:r>
        <w:rPr>
          <w:vertAlign w:val="baseline"/>
        </w:rPr>
        <w:t>(GPU)-accelerated,</w:t>
      </w:r>
      <w:r>
        <w:rPr>
          <w:spacing w:val="35"/>
          <w:vertAlign w:val="baseline"/>
        </w:rPr>
        <w:t> </w:t>
      </w:r>
      <w:r>
        <w:rPr>
          <w:vertAlign w:val="baseline"/>
        </w:rPr>
        <w:t>end-to-end</w:t>
      </w:r>
      <w:r>
        <w:rPr>
          <w:spacing w:val="36"/>
          <w:vertAlign w:val="baseline"/>
        </w:rPr>
        <w:t> </w:t>
      </w:r>
      <w:r>
        <w:rPr>
          <w:vertAlign w:val="baseline"/>
        </w:rPr>
        <w:t>ML</w:t>
      </w:r>
      <w:r>
        <w:rPr>
          <w:spacing w:val="27"/>
          <w:vertAlign w:val="baseline"/>
        </w:rPr>
        <w:t> </w:t>
      </w:r>
      <w:r>
        <w:rPr>
          <w:vertAlign w:val="baseline"/>
        </w:rPr>
        <w:t>model</w:t>
      </w:r>
      <w:r>
        <w:rPr>
          <w:spacing w:val="36"/>
          <w:vertAlign w:val="baseline"/>
        </w:rPr>
        <w:t> </w:t>
      </w:r>
      <w:r>
        <w:rPr>
          <w:vertAlign w:val="baseline"/>
        </w:rPr>
        <w:t>to</w:t>
      </w:r>
      <w:r>
        <w:rPr>
          <w:spacing w:val="36"/>
          <w:vertAlign w:val="baseline"/>
        </w:rPr>
        <w:t> </w:t>
      </w:r>
      <w:r>
        <w:rPr>
          <w:vertAlign w:val="baseline"/>
        </w:rPr>
        <w:t>the</w:t>
      </w:r>
      <w:r>
        <w:rPr>
          <w:spacing w:val="35"/>
          <w:vertAlign w:val="baseline"/>
        </w:rPr>
        <w:t> </w:t>
      </w:r>
      <w:r>
        <w:rPr>
          <w:vertAlign w:val="baseline"/>
        </w:rPr>
        <w:t>2DFM</w:t>
      </w:r>
      <w:r>
        <w:rPr>
          <w:spacing w:val="35"/>
          <w:vertAlign w:val="baseline"/>
        </w:rPr>
        <w:t> </w:t>
      </w:r>
      <w:r>
        <w:rPr>
          <w:vertAlign w:val="baseline"/>
        </w:rPr>
        <w:t>materials</w:t>
      </w:r>
      <w:r>
        <w:rPr>
          <w:spacing w:val="36"/>
          <w:vertAlign w:val="baseline"/>
        </w:rPr>
        <w:t> </w:t>
      </w:r>
      <w:r>
        <w:rPr>
          <w:vertAlign w:val="baseline"/>
        </w:rPr>
        <w:t>with</w:t>
      </w:r>
      <w:r>
        <w:rPr>
          <w:spacing w:val="35"/>
          <w:vertAlign w:val="baseline"/>
        </w:rPr>
        <w:t> </w:t>
      </w:r>
      <w:r>
        <w:rPr>
          <w:vertAlign w:val="baseline"/>
        </w:rPr>
        <w:t>high</w:t>
      </w:r>
      <w:r>
        <w:rPr>
          <w:spacing w:val="35"/>
          <w:vertAlign w:val="baseline"/>
        </w:rPr>
        <w:t> </w:t>
      </w:r>
      <w:r>
        <w:rPr>
          <w:vertAlign w:val="baseline"/>
        </w:rPr>
        <w:t>Curie</w:t>
      </w:r>
      <w:r>
        <w:rPr>
          <w:spacing w:val="36"/>
          <w:vertAlign w:val="baseline"/>
        </w:rPr>
        <w:t> </w:t>
      </w:r>
      <w:r>
        <w:rPr>
          <w:vertAlign w:val="baseline"/>
        </w:rPr>
        <w:t>points.</w:t>
      </w:r>
      <w:r>
        <w:rPr>
          <w:vertAlign w:val="superscript"/>
        </w:rPr>
        <w:t>28</w:t>
      </w:r>
      <w:r>
        <w:rPr>
          <w:spacing w:val="18"/>
          <w:vertAlign w:val="baseline"/>
        </w:rPr>
        <w:t> </w:t>
      </w:r>
      <w:r>
        <w:rPr>
          <w:vertAlign w:val="baseline"/>
        </w:rPr>
        <w:t>An</w:t>
      </w:r>
      <w:r>
        <w:rPr>
          <w:spacing w:val="35"/>
          <w:vertAlign w:val="baseline"/>
        </w:rPr>
        <w:t> </w:t>
      </w:r>
      <w:r>
        <w:rPr>
          <w:spacing w:val="-2"/>
          <w:vertAlign w:val="baseline"/>
        </w:rPr>
        <w:t>adaptive</w:t>
      </w:r>
    </w:p>
    <w:p>
      <w:pPr>
        <w:spacing w:after="0" w:line="487" w:lineRule="auto"/>
        <w:jc w:val="both"/>
        <w:sectPr>
          <w:pgSz w:w="11910" w:h="16840"/>
          <w:pgMar w:header="729" w:footer="973" w:top="1260" w:bottom="1160" w:left="760" w:right="740"/>
        </w:sectPr>
      </w:pPr>
    </w:p>
    <w:p>
      <w:pPr>
        <w:pStyle w:val="BodyText"/>
        <w:spacing w:before="6"/>
        <w:rPr>
          <w:sz w:val="19"/>
        </w:rPr>
      </w:pPr>
    </w:p>
    <w:p>
      <w:pPr>
        <w:pStyle w:val="BodyText"/>
        <w:spacing w:line="20" w:lineRule="exact"/>
        <w:ind w:left="117"/>
        <w:rPr>
          <w:sz w:val="2"/>
        </w:rPr>
      </w:pPr>
      <w:r>
        <w:rPr>
          <w:sz w:val="2"/>
        </w:rPr>
        <mc:AlternateContent>
          <mc:Choice Requires="wps">
            <w:drawing>
              <wp:inline distT="0" distB="0" distL="0" distR="0">
                <wp:extent cx="6447790" cy="9525"/>
                <wp:effectExtent l="0" t="0" r="0" b="0"/>
                <wp:docPr id="23" name="Group 23"/>
                <wp:cNvGraphicFramePr>
                  <a:graphicFrameLocks/>
                </wp:cNvGraphicFramePr>
                <a:graphic>
                  <a:graphicData uri="http://schemas.microsoft.com/office/word/2010/wordprocessingGroup">
                    <wpg:wgp>
                      <wpg:cNvPr id="23" name="Group 23"/>
                      <wpg:cNvGrpSpPr/>
                      <wpg:grpSpPr>
                        <a:xfrm>
                          <a:off x="0" y="0"/>
                          <a:ext cx="6447790" cy="9525"/>
                          <a:chExt cx="6447790" cy="9525"/>
                        </a:xfrm>
                      </wpg:grpSpPr>
                      <wps:wsp>
                        <wps:cNvPr id="24" name="Graphic 24"/>
                        <wps:cNvSpPr/>
                        <wps:spPr>
                          <a:xfrm>
                            <a:off x="0" y="0"/>
                            <a:ext cx="6447790" cy="9525"/>
                          </a:xfrm>
                          <a:custGeom>
                            <a:avLst/>
                            <a:gdLst/>
                            <a:ahLst/>
                            <a:cxnLst/>
                            <a:rect l="l" t="t" r="r" b="b"/>
                            <a:pathLst>
                              <a:path w="6447790" h="9525">
                                <a:moveTo>
                                  <a:pt x="6447282" y="0"/>
                                </a:moveTo>
                                <a:lnTo>
                                  <a:pt x="0" y="0"/>
                                </a:lnTo>
                                <a:lnTo>
                                  <a:pt x="0" y="9143"/>
                                </a:lnTo>
                                <a:lnTo>
                                  <a:pt x="6447282" y="9143"/>
                                </a:lnTo>
                                <a:lnTo>
                                  <a:pt x="64472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7.7pt;height:.75pt;mso-position-horizontal-relative:char;mso-position-vertical-relative:line" id="docshapegroup18" coordorigin="0,0" coordsize="10154,15">
                <v:rect style="position:absolute;left:0;top:0;width:10154;height:15" id="docshape19" filled="true" fillcolor="#000000" stroked="false">
                  <v:fill type="solid"/>
                </v:rect>
              </v:group>
            </w:pict>
          </mc:Fallback>
        </mc:AlternateContent>
      </w:r>
      <w:r>
        <w:rPr>
          <w:sz w:val="2"/>
        </w:rPr>
      </w:r>
    </w:p>
    <w:p>
      <w:pPr>
        <w:pStyle w:val="BodyText"/>
      </w:pPr>
    </w:p>
    <w:p>
      <w:pPr>
        <w:pStyle w:val="BodyText"/>
      </w:pPr>
    </w:p>
    <w:p>
      <w:pPr>
        <w:pStyle w:val="BodyText"/>
        <w:spacing w:before="15"/>
      </w:pPr>
    </w:p>
    <w:p>
      <w:pPr>
        <w:pStyle w:val="BodyText"/>
        <w:spacing w:line="489" w:lineRule="auto"/>
        <w:ind w:left="147" w:right="159"/>
        <w:jc w:val="both"/>
      </w:pPr>
      <w:r>
        <w:rPr/>
        <w:t>framework</w:t>
      </w:r>
      <w:r>
        <w:rPr>
          <w:spacing w:val="-1"/>
        </w:rPr>
        <w:t> </w:t>
      </w:r>
      <w:r>
        <w:rPr/>
        <w:t>to</w:t>
      </w:r>
      <w:r>
        <w:rPr>
          <w:spacing w:val="-3"/>
        </w:rPr>
        <w:t> </w:t>
      </w:r>
      <w:r>
        <w:rPr/>
        <w:t>accelerate</w:t>
      </w:r>
      <w:r>
        <w:rPr>
          <w:spacing w:val="-1"/>
        </w:rPr>
        <w:t> </w:t>
      </w:r>
      <w:r>
        <w:rPr/>
        <w:t>the</w:t>
      </w:r>
      <w:r>
        <w:rPr>
          <w:spacing w:val="-1"/>
        </w:rPr>
        <w:t> </w:t>
      </w:r>
      <w:r>
        <w:rPr/>
        <w:t>discovery</w:t>
      </w:r>
      <w:r>
        <w:rPr>
          <w:spacing w:val="-3"/>
        </w:rPr>
        <w:t> </w:t>
      </w:r>
      <w:r>
        <w:rPr/>
        <w:t>of</w:t>
      </w:r>
      <w:r>
        <w:rPr>
          <w:spacing w:val="-1"/>
        </w:rPr>
        <w:t> </w:t>
      </w:r>
      <w:r>
        <w:rPr/>
        <w:t>2D</w:t>
      </w:r>
      <w:r>
        <w:rPr>
          <w:spacing w:val="-2"/>
        </w:rPr>
        <w:t> </w:t>
      </w:r>
      <w:r>
        <w:rPr/>
        <w:t>intrinsic</w:t>
      </w:r>
      <w:r>
        <w:rPr>
          <w:spacing w:val="-1"/>
        </w:rPr>
        <w:t> </w:t>
      </w:r>
      <w:r>
        <w:rPr/>
        <w:t>ferromagnetic</w:t>
      </w:r>
      <w:r>
        <w:rPr>
          <w:spacing w:val="-2"/>
        </w:rPr>
        <w:t> </w:t>
      </w:r>
      <w:r>
        <w:rPr/>
        <w:t>(FM)</w:t>
      </w:r>
      <w:r>
        <w:rPr>
          <w:spacing w:val="-2"/>
        </w:rPr>
        <w:t> </w:t>
      </w:r>
      <w:r>
        <w:rPr/>
        <w:t>materials</w:t>
      </w:r>
      <w:r>
        <w:rPr>
          <w:spacing w:val="-1"/>
        </w:rPr>
        <w:t> </w:t>
      </w:r>
      <w:r>
        <w:rPr/>
        <w:t>was</w:t>
      </w:r>
      <w:r>
        <w:rPr>
          <w:spacing w:val="-2"/>
        </w:rPr>
        <w:t> </w:t>
      </w:r>
      <w:r>
        <w:rPr/>
        <w:t>developed,</w:t>
      </w:r>
      <w:r>
        <w:rPr>
          <w:spacing w:val="-1"/>
        </w:rPr>
        <w:t> </w:t>
      </w:r>
      <w:r>
        <w:rPr/>
        <w:t>in</w:t>
      </w:r>
      <w:r>
        <w:rPr>
          <w:spacing w:val="-2"/>
        </w:rPr>
        <w:t> </w:t>
      </w:r>
      <w:r>
        <w:rPr/>
        <w:t>which</w:t>
      </w:r>
      <w:r>
        <w:rPr>
          <w:spacing w:val="-1"/>
        </w:rPr>
        <w:t> </w:t>
      </w:r>
      <w:r>
        <w:rPr/>
        <w:t>ML</w:t>
      </w:r>
      <w:r>
        <w:rPr>
          <w:spacing w:val="-9"/>
        </w:rPr>
        <w:t> </w:t>
      </w:r>
      <w:r>
        <w:rPr/>
        <w:t>is</w:t>
      </w:r>
      <w:r>
        <w:rPr>
          <w:spacing w:val="-1"/>
        </w:rPr>
        <w:t> </w:t>
      </w:r>
      <w:r>
        <w:rPr/>
        <w:t>combined with high-throughput DFT calculations.</w:t>
      </w:r>
      <w:r>
        <w:rPr>
          <w:vertAlign w:val="superscript"/>
        </w:rPr>
        <w:t>29</w:t>
      </w:r>
      <w:r>
        <w:rPr>
          <w:vertAlign w:val="baseline"/>
        </w:rPr>
        <w:t> A ML-assisted hierarchical screening strategy for predicting magnets with high stability and large anisotropy energy was proposed by Sen et al.</w:t>
      </w:r>
      <w:r>
        <w:rPr>
          <w:vertAlign w:val="superscript"/>
        </w:rPr>
        <w:t>30</w:t>
      </w:r>
      <w:r>
        <w:rPr>
          <w:vertAlign w:val="baseline"/>
        </w:rPr>
        <w:t> Nonetheless, it remains a tremendous challenge for ML approaches to accurately predict the magnetic and electronic properties of 2D materials.</w:t>
      </w:r>
    </w:p>
    <w:p>
      <w:pPr>
        <w:pStyle w:val="BodyText"/>
        <w:spacing w:line="489" w:lineRule="auto"/>
        <w:ind w:left="147" w:right="159" w:firstLine="420"/>
        <w:jc w:val="both"/>
      </w:pPr>
      <w:r>
        <w:rPr/>
        <mc:AlternateContent>
          <mc:Choice Requires="wps">
            <w:drawing>
              <wp:anchor distT="0" distB="0" distL="0" distR="0" allowOverlap="1" layoutInCell="1" locked="0" behindDoc="0" simplePos="0" relativeHeight="15733248">
                <wp:simplePos x="0" y="0"/>
                <wp:positionH relativeFrom="page">
                  <wp:posOffset>1412155</wp:posOffset>
                </wp:positionH>
                <wp:positionV relativeFrom="paragraph">
                  <wp:posOffset>2068733</wp:posOffset>
                </wp:positionV>
                <wp:extent cx="4582160" cy="593090"/>
                <wp:effectExtent l="0" t="0" r="0" b="0"/>
                <wp:wrapNone/>
                <wp:docPr id="25" name="Textbox 25"/>
                <wp:cNvGraphicFramePr>
                  <a:graphicFrameLocks/>
                </wp:cNvGraphicFramePr>
                <a:graphic>
                  <a:graphicData uri="http://schemas.microsoft.com/office/word/2010/wordprocessingShape">
                    <wps:wsp>
                      <wps:cNvPr id="25" name="Textbox 25"/>
                      <wps:cNvSpPr txBox="1"/>
                      <wps:spPr>
                        <a:xfrm rot="18900000">
                          <a:off x="0" y="0"/>
                          <a:ext cx="4582160" cy="593090"/>
                        </a:xfrm>
                        <a:prstGeom prst="rect">
                          <a:avLst/>
                        </a:prstGeom>
                      </wps:spPr>
                      <wps:txbx>
                        <w:txbxContent>
                          <w:p>
                            <w:pPr>
                              <w:spacing w:line="934"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3"/>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193329pt;margin-top:162.892426pt;width:360.8pt;height:46.7pt;mso-position-horizontal-relative:page;mso-position-vertical-relative:paragraph;z-index:15733248;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t>In</w:t>
      </w:r>
      <w:r>
        <w:rPr>
          <w:spacing w:val="-13"/>
        </w:rPr>
        <w:t> </w:t>
      </w:r>
      <w:r>
        <w:rPr/>
        <w:t>the</w:t>
      </w:r>
      <w:r>
        <w:rPr>
          <w:spacing w:val="-12"/>
        </w:rPr>
        <w:t> </w:t>
      </w:r>
      <w:r>
        <w:rPr/>
        <w:t>present</w:t>
      </w:r>
      <w:r>
        <w:rPr>
          <w:spacing w:val="-11"/>
        </w:rPr>
        <w:t> </w:t>
      </w:r>
      <w:r>
        <w:rPr/>
        <w:t>work,</w:t>
      </w:r>
      <w:r>
        <w:rPr>
          <w:spacing w:val="-11"/>
        </w:rPr>
        <w:t> </w:t>
      </w:r>
      <w:r>
        <w:rPr/>
        <w:t>we</w:t>
      </w:r>
      <w:r>
        <w:rPr>
          <w:spacing w:val="-11"/>
        </w:rPr>
        <w:t> </w:t>
      </w:r>
      <w:r>
        <w:rPr/>
        <w:t>present</w:t>
      </w:r>
      <w:r>
        <w:rPr>
          <w:spacing w:val="-11"/>
        </w:rPr>
        <w:t> </w:t>
      </w:r>
      <w:r>
        <w:rPr/>
        <w:t>a</w:t>
      </w:r>
      <w:r>
        <w:rPr>
          <w:spacing w:val="-11"/>
        </w:rPr>
        <w:t> </w:t>
      </w:r>
      <w:r>
        <w:rPr/>
        <w:t>data-driven</w:t>
      </w:r>
      <w:r>
        <w:rPr>
          <w:spacing w:val="-10"/>
        </w:rPr>
        <w:t> </w:t>
      </w:r>
      <w:r>
        <w:rPr/>
        <w:t>ML</w:t>
      </w:r>
      <w:r>
        <w:rPr>
          <w:spacing w:val="-13"/>
        </w:rPr>
        <w:t> </w:t>
      </w:r>
      <w:r>
        <w:rPr/>
        <w:t>strategy</w:t>
      </w:r>
      <w:r>
        <w:rPr>
          <w:spacing w:val="-11"/>
        </w:rPr>
        <w:t> </w:t>
      </w:r>
      <w:r>
        <w:rPr/>
        <w:t>to</w:t>
      </w:r>
      <w:r>
        <w:rPr>
          <w:spacing w:val="-11"/>
        </w:rPr>
        <w:t> </w:t>
      </w:r>
      <w:r>
        <w:rPr/>
        <w:t>study</w:t>
      </w:r>
      <w:r>
        <w:rPr>
          <w:spacing w:val="-11"/>
        </w:rPr>
        <w:t> </w:t>
      </w:r>
      <w:r>
        <w:rPr/>
        <w:t>the</w:t>
      </w:r>
      <w:r>
        <w:rPr>
          <w:spacing w:val="-11"/>
        </w:rPr>
        <w:t> </w:t>
      </w:r>
      <w:r>
        <w:rPr/>
        <w:t>magnetism</w:t>
      </w:r>
      <w:r>
        <w:rPr>
          <w:spacing w:val="-13"/>
        </w:rPr>
        <w:t> </w:t>
      </w:r>
      <w:r>
        <w:rPr/>
        <w:t>in</w:t>
      </w:r>
      <w:r>
        <w:rPr>
          <w:spacing w:val="-11"/>
        </w:rPr>
        <w:t> </w:t>
      </w:r>
      <w:r>
        <w:rPr/>
        <w:t>2D</w:t>
      </w:r>
      <w:r>
        <w:rPr>
          <w:spacing w:val="-11"/>
        </w:rPr>
        <w:t> </w:t>
      </w:r>
      <w:r>
        <w:rPr/>
        <w:t>materials.</w:t>
      </w:r>
      <w:r>
        <w:rPr>
          <w:spacing w:val="-10"/>
        </w:rPr>
        <w:t> </w:t>
      </w:r>
      <w:r>
        <w:rPr/>
        <w:t>In</w:t>
      </w:r>
      <w:r>
        <w:rPr>
          <w:spacing w:val="-10"/>
        </w:rPr>
        <w:t> </w:t>
      </w:r>
      <w:r>
        <w:rPr/>
        <w:t>contrast</w:t>
      </w:r>
      <w:r>
        <w:rPr>
          <w:spacing w:val="-11"/>
        </w:rPr>
        <w:t> </w:t>
      </w:r>
      <w:r>
        <w:rPr/>
        <w:t>to</w:t>
      </w:r>
      <w:r>
        <w:rPr>
          <w:spacing w:val="-11"/>
        </w:rPr>
        <w:t> </w:t>
      </w:r>
      <w:r>
        <w:rPr/>
        <w:t>traditional DFT calculations, we focus on exploring the material property relationship to establish the simplest correlation between the magnetic</w:t>
      </w:r>
      <w:r>
        <w:rPr>
          <w:spacing w:val="-2"/>
        </w:rPr>
        <w:t> </w:t>
      </w:r>
      <w:r>
        <w:rPr/>
        <w:t>structure</w:t>
      </w:r>
      <w:r>
        <w:rPr>
          <w:spacing w:val="-1"/>
        </w:rPr>
        <w:t> </w:t>
      </w:r>
      <w:r>
        <w:rPr/>
        <w:t>and</w:t>
      </w:r>
      <w:r>
        <w:rPr>
          <w:spacing w:val="-2"/>
        </w:rPr>
        <w:t> </w:t>
      </w:r>
      <w:r>
        <w:rPr/>
        <w:t>features,</w:t>
      </w:r>
      <w:r>
        <w:rPr>
          <w:spacing w:val="-1"/>
        </w:rPr>
        <w:t> </w:t>
      </w:r>
      <w:r>
        <w:rPr/>
        <w:t>such as</w:t>
      </w:r>
      <w:r>
        <w:rPr>
          <w:spacing w:val="-2"/>
        </w:rPr>
        <w:t> </w:t>
      </w:r>
      <w:r>
        <w:rPr/>
        <w:t>crystal structure,</w:t>
      </w:r>
      <w:r>
        <w:rPr>
          <w:spacing w:val="-2"/>
        </w:rPr>
        <w:t> </w:t>
      </w:r>
      <w:r>
        <w:rPr/>
        <w:t>composition,</w:t>
      </w:r>
      <w:r>
        <w:rPr>
          <w:spacing w:val="-2"/>
        </w:rPr>
        <w:t> </w:t>
      </w:r>
      <w:r>
        <w:rPr/>
        <w:t>and</w:t>
      </w:r>
      <w:r>
        <w:rPr>
          <w:spacing w:val="-1"/>
        </w:rPr>
        <w:t> </w:t>
      </w:r>
      <w:r>
        <w:rPr/>
        <w:t>elemental</w:t>
      </w:r>
      <w:r>
        <w:rPr>
          <w:spacing w:val="-2"/>
        </w:rPr>
        <w:t> </w:t>
      </w:r>
      <w:r>
        <w:rPr/>
        <w:t>properties.</w:t>
      </w:r>
      <w:r>
        <w:rPr>
          <w:spacing w:val="-6"/>
        </w:rPr>
        <w:t> </w:t>
      </w:r>
      <w:r>
        <w:rPr/>
        <w:t>We</w:t>
      </w:r>
      <w:r>
        <w:rPr>
          <w:spacing w:val="-1"/>
        </w:rPr>
        <w:t> </w:t>
      </w:r>
      <w:r>
        <w:rPr/>
        <w:t>trained</w:t>
      </w:r>
      <w:r>
        <w:rPr>
          <w:spacing w:val="-1"/>
        </w:rPr>
        <w:t> </w:t>
      </w:r>
      <w:r>
        <w:rPr/>
        <w:t>three</w:t>
      </w:r>
      <w:r>
        <w:rPr>
          <w:spacing w:val="-1"/>
        </w:rPr>
        <w:t> </w:t>
      </w:r>
      <w:r>
        <w:rPr/>
        <w:t>ML</w:t>
      </w:r>
      <w:r>
        <w:rPr>
          <w:spacing w:val="-8"/>
        </w:rPr>
        <w:t> </w:t>
      </w:r>
      <w:r>
        <w:rPr/>
        <w:t>models using DFT</w:t>
      </w:r>
      <w:r>
        <w:rPr>
          <w:spacing w:val="-4"/>
        </w:rPr>
        <w:t> </w:t>
      </w:r>
      <w:r>
        <w:rPr/>
        <w:t>calculations and a recently</w:t>
      </w:r>
      <w:r>
        <w:rPr>
          <w:spacing w:val="-1"/>
        </w:rPr>
        <w:t> </w:t>
      </w:r>
      <w:r>
        <w:rPr/>
        <w:t>updated database of</w:t>
      </w:r>
      <w:r>
        <w:rPr>
          <w:spacing w:val="-2"/>
        </w:rPr>
        <w:t> </w:t>
      </w:r>
      <w:r>
        <w:rPr/>
        <w:t>2D materials to obtain features capable</w:t>
      </w:r>
      <w:r>
        <w:rPr>
          <w:spacing w:val="-2"/>
        </w:rPr>
        <w:t> </w:t>
      </w:r>
      <w:r>
        <w:rPr/>
        <w:t>of classifying 2D</w:t>
      </w:r>
      <w:r>
        <w:rPr>
          <w:spacing w:val="-1"/>
        </w:rPr>
        <w:t> </w:t>
      </w:r>
      <w:r>
        <w:rPr/>
        <w:t>materials as</w:t>
      </w:r>
      <w:r>
        <w:rPr>
          <w:spacing w:val="-4"/>
        </w:rPr>
        <w:t> </w:t>
      </w:r>
      <w:r>
        <w:rPr/>
        <w:t>NM,</w:t>
      </w:r>
      <w:r>
        <w:rPr>
          <w:spacing w:val="-3"/>
        </w:rPr>
        <w:t> </w:t>
      </w:r>
      <w:r>
        <w:rPr/>
        <w:t>FM,</w:t>
      </w:r>
      <w:r>
        <w:rPr>
          <w:spacing w:val="-2"/>
        </w:rPr>
        <w:t> </w:t>
      </w:r>
      <w:r>
        <w:rPr/>
        <w:t>or</w:t>
      </w:r>
      <w:r>
        <w:rPr>
          <w:spacing w:val="-13"/>
        </w:rPr>
        <w:t> </w:t>
      </w:r>
      <w:r>
        <w:rPr/>
        <w:t>AFM</w:t>
      </w:r>
      <w:r>
        <w:rPr>
          <w:spacing w:val="-3"/>
        </w:rPr>
        <w:t> </w:t>
      </w:r>
      <w:r>
        <w:rPr/>
        <w:t>and</w:t>
      </w:r>
      <w:r>
        <w:rPr>
          <w:spacing w:val="-3"/>
        </w:rPr>
        <w:t> </w:t>
      </w:r>
      <w:r>
        <w:rPr/>
        <w:t>predicting</w:t>
      </w:r>
      <w:r>
        <w:rPr>
          <w:spacing w:val="-2"/>
        </w:rPr>
        <w:t> </w:t>
      </w:r>
      <w:r>
        <w:rPr/>
        <w:t>2DFMs</w:t>
      </w:r>
      <w:r>
        <w:rPr>
          <w:spacing w:val="-5"/>
        </w:rPr>
        <w:t> </w:t>
      </w:r>
      <w:r>
        <w:rPr/>
        <w:t>with</w:t>
      </w:r>
      <w:r>
        <w:rPr>
          <w:spacing w:val="-3"/>
        </w:rPr>
        <w:t> </w:t>
      </w:r>
      <w:r>
        <w:rPr/>
        <w:t>strong</w:t>
      </w:r>
      <w:r>
        <w:rPr>
          <w:spacing w:val="-2"/>
        </w:rPr>
        <w:t> </w:t>
      </w:r>
      <w:r>
        <w:rPr/>
        <w:t>magnetization.</w:t>
      </w:r>
      <w:r>
        <w:rPr>
          <w:spacing w:val="-4"/>
        </w:rPr>
        <w:t> </w:t>
      </w:r>
      <w:r>
        <w:rPr/>
        <w:t>Our</w:t>
      </w:r>
      <w:r>
        <w:rPr>
          <w:spacing w:val="-2"/>
        </w:rPr>
        <w:t> </w:t>
      </w:r>
      <w:r>
        <w:rPr/>
        <w:t>strategy</w:t>
      </w:r>
      <w:r>
        <w:rPr>
          <w:spacing w:val="-4"/>
        </w:rPr>
        <w:t> </w:t>
      </w:r>
      <w:r>
        <w:rPr/>
        <w:t>mainly</w:t>
      </w:r>
      <w:r>
        <w:rPr>
          <w:spacing w:val="-4"/>
        </w:rPr>
        <w:t> </w:t>
      </w:r>
      <w:r>
        <w:rPr/>
        <w:t>includes</w:t>
      </w:r>
      <w:r>
        <w:rPr>
          <w:spacing w:val="-2"/>
        </w:rPr>
        <w:t> </w:t>
      </w:r>
      <w:r>
        <w:rPr/>
        <w:t>three</w:t>
      </w:r>
      <w:r>
        <w:rPr>
          <w:spacing w:val="-4"/>
        </w:rPr>
        <w:t> </w:t>
      </w:r>
      <w:r>
        <w:rPr/>
        <w:t>aspects:</w:t>
      </w:r>
      <w:r>
        <w:rPr>
          <w:spacing w:val="-4"/>
        </w:rPr>
        <w:t> </w:t>
      </w:r>
      <w:r>
        <w:rPr/>
        <w:t>(i)</w:t>
      </w:r>
      <w:r>
        <w:rPr>
          <w:spacing w:val="-4"/>
        </w:rPr>
        <w:t> </w:t>
      </w:r>
      <w:r>
        <w:rPr/>
        <w:t>we</w:t>
      </w:r>
      <w:r>
        <w:rPr>
          <w:spacing w:val="-2"/>
        </w:rPr>
        <w:t> </w:t>
      </w:r>
      <w:r>
        <w:rPr/>
        <w:t>first develop an ML model to distinguish magnetic candidates from nonmagnetic candidates according to the composition and elemental</w:t>
      </w:r>
      <w:r>
        <w:rPr>
          <w:spacing w:val="-13"/>
        </w:rPr>
        <w:t> </w:t>
      </w:r>
      <w:r>
        <w:rPr/>
        <w:t>properties,</w:t>
      </w:r>
      <w:r>
        <w:rPr>
          <w:spacing w:val="-10"/>
        </w:rPr>
        <w:t> </w:t>
      </w:r>
      <w:r>
        <w:rPr/>
        <w:t>and</w:t>
      </w:r>
      <w:r>
        <w:rPr>
          <w:spacing w:val="-10"/>
        </w:rPr>
        <w:t> </w:t>
      </w:r>
      <w:r>
        <w:rPr/>
        <w:t>build</w:t>
      </w:r>
      <w:r>
        <w:rPr>
          <w:spacing w:val="-8"/>
        </w:rPr>
        <w:t> </w:t>
      </w:r>
      <w:r>
        <w:rPr/>
        <w:t>a</w:t>
      </w:r>
      <w:r>
        <w:rPr>
          <w:spacing w:val="-9"/>
        </w:rPr>
        <w:t> </w:t>
      </w:r>
      <w:r>
        <w:rPr/>
        <w:t>model</w:t>
      </w:r>
      <w:r>
        <w:rPr>
          <w:spacing w:val="-10"/>
        </w:rPr>
        <w:t> </w:t>
      </w:r>
      <w:r>
        <w:rPr/>
        <w:t>to</w:t>
      </w:r>
      <w:r>
        <w:rPr>
          <w:spacing w:val="-9"/>
        </w:rPr>
        <w:t> </w:t>
      </w:r>
      <w:r>
        <w:rPr/>
        <w:t>classify</w:t>
      </w:r>
      <w:r>
        <w:rPr>
          <w:spacing w:val="-10"/>
        </w:rPr>
        <w:t> </w:t>
      </w:r>
      <w:r>
        <w:rPr/>
        <w:t>the</w:t>
      </w:r>
      <w:r>
        <w:rPr>
          <w:spacing w:val="-9"/>
        </w:rPr>
        <w:t> </w:t>
      </w:r>
      <w:r>
        <w:rPr/>
        <w:t>FM</w:t>
      </w:r>
      <w:r>
        <w:rPr>
          <w:spacing w:val="-9"/>
        </w:rPr>
        <w:t> </w:t>
      </w:r>
      <w:r>
        <w:rPr/>
        <w:t>and</w:t>
      </w:r>
      <w:r>
        <w:rPr>
          <w:spacing w:val="-13"/>
        </w:rPr>
        <w:t> </w:t>
      </w:r>
      <w:r>
        <w:rPr/>
        <w:t>AFM</w:t>
      </w:r>
      <w:r>
        <w:rPr>
          <w:spacing w:val="-8"/>
        </w:rPr>
        <w:t> </w:t>
      </w:r>
      <w:r>
        <w:rPr/>
        <w:t>materials</w:t>
      </w:r>
      <w:r>
        <w:rPr>
          <w:spacing w:val="-9"/>
        </w:rPr>
        <w:t> </w:t>
      </w:r>
      <w:r>
        <w:rPr/>
        <w:t>in</w:t>
      </w:r>
      <w:r>
        <w:rPr>
          <w:spacing w:val="-9"/>
        </w:rPr>
        <w:t> </w:t>
      </w:r>
      <w:r>
        <w:rPr/>
        <w:t>a</w:t>
      </w:r>
      <w:r>
        <w:rPr>
          <w:spacing w:val="-10"/>
        </w:rPr>
        <w:t> </w:t>
      </w:r>
      <w:r>
        <w:rPr/>
        <w:t>high-throughput</w:t>
      </w:r>
      <w:r>
        <w:rPr>
          <w:spacing w:val="-10"/>
        </w:rPr>
        <w:t> </w:t>
      </w:r>
      <w:r>
        <w:rPr/>
        <w:t>DFT-calculated</w:t>
      </w:r>
      <w:r>
        <w:rPr>
          <w:spacing w:val="-9"/>
        </w:rPr>
        <w:t> </w:t>
      </w:r>
      <w:r>
        <w:rPr/>
        <w:t>dataset;</w:t>
      </w:r>
      <w:r>
        <w:rPr>
          <w:spacing w:val="-10"/>
        </w:rPr>
        <w:t> </w:t>
      </w:r>
      <w:r>
        <w:rPr/>
        <w:t>(ii) on the basis of the unpaired </w:t>
      </w:r>
      <w:r>
        <w:rPr>
          <w:i/>
        </w:rPr>
        <w:t>d </w:t>
      </w:r>
      <w:r>
        <w:rPr/>
        <w:t>orbital electrons of the transition metal (TM) and features strongly related to the structure, we establish an ML</w:t>
      </w:r>
      <w:r>
        <w:rPr>
          <w:spacing w:val="-4"/>
        </w:rPr>
        <w:t> </w:t>
      </w:r>
      <w:r>
        <w:rPr/>
        <w:t>regression model to predict the net magnetic moment of 2DFMs unit cell; and (iii) using the established ML model, we expedite the discovery of novel 2D magnetic materials with strong magnetization.</w:t>
      </w:r>
    </w:p>
    <w:p>
      <w:pPr>
        <w:pStyle w:val="Heading1"/>
        <w:spacing w:line="230" w:lineRule="exact"/>
        <w:jc w:val="both"/>
      </w:pPr>
      <w:r>
        <w:rPr>
          <w:spacing w:val="-4"/>
        </w:rPr>
        <w:t>RESULTS</w:t>
      </w:r>
      <w:r>
        <w:rPr>
          <w:spacing w:val="-11"/>
        </w:rPr>
        <w:t> </w:t>
      </w:r>
      <w:r>
        <w:rPr>
          <w:spacing w:val="-4"/>
        </w:rPr>
        <w:t>AND</w:t>
      </w:r>
      <w:r>
        <w:rPr>
          <w:spacing w:val="1"/>
        </w:rPr>
        <w:t> </w:t>
      </w:r>
      <w:r>
        <w:rPr>
          <w:spacing w:val="-4"/>
        </w:rPr>
        <w:t>DISCUSSION</w:t>
      </w:r>
    </w:p>
    <w:p>
      <w:pPr>
        <w:pStyle w:val="Heading2"/>
        <w:spacing w:before="211"/>
      </w:pPr>
      <w:r>
        <w:rPr>
          <w:spacing w:val="-2"/>
        </w:rPr>
        <w:t>ML</w:t>
      </w:r>
      <w:r>
        <w:rPr>
          <w:spacing w:val="-9"/>
        </w:rPr>
        <w:t> </w:t>
      </w:r>
      <w:r>
        <w:rPr>
          <w:spacing w:val="-2"/>
        </w:rPr>
        <w:t>computational</w:t>
      </w:r>
      <w:r>
        <w:rPr>
          <w:spacing w:val="4"/>
        </w:rPr>
        <w:t> </w:t>
      </w:r>
      <w:r>
        <w:rPr>
          <w:spacing w:val="-2"/>
        </w:rPr>
        <w:t>framework</w:t>
      </w:r>
    </w:p>
    <w:p>
      <w:pPr>
        <w:pStyle w:val="BodyText"/>
        <w:spacing w:line="489" w:lineRule="auto" w:before="226"/>
        <w:ind w:left="147" w:right="162" w:firstLine="360"/>
        <w:jc w:val="both"/>
      </w:pPr>
      <w:r>
        <w:rPr/>
        <w:t>We first describe the workflow of our ML code, as shown in Fig. 1. We extracted stable 1617 samples from the C2DB dataset,</w:t>
      </w:r>
      <w:r>
        <w:rPr>
          <w:spacing w:val="-4"/>
        </w:rPr>
        <w:t> </w:t>
      </w:r>
      <w:r>
        <w:rPr/>
        <w:t>of</w:t>
      </w:r>
      <w:r>
        <w:rPr>
          <w:spacing w:val="-5"/>
        </w:rPr>
        <w:t> </w:t>
      </w:r>
      <w:r>
        <w:rPr/>
        <w:t>which</w:t>
      </w:r>
      <w:r>
        <w:rPr>
          <w:spacing w:val="-4"/>
        </w:rPr>
        <w:t> </w:t>
      </w:r>
      <w:r>
        <w:rPr/>
        <w:t>1292</w:t>
      </w:r>
      <w:r>
        <w:rPr>
          <w:spacing w:val="-3"/>
        </w:rPr>
        <w:t> </w:t>
      </w:r>
      <w:r>
        <w:rPr/>
        <w:t>samples</w:t>
      </w:r>
      <w:r>
        <w:rPr>
          <w:spacing w:val="-5"/>
        </w:rPr>
        <w:t> </w:t>
      </w:r>
      <w:r>
        <w:rPr/>
        <w:t>were</w:t>
      </w:r>
      <w:r>
        <w:rPr>
          <w:spacing w:val="-5"/>
        </w:rPr>
        <w:t> </w:t>
      </w:r>
      <w:r>
        <w:rPr/>
        <w:t>labeled</w:t>
      </w:r>
      <w:r>
        <w:rPr>
          <w:spacing w:val="-4"/>
        </w:rPr>
        <w:t> </w:t>
      </w:r>
      <w:r>
        <w:rPr/>
        <w:t>as</w:t>
      </w:r>
      <w:r>
        <w:rPr>
          <w:spacing w:val="-5"/>
        </w:rPr>
        <w:t> </w:t>
      </w:r>
      <w:r>
        <w:rPr/>
        <w:t>nonmagnetic</w:t>
      </w:r>
      <w:r>
        <w:rPr>
          <w:spacing w:val="-5"/>
        </w:rPr>
        <w:t> </w:t>
      </w:r>
      <w:r>
        <w:rPr/>
        <w:t>2D</w:t>
      </w:r>
      <w:r>
        <w:rPr>
          <w:spacing w:val="-3"/>
        </w:rPr>
        <w:t> </w:t>
      </w:r>
      <w:r>
        <w:rPr/>
        <w:t>materials</w:t>
      </w:r>
      <w:r>
        <w:rPr>
          <w:spacing w:val="-4"/>
        </w:rPr>
        <w:t> </w:t>
      </w:r>
      <w:r>
        <w:rPr/>
        <w:t>and</w:t>
      </w:r>
      <w:r>
        <w:rPr>
          <w:spacing w:val="-5"/>
        </w:rPr>
        <w:t> </w:t>
      </w:r>
      <w:r>
        <w:rPr/>
        <w:t>325</w:t>
      </w:r>
      <w:r>
        <w:rPr>
          <w:spacing w:val="-5"/>
        </w:rPr>
        <w:t> </w:t>
      </w:r>
      <w:r>
        <w:rPr/>
        <w:t>were</w:t>
      </w:r>
      <w:r>
        <w:rPr>
          <w:spacing w:val="-6"/>
        </w:rPr>
        <w:t> </w:t>
      </w:r>
      <w:r>
        <w:rPr/>
        <w:t>labeled</w:t>
      </w:r>
      <w:r>
        <w:rPr>
          <w:spacing w:val="-4"/>
        </w:rPr>
        <w:t> </w:t>
      </w:r>
      <w:r>
        <w:rPr/>
        <w:t>as</w:t>
      </w:r>
      <w:r>
        <w:rPr>
          <w:spacing w:val="-5"/>
        </w:rPr>
        <w:t> </w:t>
      </w:r>
      <w:r>
        <w:rPr/>
        <w:t>magnetic.</w:t>
      </w:r>
      <w:r>
        <w:rPr>
          <w:spacing w:val="-8"/>
        </w:rPr>
        <w:t> </w:t>
      </w:r>
      <w:r>
        <w:rPr/>
        <w:t>This</w:t>
      </w:r>
      <w:r>
        <w:rPr>
          <w:spacing w:val="-4"/>
        </w:rPr>
        <w:t> </w:t>
      </w:r>
      <w:r>
        <w:rPr/>
        <w:t>imbalanced dataset</w:t>
      </w:r>
      <w:r>
        <w:rPr>
          <w:spacing w:val="-9"/>
        </w:rPr>
        <w:t> </w:t>
      </w:r>
      <w:r>
        <w:rPr/>
        <w:t>could</w:t>
      </w:r>
      <w:r>
        <w:rPr>
          <w:spacing w:val="-9"/>
        </w:rPr>
        <w:t> </w:t>
      </w:r>
      <w:r>
        <w:rPr/>
        <w:t>not</w:t>
      </w:r>
      <w:r>
        <w:rPr>
          <w:spacing w:val="-9"/>
        </w:rPr>
        <w:t> </w:t>
      </w:r>
      <w:r>
        <w:rPr/>
        <w:t>be</w:t>
      </w:r>
      <w:r>
        <w:rPr>
          <w:spacing w:val="-9"/>
        </w:rPr>
        <w:t> </w:t>
      </w:r>
      <w:r>
        <w:rPr/>
        <w:t>used</w:t>
      </w:r>
      <w:r>
        <w:rPr>
          <w:spacing w:val="-7"/>
        </w:rPr>
        <w:t> </w:t>
      </w:r>
      <w:r>
        <w:rPr/>
        <w:t>to</w:t>
      </w:r>
      <w:r>
        <w:rPr>
          <w:spacing w:val="-8"/>
        </w:rPr>
        <w:t> </w:t>
      </w:r>
      <w:r>
        <w:rPr/>
        <w:t>train</w:t>
      </w:r>
      <w:r>
        <w:rPr>
          <w:spacing w:val="-7"/>
        </w:rPr>
        <w:t> </w:t>
      </w:r>
      <w:r>
        <w:rPr/>
        <w:t>the</w:t>
      </w:r>
      <w:r>
        <w:rPr>
          <w:spacing w:val="-8"/>
        </w:rPr>
        <w:t> </w:t>
      </w:r>
      <w:r>
        <w:rPr/>
        <w:t>classification</w:t>
      </w:r>
      <w:r>
        <w:rPr>
          <w:spacing w:val="-8"/>
        </w:rPr>
        <w:t> </w:t>
      </w:r>
      <w:r>
        <w:rPr/>
        <w:t>models.</w:t>
      </w:r>
      <w:r>
        <w:rPr>
          <w:spacing w:val="-10"/>
        </w:rPr>
        <w:t> </w:t>
      </w:r>
      <w:r>
        <w:rPr/>
        <w:t>Therefore,</w:t>
      </w:r>
      <w:r>
        <w:rPr>
          <w:spacing w:val="-9"/>
        </w:rPr>
        <w:t> </w:t>
      </w:r>
      <w:r>
        <w:rPr/>
        <w:t>800</w:t>
      </w:r>
      <w:r>
        <w:rPr>
          <w:spacing w:val="-9"/>
        </w:rPr>
        <w:t> </w:t>
      </w:r>
      <w:r>
        <w:rPr/>
        <w:t>2D</w:t>
      </w:r>
      <w:r>
        <w:rPr>
          <w:spacing w:val="-7"/>
        </w:rPr>
        <w:t> </w:t>
      </w:r>
      <w:r>
        <w:rPr/>
        <w:t>magnetic</w:t>
      </w:r>
      <w:r>
        <w:rPr>
          <w:spacing w:val="-9"/>
        </w:rPr>
        <w:t> </w:t>
      </w:r>
      <w:r>
        <w:rPr/>
        <w:t>materials</w:t>
      </w:r>
      <w:r>
        <w:rPr>
          <w:spacing w:val="-8"/>
        </w:rPr>
        <w:t> </w:t>
      </w:r>
      <w:r>
        <w:rPr/>
        <w:t>were</w:t>
      </w:r>
      <w:r>
        <w:rPr>
          <w:spacing w:val="-9"/>
        </w:rPr>
        <w:t> </w:t>
      </w:r>
      <w:r>
        <w:rPr/>
        <w:t>randomly</w:t>
      </w:r>
      <w:r>
        <w:rPr>
          <w:spacing w:val="-9"/>
        </w:rPr>
        <w:t> </w:t>
      </w:r>
      <w:r>
        <w:rPr/>
        <w:t>selected</w:t>
      </w:r>
      <w:r>
        <w:rPr>
          <w:spacing w:val="-7"/>
        </w:rPr>
        <w:t> </w:t>
      </w:r>
      <w:r>
        <w:rPr/>
        <w:t>from the 2DMP database. The new dataset included 2417 samples that were used to pre-train the classification model for magnetic/nonmagnetic 2D materials.</w:t>
      </w:r>
      <w:r>
        <w:rPr>
          <w:spacing w:val="-8"/>
        </w:rPr>
        <w:t> </w:t>
      </w:r>
      <w:r>
        <w:rPr/>
        <w:t>After we obtained model-N-M, the 615 samples with magnetic moments of &gt; 1 </w:t>
      </w:r>
      <w:r>
        <w:rPr>
          <w:i/>
        </w:rPr>
        <w:t>μ</w:t>
      </w:r>
      <w:r>
        <w:rPr>
          <w:vertAlign w:val="subscript"/>
        </w:rPr>
        <w:t>B</w:t>
      </w:r>
      <w:r>
        <w:rPr>
          <w:vertAlign w:val="baseline"/>
        </w:rPr>
        <w:t> were fed to high-throughput calculation to train the FM-AFM classification model. In this step, we obtained an FM/AFM classification</w:t>
      </w:r>
      <w:r>
        <w:rPr>
          <w:spacing w:val="-5"/>
          <w:vertAlign w:val="baseline"/>
        </w:rPr>
        <w:t> </w:t>
      </w:r>
      <w:r>
        <w:rPr>
          <w:vertAlign w:val="baseline"/>
        </w:rPr>
        <w:t>model</w:t>
      </w:r>
      <w:r>
        <w:rPr>
          <w:spacing w:val="-3"/>
          <w:vertAlign w:val="baseline"/>
        </w:rPr>
        <w:t> </w:t>
      </w:r>
      <w:r>
        <w:rPr>
          <w:vertAlign w:val="baseline"/>
        </w:rPr>
        <w:t>and</w:t>
      </w:r>
      <w:r>
        <w:rPr>
          <w:spacing w:val="-1"/>
          <w:vertAlign w:val="baseline"/>
        </w:rPr>
        <w:t> </w:t>
      </w:r>
      <w:r>
        <w:rPr>
          <w:vertAlign w:val="baseline"/>
        </w:rPr>
        <w:t>a</w:t>
      </w:r>
      <w:r>
        <w:rPr>
          <w:spacing w:val="-4"/>
          <w:vertAlign w:val="baseline"/>
        </w:rPr>
        <w:t> </w:t>
      </w:r>
      <w:r>
        <w:rPr>
          <w:vertAlign w:val="baseline"/>
        </w:rPr>
        <w:t>dataset</w:t>
      </w:r>
      <w:r>
        <w:rPr>
          <w:spacing w:val="-3"/>
          <w:vertAlign w:val="baseline"/>
        </w:rPr>
        <w:t> </w:t>
      </w:r>
      <w:r>
        <w:rPr>
          <w:vertAlign w:val="baseline"/>
        </w:rPr>
        <w:t>of</w:t>
      </w:r>
      <w:r>
        <w:rPr>
          <w:spacing w:val="-1"/>
          <w:vertAlign w:val="baseline"/>
        </w:rPr>
        <w:t> </w:t>
      </w:r>
      <w:r>
        <w:rPr>
          <w:vertAlign w:val="baseline"/>
        </w:rPr>
        <w:t>2D</w:t>
      </w:r>
      <w:r>
        <w:rPr>
          <w:spacing w:val="-2"/>
          <w:vertAlign w:val="baseline"/>
        </w:rPr>
        <w:t> </w:t>
      </w:r>
      <w:r>
        <w:rPr>
          <w:vertAlign w:val="baseline"/>
        </w:rPr>
        <w:t>materials</w:t>
      </w:r>
      <w:r>
        <w:rPr>
          <w:spacing w:val="-3"/>
          <w:vertAlign w:val="baseline"/>
        </w:rPr>
        <w:t> </w:t>
      </w:r>
      <w:r>
        <w:rPr>
          <w:vertAlign w:val="baseline"/>
        </w:rPr>
        <w:t>with</w:t>
      </w:r>
      <w:r>
        <w:rPr>
          <w:spacing w:val="-3"/>
          <w:vertAlign w:val="baseline"/>
        </w:rPr>
        <w:t> </w:t>
      </w:r>
      <w:r>
        <w:rPr>
          <w:vertAlign w:val="baseline"/>
        </w:rPr>
        <w:t>precise</w:t>
      </w:r>
      <w:r>
        <w:rPr>
          <w:spacing w:val="-1"/>
          <w:vertAlign w:val="baseline"/>
        </w:rPr>
        <w:t> </w:t>
      </w:r>
      <w:r>
        <w:rPr>
          <w:vertAlign w:val="baseline"/>
        </w:rPr>
        <w:t>magnetic</w:t>
      </w:r>
      <w:r>
        <w:rPr>
          <w:spacing w:val="-3"/>
          <w:vertAlign w:val="baseline"/>
        </w:rPr>
        <w:t> </w:t>
      </w:r>
      <w:r>
        <w:rPr>
          <w:vertAlign w:val="baseline"/>
        </w:rPr>
        <w:t>moments.</w:t>
      </w:r>
      <w:r>
        <w:rPr>
          <w:spacing w:val="-2"/>
          <w:vertAlign w:val="baseline"/>
        </w:rPr>
        <w:t> </w:t>
      </w:r>
      <w:r>
        <w:rPr>
          <w:vertAlign w:val="baseline"/>
        </w:rPr>
        <w:t>In</w:t>
      </w:r>
      <w:r>
        <w:rPr>
          <w:spacing w:val="-1"/>
          <w:vertAlign w:val="baseline"/>
        </w:rPr>
        <w:t> </w:t>
      </w:r>
      <w:r>
        <w:rPr>
          <w:vertAlign w:val="baseline"/>
        </w:rPr>
        <w:t>the</w:t>
      </w:r>
      <w:r>
        <w:rPr>
          <w:spacing w:val="-3"/>
          <w:vertAlign w:val="baseline"/>
        </w:rPr>
        <w:t> </w:t>
      </w:r>
      <w:r>
        <w:rPr>
          <w:vertAlign w:val="baseline"/>
        </w:rPr>
        <w:t>next</w:t>
      </w:r>
      <w:r>
        <w:rPr>
          <w:spacing w:val="-3"/>
          <w:vertAlign w:val="baseline"/>
        </w:rPr>
        <w:t> </w:t>
      </w:r>
      <w:r>
        <w:rPr>
          <w:vertAlign w:val="baseline"/>
        </w:rPr>
        <w:t>step,</w:t>
      </w:r>
      <w:r>
        <w:rPr>
          <w:spacing w:val="-3"/>
          <w:vertAlign w:val="baseline"/>
        </w:rPr>
        <w:t> </w:t>
      </w:r>
      <w:r>
        <w:rPr>
          <w:vertAlign w:val="baseline"/>
        </w:rPr>
        <w:t>we</w:t>
      </w:r>
      <w:r>
        <w:rPr>
          <w:spacing w:val="-3"/>
          <w:vertAlign w:val="baseline"/>
        </w:rPr>
        <w:t> </w:t>
      </w:r>
      <w:r>
        <w:rPr>
          <w:vertAlign w:val="baseline"/>
        </w:rPr>
        <w:t>discarded</w:t>
      </w:r>
      <w:r>
        <w:rPr>
          <w:spacing w:val="-1"/>
          <w:vertAlign w:val="baseline"/>
        </w:rPr>
        <w:t> </w:t>
      </w:r>
      <w:r>
        <w:rPr>
          <w:vertAlign w:val="baseline"/>
        </w:rPr>
        <w:t>the</w:t>
      </w:r>
      <w:r>
        <w:rPr>
          <w:spacing w:val="-13"/>
          <w:vertAlign w:val="baseline"/>
        </w:rPr>
        <w:t> </w:t>
      </w:r>
      <w:r>
        <w:rPr>
          <w:vertAlign w:val="baseline"/>
        </w:rPr>
        <w:t>AFM</w:t>
      </w:r>
      <w:r>
        <w:rPr>
          <w:spacing w:val="-3"/>
          <w:vertAlign w:val="baseline"/>
        </w:rPr>
        <w:t> </w:t>
      </w:r>
      <w:r>
        <w:rPr>
          <w:vertAlign w:val="baseline"/>
        </w:rPr>
        <w:t>2D materials and trained a regression model of magnetization (model-R). We selected 545 stable magnetic samples from the recently</w:t>
      </w:r>
      <w:r>
        <w:rPr>
          <w:spacing w:val="-1"/>
          <w:vertAlign w:val="baseline"/>
        </w:rPr>
        <w:t> </w:t>
      </w:r>
      <w:r>
        <w:rPr>
          <w:vertAlign w:val="baseline"/>
        </w:rPr>
        <w:t>updated C2DB and removed</w:t>
      </w:r>
      <w:r>
        <w:rPr>
          <w:spacing w:val="-1"/>
          <w:vertAlign w:val="baseline"/>
        </w:rPr>
        <w:t> </w:t>
      </w:r>
      <w:r>
        <w:rPr>
          <w:vertAlign w:val="baseline"/>
        </w:rPr>
        <w:t>duplicate samples from</w:t>
      </w:r>
      <w:r>
        <w:rPr>
          <w:spacing w:val="-2"/>
          <w:vertAlign w:val="baseline"/>
        </w:rPr>
        <w:t> </w:t>
      </w:r>
      <w:r>
        <w:rPr>
          <w:vertAlign w:val="baseline"/>
        </w:rPr>
        <w:t>the previous</w:t>
      </w:r>
      <w:r>
        <w:rPr>
          <w:spacing w:val="-1"/>
          <w:vertAlign w:val="baseline"/>
        </w:rPr>
        <w:t> </w:t>
      </w:r>
      <w:r>
        <w:rPr>
          <w:vertAlign w:val="baseline"/>
        </w:rPr>
        <w:t>database.</w:t>
      </w:r>
      <w:r>
        <w:rPr>
          <w:spacing w:val="-4"/>
          <w:vertAlign w:val="baseline"/>
        </w:rPr>
        <w:t> </w:t>
      </w:r>
      <w:r>
        <w:rPr>
          <w:vertAlign w:val="baseline"/>
        </w:rPr>
        <w:t>We</w:t>
      </w:r>
      <w:r>
        <w:rPr>
          <w:spacing w:val="-1"/>
          <w:vertAlign w:val="baseline"/>
        </w:rPr>
        <w:t> </w:t>
      </w:r>
      <w:r>
        <w:rPr>
          <w:vertAlign w:val="baseline"/>
        </w:rPr>
        <w:t>use non-prior samples as a validation set</w:t>
      </w:r>
      <w:r>
        <w:rPr>
          <w:spacing w:val="-2"/>
          <w:vertAlign w:val="baseline"/>
        </w:rPr>
        <w:t> </w:t>
      </w:r>
      <w:r>
        <w:rPr>
          <w:vertAlign w:val="baseline"/>
        </w:rPr>
        <w:t>to</w:t>
      </w:r>
      <w:r>
        <w:rPr>
          <w:spacing w:val="-1"/>
          <w:vertAlign w:val="baseline"/>
        </w:rPr>
        <w:t> </w:t>
      </w:r>
      <w:r>
        <w:rPr>
          <w:vertAlign w:val="baseline"/>
        </w:rPr>
        <w:t>predict</w:t>
      </w:r>
      <w:r>
        <w:rPr>
          <w:spacing w:val="-2"/>
          <w:vertAlign w:val="baseline"/>
        </w:rPr>
        <w:t> </w:t>
      </w:r>
      <w:r>
        <w:rPr>
          <w:vertAlign w:val="baseline"/>
        </w:rPr>
        <w:t>new</w:t>
      </w:r>
      <w:r>
        <w:rPr>
          <w:spacing w:val="-1"/>
          <w:vertAlign w:val="baseline"/>
        </w:rPr>
        <w:t> </w:t>
      </w:r>
      <w:r>
        <w:rPr>
          <w:vertAlign w:val="baseline"/>
        </w:rPr>
        <w:t>materials. Finally,</w:t>
      </w:r>
      <w:r>
        <w:rPr>
          <w:spacing w:val="-1"/>
          <w:vertAlign w:val="baseline"/>
        </w:rPr>
        <w:t> </w:t>
      </w:r>
      <w:r>
        <w:rPr>
          <w:vertAlign w:val="baseline"/>
        </w:rPr>
        <w:t>we</w:t>
      </w:r>
      <w:r>
        <w:rPr>
          <w:spacing w:val="-1"/>
          <w:vertAlign w:val="baseline"/>
        </w:rPr>
        <w:t> </w:t>
      </w:r>
      <w:r>
        <w:rPr>
          <w:vertAlign w:val="baseline"/>
        </w:rPr>
        <w:t>selected</w:t>
      </w:r>
      <w:r>
        <w:rPr>
          <w:spacing w:val="-1"/>
          <w:vertAlign w:val="baseline"/>
        </w:rPr>
        <w:t> </w:t>
      </w:r>
      <w:r>
        <w:rPr>
          <w:vertAlign w:val="baseline"/>
        </w:rPr>
        <w:t>2D</w:t>
      </w:r>
      <w:r>
        <w:rPr>
          <w:spacing w:val="-1"/>
          <w:vertAlign w:val="baseline"/>
        </w:rPr>
        <w:t> </w:t>
      </w:r>
      <w:r>
        <w:rPr>
          <w:vertAlign w:val="baseline"/>
        </w:rPr>
        <w:t>materials</w:t>
      </w:r>
      <w:r>
        <w:rPr>
          <w:spacing w:val="-2"/>
          <w:vertAlign w:val="baseline"/>
        </w:rPr>
        <w:t> </w:t>
      </w:r>
      <w:r>
        <w:rPr>
          <w:vertAlign w:val="baseline"/>
        </w:rPr>
        <w:t>with magnetic</w:t>
      </w:r>
      <w:r>
        <w:rPr>
          <w:spacing w:val="-1"/>
          <w:vertAlign w:val="baseline"/>
        </w:rPr>
        <w:t> </w:t>
      </w:r>
      <w:r>
        <w:rPr>
          <w:vertAlign w:val="baseline"/>
        </w:rPr>
        <w:t>moments</w:t>
      </w:r>
      <w:r>
        <w:rPr>
          <w:spacing w:val="-1"/>
          <w:vertAlign w:val="baseline"/>
        </w:rPr>
        <w:t> </w:t>
      </w:r>
      <w:r>
        <w:rPr>
          <w:vertAlign w:val="baseline"/>
        </w:rPr>
        <w:t>of &gt;</w:t>
      </w:r>
      <w:r>
        <w:rPr>
          <w:spacing w:val="-1"/>
          <w:vertAlign w:val="baseline"/>
        </w:rPr>
        <w:t> </w:t>
      </w:r>
      <w:r>
        <w:rPr>
          <w:vertAlign w:val="baseline"/>
        </w:rPr>
        <w:t>7 </w:t>
      </w:r>
      <w:r>
        <w:rPr>
          <w:i/>
          <w:vertAlign w:val="baseline"/>
        </w:rPr>
        <w:t>μ</w:t>
      </w:r>
      <w:r>
        <w:rPr>
          <w:vertAlign w:val="subscript"/>
        </w:rPr>
        <w:t>B</w:t>
      </w:r>
      <w:r>
        <w:rPr>
          <w:spacing w:val="-1"/>
          <w:vertAlign w:val="baseline"/>
        </w:rPr>
        <w:t> </w:t>
      </w:r>
      <w:r>
        <w:rPr>
          <w:vertAlign w:val="baseline"/>
        </w:rPr>
        <w:t>and</w:t>
      </w:r>
      <w:r>
        <w:rPr>
          <w:spacing w:val="-1"/>
          <w:vertAlign w:val="baseline"/>
        </w:rPr>
        <w:t> </w:t>
      </w:r>
      <w:r>
        <w:rPr>
          <w:vertAlign w:val="baseline"/>
        </w:rPr>
        <w:t>defined</w:t>
      </w:r>
      <w:r>
        <w:rPr>
          <w:spacing w:val="-1"/>
          <w:vertAlign w:val="baseline"/>
        </w:rPr>
        <w:t> </w:t>
      </w:r>
      <w:r>
        <w:rPr>
          <w:vertAlign w:val="baseline"/>
        </w:rPr>
        <w:t>them</w:t>
      </w:r>
      <w:r>
        <w:rPr>
          <w:spacing w:val="-4"/>
          <w:vertAlign w:val="baseline"/>
        </w:rPr>
        <w:t> </w:t>
      </w:r>
      <w:r>
        <w:rPr>
          <w:vertAlign w:val="baseline"/>
        </w:rPr>
        <w:t>as</w:t>
      </w:r>
      <w:r>
        <w:rPr>
          <w:spacing w:val="-1"/>
          <w:vertAlign w:val="baseline"/>
        </w:rPr>
        <w:t> </w:t>
      </w:r>
      <w:r>
        <w:rPr>
          <w:vertAlign w:val="baseline"/>
        </w:rPr>
        <w:t>strongly magnetized</w:t>
      </w:r>
      <w:r>
        <w:rPr>
          <w:spacing w:val="-4"/>
          <w:vertAlign w:val="baseline"/>
        </w:rPr>
        <w:t> </w:t>
      </w:r>
      <w:r>
        <w:rPr>
          <w:vertAlign w:val="baseline"/>
        </w:rPr>
        <w:t>materials.</w:t>
      </w:r>
      <w:r>
        <w:rPr>
          <w:spacing w:val="-4"/>
          <w:vertAlign w:val="baseline"/>
        </w:rPr>
        <w:t> </w:t>
      </w:r>
      <w:r>
        <w:rPr>
          <w:vertAlign w:val="baseline"/>
        </w:rPr>
        <w:t>Our</w:t>
      </w:r>
      <w:r>
        <w:rPr>
          <w:spacing w:val="-5"/>
          <w:vertAlign w:val="baseline"/>
        </w:rPr>
        <w:t> </w:t>
      </w:r>
      <w:r>
        <w:rPr>
          <w:vertAlign w:val="baseline"/>
        </w:rPr>
        <w:t>hierarchical</w:t>
      </w:r>
      <w:r>
        <w:rPr>
          <w:spacing w:val="-5"/>
          <w:vertAlign w:val="baseline"/>
        </w:rPr>
        <w:t> </w:t>
      </w:r>
      <w:r>
        <w:rPr>
          <w:vertAlign w:val="baseline"/>
        </w:rPr>
        <w:t>filtering</w:t>
      </w:r>
      <w:r>
        <w:rPr>
          <w:spacing w:val="-5"/>
          <w:vertAlign w:val="baseline"/>
        </w:rPr>
        <w:t> </w:t>
      </w:r>
      <w:r>
        <w:rPr>
          <w:vertAlign w:val="baseline"/>
        </w:rPr>
        <w:t>process</w:t>
      </w:r>
      <w:r>
        <w:rPr>
          <w:spacing w:val="-6"/>
          <w:vertAlign w:val="baseline"/>
        </w:rPr>
        <w:t> </w:t>
      </w:r>
      <w:r>
        <w:rPr>
          <w:vertAlign w:val="baseline"/>
        </w:rPr>
        <w:t>does</w:t>
      </w:r>
      <w:r>
        <w:rPr>
          <w:spacing w:val="-4"/>
          <w:vertAlign w:val="baseline"/>
        </w:rPr>
        <w:t> </w:t>
      </w:r>
      <w:r>
        <w:rPr>
          <w:vertAlign w:val="baseline"/>
        </w:rPr>
        <w:t>not</w:t>
      </w:r>
      <w:r>
        <w:rPr>
          <w:spacing w:val="-5"/>
          <w:vertAlign w:val="baseline"/>
        </w:rPr>
        <w:t> </w:t>
      </w:r>
      <w:r>
        <w:rPr>
          <w:vertAlign w:val="baseline"/>
        </w:rPr>
        <w:t>depend</w:t>
      </w:r>
      <w:r>
        <w:rPr>
          <w:spacing w:val="-4"/>
          <w:vertAlign w:val="baseline"/>
        </w:rPr>
        <w:t> </w:t>
      </w:r>
      <w:r>
        <w:rPr>
          <w:vertAlign w:val="baseline"/>
        </w:rPr>
        <w:t>on</w:t>
      </w:r>
      <w:r>
        <w:rPr>
          <w:spacing w:val="-4"/>
          <w:vertAlign w:val="baseline"/>
        </w:rPr>
        <w:t> </w:t>
      </w:r>
      <w:r>
        <w:rPr>
          <w:vertAlign w:val="baseline"/>
        </w:rPr>
        <w:t>empirical</w:t>
      </w:r>
      <w:r>
        <w:rPr>
          <w:spacing w:val="-5"/>
          <w:vertAlign w:val="baseline"/>
        </w:rPr>
        <w:t> </w:t>
      </w:r>
      <w:r>
        <w:rPr>
          <w:vertAlign w:val="baseline"/>
        </w:rPr>
        <w:t>parameters</w:t>
      </w:r>
      <w:r>
        <w:rPr>
          <w:spacing w:val="-4"/>
          <w:vertAlign w:val="baseline"/>
        </w:rPr>
        <w:t> </w:t>
      </w:r>
      <w:r>
        <w:rPr>
          <w:vertAlign w:val="baseline"/>
        </w:rPr>
        <w:t>or</w:t>
      </w:r>
      <w:r>
        <w:rPr>
          <w:spacing w:val="-5"/>
          <w:vertAlign w:val="baseline"/>
        </w:rPr>
        <w:t> </w:t>
      </w:r>
      <w:r>
        <w:rPr>
          <w:vertAlign w:val="baseline"/>
        </w:rPr>
        <w:t>physical</w:t>
      </w:r>
      <w:r>
        <w:rPr>
          <w:spacing w:val="-5"/>
          <w:vertAlign w:val="baseline"/>
        </w:rPr>
        <w:t> </w:t>
      </w:r>
      <w:r>
        <w:rPr>
          <w:vertAlign w:val="baseline"/>
        </w:rPr>
        <w:t>intuition,</w:t>
      </w:r>
      <w:r>
        <w:rPr>
          <w:spacing w:val="-6"/>
          <w:vertAlign w:val="baseline"/>
        </w:rPr>
        <w:t> </w:t>
      </w:r>
      <w:r>
        <w:rPr>
          <w:vertAlign w:val="baseline"/>
        </w:rPr>
        <w:t>and</w:t>
      </w:r>
      <w:r>
        <w:rPr>
          <w:spacing w:val="-5"/>
          <w:vertAlign w:val="baseline"/>
        </w:rPr>
        <w:t> </w:t>
      </w:r>
      <w:r>
        <w:rPr>
          <w:vertAlign w:val="baseline"/>
        </w:rPr>
        <w:t>the </w:t>
      </w:r>
      <w:r>
        <w:rPr>
          <w:spacing w:val="-2"/>
          <w:vertAlign w:val="baseline"/>
        </w:rPr>
        <w:t>database</w:t>
      </w:r>
      <w:r>
        <w:rPr>
          <w:spacing w:val="-7"/>
          <w:vertAlign w:val="baseline"/>
        </w:rPr>
        <w:t> </w:t>
      </w:r>
      <w:r>
        <w:rPr>
          <w:spacing w:val="-2"/>
          <w:vertAlign w:val="baseline"/>
        </w:rPr>
        <w:t>is</w:t>
      </w:r>
      <w:r>
        <w:rPr>
          <w:spacing w:val="-5"/>
          <w:vertAlign w:val="baseline"/>
        </w:rPr>
        <w:t> </w:t>
      </w:r>
      <w:r>
        <w:rPr>
          <w:spacing w:val="-2"/>
          <w:vertAlign w:val="baseline"/>
        </w:rPr>
        <w:t>updated in</w:t>
      </w:r>
      <w:r>
        <w:rPr>
          <w:spacing w:val="-5"/>
          <w:vertAlign w:val="baseline"/>
        </w:rPr>
        <w:t> </w:t>
      </w:r>
      <w:r>
        <w:rPr>
          <w:spacing w:val="-2"/>
          <w:vertAlign w:val="baseline"/>
        </w:rPr>
        <w:t>real</w:t>
      </w:r>
      <w:r>
        <w:rPr>
          <w:spacing w:val="-3"/>
          <w:vertAlign w:val="baseline"/>
        </w:rPr>
        <w:t> </w:t>
      </w:r>
      <w:r>
        <w:rPr>
          <w:spacing w:val="-2"/>
          <w:vertAlign w:val="baseline"/>
        </w:rPr>
        <w:t>time.</w:t>
      </w:r>
      <w:r>
        <w:rPr>
          <w:spacing w:val="-4"/>
          <w:vertAlign w:val="baseline"/>
        </w:rPr>
        <w:t> </w:t>
      </w:r>
      <w:r>
        <w:rPr>
          <w:spacing w:val="-2"/>
          <w:vertAlign w:val="baseline"/>
        </w:rPr>
        <w:t>Finally,</w:t>
      </w:r>
      <w:r>
        <w:rPr>
          <w:spacing w:val="-3"/>
          <w:vertAlign w:val="baseline"/>
        </w:rPr>
        <w:t> </w:t>
      </w:r>
      <w:r>
        <w:rPr>
          <w:spacing w:val="-2"/>
          <w:vertAlign w:val="baseline"/>
        </w:rPr>
        <w:t>we</w:t>
      </w:r>
      <w:r>
        <w:rPr>
          <w:spacing w:val="-5"/>
          <w:vertAlign w:val="baseline"/>
        </w:rPr>
        <w:t> </w:t>
      </w:r>
      <w:r>
        <w:rPr>
          <w:spacing w:val="-2"/>
          <w:vertAlign w:val="baseline"/>
        </w:rPr>
        <w:t>analyzed</w:t>
      </w:r>
      <w:r>
        <w:rPr>
          <w:spacing w:val="-4"/>
          <w:vertAlign w:val="baseline"/>
        </w:rPr>
        <w:t> </w:t>
      </w:r>
      <w:r>
        <w:rPr>
          <w:spacing w:val="-2"/>
          <w:vertAlign w:val="baseline"/>
        </w:rPr>
        <w:t>the</w:t>
      </w:r>
      <w:r>
        <w:rPr>
          <w:spacing w:val="-4"/>
          <w:vertAlign w:val="baseline"/>
        </w:rPr>
        <w:t> </w:t>
      </w:r>
      <w:r>
        <w:rPr>
          <w:spacing w:val="-2"/>
          <w:vertAlign w:val="baseline"/>
        </w:rPr>
        <w:t>interpretability</w:t>
      </w:r>
      <w:r>
        <w:rPr>
          <w:spacing w:val="-5"/>
          <w:vertAlign w:val="baseline"/>
        </w:rPr>
        <w:t> </w:t>
      </w:r>
      <w:r>
        <w:rPr>
          <w:spacing w:val="-2"/>
          <w:vertAlign w:val="baseline"/>
        </w:rPr>
        <w:t>of</w:t>
      </w:r>
      <w:r>
        <w:rPr>
          <w:spacing w:val="-3"/>
          <w:vertAlign w:val="baseline"/>
        </w:rPr>
        <w:t> </w:t>
      </w:r>
      <w:r>
        <w:rPr>
          <w:spacing w:val="-2"/>
          <w:vertAlign w:val="baseline"/>
        </w:rPr>
        <w:t>the</w:t>
      </w:r>
      <w:r>
        <w:rPr>
          <w:spacing w:val="-4"/>
          <w:vertAlign w:val="baseline"/>
        </w:rPr>
        <w:t> </w:t>
      </w:r>
      <w:r>
        <w:rPr>
          <w:spacing w:val="-2"/>
          <w:vertAlign w:val="baseline"/>
        </w:rPr>
        <w:t>model.</w:t>
      </w:r>
      <w:r>
        <w:rPr>
          <w:spacing w:val="-3"/>
          <w:vertAlign w:val="baseline"/>
        </w:rPr>
        <w:t> </w:t>
      </w:r>
      <w:r>
        <w:rPr>
          <w:spacing w:val="-2"/>
          <w:vertAlign w:val="baseline"/>
        </w:rPr>
        <w:t>Our</w:t>
      </w:r>
      <w:r>
        <w:rPr>
          <w:spacing w:val="-5"/>
          <w:vertAlign w:val="baseline"/>
        </w:rPr>
        <w:t> </w:t>
      </w:r>
      <w:r>
        <w:rPr>
          <w:spacing w:val="-2"/>
          <w:vertAlign w:val="baseline"/>
        </w:rPr>
        <w:t>ML</w:t>
      </w:r>
      <w:r>
        <w:rPr>
          <w:spacing w:val="-13"/>
          <w:vertAlign w:val="baseline"/>
        </w:rPr>
        <w:t> </w:t>
      </w:r>
      <w:r>
        <w:rPr>
          <w:spacing w:val="-2"/>
          <w:vertAlign w:val="baseline"/>
        </w:rPr>
        <w:t>predictions</w:t>
      </w:r>
      <w:r>
        <w:rPr>
          <w:spacing w:val="-5"/>
          <w:vertAlign w:val="baseline"/>
        </w:rPr>
        <w:t> </w:t>
      </w:r>
      <w:r>
        <w:rPr>
          <w:spacing w:val="-2"/>
          <w:vertAlign w:val="baseline"/>
        </w:rPr>
        <w:t>and DFT</w:t>
      </w:r>
      <w:r>
        <w:rPr>
          <w:spacing w:val="-7"/>
          <w:vertAlign w:val="baseline"/>
        </w:rPr>
        <w:t> </w:t>
      </w:r>
      <w:r>
        <w:rPr>
          <w:spacing w:val="-2"/>
          <w:vertAlign w:val="baseline"/>
        </w:rPr>
        <w:t>calculations</w:t>
      </w:r>
    </w:p>
    <w:p>
      <w:pPr>
        <w:spacing w:after="0" w:line="489" w:lineRule="auto"/>
        <w:jc w:val="both"/>
        <w:sectPr>
          <w:pgSz w:w="11910" w:h="16840"/>
          <w:pgMar w:header="729" w:footer="973" w:top="1260" w:bottom="1160" w:left="760" w:right="740"/>
        </w:sectPr>
      </w:pPr>
    </w:p>
    <w:p>
      <w:pPr>
        <w:pStyle w:val="BodyText"/>
        <w:spacing w:before="6"/>
        <w:rPr>
          <w:sz w:val="19"/>
        </w:rPr>
      </w:pPr>
    </w:p>
    <w:p>
      <w:pPr>
        <w:pStyle w:val="BodyText"/>
        <w:spacing w:line="20" w:lineRule="exact"/>
        <w:ind w:left="117"/>
        <w:rPr>
          <w:sz w:val="2"/>
        </w:rPr>
      </w:pPr>
      <w:r>
        <w:rPr>
          <w:sz w:val="2"/>
        </w:rPr>
        <mc:AlternateContent>
          <mc:Choice Requires="wps">
            <w:drawing>
              <wp:inline distT="0" distB="0" distL="0" distR="0">
                <wp:extent cx="6447790" cy="9525"/>
                <wp:effectExtent l="0" t="0" r="0" b="0"/>
                <wp:docPr id="26" name="Group 26"/>
                <wp:cNvGraphicFramePr>
                  <a:graphicFrameLocks/>
                </wp:cNvGraphicFramePr>
                <a:graphic>
                  <a:graphicData uri="http://schemas.microsoft.com/office/word/2010/wordprocessingGroup">
                    <wpg:wgp>
                      <wpg:cNvPr id="26" name="Group 26"/>
                      <wpg:cNvGrpSpPr/>
                      <wpg:grpSpPr>
                        <a:xfrm>
                          <a:off x="0" y="0"/>
                          <a:ext cx="6447790" cy="9525"/>
                          <a:chExt cx="6447790" cy="9525"/>
                        </a:xfrm>
                      </wpg:grpSpPr>
                      <wps:wsp>
                        <wps:cNvPr id="27" name="Graphic 27"/>
                        <wps:cNvSpPr/>
                        <wps:spPr>
                          <a:xfrm>
                            <a:off x="0" y="0"/>
                            <a:ext cx="6447790" cy="9525"/>
                          </a:xfrm>
                          <a:custGeom>
                            <a:avLst/>
                            <a:gdLst/>
                            <a:ahLst/>
                            <a:cxnLst/>
                            <a:rect l="l" t="t" r="r" b="b"/>
                            <a:pathLst>
                              <a:path w="6447790" h="9525">
                                <a:moveTo>
                                  <a:pt x="6447282" y="0"/>
                                </a:moveTo>
                                <a:lnTo>
                                  <a:pt x="0" y="0"/>
                                </a:lnTo>
                                <a:lnTo>
                                  <a:pt x="0" y="9143"/>
                                </a:lnTo>
                                <a:lnTo>
                                  <a:pt x="6447282" y="9143"/>
                                </a:lnTo>
                                <a:lnTo>
                                  <a:pt x="64472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7.7pt;height:.75pt;mso-position-horizontal-relative:char;mso-position-vertical-relative:line" id="docshapegroup20" coordorigin="0,0" coordsize="10154,15">
                <v:rect style="position:absolute;left:0;top:0;width:10154;height:15" id="docshape21" filled="true" fillcolor="#000000" stroked="false">
                  <v:fill type="solid"/>
                </v:rect>
              </v:group>
            </w:pict>
          </mc:Fallback>
        </mc:AlternateContent>
      </w:r>
      <w:r>
        <w:rPr>
          <w:sz w:val="2"/>
        </w:rPr>
      </w:r>
    </w:p>
    <w:p>
      <w:pPr>
        <w:pStyle w:val="BodyText"/>
      </w:pPr>
    </w:p>
    <w:p>
      <w:pPr>
        <w:pStyle w:val="BodyText"/>
      </w:pPr>
    </w:p>
    <w:p>
      <w:pPr>
        <w:pStyle w:val="BodyText"/>
        <w:spacing w:before="15"/>
      </w:pPr>
    </w:p>
    <w:p>
      <w:pPr>
        <w:pStyle w:val="BodyText"/>
        <w:spacing w:line="489" w:lineRule="auto"/>
        <w:ind w:left="147" w:right="161"/>
        <w:jc w:val="both"/>
      </w:pPr>
      <w:r>
        <w:rPr/>
        <w:drawing>
          <wp:anchor distT="0" distB="0" distL="0" distR="0" allowOverlap="1" layoutInCell="1" locked="0" behindDoc="0" simplePos="0" relativeHeight="15734272">
            <wp:simplePos x="0" y="0"/>
            <wp:positionH relativeFrom="page">
              <wp:posOffset>2383248</wp:posOffset>
            </wp:positionH>
            <wp:positionV relativeFrom="paragraph">
              <wp:posOffset>848365</wp:posOffset>
            </wp:positionV>
            <wp:extent cx="3022413" cy="4492560"/>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14" cstate="print"/>
                    <a:stretch>
                      <a:fillRect/>
                    </a:stretch>
                  </pic:blipFill>
                  <pic:spPr>
                    <a:xfrm>
                      <a:off x="0" y="0"/>
                      <a:ext cx="3022413" cy="4492560"/>
                    </a:xfrm>
                    <a:prstGeom prst="rect">
                      <a:avLst/>
                    </a:prstGeom>
                  </pic:spPr>
                </pic:pic>
              </a:graphicData>
            </a:graphic>
          </wp:anchor>
        </w:drawing>
      </w:r>
      <w:r>
        <w:rPr/>
        <w:t>did</w:t>
      </w:r>
      <w:r>
        <w:rPr>
          <w:spacing w:val="-4"/>
        </w:rPr>
        <w:t> </w:t>
      </w:r>
      <w:r>
        <w:rPr/>
        <w:t>not</w:t>
      </w:r>
      <w:r>
        <w:rPr>
          <w:spacing w:val="-3"/>
        </w:rPr>
        <w:t> </w:t>
      </w:r>
      <w:r>
        <w:rPr/>
        <w:t>target</w:t>
      </w:r>
      <w:r>
        <w:rPr>
          <w:spacing w:val="-5"/>
        </w:rPr>
        <w:t> </w:t>
      </w:r>
      <w:r>
        <w:rPr/>
        <w:t>the</w:t>
      </w:r>
      <w:r>
        <w:rPr>
          <w:spacing w:val="-3"/>
        </w:rPr>
        <w:t> </w:t>
      </w:r>
      <w:r>
        <w:rPr/>
        <w:t>Curie</w:t>
      </w:r>
      <w:r>
        <w:rPr>
          <w:spacing w:val="-5"/>
        </w:rPr>
        <w:t> </w:t>
      </w:r>
      <w:r>
        <w:rPr/>
        <w:t>point,</w:t>
      </w:r>
      <w:r>
        <w:rPr>
          <w:spacing w:val="-4"/>
        </w:rPr>
        <w:t> </w:t>
      </w:r>
      <w:r>
        <w:rPr/>
        <w:t>because</w:t>
      </w:r>
      <w:r>
        <w:rPr>
          <w:spacing w:val="-6"/>
        </w:rPr>
        <w:t> </w:t>
      </w:r>
      <w:r>
        <w:rPr/>
        <w:t>Kabiraj</w:t>
      </w:r>
      <w:r>
        <w:rPr>
          <w:spacing w:val="-3"/>
        </w:rPr>
        <w:t> </w:t>
      </w:r>
      <w:r>
        <w:rPr/>
        <w:t>et</w:t>
      </w:r>
      <w:r>
        <w:rPr>
          <w:spacing w:val="-5"/>
        </w:rPr>
        <w:t> </w:t>
      </w:r>
      <w:r>
        <w:rPr/>
        <w:t>al.</w:t>
      </w:r>
      <w:r>
        <w:rPr>
          <w:spacing w:val="-4"/>
        </w:rPr>
        <w:t> </w:t>
      </w:r>
      <w:r>
        <w:rPr/>
        <w:t>have</w:t>
      </w:r>
      <w:r>
        <w:rPr>
          <w:spacing w:val="-4"/>
        </w:rPr>
        <w:t> </w:t>
      </w:r>
      <w:r>
        <w:rPr/>
        <w:t>already</w:t>
      </w:r>
      <w:r>
        <w:rPr>
          <w:spacing w:val="-5"/>
        </w:rPr>
        <w:t> </w:t>
      </w:r>
      <w:r>
        <w:rPr/>
        <w:t>calculated</w:t>
      </w:r>
      <w:r>
        <w:rPr>
          <w:spacing w:val="-3"/>
        </w:rPr>
        <w:t> </w:t>
      </w:r>
      <w:r>
        <w:rPr/>
        <w:t>this</w:t>
      </w:r>
      <w:r>
        <w:rPr>
          <w:spacing w:val="-3"/>
        </w:rPr>
        <w:t> </w:t>
      </w:r>
      <w:r>
        <w:rPr/>
        <w:t>through</w:t>
      </w:r>
      <w:r>
        <w:rPr>
          <w:spacing w:val="-3"/>
        </w:rPr>
        <w:t> </w:t>
      </w:r>
      <w:r>
        <w:rPr/>
        <w:t>GPU</w:t>
      </w:r>
      <w:r>
        <w:rPr>
          <w:spacing w:val="-3"/>
        </w:rPr>
        <w:t> </w:t>
      </w:r>
      <w:r>
        <w:rPr/>
        <w:t>acceleration.</w:t>
      </w:r>
      <w:r>
        <w:rPr>
          <w:vertAlign w:val="superscript"/>
        </w:rPr>
        <w:t>28</w:t>
      </w:r>
      <w:r>
        <w:rPr>
          <w:spacing w:val="-13"/>
          <w:vertAlign w:val="baseline"/>
        </w:rPr>
        <w:t> </w:t>
      </w:r>
      <w:r>
        <w:rPr>
          <w:vertAlign w:val="baseline"/>
        </w:rPr>
        <w:t>Additionally,</w:t>
      </w:r>
      <w:r>
        <w:rPr>
          <w:spacing w:val="-2"/>
          <w:vertAlign w:val="baseline"/>
        </w:rPr>
        <w:t> </w:t>
      </w:r>
      <w:r>
        <w:rPr>
          <w:vertAlign w:val="baseline"/>
        </w:rPr>
        <w:t>the C2DB database does not contain the Curie point, and no experimental values have been reported for the magnetic transition critical temperatures of most 2D materials.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6"/>
      </w:pPr>
    </w:p>
    <w:p>
      <w:pPr>
        <w:pStyle w:val="BodyText"/>
        <w:spacing w:line="468" w:lineRule="exact"/>
        <w:ind w:left="147" w:right="163"/>
        <w:jc w:val="both"/>
      </w:pPr>
      <w:r>
        <w:rPr/>
        <mc:AlternateContent>
          <mc:Choice Requires="wps">
            <w:drawing>
              <wp:anchor distT="0" distB="0" distL="0" distR="0" allowOverlap="1" layoutInCell="1" locked="0" behindDoc="0" simplePos="0" relativeHeight="15734784">
                <wp:simplePos x="0" y="0"/>
                <wp:positionH relativeFrom="page">
                  <wp:posOffset>1412155</wp:posOffset>
                </wp:positionH>
                <wp:positionV relativeFrom="paragraph">
                  <wp:posOffset>-2069087</wp:posOffset>
                </wp:positionV>
                <wp:extent cx="4582160" cy="593090"/>
                <wp:effectExtent l="0" t="0" r="0" b="0"/>
                <wp:wrapNone/>
                <wp:docPr id="29" name="Textbox 29"/>
                <wp:cNvGraphicFramePr>
                  <a:graphicFrameLocks/>
                </wp:cNvGraphicFramePr>
                <a:graphic>
                  <a:graphicData uri="http://schemas.microsoft.com/office/word/2010/wordprocessingShape">
                    <wps:wsp>
                      <wps:cNvPr id="29" name="Textbox 29"/>
                      <wps:cNvSpPr txBox="1"/>
                      <wps:spPr>
                        <a:xfrm rot="18900000">
                          <a:off x="0" y="0"/>
                          <a:ext cx="4582160" cy="593090"/>
                        </a:xfrm>
                        <a:prstGeom prst="rect">
                          <a:avLst/>
                        </a:prstGeom>
                      </wps:spPr>
                      <wps:txbx>
                        <w:txbxContent>
                          <w:p>
                            <w:pPr>
                              <w:spacing w:line="934"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3"/>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193329pt;margin-top:-162.920258pt;width:360.8pt;height:46.7pt;mso-position-horizontal-relative:page;mso-position-vertical-relative:paragraph;z-index:15734784;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b/>
        </w:rPr>
        <w:t>Fig. 1 </w:t>
      </w:r>
      <w:r>
        <w:rPr>
          <w:rFonts w:ascii="AoyagiKouzanFontT"/>
        </w:rPr>
        <w:t>| </w:t>
      </w:r>
      <w:r>
        <w:rPr/>
        <w:t>Workflow for hierarchical screening of 2D materials for classification of magnetic-nonmagnetic, FM/AFM classification</w:t>
      </w:r>
      <w:r>
        <w:rPr>
          <w:spacing w:val="-8"/>
        </w:rPr>
        <w:t> </w:t>
      </w:r>
      <w:r>
        <w:rPr/>
        <w:t>and</w:t>
      </w:r>
      <w:r>
        <w:rPr>
          <w:spacing w:val="-5"/>
        </w:rPr>
        <w:t> </w:t>
      </w:r>
      <w:r>
        <w:rPr/>
        <w:t>prediction</w:t>
      </w:r>
      <w:r>
        <w:rPr>
          <w:spacing w:val="-6"/>
        </w:rPr>
        <w:t> </w:t>
      </w:r>
      <w:r>
        <w:rPr/>
        <w:t>of</w:t>
      </w:r>
      <w:r>
        <w:rPr>
          <w:spacing w:val="-6"/>
        </w:rPr>
        <w:t> </w:t>
      </w:r>
      <w:r>
        <w:rPr/>
        <w:t>net</w:t>
      </w:r>
      <w:r>
        <w:rPr>
          <w:spacing w:val="-6"/>
        </w:rPr>
        <w:t> </w:t>
      </w:r>
      <w:r>
        <w:rPr/>
        <w:t>magnetic</w:t>
      </w:r>
      <w:r>
        <w:rPr>
          <w:spacing w:val="-6"/>
        </w:rPr>
        <w:t> </w:t>
      </w:r>
      <w:r>
        <w:rPr/>
        <w:t>moment</w:t>
      </w:r>
      <w:r>
        <w:rPr>
          <w:spacing w:val="-6"/>
        </w:rPr>
        <w:t> </w:t>
      </w:r>
      <w:r>
        <w:rPr/>
        <w:t>followed</w:t>
      </w:r>
      <w:r>
        <w:rPr>
          <w:spacing w:val="-6"/>
        </w:rPr>
        <w:t> </w:t>
      </w:r>
      <w:r>
        <w:rPr/>
        <w:t>by</w:t>
      </w:r>
      <w:r>
        <w:rPr>
          <w:spacing w:val="-5"/>
        </w:rPr>
        <w:t> </w:t>
      </w:r>
      <w:r>
        <w:rPr/>
        <w:t>confirmation</w:t>
      </w:r>
      <w:r>
        <w:rPr>
          <w:spacing w:val="-4"/>
        </w:rPr>
        <w:t> </w:t>
      </w:r>
      <w:r>
        <w:rPr/>
        <w:t>in</w:t>
      </w:r>
      <w:r>
        <w:rPr>
          <w:spacing w:val="-7"/>
        </w:rPr>
        <w:t> </w:t>
      </w:r>
      <w:r>
        <w:rPr/>
        <w:t>DFT.</w:t>
      </w:r>
      <w:r>
        <w:rPr>
          <w:spacing w:val="-13"/>
        </w:rPr>
        <w:t> </w:t>
      </w:r>
      <w:r>
        <w:rPr/>
        <w:t>Achieving</w:t>
      </w:r>
      <w:r>
        <w:rPr>
          <w:spacing w:val="-5"/>
        </w:rPr>
        <w:t> </w:t>
      </w:r>
      <w:r>
        <w:rPr/>
        <w:t>a</w:t>
      </w:r>
      <w:r>
        <w:rPr>
          <w:spacing w:val="-7"/>
        </w:rPr>
        <w:t> </w:t>
      </w:r>
      <w:r>
        <w:rPr/>
        <w:t>two-dimensional</w:t>
      </w:r>
      <w:r>
        <w:rPr>
          <w:spacing w:val="-7"/>
        </w:rPr>
        <w:t> </w:t>
      </w:r>
      <w:r>
        <w:rPr/>
        <w:t>material design with strong magnetization ultimately.</w:t>
      </w:r>
    </w:p>
    <w:p>
      <w:pPr>
        <w:pStyle w:val="Heading3"/>
        <w:spacing w:before="110"/>
      </w:pPr>
      <w:r>
        <w:rPr/>
        <w:t>Classification</w:t>
      </w:r>
      <w:r>
        <w:rPr>
          <w:spacing w:val="-7"/>
        </w:rPr>
        <w:t> </w:t>
      </w:r>
      <w:r>
        <w:rPr/>
        <w:t>model</w:t>
      </w:r>
      <w:r>
        <w:rPr>
          <w:spacing w:val="-6"/>
        </w:rPr>
        <w:t> </w:t>
      </w:r>
      <w:r>
        <w:rPr/>
        <w:t>for</w:t>
      </w:r>
      <w:r>
        <w:rPr>
          <w:spacing w:val="-9"/>
        </w:rPr>
        <w:t> </w:t>
      </w:r>
      <w:r>
        <w:rPr/>
        <w:t>magnetic/nonmagnetic</w:t>
      </w:r>
      <w:r>
        <w:rPr>
          <w:spacing w:val="-4"/>
        </w:rPr>
        <w:t> </w:t>
      </w:r>
      <w:r>
        <w:rPr/>
        <w:t>and</w:t>
      </w:r>
      <w:r>
        <w:rPr>
          <w:spacing w:val="-4"/>
        </w:rPr>
        <w:t> </w:t>
      </w:r>
      <w:r>
        <w:rPr/>
        <w:t>FM/AFM</w:t>
      </w:r>
      <w:r>
        <w:rPr>
          <w:spacing w:val="-3"/>
        </w:rPr>
        <w:t> </w:t>
      </w:r>
      <w:r>
        <w:rPr>
          <w:spacing w:val="-2"/>
        </w:rPr>
        <w:t>materials</w:t>
      </w:r>
    </w:p>
    <w:p>
      <w:pPr>
        <w:pStyle w:val="BodyText"/>
        <w:spacing w:line="489" w:lineRule="auto" w:before="160"/>
        <w:ind w:left="147" w:right="162" w:firstLine="360"/>
        <w:jc w:val="both"/>
      </w:pPr>
      <w:r>
        <w:rPr/>
        <w:t>Our</w:t>
      </w:r>
      <w:r>
        <w:rPr>
          <w:spacing w:val="-4"/>
        </w:rPr>
        <w:t> </w:t>
      </w:r>
      <w:r>
        <w:rPr/>
        <w:t>ultimate-goal</w:t>
      </w:r>
      <w:r>
        <w:rPr>
          <w:spacing w:val="-4"/>
        </w:rPr>
        <w:t> </w:t>
      </w:r>
      <w:r>
        <w:rPr/>
        <w:t>was</w:t>
      </w:r>
      <w:r>
        <w:rPr>
          <w:spacing w:val="-3"/>
        </w:rPr>
        <w:t> </w:t>
      </w:r>
      <w:r>
        <w:rPr/>
        <w:t>to</w:t>
      </w:r>
      <w:r>
        <w:rPr>
          <w:spacing w:val="-6"/>
        </w:rPr>
        <w:t> </w:t>
      </w:r>
      <w:r>
        <w:rPr/>
        <w:t>develop</w:t>
      </w:r>
      <w:r>
        <w:rPr>
          <w:spacing w:val="-3"/>
        </w:rPr>
        <w:t> </w:t>
      </w:r>
      <w:r>
        <w:rPr/>
        <w:t>novel</w:t>
      </w:r>
      <w:r>
        <w:rPr>
          <w:spacing w:val="-3"/>
        </w:rPr>
        <w:t> </w:t>
      </w:r>
      <w:r>
        <w:rPr/>
        <w:t>2DFM</w:t>
      </w:r>
      <w:r>
        <w:rPr>
          <w:spacing w:val="-4"/>
        </w:rPr>
        <w:t> </w:t>
      </w:r>
      <w:r>
        <w:rPr/>
        <w:t>materials</w:t>
      </w:r>
      <w:r>
        <w:rPr>
          <w:spacing w:val="-2"/>
        </w:rPr>
        <w:t> </w:t>
      </w:r>
      <w:r>
        <w:rPr/>
        <w:t>with</w:t>
      </w:r>
      <w:r>
        <w:rPr>
          <w:spacing w:val="-2"/>
        </w:rPr>
        <w:t> </w:t>
      </w:r>
      <w:r>
        <w:rPr/>
        <w:t>strong</w:t>
      </w:r>
      <w:r>
        <w:rPr>
          <w:spacing w:val="-4"/>
        </w:rPr>
        <w:t> </w:t>
      </w:r>
      <w:r>
        <w:rPr/>
        <w:t>magnetization.</w:t>
      </w:r>
      <w:r>
        <w:rPr>
          <w:spacing w:val="-4"/>
        </w:rPr>
        <w:t> </w:t>
      </w:r>
      <w:r>
        <w:rPr/>
        <w:t>Therefore,</w:t>
      </w:r>
      <w:r>
        <w:rPr>
          <w:spacing w:val="-2"/>
        </w:rPr>
        <w:t> </w:t>
      </w:r>
      <w:r>
        <w:rPr/>
        <w:t>a</w:t>
      </w:r>
      <w:r>
        <w:rPr>
          <w:spacing w:val="-4"/>
        </w:rPr>
        <w:t> </w:t>
      </w:r>
      <w:r>
        <w:rPr/>
        <w:t>two-step</w:t>
      </w:r>
      <w:r>
        <w:rPr>
          <w:spacing w:val="-2"/>
        </w:rPr>
        <w:t> </w:t>
      </w:r>
      <w:r>
        <w:rPr/>
        <w:t>ML</w:t>
      </w:r>
      <w:r>
        <w:rPr>
          <w:spacing w:val="-3"/>
        </w:rPr>
        <w:t> </w:t>
      </w:r>
      <w:r>
        <w:rPr/>
        <w:t>model</w:t>
      </w:r>
      <w:r>
        <w:rPr>
          <w:spacing w:val="-5"/>
        </w:rPr>
        <w:t> </w:t>
      </w:r>
      <w:r>
        <w:rPr/>
        <w:t>was constructed. The first step of ML was to classify 2D materials into magnetic and nonmagnetic groups according to their class labels of magnetic states in the C2DB and 2DMP databases, and </w:t>
      </w:r>
      <w:r>
        <w:rPr>
          <w:i/>
        </w:rPr>
        <w:t>data</w:t>
      </w:r>
      <w:r>
        <w:rPr/>
        <w:t>-</w:t>
      </w:r>
      <w:r>
        <w:rPr>
          <w:i/>
        </w:rPr>
        <w:t>M</w:t>
      </w:r>
      <w:r>
        <w:rPr/>
        <w:t>-</w:t>
      </w:r>
      <w:r>
        <w:rPr>
          <w:i/>
        </w:rPr>
        <w:t>N </w:t>
      </w:r>
      <w:r>
        <w:rPr/>
        <w:t>was adopted for this task. Model-M-N performs binary classification to distinguish magnetic and nonmagnetic 2D materials from the dataset </w:t>
      </w:r>
      <w:r>
        <w:rPr>
          <w:i/>
        </w:rPr>
        <w:t>data</w:t>
      </w:r>
      <w:r>
        <w:rPr/>
        <w:t>-</w:t>
      </w:r>
      <w:r>
        <w:rPr>
          <w:i/>
        </w:rPr>
        <w:t>M</w:t>
      </w:r>
      <w:r>
        <w:rPr/>
        <w:t>-</w:t>
      </w:r>
      <w:r>
        <w:rPr>
          <w:i/>
        </w:rPr>
        <w:t>N</w:t>
      </w:r>
      <w:r>
        <w:rPr/>
        <w:t>. We selected the following four algorithms to train this binary model: Bernoulli Naive Bayes (BNB), K-Nearest Neighbor (KNN), Support Vector</w:t>
      </w:r>
      <w:r>
        <w:rPr>
          <w:spacing w:val="17"/>
        </w:rPr>
        <w:t> </w:t>
      </w:r>
      <w:r>
        <w:rPr/>
        <w:t>Machine</w:t>
      </w:r>
      <w:r>
        <w:rPr>
          <w:spacing w:val="19"/>
        </w:rPr>
        <w:t> </w:t>
      </w:r>
      <w:r>
        <w:rPr/>
        <w:t>Classifier</w:t>
      </w:r>
      <w:r>
        <w:rPr>
          <w:spacing w:val="19"/>
        </w:rPr>
        <w:t> </w:t>
      </w:r>
      <w:r>
        <w:rPr/>
        <w:t>(SVC),</w:t>
      </w:r>
      <w:r>
        <w:rPr>
          <w:spacing w:val="19"/>
        </w:rPr>
        <w:t> </w:t>
      </w:r>
      <w:r>
        <w:rPr/>
        <w:t>Random</w:t>
      </w:r>
      <w:r>
        <w:rPr>
          <w:spacing w:val="18"/>
        </w:rPr>
        <w:t> </w:t>
      </w:r>
      <w:r>
        <w:rPr/>
        <w:t>Forest</w:t>
      </w:r>
      <w:r>
        <w:rPr>
          <w:spacing w:val="17"/>
        </w:rPr>
        <w:t> </w:t>
      </w:r>
      <w:r>
        <w:rPr/>
        <w:t>Classifier</w:t>
      </w:r>
      <w:r>
        <w:rPr>
          <w:spacing w:val="19"/>
        </w:rPr>
        <w:t> </w:t>
      </w:r>
      <w:r>
        <w:rPr/>
        <w:t>(RFC).</w:t>
      </w:r>
      <w:r>
        <w:rPr>
          <w:spacing w:val="19"/>
        </w:rPr>
        <w:t> </w:t>
      </w:r>
      <w:r>
        <w:rPr/>
        <w:t>All</w:t>
      </w:r>
      <w:r>
        <w:rPr>
          <w:spacing w:val="17"/>
        </w:rPr>
        <w:t> </w:t>
      </w:r>
      <w:r>
        <w:rPr/>
        <w:t>the</w:t>
      </w:r>
      <w:r>
        <w:rPr>
          <w:spacing w:val="19"/>
        </w:rPr>
        <w:t> </w:t>
      </w:r>
      <w:r>
        <w:rPr/>
        <w:t>ML</w:t>
      </w:r>
      <w:r>
        <w:rPr>
          <w:spacing w:val="18"/>
        </w:rPr>
        <w:t> </w:t>
      </w:r>
      <w:r>
        <w:rPr/>
        <w:t>algorithms</w:t>
      </w:r>
      <w:r>
        <w:rPr>
          <w:spacing w:val="18"/>
        </w:rPr>
        <w:t> </w:t>
      </w:r>
      <w:r>
        <w:rPr/>
        <w:t>used</w:t>
      </w:r>
      <w:r>
        <w:rPr>
          <w:spacing w:val="19"/>
        </w:rPr>
        <w:t> </w:t>
      </w:r>
      <w:r>
        <w:rPr/>
        <w:t>in</w:t>
      </w:r>
      <w:r>
        <w:rPr>
          <w:spacing w:val="19"/>
        </w:rPr>
        <w:t> </w:t>
      </w:r>
      <w:r>
        <w:rPr/>
        <w:t>the</w:t>
      </w:r>
      <w:r>
        <w:rPr>
          <w:spacing w:val="19"/>
        </w:rPr>
        <w:t> </w:t>
      </w:r>
      <w:r>
        <w:rPr/>
        <w:t>present</w:t>
      </w:r>
      <w:r>
        <w:rPr>
          <w:spacing w:val="19"/>
        </w:rPr>
        <w:t> </w:t>
      </w:r>
      <w:r>
        <w:rPr/>
        <w:t>work</w:t>
      </w:r>
      <w:r>
        <w:rPr>
          <w:spacing w:val="18"/>
        </w:rPr>
        <w:t> </w:t>
      </w:r>
      <w:r>
        <w:rPr>
          <w:spacing w:val="-4"/>
        </w:rPr>
        <w:t>were</w:t>
      </w:r>
    </w:p>
    <w:p>
      <w:pPr>
        <w:spacing w:after="0" w:line="489" w:lineRule="auto"/>
        <w:jc w:val="both"/>
        <w:sectPr>
          <w:pgSz w:w="11910" w:h="16840"/>
          <w:pgMar w:header="729" w:footer="973" w:top="1260" w:bottom="1160" w:left="760" w:right="740"/>
        </w:sectPr>
      </w:pPr>
    </w:p>
    <w:p>
      <w:pPr>
        <w:pStyle w:val="BodyText"/>
        <w:spacing w:before="6"/>
        <w:rPr>
          <w:sz w:val="19"/>
        </w:rPr>
      </w:pPr>
    </w:p>
    <w:p>
      <w:pPr>
        <w:pStyle w:val="BodyText"/>
        <w:spacing w:line="20" w:lineRule="exact"/>
        <w:ind w:left="117"/>
        <w:rPr>
          <w:sz w:val="2"/>
        </w:rPr>
      </w:pPr>
      <w:r>
        <w:rPr>
          <w:sz w:val="2"/>
        </w:rPr>
        <mc:AlternateContent>
          <mc:Choice Requires="wps">
            <w:drawing>
              <wp:inline distT="0" distB="0" distL="0" distR="0">
                <wp:extent cx="6447790" cy="9525"/>
                <wp:effectExtent l="0" t="0" r="0" b="0"/>
                <wp:docPr id="40" name="Group 40"/>
                <wp:cNvGraphicFramePr>
                  <a:graphicFrameLocks/>
                </wp:cNvGraphicFramePr>
                <a:graphic>
                  <a:graphicData uri="http://schemas.microsoft.com/office/word/2010/wordprocessingGroup">
                    <wpg:wgp>
                      <wpg:cNvPr id="40" name="Group 40"/>
                      <wpg:cNvGrpSpPr/>
                      <wpg:grpSpPr>
                        <a:xfrm>
                          <a:off x="0" y="0"/>
                          <a:ext cx="6447790" cy="9525"/>
                          <a:chExt cx="6447790" cy="9525"/>
                        </a:xfrm>
                      </wpg:grpSpPr>
                      <wps:wsp>
                        <wps:cNvPr id="41" name="Graphic 41"/>
                        <wps:cNvSpPr/>
                        <wps:spPr>
                          <a:xfrm>
                            <a:off x="0" y="0"/>
                            <a:ext cx="6447790" cy="9525"/>
                          </a:xfrm>
                          <a:custGeom>
                            <a:avLst/>
                            <a:gdLst/>
                            <a:ahLst/>
                            <a:cxnLst/>
                            <a:rect l="l" t="t" r="r" b="b"/>
                            <a:pathLst>
                              <a:path w="6447790" h="9525">
                                <a:moveTo>
                                  <a:pt x="6447282" y="0"/>
                                </a:moveTo>
                                <a:lnTo>
                                  <a:pt x="0" y="0"/>
                                </a:lnTo>
                                <a:lnTo>
                                  <a:pt x="0" y="9143"/>
                                </a:lnTo>
                                <a:lnTo>
                                  <a:pt x="6447282" y="9143"/>
                                </a:lnTo>
                                <a:lnTo>
                                  <a:pt x="64472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7.7pt;height:.75pt;mso-position-horizontal-relative:char;mso-position-vertical-relative:line" id="docshapegroup32" coordorigin="0,0" coordsize="10154,15">
                <v:rect style="position:absolute;left:0;top:0;width:10154;height:15" id="docshape33" filled="true" fillcolor="#000000" stroked="false">
                  <v:fill type="solid"/>
                </v:rect>
              </v:group>
            </w:pict>
          </mc:Fallback>
        </mc:AlternateContent>
      </w:r>
      <w:r>
        <w:rPr>
          <w:sz w:val="2"/>
        </w:rPr>
      </w:r>
    </w:p>
    <w:p>
      <w:pPr>
        <w:pStyle w:val="BodyText"/>
      </w:pPr>
    </w:p>
    <w:p>
      <w:pPr>
        <w:pStyle w:val="BodyText"/>
      </w:pPr>
    </w:p>
    <w:p>
      <w:pPr>
        <w:pStyle w:val="BodyText"/>
        <w:spacing w:before="15"/>
      </w:pPr>
    </w:p>
    <w:p>
      <w:pPr>
        <w:pStyle w:val="BodyText"/>
        <w:spacing w:line="489" w:lineRule="auto"/>
        <w:ind w:left="147" w:right="163"/>
        <w:jc w:val="both"/>
      </w:pPr>
      <w:r>
        <w:rPr/>
        <mc:AlternateContent>
          <mc:Choice Requires="wps">
            <w:drawing>
              <wp:anchor distT="0" distB="0" distL="0" distR="0" allowOverlap="1" layoutInCell="1" locked="0" behindDoc="0" simplePos="0" relativeHeight="15735808">
                <wp:simplePos x="0" y="0"/>
                <wp:positionH relativeFrom="page">
                  <wp:posOffset>1412155</wp:posOffset>
                </wp:positionH>
                <wp:positionV relativeFrom="paragraph">
                  <wp:posOffset>3260400</wp:posOffset>
                </wp:positionV>
                <wp:extent cx="4582160" cy="593090"/>
                <wp:effectExtent l="0" t="0" r="0" b="0"/>
                <wp:wrapNone/>
                <wp:docPr id="42" name="Textbox 42"/>
                <wp:cNvGraphicFramePr>
                  <a:graphicFrameLocks/>
                </wp:cNvGraphicFramePr>
                <a:graphic>
                  <a:graphicData uri="http://schemas.microsoft.com/office/word/2010/wordprocessingShape">
                    <wps:wsp>
                      <wps:cNvPr id="42" name="Textbox 42"/>
                      <wps:cNvSpPr txBox="1"/>
                      <wps:spPr>
                        <a:xfrm rot="18900000">
                          <a:off x="0" y="0"/>
                          <a:ext cx="4582160" cy="593090"/>
                        </a:xfrm>
                        <a:prstGeom prst="rect">
                          <a:avLst/>
                        </a:prstGeom>
                      </wps:spPr>
                      <wps:txbx>
                        <w:txbxContent>
                          <w:p>
                            <w:pPr>
                              <w:spacing w:line="934"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3"/>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193329pt;margin-top:256.724457pt;width:360.8pt;height:46.7pt;mso-position-horizontal-relative:page;mso-position-vertical-relative:paragraph;z-index:15735808;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t>implemented</w:t>
      </w:r>
      <w:r>
        <w:rPr>
          <w:spacing w:val="-4"/>
        </w:rPr>
        <w:t> </w:t>
      </w:r>
      <w:r>
        <w:rPr/>
        <w:t>through</w:t>
      </w:r>
      <w:r>
        <w:rPr>
          <w:spacing w:val="-5"/>
        </w:rPr>
        <w:t> </w:t>
      </w:r>
      <w:r>
        <w:rPr/>
        <w:t>the</w:t>
      </w:r>
      <w:r>
        <w:rPr>
          <w:spacing w:val="-6"/>
        </w:rPr>
        <w:t> </w:t>
      </w:r>
      <w:r>
        <w:rPr/>
        <w:t>Scikit-learn</w:t>
      </w:r>
      <w:r>
        <w:rPr>
          <w:spacing w:val="-4"/>
        </w:rPr>
        <w:t> </w:t>
      </w:r>
      <w:r>
        <w:rPr/>
        <w:t>library</w:t>
      </w:r>
      <w:r>
        <w:rPr>
          <w:spacing w:val="-5"/>
        </w:rPr>
        <w:t> </w:t>
      </w:r>
      <w:r>
        <w:rPr/>
        <w:t>(version</w:t>
      </w:r>
      <w:r>
        <w:rPr>
          <w:spacing w:val="-4"/>
        </w:rPr>
        <w:t> </w:t>
      </w:r>
      <w:r>
        <w:rPr/>
        <w:t>1.1.3).</w:t>
      </w:r>
      <w:r>
        <w:rPr>
          <w:vertAlign w:val="superscript"/>
        </w:rPr>
        <w:t>44</w:t>
      </w:r>
      <w:r>
        <w:rPr>
          <w:spacing w:val="-5"/>
          <w:vertAlign w:val="baseline"/>
        </w:rPr>
        <w:t> </w:t>
      </w:r>
      <w:r>
        <w:rPr>
          <w:vertAlign w:val="baseline"/>
        </w:rPr>
        <w:t>Because</w:t>
      </w:r>
      <w:r>
        <w:rPr>
          <w:spacing w:val="-5"/>
          <w:vertAlign w:val="baseline"/>
        </w:rPr>
        <w:t> </w:t>
      </w:r>
      <w:r>
        <w:rPr>
          <w:vertAlign w:val="baseline"/>
        </w:rPr>
        <w:t>the</w:t>
      </w:r>
      <w:r>
        <w:rPr>
          <w:spacing w:val="-4"/>
          <w:vertAlign w:val="baseline"/>
        </w:rPr>
        <w:t> </w:t>
      </w:r>
      <w:r>
        <w:rPr>
          <w:vertAlign w:val="baseline"/>
        </w:rPr>
        <w:t>dataset</w:t>
      </w:r>
      <w:r>
        <w:rPr>
          <w:spacing w:val="-7"/>
          <w:vertAlign w:val="baseline"/>
        </w:rPr>
        <w:t> </w:t>
      </w:r>
      <w:r>
        <w:rPr>
          <w:vertAlign w:val="baseline"/>
        </w:rPr>
        <w:t>used</w:t>
      </w:r>
      <w:r>
        <w:rPr>
          <w:spacing w:val="-5"/>
          <w:vertAlign w:val="baseline"/>
        </w:rPr>
        <w:t> </w:t>
      </w:r>
      <w:r>
        <w:rPr>
          <w:vertAlign w:val="baseline"/>
        </w:rPr>
        <w:t>in</w:t>
      </w:r>
      <w:r>
        <w:rPr>
          <w:spacing w:val="-5"/>
          <w:vertAlign w:val="baseline"/>
        </w:rPr>
        <w:t> </w:t>
      </w:r>
      <w:r>
        <w:rPr>
          <w:vertAlign w:val="baseline"/>
        </w:rPr>
        <w:t>our</w:t>
      </w:r>
      <w:r>
        <w:rPr>
          <w:spacing w:val="-5"/>
          <w:vertAlign w:val="baseline"/>
        </w:rPr>
        <w:t> </w:t>
      </w:r>
      <w:r>
        <w:rPr>
          <w:vertAlign w:val="baseline"/>
        </w:rPr>
        <w:t>first</w:t>
      </w:r>
      <w:r>
        <w:rPr>
          <w:spacing w:val="-5"/>
          <w:vertAlign w:val="baseline"/>
        </w:rPr>
        <w:t> </w:t>
      </w:r>
      <w:r>
        <w:rPr>
          <w:vertAlign w:val="baseline"/>
        </w:rPr>
        <w:t>model</w:t>
      </w:r>
      <w:r>
        <w:rPr>
          <w:spacing w:val="-5"/>
          <w:vertAlign w:val="baseline"/>
        </w:rPr>
        <w:t> </w:t>
      </w:r>
      <w:r>
        <w:rPr>
          <w:vertAlign w:val="baseline"/>
        </w:rPr>
        <w:t>was</w:t>
      </w:r>
      <w:r>
        <w:rPr>
          <w:spacing w:val="-6"/>
          <w:vertAlign w:val="baseline"/>
        </w:rPr>
        <w:t> </w:t>
      </w:r>
      <w:r>
        <w:rPr>
          <w:vertAlign w:val="baseline"/>
        </w:rPr>
        <w:t>of</w:t>
      </w:r>
      <w:r>
        <w:rPr>
          <w:spacing w:val="-4"/>
          <w:vertAlign w:val="baseline"/>
        </w:rPr>
        <w:t> </w:t>
      </w:r>
      <w:r>
        <w:rPr>
          <w:vertAlign w:val="baseline"/>
        </w:rPr>
        <w:t>medium</w:t>
      </w:r>
      <w:r>
        <w:rPr>
          <w:spacing w:val="-6"/>
          <w:vertAlign w:val="baseline"/>
        </w:rPr>
        <w:t> </w:t>
      </w:r>
      <w:r>
        <w:rPr>
          <w:vertAlign w:val="baseline"/>
        </w:rPr>
        <w:t>size, the</w:t>
      </w:r>
      <w:r>
        <w:rPr>
          <w:spacing w:val="-2"/>
          <w:vertAlign w:val="baseline"/>
        </w:rPr>
        <w:t> </w:t>
      </w:r>
      <w:r>
        <w:rPr>
          <w:vertAlign w:val="baseline"/>
        </w:rPr>
        <w:t>training</w:t>
      </w:r>
      <w:r>
        <w:rPr>
          <w:spacing w:val="-2"/>
          <w:vertAlign w:val="baseline"/>
        </w:rPr>
        <w:t> </w:t>
      </w:r>
      <w:r>
        <w:rPr>
          <w:vertAlign w:val="baseline"/>
        </w:rPr>
        <w:t>and</w:t>
      </w:r>
      <w:r>
        <w:rPr>
          <w:spacing w:val="-2"/>
          <w:vertAlign w:val="baseline"/>
        </w:rPr>
        <w:t> </w:t>
      </w:r>
      <w:r>
        <w:rPr>
          <w:vertAlign w:val="baseline"/>
        </w:rPr>
        <w:t>test</w:t>
      </w:r>
      <w:r>
        <w:rPr>
          <w:spacing w:val="-3"/>
          <w:vertAlign w:val="baseline"/>
        </w:rPr>
        <w:t> </w:t>
      </w:r>
      <w:r>
        <w:rPr>
          <w:vertAlign w:val="baseline"/>
        </w:rPr>
        <w:t>sets</w:t>
      </w:r>
      <w:r>
        <w:rPr>
          <w:spacing w:val="-2"/>
          <w:vertAlign w:val="baseline"/>
        </w:rPr>
        <w:t> </w:t>
      </w:r>
      <w:r>
        <w:rPr>
          <w:vertAlign w:val="baseline"/>
        </w:rPr>
        <w:t>were</w:t>
      </w:r>
      <w:r>
        <w:rPr>
          <w:spacing w:val="-4"/>
          <w:vertAlign w:val="baseline"/>
        </w:rPr>
        <w:t> </w:t>
      </w:r>
      <w:r>
        <w:rPr>
          <w:vertAlign w:val="baseline"/>
        </w:rPr>
        <w:t>randomly</w:t>
      </w:r>
      <w:r>
        <w:rPr>
          <w:spacing w:val="-3"/>
          <w:vertAlign w:val="baseline"/>
        </w:rPr>
        <w:t> </w:t>
      </w:r>
      <w:r>
        <w:rPr>
          <w:vertAlign w:val="baseline"/>
        </w:rPr>
        <w:t>split</w:t>
      </w:r>
      <w:r>
        <w:rPr>
          <w:spacing w:val="-2"/>
          <w:vertAlign w:val="baseline"/>
        </w:rPr>
        <w:t> </w:t>
      </w:r>
      <w:r>
        <w:rPr>
          <w:vertAlign w:val="baseline"/>
        </w:rPr>
        <w:t>at</w:t>
      </w:r>
      <w:r>
        <w:rPr>
          <w:spacing w:val="-3"/>
          <w:vertAlign w:val="baseline"/>
        </w:rPr>
        <w:t> </w:t>
      </w:r>
      <w:r>
        <w:rPr>
          <w:vertAlign w:val="baseline"/>
        </w:rPr>
        <w:t>a</w:t>
      </w:r>
      <w:r>
        <w:rPr>
          <w:spacing w:val="-2"/>
          <w:vertAlign w:val="baseline"/>
        </w:rPr>
        <w:t> </w:t>
      </w:r>
      <w:r>
        <w:rPr>
          <w:vertAlign w:val="baseline"/>
        </w:rPr>
        <w:t>7:3</w:t>
      </w:r>
      <w:r>
        <w:rPr>
          <w:spacing w:val="-2"/>
          <w:vertAlign w:val="baseline"/>
        </w:rPr>
        <w:t> </w:t>
      </w:r>
      <w:r>
        <w:rPr>
          <w:vertAlign w:val="baseline"/>
        </w:rPr>
        <w:t>ratio.</w:t>
      </w:r>
      <w:r>
        <w:rPr>
          <w:spacing w:val="-3"/>
          <w:vertAlign w:val="baseline"/>
        </w:rPr>
        <w:t> </w:t>
      </w:r>
      <w:r>
        <w:rPr>
          <w:vertAlign w:val="baseline"/>
        </w:rPr>
        <w:t>The</w:t>
      </w:r>
      <w:r>
        <w:rPr>
          <w:spacing w:val="-1"/>
          <w:vertAlign w:val="baseline"/>
        </w:rPr>
        <w:t> </w:t>
      </w:r>
      <w:r>
        <w:rPr>
          <w:vertAlign w:val="baseline"/>
        </w:rPr>
        <w:t>ML</w:t>
      </w:r>
      <w:r>
        <w:rPr>
          <w:spacing w:val="-2"/>
          <w:vertAlign w:val="baseline"/>
        </w:rPr>
        <w:t> </w:t>
      </w:r>
      <w:r>
        <w:rPr>
          <w:vertAlign w:val="baseline"/>
        </w:rPr>
        <w:t>models</w:t>
      </w:r>
      <w:r>
        <w:rPr>
          <w:spacing w:val="-2"/>
          <w:vertAlign w:val="baseline"/>
        </w:rPr>
        <w:t> </w:t>
      </w:r>
      <w:r>
        <w:rPr>
          <w:vertAlign w:val="baseline"/>
        </w:rPr>
        <w:t>were</w:t>
      </w:r>
      <w:r>
        <w:rPr>
          <w:spacing w:val="-2"/>
          <w:vertAlign w:val="baseline"/>
        </w:rPr>
        <w:t> </w:t>
      </w:r>
      <w:r>
        <w:rPr>
          <w:vertAlign w:val="baseline"/>
        </w:rPr>
        <w:t>trained</w:t>
      </w:r>
      <w:r>
        <w:rPr>
          <w:spacing w:val="-3"/>
          <w:vertAlign w:val="baseline"/>
        </w:rPr>
        <w:t> </w:t>
      </w:r>
      <w:r>
        <w:rPr>
          <w:vertAlign w:val="baseline"/>
        </w:rPr>
        <w:t>using</w:t>
      </w:r>
      <w:r>
        <w:rPr>
          <w:spacing w:val="-1"/>
          <w:vertAlign w:val="baseline"/>
        </w:rPr>
        <w:t> </w:t>
      </w:r>
      <w:r>
        <w:rPr>
          <w:vertAlign w:val="baseline"/>
        </w:rPr>
        <w:t>2D</w:t>
      </w:r>
      <w:r>
        <w:rPr>
          <w:spacing w:val="-1"/>
          <w:vertAlign w:val="baseline"/>
        </w:rPr>
        <w:t> </w:t>
      </w:r>
      <w:r>
        <w:rPr>
          <w:vertAlign w:val="baseline"/>
        </w:rPr>
        <w:t>material</w:t>
      </w:r>
      <w:r>
        <w:rPr>
          <w:spacing w:val="-3"/>
          <w:vertAlign w:val="baseline"/>
        </w:rPr>
        <w:t> </w:t>
      </w:r>
      <w:r>
        <w:rPr>
          <w:vertAlign w:val="baseline"/>
        </w:rPr>
        <w:t>data</w:t>
      </w:r>
      <w:r>
        <w:rPr>
          <w:spacing w:val="-3"/>
          <w:vertAlign w:val="baseline"/>
        </w:rPr>
        <w:t> </w:t>
      </w:r>
      <w:r>
        <w:rPr>
          <w:vertAlign w:val="baseline"/>
        </w:rPr>
        <w:t>in</w:t>
      </w:r>
      <w:r>
        <w:rPr>
          <w:spacing w:val="-2"/>
          <w:vertAlign w:val="baseline"/>
        </w:rPr>
        <w:t> </w:t>
      </w:r>
      <w:r>
        <w:rPr>
          <w:vertAlign w:val="baseline"/>
        </w:rPr>
        <w:t>the</w:t>
      </w:r>
      <w:r>
        <w:rPr>
          <w:spacing w:val="-4"/>
          <w:vertAlign w:val="baseline"/>
        </w:rPr>
        <w:t> </w:t>
      </w:r>
      <w:r>
        <w:rPr>
          <w:vertAlign w:val="baseline"/>
        </w:rPr>
        <w:t>training set, and the generalization ability and accuracy of the ML model were tested using 2D material data in the test set. A 10-fold cross-validation</w:t>
      </w:r>
      <w:r>
        <w:rPr>
          <w:spacing w:val="-5"/>
          <w:vertAlign w:val="baseline"/>
        </w:rPr>
        <w:t> </w:t>
      </w:r>
      <w:r>
        <w:rPr>
          <w:vertAlign w:val="baseline"/>
        </w:rPr>
        <w:t>approach</w:t>
      </w:r>
      <w:r>
        <w:rPr>
          <w:spacing w:val="-5"/>
          <w:vertAlign w:val="baseline"/>
        </w:rPr>
        <w:t> </w:t>
      </w:r>
      <w:r>
        <w:rPr>
          <w:vertAlign w:val="baseline"/>
        </w:rPr>
        <w:t>was</w:t>
      </w:r>
      <w:r>
        <w:rPr>
          <w:spacing w:val="-6"/>
          <w:vertAlign w:val="baseline"/>
        </w:rPr>
        <w:t> </w:t>
      </w:r>
      <w:r>
        <w:rPr>
          <w:vertAlign w:val="baseline"/>
        </w:rPr>
        <w:t>used</w:t>
      </w:r>
      <w:r>
        <w:rPr>
          <w:spacing w:val="-5"/>
          <w:vertAlign w:val="baseline"/>
        </w:rPr>
        <w:t> </w:t>
      </w:r>
      <w:r>
        <w:rPr>
          <w:vertAlign w:val="baseline"/>
        </w:rPr>
        <w:t>for</w:t>
      </w:r>
      <w:r>
        <w:rPr>
          <w:spacing w:val="-6"/>
          <w:vertAlign w:val="baseline"/>
        </w:rPr>
        <w:t> </w:t>
      </w:r>
      <w:r>
        <w:rPr>
          <w:vertAlign w:val="baseline"/>
        </w:rPr>
        <w:t>optimize</w:t>
      </w:r>
      <w:r>
        <w:rPr>
          <w:spacing w:val="-6"/>
          <w:vertAlign w:val="baseline"/>
        </w:rPr>
        <w:t> </w:t>
      </w:r>
      <w:r>
        <w:rPr>
          <w:vertAlign w:val="baseline"/>
        </w:rPr>
        <w:t>the</w:t>
      </w:r>
      <w:r>
        <w:rPr>
          <w:spacing w:val="-6"/>
          <w:vertAlign w:val="baseline"/>
        </w:rPr>
        <w:t> </w:t>
      </w:r>
      <w:r>
        <w:rPr>
          <w:vertAlign w:val="baseline"/>
        </w:rPr>
        <w:t>hyperparameters</w:t>
      </w:r>
      <w:r>
        <w:rPr>
          <w:spacing w:val="-5"/>
          <w:vertAlign w:val="baseline"/>
        </w:rPr>
        <w:t> </w:t>
      </w:r>
      <w:r>
        <w:rPr>
          <w:vertAlign w:val="baseline"/>
        </w:rPr>
        <w:t>in</w:t>
      </w:r>
      <w:r>
        <w:rPr>
          <w:spacing w:val="-6"/>
          <w:vertAlign w:val="baseline"/>
        </w:rPr>
        <w:t> </w:t>
      </w:r>
      <w:r>
        <w:rPr>
          <w:vertAlign w:val="baseline"/>
        </w:rPr>
        <w:t>all</w:t>
      </w:r>
      <w:r>
        <w:rPr>
          <w:spacing w:val="-6"/>
          <w:vertAlign w:val="baseline"/>
        </w:rPr>
        <w:t> </w:t>
      </w:r>
      <w:r>
        <w:rPr>
          <w:vertAlign w:val="baseline"/>
        </w:rPr>
        <w:t>the</w:t>
      </w:r>
      <w:r>
        <w:rPr>
          <w:spacing w:val="-5"/>
          <w:vertAlign w:val="baseline"/>
        </w:rPr>
        <w:t> </w:t>
      </w:r>
      <w:r>
        <w:rPr>
          <w:vertAlign w:val="baseline"/>
        </w:rPr>
        <w:t>models.</w:t>
      </w:r>
      <w:r>
        <w:rPr>
          <w:spacing w:val="-5"/>
          <w:vertAlign w:val="baseline"/>
        </w:rPr>
        <w:t> </w:t>
      </w:r>
      <w:r>
        <w:rPr>
          <w:vertAlign w:val="baseline"/>
        </w:rPr>
        <w:t>The</w:t>
      </w:r>
      <w:r>
        <w:rPr>
          <w:spacing w:val="-5"/>
          <w:vertAlign w:val="baseline"/>
        </w:rPr>
        <w:t> </w:t>
      </w:r>
      <w:r>
        <w:rPr>
          <w:vertAlign w:val="baseline"/>
        </w:rPr>
        <w:t>performance</w:t>
      </w:r>
      <w:r>
        <w:rPr>
          <w:spacing w:val="-4"/>
          <w:vertAlign w:val="baseline"/>
        </w:rPr>
        <w:t> </w:t>
      </w:r>
      <w:r>
        <w:rPr>
          <w:vertAlign w:val="baseline"/>
        </w:rPr>
        <w:t>metrics</w:t>
      </w:r>
      <w:r>
        <w:rPr>
          <w:spacing w:val="-6"/>
          <w:vertAlign w:val="baseline"/>
        </w:rPr>
        <w:t> </w:t>
      </w:r>
      <w:r>
        <w:rPr>
          <w:vertAlign w:val="baseline"/>
        </w:rPr>
        <w:t>of</w:t>
      </w:r>
      <w:r>
        <w:rPr>
          <w:spacing w:val="-5"/>
          <w:vertAlign w:val="baseline"/>
        </w:rPr>
        <w:t> </w:t>
      </w:r>
      <w:r>
        <w:rPr>
          <w:vertAlign w:val="baseline"/>
        </w:rPr>
        <w:t>the</w:t>
      </w:r>
      <w:r>
        <w:rPr>
          <w:spacing w:val="-6"/>
          <w:vertAlign w:val="baseline"/>
        </w:rPr>
        <w:t> </w:t>
      </w:r>
      <w:r>
        <w:rPr>
          <w:vertAlign w:val="baseline"/>
        </w:rPr>
        <w:t>test</w:t>
      </w:r>
      <w:r>
        <w:rPr>
          <w:spacing w:val="-6"/>
          <w:vertAlign w:val="baseline"/>
        </w:rPr>
        <w:t> </w:t>
      </w:r>
      <w:r>
        <w:rPr>
          <w:vertAlign w:val="baseline"/>
        </w:rPr>
        <w:t>set for</w:t>
      </w:r>
      <w:r>
        <w:rPr>
          <w:spacing w:val="-5"/>
          <w:vertAlign w:val="baseline"/>
        </w:rPr>
        <w:t> </w:t>
      </w:r>
      <w:r>
        <w:rPr>
          <w:vertAlign w:val="baseline"/>
        </w:rPr>
        <w:t>all</w:t>
      </w:r>
      <w:r>
        <w:rPr>
          <w:spacing w:val="-7"/>
          <w:vertAlign w:val="baseline"/>
        </w:rPr>
        <w:t> </w:t>
      </w:r>
      <w:r>
        <w:rPr>
          <w:vertAlign w:val="baseline"/>
        </w:rPr>
        <w:t>four</w:t>
      </w:r>
      <w:r>
        <w:rPr>
          <w:spacing w:val="-6"/>
          <w:vertAlign w:val="baseline"/>
        </w:rPr>
        <w:t> </w:t>
      </w:r>
      <w:r>
        <w:rPr>
          <w:vertAlign w:val="baseline"/>
        </w:rPr>
        <w:t>models</w:t>
      </w:r>
      <w:r>
        <w:rPr>
          <w:spacing w:val="-6"/>
          <w:vertAlign w:val="baseline"/>
        </w:rPr>
        <w:t> </w:t>
      </w:r>
      <w:r>
        <w:rPr>
          <w:vertAlign w:val="baseline"/>
        </w:rPr>
        <w:t>are</w:t>
      </w:r>
      <w:r>
        <w:rPr>
          <w:spacing w:val="-7"/>
          <w:vertAlign w:val="baseline"/>
        </w:rPr>
        <w:t> </w:t>
      </w:r>
      <w:r>
        <w:rPr>
          <w:vertAlign w:val="baseline"/>
        </w:rPr>
        <w:t>presented</w:t>
      </w:r>
      <w:r>
        <w:rPr>
          <w:spacing w:val="-5"/>
          <w:vertAlign w:val="baseline"/>
        </w:rPr>
        <w:t> </w:t>
      </w:r>
      <w:r>
        <w:rPr>
          <w:vertAlign w:val="baseline"/>
        </w:rPr>
        <w:t>in</w:t>
      </w:r>
      <w:r>
        <w:rPr>
          <w:spacing w:val="-7"/>
          <w:vertAlign w:val="baseline"/>
        </w:rPr>
        <w:t> </w:t>
      </w:r>
      <w:r>
        <w:rPr>
          <w:vertAlign w:val="baseline"/>
        </w:rPr>
        <w:t>Table</w:t>
      </w:r>
      <w:r>
        <w:rPr>
          <w:spacing w:val="-7"/>
          <w:vertAlign w:val="baseline"/>
        </w:rPr>
        <w:t> </w:t>
      </w:r>
      <w:r>
        <w:rPr>
          <w:vertAlign w:val="baseline"/>
        </w:rPr>
        <w:t>1.</w:t>
      </w:r>
      <w:r>
        <w:rPr>
          <w:spacing w:val="-7"/>
          <w:vertAlign w:val="baseline"/>
        </w:rPr>
        <w:t> </w:t>
      </w:r>
      <w:r>
        <w:rPr>
          <w:vertAlign w:val="baseline"/>
        </w:rPr>
        <w:t>As</w:t>
      </w:r>
      <w:r>
        <w:rPr>
          <w:spacing w:val="-6"/>
          <w:vertAlign w:val="baseline"/>
        </w:rPr>
        <w:t> </w:t>
      </w:r>
      <w:r>
        <w:rPr>
          <w:vertAlign w:val="baseline"/>
        </w:rPr>
        <w:t>shown,</w:t>
      </w:r>
      <w:r>
        <w:rPr>
          <w:spacing w:val="-7"/>
          <w:vertAlign w:val="baseline"/>
        </w:rPr>
        <w:t> </w:t>
      </w:r>
      <w:r>
        <w:rPr>
          <w:vertAlign w:val="baseline"/>
        </w:rPr>
        <w:t>KNN</w:t>
      </w:r>
      <w:r>
        <w:rPr>
          <w:spacing w:val="-5"/>
          <w:vertAlign w:val="baseline"/>
        </w:rPr>
        <w:t> </w:t>
      </w:r>
      <w:r>
        <w:rPr>
          <w:vertAlign w:val="baseline"/>
        </w:rPr>
        <w:t>and</w:t>
      </w:r>
      <w:r>
        <w:rPr>
          <w:spacing w:val="-6"/>
          <w:vertAlign w:val="baseline"/>
        </w:rPr>
        <w:t> </w:t>
      </w:r>
      <w:r>
        <w:rPr>
          <w:vertAlign w:val="baseline"/>
        </w:rPr>
        <w:t>BNB</w:t>
      </w:r>
      <w:r>
        <w:rPr>
          <w:spacing w:val="-7"/>
          <w:vertAlign w:val="baseline"/>
        </w:rPr>
        <w:t> </w:t>
      </w:r>
      <w:r>
        <w:rPr>
          <w:vertAlign w:val="baseline"/>
        </w:rPr>
        <w:t>had</w:t>
      </w:r>
      <w:r>
        <w:rPr>
          <w:spacing w:val="-6"/>
          <w:vertAlign w:val="baseline"/>
        </w:rPr>
        <w:t> </w:t>
      </w:r>
      <w:r>
        <w:rPr>
          <w:vertAlign w:val="baseline"/>
        </w:rPr>
        <w:t>similar</w:t>
      </w:r>
      <w:r>
        <w:rPr>
          <w:spacing w:val="-5"/>
          <w:vertAlign w:val="baseline"/>
        </w:rPr>
        <w:t> </w:t>
      </w:r>
      <w:r>
        <w:rPr>
          <w:vertAlign w:val="baseline"/>
        </w:rPr>
        <w:t>metrics.</w:t>
      </w:r>
      <w:r>
        <w:rPr>
          <w:spacing w:val="-7"/>
          <w:vertAlign w:val="baseline"/>
        </w:rPr>
        <w:t> </w:t>
      </w:r>
      <w:r>
        <w:rPr>
          <w:vertAlign w:val="baseline"/>
        </w:rPr>
        <w:t>SVC</w:t>
      </w:r>
      <w:r>
        <w:rPr>
          <w:spacing w:val="-7"/>
          <w:vertAlign w:val="baseline"/>
        </w:rPr>
        <w:t> </w:t>
      </w:r>
      <w:r>
        <w:rPr>
          <w:vertAlign w:val="baseline"/>
        </w:rPr>
        <w:t>with</w:t>
      </w:r>
      <w:r>
        <w:rPr>
          <w:spacing w:val="-7"/>
          <w:vertAlign w:val="baseline"/>
        </w:rPr>
        <w:t> </w:t>
      </w:r>
      <w:r>
        <w:rPr>
          <w:vertAlign w:val="baseline"/>
        </w:rPr>
        <w:t>the</w:t>
      </w:r>
      <w:r>
        <w:rPr>
          <w:spacing w:val="-6"/>
          <w:vertAlign w:val="baseline"/>
        </w:rPr>
        <w:t> </w:t>
      </w:r>
      <w:r>
        <w:rPr>
          <w:vertAlign w:val="baseline"/>
        </w:rPr>
        <w:t>rbf</w:t>
      </w:r>
      <w:r>
        <w:rPr>
          <w:spacing w:val="-6"/>
          <w:vertAlign w:val="baseline"/>
        </w:rPr>
        <w:t> </w:t>
      </w:r>
      <w:r>
        <w:rPr>
          <w:vertAlign w:val="baseline"/>
        </w:rPr>
        <w:t>kernel</w:t>
      </w:r>
      <w:r>
        <w:rPr>
          <w:spacing w:val="-7"/>
          <w:vertAlign w:val="baseline"/>
        </w:rPr>
        <w:t> </w:t>
      </w:r>
      <w:r>
        <w:rPr>
          <w:vertAlign w:val="baseline"/>
        </w:rPr>
        <w:t>performed better than KNN and BNB. The RFC classifier achieved the best performance for all the metrics. The receiver operating characteristic</w:t>
      </w:r>
      <w:r>
        <w:rPr>
          <w:spacing w:val="-2"/>
          <w:vertAlign w:val="baseline"/>
        </w:rPr>
        <w:t> </w:t>
      </w:r>
      <w:r>
        <w:rPr>
          <w:vertAlign w:val="baseline"/>
        </w:rPr>
        <w:t>(ROC)</w:t>
      </w:r>
      <w:r>
        <w:rPr>
          <w:spacing w:val="-2"/>
          <w:vertAlign w:val="baseline"/>
        </w:rPr>
        <w:t> </w:t>
      </w:r>
      <w:r>
        <w:rPr>
          <w:vertAlign w:val="baseline"/>
        </w:rPr>
        <w:t>curves</w:t>
      </w:r>
      <w:r>
        <w:rPr>
          <w:spacing w:val="-3"/>
          <w:vertAlign w:val="baseline"/>
        </w:rPr>
        <w:t> </w:t>
      </w:r>
      <w:r>
        <w:rPr>
          <w:vertAlign w:val="baseline"/>
        </w:rPr>
        <w:t>and</w:t>
      </w:r>
      <w:r>
        <w:rPr>
          <w:spacing w:val="-2"/>
          <w:vertAlign w:val="baseline"/>
        </w:rPr>
        <w:t> </w:t>
      </w:r>
      <w:r>
        <w:rPr>
          <w:vertAlign w:val="baseline"/>
        </w:rPr>
        <w:t>typical</w:t>
      </w:r>
      <w:r>
        <w:rPr>
          <w:spacing w:val="-3"/>
          <w:vertAlign w:val="baseline"/>
        </w:rPr>
        <w:t> </w:t>
      </w:r>
      <w:r>
        <w:rPr>
          <w:vertAlign w:val="baseline"/>
        </w:rPr>
        <w:t>confusion</w:t>
      </w:r>
      <w:r>
        <w:rPr>
          <w:spacing w:val="-2"/>
          <w:vertAlign w:val="baseline"/>
        </w:rPr>
        <w:t> </w:t>
      </w:r>
      <w:r>
        <w:rPr>
          <w:vertAlign w:val="baseline"/>
        </w:rPr>
        <w:t>matrices</w:t>
      </w:r>
      <w:r>
        <w:rPr>
          <w:spacing w:val="-2"/>
          <w:vertAlign w:val="baseline"/>
        </w:rPr>
        <w:t> </w:t>
      </w:r>
      <w:r>
        <w:rPr>
          <w:vertAlign w:val="baseline"/>
        </w:rPr>
        <w:t>for</w:t>
      </w:r>
      <w:r>
        <w:rPr>
          <w:spacing w:val="-2"/>
          <w:vertAlign w:val="baseline"/>
        </w:rPr>
        <w:t> </w:t>
      </w:r>
      <w:r>
        <w:rPr>
          <w:vertAlign w:val="baseline"/>
        </w:rPr>
        <w:t>the</w:t>
      </w:r>
      <w:r>
        <w:rPr>
          <w:spacing w:val="-1"/>
          <w:vertAlign w:val="baseline"/>
        </w:rPr>
        <w:t> </w:t>
      </w:r>
      <w:r>
        <w:rPr>
          <w:vertAlign w:val="baseline"/>
        </w:rPr>
        <w:t>four</w:t>
      </w:r>
      <w:r>
        <w:rPr>
          <w:spacing w:val="-2"/>
          <w:vertAlign w:val="baseline"/>
        </w:rPr>
        <w:t> </w:t>
      </w:r>
      <w:r>
        <w:rPr>
          <w:vertAlign w:val="baseline"/>
        </w:rPr>
        <w:t>classification</w:t>
      </w:r>
      <w:r>
        <w:rPr>
          <w:spacing w:val="-2"/>
          <w:vertAlign w:val="baseline"/>
        </w:rPr>
        <w:t> </w:t>
      </w:r>
      <w:r>
        <w:rPr>
          <w:vertAlign w:val="baseline"/>
        </w:rPr>
        <w:t>tasks</w:t>
      </w:r>
      <w:r>
        <w:rPr>
          <w:spacing w:val="-2"/>
          <w:vertAlign w:val="baseline"/>
        </w:rPr>
        <w:t> </w:t>
      </w:r>
      <w:r>
        <w:rPr>
          <w:vertAlign w:val="baseline"/>
        </w:rPr>
        <w:t>are</w:t>
      </w:r>
      <w:r>
        <w:rPr>
          <w:spacing w:val="-4"/>
          <w:vertAlign w:val="baseline"/>
        </w:rPr>
        <w:t> </w:t>
      </w:r>
      <w:r>
        <w:rPr>
          <w:vertAlign w:val="baseline"/>
        </w:rPr>
        <w:t>shown</w:t>
      </w:r>
      <w:r>
        <w:rPr>
          <w:spacing w:val="-2"/>
          <w:vertAlign w:val="baseline"/>
        </w:rPr>
        <w:t> </w:t>
      </w:r>
      <w:r>
        <w:rPr>
          <w:vertAlign w:val="baseline"/>
        </w:rPr>
        <w:t>in</w:t>
      </w:r>
      <w:r>
        <w:rPr>
          <w:spacing w:val="-1"/>
          <w:vertAlign w:val="baseline"/>
        </w:rPr>
        <w:t> </w:t>
      </w:r>
      <w:r>
        <w:rPr>
          <w:vertAlign w:val="baseline"/>
        </w:rPr>
        <w:t>Fig.</w:t>
      </w:r>
      <w:r>
        <w:rPr>
          <w:spacing w:val="-3"/>
          <w:vertAlign w:val="baseline"/>
        </w:rPr>
        <w:t> </w:t>
      </w:r>
      <w:r>
        <w:rPr>
          <w:vertAlign w:val="baseline"/>
        </w:rPr>
        <w:t>2.</w:t>
      </w:r>
      <w:r>
        <w:rPr>
          <w:spacing w:val="-2"/>
          <w:vertAlign w:val="baseline"/>
        </w:rPr>
        <w:t> </w:t>
      </w:r>
      <w:r>
        <w:rPr>
          <w:vertAlign w:val="baseline"/>
        </w:rPr>
        <w:t>The</w:t>
      </w:r>
      <w:r>
        <w:rPr>
          <w:spacing w:val="-3"/>
          <w:vertAlign w:val="baseline"/>
        </w:rPr>
        <w:t> </w:t>
      </w:r>
      <w:r>
        <w:rPr>
          <w:vertAlign w:val="baseline"/>
        </w:rPr>
        <w:t>optimized hyperparameters for all the models are presented in Table S2, and the</w:t>
      </w:r>
      <w:r>
        <w:rPr>
          <w:spacing w:val="-1"/>
          <w:vertAlign w:val="baseline"/>
        </w:rPr>
        <w:t> </w:t>
      </w:r>
      <w:r>
        <w:rPr>
          <w:vertAlign w:val="baseline"/>
        </w:rPr>
        <w:t>Supplemental</w:t>
      </w:r>
      <w:r>
        <w:rPr>
          <w:spacing w:val="-1"/>
          <w:vertAlign w:val="baseline"/>
        </w:rPr>
        <w:t> </w:t>
      </w:r>
      <w:r>
        <w:rPr>
          <w:vertAlign w:val="baseline"/>
        </w:rPr>
        <w:t>Information (SI)</w:t>
      </w:r>
      <w:r>
        <w:rPr>
          <w:spacing w:val="-1"/>
          <w:vertAlign w:val="baseline"/>
        </w:rPr>
        <w:t> </w:t>
      </w:r>
      <w:r>
        <w:rPr>
          <w:vertAlign w:val="baseline"/>
        </w:rPr>
        <w:t>details the classification techniques utilized. The classification area under the curve (AUC) value of the RFC model for the non-magnetic/magnetic classifications</w:t>
      </w:r>
      <w:r>
        <w:rPr>
          <w:spacing w:val="-10"/>
          <w:vertAlign w:val="baseline"/>
        </w:rPr>
        <w:t> </w:t>
      </w:r>
      <w:r>
        <w:rPr>
          <w:vertAlign w:val="baseline"/>
        </w:rPr>
        <w:t>exceeded</w:t>
      </w:r>
      <w:r>
        <w:rPr>
          <w:spacing w:val="-10"/>
          <w:vertAlign w:val="baseline"/>
        </w:rPr>
        <w:t> </w:t>
      </w:r>
      <w:r>
        <w:rPr>
          <w:vertAlign w:val="baseline"/>
        </w:rPr>
        <w:t>90%</w:t>
      </w:r>
      <w:r>
        <w:rPr>
          <w:spacing w:val="-11"/>
          <w:vertAlign w:val="baseline"/>
        </w:rPr>
        <w:t> </w:t>
      </w:r>
      <w:r>
        <w:rPr>
          <w:vertAlign w:val="baseline"/>
        </w:rPr>
        <w:t>after</w:t>
      </w:r>
      <w:r>
        <w:rPr>
          <w:spacing w:val="-9"/>
          <w:vertAlign w:val="baseline"/>
        </w:rPr>
        <w:t> </w:t>
      </w:r>
      <w:r>
        <w:rPr>
          <w:vertAlign w:val="baseline"/>
        </w:rPr>
        <w:t>re-examination</w:t>
      </w:r>
      <w:r>
        <w:rPr>
          <w:spacing w:val="-10"/>
          <w:vertAlign w:val="baseline"/>
        </w:rPr>
        <w:t> </w:t>
      </w:r>
      <w:r>
        <w:rPr>
          <w:vertAlign w:val="baseline"/>
        </w:rPr>
        <w:t>of</w:t>
      </w:r>
      <w:r>
        <w:rPr>
          <w:spacing w:val="-10"/>
          <w:vertAlign w:val="baseline"/>
        </w:rPr>
        <w:t> </w:t>
      </w:r>
      <w:r>
        <w:rPr>
          <w:vertAlign w:val="baseline"/>
        </w:rPr>
        <w:t>distinguishable</w:t>
      </w:r>
      <w:r>
        <w:rPr>
          <w:spacing w:val="-9"/>
          <w:vertAlign w:val="baseline"/>
        </w:rPr>
        <w:t> </w:t>
      </w:r>
      <w:r>
        <w:rPr>
          <w:vertAlign w:val="baseline"/>
        </w:rPr>
        <w:t>samples.</w:t>
      </w:r>
      <w:r>
        <w:rPr>
          <w:spacing w:val="-9"/>
          <w:vertAlign w:val="baseline"/>
        </w:rPr>
        <w:t> </w:t>
      </w:r>
      <w:r>
        <w:rPr>
          <w:vertAlign w:val="baseline"/>
        </w:rPr>
        <w:t>The</w:t>
      </w:r>
      <w:r>
        <w:rPr>
          <w:spacing w:val="-9"/>
          <w:vertAlign w:val="baseline"/>
        </w:rPr>
        <w:t> </w:t>
      </w:r>
      <w:r>
        <w:rPr>
          <w:vertAlign w:val="baseline"/>
        </w:rPr>
        <w:t>confusion</w:t>
      </w:r>
      <w:r>
        <w:rPr>
          <w:spacing w:val="-10"/>
          <w:vertAlign w:val="baseline"/>
        </w:rPr>
        <w:t> </w:t>
      </w:r>
      <w:r>
        <w:rPr>
          <w:vertAlign w:val="baseline"/>
        </w:rPr>
        <w:t>matrix</w:t>
      </w:r>
      <w:r>
        <w:rPr>
          <w:spacing w:val="-9"/>
          <w:vertAlign w:val="baseline"/>
        </w:rPr>
        <w:t> </w:t>
      </w:r>
      <w:r>
        <w:rPr>
          <w:vertAlign w:val="baseline"/>
        </w:rPr>
        <w:t>for</w:t>
      </w:r>
      <w:r>
        <w:rPr>
          <w:spacing w:val="-10"/>
          <w:vertAlign w:val="baseline"/>
        </w:rPr>
        <w:t> </w:t>
      </w:r>
      <w:r>
        <w:rPr>
          <w:vertAlign w:val="baseline"/>
        </w:rPr>
        <w:t>each</w:t>
      </w:r>
      <w:r>
        <w:rPr>
          <w:spacing w:val="-9"/>
          <w:vertAlign w:val="baseline"/>
        </w:rPr>
        <w:t> </w:t>
      </w:r>
      <w:r>
        <w:rPr>
          <w:vertAlign w:val="baseline"/>
        </w:rPr>
        <w:t>classifier</w:t>
      </w:r>
      <w:r>
        <w:rPr>
          <w:spacing w:val="-10"/>
          <w:vertAlign w:val="baseline"/>
        </w:rPr>
        <w:t> </w:t>
      </w:r>
      <w:r>
        <w:rPr>
          <w:vertAlign w:val="baseline"/>
        </w:rPr>
        <w:t>presents the counts of the classes predicted using the four algorithms versus the true classes of the test set. Excellent performance was achieved particularly for RFC classification, with an AUC value of 0.94.</w:t>
      </w:r>
    </w:p>
    <w:p>
      <w:pPr>
        <w:pStyle w:val="Heading3"/>
        <w:spacing w:line="232" w:lineRule="exact"/>
        <w:rPr>
          <w:b w:val="0"/>
        </w:rPr>
      </w:pPr>
      <w:r>
        <w:rPr/>
        <w:t>Table</w:t>
      </w:r>
      <w:r>
        <w:rPr>
          <w:spacing w:val="-6"/>
        </w:rPr>
        <w:t> </w:t>
      </w:r>
      <w:r>
        <w:rPr/>
        <w:t>1</w:t>
      </w:r>
      <w:r>
        <w:rPr>
          <w:spacing w:val="-2"/>
        </w:rPr>
        <w:t> </w:t>
      </w:r>
      <w:r>
        <w:rPr>
          <w:rFonts w:ascii="Noto Sans Display"/>
        </w:rPr>
        <w:t>|</w:t>
      </w:r>
      <w:r>
        <w:rPr>
          <w:rFonts w:ascii="Noto Sans Display"/>
          <w:spacing w:val="2"/>
        </w:rPr>
        <w:t> </w:t>
      </w:r>
      <w:r>
        <w:rPr/>
        <w:t>Test-set</w:t>
      </w:r>
      <w:r>
        <w:rPr>
          <w:spacing w:val="-2"/>
        </w:rPr>
        <w:t> </w:t>
      </w:r>
      <w:r>
        <w:rPr/>
        <w:t>performance</w:t>
      </w:r>
      <w:r>
        <w:rPr>
          <w:spacing w:val="-2"/>
        </w:rPr>
        <w:t> </w:t>
      </w:r>
      <w:r>
        <w:rPr/>
        <w:t>metrics</w:t>
      </w:r>
      <w:r>
        <w:rPr>
          <w:spacing w:val="-3"/>
        </w:rPr>
        <w:t> </w:t>
      </w:r>
      <w:r>
        <w:rPr/>
        <w:t>of</w:t>
      </w:r>
      <w:r>
        <w:rPr>
          <w:spacing w:val="-2"/>
        </w:rPr>
        <w:t> </w:t>
      </w:r>
      <w:r>
        <w:rPr/>
        <w:t>ML</w:t>
      </w:r>
      <w:r>
        <w:rPr>
          <w:spacing w:val="-2"/>
        </w:rPr>
        <w:t> </w:t>
      </w:r>
      <w:r>
        <w:rPr/>
        <w:t>models</w:t>
      </w:r>
      <w:r>
        <w:rPr>
          <w:spacing w:val="-3"/>
        </w:rPr>
        <w:t> </w:t>
      </w:r>
      <w:r>
        <w:rPr/>
        <w:t>for</w:t>
      </w:r>
      <w:r>
        <w:rPr>
          <w:spacing w:val="-1"/>
        </w:rPr>
        <w:t> </w:t>
      </w:r>
      <w:r>
        <w:rPr/>
        <w:t>classification</w:t>
      </w:r>
      <w:r>
        <w:rPr>
          <w:spacing w:val="-1"/>
        </w:rPr>
        <w:t> </w:t>
      </w:r>
      <w:r>
        <w:rPr/>
        <w:t>of</w:t>
      </w:r>
      <w:r>
        <w:rPr>
          <w:spacing w:val="-1"/>
        </w:rPr>
        <w:t> </w:t>
      </w:r>
      <w:r>
        <w:rPr/>
        <w:t>materials</w:t>
      </w:r>
      <w:r>
        <w:rPr>
          <w:spacing w:val="-2"/>
        </w:rPr>
        <w:t> </w:t>
      </w:r>
      <w:r>
        <w:rPr/>
        <w:t>as</w:t>
      </w:r>
      <w:r>
        <w:rPr>
          <w:spacing w:val="-1"/>
        </w:rPr>
        <w:t> </w:t>
      </w:r>
      <w:r>
        <w:rPr>
          <w:spacing w:val="-2"/>
        </w:rPr>
        <w:t>magnetic/nonmagnetic</w:t>
      </w:r>
      <w:r>
        <w:rPr>
          <w:b w:val="0"/>
          <w:spacing w:val="-2"/>
        </w:rPr>
        <w:t>.</w:t>
      </w:r>
    </w:p>
    <w:p>
      <w:pPr>
        <w:pStyle w:val="BodyText"/>
        <w:spacing w:before="3"/>
        <w:rPr>
          <w:sz w:val="10"/>
        </w:rPr>
      </w:pPr>
    </w:p>
    <w:tbl>
      <w:tblPr>
        <w:tblW w:w="0" w:type="auto"/>
        <w:jc w:val="left"/>
        <w:tblInd w:w="3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5"/>
        <w:gridCol w:w="983"/>
        <w:gridCol w:w="960"/>
        <w:gridCol w:w="726"/>
        <w:gridCol w:w="667"/>
      </w:tblGrid>
      <w:tr>
        <w:trPr>
          <w:trHeight w:val="468" w:hRule="atLeast"/>
        </w:trPr>
        <w:tc>
          <w:tcPr>
            <w:tcW w:w="745" w:type="dxa"/>
            <w:tcBorders>
              <w:top w:val="double" w:sz="4" w:space="0" w:color="000000"/>
              <w:bottom w:val="single" w:sz="4" w:space="0" w:color="000000"/>
            </w:tcBorders>
          </w:tcPr>
          <w:p>
            <w:pPr>
              <w:pStyle w:val="TableParagraph"/>
              <w:spacing w:before="120"/>
              <w:ind w:left="8" w:right="2"/>
              <w:rPr>
                <w:sz w:val="20"/>
              </w:rPr>
            </w:pPr>
            <w:r>
              <w:rPr>
                <w:spacing w:val="-2"/>
                <w:sz w:val="20"/>
              </w:rPr>
              <w:t>Model</w:t>
            </w:r>
          </w:p>
        </w:tc>
        <w:tc>
          <w:tcPr>
            <w:tcW w:w="983" w:type="dxa"/>
            <w:tcBorders>
              <w:top w:val="double" w:sz="4" w:space="0" w:color="000000"/>
              <w:bottom w:val="single" w:sz="4" w:space="0" w:color="000000"/>
            </w:tcBorders>
          </w:tcPr>
          <w:p>
            <w:pPr>
              <w:pStyle w:val="TableParagraph"/>
              <w:spacing w:before="120"/>
              <w:ind w:left="1"/>
              <w:rPr>
                <w:sz w:val="20"/>
              </w:rPr>
            </w:pPr>
            <w:r>
              <w:rPr>
                <w:spacing w:val="-2"/>
                <w:sz w:val="20"/>
              </w:rPr>
              <w:t>Accuracy</w:t>
            </w:r>
          </w:p>
        </w:tc>
        <w:tc>
          <w:tcPr>
            <w:tcW w:w="960" w:type="dxa"/>
            <w:tcBorders>
              <w:top w:val="double" w:sz="4" w:space="0" w:color="000000"/>
              <w:bottom w:val="single" w:sz="4" w:space="0" w:color="000000"/>
            </w:tcBorders>
          </w:tcPr>
          <w:p>
            <w:pPr>
              <w:pStyle w:val="TableParagraph"/>
              <w:spacing w:before="120"/>
              <w:ind w:right="2"/>
              <w:rPr>
                <w:sz w:val="20"/>
              </w:rPr>
            </w:pPr>
            <w:r>
              <w:rPr>
                <w:spacing w:val="-2"/>
                <w:sz w:val="20"/>
              </w:rPr>
              <w:t>Precision</w:t>
            </w:r>
          </w:p>
        </w:tc>
        <w:tc>
          <w:tcPr>
            <w:tcW w:w="726" w:type="dxa"/>
            <w:tcBorders>
              <w:top w:val="double" w:sz="4" w:space="0" w:color="000000"/>
              <w:bottom w:val="single" w:sz="4" w:space="0" w:color="000000"/>
            </w:tcBorders>
          </w:tcPr>
          <w:p>
            <w:pPr>
              <w:pStyle w:val="TableParagraph"/>
              <w:spacing w:before="120"/>
              <w:ind w:left="4" w:right="1"/>
              <w:rPr>
                <w:sz w:val="20"/>
              </w:rPr>
            </w:pPr>
            <w:r>
              <w:rPr>
                <w:spacing w:val="-2"/>
                <w:sz w:val="20"/>
              </w:rPr>
              <w:t>Recall</w:t>
            </w:r>
          </w:p>
        </w:tc>
        <w:tc>
          <w:tcPr>
            <w:tcW w:w="667" w:type="dxa"/>
            <w:tcBorders>
              <w:top w:val="double" w:sz="4" w:space="0" w:color="000000"/>
              <w:bottom w:val="single" w:sz="4" w:space="0" w:color="000000"/>
            </w:tcBorders>
          </w:tcPr>
          <w:p>
            <w:pPr>
              <w:pStyle w:val="TableParagraph"/>
              <w:spacing w:before="120"/>
              <w:ind w:right="1"/>
              <w:rPr>
                <w:sz w:val="20"/>
              </w:rPr>
            </w:pPr>
            <w:r>
              <w:rPr>
                <w:spacing w:val="-5"/>
                <w:sz w:val="20"/>
              </w:rPr>
              <w:t>F1</w:t>
            </w:r>
          </w:p>
        </w:tc>
      </w:tr>
      <w:tr>
        <w:trPr>
          <w:trHeight w:val="473" w:hRule="atLeast"/>
        </w:trPr>
        <w:tc>
          <w:tcPr>
            <w:tcW w:w="745" w:type="dxa"/>
            <w:tcBorders>
              <w:top w:val="single" w:sz="4" w:space="0" w:color="000000"/>
            </w:tcBorders>
          </w:tcPr>
          <w:p>
            <w:pPr>
              <w:pStyle w:val="TableParagraph"/>
              <w:spacing w:before="120"/>
              <w:ind w:left="8" w:right="3"/>
              <w:rPr>
                <w:sz w:val="20"/>
              </w:rPr>
            </w:pPr>
            <w:r>
              <w:rPr>
                <w:spacing w:val="-5"/>
                <w:sz w:val="20"/>
              </w:rPr>
              <w:t>BNB</w:t>
            </w:r>
          </w:p>
        </w:tc>
        <w:tc>
          <w:tcPr>
            <w:tcW w:w="983" w:type="dxa"/>
            <w:tcBorders>
              <w:top w:val="single" w:sz="4" w:space="0" w:color="000000"/>
            </w:tcBorders>
          </w:tcPr>
          <w:p>
            <w:pPr>
              <w:pStyle w:val="TableParagraph"/>
              <w:spacing w:before="120"/>
              <w:ind w:left="1"/>
              <w:rPr>
                <w:sz w:val="20"/>
              </w:rPr>
            </w:pPr>
            <w:r>
              <w:rPr>
                <w:spacing w:val="-2"/>
                <w:sz w:val="20"/>
              </w:rPr>
              <w:t>0.758</w:t>
            </w:r>
          </w:p>
        </w:tc>
        <w:tc>
          <w:tcPr>
            <w:tcW w:w="960" w:type="dxa"/>
            <w:tcBorders>
              <w:top w:val="single" w:sz="4" w:space="0" w:color="000000"/>
            </w:tcBorders>
          </w:tcPr>
          <w:p>
            <w:pPr>
              <w:pStyle w:val="TableParagraph"/>
              <w:spacing w:before="120"/>
              <w:rPr>
                <w:sz w:val="20"/>
              </w:rPr>
            </w:pPr>
            <w:r>
              <w:rPr>
                <w:spacing w:val="-2"/>
                <w:sz w:val="20"/>
              </w:rPr>
              <w:t>0.745</w:t>
            </w:r>
          </w:p>
        </w:tc>
        <w:tc>
          <w:tcPr>
            <w:tcW w:w="726" w:type="dxa"/>
            <w:tcBorders>
              <w:top w:val="single" w:sz="4" w:space="0" w:color="000000"/>
            </w:tcBorders>
          </w:tcPr>
          <w:p>
            <w:pPr>
              <w:pStyle w:val="TableParagraph"/>
              <w:spacing w:before="120"/>
              <w:ind w:left="4"/>
              <w:rPr>
                <w:sz w:val="20"/>
              </w:rPr>
            </w:pPr>
            <w:r>
              <w:rPr>
                <w:spacing w:val="-2"/>
                <w:sz w:val="20"/>
              </w:rPr>
              <w:t>0.728</w:t>
            </w:r>
          </w:p>
        </w:tc>
        <w:tc>
          <w:tcPr>
            <w:tcW w:w="667" w:type="dxa"/>
            <w:tcBorders>
              <w:top w:val="single" w:sz="4" w:space="0" w:color="000000"/>
            </w:tcBorders>
          </w:tcPr>
          <w:p>
            <w:pPr>
              <w:pStyle w:val="TableParagraph"/>
              <w:spacing w:before="120"/>
              <w:rPr>
                <w:sz w:val="20"/>
              </w:rPr>
            </w:pPr>
            <w:r>
              <w:rPr>
                <w:spacing w:val="-2"/>
                <w:sz w:val="20"/>
              </w:rPr>
              <w:t>0.737</w:t>
            </w:r>
          </w:p>
        </w:tc>
      </w:tr>
      <w:tr>
        <w:trPr>
          <w:trHeight w:val="468" w:hRule="atLeast"/>
        </w:trPr>
        <w:tc>
          <w:tcPr>
            <w:tcW w:w="745" w:type="dxa"/>
          </w:tcPr>
          <w:p>
            <w:pPr>
              <w:pStyle w:val="TableParagraph"/>
              <w:ind w:left="8" w:right="3"/>
              <w:rPr>
                <w:sz w:val="20"/>
              </w:rPr>
            </w:pPr>
            <w:r>
              <w:rPr>
                <w:spacing w:val="-5"/>
                <w:sz w:val="20"/>
              </w:rPr>
              <w:t>KNN</w:t>
            </w:r>
          </w:p>
        </w:tc>
        <w:tc>
          <w:tcPr>
            <w:tcW w:w="983" w:type="dxa"/>
          </w:tcPr>
          <w:p>
            <w:pPr>
              <w:pStyle w:val="TableParagraph"/>
              <w:ind w:left="1"/>
              <w:rPr>
                <w:sz w:val="20"/>
              </w:rPr>
            </w:pPr>
            <w:r>
              <w:rPr>
                <w:spacing w:val="-2"/>
                <w:sz w:val="20"/>
              </w:rPr>
              <w:t>0.780</w:t>
            </w:r>
          </w:p>
        </w:tc>
        <w:tc>
          <w:tcPr>
            <w:tcW w:w="960" w:type="dxa"/>
          </w:tcPr>
          <w:p>
            <w:pPr>
              <w:pStyle w:val="TableParagraph"/>
              <w:rPr>
                <w:sz w:val="20"/>
              </w:rPr>
            </w:pPr>
            <w:r>
              <w:rPr>
                <w:spacing w:val="-2"/>
                <w:sz w:val="20"/>
              </w:rPr>
              <w:t>0.770</w:t>
            </w:r>
          </w:p>
        </w:tc>
        <w:tc>
          <w:tcPr>
            <w:tcW w:w="726" w:type="dxa"/>
          </w:tcPr>
          <w:p>
            <w:pPr>
              <w:pStyle w:val="TableParagraph"/>
              <w:ind w:left="4"/>
              <w:rPr>
                <w:sz w:val="20"/>
              </w:rPr>
            </w:pPr>
            <w:r>
              <w:rPr>
                <w:spacing w:val="-2"/>
                <w:sz w:val="20"/>
              </w:rPr>
              <w:t>0.752</w:t>
            </w:r>
          </w:p>
        </w:tc>
        <w:tc>
          <w:tcPr>
            <w:tcW w:w="667" w:type="dxa"/>
          </w:tcPr>
          <w:p>
            <w:pPr>
              <w:pStyle w:val="TableParagraph"/>
              <w:rPr>
                <w:sz w:val="20"/>
              </w:rPr>
            </w:pPr>
            <w:r>
              <w:rPr>
                <w:spacing w:val="-2"/>
                <w:sz w:val="20"/>
              </w:rPr>
              <w:t>0.760</w:t>
            </w:r>
          </w:p>
        </w:tc>
      </w:tr>
      <w:tr>
        <w:trPr>
          <w:trHeight w:val="468" w:hRule="atLeast"/>
        </w:trPr>
        <w:tc>
          <w:tcPr>
            <w:tcW w:w="745" w:type="dxa"/>
          </w:tcPr>
          <w:p>
            <w:pPr>
              <w:pStyle w:val="TableParagraph"/>
              <w:ind w:left="8" w:right="1"/>
              <w:rPr>
                <w:sz w:val="20"/>
              </w:rPr>
            </w:pPr>
            <w:r>
              <w:rPr>
                <w:spacing w:val="-5"/>
                <w:sz w:val="20"/>
              </w:rPr>
              <w:t>SVC</w:t>
            </w:r>
          </w:p>
        </w:tc>
        <w:tc>
          <w:tcPr>
            <w:tcW w:w="983" w:type="dxa"/>
          </w:tcPr>
          <w:p>
            <w:pPr>
              <w:pStyle w:val="TableParagraph"/>
              <w:ind w:left="1"/>
              <w:rPr>
                <w:sz w:val="20"/>
              </w:rPr>
            </w:pPr>
            <w:r>
              <w:rPr>
                <w:spacing w:val="-2"/>
                <w:sz w:val="20"/>
              </w:rPr>
              <w:t>0.851</w:t>
            </w:r>
          </w:p>
        </w:tc>
        <w:tc>
          <w:tcPr>
            <w:tcW w:w="960" w:type="dxa"/>
          </w:tcPr>
          <w:p>
            <w:pPr>
              <w:pStyle w:val="TableParagraph"/>
              <w:rPr>
                <w:sz w:val="20"/>
              </w:rPr>
            </w:pPr>
            <w:r>
              <w:rPr>
                <w:spacing w:val="-2"/>
                <w:sz w:val="20"/>
              </w:rPr>
              <w:t>0.832</w:t>
            </w:r>
          </w:p>
        </w:tc>
        <w:tc>
          <w:tcPr>
            <w:tcW w:w="726" w:type="dxa"/>
          </w:tcPr>
          <w:p>
            <w:pPr>
              <w:pStyle w:val="TableParagraph"/>
              <w:ind w:left="4"/>
              <w:rPr>
                <w:sz w:val="20"/>
              </w:rPr>
            </w:pPr>
            <w:r>
              <w:rPr>
                <w:spacing w:val="-2"/>
                <w:sz w:val="20"/>
              </w:rPr>
              <w:t>0.852</w:t>
            </w:r>
          </w:p>
        </w:tc>
        <w:tc>
          <w:tcPr>
            <w:tcW w:w="667" w:type="dxa"/>
          </w:tcPr>
          <w:p>
            <w:pPr>
              <w:pStyle w:val="TableParagraph"/>
              <w:rPr>
                <w:sz w:val="20"/>
              </w:rPr>
            </w:pPr>
            <w:r>
              <w:rPr>
                <w:spacing w:val="-2"/>
                <w:sz w:val="20"/>
              </w:rPr>
              <w:t>0.842</w:t>
            </w:r>
          </w:p>
        </w:tc>
      </w:tr>
      <w:tr>
        <w:trPr>
          <w:trHeight w:val="464" w:hRule="atLeast"/>
        </w:trPr>
        <w:tc>
          <w:tcPr>
            <w:tcW w:w="745" w:type="dxa"/>
            <w:tcBorders>
              <w:bottom w:val="double" w:sz="4" w:space="0" w:color="000000"/>
            </w:tcBorders>
          </w:tcPr>
          <w:p>
            <w:pPr>
              <w:pStyle w:val="TableParagraph"/>
              <w:ind w:left="8" w:right="3"/>
              <w:rPr>
                <w:sz w:val="20"/>
              </w:rPr>
            </w:pPr>
            <w:r>
              <w:rPr>
                <w:spacing w:val="-5"/>
                <w:sz w:val="20"/>
              </w:rPr>
              <w:t>RFC</w:t>
            </w:r>
          </w:p>
        </w:tc>
        <w:tc>
          <w:tcPr>
            <w:tcW w:w="983" w:type="dxa"/>
            <w:tcBorders>
              <w:bottom w:val="double" w:sz="4" w:space="0" w:color="000000"/>
            </w:tcBorders>
          </w:tcPr>
          <w:p>
            <w:pPr>
              <w:pStyle w:val="TableParagraph"/>
              <w:ind w:left="1"/>
              <w:rPr>
                <w:sz w:val="20"/>
              </w:rPr>
            </w:pPr>
            <w:r>
              <w:rPr>
                <w:spacing w:val="-2"/>
                <w:sz w:val="20"/>
              </w:rPr>
              <w:t>0.877</w:t>
            </w:r>
          </w:p>
        </w:tc>
        <w:tc>
          <w:tcPr>
            <w:tcW w:w="960" w:type="dxa"/>
            <w:tcBorders>
              <w:bottom w:val="double" w:sz="4" w:space="0" w:color="000000"/>
            </w:tcBorders>
          </w:tcPr>
          <w:p>
            <w:pPr>
              <w:pStyle w:val="TableParagraph"/>
              <w:rPr>
                <w:sz w:val="20"/>
              </w:rPr>
            </w:pPr>
            <w:r>
              <w:rPr>
                <w:spacing w:val="-2"/>
                <w:sz w:val="20"/>
              </w:rPr>
              <w:t>0.867</w:t>
            </w:r>
          </w:p>
        </w:tc>
        <w:tc>
          <w:tcPr>
            <w:tcW w:w="726" w:type="dxa"/>
            <w:tcBorders>
              <w:bottom w:val="double" w:sz="4" w:space="0" w:color="000000"/>
            </w:tcBorders>
          </w:tcPr>
          <w:p>
            <w:pPr>
              <w:pStyle w:val="TableParagraph"/>
              <w:ind w:left="4"/>
              <w:rPr>
                <w:sz w:val="20"/>
              </w:rPr>
            </w:pPr>
            <w:r>
              <w:rPr>
                <w:spacing w:val="-2"/>
                <w:sz w:val="20"/>
              </w:rPr>
              <w:t>0.870</w:t>
            </w:r>
          </w:p>
        </w:tc>
        <w:tc>
          <w:tcPr>
            <w:tcW w:w="667" w:type="dxa"/>
            <w:tcBorders>
              <w:bottom w:val="double" w:sz="4" w:space="0" w:color="000000"/>
            </w:tcBorders>
          </w:tcPr>
          <w:p>
            <w:pPr>
              <w:pStyle w:val="TableParagraph"/>
              <w:rPr>
                <w:sz w:val="20"/>
              </w:rPr>
            </w:pPr>
            <w:r>
              <w:rPr>
                <w:spacing w:val="-2"/>
                <w:sz w:val="20"/>
              </w:rPr>
              <w:t>0.869</w:t>
            </w:r>
          </w:p>
        </w:tc>
      </w:tr>
    </w:tbl>
    <w:p>
      <w:pPr>
        <w:pStyle w:val="BodyText"/>
        <w:spacing w:line="489" w:lineRule="auto" w:before="105"/>
        <w:ind w:left="147" w:right="162" w:firstLine="420"/>
        <w:jc w:val="both"/>
      </w:pPr>
      <w:r>
        <w:rPr/>
        <w:t>To further verify the generalizability of the model, we constructed a dataset containing 10 2D materials: CrI</w:t>
      </w:r>
      <w:r>
        <w:rPr>
          <w:vertAlign w:val="subscript"/>
        </w:rPr>
        <w:t>3</w:t>
      </w:r>
      <w:r>
        <w:rPr>
          <w:vertAlign w:val="baseline"/>
        </w:rPr>
        <w:t>, CrGeTe</w:t>
      </w:r>
      <w:r>
        <w:rPr>
          <w:vertAlign w:val="subscript"/>
        </w:rPr>
        <w:t>3</w:t>
      </w:r>
      <w:r>
        <w:rPr>
          <w:vertAlign w:val="baseline"/>
        </w:rPr>
        <w:t>, PrTe</w:t>
      </w:r>
      <w:r>
        <w:rPr>
          <w:vertAlign w:val="subscript"/>
        </w:rPr>
        <w:t>3</w:t>
      </w:r>
      <w:r>
        <w:rPr>
          <w:vertAlign w:val="baseline"/>
        </w:rPr>
        <w:t>, TiPb</w:t>
      </w:r>
      <w:r>
        <w:rPr>
          <w:vertAlign w:val="subscript"/>
        </w:rPr>
        <w:t>9</w:t>
      </w:r>
      <w:r>
        <w:rPr>
          <w:vertAlign w:val="baseline"/>
        </w:rPr>
        <w:t>O</w:t>
      </w:r>
      <w:r>
        <w:rPr>
          <w:vertAlign w:val="subscript"/>
        </w:rPr>
        <w:t>11</w:t>
      </w:r>
      <w:r>
        <w:rPr>
          <w:vertAlign w:val="baseline"/>
        </w:rPr>
        <w:t>, TaSe, InCl</w:t>
      </w:r>
      <w:r>
        <w:rPr>
          <w:vertAlign w:val="subscript"/>
        </w:rPr>
        <w:t>3</w:t>
      </w:r>
      <w:r>
        <w:rPr>
          <w:vertAlign w:val="baseline"/>
        </w:rPr>
        <w:t>, TiGeTe</w:t>
      </w:r>
      <w:r>
        <w:rPr>
          <w:vertAlign w:val="subscript"/>
        </w:rPr>
        <w:t>6</w:t>
      </w:r>
      <w:r>
        <w:rPr>
          <w:vertAlign w:val="baseline"/>
        </w:rPr>
        <w:t>, KB(CO</w:t>
      </w:r>
      <w:r>
        <w:rPr>
          <w:vertAlign w:val="subscript"/>
        </w:rPr>
        <w:t>2</w:t>
      </w:r>
      <w:r>
        <w:rPr>
          <w:vertAlign w:val="baseline"/>
        </w:rPr>
        <w:t>)</w:t>
      </w:r>
      <w:r>
        <w:rPr>
          <w:vertAlign w:val="subscript"/>
        </w:rPr>
        <w:t>4</w:t>
      </w:r>
      <w:r>
        <w:rPr>
          <w:vertAlign w:val="baseline"/>
        </w:rPr>
        <w:t>,</w:t>
      </w:r>
      <w:r>
        <w:rPr>
          <w:spacing w:val="-5"/>
          <w:vertAlign w:val="baseline"/>
        </w:rPr>
        <w:t> </w:t>
      </w:r>
      <w:r>
        <w:rPr>
          <w:vertAlign w:val="baseline"/>
        </w:rPr>
        <w:t>Ag</w:t>
      </w:r>
      <w:r>
        <w:rPr>
          <w:vertAlign w:val="subscript"/>
        </w:rPr>
        <w:t>2</w:t>
      </w:r>
      <w:r>
        <w:rPr>
          <w:vertAlign w:val="baseline"/>
        </w:rPr>
        <w:t>WS</w:t>
      </w:r>
      <w:r>
        <w:rPr>
          <w:vertAlign w:val="subscript"/>
        </w:rPr>
        <w:t>4</w:t>
      </w:r>
      <w:r>
        <w:rPr>
          <w:vertAlign w:val="baseline"/>
        </w:rPr>
        <w:t>, and NaFeAs. In this small validation set, CrI</w:t>
      </w:r>
      <w:r>
        <w:rPr>
          <w:vertAlign w:val="subscript"/>
        </w:rPr>
        <w:t>3</w:t>
      </w:r>
      <w:r>
        <w:rPr>
          <w:vertAlign w:val="baseline"/>
        </w:rPr>
        <w:t> and CrGeTe</w:t>
      </w:r>
      <w:r>
        <w:rPr>
          <w:vertAlign w:val="subscript"/>
        </w:rPr>
        <w:t>3</w:t>
      </w:r>
      <w:r>
        <w:rPr>
          <w:vertAlign w:val="baseline"/>
        </w:rPr>
        <w:t> are known 2D magnetic materials, and the other eight materials are labeled as nonmagnetic materials and are taken from 2DEP. The test results are presented in the Table S3, where the Boolean values “True/False” represent magnetic and nonmagnetic materials,</w:t>
      </w:r>
      <w:r>
        <w:rPr>
          <w:spacing w:val="-8"/>
          <w:vertAlign w:val="baseline"/>
        </w:rPr>
        <w:t> </w:t>
      </w:r>
      <w:r>
        <w:rPr>
          <w:vertAlign w:val="baseline"/>
        </w:rPr>
        <w:t>respectively.</w:t>
      </w:r>
      <w:r>
        <w:rPr>
          <w:spacing w:val="-11"/>
          <w:vertAlign w:val="baseline"/>
        </w:rPr>
        <w:t> </w:t>
      </w:r>
      <w:r>
        <w:rPr>
          <w:vertAlign w:val="baseline"/>
        </w:rPr>
        <w:t>The</w:t>
      </w:r>
      <w:r>
        <w:rPr>
          <w:spacing w:val="-10"/>
          <w:vertAlign w:val="baseline"/>
        </w:rPr>
        <w:t> </w:t>
      </w:r>
      <w:r>
        <w:rPr>
          <w:vertAlign w:val="baseline"/>
        </w:rPr>
        <w:t>four</w:t>
      </w:r>
      <w:r>
        <w:rPr>
          <w:spacing w:val="-8"/>
          <w:vertAlign w:val="baseline"/>
        </w:rPr>
        <w:t> </w:t>
      </w:r>
      <w:r>
        <w:rPr>
          <w:vertAlign w:val="baseline"/>
        </w:rPr>
        <w:t>algorithms</w:t>
      </w:r>
      <w:r>
        <w:rPr>
          <w:spacing w:val="-9"/>
          <w:vertAlign w:val="baseline"/>
        </w:rPr>
        <w:t> </w:t>
      </w:r>
      <w:r>
        <w:rPr>
          <w:vertAlign w:val="baseline"/>
        </w:rPr>
        <w:t>accurately</w:t>
      </w:r>
      <w:r>
        <w:rPr>
          <w:spacing w:val="-9"/>
          <w:vertAlign w:val="baseline"/>
        </w:rPr>
        <w:t> </w:t>
      </w:r>
      <w:r>
        <w:rPr>
          <w:vertAlign w:val="baseline"/>
        </w:rPr>
        <w:t>classified</w:t>
      </w:r>
      <w:r>
        <w:rPr>
          <w:spacing w:val="-8"/>
          <w:vertAlign w:val="baseline"/>
        </w:rPr>
        <w:t> </w:t>
      </w:r>
      <w:r>
        <w:rPr>
          <w:vertAlign w:val="baseline"/>
        </w:rPr>
        <w:t>CrI</w:t>
      </w:r>
      <w:r>
        <w:rPr>
          <w:vertAlign w:val="subscript"/>
        </w:rPr>
        <w:t>3</w:t>
      </w:r>
      <w:r>
        <w:rPr>
          <w:spacing w:val="-9"/>
          <w:vertAlign w:val="baseline"/>
        </w:rPr>
        <w:t> </w:t>
      </w:r>
      <w:r>
        <w:rPr>
          <w:vertAlign w:val="baseline"/>
        </w:rPr>
        <w:t>and</w:t>
      </w:r>
      <w:r>
        <w:rPr>
          <w:spacing w:val="-10"/>
          <w:vertAlign w:val="baseline"/>
        </w:rPr>
        <w:t> </w:t>
      </w:r>
      <w:r>
        <w:rPr>
          <w:vertAlign w:val="baseline"/>
        </w:rPr>
        <w:t>CrGeTe</w:t>
      </w:r>
      <w:r>
        <w:rPr>
          <w:vertAlign w:val="subscript"/>
        </w:rPr>
        <w:t>3</w:t>
      </w:r>
      <w:r>
        <w:rPr>
          <w:spacing w:val="-9"/>
          <w:vertAlign w:val="baseline"/>
        </w:rPr>
        <w:t> </w:t>
      </w:r>
      <w:r>
        <w:rPr>
          <w:vertAlign w:val="baseline"/>
        </w:rPr>
        <w:t>as</w:t>
      </w:r>
      <w:r>
        <w:rPr>
          <w:spacing w:val="-10"/>
          <w:vertAlign w:val="baseline"/>
        </w:rPr>
        <w:t> </w:t>
      </w:r>
      <w:r>
        <w:rPr>
          <w:vertAlign w:val="baseline"/>
        </w:rPr>
        <w:t>magnetic</w:t>
      </w:r>
      <w:r>
        <w:rPr>
          <w:spacing w:val="-9"/>
          <w:vertAlign w:val="baseline"/>
        </w:rPr>
        <w:t> </w:t>
      </w:r>
      <w:r>
        <w:rPr>
          <w:vertAlign w:val="baseline"/>
        </w:rPr>
        <w:t>materials.</w:t>
      </w:r>
      <w:r>
        <w:rPr>
          <w:vertAlign w:val="superscript"/>
        </w:rPr>
        <w:t>45</w:t>
      </w:r>
      <w:r>
        <w:rPr>
          <w:spacing w:val="-9"/>
          <w:vertAlign w:val="baseline"/>
        </w:rPr>
        <w:t> </w:t>
      </w:r>
      <w:r>
        <w:rPr>
          <w:vertAlign w:val="baseline"/>
        </w:rPr>
        <w:t>However,</w:t>
      </w:r>
      <w:r>
        <w:rPr>
          <w:spacing w:val="-8"/>
          <w:vertAlign w:val="baseline"/>
        </w:rPr>
        <w:t> </w:t>
      </w:r>
      <w:r>
        <w:rPr>
          <w:vertAlign w:val="baseline"/>
        </w:rPr>
        <w:t>the</w:t>
      </w:r>
      <w:r>
        <w:rPr>
          <w:spacing w:val="-8"/>
          <w:vertAlign w:val="baseline"/>
        </w:rPr>
        <w:t> </w:t>
      </w:r>
      <w:r>
        <w:rPr>
          <w:vertAlign w:val="baseline"/>
        </w:rPr>
        <w:t>most accurate classification model remained the RFC algorithm. Once again, our goal was to predict strongly magnetized ferromagnetic</w:t>
      </w:r>
      <w:r>
        <w:rPr>
          <w:spacing w:val="-12"/>
          <w:vertAlign w:val="baseline"/>
        </w:rPr>
        <w:t> </w:t>
      </w:r>
      <w:r>
        <w:rPr>
          <w:vertAlign w:val="baseline"/>
        </w:rPr>
        <w:t>materials.</w:t>
      </w:r>
      <w:r>
        <w:rPr>
          <w:spacing w:val="-11"/>
          <w:vertAlign w:val="baseline"/>
        </w:rPr>
        <w:t> </w:t>
      </w:r>
      <w:r>
        <w:rPr>
          <w:vertAlign w:val="baseline"/>
        </w:rPr>
        <w:t>Therefore,</w:t>
      </w:r>
      <w:r>
        <w:rPr>
          <w:spacing w:val="-9"/>
          <w:vertAlign w:val="baseline"/>
        </w:rPr>
        <w:t> </w:t>
      </w:r>
      <w:r>
        <w:rPr>
          <w:vertAlign w:val="baseline"/>
        </w:rPr>
        <w:t>at</w:t>
      </w:r>
      <w:r>
        <w:rPr>
          <w:spacing w:val="-10"/>
          <w:vertAlign w:val="baseline"/>
        </w:rPr>
        <w:t> </w:t>
      </w:r>
      <w:r>
        <w:rPr>
          <w:vertAlign w:val="baseline"/>
        </w:rPr>
        <w:t>this</w:t>
      </w:r>
      <w:r>
        <w:rPr>
          <w:spacing w:val="-9"/>
          <w:vertAlign w:val="baseline"/>
        </w:rPr>
        <w:t> </w:t>
      </w:r>
      <w:r>
        <w:rPr>
          <w:vertAlign w:val="baseline"/>
        </w:rPr>
        <w:t>stage,</w:t>
      </w:r>
      <w:r>
        <w:rPr>
          <w:spacing w:val="-10"/>
          <w:vertAlign w:val="baseline"/>
        </w:rPr>
        <w:t> </w:t>
      </w:r>
      <w:r>
        <w:rPr>
          <w:vertAlign w:val="baseline"/>
        </w:rPr>
        <w:t>we</w:t>
      </w:r>
      <w:r>
        <w:rPr>
          <w:spacing w:val="-10"/>
          <w:vertAlign w:val="baseline"/>
        </w:rPr>
        <w:t> </w:t>
      </w:r>
      <w:r>
        <w:rPr>
          <w:vertAlign w:val="baseline"/>
        </w:rPr>
        <w:t>did</w:t>
      </w:r>
      <w:r>
        <w:rPr>
          <w:spacing w:val="-10"/>
          <w:vertAlign w:val="baseline"/>
        </w:rPr>
        <w:t> </w:t>
      </w:r>
      <w:r>
        <w:rPr>
          <w:vertAlign w:val="baseline"/>
        </w:rPr>
        <w:t>not</w:t>
      </w:r>
      <w:r>
        <w:rPr>
          <w:spacing w:val="-10"/>
          <w:vertAlign w:val="baseline"/>
        </w:rPr>
        <w:t> </w:t>
      </w:r>
      <w:r>
        <w:rPr>
          <w:vertAlign w:val="baseline"/>
        </w:rPr>
        <w:t>perform</w:t>
      </w:r>
      <w:r>
        <w:rPr>
          <w:spacing w:val="-12"/>
          <w:vertAlign w:val="baseline"/>
        </w:rPr>
        <w:t> </w:t>
      </w:r>
      <w:r>
        <w:rPr>
          <w:vertAlign w:val="baseline"/>
        </w:rPr>
        <w:t>DFT</w:t>
      </w:r>
      <w:r>
        <w:rPr>
          <w:spacing w:val="-13"/>
          <w:vertAlign w:val="baseline"/>
        </w:rPr>
        <w:t> </w:t>
      </w:r>
      <w:r>
        <w:rPr>
          <w:vertAlign w:val="baseline"/>
        </w:rPr>
        <w:t>calculations</w:t>
      </w:r>
      <w:r>
        <w:rPr>
          <w:spacing w:val="-8"/>
          <w:vertAlign w:val="baseline"/>
        </w:rPr>
        <w:t> </w:t>
      </w:r>
      <w:r>
        <w:rPr>
          <w:vertAlign w:val="baseline"/>
        </w:rPr>
        <w:t>to</w:t>
      </w:r>
      <w:r>
        <w:rPr>
          <w:spacing w:val="-10"/>
          <w:vertAlign w:val="baseline"/>
        </w:rPr>
        <w:t> </w:t>
      </w:r>
      <w:r>
        <w:rPr>
          <w:vertAlign w:val="baseline"/>
        </w:rPr>
        <w:t>determine</w:t>
      </w:r>
      <w:r>
        <w:rPr>
          <w:spacing w:val="-9"/>
          <w:vertAlign w:val="baseline"/>
        </w:rPr>
        <w:t> </w:t>
      </w:r>
      <w:r>
        <w:rPr>
          <w:vertAlign w:val="baseline"/>
        </w:rPr>
        <w:t>whether</w:t>
      </w:r>
      <w:r>
        <w:rPr>
          <w:spacing w:val="-9"/>
          <w:vertAlign w:val="baseline"/>
        </w:rPr>
        <w:t> </w:t>
      </w:r>
      <w:r>
        <w:rPr>
          <w:vertAlign w:val="baseline"/>
        </w:rPr>
        <w:t>materials</w:t>
      </w:r>
      <w:r>
        <w:rPr>
          <w:spacing w:val="-9"/>
          <w:vertAlign w:val="baseline"/>
        </w:rPr>
        <w:t> </w:t>
      </w:r>
      <w:r>
        <w:rPr>
          <w:vertAlign w:val="baseline"/>
        </w:rPr>
        <w:t>that</w:t>
      </w:r>
      <w:r>
        <w:rPr>
          <w:spacing w:val="-6"/>
          <w:vertAlign w:val="baseline"/>
        </w:rPr>
        <w:t> </w:t>
      </w:r>
      <w:r>
        <w:rPr>
          <w:vertAlign w:val="baseline"/>
        </w:rPr>
        <w:t>have not been reported have magnetism.</w:t>
      </w:r>
    </w:p>
    <w:p>
      <w:pPr>
        <w:spacing w:after="0" w:line="489" w:lineRule="auto"/>
        <w:jc w:val="both"/>
        <w:sectPr>
          <w:headerReference w:type="default" r:id="rId15"/>
          <w:footerReference w:type="default" r:id="rId16"/>
          <w:pgSz w:w="11910" w:h="16840"/>
          <w:pgMar w:header="729" w:footer="973" w:top="1260" w:bottom="1160" w:left="760" w:right="740"/>
        </w:sectPr>
      </w:pPr>
    </w:p>
    <w:p>
      <w:pPr>
        <w:pStyle w:val="BodyText"/>
        <w:spacing w:before="6"/>
        <w:rPr>
          <w:sz w:val="19"/>
        </w:rPr>
      </w:pPr>
    </w:p>
    <w:p>
      <w:pPr>
        <w:pStyle w:val="BodyText"/>
        <w:spacing w:line="20" w:lineRule="exact"/>
        <w:ind w:left="117"/>
        <w:rPr>
          <w:sz w:val="2"/>
        </w:rPr>
      </w:pPr>
      <w:r>
        <w:rPr>
          <w:sz w:val="2"/>
        </w:rPr>
        <mc:AlternateContent>
          <mc:Choice Requires="wps">
            <w:drawing>
              <wp:inline distT="0" distB="0" distL="0" distR="0">
                <wp:extent cx="6447790" cy="9525"/>
                <wp:effectExtent l="0" t="0" r="0" b="0"/>
                <wp:docPr id="43" name="Group 43"/>
                <wp:cNvGraphicFramePr>
                  <a:graphicFrameLocks/>
                </wp:cNvGraphicFramePr>
                <a:graphic>
                  <a:graphicData uri="http://schemas.microsoft.com/office/word/2010/wordprocessingGroup">
                    <wpg:wgp>
                      <wpg:cNvPr id="43" name="Group 43"/>
                      <wpg:cNvGrpSpPr/>
                      <wpg:grpSpPr>
                        <a:xfrm>
                          <a:off x="0" y="0"/>
                          <a:ext cx="6447790" cy="9525"/>
                          <a:chExt cx="6447790" cy="9525"/>
                        </a:xfrm>
                      </wpg:grpSpPr>
                      <wps:wsp>
                        <wps:cNvPr id="44" name="Graphic 44"/>
                        <wps:cNvSpPr/>
                        <wps:spPr>
                          <a:xfrm>
                            <a:off x="0" y="0"/>
                            <a:ext cx="6447790" cy="9525"/>
                          </a:xfrm>
                          <a:custGeom>
                            <a:avLst/>
                            <a:gdLst/>
                            <a:ahLst/>
                            <a:cxnLst/>
                            <a:rect l="l" t="t" r="r" b="b"/>
                            <a:pathLst>
                              <a:path w="6447790" h="9525">
                                <a:moveTo>
                                  <a:pt x="6447282" y="0"/>
                                </a:moveTo>
                                <a:lnTo>
                                  <a:pt x="0" y="0"/>
                                </a:lnTo>
                                <a:lnTo>
                                  <a:pt x="0" y="9143"/>
                                </a:lnTo>
                                <a:lnTo>
                                  <a:pt x="6447282" y="9143"/>
                                </a:lnTo>
                                <a:lnTo>
                                  <a:pt x="64472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7.7pt;height:.75pt;mso-position-horizontal-relative:char;mso-position-vertical-relative:line" id="docshapegroup34" coordorigin="0,0" coordsize="10154,15">
                <v:rect style="position:absolute;left:0;top:0;width:10154;height:15" id="docshape35" filled="true" fillcolor="#000000" stroked="false">
                  <v:fill type="solid"/>
                </v:rect>
              </v:group>
            </w:pict>
          </mc:Fallback>
        </mc:AlternateContent>
      </w:r>
      <w:r>
        <w:rPr>
          <w:sz w:val="2"/>
        </w:rPr>
      </w:r>
    </w:p>
    <w:p>
      <w:pPr>
        <w:pStyle w:val="BodyText"/>
      </w:pPr>
    </w:p>
    <w:p>
      <w:pPr>
        <w:pStyle w:val="BodyText"/>
      </w:pPr>
    </w:p>
    <w:p>
      <w:pPr>
        <w:pStyle w:val="BodyText"/>
        <w:spacing w:before="141"/>
      </w:pPr>
      <w:r>
        <w:rPr/>
        <w:drawing>
          <wp:anchor distT="0" distB="0" distL="0" distR="0" allowOverlap="1" layoutInCell="1" locked="0" behindDoc="1" simplePos="0" relativeHeight="487596032">
            <wp:simplePos x="0" y="0"/>
            <wp:positionH relativeFrom="page">
              <wp:posOffset>610021</wp:posOffset>
            </wp:positionH>
            <wp:positionV relativeFrom="paragraph">
              <wp:posOffset>251360</wp:posOffset>
            </wp:positionV>
            <wp:extent cx="6202379" cy="1554860"/>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17" cstate="print"/>
                    <a:stretch>
                      <a:fillRect/>
                    </a:stretch>
                  </pic:blipFill>
                  <pic:spPr>
                    <a:xfrm>
                      <a:off x="0" y="0"/>
                      <a:ext cx="6202379" cy="1554860"/>
                    </a:xfrm>
                    <a:prstGeom prst="rect">
                      <a:avLst/>
                    </a:prstGeom>
                  </pic:spPr>
                </pic:pic>
              </a:graphicData>
            </a:graphic>
          </wp:anchor>
        </w:drawing>
      </w:r>
    </w:p>
    <w:p>
      <w:pPr>
        <w:pStyle w:val="BodyText"/>
        <w:spacing w:before="192"/>
        <w:ind w:left="147"/>
      </w:pPr>
      <w:r>
        <w:rPr>
          <w:b/>
        </w:rPr>
        <w:t>Fig.</w:t>
      </w:r>
      <w:r>
        <w:rPr>
          <w:b/>
          <w:spacing w:val="-5"/>
        </w:rPr>
        <w:t> </w:t>
      </w:r>
      <w:r>
        <w:rPr>
          <w:b/>
        </w:rPr>
        <w:t>2 </w:t>
      </w:r>
      <w:r>
        <w:rPr>
          <w:rFonts w:ascii="AoyagiKouzanFontT"/>
        </w:rPr>
        <w:t>|</w:t>
      </w:r>
      <w:r>
        <w:rPr>
          <w:rFonts w:ascii="AoyagiKouzanFontT"/>
          <w:spacing w:val="-46"/>
        </w:rPr>
        <w:t> </w:t>
      </w:r>
      <w:r>
        <w:rPr/>
        <w:t>Test</w:t>
      </w:r>
      <w:r>
        <w:rPr>
          <w:spacing w:val="-1"/>
        </w:rPr>
        <w:t> </w:t>
      </w:r>
      <w:r>
        <w:rPr/>
        <w:t>performance of machine learning classification</w:t>
      </w:r>
      <w:r>
        <w:rPr>
          <w:spacing w:val="1"/>
        </w:rPr>
        <w:t> </w:t>
      </w:r>
      <w:r>
        <w:rPr/>
        <w:t>model</w:t>
      </w:r>
      <w:r>
        <w:rPr>
          <w:spacing w:val="1"/>
        </w:rPr>
        <w:t> </w:t>
      </w:r>
      <w:r>
        <w:rPr/>
        <w:t>for magnetic-nonmagnetic</w:t>
      </w:r>
      <w:r>
        <w:rPr>
          <w:spacing w:val="-2"/>
        </w:rPr>
        <w:t> </w:t>
      </w:r>
      <w:r>
        <w:rPr/>
        <w:t>with four</w:t>
      </w:r>
      <w:r>
        <w:rPr>
          <w:spacing w:val="1"/>
        </w:rPr>
        <w:t> </w:t>
      </w:r>
      <w:r>
        <w:rPr/>
        <w:t>classified </w:t>
      </w:r>
      <w:r>
        <w:rPr>
          <w:spacing w:val="-2"/>
        </w:rPr>
        <w:t>algorithms</w:t>
      </w:r>
    </w:p>
    <w:p>
      <w:pPr>
        <w:pStyle w:val="BodyText"/>
        <w:spacing w:line="487" w:lineRule="auto" w:before="225"/>
        <w:ind w:left="147"/>
      </w:pPr>
      <w:r>
        <w:rPr/>
        <w:t>(a)</w:t>
      </w:r>
      <w:r>
        <w:rPr>
          <w:spacing w:val="40"/>
        </w:rPr>
        <w:t> </w:t>
      </w:r>
      <w:r>
        <w:rPr/>
        <w:t>BernoulliNB,</w:t>
      </w:r>
      <w:r>
        <w:rPr>
          <w:spacing w:val="40"/>
        </w:rPr>
        <w:t> </w:t>
      </w:r>
      <w:r>
        <w:rPr/>
        <w:t>(b)</w:t>
      </w:r>
      <w:r>
        <w:rPr>
          <w:spacing w:val="40"/>
        </w:rPr>
        <w:t> </w:t>
      </w:r>
      <w:r>
        <w:rPr/>
        <w:t>KNN,</w:t>
      </w:r>
      <w:r>
        <w:rPr>
          <w:spacing w:val="40"/>
        </w:rPr>
        <w:t> </w:t>
      </w:r>
      <w:r>
        <w:rPr/>
        <w:t>(c)</w:t>
      </w:r>
      <w:r>
        <w:rPr>
          <w:spacing w:val="40"/>
        </w:rPr>
        <w:t> </w:t>
      </w:r>
      <w:r>
        <w:rPr/>
        <w:t>SVC,</w:t>
      </w:r>
      <w:r>
        <w:rPr>
          <w:spacing w:val="40"/>
        </w:rPr>
        <w:t> </w:t>
      </w:r>
      <w:r>
        <w:rPr/>
        <w:t>(d)</w:t>
      </w:r>
      <w:r>
        <w:rPr>
          <w:spacing w:val="40"/>
        </w:rPr>
        <w:t> </w:t>
      </w:r>
      <w:r>
        <w:rPr/>
        <w:t>RFC.</w:t>
      </w:r>
      <w:r>
        <w:rPr>
          <w:spacing w:val="40"/>
        </w:rPr>
        <w:t> </w:t>
      </w:r>
      <w:r>
        <w:rPr/>
        <w:t>Insert:</w:t>
      </w:r>
      <w:r>
        <w:rPr>
          <w:spacing w:val="40"/>
        </w:rPr>
        <w:t> </w:t>
      </w:r>
      <w:r>
        <w:rPr/>
        <w:t>typical</w:t>
      </w:r>
      <w:r>
        <w:rPr>
          <w:spacing w:val="40"/>
        </w:rPr>
        <w:t> </w:t>
      </w:r>
      <w:r>
        <w:rPr/>
        <w:t>confusion</w:t>
      </w:r>
      <w:r>
        <w:rPr>
          <w:spacing w:val="40"/>
        </w:rPr>
        <w:t> </w:t>
      </w:r>
      <w:r>
        <w:rPr/>
        <w:t>matrices</w:t>
      </w:r>
      <w:r>
        <w:rPr>
          <w:spacing w:val="40"/>
        </w:rPr>
        <w:t> </w:t>
      </w:r>
      <w:r>
        <w:rPr/>
        <w:t>for</w:t>
      </w:r>
      <w:r>
        <w:rPr>
          <w:spacing w:val="40"/>
        </w:rPr>
        <w:t> </w:t>
      </w:r>
      <w:r>
        <w:rPr/>
        <w:t>the</w:t>
      </w:r>
      <w:r>
        <w:rPr>
          <w:spacing w:val="40"/>
        </w:rPr>
        <w:t> </w:t>
      </w:r>
      <w:r>
        <w:rPr/>
        <w:t>magnetic/nonmagnetic</w:t>
      </w:r>
      <w:r>
        <w:rPr>
          <w:spacing w:val="40"/>
        </w:rPr>
        <w:t> </w:t>
      </w:r>
      <w:r>
        <w:rPr/>
        <w:t>binary classification tasks.</w:t>
      </w:r>
    </w:p>
    <w:p>
      <w:pPr>
        <w:pStyle w:val="BodyText"/>
        <w:spacing w:line="489" w:lineRule="auto" w:before="2"/>
        <w:ind w:left="147" w:right="25" w:firstLine="360"/>
      </w:pPr>
      <w:r>
        <w:rPr/>
        <mc:AlternateContent>
          <mc:Choice Requires="wps">
            <w:drawing>
              <wp:anchor distT="0" distB="0" distL="0" distR="0" allowOverlap="1" layoutInCell="1" locked="0" behindDoc="0" simplePos="0" relativeHeight="15737344">
                <wp:simplePos x="0" y="0"/>
                <wp:positionH relativeFrom="page">
                  <wp:posOffset>1412155</wp:posOffset>
                </wp:positionH>
                <wp:positionV relativeFrom="paragraph">
                  <wp:posOffset>586933</wp:posOffset>
                </wp:positionV>
                <wp:extent cx="4582160" cy="593090"/>
                <wp:effectExtent l="0" t="0" r="0" b="0"/>
                <wp:wrapNone/>
                <wp:docPr id="46" name="Textbox 46"/>
                <wp:cNvGraphicFramePr>
                  <a:graphicFrameLocks/>
                </wp:cNvGraphicFramePr>
                <a:graphic>
                  <a:graphicData uri="http://schemas.microsoft.com/office/word/2010/wordprocessingShape">
                    <wps:wsp>
                      <wps:cNvPr id="46" name="Textbox 46"/>
                      <wps:cNvSpPr txBox="1"/>
                      <wps:spPr>
                        <a:xfrm rot="18900000">
                          <a:off x="0" y="0"/>
                          <a:ext cx="4582160" cy="593090"/>
                        </a:xfrm>
                        <a:prstGeom prst="rect">
                          <a:avLst/>
                        </a:prstGeom>
                      </wps:spPr>
                      <wps:txbx>
                        <w:txbxContent>
                          <w:p>
                            <w:pPr>
                              <w:spacing w:line="934"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3"/>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193329pt;margin-top:46.215271pt;width:360.8pt;height:46.7pt;mso-position-horizontal-relative:page;mso-position-vertical-relative:paragraph;z-index:15737344;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t>In the second step, the FM/AFM classification of the selected magnetic candidates are performed using model-F-A with four ML algorithms. The second step included two sub-steps: high-throughput DFT calculation and FM/AFM classification. After simple screening of the old C2DB database, 615 samples have thermodynamic and dynamic stability, and along with</w:t>
      </w:r>
      <w:r>
        <w:rPr>
          <w:spacing w:val="40"/>
        </w:rPr>
        <w:t> </w:t>
      </w:r>
      <w:r>
        <w:rPr/>
        <w:t>magnetic</w:t>
      </w:r>
      <w:r>
        <w:rPr>
          <w:spacing w:val="-1"/>
        </w:rPr>
        <w:t> </w:t>
      </w:r>
      <w:r>
        <w:rPr/>
        <w:t>moments &gt;</w:t>
      </w:r>
      <w:r>
        <w:rPr>
          <w:spacing w:val="-3"/>
        </w:rPr>
        <w:t> </w:t>
      </w:r>
      <w:r>
        <w:rPr/>
        <w:t>1 </w:t>
      </w:r>
      <w:r>
        <w:rPr>
          <w:i/>
        </w:rPr>
        <w:t>μ</w:t>
      </w:r>
      <w:r>
        <w:rPr>
          <w:vertAlign w:val="subscript"/>
        </w:rPr>
        <w:t>B</w:t>
      </w:r>
      <w:r>
        <w:rPr>
          <w:vertAlign w:val="baseline"/>
        </w:rPr>
        <w:t>.</w:t>
      </w:r>
      <w:r>
        <w:rPr>
          <w:spacing w:val="-1"/>
          <w:vertAlign w:val="baseline"/>
        </w:rPr>
        <w:t> </w:t>
      </w:r>
      <w:r>
        <w:rPr>
          <w:vertAlign w:val="baseline"/>
        </w:rPr>
        <w:t>However,</w:t>
      </w:r>
      <w:r>
        <w:rPr>
          <w:spacing w:val="-1"/>
          <w:vertAlign w:val="baseline"/>
        </w:rPr>
        <w:t> </w:t>
      </w:r>
      <w:r>
        <w:rPr>
          <w:vertAlign w:val="baseline"/>
        </w:rPr>
        <w:t>as</w:t>
      </w:r>
      <w:r>
        <w:rPr>
          <w:spacing w:val="-2"/>
          <w:vertAlign w:val="baseline"/>
        </w:rPr>
        <w:t> </w:t>
      </w:r>
      <w:r>
        <w:rPr>
          <w:vertAlign w:val="baseline"/>
        </w:rPr>
        <w:t>mentioned</w:t>
      </w:r>
      <w:r>
        <w:rPr>
          <w:spacing w:val="-1"/>
          <w:vertAlign w:val="baseline"/>
        </w:rPr>
        <w:t> </w:t>
      </w:r>
      <w:r>
        <w:rPr>
          <w:vertAlign w:val="baseline"/>
        </w:rPr>
        <w:t>previously, the</w:t>
      </w:r>
      <w:r>
        <w:rPr>
          <w:spacing w:val="-1"/>
          <w:vertAlign w:val="baseline"/>
        </w:rPr>
        <w:t> </w:t>
      </w:r>
      <w:r>
        <w:rPr>
          <w:vertAlign w:val="baseline"/>
        </w:rPr>
        <w:t>615</w:t>
      </w:r>
      <w:r>
        <w:rPr>
          <w:spacing w:val="-1"/>
          <w:vertAlign w:val="baseline"/>
        </w:rPr>
        <w:t> </w:t>
      </w:r>
      <w:r>
        <w:rPr>
          <w:vertAlign w:val="baseline"/>
        </w:rPr>
        <w:t>samples</w:t>
      </w:r>
      <w:r>
        <w:rPr>
          <w:spacing w:val="-2"/>
          <w:vertAlign w:val="baseline"/>
        </w:rPr>
        <w:t> </w:t>
      </w:r>
      <w:r>
        <w:rPr>
          <w:vertAlign w:val="baseline"/>
        </w:rPr>
        <w:t>were</w:t>
      </w:r>
      <w:r>
        <w:rPr>
          <w:spacing w:val="-1"/>
          <w:vertAlign w:val="baseline"/>
        </w:rPr>
        <w:t> </w:t>
      </w:r>
      <w:r>
        <w:rPr>
          <w:vertAlign w:val="baseline"/>
        </w:rPr>
        <w:t>all</w:t>
      </w:r>
      <w:r>
        <w:rPr>
          <w:spacing w:val="-2"/>
          <w:vertAlign w:val="baseline"/>
        </w:rPr>
        <w:t> </w:t>
      </w:r>
      <w:r>
        <w:rPr>
          <w:vertAlign w:val="baseline"/>
        </w:rPr>
        <w:t>labeled</w:t>
      </w:r>
      <w:r>
        <w:rPr>
          <w:spacing w:val="-1"/>
          <w:vertAlign w:val="baseline"/>
        </w:rPr>
        <w:t> </w:t>
      </w:r>
      <w:r>
        <w:rPr>
          <w:vertAlign w:val="baseline"/>
        </w:rPr>
        <w:t>as</w:t>
      </w:r>
      <w:r>
        <w:rPr>
          <w:spacing w:val="-2"/>
          <w:vertAlign w:val="baseline"/>
        </w:rPr>
        <w:t> </w:t>
      </w:r>
      <w:r>
        <w:rPr>
          <w:vertAlign w:val="baseline"/>
        </w:rPr>
        <w:t>FM.</w:t>
      </w:r>
      <w:r>
        <w:rPr>
          <w:spacing w:val="-1"/>
          <w:vertAlign w:val="baseline"/>
        </w:rPr>
        <w:t> </w:t>
      </w:r>
      <w:r>
        <w:rPr>
          <w:vertAlign w:val="baseline"/>
        </w:rPr>
        <w:t>The</w:t>
      </w:r>
      <w:r>
        <w:rPr>
          <w:spacing w:val="-1"/>
          <w:vertAlign w:val="baseline"/>
        </w:rPr>
        <w:t> </w:t>
      </w:r>
      <w:r>
        <w:rPr>
          <w:vertAlign w:val="baseline"/>
        </w:rPr>
        <w:t>calculation</w:t>
      </w:r>
      <w:r>
        <w:rPr>
          <w:spacing w:val="-2"/>
          <w:vertAlign w:val="baseline"/>
        </w:rPr>
        <w:t> </w:t>
      </w:r>
      <w:r>
        <w:rPr>
          <w:vertAlign w:val="baseline"/>
        </w:rPr>
        <w:t>results in the C2DB database were based on a unit cell, and most of them were obtained using GGA or HSE approximations. This</w:t>
      </w:r>
      <w:r>
        <w:rPr>
          <w:spacing w:val="80"/>
          <w:vertAlign w:val="baseline"/>
        </w:rPr>
        <w:t> </w:t>
      </w:r>
      <w:r>
        <w:rPr>
          <w:vertAlign w:val="baseline"/>
        </w:rPr>
        <w:t>resulted</w:t>
      </w:r>
      <w:r>
        <w:rPr>
          <w:spacing w:val="-8"/>
          <w:vertAlign w:val="baseline"/>
        </w:rPr>
        <w:t> </w:t>
      </w:r>
      <w:r>
        <w:rPr>
          <w:vertAlign w:val="baseline"/>
        </w:rPr>
        <w:t>in</w:t>
      </w:r>
      <w:r>
        <w:rPr>
          <w:spacing w:val="-9"/>
          <w:vertAlign w:val="baseline"/>
        </w:rPr>
        <w:t> </w:t>
      </w:r>
      <w:r>
        <w:rPr>
          <w:vertAlign w:val="baseline"/>
        </w:rPr>
        <w:t>all</w:t>
      </w:r>
      <w:r>
        <w:rPr>
          <w:spacing w:val="-9"/>
          <w:vertAlign w:val="baseline"/>
        </w:rPr>
        <w:t> </w:t>
      </w:r>
      <w:r>
        <w:rPr>
          <w:vertAlign w:val="baseline"/>
        </w:rPr>
        <w:t>materials</w:t>
      </w:r>
      <w:r>
        <w:rPr>
          <w:spacing w:val="-7"/>
          <w:vertAlign w:val="baseline"/>
        </w:rPr>
        <w:t> </w:t>
      </w:r>
      <w:r>
        <w:rPr>
          <w:vertAlign w:val="baseline"/>
        </w:rPr>
        <w:t>being</w:t>
      </w:r>
      <w:r>
        <w:rPr>
          <w:spacing w:val="-8"/>
          <w:vertAlign w:val="baseline"/>
        </w:rPr>
        <w:t> </w:t>
      </w:r>
      <w:r>
        <w:rPr>
          <w:vertAlign w:val="baseline"/>
        </w:rPr>
        <w:t>incorrectly</w:t>
      </w:r>
      <w:r>
        <w:rPr>
          <w:spacing w:val="-8"/>
          <w:vertAlign w:val="baseline"/>
        </w:rPr>
        <w:t> </w:t>
      </w:r>
      <w:r>
        <w:rPr>
          <w:vertAlign w:val="baseline"/>
        </w:rPr>
        <w:t>calculated</w:t>
      </w:r>
      <w:r>
        <w:rPr>
          <w:spacing w:val="-7"/>
          <w:vertAlign w:val="baseline"/>
        </w:rPr>
        <w:t> </w:t>
      </w:r>
      <w:r>
        <w:rPr>
          <w:vertAlign w:val="baseline"/>
        </w:rPr>
        <w:t>as</w:t>
      </w:r>
      <w:r>
        <w:rPr>
          <w:spacing w:val="-9"/>
          <w:vertAlign w:val="baseline"/>
        </w:rPr>
        <w:t> </w:t>
      </w:r>
      <w:r>
        <w:rPr>
          <w:vertAlign w:val="baseline"/>
        </w:rPr>
        <w:t>ferromagnetic,</w:t>
      </w:r>
      <w:r>
        <w:rPr>
          <w:spacing w:val="-8"/>
          <w:vertAlign w:val="baseline"/>
        </w:rPr>
        <w:t> </w:t>
      </w:r>
      <w:r>
        <w:rPr>
          <w:vertAlign w:val="baseline"/>
        </w:rPr>
        <w:t>whereas</w:t>
      </w:r>
      <w:r>
        <w:rPr>
          <w:spacing w:val="-8"/>
          <w:vertAlign w:val="baseline"/>
        </w:rPr>
        <w:t> </w:t>
      </w:r>
      <w:r>
        <w:rPr>
          <w:vertAlign w:val="baseline"/>
        </w:rPr>
        <w:t>the</w:t>
      </w:r>
      <w:r>
        <w:rPr>
          <w:spacing w:val="-9"/>
          <w:vertAlign w:val="baseline"/>
        </w:rPr>
        <w:t> </w:t>
      </w:r>
      <w:r>
        <w:rPr>
          <w:vertAlign w:val="baseline"/>
        </w:rPr>
        <w:t>antiferromagnetic</w:t>
      </w:r>
      <w:r>
        <w:rPr>
          <w:spacing w:val="-8"/>
          <w:vertAlign w:val="baseline"/>
        </w:rPr>
        <w:t> </w:t>
      </w:r>
      <w:r>
        <w:rPr>
          <w:vertAlign w:val="baseline"/>
        </w:rPr>
        <w:t>materials</w:t>
      </w:r>
      <w:r>
        <w:rPr>
          <w:spacing w:val="-7"/>
          <w:vertAlign w:val="baseline"/>
        </w:rPr>
        <w:t> </w:t>
      </w:r>
      <w:r>
        <w:rPr>
          <w:vertAlign w:val="baseline"/>
        </w:rPr>
        <w:t>were</w:t>
      </w:r>
      <w:r>
        <w:rPr>
          <w:spacing w:val="-7"/>
          <w:vertAlign w:val="baseline"/>
        </w:rPr>
        <w:t> </w:t>
      </w:r>
      <w:r>
        <w:rPr>
          <w:vertAlign w:val="baseline"/>
        </w:rPr>
        <w:t>completely ignored. In addition, for magnetic systems, the GGA may underestimate the band gap and magnetic moment of 2D strong-</w:t>
      </w:r>
      <w:r>
        <w:rPr>
          <w:spacing w:val="80"/>
          <w:vertAlign w:val="baseline"/>
        </w:rPr>
        <w:t> </w:t>
      </w:r>
      <w:r>
        <w:rPr>
          <w:vertAlign w:val="baseline"/>
        </w:rPr>
        <w:t>correlation materials.</w:t>
      </w:r>
      <w:r>
        <w:rPr>
          <w:vertAlign w:val="superscript"/>
        </w:rPr>
        <w:t>46</w:t>
      </w:r>
      <w:r>
        <w:rPr>
          <w:vertAlign w:val="baseline"/>
        </w:rPr>
        <w:t> To obtain an accurately labeled dataset of FM/AFM, we re-calculated the 615 2D candidates using the GGA+</w:t>
      </w:r>
      <w:r>
        <w:rPr>
          <w:i/>
          <w:vertAlign w:val="baseline"/>
        </w:rPr>
        <w:t>U </w:t>
      </w:r>
      <w:r>
        <w:rPr>
          <w:vertAlign w:val="baseline"/>
        </w:rPr>
        <w:t>approach. The detailed Hubbard </w:t>
      </w:r>
      <w:r>
        <w:rPr>
          <w:i/>
          <w:vertAlign w:val="baseline"/>
        </w:rPr>
        <w:t>U </w:t>
      </w:r>
      <w:r>
        <w:rPr>
          <w:vertAlign w:val="baseline"/>
        </w:rPr>
        <w:t>values of the TM are presented in Table S1, where only the one on element Tc is null.</w:t>
      </w:r>
      <w:r>
        <w:rPr>
          <w:spacing w:val="19"/>
          <w:vertAlign w:val="baseline"/>
        </w:rPr>
        <w:t> </w:t>
      </w:r>
      <w:r>
        <w:rPr>
          <w:vertAlign w:val="baseline"/>
        </w:rPr>
        <w:t>A</w:t>
      </w:r>
      <w:r>
        <w:rPr>
          <w:spacing w:val="19"/>
          <w:vertAlign w:val="baseline"/>
        </w:rPr>
        <w:t> </w:t>
      </w:r>
      <w:r>
        <w:rPr>
          <w:vertAlign w:val="baseline"/>
        </w:rPr>
        <w:t>2</w:t>
      </w:r>
      <w:r>
        <w:rPr>
          <w:spacing w:val="20"/>
          <w:vertAlign w:val="baseline"/>
        </w:rPr>
        <w:t> </w:t>
      </w:r>
      <w:r>
        <w:rPr>
          <w:vertAlign w:val="baseline"/>
        </w:rPr>
        <w:t>×</w:t>
      </w:r>
      <w:r>
        <w:rPr>
          <w:spacing w:val="17"/>
          <w:vertAlign w:val="baseline"/>
        </w:rPr>
        <w:t> </w:t>
      </w:r>
      <w:r>
        <w:rPr>
          <w:vertAlign w:val="baseline"/>
        </w:rPr>
        <w:t>1</w:t>
      </w:r>
      <w:r>
        <w:rPr>
          <w:spacing w:val="19"/>
          <w:vertAlign w:val="baseline"/>
        </w:rPr>
        <w:t> </w:t>
      </w:r>
      <w:r>
        <w:rPr>
          <w:vertAlign w:val="baseline"/>
        </w:rPr>
        <w:t>×</w:t>
      </w:r>
      <w:r>
        <w:rPr>
          <w:spacing w:val="20"/>
          <w:vertAlign w:val="baseline"/>
        </w:rPr>
        <w:t> </w:t>
      </w:r>
      <w:r>
        <w:rPr>
          <w:vertAlign w:val="baseline"/>
        </w:rPr>
        <w:t>1</w:t>
      </w:r>
      <w:r>
        <w:rPr>
          <w:spacing w:val="19"/>
          <w:vertAlign w:val="baseline"/>
        </w:rPr>
        <w:t> </w:t>
      </w:r>
      <w:r>
        <w:rPr>
          <w:vertAlign w:val="baseline"/>
        </w:rPr>
        <w:t>super-cell</w:t>
      </w:r>
      <w:r>
        <w:rPr>
          <w:spacing w:val="18"/>
          <w:vertAlign w:val="baseline"/>
        </w:rPr>
        <w:t> </w:t>
      </w:r>
      <w:r>
        <w:rPr>
          <w:vertAlign w:val="baseline"/>
        </w:rPr>
        <w:t>was</w:t>
      </w:r>
      <w:r>
        <w:rPr>
          <w:spacing w:val="19"/>
          <w:vertAlign w:val="baseline"/>
        </w:rPr>
        <w:t> </w:t>
      </w:r>
      <w:r>
        <w:rPr>
          <w:vertAlign w:val="baseline"/>
        </w:rPr>
        <w:t>built</w:t>
      </w:r>
      <w:r>
        <w:rPr>
          <w:spacing w:val="19"/>
          <w:vertAlign w:val="baseline"/>
        </w:rPr>
        <w:t> </w:t>
      </w:r>
      <w:r>
        <w:rPr>
          <w:vertAlign w:val="baseline"/>
        </w:rPr>
        <w:t>for</w:t>
      </w:r>
      <w:r>
        <w:rPr>
          <w:spacing w:val="20"/>
          <w:vertAlign w:val="baseline"/>
        </w:rPr>
        <w:t> </w:t>
      </w:r>
      <w:r>
        <w:rPr>
          <w:vertAlign w:val="baseline"/>
        </w:rPr>
        <w:t>the</w:t>
      </w:r>
      <w:r>
        <w:rPr>
          <w:spacing w:val="19"/>
          <w:vertAlign w:val="baseline"/>
        </w:rPr>
        <w:t> </w:t>
      </w:r>
      <w:r>
        <w:rPr>
          <w:vertAlign w:val="baseline"/>
        </w:rPr>
        <w:t>unit</w:t>
      </w:r>
      <w:r>
        <w:rPr>
          <w:spacing w:val="19"/>
          <w:vertAlign w:val="baseline"/>
        </w:rPr>
        <w:t> </w:t>
      </w:r>
      <w:r>
        <w:rPr>
          <w:vertAlign w:val="baseline"/>
        </w:rPr>
        <w:t>cell,</w:t>
      </w:r>
      <w:r>
        <w:rPr>
          <w:spacing w:val="18"/>
          <w:vertAlign w:val="baseline"/>
        </w:rPr>
        <w:t> </w:t>
      </w:r>
      <w:r>
        <w:rPr>
          <w:vertAlign w:val="baseline"/>
        </w:rPr>
        <w:t>which</w:t>
      </w:r>
      <w:r>
        <w:rPr>
          <w:spacing w:val="20"/>
          <w:vertAlign w:val="baseline"/>
        </w:rPr>
        <w:t> </w:t>
      </w:r>
      <w:r>
        <w:rPr>
          <w:vertAlign w:val="baseline"/>
        </w:rPr>
        <w:t>included</w:t>
      </w:r>
      <w:r>
        <w:rPr>
          <w:spacing w:val="19"/>
          <w:vertAlign w:val="baseline"/>
        </w:rPr>
        <w:t> </w:t>
      </w:r>
      <w:r>
        <w:rPr>
          <w:vertAlign w:val="baseline"/>
        </w:rPr>
        <w:t>only</w:t>
      </w:r>
      <w:r>
        <w:rPr>
          <w:spacing w:val="17"/>
          <w:vertAlign w:val="baseline"/>
        </w:rPr>
        <w:t> </w:t>
      </w:r>
      <w:r>
        <w:rPr>
          <w:vertAlign w:val="baseline"/>
        </w:rPr>
        <w:t>one</w:t>
      </w:r>
      <w:r>
        <w:rPr>
          <w:spacing w:val="18"/>
          <w:vertAlign w:val="baseline"/>
        </w:rPr>
        <w:t> </w:t>
      </w:r>
      <w:r>
        <w:rPr>
          <w:vertAlign w:val="baseline"/>
        </w:rPr>
        <w:t>magnetic</w:t>
      </w:r>
      <w:r>
        <w:rPr>
          <w:spacing w:val="19"/>
          <w:vertAlign w:val="baseline"/>
        </w:rPr>
        <w:t> </w:t>
      </w:r>
      <w:r>
        <w:rPr>
          <w:vertAlign w:val="baseline"/>
        </w:rPr>
        <w:t>atom.</w:t>
      </w:r>
      <w:r>
        <w:rPr>
          <w:spacing w:val="20"/>
          <w:vertAlign w:val="baseline"/>
        </w:rPr>
        <w:t> </w:t>
      </w:r>
      <w:r>
        <w:rPr>
          <w:vertAlign w:val="baseline"/>
        </w:rPr>
        <w:t>In</w:t>
      </w:r>
      <w:r>
        <w:rPr>
          <w:spacing w:val="21"/>
          <w:vertAlign w:val="baseline"/>
        </w:rPr>
        <w:t> </w:t>
      </w:r>
      <w:r>
        <w:rPr>
          <w:vertAlign w:val="baseline"/>
        </w:rPr>
        <w:t>our</w:t>
      </w:r>
      <w:r>
        <w:rPr>
          <w:spacing w:val="19"/>
          <w:vertAlign w:val="baseline"/>
        </w:rPr>
        <w:t> </w:t>
      </w:r>
      <w:r>
        <w:rPr>
          <w:vertAlign w:val="baseline"/>
        </w:rPr>
        <w:t>calculations,</w:t>
      </w:r>
      <w:r>
        <w:rPr>
          <w:spacing w:val="20"/>
          <w:vertAlign w:val="baseline"/>
        </w:rPr>
        <w:t> </w:t>
      </w:r>
      <w:r>
        <w:rPr>
          <w:vertAlign w:val="baseline"/>
        </w:rPr>
        <w:t>AFM represented</w:t>
      </w:r>
      <w:r>
        <w:rPr>
          <w:spacing w:val="40"/>
          <w:vertAlign w:val="baseline"/>
        </w:rPr>
        <w:t> </w:t>
      </w:r>
      <w:r>
        <w:rPr>
          <w:vertAlign w:val="baseline"/>
        </w:rPr>
        <w:t>the</w:t>
      </w:r>
      <w:r>
        <w:rPr>
          <w:spacing w:val="40"/>
          <w:vertAlign w:val="baseline"/>
        </w:rPr>
        <w:t> </w:t>
      </w:r>
      <w:r>
        <w:rPr>
          <w:vertAlign w:val="baseline"/>
        </w:rPr>
        <w:t>spin-antiparallel</w:t>
      </w:r>
      <w:r>
        <w:rPr>
          <w:spacing w:val="40"/>
          <w:vertAlign w:val="baseline"/>
        </w:rPr>
        <w:t> </w:t>
      </w:r>
      <w:r>
        <w:rPr>
          <w:vertAlign w:val="baseline"/>
        </w:rPr>
        <w:t>arrangement</w:t>
      </w:r>
      <w:r>
        <w:rPr>
          <w:spacing w:val="40"/>
          <w:vertAlign w:val="baseline"/>
        </w:rPr>
        <w:t> </w:t>
      </w:r>
      <w:r>
        <w:rPr>
          <w:vertAlign w:val="baseline"/>
        </w:rPr>
        <w:t>of</w:t>
      </w:r>
      <w:r>
        <w:rPr>
          <w:spacing w:val="40"/>
          <w:vertAlign w:val="baseline"/>
        </w:rPr>
        <w:t> </w:t>
      </w:r>
      <w:r>
        <w:rPr>
          <w:vertAlign w:val="baseline"/>
        </w:rPr>
        <w:t>two</w:t>
      </w:r>
      <w:r>
        <w:rPr>
          <w:spacing w:val="40"/>
          <w:vertAlign w:val="baseline"/>
        </w:rPr>
        <w:t> </w:t>
      </w:r>
      <w:r>
        <w:rPr>
          <w:vertAlign w:val="baseline"/>
        </w:rPr>
        <w:t>magnetic</w:t>
      </w:r>
      <w:r>
        <w:rPr>
          <w:spacing w:val="40"/>
          <w:vertAlign w:val="baseline"/>
        </w:rPr>
        <w:t> </w:t>
      </w:r>
      <w:r>
        <w:rPr>
          <w:vertAlign w:val="baseline"/>
        </w:rPr>
        <w:t>atoms,</w:t>
      </w:r>
      <w:r>
        <w:rPr>
          <w:spacing w:val="40"/>
          <w:vertAlign w:val="baseline"/>
        </w:rPr>
        <w:t> </w:t>
      </w:r>
      <w:r>
        <w:rPr>
          <w:vertAlign w:val="baseline"/>
        </w:rPr>
        <w:t>and</w:t>
      </w:r>
      <w:r>
        <w:rPr>
          <w:spacing w:val="40"/>
          <w:vertAlign w:val="baseline"/>
        </w:rPr>
        <w:t> </w:t>
      </w:r>
      <w:r>
        <w:rPr>
          <w:vertAlign w:val="baseline"/>
        </w:rPr>
        <w:t>more</w:t>
      </w:r>
      <w:r>
        <w:rPr>
          <w:spacing w:val="40"/>
          <w:vertAlign w:val="baseline"/>
        </w:rPr>
        <w:t> </w:t>
      </w:r>
      <w:r>
        <w:rPr>
          <w:vertAlign w:val="baseline"/>
        </w:rPr>
        <w:t>complex</w:t>
      </w:r>
      <w:r>
        <w:rPr>
          <w:spacing w:val="40"/>
          <w:vertAlign w:val="baseline"/>
        </w:rPr>
        <w:t> </w:t>
      </w:r>
      <w:r>
        <w:rPr>
          <w:vertAlign w:val="baseline"/>
        </w:rPr>
        <w:t>magnetic</w:t>
      </w:r>
      <w:r>
        <w:rPr>
          <w:spacing w:val="40"/>
          <w:vertAlign w:val="baseline"/>
        </w:rPr>
        <w:t> </w:t>
      </w:r>
      <w:r>
        <w:rPr>
          <w:vertAlign w:val="baseline"/>
        </w:rPr>
        <w:t>structures</w:t>
      </w:r>
      <w:r>
        <w:rPr>
          <w:spacing w:val="40"/>
          <w:vertAlign w:val="baseline"/>
        </w:rPr>
        <w:t> </w:t>
      </w:r>
      <w:r>
        <w:rPr>
          <w:vertAlign w:val="baseline"/>
        </w:rPr>
        <w:t>were</w:t>
      </w:r>
      <w:r>
        <w:rPr>
          <w:spacing w:val="40"/>
          <w:vertAlign w:val="baseline"/>
        </w:rPr>
        <w:t> </w:t>
      </w:r>
      <w:r>
        <w:rPr>
          <w:vertAlign w:val="baseline"/>
        </w:rPr>
        <w:t>not considered.</w:t>
      </w:r>
      <w:r>
        <w:rPr>
          <w:spacing w:val="35"/>
          <w:vertAlign w:val="baseline"/>
        </w:rPr>
        <w:t> </w:t>
      </w:r>
      <w:r>
        <w:rPr>
          <w:vertAlign w:val="baseline"/>
        </w:rPr>
        <w:t>Structural</w:t>
      </w:r>
      <w:r>
        <w:rPr>
          <w:spacing w:val="35"/>
          <w:vertAlign w:val="baseline"/>
        </w:rPr>
        <w:t> </w:t>
      </w:r>
      <w:r>
        <w:rPr>
          <w:vertAlign w:val="baseline"/>
        </w:rPr>
        <w:t>relaxation</w:t>
      </w:r>
      <w:r>
        <w:rPr>
          <w:spacing w:val="36"/>
          <w:vertAlign w:val="baseline"/>
        </w:rPr>
        <w:t> </w:t>
      </w:r>
      <w:r>
        <w:rPr>
          <w:vertAlign w:val="baseline"/>
        </w:rPr>
        <w:t>was</w:t>
      </w:r>
      <w:r>
        <w:rPr>
          <w:spacing w:val="35"/>
          <w:vertAlign w:val="baseline"/>
        </w:rPr>
        <w:t> </w:t>
      </w:r>
      <w:r>
        <w:rPr>
          <w:vertAlign w:val="baseline"/>
        </w:rPr>
        <w:t>performed</w:t>
      </w:r>
      <w:r>
        <w:rPr>
          <w:spacing w:val="36"/>
          <w:vertAlign w:val="baseline"/>
        </w:rPr>
        <w:t> </w:t>
      </w:r>
      <w:r>
        <w:rPr>
          <w:vertAlign w:val="baseline"/>
        </w:rPr>
        <w:t>on</w:t>
      </w:r>
      <w:r>
        <w:rPr>
          <w:spacing w:val="36"/>
          <w:vertAlign w:val="baseline"/>
        </w:rPr>
        <w:t> </w:t>
      </w:r>
      <w:r>
        <w:rPr>
          <w:vertAlign w:val="baseline"/>
        </w:rPr>
        <w:t>all</w:t>
      </w:r>
      <w:r>
        <w:rPr>
          <w:spacing w:val="36"/>
          <w:vertAlign w:val="baseline"/>
        </w:rPr>
        <w:t> </w:t>
      </w:r>
      <w:r>
        <w:rPr>
          <w:vertAlign w:val="baseline"/>
        </w:rPr>
        <w:t>materials,</w:t>
      </w:r>
      <w:r>
        <w:rPr>
          <w:spacing w:val="36"/>
          <w:vertAlign w:val="baseline"/>
        </w:rPr>
        <w:t> </w:t>
      </w:r>
      <w:r>
        <w:rPr>
          <w:vertAlign w:val="baseline"/>
        </w:rPr>
        <w:t>and</w:t>
      </w:r>
      <w:r>
        <w:rPr>
          <w:spacing w:val="36"/>
          <w:vertAlign w:val="baseline"/>
        </w:rPr>
        <w:t> </w:t>
      </w:r>
      <w:r>
        <w:rPr>
          <w:vertAlign w:val="baseline"/>
        </w:rPr>
        <w:t>the</w:t>
      </w:r>
      <w:r>
        <w:rPr>
          <w:spacing w:val="36"/>
          <w:vertAlign w:val="baseline"/>
        </w:rPr>
        <w:t> </w:t>
      </w:r>
      <w:r>
        <w:rPr>
          <w:vertAlign w:val="baseline"/>
        </w:rPr>
        <w:t>free</w:t>
      </w:r>
      <w:r>
        <w:rPr>
          <w:spacing w:val="36"/>
          <w:vertAlign w:val="baseline"/>
        </w:rPr>
        <w:t> </w:t>
      </w:r>
      <w:r>
        <w:rPr>
          <w:vertAlign w:val="baseline"/>
        </w:rPr>
        <w:t>energies</w:t>
      </w:r>
      <w:r>
        <w:rPr>
          <w:spacing w:val="35"/>
          <w:vertAlign w:val="baseline"/>
        </w:rPr>
        <w:t> </w:t>
      </w:r>
      <w:r>
        <w:rPr>
          <w:vertAlign w:val="baseline"/>
        </w:rPr>
        <w:t>of</w:t>
      </w:r>
      <w:r>
        <w:rPr>
          <w:spacing w:val="36"/>
          <w:vertAlign w:val="baseline"/>
        </w:rPr>
        <w:t> </w:t>
      </w:r>
      <w:r>
        <w:rPr>
          <w:vertAlign w:val="baseline"/>
        </w:rPr>
        <w:t>FM</w:t>
      </w:r>
      <w:r>
        <w:rPr>
          <w:spacing w:val="35"/>
          <w:vertAlign w:val="baseline"/>
        </w:rPr>
        <w:t> </w:t>
      </w:r>
      <w:r>
        <w:rPr>
          <w:vertAlign w:val="baseline"/>
        </w:rPr>
        <w:t>and</w:t>
      </w:r>
      <w:r>
        <w:rPr>
          <w:spacing w:val="35"/>
          <w:vertAlign w:val="baseline"/>
        </w:rPr>
        <w:t> </w:t>
      </w:r>
      <w:r>
        <w:rPr>
          <w:vertAlign w:val="baseline"/>
        </w:rPr>
        <w:t>AFM</w:t>
      </w:r>
      <w:r>
        <w:rPr>
          <w:spacing w:val="35"/>
          <w:vertAlign w:val="baseline"/>
        </w:rPr>
        <w:t> </w:t>
      </w:r>
      <w:r>
        <w:rPr>
          <w:vertAlign w:val="baseline"/>
        </w:rPr>
        <w:t>materials</w:t>
      </w:r>
      <w:r>
        <w:rPr>
          <w:spacing w:val="35"/>
          <w:vertAlign w:val="baseline"/>
        </w:rPr>
        <w:t> </w:t>
      </w:r>
      <w:r>
        <w:rPr>
          <w:vertAlign w:val="baseline"/>
        </w:rPr>
        <w:t>were calculated. The energy differences between the FM and AFM are presented in Table S4. The calculation results indicated that 357</w:t>
      </w:r>
      <w:r>
        <w:rPr>
          <w:spacing w:val="-13"/>
          <w:vertAlign w:val="baseline"/>
        </w:rPr>
        <w:t> </w:t>
      </w:r>
      <w:r>
        <w:rPr>
          <w:vertAlign w:val="baseline"/>
        </w:rPr>
        <w:t>materials</w:t>
      </w:r>
      <w:r>
        <w:rPr>
          <w:spacing w:val="-12"/>
          <w:vertAlign w:val="baseline"/>
        </w:rPr>
        <w:t> </w:t>
      </w:r>
      <w:r>
        <w:rPr>
          <w:vertAlign w:val="baseline"/>
        </w:rPr>
        <w:t>are</w:t>
      </w:r>
      <w:r>
        <w:rPr>
          <w:spacing w:val="-13"/>
          <w:vertAlign w:val="baseline"/>
        </w:rPr>
        <w:t> </w:t>
      </w:r>
      <w:r>
        <w:rPr>
          <w:vertAlign w:val="baseline"/>
        </w:rPr>
        <w:t>ferromagnetic,</w:t>
      </w:r>
      <w:r>
        <w:rPr>
          <w:spacing w:val="-12"/>
          <w:vertAlign w:val="baseline"/>
        </w:rPr>
        <w:t> </w:t>
      </w:r>
      <w:r>
        <w:rPr>
          <w:vertAlign w:val="baseline"/>
        </w:rPr>
        <w:t>223</w:t>
      </w:r>
      <w:r>
        <w:rPr>
          <w:spacing w:val="-13"/>
          <w:vertAlign w:val="baseline"/>
        </w:rPr>
        <w:t> </w:t>
      </w:r>
      <w:r>
        <w:rPr>
          <w:vertAlign w:val="baseline"/>
        </w:rPr>
        <w:t>are</w:t>
      </w:r>
      <w:r>
        <w:rPr>
          <w:spacing w:val="-12"/>
          <w:vertAlign w:val="baseline"/>
        </w:rPr>
        <w:t> </w:t>
      </w:r>
      <w:r>
        <w:rPr>
          <w:vertAlign w:val="baseline"/>
        </w:rPr>
        <w:t>antiferromagnetic,</w:t>
      </w:r>
      <w:r>
        <w:rPr>
          <w:spacing w:val="-13"/>
          <w:vertAlign w:val="baseline"/>
        </w:rPr>
        <w:t> </w:t>
      </w:r>
      <w:r>
        <w:rPr>
          <w:vertAlign w:val="baseline"/>
        </w:rPr>
        <w:t>26</w:t>
      </w:r>
      <w:r>
        <w:rPr>
          <w:spacing w:val="-12"/>
          <w:vertAlign w:val="baseline"/>
        </w:rPr>
        <w:t> </w:t>
      </w:r>
      <w:r>
        <w:rPr>
          <w:vertAlign w:val="baseline"/>
        </w:rPr>
        <w:t>have</w:t>
      </w:r>
      <w:r>
        <w:rPr>
          <w:spacing w:val="-13"/>
          <w:vertAlign w:val="baseline"/>
        </w:rPr>
        <w:t> </w:t>
      </w:r>
      <w:r>
        <w:rPr>
          <w:vertAlign w:val="baseline"/>
        </w:rPr>
        <w:t>ferromagnetic</w:t>
      </w:r>
      <w:r>
        <w:rPr>
          <w:spacing w:val="-12"/>
          <w:vertAlign w:val="baseline"/>
        </w:rPr>
        <w:t> </w:t>
      </w:r>
      <w:r>
        <w:rPr>
          <w:vertAlign w:val="baseline"/>
        </w:rPr>
        <w:t>energy</w:t>
      </w:r>
      <w:r>
        <w:rPr>
          <w:spacing w:val="-13"/>
          <w:vertAlign w:val="baseline"/>
        </w:rPr>
        <w:t> </w:t>
      </w:r>
      <w:r>
        <w:rPr>
          <w:vertAlign w:val="baseline"/>
        </w:rPr>
        <w:t>equal</w:t>
      </w:r>
      <w:r>
        <w:rPr>
          <w:spacing w:val="-13"/>
          <w:vertAlign w:val="baseline"/>
        </w:rPr>
        <w:t> </w:t>
      </w:r>
      <w:r>
        <w:rPr>
          <w:vertAlign w:val="baseline"/>
        </w:rPr>
        <w:t>to</w:t>
      </w:r>
      <w:r>
        <w:rPr>
          <w:spacing w:val="-13"/>
          <w:vertAlign w:val="baseline"/>
        </w:rPr>
        <w:t> </w:t>
      </w:r>
      <w:r>
        <w:rPr>
          <w:vertAlign w:val="baseline"/>
        </w:rPr>
        <w:t>the</w:t>
      </w:r>
      <w:r>
        <w:rPr>
          <w:spacing w:val="-12"/>
          <w:vertAlign w:val="baseline"/>
        </w:rPr>
        <w:t> </w:t>
      </w:r>
      <w:r>
        <w:rPr>
          <w:vertAlign w:val="baseline"/>
        </w:rPr>
        <w:t>antiferromagnetic</w:t>
      </w:r>
      <w:r>
        <w:rPr>
          <w:spacing w:val="-13"/>
          <w:vertAlign w:val="baseline"/>
        </w:rPr>
        <w:t> </w:t>
      </w:r>
      <w:r>
        <w:rPr>
          <w:vertAlign w:val="baseline"/>
        </w:rPr>
        <w:t>energy, and nine materials are quinary compounds that were discarded in our ML model. 26 materials with equal ferromagnetic and antiferromagnetic energies were divided into antiferromagnetic sets. Therefore, the ratio of the number of samples in the FM and</w:t>
      </w:r>
      <w:r>
        <w:rPr>
          <w:spacing w:val="28"/>
          <w:vertAlign w:val="baseline"/>
        </w:rPr>
        <w:t> </w:t>
      </w:r>
      <w:r>
        <w:rPr>
          <w:vertAlign w:val="baseline"/>
        </w:rPr>
        <w:t>AFM</w:t>
      </w:r>
      <w:r>
        <w:rPr>
          <w:spacing w:val="28"/>
          <w:vertAlign w:val="baseline"/>
        </w:rPr>
        <w:t> </w:t>
      </w:r>
      <w:r>
        <w:rPr>
          <w:vertAlign w:val="baseline"/>
        </w:rPr>
        <w:t>sets</w:t>
      </w:r>
      <w:r>
        <w:rPr>
          <w:spacing w:val="27"/>
          <w:vertAlign w:val="baseline"/>
        </w:rPr>
        <w:t> </w:t>
      </w:r>
      <w:r>
        <w:rPr>
          <w:vertAlign w:val="baseline"/>
        </w:rPr>
        <w:t>was</w:t>
      </w:r>
      <w:r>
        <w:rPr>
          <w:spacing w:val="27"/>
          <w:vertAlign w:val="baseline"/>
        </w:rPr>
        <w:t> </w:t>
      </w:r>
      <w:r>
        <w:rPr>
          <w:vertAlign w:val="baseline"/>
        </w:rPr>
        <w:t>1.43:1.</w:t>
      </w:r>
      <w:r>
        <w:rPr>
          <w:spacing w:val="27"/>
          <w:vertAlign w:val="baseline"/>
        </w:rPr>
        <w:t> </w:t>
      </w:r>
      <w:r>
        <w:rPr>
          <w:vertAlign w:val="baseline"/>
        </w:rPr>
        <w:t>We</w:t>
      </w:r>
      <w:r>
        <w:rPr>
          <w:spacing w:val="27"/>
          <w:vertAlign w:val="baseline"/>
        </w:rPr>
        <w:t> </w:t>
      </w:r>
      <w:r>
        <w:rPr>
          <w:vertAlign w:val="baseline"/>
        </w:rPr>
        <w:t>further</w:t>
      </w:r>
      <w:r>
        <w:rPr>
          <w:spacing w:val="29"/>
          <w:vertAlign w:val="baseline"/>
        </w:rPr>
        <w:t> </w:t>
      </w:r>
      <w:r>
        <w:rPr>
          <w:vertAlign w:val="baseline"/>
        </w:rPr>
        <w:t>classified</w:t>
      </w:r>
      <w:r>
        <w:rPr>
          <w:spacing w:val="29"/>
          <w:vertAlign w:val="baseline"/>
        </w:rPr>
        <w:t> </w:t>
      </w:r>
      <w:r>
        <w:rPr>
          <w:vertAlign w:val="baseline"/>
        </w:rPr>
        <w:t>the</w:t>
      </w:r>
      <w:r>
        <w:rPr>
          <w:spacing w:val="27"/>
          <w:vertAlign w:val="baseline"/>
        </w:rPr>
        <w:t> </w:t>
      </w:r>
      <w:r>
        <w:rPr>
          <w:vertAlign w:val="baseline"/>
        </w:rPr>
        <w:t>2DFM</w:t>
      </w:r>
      <w:r>
        <w:rPr>
          <w:spacing w:val="28"/>
          <w:vertAlign w:val="baseline"/>
        </w:rPr>
        <w:t> </w:t>
      </w:r>
      <w:r>
        <w:rPr>
          <w:vertAlign w:val="baseline"/>
        </w:rPr>
        <w:t>materials</w:t>
      </w:r>
      <w:r>
        <w:rPr>
          <w:spacing w:val="29"/>
          <w:vertAlign w:val="baseline"/>
        </w:rPr>
        <w:t> </w:t>
      </w:r>
      <w:r>
        <w:rPr>
          <w:vertAlign w:val="baseline"/>
        </w:rPr>
        <w:t>into</w:t>
      </w:r>
      <w:r>
        <w:rPr>
          <w:spacing w:val="27"/>
          <w:vertAlign w:val="baseline"/>
        </w:rPr>
        <w:t> </w:t>
      </w:r>
      <w:r>
        <w:rPr>
          <w:vertAlign w:val="baseline"/>
        </w:rPr>
        <w:t>diverse</w:t>
      </w:r>
      <w:r>
        <w:rPr>
          <w:spacing w:val="27"/>
          <w:vertAlign w:val="baseline"/>
        </w:rPr>
        <w:t> </w:t>
      </w:r>
      <w:r>
        <w:rPr>
          <w:vertAlign w:val="baseline"/>
        </w:rPr>
        <w:t>prototypes</w:t>
      </w:r>
      <w:r>
        <w:rPr>
          <w:spacing w:val="27"/>
          <w:vertAlign w:val="baseline"/>
        </w:rPr>
        <w:t> </w:t>
      </w:r>
      <w:r>
        <w:rPr>
          <w:vertAlign w:val="baseline"/>
        </w:rPr>
        <w:t>according</w:t>
      </w:r>
      <w:r>
        <w:rPr>
          <w:spacing w:val="28"/>
          <w:vertAlign w:val="baseline"/>
        </w:rPr>
        <w:t> </w:t>
      </w:r>
      <w:r>
        <w:rPr>
          <w:vertAlign w:val="baseline"/>
        </w:rPr>
        <w:t>to</w:t>
      </w:r>
      <w:r>
        <w:rPr>
          <w:spacing w:val="29"/>
          <w:vertAlign w:val="baseline"/>
        </w:rPr>
        <w:t> </w:t>
      </w:r>
      <w:r>
        <w:rPr>
          <w:vertAlign w:val="baseline"/>
        </w:rPr>
        <w:t>their</w:t>
      </w:r>
      <w:r>
        <w:rPr>
          <w:spacing w:val="29"/>
          <w:vertAlign w:val="baseline"/>
        </w:rPr>
        <w:t> </w:t>
      </w:r>
      <w:r>
        <w:rPr>
          <w:vertAlign w:val="baseline"/>
        </w:rPr>
        <w:t>structural symmetries and space</w:t>
      </w:r>
      <w:r>
        <w:rPr>
          <w:spacing w:val="-3"/>
          <w:vertAlign w:val="baseline"/>
        </w:rPr>
        <w:t> </w:t>
      </w:r>
      <w:r>
        <w:rPr>
          <w:vertAlign w:val="baseline"/>
        </w:rPr>
        <w:t>groups.</w:t>
      </w:r>
      <w:r>
        <w:rPr>
          <w:spacing w:val="-1"/>
          <w:vertAlign w:val="baseline"/>
        </w:rPr>
        <w:t> </w:t>
      </w:r>
      <w:r>
        <w:rPr>
          <w:vertAlign w:val="baseline"/>
        </w:rPr>
        <w:t>Among</w:t>
      </w:r>
      <w:r>
        <w:rPr>
          <w:spacing w:val="-1"/>
          <w:vertAlign w:val="baseline"/>
        </w:rPr>
        <w:t> </w:t>
      </w:r>
      <w:r>
        <w:rPr>
          <w:vertAlign w:val="baseline"/>
        </w:rPr>
        <w:t>the</w:t>
      </w:r>
      <w:r>
        <w:rPr>
          <w:spacing w:val="-1"/>
          <w:vertAlign w:val="baseline"/>
        </w:rPr>
        <w:t> </w:t>
      </w:r>
      <w:r>
        <w:rPr>
          <w:vertAlign w:val="baseline"/>
        </w:rPr>
        <w:t>357</w:t>
      </w:r>
      <w:r>
        <w:rPr>
          <w:spacing w:val="-2"/>
          <w:vertAlign w:val="baseline"/>
        </w:rPr>
        <w:t> </w:t>
      </w:r>
      <w:r>
        <w:rPr>
          <w:vertAlign w:val="baseline"/>
        </w:rPr>
        <w:t>2DFM</w:t>
      </w:r>
      <w:r>
        <w:rPr>
          <w:spacing w:val="-1"/>
          <w:vertAlign w:val="baseline"/>
        </w:rPr>
        <w:t> </w:t>
      </w:r>
      <w:r>
        <w:rPr>
          <w:vertAlign w:val="baseline"/>
        </w:rPr>
        <w:t>materials, the</w:t>
      </w:r>
      <w:r>
        <w:rPr>
          <w:spacing w:val="-2"/>
          <w:vertAlign w:val="baseline"/>
        </w:rPr>
        <w:t> </w:t>
      </w:r>
      <w:r>
        <w:rPr>
          <w:vertAlign w:val="baseline"/>
        </w:rPr>
        <w:t>10 most</w:t>
      </w:r>
      <w:r>
        <w:rPr>
          <w:spacing w:val="-1"/>
          <w:vertAlign w:val="baseline"/>
        </w:rPr>
        <w:t> </w:t>
      </w:r>
      <w:r>
        <w:rPr>
          <w:vertAlign w:val="baseline"/>
        </w:rPr>
        <w:t>common ones,</w:t>
      </w:r>
      <w:r>
        <w:rPr>
          <w:spacing w:val="-1"/>
          <w:vertAlign w:val="baseline"/>
        </w:rPr>
        <w:t> </w:t>
      </w:r>
      <w:r>
        <w:rPr>
          <w:vertAlign w:val="baseline"/>
        </w:rPr>
        <w:t>representing all</w:t>
      </w:r>
      <w:r>
        <w:rPr>
          <w:spacing w:val="-2"/>
          <w:vertAlign w:val="baseline"/>
        </w:rPr>
        <w:t> </w:t>
      </w:r>
      <w:r>
        <w:rPr>
          <w:vertAlign w:val="baseline"/>
        </w:rPr>
        <w:t>300</w:t>
      </w:r>
      <w:r>
        <w:rPr>
          <w:spacing w:val="-1"/>
          <w:vertAlign w:val="baseline"/>
        </w:rPr>
        <w:t> </w:t>
      </w:r>
      <w:r>
        <w:rPr>
          <w:vertAlign w:val="baseline"/>
        </w:rPr>
        <w:t>structures,</w:t>
      </w:r>
      <w:r>
        <w:rPr>
          <w:spacing w:val="-1"/>
          <w:vertAlign w:val="baseline"/>
        </w:rPr>
        <w:t> </w:t>
      </w:r>
      <w:r>
        <w:rPr>
          <w:vertAlign w:val="baseline"/>
        </w:rPr>
        <w:t>are shown</w:t>
      </w:r>
      <w:r>
        <w:rPr>
          <w:spacing w:val="16"/>
          <w:vertAlign w:val="baseline"/>
        </w:rPr>
        <w:t> </w:t>
      </w:r>
      <w:r>
        <w:rPr>
          <w:vertAlign w:val="baseline"/>
        </w:rPr>
        <w:t>in</w:t>
      </w:r>
      <w:r>
        <w:rPr>
          <w:spacing w:val="16"/>
          <w:vertAlign w:val="baseline"/>
        </w:rPr>
        <w:t> </w:t>
      </w:r>
      <w:r>
        <w:rPr>
          <w:vertAlign w:val="baseline"/>
        </w:rPr>
        <w:t>Fig.</w:t>
      </w:r>
      <w:r>
        <w:rPr>
          <w:spacing w:val="13"/>
          <w:vertAlign w:val="baseline"/>
        </w:rPr>
        <w:t> </w:t>
      </w:r>
      <w:r>
        <w:rPr>
          <w:vertAlign w:val="baseline"/>
        </w:rPr>
        <w:t>3.</w:t>
      </w:r>
      <w:r>
        <w:rPr>
          <w:spacing w:val="14"/>
          <w:vertAlign w:val="baseline"/>
        </w:rPr>
        <w:t> </w:t>
      </w:r>
      <w:r>
        <w:rPr>
          <w:vertAlign w:val="baseline"/>
        </w:rPr>
        <w:t>The</w:t>
      </w:r>
      <w:r>
        <w:rPr>
          <w:spacing w:val="14"/>
          <w:vertAlign w:val="baseline"/>
        </w:rPr>
        <w:t> </w:t>
      </w:r>
      <w:r>
        <w:rPr>
          <w:vertAlign w:val="baseline"/>
        </w:rPr>
        <w:t>most</w:t>
      </w:r>
      <w:r>
        <w:rPr>
          <w:spacing w:val="14"/>
          <w:vertAlign w:val="baseline"/>
        </w:rPr>
        <w:t> </w:t>
      </w:r>
      <w:r>
        <w:rPr>
          <w:vertAlign w:val="baseline"/>
        </w:rPr>
        <w:t>common</w:t>
      </w:r>
      <w:r>
        <w:rPr>
          <w:spacing w:val="16"/>
          <w:vertAlign w:val="baseline"/>
        </w:rPr>
        <w:t> </w:t>
      </w:r>
      <w:r>
        <w:rPr>
          <w:vertAlign w:val="baseline"/>
        </w:rPr>
        <w:t>space group</w:t>
      </w:r>
      <w:r>
        <w:rPr>
          <w:spacing w:val="14"/>
          <w:vertAlign w:val="baseline"/>
        </w:rPr>
        <w:t> </w:t>
      </w:r>
      <w:r>
        <w:rPr>
          <w:vertAlign w:val="baseline"/>
        </w:rPr>
        <w:t>was</w:t>
      </w:r>
      <w:r>
        <w:rPr>
          <w:spacing w:val="14"/>
          <w:vertAlign w:val="baseline"/>
        </w:rPr>
        <w:t> </w:t>
      </w:r>
      <w:r>
        <w:rPr>
          <w:vertAlign w:val="baseline"/>
        </w:rPr>
        <w:t>that</w:t>
      </w:r>
      <w:r>
        <w:rPr>
          <w:spacing w:val="14"/>
          <w:vertAlign w:val="baseline"/>
        </w:rPr>
        <w:t> </w:t>
      </w:r>
      <w:r>
        <w:rPr>
          <w:vertAlign w:val="baseline"/>
        </w:rPr>
        <w:t>of</w:t>
      </w:r>
      <w:r>
        <w:rPr>
          <w:spacing w:val="17"/>
          <w:vertAlign w:val="baseline"/>
        </w:rPr>
        <w:t> </w:t>
      </w:r>
      <w:r>
        <w:rPr>
          <w:i/>
          <w:vertAlign w:val="baseline"/>
        </w:rPr>
        <w:t>P</w:t>
      </w:r>
      <w:r>
        <w:rPr>
          <w:vertAlign w:val="baseline"/>
        </w:rPr>
        <w:t>-3</w:t>
      </w:r>
      <w:r>
        <w:rPr>
          <w:i/>
          <w:vertAlign w:val="baseline"/>
        </w:rPr>
        <w:t>m</w:t>
      </w:r>
      <w:r>
        <w:rPr>
          <w:vertAlign w:val="baseline"/>
        </w:rPr>
        <w:t>1,</w:t>
      </w:r>
      <w:r>
        <w:rPr>
          <w:spacing w:val="13"/>
          <w:vertAlign w:val="baseline"/>
        </w:rPr>
        <w:t> </w:t>
      </w:r>
      <w:r>
        <w:rPr>
          <w:vertAlign w:val="baseline"/>
        </w:rPr>
        <w:t>which</w:t>
      </w:r>
      <w:r>
        <w:rPr>
          <w:spacing w:val="14"/>
          <w:vertAlign w:val="baseline"/>
        </w:rPr>
        <w:t> </w:t>
      </w:r>
      <w:r>
        <w:rPr>
          <w:vertAlign w:val="baseline"/>
        </w:rPr>
        <w:t>corresponded</w:t>
      </w:r>
      <w:r>
        <w:rPr>
          <w:spacing w:val="14"/>
          <w:vertAlign w:val="baseline"/>
        </w:rPr>
        <w:t> </w:t>
      </w:r>
      <w:r>
        <w:rPr>
          <w:vertAlign w:val="baseline"/>
        </w:rPr>
        <w:t>to</w:t>
      </w:r>
      <w:r>
        <w:rPr>
          <w:spacing w:val="13"/>
          <w:vertAlign w:val="baseline"/>
        </w:rPr>
        <w:t> </w:t>
      </w:r>
      <w:r>
        <w:rPr>
          <w:vertAlign w:val="baseline"/>
        </w:rPr>
        <w:t>77</w:t>
      </w:r>
      <w:r>
        <w:rPr>
          <w:spacing w:val="13"/>
          <w:vertAlign w:val="baseline"/>
        </w:rPr>
        <w:t> </w:t>
      </w:r>
      <w:r>
        <w:rPr>
          <w:vertAlign w:val="baseline"/>
        </w:rPr>
        <w:t>similar</w:t>
      </w:r>
      <w:r>
        <w:rPr>
          <w:spacing w:val="16"/>
          <w:vertAlign w:val="baseline"/>
        </w:rPr>
        <w:t> </w:t>
      </w:r>
      <w:r>
        <w:rPr>
          <w:vertAlign w:val="baseline"/>
        </w:rPr>
        <w:t>structures,</w:t>
      </w:r>
      <w:r>
        <w:rPr>
          <w:spacing w:val="14"/>
          <w:vertAlign w:val="baseline"/>
        </w:rPr>
        <w:t> </w:t>
      </w:r>
      <w:r>
        <w:rPr>
          <w:vertAlign w:val="baseline"/>
        </w:rPr>
        <w:t>including</w:t>
      </w:r>
    </w:p>
    <w:p>
      <w:pPr>
        <w:spacing w:after="0" w:line="489" w:lineRule="auto"/>
        <w:sectPr>
          <w:pgSz w:w="11910" w:h="16840"/>
          <w:pgMar w:header="729" w:footer="973" w:top="1260" w:bottom="1160" w:left="760" w:right="740"/>
        </w:sectPr>
      </w:pPr>
    </w:p>
    <w:p>
      <w:pPr>
        <w:pStyle w:val="BodyText"/>
        <w:spacing w:before="6"/>
        <w:rPr>
          <w:sz w:val="19"/>
        </w:rPr>
      </w:pPr>
    </w:p>
    <w:p>
      <w:pPr>
        <w:pStyle w:val="BodyText"/>
        <w:spacing w:line="20" w:lineRule="exact"/>
        <w:ind w:left="117"/>
        <w:rPr>
          <w:sz w:val="2"/>
        </w:rPr>
      </w:pPr>
      <w:r>
        <w:rPr>
          <w:sz w:val="2"/>
        </w:rPr>
        <mc:AlternateContent>
          <mc:Choice Requires="wps">
            <w:drawing>
              <wp:inline distT="0" distB="0" distL="0" distR="0">
                <wp:extent cx="6447790" cy="9525"/>
                <wp:effectExtent l="0" t="0" r="0" b="0"/>
                <wp:docPr id="47" name="Group 47"/>
                <wp:cNvGraphicFramePr>
                  <a:graphicFrameLocks/>
                </wp:cNvGraphicFramePr>
                <a:graphic>
                  <a:graphicData uri="http://schemas.microsoft.com/office/word/2010/wordprocessingGroup">
                    <wpg:wgp>
                      <wpg:cNvPr id="47" name="Group 47"/>
                      <wpg:cNvGrpSpPr/>
                      <wpg:grpSpPr>
                        <a:xfrm>
                          <a:off x="0" y="0"/>
                          <a:ext cx="6447790" cy="9525"/>
                          <a:chExt cx="6447790" cy="9525"/>
                        </a:xfrm>
                      </wpg:grpSpPr>
                      <wps:wsp>
                        <wps:cNvPr id="48" name="Graphic 48"/>
                        <wps:cNvSpPr/>
                        <wps:spPr>
                          <a:xfrm>
                            <a:off x="0" y="0"/>
                            <a:ext cx="6447790" cy="9525"/>
                          </a:xfrm>
                          <a:custGeom>
                            <a:avLst/>
                            <a:gdLst/>
                            <a:ahLst/>
                            <a:cxnLst/>
                            <a:rect l="l" t="t" r="r" b="b"/>
                            <a:pathLst>
                              <a:path w="6447790" h="9525">
                                <a:moveTo>
                                  <a:pt x="6447282" y="0"/>
                                </a:moveTo>
                                <a:lnTo>
                                  <a:pt x="0" y="0"/>
                                </a:lnTo>
                                <a:lnTo>
                                  <a:pt x="0" y="9143"/>
                                </a:lnTo>
                                <a:lnTo>
                                  <a:pt x="6447282" y="9143"/>
                                </a:lnTo>
                                <a:lnTo>
                                  <a:pt x="64472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7.7pt;height:.75pt;mso-position-horizontal-relative:char;mso-position-vertical-relative:line" id="docshapegroup36" coordorigin="0,0" coordsize="10154,15">
                <v:rect style="position:absolute;left:0;top:0;width:10154;height:15" id="docshape37" filled="true" fillcolor="#000000" stroked="false">
                  <v:fill type="solid"/>
                </v:rect>
              </v:group>
            </w:pict>
          </mc:Fallback>
        </mc:AlternateContent>
      </w:r>
      <w:r>
        <w:rPr>
          <w:sz w:val="2"/>
        </w:rPr>
      </w:r>
    </w:p>
    <w:p>
      <w:pPr>
        <w:pStyle w:val="BodyText"/>
      </w:pPr>
    </w:p>
    <w:p>
      <w:pPr>
        <w:pStyle w:val="BodyText"/>
      </w:pPr>
    </w:p>
    <w:p>
      <w:pPr>
        <w:pStyle w:val="BodyText"/>
        <w:spacing w:before="15"/>
      </w:pPr>
    </w:p>
    <w:p>
      <w:pPr>
        <w:pStyle w:val="BodyText"/>
        <w:spacing w:line="489" w:lineRule="auto"/>
        <w:ind w:left="147" w:right="165"/>
        <w:jc w:val="both"/>
      </w:pPr>
      <w:r>
        <w:rPr/>
        <w:drawing>
          <wp:anchor distT="0" distB="0" distL="0" distR="0" allowOverlap="1" layoutInCell="1" locked="0" behindDoc="0" simplePos="0" relativeHeight="15738368">
            <wp:simplePos x="0" y="0"/>
            <wp:positionH relativeFrom="page">
              <wp:posOffset>1777745</wp:posOffset>
            </wp:positionH>
            <wp:positionV relativeFrom="paragraph">
              <wp:posOffset>817536</wp:posOffset>
            </wp:positionV>
            <wp:extent cx="4000414" cy="2164341"/>
            <wp:effectExtent l="0" t="0" r="0" b="0"/>
            <wp:wrapNone/>
            <wp:docPr id="49" name="Image 49"/>
            <wp:cNvGraphicFramePr>
              <a:graphicFrameLocks/>
            </wp:cNvGraphicFramePr>
            <a:graphic>
              <a:graphicData uri="http://schemas.openxmlformats.org/drawingml/2006/picture">
                <pic:pic>
                  <pic:nvPicPr>
                    <pic:cNvPr id="49" name="Image 49"/>
                    <pic:cNvPicPr/>
                  </pic:nvPicPr>
                  <pic:blipFill>
                    <a:blip r:embed="rId18" cstate="print"/>
                    <a:stretch>
                      <a:fillRect/>
                    </a:stretch>
                  </pic:blipFill>
                  <pic:spPr>
                    <a:xfrm>
                      <a:off x="0" y="0"/>
                      <a:ext cx="4000414" cy="2164341"/>
                    </a:xfrm>
                    <a:prstGeom prst="rect">
                      <a:avLst/>
                    </a:prstGeom>
                  </pic:spPr>
                </pic:pic>
              </a:graphicData>
            </a:graphic>
          </wp:anchor>
        </w:drawing>
      </w:r>
      <w:r>
        <w:rPr/>
        <w:t>many MXenes and TM dichalcogenides. We found that most 2DFM materials have not been reported, and their structural prototypes are novel and compelling.</w:t>
      </w:r>
      <w:r>
        <w:rPr>
          <w:vertAlign w:val="superscript"/>
        </w:rPr>
        <w:t>47</w:t>
      </w:r>
      <w:r>
        <w:rPr>
          <w:vertAlign w:val="baseline"/>
        </w:rPr>
        <w:t> Moreover, we emphasize that the Hf</w:t>
      </w:r>
      <w:r>
        <w:rPr>
          <w:vertAlign w:val="subscript"/>
        </w:rPr>
        <w:t>2</w:t>
      </w:r>
      <w:r>
        <w:rPr>
          <w:vertAlign w:val="baseline"/>
        </w:rPr>
        <w:t>Br</w:t>
      </w:r>
      <w:r>
        <w:rPr>
          <w:vertAlign w:val="subscript"/>
        </w:rPr>
        <w:t>6</w:t>
      </w:r>
      <w:r>
        <w:rPr>
          <w:vertAlign w:val="baseline"/>
        </w:rPr>
        <w:t> with </w:t>
      </w:r>
      <w:r>
        <w:rPr>
          <w:i/>
          <w:vertAlign w:val="baseline"/>
        </w:rPr>
        <w:t>P</w:t>
      </w:r>
      <w:r>
        <w:rPr>
          <w:vertAlign w:val="baseline"/>
        </w:rPr>
        <w:t>-62</w:t>
      </w:r>
      <w:r>
        <w:rPr>
          <w:i/>
          <w:vertAlign w:val="baseline"/>
        </w:rPr>
        <w:t>m </w:t>
      </w:r>
      <w:r>
        <w:rPr>
          <w:vertAlign w:val="baseline"/>
        </w:rPr>
        <w:t>space group and Os</w:t>
      </w:r>
      <w:r>
        <w:rPr>
          <w:vertAlign w:val="subscript"/>
        </w:rPr>
        <w:t>2</w:t>
      </w:r>
      <w:r>
        <w:rPr>
          <w:vertAlign w:val="baseline"/>
        </w:rPr>
        <w:t>Cl</w:t>
      </w:r>
      <w:r>
        <w:rPr>
          <w:vertAlign w:val="subscript"/>
        </w:rPr>
        <w:t>6</w:t>
      </w:r>
      <w:r>
        <w:rPr>
          <w:vertAlign w:val="baseline"/>
        </w:rPr>
        <w:t> with </w:t>
      </w:r>
      <w:r>
        <w:rPr>
          <w:i/>
          <w:vertAlign w:val="baseline"/>
        </w:rPr>
        <w:t>P</w:t>
      </w:r>
      <w:r>
        <w:rPr>
          <w:vertAlign w:val="baseline"/>
        </w:rPr>
        <w:t>6/</w:t>
      </w:r>
      <w:r>
        <w:rPr>
          <w:i/>
          <w:vertAlign w:val="baseline"/>
        </w:rPr>
        <w:t>mmm</w:t>
      </w:r>
      <w:r>
        <w:rPr>
          <w:i/>
          <w:spacing w:val="-13"/>
          <w:vertAlign w:val="baseline"/>
        </w:rPr>
        <w:t> </w:t>
      </w:r>
      <w:r>
        <w:rPr>
          <w:vertAlign w:val="baseline"/>
        </w:rPr>
        <w:t>space</w:t>
      </w:r>
      <w:r>
        <w:rPr>
          <w:spacing w:val="-12"/>
          <w:vertAlign w:val="baseline"/>
        </w:rPr>
        <w:t> </w:t>
      </w:r>
      <w:r>
        <w:rPr>
          <w:vertAlign w:val="baseline"/>
        </w:rPr>
        <w:t>group</w:t>
      </w:r>
      <w:r>
        <w:rPr>
          <w:spacing w:val="-10"/>
          <w:vertAlign w:val="baseline"/>
        </w:rPr>
        <w:t> </w:t>
      </w:r>
      <w:r>
        <w:rPr>
          <w:vertAlign w:val="baseline"/>
        </w:rPr>
        <w:t>both</w:t>
      </w:r>
      <w:r>
        <w:rPr>
          <w:spacing w:val="-10"/>
          <w:vertAlign w:val="baseline"/>
        </w:rPr>
        <w:t> </w:t>
      </w:r>
      <w:r>
        <w:rPr>
          <w:vertAlign w:val="baseline"/>
        </w:rPr>
        <w:t>have</w:t>
      </w:r>
      <w:r>
        <w:rPr>
          <w:spacing w:val="-10"/>
          <w:vertAlign w:val="baseline"/>
        </w:rPr>
        <w:t> </w:t>
      </w:r>
      <w:r>
        <w:rPr>
          <w:vertAlign w:val="baseline"/>
        </w:rPr>
        <w:t>a</w:t>
      </w:r>
      <w:r>
        <w:rPr>
          <w:spacing w:val="-10"/>
          <w:vertAlign w:val="baseline"/>
        </w:rPr>
        <w:t> </w:t>
      </w:r>
      <w:r>
        <w:rPr>
          <w:vertAlign w:val="baseline"/>
        </w:rPr>
        <w:t>TM</w:t>
      </w:r>
      <w:r>
        <w:rPr>
          <w:spacing w:val="-11"/>
          <w:vertAlign w:val="baseline"/>
        </w:rPr>
        <w:t> </w:t>
      </w:r>
      <w:r>
        <w:rPr>
          <w:vertAlign w:val="baseline"/>
        </w:rPr>
        <w:t>in</w:t>
      </w:r>
      <w:r>
        <w:rPr>
          <w:spacing w:val="-11"/>
          <w:vertAlign w:val="baseline"/>
        </w:rPr>
        <w:t> </w:t>
      </w:r>
      <w:r>
        <w:rPr>
          <w:vertAlign w:val="baseline"/>
        </w:rPr>
        <w:t>the</w:t>
      </w:r>
      <w:r>
        <w:rPr>
          <w:spacing w:val="-11"/>
          <w:vertAlign w:val="baseline"/>
        </w:rPr>
        <w:t> </w:t>
      </w:r>
      <w:r>
        <w:rPr>
          <w:vertAlign w:val="baseline"/>
        </w:rPr>
        <w:t>sixth</w:t>
      </w:r>
      <w:r>
        <w:rPr>
          <w:spacing w:val="-10"/>
          <w:vertAlign w:val="baseline"/>
        </w:rPr>
        <w:t> </w:t>
      </w:r>
      <w:r>
        <w:rPr>
          <w:vertAlign w:val="baseline"/>
        </w:rPr>
        <w:t>period;</w:t>
      </w:r>
      <w:r>
        <w:rPr>
          <w:spacing w:val="-10"/>
          <w:vertAlign w:val="baseline"/>
        </w:rPr>
        <w:t> </w:t>
      </w:r>
      <w:r>
        <w:rPr>
          <w:vertAlign w:val="baseline"/>
        </w:rPr>
        <w:t>they</w:t>
      </w:r>
      <w:r>
        <w:rPr>
          <w:spacing w:val="-11"/>
          <w:vertAlign w:val="baseline"/>
        </w:rPr>
        <w:t> </w:t>
      </w:r>
      <w:r>
        <w:rPr>
          <w:vertAlign w:val="baseline"/>
        </w:rPr>
        <w:t>have</w:t>
      </w:r>
      <w:r>
        <w:rPr>
          <w:spacing w:val="-12"/>
          <w:vertAlign w:val="baseline"/>
        </w:rPr>
        <w:t> </w:t>
      </w:r>
      <w:r>
        <w:rPr>
          <w:vertAlign w:val="baseline"/>
        </w:rPr>
        <w:t>not</w:t>
      </w:r>
      <w:r>
        <w:rPr>
          <w:spacing w:val="-10"/>
          <w:vertAlign w:val="baseline"/>
        </w:rPr>
        <w:t> </w:t>
      </w:r>
      <w:r>
        <w:rPr>
          <w:vertAlign w:val="baseline"/>
        </w:rPr>
        <w:t>been</w:t>
      </w:r>
      <w:r>
        <w:rPr>
          <w:spacing w:val="-10"/>
          <w:vertAlign w:val="baseline"/>
        </w:rPr>
        <w:t> </w:t>
      </w:r>
      <w:r>
        <w:rPr>
          <w:vertAlign w:val="baseline"/>
        </w:rPr>
        <w:t>reported</w:t>
      </w:r>
      <w:r>
        <w:rPr>
          <w:spacing w:val="-12"/>
          <w:vertAlign w:val="baseline"/>
        </w:rPr>
        <w:t> </w:t>
      </w:r>
      <w:r>
        <w:rPr>
          <w:vertAlign w:val="baseline"/>
        </w:rPr>
        <w:t>before</w:t>
      </w:r>
      <w:r>
        <w:rPr>
          <w:spacing w:val="-9"/>
          <w:vertAlign w:val="baseline"/>
        </w:rPr>
        <w:t> </w:t>
      </w:r>
      <w:r>
        <w:rPr>
          <w:vertAlign w:val="baseline"/>
        </w:rPr>
        <w:t>and</w:t>
      </w:r>
      <w:r>
        <w:rPr>
          <w:spacing w:val="-10"/>
          <w:vertAlign w:val="baseline"/>
        </w:rPr>
        <w:t> </w:t>
      </w:r>
      <w:r>
        <w:rPr>
          <w:vertAlign w:val="baseline"/>
        </w:rPr>
        <w:t>are</w:t>
      </w:r>
      <w:r>
        <w:rPr>
          <w:spacing w:val="-12"/>
          <w:vertAlign w:val="baseline"/>
        </w:rPr>
        <w:t> </w:t>
      </w:r>
      <w:r>
        <w:rPr>
          <w:vertAlign w:val="baseline"/>
        </w:rPr>
        <w:t>rare</w:t>
      </w:r>
      <w:r>
        <w:rPr>
          <w:spacing w:val="-10"/>
          <w:vertAlign w:val="baseline"/>
        </w:rPr>
        <w:t> </w:t>
      </w:r>
      <w:r>
        <w:rPr>
          <w:vertAlign w:val="baseline"/>
        </w:rPr>
        <w:t>in</w:t>
      </w:r>
      <w:r>
        <w:rPr>
          <w:spacing w:val="-10"/>
          <w:vertAlign w:val="baseline"/>
        </w:rPr>
        <w:t> </w:t>
      </w:r>
      <w:r>
        <w:rPr>
          <w:vertAlign w:val="baseline"/>
        </w:rPr>
        <w:t>2D</w:t>
      </w:r>
      <w:r>
        <w:rPr>
          <w:spacing w:val="-10"/>
          <w:vertAlign w:val="baseline"/>
        </w:rPr>
        <w:t> </w:t>
      </w:r>
      <w:r>
        <w:rPr>
          <w:spacing w:val="-2"/>
          <w:vertAlign w:val="baseline"/>
        </w:rPr>
        <w:t>ferromagnetism.</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2"/>
      </w:pPr>
    </w:p>
    <w:p>
      <w:pPr>
        <w:pStyle w:val="BodyText"/>
        <w:spacing w:line="468" w:lineRule="auto"/>
        <w:ind w:left="147" w:right="161"/>
        <w:jc w:val="both"/>
      </w:pPr>
      <w:r>
        <w:rPr/>
        <mc:AlternateContent>
          <mc:Choice Requires="wps">
            <w:drawing>
              <wp:anchor distT="0" distB="0" distL="0" distR="0" allowOverlap="1" layoutInCell="1" locked="0" behindDoc="0" simplePos="0" relativeHeight="15738880">
                <wp:simplePos x="0" y="0"/>
                <wp:positionH relativeFrom="page">
                  <wp:posOffset>1412155</wp:posOffset>
                </wp:positionH>
                <wp:positionV relativeFrom="paragraph">
                  <wp:posOffset>200204</wp:posOffset>
                </wp:positionV>
                <wp:extent cx="4582160" cy="593090"/>
                <wp:effectExtent l="0" t="0" r="0" b="0"/>
                <wp:wrapNone/>
                <wp:docPr id="50" name="Textbox 50"/>
                <wp:cNvGraphicFramePr>
                  <a:graphicFrameLocks/>
                </wp:cNvGraphicFramePr>
                <a:graphic>
                  <a:graphicData uri="http://schemas.microsoft.com/office/word/2010/wordprocessingShape">
                    <wps:wsp>
                      <wps:cNvPr id="50" name="Textbox 50"/>
                      <wps:cNvSpPr txBox="1"/>
                      <wps:spPr>
                        <a:xfrm rot="18900000">
                          <a:off x="0" y="0"/>
                          <a:ext cx="4582160" cy="593090"/>
                        </a:xfrm>
                        <a:prstGeom prst="rect">
                          <a:avLst/>
                        </a:prstGeom>
                      </wps:spPr>
                      <wps:txbx>
                        <w:txbxContent>
                          <w:p>
                            <w:pPr>
                              <w:spacing w:line="934"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3"/>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193329pt;margin-top:15.764112pt;width:360.8pt;height:46.7pt;mso-position-horizontal-relative:page;mso-position-vertical-relative:paragraph;z-index:15738880;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b/>
        </w:rPr>
        <w:t>Fig. 3 </w:t>
      </w:r>
      <w:r>
        <w:rPr>
          <w:rFonts w:ascii="AoyagiKouzanFontT"/>
        </w:rPr>
        <w:t>|</w:t>
      </w:r>
      <w:r>
        <w:rPr>
          <w:rFonts w:ascii="AoyagiKouzanFontT"/>
          <w:spacing w:val="-25"/>
        </w:rPr>
        <w:t> </w:t>
      </w:r>
      <w:r>
        <w:rPr/>
        <w:t>The most common 2D ferromagnetic structural prototypes. Polar radar graph illustrating the number of structures corresponding to the ten most common 2D ferromagnetic structural prototypes in the set of 383 2D systems of accurate DFT calculation.</w:t>
      </w:r>
      <w:r>
        <w:rPr>
          <w:spacing w:val="-15"/>
        </w:rPr>
        <w:t> </w:t>
      </w:r>
      <w:r>
        <w:rPr/>
        <w:t>A</w:t>
      </w:r>
      <w:r>
        <w:rPr>
          <w:spacing w:val="-13"/>
        </w:rPr>
        <w:t> </w:t>
      </w:r>
      <w:r>
        <w:rPr/>
        <w:t>histogram</w:t>
      </w:r>
      <w:r>
        <w:rPr>
          <w:spacing w:val="-8"/>
        </w:rPr>
        <w:t> </w:t>
      </w:r>
      <w:r>
        <w:rPr/>
        <w:t>representation</w:t>
      </w:r>
      <w:r>
        <w:rPr>
          <w:spacing w:val="-4"/>
        </w:rPr>
        <w:t> </w:t>
      </w:r>
      <w:r>
        <w:rPr/>
        <w:t>of</w:t>
      </w:r>
      <w:r>
        <w:rPr>
          <w:spacing w:val="-2"/>
        </w:rPr>
        <w:t> </w:t>
      </w:r>
      <w:r>
        <w:rPr/>
        <w:t>each</w:t>
      </w:r>
      <w:r>
        <w:rPr>
          <w:spacing w:val="-3"/>
        </w:rPr>
        <w:t> </w:t>
      </w:r>
      <w:r>
        <w:rPr/>
        <w:t>structural</w:t>
      </w:r>
      <w:r>
        <w:rPr>
          <w:spacing w:val="-4"/>
        </w:rPr>
        <w:t> </w:t>
      </w:r>
      <w:r>
        <w:rPr/>
        <w:t>prototype</w:t>
      </w:r>
      <w:r>
        <w:rPr>
          <w:spacing w:val="-3"/>
        </w:rPr>
        <w:t> </w:t>
      </w:r>
      <w:r>
        <w:rPr/>
        <w:t>is</w:t>
      </w:r>
      <w:r>
        <w:rPr>
          <w:spacing w:val="-4"/>
        </w:rPr>
        <w:t> </w:t>
      </w:r>
      <w:r>
        <w:rPr/>
        <w:t>shown,</w:t>
      </w:r>
      <w:r>
        <w:rPr>
          <w:spacing w:val="-4"/>
        </w:rPr>
        <w:t> </w:t>
      </w:r>
      <w:r>
        <w:rPr/>
        <w:t>together</w:t>
      </w:r>
      <w:r>
        <w:rPr>
          <w:spacing w:val="-4"/>
        </w:rPr>
        <w:t> </w:t>
      </w:r>
      <w:r>
        <w:rPr/>
        <w:t>with</w:t>
      </w:r>
      <w:r>
        <w:rPr>
          <w:spacing w:val="-2"/>
        </w:rPr>
        <w:t> </w:t>
      </w:r>
      <w:r>
        <w:rPr/>
        <w:t>the</w:t>
      </w:r>
      <w:r>
        <w:rPr>
          <w:spacing w:val="-5"/>
        </w:rPr>
        <w:t> </w:t>
      </w:r>
      <w:r>
        <w:rPr/>
        <w:t>structure-type</w:t>
      </w:r>
      <w:r>
        <w:rPr>
          <w:spacing w:val="-1"/>
        </w:rPr>
        <w:t> </w:t>
      </w:r>
      <w:r>
        <w:rPr/>
        <w:t>space</w:t>
      </w:r>
      <w:r>
        <w:rPr>
          <w:spacing w:val="-4"/>
        </w:rPr>
        <w:t> </w:t>
      </w:r>
      <w:r>
        <w:rPr/>
        <w:t>group</w:t>
      </w:r>
      <w:r>
        <w:rPr>
          <w:spacing w:val="-1"/>
        </w:rPr>
        <w:t> </w:t>
      </w:r>
      <w:r>
        <w:rPr>
          <w:spacing w:val="-5"/>
        </w:rPr>
        <w:t>and</w:t>
      </w:r>
    </w:p>
    <w:p>
      <w:pPr>
        <w:pStyle w:val="BodyText"/>
        <w:spacing w:before="18"/>
        <w:ind w:left="147"/>
        <w:jc w:val="both"/>
      </w:pPr>
      <w:r>
        <w:rPr/>
        <w:t>the</w:t>
      </w:r>
      <w:r>
        <w:rPr>
          <w:spacing w:val="-4"/>
        </w:rPr>
        <w:t> </w:t>
      </w:r>
      <w:r>
        <w:rPr/>
        <w:t>formula</w:t>
      </w:r>
      <w:r>
        <w:rPr>
          <w:spacing w:val="-1"/>
        </w:rPr>
        <w:t> </w:t>
      </w:r>
      <w:r>
        <w:rPr/>
        <w:t>of</w:t>
      </w:r>
      <w:r>
        <w:rPr>
          <w:spacing w:val="-2"/>
        </w:rPr>
        <w:t> </w:t>
      </w:r>
      <w:r>
        <w:rPr/>
        <w:t>the</w:t>
      </w:r>
      <w:r>
        <w:rPr>
          <w:spacing w:val="-1"/>
        </w:rPr>
        <w:t> </w:t>
      </w:r>
      <w:r>
        <w:rPr/>
        <w:t>2D</w:t>
      </w:r>
      <w:r>
        <w:rPr>
          <w:spacing w:val="-2"/>
        </w:rPr>
        <w:t> </w:t>
      </w:r>
      <w:r>
        <w:rPr/>
        <w:t>ferromagnetic</w:t>
      </w:r>
      <w:r>
        <w:rPr>
          <w:spacing w:val="-2"/>
        </w:rPr>
        <w:t> materials.</w:t>
      </w:r>
    </w:p>
    <w:p>
      <w:pPr>
        <w:pStyle w:val="BodyText"/>
        <w:spacing w:before="8"/>
      </w:pPr>
    </w:p>
    <w:p>
      <w:pPr>
        <w:pStyle w:val="BodyText"/>
        <w:spacing w:line="489" w:lineRule="auto"/>
        <w:ind w:left="147" w:right="162" w:firstLine="360"/>
        <w:jc w:val="both"/>
      </w:pPr>
      <w:r>
        <w:rPr/>
        <w:t>After high-throughput DFT calculations, the 606 samples obtained were used to train the FM and AFM classification model-F-A. Because this dataset was small and the performance of the generalization ability of training sets on test sets may be</w:t>
      </w:r>
      <w:r>
        <w:rPr>
          <w:spacing w:val="-13"/>
        </w:rPr>
        <w:t> </w:t>
      </w:r>
      <w:r>
        <w:rPr/>
        <w:t>affected</w:t>
      </w:r>
      <w:r>
        <w:rPr>
          <w:spacing w:val="-12"/>
        </w:rPr>
        <w:t> </w:t>
      </w:r>
      <w:r>
        <w:rPr/>
        <w:t>by</w:t>
      </w:r>
      <w:r>
        <w:rPr>
          <w:spacing w:val="-13"/>
        </w:rPr>
        <w:t> </w:t>
      </w:r>
      <w:r>
        <w:rPr/>
        <w:t>a</w:t>
      </w:r>
      <w:r>
        <w:rPr>
          <w:spacing w:val="-12"/>
        </w:rPr>
        <w:t> </w:t>
      </w:r>
      <w:r>
        <w:rPr/>
        <w:t>particular</w:t>
      </w:r>
      <w:r>
        <w:rPr>
          <w:spacing w:val="-13"/>
        </w:rPr>
        <w:t> </w:t>
      </w:r>
      <w:r>
        <w:rPr/>
        <w:t>random</w:t>
      </w:r>
      <w:r>
        <w:rPr>
          <w:spacing w:val="-12"/>
        </w:rPr>
        <w:t> </w:t>
      </w:r>
      <w:r>
        <w:rPr/>
        <w:t>training-test</w:t>
      </w:r>
      <w:r>
        <w:rPr>
          <w:spacing w:val="-13"/>
        </w:rPr>
        <w:t> </w:t>
      </w:r>
      <w:r>
        <w:rPr/>
        <w:t>set</w:t>
      </w:r>
      <w:r>
        <w:rPr>
          <w:spacing w:val="-12"/>
        </w:rPr>
        <w:t> </w:t>
      </w:r>
      <w:r>
        <w:rPr/>
        <w:t>split,</w:t>
      </w:r>
      <w:r>
        <w:rPr>
          <w:spacing w:val="-13"/>
        </w:rPr>
        <w:t> </w:t>
      </w:r>
      <w:r>
        <w:rPr/>
        <w:t>the</w:t>
      </w:r>
      <w:r>
        <w:rPr>
          <w:spacing w:val="-12"/>
        </w:rPr>
        <w:t> </w:t>
      </w:r>
      <w:r>
        <w:rPr/>
        <w:t>train</w:t>
      </w:r>
      <w:r>
        <w:rPr>
          <w:spacing w:val="-13"/>
        </w:rPr>
        <w:t> </w:t>
      </w:r>
      <w:r>
        <w:rPr/>
        <w:t>and</w:t>
      </w:r>
      <w:r>
        <w:rPr>
          <w:spacing w:val="-12"/>
        </w:rPr>
        <w:t> </w:t>
      </w:r>
      <w:r>
        <w:rPr/>
        <w:t>test</w:t>
      </w:r>
      <w:r>
        <w:rPr>
          <w:spacing w:val="-13"/>
        </w:rPr>
        <w:t> </w:t>
      </w:r>
      <w:r>
        <w:rPr/>
        <w:t>set</w:t>
      </w:r>
      <w:r>
        <w:rPr>
          <w:spacing w:val="-12"/>
        </w:rPr>
        <w:t> </w:t>
      </w:r>
      <w:r>
        <w:rPr/>
        <w:t>were</w:t>
      </w:r>
      <w:r>
        <w:rPr>
          <w:spacing w:val="-13"/>
        </w:rPr>
        <w:t> </w:t>
      </w:r>
      <w:r>
        <w:rPr/>
        <w:t>randomly</w:t>
      </w:r>
      <w:r>
        <w:rPr>
          <w:spacing w:val="-12"/>
        </w:rPr>
        <w:t> </w:t>
      </w:r>
      <w:r>
        <w:rPr/>
        <w:t>split</w:t>
      </w:r>
      <w:r>
        <w:rPr>
          <w:spacing w:val="-13"/>
        </w:rPr>
        <w:t> </w:t>
      </w:r>
      <w:r>
        <w:rPr/>
        <w:t>at</w:t>
      </w:r>
      <w:r>
        <w:rPr>
          <w:spacing w:val="-12"/>
        </w:rPr>
        <w:t> </w:t>
      </w:r>
      <w:r>
        <w:rPr/>
        <w:t>an</w:t>
      </w:r>
      <w:r>
        <w:rPr>
          <w:spacing w:val="-13"/>
        </w:rPr>
        <w:t> </w:t>
      </w:r>
      <w:r>
        <w:rPr/>
        <w:t>8:2</w:t>
      </w:r>
      <w:r>
        <w:rPr>
          <w:spacing w:val="-12"/>
        </w:rPr>
        <w:t> </w:t>
      </w:r>
      <w:r>
        <w:rPr/>
        <w:t>ratio.</w:t>
      </w:r>
      <w:r>
        <w:rPr>
          <w:spacing w:val="-13"/>
        </w:rPr>
        <w:t> </w:t>
      </w:r>
      <w:r>
        <w:rPr/>
        <w:t>Hyperparameter optimization</w:t>
      </w:r>
      <w:r>
        <w:rPr>
          <w:spacing w:val="-3"/>
        </w:rPr>
        <w:t> </w:t>
      </w:r>
      <w:r>
        <w:rPr/>
        <w:t>for</w:t>
      </w:r>
      <w:r>
        <w:rPr>
          <w:spacing w:val="-5"/>
        </w:rPr>
        <w:t> </w:t>
      </w:r>
      <w:r>
        <w:rPr/>
        <w:t>the</w:t>
      </w:r>
      <w:r>
        <w:rPr>
          <w:spacing w:val="-5"/>
        </w:rPr>
        <w:t> </w:t>
      </w:r>
      <w:r>
        <w:rPr/>
        <w:t>models</w:t>
      </w:r>
      <w:r>
        <w:rPr>
          <w:spacing w:val="-4"/>
        </w:rPr>
        <w:t> </w:t>
      </w:r>
      <w:r>
        <w:rPr/>
        <w:t>involved</w:t>
      </w:r>
      <w:r>
        <w:rPr>
          <w:spacing w:val="-5"/>
        </w:rPr>
        <w:t> </w:t>
      </w:r>
      <w:r>
        <w:rPr/>
        <w:t>a</w:t>
      </w:r>
      <w:r>
        <w:rPr>
          <w:spacing w:val="-5"/>
        </w:rPr>
        <w:t> </w:t>
      </w:r>
      <w:r>
        <w:rPr/>
        <w:t>10-fold</w:t>
      </w:r>
      <w:r>
        <w:rPr>
          <w:spacing w:val="-4"/>
        </w:rPr>
        <w:t> </w:t>
      </w:r>
      <w:r>
        <w:rPr/>
        <w:t>cross-validation</w:t>
      </w:r>
      <w:r>
        <w:rPr>
          <w:spacing w:val="-4"/>
        </w:rPr>
        <w:t> </w:t>
      </w:r>
      <w:r>
        <w:rPr/>
        <w:t>technique.</w:t>
      </w:r>
      <w:r>
        <w:rPr>
          <w:spacing w:val="-4"/>
        </w:rPr>
        <w:t> </w:t>
      </w:r>
      <w:r>
        <w:rPr/>
        <w:t>The</w:t>
      </w:r>
      <w:r>
        <w:rPr>
          <w:spacing w:val="-4"/>
        </w:rPr>
        <w:t> </w:t>
      </w:r>
      <w:r>
        <w:rPr/>
        <w:t>main</w:t>
      </w:r>
      <w:r>
        <w:rPr>
          <w:spacing w:val="-2"/>
        </w:rPr>
        <w:t> </w:t>
      </w:r>
      <w:r>
        <w:rPr/>
        <w:t>metrics</w:t>
      </w:r>
      <w:r>
        <w:rPr>
          <w:spacing w:val="-4"/>
        </w:rPr>
        <w:t> </w:t>
      </w:r>
      <w:r>
        <w:rPr/>
        <w:t>for</w:t>
      </w:r>
      <w:r>
        <w:rPr>
          <w:spacing w:val="-4"/>
        </w:rPr>
        <w:t> </w:t>
      </w:r>
      <w:r>
        <w:rPr/>
        <w:t>the</w:t>
      </w:r>
      <w:r>
        <w:rPr>
          <w:spacing w:val="-5"/>
        </w:rPr>
        <w:t> </w:t>
      </w:r>
      <w:r>
        <w:rPr/>
        <w:t>FM/AFM</w:t>
      </w:r>
      <w:r>
        <w:rPr>
          <w:spacing w:val="-5"/>
        </w:rPr>
        <w:t> </w:t>
      </w:r>
      <w:r>
        <w:rPr/>
        <w:t>classification</w:t>
      </w:r>
      <w:r>
        <w:rPr>
          <w:spacing w:val="-3"/>
        </w:rPr>
        <w:t> </w:t>
      </w:r>
      <w:r>
        <w:rPr/>
        <w:t>of the test set are presented in Table 2. The KNN and RFC classifiers performed significantly better than the SVC and GNB classifiers.</w:t>
      </w:r>
      <w:r>
        <w:rPr>
          <w:spacing w:val="-3"/>
        </w:rPr>
        <w:t> </w:t>
      </w:r>
      <w:r>
        <w:rPr/>
        <w:t>To</w:t>
      </w:r>
      <w:r>
        <w:rPr>
          <w:spacing w:val="-2"/>
        </w:rPr>
        <w:t> </w:t>
      </w:r>
      <w:r>
        <w:rPr/>
        <w:t>increase</w:t>
      </w:r>
      <w:r>
        <w:rPr>
          <w:spacing w:val="-5"/>
        </w:rPr>
        <w:t> </w:t>
      </w:r>
      <w:r>
        <w:rPr/>
        <w:t>the</w:t>
      </w:r>
      <w:r>
        <w:rPr>
          <w:spacing w:val="-3"/>
        </w:rPr>
        <w:t> </w:t>
      </w:r>
      <w:r>
        <w:rPr/>
        <w:t>classification</w:t>
      </w:r>
      <w:r>
        <w:rPr>
          <w:spacing w:val="-3"/>
        </w:rPr>
        <w:t> </w:t>
      </w:r>
      <w:r>
        <w:rPr/>
        <w:t>accuracy</w:t>
      </w:r>
      <w:r>
        <w:rPr>
          <w:spacing w:val="-5"/>
        </w:rPr>
        <w:t> </w:t>
      </w:r>
      <w:r>
        <w:rPr/>
        <w:t>of</w:t>
      </w:r>
      <w:r>
        <w:rPr>
          <w:spacing w:val="-2"/>
        </w:rPr>
        <w:t> </w:t>
      </w:r>
      <w:r>
        <w:rPr/>
        <w:t>the</w:t>
      </w:r>
      <w:r>
        <w:rPr>
          <w:spacing w:val="-2"/>
        </w:rPr>
        <w:t> </w:t>
      </w:r>
      <w:r>
        <w:rPr/>
        <w:t>Naive</w:t>
      </w:r>
      <w:r>
        <w:rPr>
          <w:spacing w:val="-2"/>
        </w:rPr>
        <w:t> </w:t>
      </w:r>
      <w:r>
        <w:rPr/>
        <w:t>Bayesian</w:t>
      </w:r>
      <w:r>
        <w:rPr>
          <w:spacing w:val="-4"/>
        </w:rPr>
        <w:t> </w:t>
      </w:r>
      <w:r>
        <w:rPr/>
        <w:t>algorithm,</w:t>
      </w:r>
      <w:r>
        <w:rPr>
          <w:spacing w:val="-2"/>
        </w:rPr>
        <w:t> </w:t>
      </w:r>
      <w:r>
        <w:rPr/>
        <w:t>we</w:t>
      </w:r>
      <w:r>
        <w:rPr>
          <w:spacing w:val="-4"/>
        </w:rPr>
        <w:t> </w:t>
      </w:r>
      <w:r>
        <w:rPr/>
        <w:t>replaced</w:t>
      </w:r>
      <w:r>
        <w:rPr>
          <w:spacing w:val="-2"/>
        </w:rPr>
        <w:t> </w:t>
      </w:r>
      <w:r>
        <w:rPr/>
        <w:t>the</w:t>
      </w:r>
      <w:r>
        <w:rPr>
          <w:spacing w:val="-2"/>
        </w:rPr>
        <w:t> </w:t>
      </w:r>
      <w:r>
        <w:rPr/>
        <w:t>Bernoulli</w:t>
      </w:r>
      <w:r>
        <w:rPr>
          <w:spacing w:val="-4"/>
        </w:rPr>
        <w:t> </w:t>
      </w:r>
      <w:r>
        <w:rPr/>
        <w:t>Naive</w:t>
      </w:r>
      <w:r>
        <w:rPr>
          <w:spacing w:val="-4"/>
        </w:rPr>
        <w:t> </w:t>
      </w:r>
      <w:r>
        <w:rPr/>
        <w:t>Bayesian with the Gaussian Naive Bayesian; however, the accuracy did not increase. Again, the RFC classifier achieved an excellent test-set accuracy of 0.918. For the magnetic/nonmagnetic classification models, the four metrics were relatively averaged. However, for the FM/AFM classifier, the precision was higher than the accuracy, and the recall was lower than the precision for</w:t>
      </w:r>
      <w:r>
        <w:rPr>
          <w:spacing w:val="-5"/>
        </w:rPr>
        <w:t> </w:t>
      </w:r>
      <w:r>
        <w:rPr/>
        <w:t>the</w:t>
      </w:r>
      <w:r>
        <w:rPr>
          <w:spacing w:val="-7"/>
        </w:rPr>
        <w:t> </w:t>
      </w:r>
      <w:r>
        <w:rPr/>
        <w:t>KNN</w:t>
      </w:r>
      <w:r>
        <w:rPr>
          <w:spacing w:val="-5"/>
        </w:rPr>
        <w:t> </w:t>
      </w:r>
      <w:r>
        <w:rPr/>
        <w:t>and</w:t>
      </w:r>
      <w:r>
        <w:rPr>
          <w:spacing w:val="-5"/>
        </w:rPr>
        <w:t> </w:t>
      </w:r>
      <w:r>
        <w:rPr/>
        <w:t>RFC</w:t>
      </w:r>
      <w:r>
        <w:rPr>
          <w:spacing w:val="-6"/>
        </w:rPr>
        <w:t> </w:t>
      </w:r>
      <w:r>
        <w:rPr/>
        <w:t>classifiers.</w:t>
      </w:r>
      <w:r>
        <w:rPr>
          <w:spacing w:val="-5"/>
        </w:rPr>
        <w:t> </w:t>
      </w:r>
      <w:r>
        <w:rPr/>
        <w:t>The</w:t>
      </w:r>
      <w:r>
        <w:rPr>
          <w:spacing w:val="-5"/>
        </w:rPr>
        <w:t> </w:t>
      </w:r>
      <w:r>
        <w:rPr/>
        <w:t>ROC</w:t>
      </w:r>
      <w:r>
        <w:rPr>
          <w:spacing w:val="-7"/>
        </w:rPr>
        <w:t> </w:t>
      </w:r>
      <w:r>
        <w:rPr/>
        <w:t>curves</w:t>
      </w:r>
      <w:r>
        <w:rPr>
          <w:spacing w:val="-6"/>
        </w:rPr>
        <w:t> </w:t>
      </w:r>
      <w:r>
        <w:rPr/>
        <w:t>and</w:t>
      </w:r>
      <w:r>
        <w:rPr>
          <w:spacing w:val="-6"/>
        </w:rPr>
        <w:t> </w:t>
      </w:r>
      <w:r>
        <w:rPr/>
        <w:t>typical</w:t>
      </w:r>
      <w:r>
        <w:rPr>
          <w:spacing w:val="-6"/>
        </w:rPr>
        <w:t> </w:t>
      </w:r>
      <w:r>
        <w:rPr/>
        <w:t>confusion</w:t>
      </w:r>
      <w:r>
        <w:rPr>
          <w:spacing w:val="-7"/>
        </w:rPr>
        <w:t> </w:t>
      </w:r>
      <w:r>
        <w:rPr/>
        <w:t>matrices</w:t>
      </w:r>
      <w:r>
        <w:rPr>
          <w:spacing w:val="-6"/>
        </w:rPr>
        <w:t> </w:t>
      </w:r>
      <w:r>
        <w:rPr/>
        <w:t>for</w:t>
      </w:r>
      <w:r>
        <w:rPr>
          <w:spacing w:val="-5"/>
        </w:rPr>
        <w:t> </w:t>
      </w:r>
      <w:r>
        <w:rPr/>
        <w:t>the</w:t>
      </w:r>
      <w:r>
        <w:rPr>
          <w:spacing w:val="-6"/>
        </w:rPr>
        <w:t> </w:t>
      </w:r>
      <w:r>
        <w:rPr/>
        <w:t>four</w:t>
      </w:r>
      <w:r>
        <w:rPr>
          <w:spacing w:val="-6"/>
        </w:rPr>
        <w:t> </w:t>
      </w:r>
      <w:r>
        <w:rPr/>
        <w:t>classification</w:t>
      </w:r>
      <w:r>
        <w:rPr>
          <w:spacing w:val="-5"/>
        </w:rPr>
        <w:t> </w:t>
      </w:r>
      <w:r>
        <w:rPr/>
        <w:t>tasks</w:t>
      </w:r>
      <w:r>
        <w:rPr>
          <w:spacing w:val="-6"/>
        </w:rPr>
        <w:t> </w:t>
      </w:r>
      <w:r>
        <w:rPr/>
        <w:t>are</w:t>
      </w:r>
      <w:r>
        <w:rPr>
          <w:spacing w:val="-7"/>
        </w:rPr>
        <w:t> </w:t>
      </w:r>
      <w:r>
        <w:rPr/>
        <w:t>shown</w:t>
      </w:r>
      <w:r>
        <w:rPr>
          <w:spacing w:val="-5"/>
        </w:rPr>
        <w:t> </w:t>
      </w:r>
      <w:r>
        <w:rPr/>
        <w:t>in Fig.</w:t>
      </w:r>
      <w:r>
        <w:rPr>
          <w:spacing w:val="-1"/>
        </w:rPr>
        <w:t> </w:t>
      </w:r>
      <w:r>
        <w:rPr/>
        <w:t>4. The optimized hyperparameters for all</w:t>
      </w:r>
      <w:r>
        <w:rPr>
          <w:spacing w:val="-1"/>
        </w:rPr>
        <w:t> </w:t>
      </w:r>
      <w:r>
        <w:rPr/>
        <w:t>the models are presented in</w:t>
      </w:r>
      <w:r>
        <w:rPr>
          <w:spacing w:val="-1"/>
        </w:rPr>
        <w:t> </w:t>
      </w:r>
      <w:r>
        <w:rPr/>
        <w:t>Table S5. The</w:t>
      </w:r>
      <w:r>
        <w:rPr>
          <w:spacing w:val="-1"/>
        </w:rPr>
        <w:t> </w:t>
      </w:r>
      <w:r>
        <w:rPr/>
        <w:t>classification</w:t>
      </w:r>
      <w:r>
        <w:rPr>
          <w:spacing w:val="-1"/>
        </w:rPr>
        <w:t> </w:t>
      </w:r>
      <w:r>
        <w:rPr/>
        <w:t>AUC</w:t>
      </w:r>
      <w:r>
        <w:rPr>
          <w:spacing w:val="-1"/>
        </w:rPr>
        <w:t> </w:t>
      </w:r>
      <w:r>
        <w:rPr/>
        <w:t>value</w:t>
      </w:r>
      <w:r>
        <w:rPr>
          <w:spacing w:val="-1"/>
        </w:rPr>
        <w:t> </w:t>
      </w:r>
      <w:r>
        <w:rPr/>
        <w:t>of</w:t>
      </w:r>
      <w:r>
        <w:rPr>
          <w:spacing w:val="-1"/>
        </w:rPr>
        <w:t> </w:t>
      </w:r>
      <w:r>
        <w:rPr/>
        <w:t>the RFC model for the FM/AFM classifications exceeded 95% after re-examination of distinguishable samples. The confusion matrix for each classifier presents the counts of the classes predicted using the four algorithms versus the true classes of the test set. Excellent performance was achieved, especially for RFC classification, with an AUC value has reached 0.97.</w:t>
      </w:r>
    </w:p>
    <w:p>
      <w:pPr>
        <w:spacing w:after="0" w:line="489" w:lineRule="auto"/>
        <w:jc w:val="both"/>
        <w:sectPr>
          <w:pgSz w:w="11910" w:h="16840"/>
          <w:pgMar w:header="729" w:footer="973" w:top="1260" w:bottom="1160" w:left="760" w:right="740"/>
        </w:sectPr>
      </w:pPr>
    </w:p>
    <w:p>
      <w:pPr>
        <w:pStyle w:val="BodyText"/>
        <w:spacing w:before="6"/>
        <w:rPr>
          <w:sz w:val="19"/>
        </w:rPr>
      </w:pPr>
    </w:p>
    <w:p>
      <w:pPr>
        <w:pStyle w:val="BodyText"/>
        <w:spacing w:line="20" w:lineRule="exact"/>
        <w:ind w:left="117"/>
        <w:rPr>
          <w:sz w:val="2"/>
        </w:rPr>
      </w:pPr>
      <w:r>
        <w:rPr>
          <w:sz w:val="2"/>
        </w:rPr>
        <mc:AlternateContent>
          <mc:Choice Requires="wps">
            <w:drawing>
              <wp:inline distT="0" distB="0" distL="0" distR="0">
                <wp:extent cx="6447790" cy="9525"/>
                <wp:effectExtent l="0" t="0" r="0" b="0"/>
                <wp:docPr id="61" name="Group 61"/>
                <wp:cNvGraphicFramePr>
                  <a:graphicFrameLocks/>
                </wp:cNvGraphicFramePr>
                <a:graphic>
                  <a:graphicData uri="http://schemas.microsoft.com/office/word/2010/wordprocessingGroup">
                    <wpg:wgp>
                      <wpg:cNvPr id="61" name="Group 61"/>
                      <wpg:cNvGrpSpPr/>
                      <wpg:grpSpPr>
                        <a:xfrm>
                          <a:off x="0" y="0"/>
                          <a:ext cx="6447790" cy="9525"/>
                          <a:chExt cx="6447790" cy="9525"/>
                        </a:xfrm>
                      </wpg:grpSpPr>
                      <wps:wsp>
                        <wps:cNvPr id="62" name="Graphic 62"/>
                        <wps:cNvSpPr/>
                        <wps:spPr>
                          <a:xfrm>
                            <a:off x="0" y="0"/>
                            <a:ext cx="6447790" cy="9525"/>
                          </a:xfrm>
                          <a:custGeom>
                            <a:avLst/>
                            <a:gdLst/>
                            <a:ahLst/>
                            <a:cxnLst/>
                            <a:rect l="l" t="t" r="r" b="b"/>
                            <a:pathLst>
                              <a:path w="6447790" h="9525">
                                <a:moveTo>
                                  <a:pt x="6447282" y="0"/>
                                </a:moveTo>
                                <a:lnTo>
                                  <a:pt x="0" y="0"/>
                                </a:lnTo>
                                <a:lnTo>
                                  <a:pt x="0" y="9143"/>
                                </a:lnTo>
                                <a:lnTo>
                                  <a:pt x="6447282" y="9143"/>
                                </a:lnTo>
                                <a:lnTo>
                                  <a:pt x="64472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7.7pt;height:.75pt;mso-position-horizontal-relative:char;mso-position-vertical-relative:line" id="docshapegroup48" coordorigin="0,0" coordsize="10154,15">
                <v:rect style="position:absolute;left:0;top:0;width:10154;height:15" id="docshape49" filled="true" fillcolor="#000000" stroked="false">
                  <v:fill type="solid"/>
                </v:rect>
              </v:group>
            </w:pict>
          </mc:Fallback>
        </mc:AlternateContent>
      </w:r>
      <w:r>
        <w:rPr>
          <w:sz w:val="2"/>
        </w:rPr>
      </w:r>
    </w:p>
    <w:p>
      <w:pPr>
        <w:pStyle w:val="BodyText"/>
      </w:pPr>
    </w:p>
    <w:p>
      <w:pPr>
        <w:pStyle w:val="BodyText"/>
        <w:spacing w:before="218"/>
      </w:pPr>
    </w:p>
    <w:p>
      <w:pPr>
        <w:pStyle w:val="Heading3"/>
        <w:rPr>
          <w:b w:val="0"/>
        </w:rPr>
      </w:pPr>
      <w:r>
        <w:rPr/>
        <w:t>Table</w:t>
      </w:r>
      <w:r>
        <w:rPr>
          <w:spacing w:val="-12"/>
        </w:rPr>
        <w:t> </w:t>
      </w:r>
      <w:r>
        <w:rPr/>
        <w:t>2</w:t>
      </w:r>
      <w:r>
        <w:rPr>
          <w:spacing w:val="-6"/>
        </w:rPr>
        <w:t> </w:t>
      </w:r>
      <w:r>
        <w:rPr>
          <w:rFonts w:ascii="Noto Sans Display"/>
        </w:rPr>
        <w:t>|</w:t>
      </w:r>
      <w:r>
        <w:rPr>
          <w:rFonts w:ascii="Noto Sans Display"/>
          <w:spacing w:val="-3"/>
        </w:rPr>
        <w:t> </w:t>
      </w:r>
      <w:r>
        <w:rPr/>
        <w:t>Test-set</w:t>
      </w:r>
      <w:r>
        <w:rPr>
          <w:spacing w:val="-6"/>
        </w:rPr>
        <w:t> </w:t>
      </w:r>
      <w:r>
        <w:rPr/>
        <w:t>performance</w:t>
      </w:r>
      <w:r>
        <w:rPr>
          <w:spacing w:val="-5"/>
        </w:rPr>
        <w:t> </w:t>
      </w:r>
      <w:r>
        <w:rPr/>
        <w:t>metrics</w:t>
      </w:r>
      <w:r>
        <w:rPr>
          <w:spacing w:val="-7"/>
        </w:rPr>
        <w:t> </w:t>
      </w:r>
      <w:r>
        <w:rPr/>
        <w:t>of</w:t>
      </w:r>
      <w:r>
        <w:rPr>
          <w:spacing w:val="-6"/>
        </w:rPr>
        <w:t> </w:t>
      </w:r>
      <w:r>
        <w:rPr/>
        <w:t>ML</w:t>
      </w:r>
      <w:r>
        <w:rPr>
          <w:spacing w:val="-12"/>
        </w:rPr>
        <w:t> </w:t>
      </w:r>
      <w:r>
        <w:rPr/>
        <w:t>models</w:t>
      </w:r>
      <w:r>
        <w:rPr>
          <w:spacing w:val="-5"/>
        </w:rPr>
        <w:t> </w:t>
      </w:r>
      <w:r>
        <w:rPr/>
        <w:t>for</w:t>
      </w:r>
      <w:r>
        <w:rPr>
          <w:spacing w:val="-9"/>
        </w:rPr>
        <w:t> </w:t>
      </w:r>
      <w:r>
        <w:rPr/>
        <w:t>classification</w:t>
      </w:r>
      <w:r>
        <w:rPr>
          <w:spacing w:val="-5"/>
        </w:rPr>
        <w:t> </w:t>
      </w:r>
      <w:r>
        <w:rPr/>
        <w:t>of</w:t>
      </w:r>
      <w:r>
        <w:rPr>
          <w:spacing w:val="-5"/>
        </w:rPr>
        <w:t> </w:t>
      </w:r>
      <w:r>
        <w:rPr/>
        <w:t>materials</w:t>
      </w:r>
      <w:r>
        <w:rPr>
          <w:spacing w:val="-6"/>
        </w:rPr>
        <w:t> </w:t>
      </w:r>
      <w:r>
        <w:rPr/>
        <w:t>as</w:t>
      </w:r>
      <w:r>
        <w:rPr>
          <w:spacing w:val="-4"/>
        </w:rPr>
        <w:t> </w:t>
      </w:r>
      <w:r>
        <w:rPr>
          <w:spacing w:val="-2"/>
        </w:rPr>
        <w:t>FM/AFM</w:t>
      </w:r>
      <w:r>
        <w:rPr>
          <w:b w:val="0"/>
          <w:spacing w:val="-2"/>
        </w:rPr>
        <w:t>.</w:t>
      </w:r>
    </w:p>
    <w:p>
      <w:pPr>
        <w:pStyle w:val="BodyText"/>
        <w:spacing w:before="3"/>
        <w:rPr>
          <w:sz w:val="10"/>
        </w:rPr>
      </w:pPr>
    </w:p>
    <w:tbl>
      <w:tblPr>
        <w:tblW w:w="0" w:type="auto"/>
        <w:jc w:val="left"/>
        <w:tblInd w:w="3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5"/>
        <w:gridCol w:w="983"/>
        <w:gridCol w:w="960"/>
        <w:gridCol w:w="726"/>
        <w:gridCol w:w="667"/>
      </w:tblGrid>
      <w:tr>
        <w:trPr>
          <w:trHeight w:val="468" w:hRule="atLeast"/>
        </w:trPr>
        <w:tc>
          <w:tcPr>
            <w:tcW w:w="745" w:type="dxa"/>
            <w:tcBorders>
              <w:top w:val="double" w:sz="4" w:space="0" w:color="000000"/>
              <w:bottom w:val="single" w:sz="4" w:space="0" w:color="000000"/>
            </w:tcBorders>
          </w:tcPr>
          <w:p>
            <w:pPr>
              <w:pStyle w:val="TableParagraph"/>
              <w:spacing w:before="120"/>
              <w:ind w:left="8" w:right="2"/>
              <w:rPr>
                <w:sz w:val="20"/>
              </w:rPr>
            </w:pPr>
            <w:r>
              <w:rPr>
                <w:spacing w:val="-2"/>
                <w:sz w:val="20"/>
              </w:rPr>
              <w:t>Model</w:t>
            </w:r>
          </w:p>
        </w:tc>
        <w:tc>
          <w:tcPr>
            <w:tcW w:w="983" w:type="dxa"/>
            <w:tcBorders>
              <w:top w:val="double" w:sz="4" w:space="0" w:color="000000"/>
              <w:bottom w:val="single" w:sz="4" w:space="0" w:color="000000"/>
            </w:tcBorders>
          </w:tcPr>
          <w:p>
            <w:pPr>
              <w:pStyle w:val="TableParagraph"/>
              <w:spacing w:before="120"/>
              <w:ind w:left="1"/>
              <w:rPr>
                <w:sz w:val="20"/>
              </w:rPr>
            </w:pPr>
            <w:r>
              <w:rPr>
                <w:spacing w:val="-2"/>
                <w:sz w:val="20"/>
              </w:rPr>
              <w:t>Accuracy</w:t>
            </w:r>
          </w:p>
        </w:tc>
        <w:tc>
          <w:tcPr>
            <w:tcW w:w="960" w:type="dxa"/>
            <w:tcBorders>
              <w:top w:val="double" w:sz="4" w:space="0" w:color="000000"/>
              <w:bottom w:val="single" w:sz="4" w:space="0" w:color="000000"/>
            </w:tcBorders>
          </w:tcPr>
          <w:p>
            <w:pPr>
              <w:pStyle w:val="TableParagraph"/>
              <w:spacing w:before="120"/>
              <w:ind w:right="2"/>
              <w:rPr>
                <w:sz w:val="20"/>
              </w:rPr>
            </w:pPr>
            <w:r>
              <w:rPr>
                <w:spacing w:val="-2"/>
                <w:sz w:val="20"/>
              </w:rPr>
              <w:t>Precision</w:t>
            </w:r>
          </w:p>
        </w:tc>
        <w:tc>
          <w:tcPr>
            <w:tcW w:w="726" w:type="dxa"/>
            <w:tcBorders>
              <w:top w:val="double" w:sz="4" w:space="0" w:color="000000"/>
              <w:bottom w:val="single" w:sz="4" w:space="0" w:color="000000"/>
            </w:tcBorders>
          </w:tcPr>
          <w:p>
            <w:pPr>
              <w:pStyle w:val="TableParagraph"/>
              <w:spacing w:before="120"/>
              <w:ind w:left="4" w:right="1"/>
              <w:rPr>
                <w:sz w:val="20"/>
              </w:rPr>
            </w:pPr>
            <w:r>
              <w:rPr>
                <w:spacing w:val="-2"/>
                <w:sz w:val="20"/>
              </w:rPr>
              <w:t>Recall</w:t>
            </w:r>
          </w:p>
        </w:tc>
        <w:tc>
          <w:tcPr>
            <w:tcW w:w="667" w:type="dxa"/>
            <w:tcBorders>
              <w:top w:val="double" w:sz="4" w:space="0" w:color="000000"/>
              <w:bottom w:val="single" w:sz="4" w:space="0" w:color="000000"/>
            </w:tcBorders>
          </w:tcPr>
          <w:p>
            <w:pPr>
              <w:pStyle w:val="TableParagraph"/>
              <w:spacing w:before="120"/>
              <w:ind w:right="1"/>
              <w:rPr>
                <w:sz w:val="20"/>
              </w:rPr>
            </w:pPr>
            <w:r>
              <w:rPr>
                <w:spacing w:val="-5"/>
                <w:sz w:val="20"/>
              </w:rPr>
              <w:t>F1</w:t>
            </w:r>
          </w:p>
        </w:tc>
      </w:tr>
      <w:tr>
        <w:trPr>
          <w:trHeight w:val="473" w:hRule="atLeast"/>
        </w:trPr>
        <w:tc>
          <w:tcPr>
            <w:tcW w:w="745" w:type="dxa"/>
            <w:tcBorders>
              <w:top w:val="single" w:sz="4" w:space="0" w:color="000000"/>
            </w:tcBorders>
          </w:tcPr>
          <w:p>
            <w:pPr>
              <w:pStyle w:val="TableParagraph"/>
              <w:spacing w:before="120"/>
              <w:ind w:left="8"/>
              <w:rPr>
                <w:sz w:val="20"/>
              </w:rPr>
            </w:pPr>
            <w:r>
              <w:rPr>
                <w:spacing w:val="-5"/>
                <w:sz w:val="20"/>
              </w:rPr>
              <w:t>GNB</w:t>
            </w:r>
          </w:p>
        </w:tc>
        <w:tc>
          <w:tcPr>
            <w:tcW w:w="983" w:type="dxa"/>
            <w:tcBorders>
              <w:top w:val="single" w:sz="4" w:space="0" w:color="000000"/>
            </w:tcBorders>
          </w:tcPr>
          <w:p>
            <w:pPr>
              <w:pStyle w:val="TableParagraph"/>
              <w:spacing w:before="120"/>
              <w:ind w:left="1"/>
              <w:rPr>
                <w:sz w:val="20"/>
              </w:rPr>
            </w:pPr>
            <w:r>
              <w:rPr>
                <w:spacing w:val="-2"/>
                <w:sz w:val="20"/>
              </w:rPr>
              <w:t>0.779</w:t>
            </w:r>
          </w:p>
        </w:tc>
        <w:tc>
          <w:tcPr>
            <w:tcW w:w="960" w:type="dxa"/>
            <w:tcBorders>
              <w:top w:val="single" w:sz="4" w:space="0" w:color="000000"/>
            </w:tcBorders>
          </w:tcPr>
          <w:p>
            <w:pPr>
              <w:pStyle w:val="TableParagraph"/>
              <w:spacing w:before="120"/>
              <w:rPr>
                <w:sz w:val="20"/>
              </w:rPr>
            </w:pPr>
            <w:r>
              <w:rPr>
                <w:spacing w:val="-2"/>
                <w:sz w:val="20"/>
              </w:rPr>
              <w:t>0.759</w:t>
            </w:r>
          </w:p>
        </w:tc>
        <w:tc>
          <w:tcPr>
            <w:tcW w:w="726" w:type="dxa"/>
            <w:tcBorders>
              <w:top w:val="single" w:sz="4" w:space="0" w:color="000000"/>
            </w:tcBorders>
          </w:tcPr>
          <w:p>
            <w:pPr>
              <w:pStyle w:val="TableParagraph"/>
              <w:spacing w:before="120"/>
              <w:ind w:left="114"/>
              <w:jc w:val="left"/>
              <w:rPr>
                <w:sz w:val="20"/>
              </w:rPr>
            </w:pPr>
            <w:r>
              <w:rPr>
                <w:sz w:val="20"/>
              </w:rPr>
              <w:t>0.</w:t>
            </w:r>
            <w:r>
              <w:rPr>
                <w:spacing w:val="-1"/>
                <w:sz w:val="20"/>
              </w:rPr>
              <w:t> </w:t>
            </w:r>
            <w:r>
              <w:rPr>
                <w:spacing w:val="-5"/>
                <w:sz w:val="20"/>
              </w:rPr>
              <w:t>917</w:t>
            </w:r>
          </w:p>
        </w:tc>
        <w:tc>
          <w:tcPr>
            <w:tcW w:w="667" w:type="dxa"/>
            <w:tcBorders>
              <w:top w:val="single" w:sz="4" w:space="0" w:color="000000"/>
            </w:tcBorders>
          </w:tcPr>
          <w:p>
            <w:pPr>
              <w:pStyle w:val="TableParagraph"/>
              <w:spacing w:before="120"/>
              <w:rPr>
                <w:sz w:val="20"/>
              </w:rPr>
            </w:pPr>
            <w:r>
              <w:rPr>
                <w:spacing w:val="-2"/>
                <w:sz w:val="20"/>
              </w:rPr>
              <w:t>0.830</w:t>
            </w:r>
          </w:p>
        </w:tc>
      </w:tr>
      <w:tr>
        <w:trPr>
          <w:trHeight w:val="467" w:hRule="atLeast"/>
        </w:trPr>
        <w:tc>
          <w:tcPr>
            <w:tcW w:w="745" w:type="dxa"/>
          </w:tcPr>
          <w:p>
            <w:pPr>
              <w:pStyle w:val="TableParagraph"/>
              <w:ind w:left="8" w:right="1"/>
              <w:rPr>
                <w:sz w:val="20"/>
              </w:rPr>
            </w:pPr>
            <w:r>
              <w:rPr>
                <w:spacing w:val="-5"/>
                <w:sz w:val="20"/>
              </w:rPr>
              <w:t>SVC</w:t>
            </w:r>
          </w:p>
        </w:tc>
        <w:tc>
          <w:tcPr>
            <w:tcW w:w="983" w:type="dxa"/>
          </w:tcPr>
          <w:p>
            <w:pPr>
              <w:pStyle w:val="TableParagraph"/>
              <w:ind w:left="1"/>
              <w:rPr>
                <w:sz w:val="20"/>
              </w:rPr>
            </w:pPr>
            <w:r>
              <w:rPr>
                <w:spacing w:val="-2"/>
                <w:sz w:val="20"/>
              </w:rPr>
              <w:t>0.869</w:t>
            </w:r>
          </w:p>
        </w:tc>
        <w:tc>
          <w:tcPr>
            <w:tcW w:w="960" w:type="dxa"/>
          </w:tcPr>
          <w:p>
            <w:pPr>
              <w:pStyle w:val="TableParagraph"/>
              <w:rPr>
                <w:sz w:val="20"/>
              </w:rPr>
            </w:pPr>
            <w:r>
              <w:rPr>
                <w:spacing w:val="-2"/>
                <w:sz w:val="20"/>
              </w:rPr>
              <w:t>0.938</w:t>
            </w:r>
          </w:p>
        </w:tc>
        <w:tc>
          <w:tcPr>
            <w:tcW w:w="726" w:type="dxa"/>
          </w:tcPr>
          <w:p>
            <w:pPr>
              <w:pStyle w:val="TableParagraph"/>
              <w:ind w:left="4"/>
              <w:rPr>
                <w:sz w:val="20"/>
              </w:rPr>
            </w:pPr>
            <w:r>
              <w:rPr>
                <w:spacing w:val="-2"/>
                <w:sz w:val="20"/>
              </w:rPr>
              <w:t>0.833</w:t>
            </w:r>
          </w:p>
        </w:tc>
        <w:tc>
          <w:tcPr>
            <w:tcW w:w="667" w:type="dxa"/>
          </w:tcPr>
          <w:p>
            <w:pPr>
              <w:pStyle w:val="TableParagraph"/>
              <w:rPr>
                <w:sz w:val="20"/>
              </w:rPr>
            </w:pPr>
            <w:r>
              <w:rPr>
                <w:spacing w:val="-2"/>
                <w:sz w:val="20"/>
              </w:rPr>
              <w:t>0.882</w:t>
            </w:r>
          </w:p>
        </w:tc>
      </w:tr>
      <w:tr>
        <w:trPr>
          <w:trHeight w:val="467" w:hRule="atLeast"/>
        </w:trPr>
        <w:tc>
          <w:tcPr>
            <w:tcW w:w="745" w:type="dxa"/>
          </w:tcPr>
          <w:p>
            <w:pPr>
              <w:pStyle w:val="TableParagraph"/>
              <w:ind w:left="8" w:right="3"/>
              <w:rPr>
                <w:sz w:val="20"/>
              </w:rPr>
            </w:pPr>
            <w:r>
              <w:rPr>
                <w:spacing w:val="-5"/>
                <w:sz w:val="20"/>
              </w:rPr>
              <w:t>KNN</w:t>
            </w:r>
          </w:p>
        </w:tc>
        <w:tc>
          <w:tcPr>
            <w:tcW w:w="983" w:type="dxa"/>
          </w:tcPr>
          <w:p>
            <w:pPr>
              <w:pStyle w:val="TableParagraph"/>
              <w:ind w:left="1"/>
              <w:rPr>
                <w:sz w:val="20"/>
              </w:rPr>
            </w:pPr>
            <w:r>
              <w:rPr>
                <w:spacing w:val="-2"/>
                <w:sz w:val="20"/>
              </w:rPr>
              <w:t>0.902</w:t>
            </w:r>
          </w:p>
        </w:tc>
        <w:tc>
          <w:tcPr>
            <w:tcW w:w="960" w:type="dxa"/>
          </w:tcPr>
          <w:p>
            <w:pPr>
              <w:pStyle w:val="TableParagraph"/>
              <w:rPr>
                <w:sz w:val="20"/>
              </w:rPr>
            </w:pPr>
            <w:r>
              <w:rPr>
                <w:spacing w:val="-2"/>
                <w:sz w:val="20"/>
              </w:rPr>
              <w:t>0.929</w:t>
            </w:r>
          </w:p>
        </w:tc>
        <w:tc>
          <w:tcPr>
            <w:tcW w:w="726" w:type="dxa"/>
          </w:tcPr>
          <w:p>
            <w:pPr>
              <w:pStyle w:val="TableParagraph"/>
              <w:ind w:left="4"/>
              <w:rPr>
                <w:sz w:val="20"/>
              </w:rPr>
            </w:pPr>
            <w:r>
              <w:rPr>
                <w:spacing w:val="-2"/>
                <w:sz w:val="20"/>
              </w:rPr>
              <w:t>0.903</w:t>
            </w:r>
          </w:p>
        </w:tc>
        <w:tc>
          <w:tcPr>
            <w:tcW w:w="667" w:type="dxa"/>
          </w:tcPr>
          <w:p>
            <w:pPr>
              <w:pStyle w:val="TableParagraph"/>
              <w:rPr>
                <w:sz w:val="20"/>
              </w:rPr>
            </w:pPr>
            <w:r>
              <w:rPr>
                <w:spacing w:val="-2"/>
                <w:sz w:val="20"/>
              </w:rPr>
              <w:t>0.916</w:t>
            </w:r>
          </w:p>
        </w:tc>
      </w:tr>
      <w:tr>
        <w:trPr>
          <w:trHeight w:val="464" w:hRule="atLeast"/>
        </w:trPr>
        <w:tc>
          <w:tcPr>
            <w:tcW w:w="745" w:type="dxa"/>
            <w:tcBorders>
              <w:bottom w:val="double" w:sz="4" w:space="0" w:color="000000"/>
            </w:tcBorders>
          </w:tcPr>
          <w:p>
            <w:pPr>
              <w:pStyle w:val="TableParagraph"/>
              <w:ind w:left="8" w:right="3"/>
              <w:rPr>
                <w:sz w:val="20"/>
              </w:rPr>
            </w:pPr>
            <w:r>
              <w:rPr>
                <w:spacing w:val="-5"/>
                <w:sz w:val="20"/>
              </w:rPr>
              <w:t>RFC</w:t>
            </w:r>
          </w:p>
        </w:tc>
        <w:tc>
          <w:tcPr>
            <w:tcW w:w="983" w:type="dxa"/>
            <w:tcBorders>
              <w:bottom w:val="double" w:sz="4" w:space="0" w:color="000000"/>
            </w:tcBorders>
          </w:tcPr>
          <w:p>
            <w:pPr>
              <w:pStyle w:val="TableParagraph"/>
              <w:ind w:left="1"/>
              <w:rPr>
                <w:sz w:val="20"/>
              </w:rPr>
            </w:pPr>
            <w:r>
              <w:rPr>
                <w:spacing w:val="-2"/>
                <w:sz w:val="20"/>
              </w:rPr>
              <w:t>0.918</w:t>
            </w:r>
          </w:p>
        </w:tc>
        <w:tc>
          <w:tcPr>
            <w:tcW w:w="960" w:type="dxa"/>
            <w:tcBorders>
              <w:bottom w:val="double" w:sz="4" w:space="0" w:color="000000"/>
            </w:tcBorders>
          </w:tcPr>
          <w:p>
            <w:pPr>
              <w:pStyle w:val="TableParagraph"/>
              <w:rPr>
                <w:sz w:val="20"/>
              </w:rPr>
            </w:pPr>
            <w:r>
              <w:rPr>
                <w:spacing w:val="-2"/>
                <w:sz w:val="20"/>
              </w:rPr>
              <w:t>0.943</w:t>
            </w:r>
          </w:p>
        </w:tc>
        <w:tc>
          <w:tcPr>
            <w:tcW w:w="726" w:type="dxa"/>
            <w:tcBorders>
              <w:bottom w:val="double" w:sz="4" w:space="0" w:color="000000"/>
            </w:tcBorders>
          </w:tcPr>
          <w:p>
            <w:pPr>
              <w:pStyle w:val="TableParagraph"/>
              <w:ind w:left="4"/>
              <w:rPr>
                <w:sz w:val="20"/>
              </w:rPr>
            </w:pPr>
            <w:r>
              <w:rPr>
                <w:spacing w:val="-2"/>
                <w:sz w:val="20"/>
              </w:rPr>
              <w:t>0.917</w:t>
            </w:r>
          </w:p>
        </w:tc>
        <w:tc>
          <w:tcPr>
            <w:tcW w:w="667" w:type="dxa"/>
            <w:tcBorders>
              <w:bottom w:val="double" w:sz="4" w:space="0" w:color="000000"/>
            </w:tcBorders>
          </w:tcPr>
          <w:p>
            <w:pPr>
              <w:pStyle w:val="TableParagraph"/>
              <w:rPr>
                <w:sz w:val="20"/>
              </w:rPr>
            </w:pPr>
            <w:r>
              <w:rPr>
                <w:spacing w:val="-2"/>
                <w:sz w:val="20"/>
              </w:rPr>
              <w:t>0.930</w:t>
            </w:r>
          </w:p>
        </w:tc>
      </w:tr>
    </w:tbl>
    <w:p>
      <w:pPr>
        <w:pStyle w:val="BodyText"/>
        <w:spacing w:line="487" w:lineRule="auto" w:before="107"/>
        <w:ind w:left="147" w:right="162" w:firstLine="360"/>
        <w:jc w:val="both"/>
      </w:pPr>
      <w:r>
        <w:rPr/>
        <mc:AlternateContent>
          <mc:Choice Requires="wps">
            <w:drawing>
              <wp:anchor distT="0" distB="0" distL="0" distR="0" allowOverlap="1" layoutInCell="1" locked="0" behindDoc="0" simplePos="0" relativeHeight="15740416">
                <wp:simplePos x="0" y="0"/>
                <wp:positionH relativeFrom="page">
                  <wp:posOffset>1412155</wp:posOffset>
                </wp:positionH>
                <wp:positionV relativeFrom="paragraph">
                  <wp:posOffset>1499889</wp:posOffset>
                </wp:positionV>
                <wp:extent cx="4582160" cy="593090"/>
                <wp:effectExtent l="0" t="0" r="0" b="0"/>
                <wp:wrapNone/>
                <wp:docPr id="63" name="Textbox 63"/>
                <wp:cNvGraphicFramePr>
                  <a:graphicFrameLocks/>
                </wp:cNvGraphicFramePr>
                <a:graphic>
                  <a:graphicData uri="http://schemas.microsoft.com/office/word/2010/wordprocessingShape">
                    <wps:wsp>
                      <wps:cNvPr id="63" name="Textbox 63"/>
                      <wps:cNvSpPr txBox="1"/>
                      <wps:spPr>
                        <a:xfrm rot="18900000">
                          <a:off x="0" y="0"/>
                          <a:ext cx="4582160" cy="593090"/>
                        </a:xfrm>
                        <a:prstGeom prst="rect">
                          <a:avLst/>
                        </a:prstGeom>
                      </wps:spPr>
                      <wps:txbx>
                        <w:txbxContent>
                          <w:p>
                            <w:pPr>
                              <w:spacing w:line="934"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3"/>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193329pt;margin-top:118.101547pt;width:360.8pt;height:46.7pt;mso-position-horizontal-relative:page;mso-position-vertical-relative:paragraph;z-index:15740416;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t>To verify the generalization ability of model-F-A and quickly predict new ferromagnetic materials, we selected 542 samples labeled as magnetic in the updated C2DB database and screened them to obtain 463 2D materials with a magnetic moment of &gt; 1 </w:t>
      </w:r>
      <w:r>
        <w:rPr>
          <w:i/>
        </w:rPr>
        <w:t>μ</w:t>
      </w:r>
      <w:r>
        <w:rPr>
          <w:vertAlign w:val="subscript"/>
        </w:rPr>
        <w:t>B</w:t>
      </w:r>
      <w:r>
        <w:rPr>
          <w:vertAlign w:val="baseline"/>
        </w:rPr>
        <w:t>. Compared with previous dataset of 615 samples, duplicate compounds and quinary compounds were removed,</w:t>
      </w:r>
      <w:r>
        <w:rPr>
          <w:spacing w:val="-6"/>
          <w:vertAlign w:val="baseline"/>
        </w:rPr>
        <w:t> </w:t>
      </w:r>
      <w:r>
        <w:rPr>
          <w:vertAlign w:val="baseline"/>
        </w:rPr>
        <w:t>resulting</w:t>
      </w:r>
      <w:r>
        <w:rPr>
          <w:spacing w:val="-5"/>
          <w:vertAlign w:val="baseline"/>
        </w:rPr>
        <w:t> </w:t>
      </w:r>
      <w:r>
        <w:rPr>
          <w:vertAlign w:val="baseline"/>
        </w:rPr>
        <w:t>in</w:t>
      </w:r>
      <w:r>
        <w:rPr>
          <w:spacing w:val="-7"/>
          <w:vertAlign w:val="baseline"/>
        </w:rPr>
        <w:t> </w:t>
      </w:r>
      <w:r>
        <w:rPr>
          <w:vertAlign w:val="baseline"/>
        </w:rPr>
        <w:t>167</w:t>
      </w:r>
      <w:r>
        <w:rPr>
          <w:spacing w:val="-5"/>
          <w:vertAlign w:val="baseline"/>
        </w:rPr>
        <w:t> </w:t>
      </w:r>
      <w:r>
        <w:rPr>
          <w:vertAlign w:val="baseline"/>
        </w:rPr>
        <w:t>candidates.</w:t>
      </w:r>
      <w:r>
        <w:rPr>
          <w:spacing w:val="-6"/>
          <w:vertAlign w:val="baseline"/>
        </w:rPr>
        <w:t> </w:t>
      </w:r>
      <w:r>
        <w:rPr>
          <w:vertAlign w:val="baseline"/>
        </w:rPr>
        <w:t>This</w:t>
      </w:r>
      <w:r>
        <w:rPr>
          <w:spacing w:val="-7"/>
          <w:vertAlign w:val="baseline"/>
        </w:rPr>
        <w:t> </w:t>
      </w:r>
      <w:r>
        <w:rPr>
          <w:vertAlign w:val="baseline"/>
        </w:rPr>
        <w:t>small</w:t>
      </w:r>
      <w:r>
        <w:rPr>
          <w:spacing w:val="-6"/>
          <w:vertAlign w:val="baseline"/>
        </w:rPr>
        <w:t> </w:t>
      </w:r>
      <w:r>
        <w:rPr>
          <w:vertAlign w:val="baseline"/>
        </w:rPr>
        <w:t>dataset</w:t>
      </w:r>
      <w:r>
        <w:rPr>
          <w:spacing w:val="-7"/>
          <w:vertAlign w:val="baseline"/>
        </w:rPr>
        <w:t> </w:t>
      </w:r>
      <w:r>
        <w:rPr>
          <w:vertAlign w:val="baseline"/>
        </w:rPr>
        <w:t>was</w:t>
      </w:r>
      <w:r>
        <w:rPr>
          <w:spacing w:val="-5"/>
          <w:vertAlign w:val="baseline"/>
        </w:rPr>
        <w:t> </w:t>
      </w:r>
      <w:r>
        <w:rPr>
          <w:vertAlign w:val="baseline"/>
        </w:rPr>
        <w:t>used</w:t>
      </w:r>
      <w:r>
        <w:rPr>
          <w:spacing w:val="-5"/>
          <w:vertAlign w:val="baseline"/>
        </w:rPr>
        <w:t> </w:t>
      </w:r>
      <w:r>
        <w:rPr>
          <w:vertAlign w:val="baseline"/>
        </w:rPr>
        <w:t>as</w:t>
      </w:r>
      <w:r>
        <w:rPr>
          <w:spacing w:val="-6"/>
          <w:vertAlign w:val="baseline"/>
        </w:rPr>
        <w:t> </w:t>
      </w:r>
      <w:r>
        <w:rPr>
          <w:vertAlign w:val="baseline"/>
        </w:rPr>
        <w:t>a</w:t>
      </w:r>
      <w:r>
        <w:rPr>
          <w:spacing w:val="-7"/>
          <w:vertAlign w:val="baseline"/>
        </w:rPr>
        <w:t> </w:t>
      </w:r>
      <w:r>
        <w:rPr>
          <w:vertAlign w:val="baseline"/>
        </w:rPr>
        <w:t>validation</w:t>
      </w:r>
      <w:r>
        <w:rPr>
          <w:spacing w:val="-6"/>
          <w:vertAlign w:val="baseline"/>
        </w:rPr>
        <w:t> </w:t>
      </w:r>
      <w:r>
        <w:rPr>
          <w:vertAlign w:val="baseline"/>
        </w:rPr>
        <w:t>set</w:t>
      </w:r>
      <w:r>
        <w:rPr>
          <w:spacing w:val="-6"/>
          <w:vertAlign w:val="baseline"/>
        </w:rPr>
        <w:t> </w:t>
      </w:r>
      <w:r>
        <w:rPr>
          <w:vertAlign w:val="baseline"/>
        </w:rPr>
        <w:t>and</w:t>
      </w:r>
      <w:r>
        <w:rPr>
          <w:spacing w:val="-6"/>
          <w:vertAlign w:val="baseline"/>
        </w:rPr>
        <w:t> </w:t>
      </w:r>
      <w:r>
        <w:rPr>
          <w:vertAlign w:val="baseline"/>
        </w:rPr>
        <w:t>imported</w:t>
      </w:r>
      <w:r>
        <w:rPr>
          <w:spacing w:val="-6"/>
          <w:vertAlign w:val="baseline"/>
        </w:rPr>
        <w:t> </w:t>
      </w:r>
      <w:r>
        <w:rPr>
          <w:vertAlign w:val="baseline"/>
        </w:rPr>
        <w:t>into</w:t>
      </w:r>
      <w:r>
        <w:rPr>
          <w:spacing w:val="-7"/>
          <w:vertAlign w:val="baseline"/>
        </w:rPr>
        <w:t> </w:t>
      </w:r>
      <w:r>
        <w:rPr>
          <w:vertAlign w:val="baseline"/>
        </w:rPr>
        <w:t>the</w:t>
      </w:r>
      <w:r>
        <w:rPr>
          <w:spacing w:val="-6"/>
          <w:vertAlign w:val="baseline"/>
        </w:rPr>
        <w:t> </w:t>
      </w:r>
      <w:r>
        <w:rPr>
          <w:vertAlign w:val="baseline"/>
        </w:rPr>
        <w:t>RFC</w:t>
      </w:r>
      <w:r>
        <w:rPr>
          <w:spacing w:val="-6"/>
          <w:vertAlign w:val="baseline"/>
        </w:rPr>
        <w:t> </w:t>
      </w:r>
      <w:r>
        <w:rPr>
          <w:vertAlign w:val="baseline"/>
        </w:rPr>
        <w:t>model-F-A</w:t>
      </w:r>
      <w:r>
        <w:rPr>
          <w:spacing w:val="-6"/>
          <w:vertAlign w:val="baseline"/>
        </w:rPr>
        <w:t> </w:t>
      </w:r>
      <w:r>
        <w:rPr>
          <w:vertAlign w:val="baseline"/>
        </w:rPr>
        <w:t>for classification. We predicted that 60 of these compounds are ferromagnetic, as shown in Table S6.</w:t>
      </w:r>
    </w:p>
    <w:p>
      <w:pPr>
        <w:pStyle w:val="BodyText"/>
        <w:spacing w:before="5"/>
        <w:rPr>
          <w:sz w:val="13"/>
        </w:rPr>
      </w:pPr>
      <w:r>
        <w:rPr/>
        <w:drawing>
          <wp:anchor distT="0" distB="0" distL="0" distR="0" allowOverlap="1" layoutInCell="1" locked="0" behindDoc="1" simplePos="0" relativeHeight="487599104">
            <wp:simplePos x="0" y="0"/>
            <wp:positionH relativeFrom="page">
              <wp:posOffset>633004</wp:posOffset>
            </wp:positionH>
            <wp:positionV relativeFrom="paragraph">
              <wp:posOffset>113938</wp:posOffset>
            </wp:positionV>
            <wp:extent cx="6065780" cy="1530477"/>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21" cstate="print"/>
                    <a:stretch>
                      <a:fillRect/>
                    </a:stretch>
                  </pic:blipFill>
                  <pic:spPr>
                    <a:xfrm>
                      <a:off x="0" y="0"/>
                      <a:ext cx="6065780" cy="1530477"/>
                    </a:xfrm>
                    <a:prstGeom prst="rect">
                      <a:avLst/>
                    </a:prstGeom>
                  </pic:spPr>
                </pic:pic>
              </a:graphicData>
            </a:graphic>
          </wp:anchor>
        </w:drawing>
      </w:r>
    </w:p>
    <w:p>
      <w:pPr>
        <w:pStyle w:val="BodyText"/>
        <w:spacing w:line="448" w:lineRule="auto" w:before="207"/>
        <w:ind w:left="147" w:right="169"/>
        <w:jc w:val="both"/>
      </w:pPr>
      <w:r>
        <w:rPr>
          <w:b/>
        </w:rPr>
        <w:t>Fig. 4 </w:t>
      </w:r>
      <w:r>
        <w:rPr>
          <w:rFonts w:ascii="AoyagiKouzanFontT"/>
        </w:rPr>
        <w:t>| </w:t>
      </w:r>
      <w:r>
        <w:rPr/>
        <w:t>Test performance of machine learning classification model for FM/AFM with four classified algorithms (a) GaussianNB, (b) SVC, (c) KNN, (d) RFC. Insert: typical confusion matrices for the FM/AFM binary classification tasks.</w:t>
      </w:r>
    </w:p>
    <w:p>
      <w:pPr>
        <w:pStyle w:val="BodyText"/>
        <w:spacing w:line="487" w:lineRule="auto" w:before="37"/>
        <w:ind w:left="147" w:right="164" w:firstLine="420"/>
        <w:jc w:val="both"/>
      </w:pPr>
      <w:r>
        <w:rPr/>
        <w:t>Feature selection is critical for ML models. Fig. 5 shows the sorting results for the material features of the RFC model. As indicated by Fig. 5(a), the following were among the top 10 features in the dataset examined: (i) the electronegativity, covalent radius, Mendeleev number, and melting (“mode electronegativity”, “mean electronegativity”, “CovalentRadius”, “Minimum</w:t>
      </w:r>
      <w:r>
        <w:rPr>
          <w:spacing w:val="6"/>
        </w:rPr>
        <w:t> </w:t>
      </w:r>
      <w:r>
        <w:rPr/>
        <w:t>MendeleevN”,</w:t>
      </w:r>
      <w:r>
        <w:rPr>
          <w:spacing w:val="8"/>
        </w:rPr>
        <w:t> </w:t>
      </w:r>
      <w:r>
        <w:rPr/>
        <w:t>“Range</w:t>
      </w:r>
      <w:r>
        <w:rPr>
          <w:spacing w:val="7"/>
        </w:rPr>
        <w:t> </w:t>
      </w:r>
      <w:r>
        <w:rPr/>
        <w:t>MeltingT”,</w:t>
      </w:r>
      <w:r>
        <w:rPr>
          <w:spacing w:val="9"/>
        </w:rPr>
        <w:t> </w:t>
      </w:r>
      <w:r>
        <w:rPr/>
        <w:t>and</w:t>
      </w:r>
      <w:r>
        <w:rPr>
          <w:spacing w:val="9"/>
        </w:rPr>
        <w:t> </w:t>
      </w:r>
      <w:r>
        <w:rPr/>
        <w:t>“Maximum</w:t>
      </w:r>
      <w:r>
        <w:rPr>
          <w:spacing w:val="7"/>
        </w:rPr>
        <w:t> </w:t>
      </w:r>
      <w:r>
        <w:rPr/>
        <w:t>MeltingT”),</w:t>
      </w:r>
      <w:r>
        <w:rPr>
          <w:spacing w:val="8"/>
        </w:rPr>
        <w:t> </w:t>
      </w:r>
      <w:r>
        <w:rPr/>
        <w:t>which</w:t>
      </w:r>
      <w:r>
        <w:rPr>
          <w:spacing w:val="9"/>
        </w:rPr>
        <w:t> </w:t>
      </w:r>
      <w:r>
        <w:rPr/>
        <w:t>are</w:t>
      </w:r>
      <w:r>
        <w:rPr>
          <w:spacing w:val="8"/>
        </w:rPr>
        <w:t> </w:t>
      </w:r>
      <w:r>
        <w:rPr/>
        <w:t>correlated</w:t>
      </w:r>
      <w:r>
        <w:rPr>
          <w:spacing w:val="9"/>
        </w:rPr>
        <w:t> </w:t>
      </w:r>
      <w:r>
        <w:rPr/>
        <w:t>to</w:t>
      </w:r>
      <w:r>
        <w:rPr>
          <w:spacing w:val="9"/>
        </w:rPr>
        <w:t> </w:t>
      </w:r>
      <w:r>
        <w:rPr/>
        <w:t>the</w:t>
      </w:r>
      <w:r>
        <w:rPr>
          <w:spacing w:val="9"/>
        </w:rPr>
        <w:t> </w:t>
      </w:r>
      <w:r>
        <w:rPr/>
        <w:t>elemental</w:t>
      </w:r>
      <w:r>
        <w:rPr>
          <w:spacing w:val="8"/>
        </w:rPr>
        <w:t> </w:t>
      </w:r>
      <w:r>
        <w:rPr>
          <w:spacing w:val="-2"/>
        </w:rPr>
        <w:t>properties;</w:t>
      </w:r>
    </w:p>
    <w:p>
      <w:pPr>
        <w:pStyle w:val="BodyText"/>
        <w:spacing w:line="489" w:lineRule="auto" w:before="5"/>
        <w:ind w:left="147" w:right="164"/>
        <w:jc w:val="both"/>
      </w:pPr>
      <w:r>
        <w:rPr/>
        <w:t>(ii)</w:t>
      </w:r>
      <w:r>
        <w:rPr>
          <w:spacing w:val="-8"/>
        </w:rPr>
        <w:t> </w:t>
      </w:r>
      <w:r>
        <w:rPr/>
        <w:t>the</w:t>
      </w:r>
      <w:r>
        <w:rPr>
          <w:spacing w:val="-9"/>
        </w:rPr>
        <w:t> </w:t>
      </w:r>
      <w:r>
        <w:rPr/>
        <w:t>number</w:t>
      </w:r>
      <w:r>
        <w:rPr>
          <w:spacing w:val="-7"/>
        </w:rPr>
        <w:t> </w:t>
      </w:r>
      <w:r>
        <w:rPr/>
        <w:t>of</w:t>
      </w:r>
      <w:r>
        <w:rPr>
          <w:spacing w:val="-8"/>
        </w:rPr>
        <w:t> </w:t>
      </w:r>
      <w:r>
        <w:rPr/>
        <w:t>the</w:t>
      </w:r>
      <w:r>
        <w:rPr>
          <w:spacing w:val="-8"/>
        </w:rPr>
        <w:t> </w:t>
      </w:r>
      <w:r>
        <w:rPr/>
        <w:t>space</w:t>
      </w:r>
      <w:r>
        <w:rPr>
          <w:spacing w:val="-9"/>
        </w:rPr>
        <w:t> </w:t>
      </w:r>
      <w:r>
        <w:rPr/>
        <w:t>group</w:t>
      </w:r>
      <w:r>
        <w:rPr>
          <w:spacing w:val="-9"/>
        </w:rPr>
        <w:t> </w:t>
      </w:r>
      <w:r>
        <w:rPr/>
        <w:t>(SGnumber),</w:t>
      </w:r>
      <w:r>
        <w:rPr>
          <w:spacing w:val="-9"/>
        </w:rPr>
        <w:t> </w:t>
      </w:r>
      <w:r>
        <w:rPr/>
        <w:t>which</w:t>
      </w:r>
      <w:r>
        <w:rPr>
          <w:spacing w:val="-9"/>
        </w:rPr>
        <w:t> </w:t>
      </w:r>
      <w:r>
        <w:rPr/>
        <w:t>is</w:t>
      </w:r>
      <w:r>
        <w:rPr>
          <w:spacing w:val="-9"/>
        </w:rPr>
        <w:t> </w:t>
      </w:r>
      <w:r>
        <w:rPr/>
        <w:t>linked</w:t>
      </w:r>
      <w:r>
        <w:rPr>
          <w:spacing w:val="-9"/>
        </w:rPr>
        <w:t> </w:t>
      </w:r>
      <w:r>
        <w:rPr/>
        <w:t>to</w:t>
      </w:r>
      <w:r>
        <w:rPr>
          <w:spacing w:val="-8"/>
        </w:rPr>
        <w:t> </w:t>
      </w:r>
      <w:r>
        <w:rPr/>
        <w:t>the</w:t>
      </w:r>
      <w:r>
        <w:rPr>
          <w:spacing w:val="-8"/>
        </w:rPr>
        <w:t> </w:t>
      </w:r>
      <w:r>
        <w:rPr/>
        <w:t>structural</w:t>
      </w:r>
      <w:r>
        <w:rPr>
          <w:spacing w:val="-8"/>
        </w:rPr>
        <w:t> </w:t>
      </w:r>
      <w:r>
        <w:rPr/>
        <w:t>symmetry;</w:t>
      </w:r>
      <w:r>
        <w:rPr>
          <w:spacing w:val="-9"/>
        </w:rPr>
        <w:t> </w:t>
      </w:r>
      <w:r>
        <w:rPr/>
        <w:t>and</w:t>
      </w:r>
      <w:r>
        <w:rPr>
          <w:spacing w:val="-8"/>
        </w:rPr>
        <w:t> </w:t>
      </w:r>
      <w:r>
        <w:rPr/>
        <w:t>(iii)</w:t>
      </w:r>
      <w:r>
        <w:rPr>
          <w:spacing w:val="-8"/>
        </w:rPr>
        <w:t> </w:t>
      </w:r>
      <w:r>
        <w:rPr/>
        <w:t>GSvolume_pa,</w:t>
      </w:r>
      <w:r>
        <w:rPr>
          <w:spacing w:val="-9"/>
        </w:rPr>
        <w:t> </w:t>
      </w:r>
      <w:r>
        <w:rPr/>
        <w:t>NpUnfilled and</w:t>
      </w:r>
      <w:r>
        <w:rPr>
          <w:spacing w:val="-10"/>
        </w:rPr>
        <w:t> </w:t>
      </w:r>
      <w:r>
        <w:rPr/>
        <w:t>NUnfilled,</w:t>
      </w:r>
      <w:r>
        <w:rPr>
          <w:spacing w:val="-10"/>
        </w:rPr>
        <w:t> </w:t>
      </w:r>
      <w:r>
        <w:rPr/>
        <w:t>which</w:t>
      </w:r>
      <w:r>
        <w:rPr>
          <w:spacing w:val="-9"/>
        </w:rPr>
        <w:t> </w:t>
      </w:r>
      <w:r>
        <w:rPr/>
        <w:t>affect</w:t>
      </w:r>
      <w:r>
        <w:rPr>
          <w:spacing w:val="-10"/>
        </w:rPr>
        <w:t> </w:t>
      </w:r>
      <w:r>
        <w:rPr/>
        <w:t>the</w:t>
      </w:r>
      <w:r>
        <w:rPr>
          <w:spacing w:val="-10"/>
        </w:rPr>
        <w:t> </w:t>
      </w:r>
      <w:r>
        <w:rPr/>
        <w:t>contributions</w:t>
      </w:r>
      <w:r>
        <w:rPr>
          <w:spacing w:val="-11"/>
        </w:rPr>
        <w:t> </w:t>
      </w:r>
      <w:r>
        <w:rPr/>
        <w:t>of</w:t>
      </w:r>
      <w:r>
        <w:rPr>
          <w:spacing w:val="-10"/>
        </w:rPr>
        <w:t> </w:t>
      </w:r>
      <w:r>
        <w:rPr/>
        <w:t>different</w:t>
      </w:r>
      <w:r>
        <w:rPr>
          <w:spacing w:val="-9"/>
        </w:rPr>
        <w:t> </w:t>
      </w:r>
      <w:r>
        <w:rPr/>
        <w:t>elements</w:t>
      </w:r>
      <w:r>
        <w:rPr>
          <w:spacing w:val="-10"/>
        </w:rPr>
        <w:t> </w:t>
      </w:r>
      <w:r>
        <w:rPr/>
        <w:t>in</w:t>
      </w:r>
      <w:r>
        <w:rPr>
          <w:spacing w:val="-9"/>
        </w:rPr>
        <w:t> </w:t>
      </w:r>
      <w:r>
        <w:rPr/>
        <w:t>the</w:t>
      </w:r>
      <w:r>
        <w:rPr>
          <w:spacing w:val="-10"/>
        </w:rPr>
        <w:t> </w:t>
      </w:r>
      <w:r>
        <w:rPr/>
        <w:t>materials</w:t>
      </w:r>
      <w:r>
        <w:rPr>
          <w:spacing w:val="-9"/>
        </w:rPr>
        <w:t> </w:t>
      </w:r>
      <w:r>
        <w:rPr/>
        <w:t>to</w:t>
      </w:r>
      <w:r>
        <w:rPr>
          <w:spacing w:val="-9"/>
        </w:rPr>
        <w:t> </w:t>
      </w:r>
      <w:r>
        <w:rPr/>
        <w:t>the</w:t>
      </w:r>
      <w:r>
        <w:rPr>
          <w:spacing w:val="-10"/>
        </w:rPr>
        <w:t> </w:t>
      </w:r>
      <w:r>
        <w:rPr/>
        <w:t>top</w:t>
      </w:r>
      <w:r>
        <w:rPr>
          <w:spacing w:val="-10"/>
        </w:rPr>
        <w:t> </w:t>
      </w:r>
      <w:r>
        <w:rPr/>
        <w:t>of</w:t>
      </w:r>
      <w:r>
        <w:rPr>
          <w:spacing w:val="-10"/>
        </w:rPr>
        <w:t> </w:t>
      </w:r>
      <w:r>
        <w:rPr/>
        <w:t>the</w:t>
      </w:r>
      <w:r>
        <w:rPr>
          <w:spacing w:val="-11"/>
        </w:rPr>
        <w:t> </w:t>
      </w:r>
      <w:r>
        <w:rPr/>
        <w:t>valence</w:t>
      </w:r>
      <w:r>
        <w:rPr>
          <w:spacing w:val="-10"/>
        </w:rPr>
        <w:t> </w:t>
      </w:r>
      <w:r>
        <w:rPr/>
        <w:t>band,</w:t>
      </w:r>
      <w:r>
        <w:rPr>
          <w:spacing w:val="-9"/>
        </w:rPr>
        <w:t> </w:t>
      </w:r>
      <w:r>
        <w:rPr/>
        <w:t>thus</w:t>
      </w:r>
      <w:r>
        <w:rPr>
          <w:spacing w:val="-9"/>
        </w:rPr>
        <w:t> </w:t>
      </w:r>
      <w:r>
        <w:rPr/>
        <w:t>affecting the electronic band structure and magnetic properties of the compounds. As shown in Fig. 5(a), even without considering structural features as descriptors, we can obtain a magnetic/nonmagnetic classification model (model-M-N) with high generalization</w:t>
      </w:r>
      <w:r>
        <w:rPr>
          <w:spacing w:val="3"/>
        </w:rPr>
        <w:t> </w:t>
      </w:r>
      <w:r>
        <w:rPr/>
        <w:t>ability</w:t>
      </w:r>
      <w:r>
        <w:rPr>
          <w:spacing w:val="4"/>
        </w:rPr>
        <w:t> </w:t>
      </w:r>
      <w:r>
        <w:rPr/>
        <w:t>and</w:t>
      </w:r>
      <w:r>
        <w:rPr>
          <w:spacing w:val="6"/>
        </w:rPr>
        <w:t> </w:t>
      </w:r>
      <w:r>
        <w:rPr/>
        <w:t>scores</w:t>
      </w:r>
      <w:r>
        <w:rPr>
          <w:spacing w:val="4"/>
        </w:rPr>
        <w:t> </w:t>
      </w:r>
      <w:r>
        <w:rPr/>
        <w:t>using</w:t>
      </w:r>
      <w:r>
        <w:rPr>
          <w:spacing w:val="5"/>
        </w:rPr>
        <w:t> </w:t>
      </w:r>
      <w:r>
        <w:rPr/>
        <w:t>only</w:t>
      </w:r>
      <w:r>
        <w:rPr>
          <w:spacing w:val="2"/>
        </w:rPr>
        <w:t> </w:t>
      </w:r>
      <w:r>
        <w:rPr/>
        <w:t>element</w:t>
      </w:r>
      <w:r>
        <w:rPr>
          <w:spacing w:val="6"/>
        </w:rPr>
        <w:t> </w:t>
      </w:r>
      <w:r>
        <w:rPr/>
        <w:t>and</w:t>
      </w:r>
      <w:r>
        <w:rPr>
          <w:spacing w:val="5"/>
        </w:rPr>
        <w:t> </w:t>
      </w:r>
      <w:r>
        <w:rPr/>
        <w:t>component</w:t>
      </w:r>
      <w:r>
        <w:rPr>
          <w:spacing w:val="4"/>
        </w:rPr>
        <w:t> </w:t>
      </w:r>
      <w:r>
        <w:rPr/>
        <w:t>features.</w:t>
      </w:r>
      <w:r>
        <w:rPr>
          <w:spacing w:val="4"/>
        </w:rPr>
        <w:t> </w:t>
      </w:r>
      <w:r>
        <w:rPr/>
        <w:t>However,</w:t>
      </w:r>
      <w:r>
        <w:rPr>
          <w:spacing w:val="6"/>
        </w:rPr>
        <w:t> </w:t>
      </w:r>
      <w:r>
        <w:rPr/>
        <w:t>after</w:t>
      </w:r>
      <w:r>
        <w:rPr>
          <w:spacing w:val="5"/>
        </w:rPr>
        <w:t> </w:t>
      </w:r>
      <w:r>
        <w:rPr/>
        <w:t>testing,</w:t>
      </w:r>
      <w:r>
        <w:rPr>
          <w:spacing w:val="5"/>
        </w:rPr>
        <w:t> </w:t>
      </w:r>
      <w:r>
        <w:rPr/>
        <w:t>the</w:t>
      </w:r>
      <w:r>
        <w:rPr>
          <w:spacing w:val="4"/>
        </w:rPr>
        <w:t> </w:t>
      </w:r>
      <w:r>
        <w:rPr/>
        <w:t>same</w:t>
      </w:r>
      <w:r>
        <w:rPr>
          <w:spacing w:val="6"/>
        </w:rPr>
        <w:t> </w:t>
      </w:r>
      <w:r>
        <w:rPr/>
        <w:t>set</w:t>
      </w:r>
      <w:r>
        <w:rPr>
          <w:spacing w:val="4"/>
        </w:rPr>
        <w:t> </w:t>
      </w:r>
      <w:r>
        <w:rPr/>
        <w:t>of</w:t>
      </w:r>
      <w:r>
        <w:rPr>
          <w:spacing w:val="6"/>
        </w:rPr>
        <w:t> </w:t>
      </w:r>
      <w:r>
        <w:rPr>
          <w:spacing w:val="-2"/>
        </w:rPr>
        <w:t>features</w:t>
      </w:r>
    </w:p>
    <w:p>
      <w:pPr>
        <w:spacing w:after="0" w:line="489" w:lineRule="auto"/>
        <w:jc w:val="both"/>
        <w:sectPr>
          <w:headerReference w:type="default" r:id="rId19"/>
          <w:footerReference w:type="default" r:id="rId20"/>
          <w:pgSz w:w="11910" w:h="16840"/>
          <w:pgMar w:header="729" w:footer="973" w:top="1260" w:bottom="1160" w:left="760" w:right="740"/>
        </w:sectPr>
      </w:pPr>
    </w:p>
    <w:p>
      <w:pPr>
        <w:pStyle w:val="BodyText"/>
        <w:spacing w:before="6"/>
        <w:rPr>
          <w:sz w:val="19"/>
        </w:rPr>
      </w:pPr>
    </w:p>
    <w:p>
      <w:pPr>
        <w:pStyle w:val="BodyText"/>
        <w:spacing w:line="20" w:lineRule="exact"/>
        <w:ind w:left="117"/>
        <w:rPr>
          <w:sz w:val="2"/>
        </w:rPr>
      </w:pPr>
      <w:r>
        <w:rPr>
          <w:sz w:val="2"/>
        </w:rPr>
        <mc:AlternateContent>
          <mc:Choice Requires="wps">
            <w:drawing>
              <wp:inline distT="0" distB="0" distL="0" distR="0">
                <wp:extent cx="6447790" cy="9525"/>
                <wp:effectExtent l="0" t="0" r="0" b="0"/>
                <wp:docPr id="65" name="Group 65"/>
                <wp:cNvGraphicFramePr>
                  <a:graphicFrameLocks/>
                </wp:cNvGraphicFramePr>
                <a:graphic>
                  <a:graphicData uri="http://schemas.microsoft.com/office/word/2010/wordprocessingGroup">
                    <wpg:wgp>
                      <wpg:cNvPr id="65" name="Group 65"/>
                      <wpg:cNvGrpSpPr/>
                      <wpg:grpSpPr>
                        <a:xfrm>
                          <a:off x="0" y="0"/>
                          <a:ext cx="6447790" cy="9525"/>
                          <a:chExt cx="6447790" cy="9525"/>
                        </a:xfrm>
                      </wpg:grpSpPr>
                      <wps:wsp>
                        <wps:cNvPr id="66" name="Graphic 66"/>
                        <wps:cNvSpPr/>
                        <wps:spPr>
                          <a:xfrm>
                            <a:off x="0" y="0"/>
                            <a:ext cx="6447790" cy="9525"/>
                          </a:xfrm>
                          <a:custGeom>
                            <a:avLst/>
                            <a:gdLst/>
                            <a:ahLst/>
                            <a:cxnLst/>
                            <a:rect l="l" t="t" r="r" b="b"/>
                            <a:pathLst>
                              <a:path w="6447790" h="9525">
                                <a:moveTo>
                                  <a:pt x="6447282" y="0"/>
                                </a:moveTo>
                                <a:lnTo>
                                  <a:pt x="0" y="0"/>
                                </a:lnTo>
                                <a:lnTo>
                                  <a:pt x="0" y="9143"/>
                                </a:lnTo>
                                <a:lnTo>
                                  <a:pt x="6447282" y="9143"/>
                                </a:lnTo>
                                <a:lnTo>
                                  <a:pt x="64472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7.7pt;height:.75pt;mso-position-horizontal-relative:char;mso-position-vertical-relative:line" id="docshapegroup50" coordorigin="0,0" coordsize="10154,15">
                <v:rect style="position:absolute;left:0;top:0;width:10154;height:15" id="docshape51" filled="true" fillcolor="#000000" stroked="false">
                  <v:fill type="solid"/>
                </v:rect>
              </v:group>
            </w:pict>
          </mc:Fallback>
        </mc:AlternateContent>
      </w:r>
      <w:r>
        <w:rPr>
          <w:sz w:val="2"/>
        </w:rPr>
      </w:r>
    </w:p>
    <w:p>
      <w:pPr>
        <w:pStyle w:val="BodyText"/>
      </w:pPr>
    </w:p>
    <w:p>
      <w:pPr>
        <w:pStyle w:val="BodyText"/>
      </w:pPr>
    </w:p>
    <w:p>
      <w:pPr>
        <w:pStyle w:val="BodyText"/>
        <w:spacing w:before="15"/>
      </w:pPr>
    </w:p>
    <w:p>
      <w:pPr>
        <w:pStyle w:val="BodyText"/>
        <w:spacing w:line="489" w:lineRule="auto"/>
        <w:ind w:left="147" w:right="162"/>
        <w:jc w:val="both"/>
      </w:pPr>
      <w:r>
        <w:rPr/>
        <w:drawing>
          <wp:anchor distT="0" distB="0" distL="0" distR="0" allowOverlap="1" layoutInCell="1" locked="0" behindDoc="0" simplePos="0" relativeHeight="15741440">
            <wp:simplePos x="0" y="0"/>
            <wp:positionH relativeFrom="page">
              <wp:posOffset>1197116</wp:posOffset>
            </wp:positionH>
            <wp:positionV relativeFrom="paragraph">
              <wp:posOffset>4147294</wp:posOffset>
            </wp:positionV>
            <wp:extent cx="5170239" cy="2054968"/>
            <wp:effectExtent l="0" t="0" r="0" b="0"/>
            <wp:wrapNone/>
            <wp:docPr id="67" name="Image 67"/>
            <wp:cNvGraphicFramePr>
              <a:graphicFrameLocks/>
            </wp:cNvGraphicFramePr>
            <a:graphic>
              <a:graphicData uri="http://schemas.openxmlformats.org/drawingml/2006/picture">
                <pic:pic>
                  <pic:nvPicPr>
                    <pic:cNvPr id="67" name="Image 67"/>
                    <pic:cNvPicPr/>
                  </pic:nvPicPr>
                  <pic:blipFill>
                    <a:blip r:embed="rId22" cstate="print"/>
                    <a:stretch>
                      <a:fillRect/>
                    </a:stretch>
                  </pic:blipFill>
                  <pic:spPr>
                    <a:xfrm>
                      <a:off x="0" y="0"/>
                      <a:ext cx="5170239" cy="2054968"/>
                    </a:xfrm>
                    <a:prstGeom prst="rect">
                      <a:avLst/>
                    </a:prstGeom>
                  </pic:spPr>
                </pic:pic>
              </a:graphicData>
            </a:graphic>
          </wp:anchor>
        </w:drawing>
      </w:r>
      <w:r>
        <w:rPr/>
        <mc:AlternateContent>
          <mc:Choice Requires="wps">
            <w:drawing>
              <wp:anchor distT="0" distB="0" distL="0" distR="0" allowOverlap="1" layoutInCell="1" locked="0" behindDoc="0" simplePos="0" relativeHeight="15741952">
                <wp:simplePos x="0" y="0"/>
                <wp:positionH relativeFrom="page">
                  <wp:posOffset>1412155</wp:posOffset>
                </wp:positionH>
                <wp:positionV relativeFrom="paragraph">
                  <wp:posOffset>3260400</wp:posOffset>
                </wp:positionV>
                <wp:extent cx="4582160" cy="593090"/>
                <wp:effectExtent l="0" t="0" r="0" b="0"/>
                <wp:wrapNone/>
                <wp:docPr id="68" name="Textbox 68"/>
                <wp:cNvGraphicFramePr>
                  <a:graphicFrameLocks/>
                </wp:cNvGraphicFramePr>
                <a:graphic>
                  <a:graphicData uri="http://schemas.microsoft.com/office/word/2010/wordprocessingShape">
                    <wps:wsp>
                      <wps:cNvPr id="68" name="Textbox 68"/>
                      <wps:cNvSpPr txBox="1"/>
                      <wps:spPr>
                        <a:xfrm rot="18900000">
                          <a:off x="0" y="0"/>
                          <a:ext cx="4582160" cy="593090"/>
                        </a:xfrm>
                        <a:prstGeom prst="rect">
                          <a:avLst/>
                        </a:prstGeom>
                      </wps:spPr>
                      <wps:txbx>
                        <w:txbxContent>
                          <w:p>
                            <w:pPr>
                              <w:spacing w:line="934"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3"/>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193329pt;margin-top:256.724457pt;width:360.8pt;height:46.7pt;mso-position-horizontal-relative:page;mso-position-vertical-relative:paragraph;z-index:15741952;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t>was used to train the AFM/FM classification models, which resulted in extremely low scores for each metric. This originates from</w:t>
      </w:r>
      <w:r>
        <w:rPr>
          <w:spacing w:val="-7"/>
        </w:rPr>
        <w:t> </w:t>
      </w:r>
      <w:r>
        <w:rPr/>
        <w:t>the</w:t>
      </w:r>
      <w:r>
        <w:rPr>
          <w:spacing w:val="-5"/>
        </w:rPr>
        <w:t> </w:t>
      </w:r>
      <w:r>
        <w:rPr/>
        <w:t>feature</w:t>
      </w:r>
      <w:r>
        <w:rPr>
          <w:spacing w:val="-5"/>
        </w:rPr>
        <w:t> </w:t>
      </w:r>
      <w:r>
        <w:rPr/>
        <w:t>vector</w:t>
      </w:r>
      <w:r>
        <w:rPr>
          <w:spacing w:val="-4"/>
        </w:rPr>
        <w:t> </w:t>
      </w:r>
      <w:r>
        <w:rPr/>
        <w:t>of</w:t>
      </w:r>
      <w:r>
        <w:rPr>
          <w:spacing w:val="-5"/>
        </w:rPr>
        <w:t> </w:t>
      </w:r>
      <w:r>
        <w:rPr/>
        <w:t>a</w:t>
      </w:r>
      <w:r>
        <w:rPr>
          <w:spacing w:val="-5"/>
        </w:rPr>
        <w:t> </w:t>
      </w:r>
      <w:r>
        <w:rPr/>
        <w:t>single</w:t>
      </w:r>
      <w:r>
        <w:rPr>
          <w:spacing w:val="-5"/>
        </w:rPr>
        <w:t> </w:t>
      </w:r>
      <w:r>
        <w:rPr/>
        <w:t>TM</w:t>
      </w:r>
      <w:r>
        <w:rPr>
          <w:spacing w:val="-5"/>
        </w:rPr>
        <w:t> </w:t>
      </w:r>
      <w:r>
        <w:rPr/>
        <w:t>element</w:t>
      </w:r>
      <w:r>
        <w:rPr>
          <w:spacing w:val="-5"/>
        </w:rPr>
        <w:t> </w:t>
      </w:r>
      <w:r>
        <w:rPr/>
        <w:t>cannot</w:t>
      </w:r>
      <w:r>
        <w:rPr>
          <w:spacing w:val="-6"/>
        </w:rPr>
        <w:t> </w:t>
      </w:r>
      <w:r>
        <w:rPr/>
        <w:t>determine</w:t>
      </w:r>
      <w:r>
        <w:rPr>
          <w:spacing w:val="-5"/>
        </w:rPr>
        <w:t> </w:t>
      </w:r>
      <w:r>
        <w:rPr/>
        <w:t>the</w:t>
      </w:r>
      <w:r>
        <w:rPr>
          <w:spacing w:val="-5"/>
        </w:rPr>
        <w:t> </w:t>
      </w:r>
      <w:r>
        <w:rPr/>
        <w:t>magnetic</w:t>
      </w:r>
      <w:r>
        <w:rPr>
          <w:spacing w:val="-5"/>
        </w:rPr>
        <w:t> </w:t>
      </w:r>
      <w:r>
        <w:rPr/>
        <w:t>order</w:t>
      </w:r>
      <w:r>
        <w:rPr>
          <w:spacing w:val="-5"/>
        </w:rPr>
        <w:t> </w:t>
      </w:r>
      <w:r>
        <w:rPr/>
        <w:t>of</w:t>
      </w:r>
      <w:r>
        <w:rPr>
          <w:spacing w:val="-4"/>
        </w:rPr>
        <w:t> </w:t>
      </w:r>
      <w:r>
        <w:rPr/>
        <w:t>the</w:t>
      </w:r>
      <w:r>
        <w:rPr>
          <w:spacing w:val="-5"/>
        </w:rPr>
        <w:t> </w:t>
      </w:r>
      <w:r>
        <w:rPr/>
        <w:t>system,</w:t>
      </w:r>
      <w:r>
        <w:rPr>
          <w:spacing w:val="-4"/>
        </w:rPr>
        <w:t> </w:t>
      </w:r>
      <w:r>
        <w:rPr/>
        <w:t>and</w:t>
      </w:r>
      <w:r>
        <w:rPr>
          <w:spacing w:val="-5"/>
        </w:rPr>
        <w:t> </w:t>
      </w:r>
      <w:r>
        <w:rPr/>
        <w:t>both</w:t>
      </w:r>
      <w:r>
        <w:rPr>
          <w:spacing w:val="-6"/>
        </w:rPr>
        <w:t> </w:t>
      </w:r>
      <w:r>
        <w:rPr/>
        <w:t>ferromagnetic</w:t>
      </w:r>
      <w:r>
        <w:rPr>
          <w:spacing w:val="-5"/>
        </w:rPr>
        <w:t> </w:t>
      </w:r>
      <w:r>
        <w:rPr/>
        <w:t>and antiferromagnetic interactions are associated with the exchange interactions of the adjacent magnetic atoms. The types of TM ions, the corresponding ligand atoms, and their ionic radii lead to the formation of different types of crystal fields in the compounds. As reported by Wang et al. the crystal fields are an important feature used to describe magnetic ordering</w:t>
      </w:r>
      <w:r>
        <w:rPr>
          <w:vertAlign w:val="superscript"/>
        </w:rPr>
        <w:t>26</w:t>
      </w:r>
      <w:r>
        <w:rPr>
          <w:vertAlign w:val="baseline"/>
        </w:rPr>
        <w:t> particularly the ability to classify FM and AFM materials. Therefore, during the training of model-F-A, we introduced the properties</w:t>
      </w:r>
      <w:r>
        <w:rPr>
          <w:spacing w:val="-6"/>
          <w:vertAlign w:val="baseline"/>
        </w:rPr>
        <w:t> </w:t>
      </w:r>
      <w:r>
        <w:rPr>
          <w:vertAlign w:val="baseline"/>
        </w:rPr>
        <w:t>of</w:t>
      </w:r>
      <w:r>
        <w:rPr>
          <w:spacing w:val="-4"/>
          <w:vertAlign w:val="baseline"/>
        </w:rPr>
        <w:t> </w:t>
      </w:r>
      <w:r>
        <w:rPr>
          <w:vertAlign w:val="baseline"/>
        </w:rPr>
        <w:t>the</w:t>
      </w:r>
      <w:r>
        <w:rPr>
          <w:spacing w:val="-5"/>
          <w:vertAlign w:val="baseline"/>
        </w:rPr>
        <w:t> </w:t>
      </w:r>
      <w:r>
        <w:rPr>
          <w:vertAlign w:val="baseline"/>
        </w:rPr>
        <w:t>ligand</w:t>
      </w:r>
      <w:r>
        <w:rPr>
          <w:spacing w:val="-4"/>
          <w:vertAlign w:val="baseline"/>
        </w:rPr>
        <w:t> </w:t>
      </w:r>
      <w:r>
        <w:rPr>
          <w:vertAlign w:val="baseline"/>
        </w:rPr>
        <w:t>atoms</w:t>
      </w:r>
      <w:r>
        <w:rPr>
          <w:spacing w:val="-4"/>
          <w:vertAlign w:val="baseline"/>
        </w:rPr>
        <w:t> </w:t>
      </w:r>
      <w:r>
        <w:rPr>
          <w:vertAlign w:val="baseline"/>
        </w:rPr>
        <w:t>as</w:t>
      </w:r>
      <w:r>
        <w:rPr>
          <w:spacing w:val="-5"/>
          <w:vertAlign w:val="baseline"/>
        </w:rPr>
        <w:t> </w:t>
      </w:r>
      <w:r>
        <w:rPr>
          <w:vertAlign w:val="baseline"/>
        </w:rPr>
        <w:t>feature</w:t>
      </w:r>
      <w:r>
        <w:rPr>
          <w:spacing w:val="-5"/>
          <w:vertAlign w:val="baseline"/>
        </w:rPr>
        <w:t> </w:t>
      </w:r>
      <w:r>
        <w:rPr>
          <w:vertAlign w:val="baseline"/>
        </w:rPr>
        <w:t>vectors.</w:t>
      </w:r>
      <w:r>
        <w:rPr>
          <w:spacing w:val="-5"/>
          <w:vertAlign w:val="baseline"/>
        </w:rPr>
        <w:t> </w:t>
      </w:r>
      <w:r>
        <w:rPr>
          <w:vertAlign w:val="baseline"/>
        </w:rPr>
        <w:t>We</w:t>
      </w:r>
      <w:r>
        <w:rPr>
          <w:spacing w:val="-4"/>
          <w:vertAlign w:val="baseline"/>
        </w:rPr>
        <w:t> </w:t>
      </w:r>
      <w:r>
        <w:rPr>
          <w:vertAlign w:val="baseline"/>
        </w:rPr>
        <w:t>also</w:t>
      </w:r>
      <w:r>
        <w:rPr>
          <w:spacing w:val="-5"/>
          <w:vertAlign w:val="baseline"/>
        </w:rPr>
        <w:t> </w:t>
      </w:r>
      <w:r>
        <w:rPr>
          <w:vertAlign w:val="baseline"/>
        </w:rPr>
        <w:t>introduced</w:t>
      </w:r>
      <w:r>
        <w:rPr>
          <w:spacing w:val="-4"/>
          <w:vertAlign w:val="baseline"/>
        </w:rPr>
        <w:t> </w:t>
      </w:r>
      <w:r>
        <w:rPr>
          <w:vertAlign w:val="baseline"/>
        </w:rPr>
        <w:t>structural</w:t>
      </w:r>
      <w:r>
        <w:rPr>
          <w:spacing w:val="-6"/>
          <w:vertAlign w:val="baseline"/>
        </w:rPr>
        <w:t> </w:t>
      </w:r>
      <w:r>
        <w:rPr>
          <w:vertAlign w:val="baseline"/>
        </w:rPr>
        <w:t>features,</w:t>
      </w:r>
      <w:r>
        <w:rPr>
          <w:spacing w:val="-4"/>
          <w:vertAlign w:val="baseline"/>
        </w:rPr>
        <w:t> </w:t>
      </w:r>
      <w:r>
        <w:rPr>
          <w:vertAlign w:val="baseline"/>
        </w:rPr>
        <w:t>as</w:t>
      </w:r>
      <w:r>
        <w:rPr>
          <w:spacing w:val="-4"/>
          <w:vertAlign w:val="baseline"/>
        </w:rPr>
        <w:t> </w:t>
      </w:r>
      <w:r>
        <w:rPr>
          <w:vertAlign w:val="baseline"/>
        </w:rPr>
        <w:t>well</w:t>
      </w:r>
      <w:r>
        <w:rPr>
          <w:spacing w:val="-5"/>
          <w:vertAlign w:val="baseline"/>
        </w:rPr>
        <w:t> </w:t>
      </w:r>
      <w:r>
        <w:rPr>
          <w:vertAlign w:val="baseline"/>
        </w:rPr>
        <w:t>as</w:t>
      </w:r>
      <w:r>
        <w:rPr>
          <w:spacing w:val="-6"/>
          <w:vertAlign w:val="baseline"/>
        </w:rPr>
        <w:t> </w:t>
      </w:r>
      <w:r>
        <w:rPr>
          <w:vertAlign w:val="baseline"/>
        </w:rPr>
        <w:t>20</w:t>
      </w:r>
      <w:r>
        <w:rPr>
          <w:spacing w:val="-2"/>
          <w:vertAlign w:val="baseline"/>
        </w:rPr>
        <w:t> </w:t>
      </w:r>
      <w:r>
        <w:rPr>
          <w:vertAlign w:val="baseline"/>
        </w:rPr>
        <w:t>atom</w:t>
      </w:r>
      <w:r>
        <w:rPr>
          <w:spacing w:val="-7"/>
          <w:vertAlign w:val="baseline"/>
        </w:rPr>
        <w:t> </w:t>
      </w:r>
      <w:r>
        <w:rPr>
          <w:vertAlign w:val="baseline"/>
        </w:rPr>
        <w:t>centered</w:t>
      </w:r>
      <w:r>
        <w:rPr>
          <w:spacing w:val="-4"/>
          <w:vertAlign w:val="baseline"/>
        </w:rPr>
        <w:t> </w:t>
      </w:r>
      <w:r>
        <w:rPr>
          <w:vertAlign w:val="baseline"/>
        </w:rPr>
        <w:t>symmetry function (ACSF) features associated with structures. Fig. 5(b) shows the sorting results for the material features of the RFC model-F-A. All the elemental features and their descriptions (spin magnetic moments, ionic radius, covalent radius, dipole polarization, formation heat, electronegativity, and vdw radius) were obtained from the Python Mendeleev package 0.11.0.</w:t>
      </w:r>
      <w:r>
        <w:rPr>
          <w:vertAlign w:val="superscript"/>
        </w:rPr>
        <w:t>34</w:t>
      </w:r>
      <w:r>
        <w:rPr>
          <w:vertAlign w:val="baseline"/>
        </w:rPr>
        <w:t> We performed a simple summation process on the elemental features of TM atoms and their coordinate atoms, and we added the </w:t>
      </w:r>
      <w:r>
        <w:rPr>
          <w:i/>
          <w:vertAlign w:val="baseline"/>
        </w:rPr>
        <w:t>d </w:t>
      </w:r>
      <w:r>
        <w:rPr>
          <w:vertAlign w:val="baseline"/>
        </w:rPr>
        <w:t>orbital electron number of the TM to the feature sets. As shown in Fig. 5(b), the sum of the ionic radii of the TM and coordination</w:t>
      </w:r>
      <w:r>
        <w:rPr>
          <w:spacing w:val="-2"/>
          <w:vertAlign w:val="baseline"/>
        </w:rPr>
        <w:t> </w:t>
      </w:r>
      <w:r>
        <w:rPr>
          <w:vertAlign w:val="baseline"/>
        </w:rPr>
        <w:t>atoms</w:t>
      </w:r>
      <w:r>
        <w:rPr>
          <w:spacing w:val="-3"/>
          <w:vertAlign w:val="baseline"/>
        </w:rPr>
        <w:t> </w:t>
      </w:r>
      <w:r>
        <w:rPr>
          <w:vertAlign w:val="baseline"/>
        </w:rPr>
        <w:t>and</w:t>
      </w:r>
      <w:r>
        <w:rPr>
          <w:spacing w:val="-2"/>
          <w:vertAlign w:val="baseline"/>
        </w:rPr>
        <w:t> </w:t>
      </w:r>
      <w:r>
        <w:rPr>
          <w:vertAlign w:val="baseline"/>
        </w:rPr>
        <w:t>the</w:t>
      </w:r>
      <w:r>
        <w:rPr>
          <w:spacing w:val="-3"/>
          <w:vertAlign w:val="baseline"/>
        </w:rPr>
        <w:t> </w:t>
      </w:r>
      <w:r>
        <w:rPr>
          <w:vertAlign w:val="baseline"/>
        </w:rPr>
        <w:t>ionic</w:t>
      </w:r>
      <w:r>
        <w:rPr>
          <w:spacing w:val="-3"/>
          <w:vertAlign w:val="baseline"/>
        </w:rPr>
        <w:t> </w:t>
      </w:r>
      <w:r>
        <w:rPr>
          <w:vertAlign w:val="baseline"/>
        </w:rPr>
        <w:t>radii</w:t>
      </w:r>
      <w:r>
        <w:rPr>
          <w:spacing w:val="-4"/>
          <w:vertAlign w:val="baseline"/>
        </w:rPr>
        <w:t> </w:t>
      </w:r>
      <w:r>
        <w:rPr>
          <w:vertAlign w:val="baseline"/>
        </w:rPr>
        <w:t>of</w:t>
      </w:r>
      <w:r>
        <w:rPr>
          <w:spacing w:val="-2"/>
          <w:vertAlign w:val="baseline"/>
        </w:rPr>
        <w:t> </w:t>
      </w:r>
      <w:r>
        <w:rPr>
          <w:vertAlign w:val="baseline"/>
        </w:rPr>
        <w:t>the</w:t>
      </w:r>
      <w:r>
        <w:rPr>
          <w:spacing w:val="-4"/>
          <w:vertAlign w:val="baseline"/>
        </w:rPr>
        <w:t> </w:t>
      </w:r>
      <w:r>
        <w:rPr>
          <w:vertAlign w:val="baseline"/>
        </w:rPr>
        <w:t>coordinate</w:t>
      </w:r>
      <w:r>
        <w:rPr>
          <w:spacing w:val="-3"/>
          <w:vertAlign w:val="baseline"/>
        </w:rPr>
        <w:t> </w:t>
      </w:r>
      <w:r>
        <w:rPr>
          <w:vertAlign w:val="baseline"/>
        </w:rPr>
        <w:t>atoms</w:t>
      </w:r>
      <w:r>
        <w:rPr>
          <w:spacing w:val="-3"/>
          <w:vertAlign w:val="baseline"/>
        </w:rPr>
        <w:t> </w:t>
      </w:r>
      <w:r>
        <w:rPr>
          <w:vertAlign w:val="baseline"/>
        </w:rPr>
        <w:t>were</w:t>
      </w:r>
      <w:r>
        <w:rPr>
          <w:spacing w:val="-3"/>
          <w:vertAlign w:val="baseline"/>
        </w:rPr>
        <w:t> </w:t>
      </w:r>
      <w:r>
        <w:rPr>
          <w:vertAlign w:val="baseline"/>
        </w:rPr>
        <w:t>the</w:t>
      </w:r>
      <w:r>
        <w:rPr>
          <w:spacing w:val="-3"/>
          <w:vertAlign w:val="baseline"/>
        </w:rPr>
        <w:t> </w:t>
      </w:r>
      <w:r>
        <w:rPr>
          <w:vertAlign w:val="baseline"/>
        </w:rPr>
        <w:t>most</w:t>
      </w:r>
      <w:r>
        <w:rPr>
          <w:spacing w:val="-4"/>
          <w:vertAlign w:val="baseline"/>
        </w:rPr>
        <w:t> </w:t>
      </w:r>
      <w:r>
        <w:rPr>
          <w:vertAlign w:val="baseline"/>
        </w:rPr>
        <w:t>important</w:t>
      </w:r>
      <w:r>
        <w:rPr>
          <w:spacing w:val="-3"/>
          <w:vertAlign w:val="baseline"/>
        </w:rPr>
        <w:t> </w:t>
      </w:r>
      <w:r>
        <w:rPr>
          <w:vertAlign w:val="baseline"/>
        </w:rPr>
        <w:t>features.</w:t>
      </w:r>
      <w:r>
        <w:rPr>
          <w:spacing w:val="-4"/>
          <w:vertAlign w:val="baseline"/>
        </w:rPr>
        <w:t> </w:t>
      </w:r>
      <w:r>
        <w:rPr>
          <w:vertAlign w:val="baseline"/>
        </w:rPr>
        <w:t>In</w:t>
      </w:r>
      <w:r>
        <w:rPr>
          <w:spacing w:val="-2"/>
          <w:vertAlign w:val="baseline"/>
        </w:rPr>
        <w:t> </w:t>
      </w:r>
      <w:r>
        <w:rPr>
          <w:vertAlign w:val="baseline"/>
        </w:rPr>
        <w:t>contrast,</w:t>
      </w:r>
      <w:r>
        <w:rPr>
          <w:spacing w:val="-3"/>
          <w:vertAlign w:val="baseline"/>
        </w:rPr>
        <w:t> </w:t>
      </w:r>
      <w:r>
        <w:rPr>
          <w:vertAlign w:val="baseline"/>
        </w:rPr>
        <w:t>the</w:t>
      </w:r>
      <w:r>
        <w:rPr>
          <w:spacing w:val="-5"/>
          <w:vertAlign w:val="baseline"/>
        </w:rPr>
        <w:t> </w:t>
      </w:r>
      <w:r>
        <w:rPr>
          <w:vertAlign w:val="baseline"/>
        </w:rPr>
        <w:t>ACSF</w:t>
      </w:r>
      <w:r>
        <w:rPr>
          <w:spacing w:val="-4"/>
          <w:vertAlign w:val="baseline"/>
        </w:rPr>
        <w:t> </w:t>
      </w:r>
      <w:r>
        <w:rPr>
          <w:vertAlign w:val="baseline"/>
        </w:rPr>
        <w:t>did</w:t>
      </w:r>
      <w:r>
        <w:rPr>
          <w:spacing w:val="-4"/>
          <w:vertAlign w:val="baseline"/>
        </w:rPr>
        <w:t> </w:t>
      </w:r>
      <w:r>
        <w:rPr>
          <w:vertAlign w:val="baseline"/>
        </w:rPr>
        <w:t>not have a significant impact on the nature of the target materials.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0"/>
      </w:pPr>
    </w:p>
    <w:p>
      <w:pPr>
        <w:pStyle w:val="BodyText"/>
        <w:spacing w:line="448" w:lineRule="auto"/>
        <w:ind w:left="147" w:right="163"/>
        <w:jc w:val="both"/>
      </w:pPr>
      <w:r>
        <w:rPr>
          <w:b/>
        </w:rPr>
        <w:t>Fig.</w:t>
      </w:r>
      <w:r>
        <w:rPr>
          <w:b/>
          <w:spacing w:val="-13"/>
        </w:rPr>
        <w:t> </w:t>
      </w:r>
      <w:r>
        <w:rPr>
          <w:b/>
        </w:rPr>
        <w:t>5</w:t>
      </w:r>
      <w:r>
        <w:rPr>
          <w:b/>
          <w:spacing w:val="-12"/>
        </w:rPr>
        <w:t> </w:t>
      </w:r>
      <w:r>
        <w:rPr>
          <w:rFonts w:ascii="AoyagiKouzanFontT"/>
        </w:rPr>
        <w:t>|</w:t>
      </w:r>
      <w:r>
        <w:rPr>
          <w:rFonts w:ascii="AoyagiKouzanFontT"/>
          <w:spacing w:val="-25"/>
        </w:rPr>
        <w:t> </w:t>
      </w:r>
      <w:r>
        <w:rPr/>
        <w:t>Importance</w:t>
      </w:r>
      <w:r>
        <w:rPr>
          <w:spacing w:val="-13"/>
        </w:rPr>
        <w:t> </w:t>
      </w:r>
      <w:r>
        <w:rPr/>
        <w:t>of</w:t>
      </w:r>
      <w:r>
        <w:rPr>
          <w:spacing w:val="-4"/>
        </w:rPr>
        <w:t> </w:t>
      </w:r>
      <w:r>
        <w:rPr/>
        <w:t>different</w:t>
      </w:r>
      <w:r>
        <w:rPr>
          <w:spacing w:val="-4"/>
        </w:rPr>
        <w:t> </w:t>
      </w:r>
      <w:r>
        <w:rPr/>
        <w:t>groups</w:t>
      </w:r>
      <w:r>
        <w:rPr>
          <w:spacing w:val="-5"/>
        </w:rPr>
        <w:t> </w:t>
      </w:r>
      <w:r>
        <w:rPr/>
        <w:t>of</w:t>
      </w:r>
      <w:r>
        <w:rPr>
          <w:spacing w:val="-4"/>
        </w:rPr>
        <w:t> </w:t>
      </w:r>
      <w:r>
        <w:rPr/>
        <w:t>features</w:t>
      </w:r>
      <w:r>
        <w:rPr>
          <w:spacing w:val="-5"/>
        </w:rPr>
        <w:t> </w:t>
      </w:r>
      <w:r>
        <w:rPr/>
        <w:t>in</w:t>
      </w:r>
      <w:r>
        <w:rPr>
          <w:spacing w:val="-5"/>
        </w:rPr>
        <w:t> </w:t>
      </w:r>
      <w:r>
        <w:rPr/>
        <w:t>different</w:t>
      </w:r>
      <w:r>
        <w:rPr>
          <w:spacing w:val="-3"/>
        </w:rPr>
        <w:t> </w:t>
      </w:r>
      <w:r>
        <w:rPr/>
        <w:t>tasks</w:t>
      </w:r>
      <w:r>
        <w:rPr>
          <w:spacing w:val="-3"/>
        </w:rPr>
        <w:t> </w:t>
      </w:r>
      <w:r>
        <w:rPr/>
        <w:t>in</w:t>
      </w:r>
      <w:r>
        <w:rPr>
          <w:spacing w:val="-3"/>
        </w:rPr>
        <w:t> </w:t>
      </w:r>
      <w:r>
        <w:rPr/>
        <w:t>the</w:t>
      </w:r>
      <w:r>
        <w:rPr>
          <w:spacing w:val="-4"/>
        </w:rPr>
        <w:t> </w:t>
      </w:r>
      <w:r>
        <w:rPr/>
        <w:t>RFC</w:t>
      </w:r>
      <w:r>
        <w:rPr>
          <w:spacing w:val="-3"/>
        </w:rPr>
        <w:t> </w:t>
      </w:r>
      <w:r>
        <w:rPr/>
        <w:t>classifier.</w:t>
      </w:r>
      <w:r>
        <w:rPr>
          <w:spacing w:val="-3"/>
        </w:rPr>
        <w:t> </w:t>
      </w:r>
      <w:r>
        <w:rPr/>
        <w:t>(a)</w:t>
      </w:r>
      <w:r>
        <w:rPr>
          <w:spacing w:val="-4"/>
        </w:rPr>
        <w:t> </w:t>
      </w:r>
      <w:r>
        <w:rPr/>
        <w:t>model-M-N,</w:t>
      </w:r>
      <w:r>
        <w:rPr>
          <w:spacing w:val="-3"/>
        </w:rPr>
        <w:t> </w:t>
      </w:r>
      <w:r>
        <w:rPr/>
        <w:t>(b)</w:t>
      </w:r>
      <w:r>
        <w:rPr>
          <w:spacing w:val="-3"/>
        </w:rPr>
        <w:t> </w:t>
      </w:r>
      <w:r>
        <w:rPr/>
        <w:t>model-F-A.</w:t>
      </w:r>
      <w:r>
        <w:rPr>
          <w:spacing w:val="-5"/>
        </w:rPr>
        <w:t> </w:t>
      </w:r>
      <w:r>
        <w:rPr/>
        <w:t>See supporting information for details.</w:t>
      </w:r>
    </w:p>
    <w:p>
      <w:pPr>
        <w:pStyle w:val="BodyText"/>
        <w:spacing w:line="489" w:lineRule="auto" w:before="37"/>
        <w:ind w:left="147" w:right="161"/>
        <w:jc w:val="both"/>
      </w:pPr>
      <w:r>
        <w:rPr/>
        <w:t>According</w:t>
      </w:r>
      <w:r>
        <w:rPr>
          <w:spacing w:val="-13"/>
        </w:rPr>
        <w:t> </w:t>
      </w:r>
      <w:r>
        <w:rPr/>
        <w:t>to</w:t>
      </w:r>
      <w:r>
        <w:rPr>
          <w:spacing w:val="-12"/>
        </w:rPr>
        <w:t> </w:t>
      </w:r>
      <w:r>
        <w:rPr/>
        <w:t>our</w:t>
      </w:r>
      <w:r>
        <w:rPr>
          <w:spacing w:val="-13"/>
        </w:rPr>
        <w:t> </w:t>
      </w:r>
      <w:r>
        <w:rPr/>
        <w:t>high-throughput</w:t>
      </w:r>
      <w:r>
        <w:rPr>
          <w:spacing w:val="-12"/>
        </w:rPr>
        <w:t> </w:t>
      </w:r>
      <w:r>
        <w:rPr/>
        <w:t>calculations,</w:t>
      </w:r>
      <w:r>
        <w:rPr>
          <w:spacing w:val="-13"/>
        </w:rPr>
        <w:t> </w:t>
      </w:r>
      <w:r>
        <w:rPr/>
        <w:t>most</w:t>
      </w:r>
      <w:r>
        <w:rPr>
          <w:spacing w:val="-12"/>
        </w:rPr>
        <w:t> </w:t>
      </w:r>
      <w:r>
        <w:rPr/>
        <w:t>2D</w:t>
      </w:r>
      <w:r>
        <w:rPr>
          <w:spacing w:val="-13"/>
        </w:rPr>
        <w:t> </w:t>
      </w:r>
      <w:r>
        <w:rPr/>
        <w:t>magnetic</w:t>
      </w:r>
      <w:r>
        <w:rPr>
          <w:spacing w:val="-12"/>
        </w:rPr>
        <w:t> </w:t>
      </w:r>
      <w:r>
        <w:rPr/>
        <w:t>materials</w:t>
      </w:r>
      <w:r>
        <w:rPr>
          <w:spacing w:val="-13"/>
        </w:rPr>
        <w:t> </w:t>
      </w:r>
      <w:r>
        <w:rPr/>
        <w:t>have</w:t>
      </w:r>
      <w:r>
        <w:rPr>
          <w:spacing w:val="-12"/>
        </w:rPr>
        <w:t> </w:t>
      </w:r>
      <w:r>
        <w:rPr/>
        <w:t>not</w:t>
      </w:r>
      <w:r>
        <w:rPr>
          <w:spacing w:val="-13"/>
        </w:rPr>
        <w:t> </w:t>
      </w:r>
      <w:r>
        <w:rPr/>
        <w:t>been</w:t>
      </w:r>
      <w:r>
        <w:rPr>
          <w:spacing w:val="-12"/>
        </w:rPr>
        <w:t> </w:t>
      </w:r>
      <w:r>
        <w:rPr/>
        <w:t>reported,</w:t>
      </w:r>
      <w:r>
        <w:rPr>
          <w:spacing w:val="-13"/>
        </w:rPr>
        <w:t> </w:t>
      </w:r>
      <w:r>
        <w:rPr/>
        <w:t>and</w:t>
      </w:r>
      <w:r>
        <w:rPr>
          <w:spacing w:val="-12"/>
        </w:rPr>
        <w:t> </w:t>
      </w:r>
      <w:r>
        <w:rPr/>
        <w:t>a</w:t>
      </w:r>
      <w:r>
        <w:rPr>
          <w:spacing w:val="-13"/>
        </w:rPr>
        <w:t> </w:t>
      </w:r>
      <w:r>
        <w:rPr/>
        <w:t>special</w:t>
      </w:r>
      <w:r>
        <w:rPr>
          <w:spacing w:val="-12"/>
        </w:rPr>
        <w:t> </w:t>
      </w:r>
      <w:r>
        <w:rPr/>
        <w:t>one</w:t>
      </w:r>
      <w:r>
        <w:rPr>
          <w:spacing w:val="-13"/>
        </w:rPr>
        <w:t> </w:t>
      </w:r>
      <w:r>
        <w:rPr/>
        <w:t>is</w:t>
      </w:r>
      <w:r>
        <w:rPr>
          <w:spacing w:val="-12"/>
        </w:rPr>
        <w:t> </w:t>
      </w:r>
      <w:r>
        <w:rPr/>
        <w:t>Cr</w:t>
      </w:r>
      <w:r>
        <w:rPr>
          <w:vertAlign w:val="subscript"/>
        </w:rPr>
        <w:t>2</w:t>
      </w:r>
      <w:r>
        <w:rPr>
          <w:vertAlign w:val="baseline"/>
        </w:rPr>
        <w:t>NF</w:t>
      </w:r>
      <w:r>
        <w:rPr>
          <w:vertAlign w:val="subscript"/>
        </w:rPr>
        <w:t>2</w:t>
      </w:r>
      <w:r>
        <w:rPr>
          <w:vertAlign w:val="baseline"/>
        </w:rPr>
        <w:t>, which has a negative energy difference between FM and AFM states, indicating that the ferromagnetism is stable. However, according</w:t>
      </w:r>
      <w:r>
        <w:rPr>
          <w:spacing w:val="-3"/>
          <w:vertAlign w:val="baseline"/>
        </w:rPr>
        <w:t> </w:t>
      </w:r>
      <w:r>
        <w:rPr>
          <w:vertAlign w:val="baseline"/>
        </w:rPr>
        <w:t>to</w:t>
      </w:r>
      <w:r>
        <w:rPr>
          <w:spacing w:val="-4"/>
          <w:vertAlign w:val="baseline"/>
        </w:rPr>
        <w:t> </w:t>
      </w:r>
      <w:r>
        <w:rPr>
          <w:vertAlign w:val="baseline"/>
        </w:rPr>
        <w:t>our</w:t>
      </w:r>
      <w:r>
        <w:rPr>
          <w:spacing w:val="-4"/>
          <w:vertAlign w:val="baseline"/>
        </w:rPr>
        <w:t> </w:t>
      </w:r>
      <w:r>
        <w:rPr>
          <w:vertAlign w:val="baseline"/>
        </w:rPr>
        <w:t>recent</w:t>
      </w:r>
      <w:r>
        <w:rPr>
          <w:spacing w:val="-4"/>
          <w:vertAlign w:val="baseline"/>
        </w:rPr>
        <w:t> </w:t>
      </w:r>
      <w:r>
        <w:rPr>
          <w:vertAlign w:val="baseline"/>
        </w:rPr>
        <w:t>work,</w:t>
      </w:r>
      <w:r>
        <w:rPr>
          <w:spacing w:val="-4"/>
          <w:vertAlign w:val="baseline"/>
        </w:rPr>
        <w:t> </w:t>
      </w:r>
      <w:r>
        <w:rPr>
          <w:vertAlign w:val="baseline"/>
        </w:rPr>
        <w:t>Mo</w:t>
      </w:r>
      <w:r>
        <w:rPr>
          <w:vertAlign w:val="subscript"/>
        </w:rPr>
        <w:t>2</w:t>
      </w:r>
      <w:r>
        <w:rPr>
          <w:vertAlign w:val="baseline"/>
        </w:rPr>
        <w:t>NCl</w:t>
      </w:r>
      <w:r>
        <w:rPr>
          <w:vertAlign w:val="subscript"/>
        </w:rPr>
        <w:t>2</w:t>
      </w:r>
      <w:r>
        <w:rPr>
          <w:spacing w:val="-3"/>
          <w:vertAlign w:val="baseline"/>
        </w:rPr>
        <w:t> </w:t>
      </w:r>
      <w:r>
        <w:rPr>
          <w:vertAlign w:val="baseline"/>
        </w:rPr>
        <w:t>is</w:t>
      </w:r>
      <w:r>
        <w:rPr>
          <w:spacing w:val="-4"/>
          <w:vertAlign w:val="baseline"/>
        </w:rPr>
        <w:t> </w:t>
      </w:r>
      <w:r>
        <w:rPr>
          <w:vertAlign w:val="baseline"/>
        </w:rPr>
        <w:t>a</w:t>
      </w:r>
      <w:r>
        <w:rPr>
          <w:spacing w:val="-6"/>
          <w:vertAlign w:val="baseline"/>
        </w:rPr>
        <w:t> </w:t>
      </w:r>
      <w:r>
        <w:rPr>
          <w:vertAlign w:val="baseline"/>
        </w:rPr>
        <w:t>zigzag-type</w:t>
      </w:r>
      <w:r>
        <w:rPr>
          <w:spacing w:val="-4"/>
          <w:vertAlign w:val="baseline"/>
        </w:rPr>
        <w:t> </w:t>
      </w:r>
      <w:r>
        <w:rPr>
          <w:vertAlign w:val="baseline"/>
        </w:rPr>
        <w:t>AFM.</w:t>
      </w:r>
      <w:r>
        <w:rPr>
          <w:vertAlign w:val="superscript"/>
        </w:rPr>
        <w:t>48,49</w:t>
      </w:r>
      <w:r>
        <w:rPr>
          <w:spacing w:val="-3"/>
          <w:vertAlign w:val="baseline"/>
        </w:rPr>
        <w:t> </w:t>
      </w:r>
      <w:r>
        <w:rPr>
          <w:vertAlign w:val="baseline"/>
        </w:rPr>
        <w:t>This</w:t>
      </w:r>
      <w:r>
        <w:rPr>
          <w:spacing w:val="-3"/>
          <w:vertAlign w:val="baseline"/>
        </w:rPr>
        <w:t> </w:t>
      </w:r>
      <w:r>
        <w:rPr>
          <w:vertAlign w:val="baseline"/>
        </w:rPr>
        <w:t>is</w:t>
      </w:r>
      <w:r>
        <w:rPr>
          <w:spacing w:val="-5"/>
          <w:vertAlign w:val="baseline"/>
        </w:rPr>
        <w:t> </w:t>
      </w:r>
      <w:r>
        <w:rPr>
          <w:vertAlign w:val="baseline"/>
        </w:rPr>
        <w:t>because</w:t>
      </w:r>
      <w:r>
        <w:rPr>
          <w:spacing w:val="-3"/>
          <w:vertAlign w:val="baseline"/>
        </w:rPr>
        <w:t> </w:t>
      </w:r>
      <w:r>
        <w:rPr>
          <w:vertAlign w:val="baseline"/>
        </w:rPr>
        <w:t>in</w:t>
      </w:r>
      <w:r>
        <w:rPr>
          <w:spacing w:val="-4"/>
          <w:vertAlign w:val="baseline"/>
        </w:rPr>
        <w:t> </w:t>
      </w:r>
      <w:r>
        <w:rPr>
          <w:vertAlign w:val="baseline"/>
        </w:rPr>
        <w:t>our</w:t>
      </w:r>
      <w:r>
        <w:rPr>
          <w:spacing w:val="-4"/>
          <w:vertAlign w:val="baseline"/>
        </w:rPr>
        <w:t> </w:t>
      </w:r>
      <w:r>
        <w:rPr>
          <w:vertAlign w:val="baseline"/>
        </w:rPr>
        <w:t>high-throughput</w:t>
      </w:r>
      <w:r>
        <w:rPr>
          <w:spacing w:val="-4"/>
          <w:vertAlign w:val="baseline"/>
        </w:rPr>
        <w:t> </w:t>
      </w:r>
      <w:r>
        <w:rPr>
          <w:vertAlign w:val="baseline"/>
        </w:rPr>
        <w:t>calculations,</w:t>
      </w:r>
      <w:r>
        <w:rPr>
          <w:spacing w:val="-4"/>
          <w:vertAlign w:val="baseline"/>
        </w:rPr>
        <w:t> </w:t>
      </w:r>
      <w:r>
        <w:rPr>
          <w:vertAlign w:val="baseline"/>
        </w:rPr>
        <w:t>the</w:t>
      </w:r>
      <w:r>
        <w:rPr>
          <w:spacing w:val="-3"/>
          <w:vertAlign w:val="baseline"/>
        </w:rPr>
        <w:t> </w:t>
      </w:r>
      <w:r>
        <w:rPr>
          <w:vertAlign w:val="baseline"/>
        </w:rPr>
        <w:t>FM and Néel AFM orders were simply considered, whereas the ground state magnetic structure of this functionalized MXene material</w:t>
      </w:r>
      <w:r>
        <w:rPr>
          <w:spacing w:val="-3"/>
          <w:vertAlign w:val="baseline"/>
        </w:rPr>
        <w:t> </w:t>
      </w:r>
      <w:r>
        <w:rPr>
          <w:vertAlign w:val="baseline"/>
        </w:rPr>
        <w:t>is</w:t>
      </w:r>
      <w:r>
        <w:rPr>
          <w:spacing w:val="1"/>
          <w:vertAlign w:val="baseline"/>
        </w:rPr>
        <w:t> </w:t>
      </w:r>
      <w:r>
        <w:rPr>
          <w:vertAlign w:val="baseline"/>
        </w:rPr>
        <w:t>a zigzag</w:t>
      </w:r>
      <w:r>
        <w:rPr>
          <w:spacing w:val="1"/>
          <w:vertAlign w:val="baseline"/>
        </w:rPr>
        <w:t> </w:t>
      </w:r>
      <w:r>
        <w:rPr>
          <w:vertAlign w:val="baseline"/>
        </w:rPr>
        <w:t>type</w:t>
      </w:r>
      <w:r>
        <w:rPr>
          <w:spacing w:val="-1"/>
          <w:vertAlign w:val="baseline"/>
        </w:rPr>
        <w:t> </w:t>
      </w:r>
      <w:r>
        <w:rPr>
          <w:vertAlign w:val="baseline"/>
        </w:rPr>
        <w:t>AFM state. Therefore, we</w:t>
      </w:r>
      <w:r>
        <w:rPr>
          <w:spacing w:val="2"/>
          <w:vertAlign w:val="baseline"/>
        </w:rPr>
        <w:t> </w:t>
      </w:r>
      <w:r>
        <w:rPr>
          <w:vertAlign w:val="baseline"/>
        </w:rPr>
        <w:t>selected</w:t>
      </w:r>
      <w:r>
        <w:rPr>
          <w:spacing w:val="2"/>
          <w:vertAlign w:val="baseline"/>
        </w:rPr>
        <w:t> </w:t>
      </w:r>
      <w:r>
        <w:rPr>
          <w:vertAlign w:val="baseline"/>
        </w:rPr>
        <w:t>three magnetic</w:t>
      </w:r>
      <w:r>
        <w:rPr>
          <w:spacing w:val="1"/>
          <w:vertAlign w:val="baseline"/>
        </w:rPr>
        <w:t> </w:t>
      </w:r>
      <w:r>
        <w:rPr>
          <w:vertAlign w:val="baseline"/>
        </w:rPr>
        <w:t>structures,</w:t>
      </w:r>
      <w:r>
        <w:rPr>
          <w:spacing w:val="-1"/>
          <w:vertAlign w:val="baseline"/>
        </w:rPr>
        <w:t> </w:t>
      </w:r>
      <w:r>
        <w:rPr>
          <w:vertAlign w:val="baseline"/>
        </w:rPr>
        <w:t>as</w:t>
      </w:r>
      <w:r>
        <w:rPr>
          <w:spacing w:val="1"/>
          <w:vertAlign w:val="baseline"/>
        </w:rPr>
        <w:t> </w:t>
      </w:r>
      <w:r>
        <w:rPr>
          <w:vertAlign w:val="baseline"/>
        </w:rPr>
        <w:t>shown in</w:t>
      </w:r>
      <w:r>
        <w:rPr>
          <w:spacing w:val="3"/>
          <w:vertAlign w:val="baseline"/>
        </w:rPr>
        <w:t> </w:t>
      </w:r>
      <w:r>
        <w:rPr>
          <w:vertAlign w:val="baseline"/>
        </w:rPr>
        <w:t>Fig.</w:t>
      </w:r>
      <w:r>
        <w:rPr>
          <w:spacing w:val="1"/>
          <w:vertAlign w:val="baseline"/>
        </w:rPr>
        <w:t> </w:t>
      </w:r>
      <w:r>
        <w:rPr>
          <w:vertAlign w:val="baseline"/>
        </w:rPr>
        <w:t>S1, found that</w:t>
      </w:r>
      <w:r>
        <w:rPr>
          <w:spacing w:val="1"/>
          <w:vertAlign w:val="baseline"/>
        </w:rPr>
        <w:t> </w:t>
      </w:r>
      <w:r>
        <w:rPr>
          <w:spacing w:val="-2"/>
          <w:vertAlign w:val="baseline"/>
        </w:rPr>
        <w:t>Cr</w:t>
      </w:r>
      <w:r>
        <w:rPr>
          <w:spacing w:val="-2"/>
          <w:vertAlign w:val="subscript"/>
        </w:rPr>
        <w:t>2</w:t>
      </w:r>
      <w:r>
        <w:rPr>
          <w:spacing w:val="-2"/>
          <w:vertAlign w:val="baseline"/>
        </w:rPr>
        <w:t>NF</w:t>
      </w:r>
      <w:r>
        <w:rPr>
          <w:spacing w:val="-2"/>
          <w:vertAlign w:val="subscript"/>
        </w:rPr>
        <w:t>2</w:t>
      </w:r>
    </w:p>
    <w:p>
      <w:pPr>
        <w:spacing w:after="0" w:line="489" w:lineRule="auto"/>
        <w:jc w:val="both"/>
        <w:sectPr>
          <w:pgSz w:w="11910" w:h="16840"/>
          <w:pgMar w:header="729" w:footer="973" w:top="1260" w:bottom="1160" w:left="760" w:right="740"/>
        </w:sectPr>
      </w:pPr>
    </w:p>
    <w:p>
      <w:pPr>
        <w:pStyle w:val="BodyText"/>
        <w:spacing w:before="6"/>
        <w:rPr>
          <w:sz w:val="19"/>
        </w:rPr>
      </w:pPr>
    </w:p>
    <w:p>
      <w:pPr>
        <w:pStyle w:val="BodyText"/>
        <w:spacing w:line="20" w:lineRule="exact"/>
        <w:ind w:left="117"/>
        <w:rPr>
          <w:sz w:val="2"/>
        </w:rPr>
      </w:pPr>
      <w:r>
        <w:rPr>
          <w:sz w:val="2"/>
        </w:rPr>
        <mc:AlternateContent>
          <mc:Choice Requires="wps">
            <w:drawing>
              <wp:inline distT="0" distB="0" distL="0" distR="0">
                <wp:extent cx="6447790" cy="9525"/>
                <wp:effectExtent l="0" t="0" r="0" b="0"/>
                <wp:docPr id="79" name="Group 79"/>
                <wp:cNvGraphicFramePr>
                  <a:graphicFrameLocks/>
                </wp:cNvGraphicFramePr>
                <a:graphic>
                  <a:graphicData uri="http://schemas.microsoft.com/office/word/2010/wordprocessingGroup">
                    <wpg:wgp>
                      <wpg:cNvPr id="79" name="Group 79"/>
                      <wpg:cNvGrpSpPr/>
                      <wpg:grpSpPr>
                        <a:xfrm>
                          <a:off x="0" y="0"/>
                          <a:ext cx="6447790" cy="9525"/>
                          <a:chExt cx="6447790" cy="9525"/>
                        </a:xfrm>
                      </wpg:grpSpPr>
                      <wps:wsp>
                        <wps:cNvPr id="80" name="Graphic 80"/>
                        <wps:cNvSpPr/>
                        <wps:spPr>
                          <a:xfrm>
                            <a:off x="0" y="0"/>
                            <a:ext cx="6447790" cy="9525"/>
                          </a:xfrm>
                          <a:custGeom>
                            <a:avLst/>
                            <a:gdLst/>
                            <a:ahLst/>
                            <a:cxnLst/>
                            <a:rect l="l" t="t" r="r" b="b"/>
                            <a:pathLst>
                              <a:path w="6447790" h="9525">
                                <a:moveTo>
                                  <a:pt x="6447282" y="0"/>
                                </a:moveTo>
                                <a:lnTo>
                                  <a:pt x="0" y="0"/>
                                </a:lnTo>
                                <a:lnTo>
                                  <a:pt x="0" y="9143"/>
                                </a:lnTo>
                                <a:lnTo>
                                  <a:pt x="6447282" y="9143"/>
                                </a:lnTo>
                                <a:lnTo>
                                  <a:pt x="64472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7.7pt;height:.75pt;mso-position-horizontal-relative:char;mso-position-vertical-relative:line" id="docshapegroup62" coordorigin="0,0" coordsize="10154,15">
                <v:rect style="position:absolute;left:0;top:0;width:10154;height:15" id="docshape63" filled="true" fillcolor="#000000" stroked="false">
                  <v:fill type="solid"/>
                </v:rect>
              </v:group>
            </w:pict>
          </mc:Fallback>
        </mc:AlternateContent>
      </w:r>
      <w:r>
        <w:rPr>
          <w:sz w:val="2"/>
        </w:rPr>
      </w:r>
    </w:p>
    <w:p>
      <w:pPr>
        <w:pStyle w:val="BodyText"/>
      </w:pPr>
    </w:p>
    <w:p>
      <w:pPr>
        <w:pStyle w:val="BodyText"/>
      </w:pPr>
    </w:p>
    <w:p>
      <w:pPr>
        <w:pStyle w:val="BodyText"/>
        <w:spacing w:before="15"/>
      </w:pPr>
    </w:p>
    <w:p>
      <w:pPr>
        <w:pStyle w:val="BodyText"/>
        <w:spacing w:line="489" w:lineRule="auto"/>
        <w:ind w:left="147" w:right="164"/>
        <w:jc w:val="both"/>
      </w:pPr>
      <w:r>
        <w:rPr/>
        <w:drawing>
          <wp:anchor distT="0" distB="0" distL="0" distR="0" allowOverlap="1" layoutInCell="1" locked="0" behindDoc="0" simplePos="0" relativeHeight="15742976">
            <wp:simplePos x="0" y="0"/>
            <wp:positionH relativeFrom="page">
              <wp:posOffset>2127250</wp:posOffset>
            </wp:positionH>
            <wp:positionV relativeFrom="paragraph">
              <wp:posOffset>2319945</wp:posOffset>
            </wp:positionV>
            <wp:extent cx="3305810" cy="3332479"/>
            <wp:effectExtent l="0" t="0" r="0" b="0"/>
            <wp:wrapNone/>
            <wp:docPr id="81" name="Image 81"/>
            <wp:cNvGraphicFramePr>
              <a:graphicFrameLocks/>
            </wp:cNvGraphicFramePr>
            <a:graphic>
              <a:graphicData uri="http://schemas.openxmlformats.org/drawingml/2006/picture">
                <pic:pic>
                  <pic:nvPicPr>
                    <pic:cNvPr id="81" name="Image 81"/>
                    <pic:cNvPicPr/>
                  </pic:nvPicPr>
                  <pic:blipFill>
                    <a:blip r:embed="rId25" cstate="print"/>
                    <a:stretch>
                      <a:fillRect/>
                    </a:stretch>
                  </pic:blipFill>
                  <pic:spPr>
                    <a:xfrm>
                      <a:off x="0" y="0"/>
                      <a:ext cx="3305810" cy="3332479"/>
                    </a:xfrm>
                    <a:prstGeom prst="rect">
                      <a:avLst/>
                    </a:prstGeom>
                  </pic:spPr>
                </pic:pic>
              </a:graphicData>
            </a:graphic>
          </wp:anchor>
        </w:drawing>
      </w:r>
      <w:r>
        <w:rPr/>
        <mc:AlternateContent>
          <mc:Choice Requires="wps">
            <w:drawing>
              <wp:anchor distT="0" distB="0" distL="0" distR="0" allowOverlap="1" layoutInCell="1" locked="0" behindDoc="0" simplePos="0" relativeHeight="15743488">
                <wp:simplePos x="0" y="0"/>
                <wp:positionH relativeFrom="page">
                  <wp:posOffset>1412155</wp:posOffset>
                </wp:positionH>
                <wp:positionV relativeFrom="paragraph">
                  <wp:posOffset>3260400</wp:posOffset>
                </wp:positionV>
                <wp:extent cx="4582160" cy="593090"/>
                <wp:effectExtent l="0" t="0" r="0" b="0"/>
                <wp:wrapNone/>
                <wp:docPr id="82" name="Textbox 82"/>
                <wp:cNvGraphicFramePr>
                  <a:graphicFrameLocks/>
                </wp:cNvGraphicFramePr>
                <a:graphic>
                  <a:graphicData uri="http://schemas.microsoft.com/office/word/2010/wordprocessingShape">
                    <wps:wsp>
                      <wps:cNvPr id="82" name="Textbox 82"/>
                      <wps:cNvSpPr txBox="1"/>
                      <wps:spPr>
                        <a:xfrm rot="18900000">
                          <a:off x="0" y="0"/>
                          <a:ext cx="4582160" cy="593090"/>
                        </a:xfrm>
                        <a:prstGeom prst="rect">
                          <a:avLst/>
                        </a:prstGeom>
                      </wps:spPr>
                      <wps:txbx>
                        <w:txbxContent>
                          <w:p>
                            <w:pPr>
                              <w:spacing w:line="934"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3"/>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193329pt;margin-top:256.724457pt;width:360.8pt;height:46.7pt;mso-position-horizontal-relative:page;mso-position-vertical-relative:paragraph;z-index:15743488;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t>is a potential antiferromagnetic/ferroelectric multiferroic material. To estimate the Nèel temperature (</w:t>
      </w:r>
      <w:r>
        <w:rPr>
          <w:i/>
        </w:rPr>
        <w:t>T</w:t>
      </w:r>
      <w:r>
        <w:rPr>
          <w:vertAlign w:val="subscript"/>
        </w:rPr>
        <w:t>N</w:t>
      </w:r>
      <w:r>
        <w:rPr>
          <w:vertAlign w:val="baseline"/>
        </w:rPr>
        <w:t>) of the ferrimagnetic Cr</w:t>
      </w:r>
      <w:r>
        <w:rPr>
          <w:vertAlign w:val="subscript"/>
        </w:rPr>
        <w:t>2</w:t>
      </w:r>
      <w:r>
        <w:rPr>
          <w:vertAlign w:val="baseline"/>
        </w:rPr>
        <w:t>NF</w:t>
      </w:r>
      <w:r>
        <w:rPr>
          <w:vertAlign w:val="subscript"/>
        </w:rPr>
        <w:t>2</w:t>
      </w:r>
      <w:r>
        <w:rPr>
          <w:vertAlign w:val="baseline"/>
        </w:rPr>
        <w:t>,</w:t>
      </w:r>
      <w:r>
        <w:rPr>
          <w:spacing w:val="-8"/>
          <w:vertAlign w:val="baseline"/>
        </w:rPr>
        <w:t> </w:t>
      </w:r>
      <w:r>
        <w:rPr>
          <w:vertAlign w:val="baseline"/>
        </w:rPr>
        <w:t>Monte</w:t>
      </w:r>
      <w:r>
        <w:rPr>
          <w:spacing w:val="-8"/>
          <w:vertAlign w:val="baseline"/>
        </w:rPr>
        <w:t> </w:t>
      </w:r>
      <w:r>
        <w:rPr>
          <w:vertAlign w:val="baseline"/>
        </w:rPr>
        <w:t>Carlo</w:t>
      </w:r>
      <w:r>
        <w:rPr>
          <w:spacing w:val="-7"/>
          <w:vertAlign w:val="baseline"/>
        </w:rPr>
        <w:t> </w:t>
      </w:r>
      <w:r>
        <w:rPr>
          <w:vertAlign w:val="baseline"/>
        </w:rPr>
        <w:t>(MC)</w:t>
      </w:r>
      <w:r>
        <w:rPr>
          <w:spacing w:val="-8"/>
          <w:vertAlign w:val="baseline"/>
        </w:rPr>
        <w:t> </w:t>
      </w:r>
      <w:r>
        <w:rPr>
          <w:vertAlign w:val="baseline"/>
        </w:rPr>
        <w:t>simulations</w:t>
      </w:r>
      <w:r>
        <w:rPr>
          <w:spacing w:val="-8"/>
          <w:vertAlign w:val="baseline"/>
        </w:rPr>
        <w:t> </w:t>
      </w:r>
      <w:r>
        <w:rPr>
          <w:vertAlign w:val="baseline"/>
        </w:rPr>
        <w:t>based</w:t>
      </w:r>
      <w:r>
        <w:rPr>
          <w:spacing w:val="-7"/>
          <w:vertAlign w:val="baseline"/>
        </w:rPr>
        <w:t> </w:t>
      </w:r>
      <w:r>
        <w:rPr>
          <w:vertAlign w:val="baseline"/>
        </w:rPr>
        <w:t>on</w:t>
      </w:r>
      <w:r>
        <w:rPr>
          <w:spacing w:val="-7"/>
          <w:vertAlign w:val="baseline"/>
        </w:rPr>
        <w:t> </w:t>
      </w:r>
      <w:r>
        <w:rPr>
          <w:vertAlign w:val="baseline"/>
        </w:rPr>
        <w:t>the</w:t>
      </w:r>
      <w:r>
        <w:rPr>
          <w:spacing w:val="-9"/>
          <w:vertAlign w:val="baseline"/>
        </w:rPr>
        <w:t> </w:t>
      </w:r>
      <w:r>
        <w:rPr>
          <w:vertAlign w:val="baseline"/>
        </w:rPr>
        <w:t>2D</w:t>
      </w:r>
      <w:r>
        <w:rPr>
          <w:spacing w:val="-7"/>
          <w:vertAlign w:val="baseline"/>
        </w:rPr>
        <w:t> </w:t>
      </w:r>
      <w:r>
        <w:rPr>
          <w:vertAlign w:val="baseline"/>
        </w:rPr>
        <w:t>Heisenberg</w:t>
      </w:r>
      <w:r>
        <w:rPr>
          <w:spacing w:val="-8"/>
          <w:vertAlign w:val="baseline"/>
        </w:rPr>
        <w:t> </w:t>
      </w:r>
      <w:r>
        <w:rPr>
          <w:vertAlign w:val="baseline"/>
        </w:rPr>
        <w:t>Hamiltonian</w:t>
      </w:r>
      <w:r>
        <w:rPr>
          <w:spacing w:val="-7"/>
          <w:vertAlign w:val="baseline"/>
        </w:rPr>
        <w:t> </w:t>
      </w:r>
      <w:r>
        <w:rPr>
          <w:vertAlign w:val="baseline"/>
        </w:rPr>
        <w:t>model</w:t>
      </w:r>
      <w:r>
        <w:rPr>
          <w:spacing w:val="-9"/>
          <w:vertAlign w:val="baseline"/>
        </w:rPr>
        <w:t> </w:t>
      </w:r>
      <w:r>
        <w:rPr>
          <w:vertAlign w:val="baseline"/>
        </w:rPr>
        <w:t>were</w:t>
      </w:r>
      <w:r>
        <w:rPr>
          <w:spacing w:val="-8"/>
          <w:vertAlign w:val="baseline"/>
        </w:rPr>
        <w:t> </w:t>
      </w:r>
      <w:r>
        <w:rPr>
          <w:vertAlign w:val="baseline"/>
        </w:rPr>
        <w:t>performed.</w:t>
      </w:r>
      <w:r>
        <w:rPr>
          <w:spacing w:val="-7"/>
          <w:vertAlign w:val="baseline"/>
        </w:rPr>
        <w:t> </w:t>
      </w:r>
      <w:r>
        <w:rPr>
          <w:vertAlign w:val="baseline"/>
        </w:rPr>
        <w:t>Details</w:t>
      </w:r>
      <w:r>
        <w:rPr>
          <w:spacing w:val="-7"/>
          <w:vertAlign w:val="baseline"/>
        </w:rPr>
        <w:t> </w:t>
      </w:r>
      <w:r>
        <w:rPr>
          <w:vertAlign w:val="baseline"/>
        </w:rPr>
        <w:t>regarding</w:t>
      </w:r>
      <w:r>
        <w:rPr>
          <w:spacing w:val="-7"/>
          <w:vertAlign w:val="baseline"/>
        </w:rPr>
        <w:t> </w:t>
      </w:r>
      <w:r>
        <w:rPr>
          <w:vertAlign w:val="baseline"/>
        </w:rPr>
        <w:t>the MC simulations are provided in the SI. From the calculated curve of </w:t>
      </w:r>
      <w:r>
        <w:rPr>
          <w:i/>
          <w:vertAlign w:val="baseline"/>
        </w:rPr>
        <w:t>C</w:t>
      </w:r>
      <w:r>
        <w:rPr>
          <w:vertAlign w:val="subscript"/>
        </w:rPr>
        <w:t>v</w:t>
      </w:r>
      <w:r>
        <w:rPr>
          <w:vertAlign w:val="baseline"/>
        </w:rPr>
        <w:t>, as shown in Fig. 6(a), we found that Cr</w:t>
      </w:r>
      <w:r>
        <w:rPr>
          <w:vertAlign w:val="subscript"/>
        </w:rPr>
        <w:t>2</w:t>
      </w:r>
      <w:r>
        <w:rPr>
          <w:vertAlign w:val="baseline"/>
        </w:rPr>
        <w:t>NF</w:t>
      </w:r>
      <w:r>
        <w:rPr>
          <w:vertAlign w:val="subscript"/>
        </w:rPr>
        <w:t>2</w:t>
      </w:r>
      <w:r>
        <w:rPr>
          <w:vertAlign w:val="baseline"/>
        </w:rPr>
        <w:t> had a fairly high </w:t>
      </w:r>
      <w:r>
        <w:rPr>
          <w:i/>
          <w:vertAlign w:val="baseline"/>
        </w:rPr>
        <w:t>T</w:t>
      </w:r>
      <w:r>
        <w:rPr>
          <w:vertAlign w:val="subscript"/>
        </w:rPr>
        <w:t>N</w:t>
      </w:r>
      <w:r>
        <w:rPr>
          <w:vertAlign w:val="baseline"/>
        </w:rPr>
        <w:t> of 169 K. The non zero magnetic moment at 0 K reflects the antiferromagnetic behavior of the ground state, as shown</w:t>
      </w:r>
      <w:r>
        <w:rPr>
          <w:spacing w:val="-2"/>
          <w:vertAlign w:val="baseline"/>
        </w:rPr>
        <w:t> </w:t>
      </w:r>
      <w:r>
        <w:rPr>
          <w:vertAlign w:val="baseline"/>
        </w:rPr>
        <w:t>in</w:t>
      </w:r>
      <w:r>
        <w:rPr>
          <w:spacing w:val="-1"/>
          <w:vertAlign w:val="baseline"/>
        </w:rPr>
        <w:t> </w:t>
      </w:r>
      <w:r>
        <w:rPr>
          <w:vertAlign w:val="baseline"/>
        </w:rPr>
        <w:t>Fig.</w:t>
      </w:r>
      <w:r>
        <w:rPr>
          <w:spacing w:val="-3"/>
          <w:vertAlign w:val="baseline"/>
        </w:rPr>
        <w:t> </w:t>
      </w:r>
      <w:r>
        <w:rPr>
          <w:vertAlign w:val="baseline"/>
        </w:rPr>
        <w:t>6(b).</w:t>
      </w:r>
      <w:r>
        <w:rPr>
          <w:spacing w:val="-2"/>
          <w:vertAlign w:val="baseline"/>
        </w:rPr>
        <w:t> </w:t>
      </w:r>
      <w:r>
        <w:rPr>
          <w:vertAlign w:val="baseline"/>
        </w:rPr>
        <w:t>Cr</w:t>
      </w:r>
      <w:r>
        <w:rPr>
          <w:vertAlign w:val="subscript"/>
        </w:rPr>
        <w:t>2</w:t>
      </w:r>
      <w:r>
        <w:rPr>
          <w:vertAlign w:val="baseline"/>
        </w:rPr>
        <w:t>NF</w:t>
      </w:r>
      <w:r>
        <w:rPr>
          <w:vertAlign w:val="subscript"/>
        </w:rPr>
        <w:t>2</w:t>
      </w:r>
      <w:r>
        <w:rPr>
          <w:spacing w:val="-3"/>
          <w:vertAlign w:val="baseline"/>
        </w:rPr>
        <w:t> </w:t>
      </w:r>
      <w:r>
        <w:rPr>
          <w:vertAlign w:val="baseline"/>
        </w:rPr>
        <w:t>has</w:t>
      </w:r>
      <w:r>
        <w:rPr>
          <w:spacing w:val="-2"/>
          <w:vertAlign w:val="baseline"/>
        </w:rPr>
        <w:t> </w:t>
      </w:r>
      <w:r>
        <w:rPr>
          <w:vertAlign w:val="baseline"/>
        </w:rPr>
        <w:t>a</w:t>
      </w:r>
      <w:r>
        <w:rPr>
          <w:spacing w:val="-3"/>
          <w:vertAlign w:val="baseline"/>
        </w:rPr>
        <w:t> </w:t>
      </w:r>
      <w:r>
        <w:rPr>
          <w:vertAlign w:val="baseline"/>
        </w:rPr>
        <w:t>higher</w:t>
      </w:r>
      <w:r>
        <w:rPr>
          <w:spacing w:val="-3"/>
          <w:vertAlign w:val="baseline"/>
        </w:rPr>
        <w:t> </w:t>
      </w:r>
      <w:r>
        <w:rPr>
          <w:vertAlign w:val="baseline"/>
        </w:rPr>
        <w:t>magnetic</w:t>
      </w:r>
      <w:r>
        <w:rPr>
          <w:spacing w:val="-3"/>
          <w:vertAlign w:val="baseline"/>
        </w:rPr>
        <w:t> </w:t>
      </w:r>
      <w:r>
        <w:rPr>
          <w:vertAlign w:val="baseline"/>
        </w:rPr>
        <w:t>transition</w:t>
      </w:r>
      <w:r>
        <w:rPr>
          <w:spacing w:val="-2"/>
          <w:vertAlign w:val="baseline"/>
        </w:rPr>
        <w:t> </w:t>
      </w:r>
      <w:r>
        <w:rPr>
          <w:vertAlign w:val="baseline"/>
        </w:rPr>
        <w:t>temperature</w:t>
      </w:r>
      <w:r>
        <w:rPr>
          <w:spacing w:val="-3"/>
          <w:vertAlign w:val="baseline"/>
        </w:rPr>
        <w:t> </w:t>
      </w:r>
      <w:r>
        <w:rPr>
          <w:vertAlign w:val="baseline"/>
        </w:rPr>
        <w:t>than</w:t>
      </w:r>
      <w:r>
        <w:rPr>
          <w:spacing w:val="-2"/>
          <w:vertAlign w:val="baseline"/>
        </w:rPr>
        <w:t> </w:t>
      </w:r>
      <w:r>
        <w:rPr>
          <w:vertAlign w:val="baseline"/>
        </w:rPr>
        <w:t>CrI</w:t>
      </w:r>
      <w:r>
        <w:rPr>
          <w:vertAlign w:val="subscript"/>
        </w:rPr>
        <w:t>3</w:t>
      </w:r>
      <w:r>
        <w:rPr>
          <w:spacing w:val="-3"/>
          <w:vertAlign w:val="baseline"/>
        </w:rPr>
        <w:t> </w:t>
      </w:r>
      <w:r>
        <w:rPr>
          <w:vertAlign w:val="baseline"/>
        </w:rPr>
        <w:t>(</w:t>
      </w:r>
      <w:r>
        <w:rPr>
          <w:i/>
          <w:vertAlign w:val="baseline"/>
        </w:rPr>
        <w:t>T</w:t>
      </w:r>
      <w:r>
        <w:rPr>
          <w:vertAlign w:val="subscript"/>
        </w:rPr>
        <w:t>C</w:t>
      </w:r>
      <w:r>
        <w:rPr>
          <w:spacing w:val="-2"/>
          <w:vertAlign w:val="baseline"/>
        </w:rPr>
        <w:t> </w:t>
      </w:r>
      <w:r>
        <w:rPr>
          <w:vertAlign w:val="baseline"/>
        </w:rPr>
        <w:t>=</w:t>
      </w:r>
      <w:r>
        <w:rPr>
          <w:spacing w:val="-4"/>
          <w:vertAlign w:val="baseline"/>
        </w:rPr>
        <w:t> </w:t>
      </w:r>
      <w:r>
        <w:rPr>
          <w:vertAlign w:val="baseline"/>
        </w:rPr>
        <w:t>45</w:t>
      </w:r>
      <w:r>
        <w:rPr>
          <w:spacing w:val="-2"/>
          <w:vertAlign w:val="baseline"/>
        </w:rPr>
        <w:t> </w:t>
      </w:r>
      <w:r>
        <w:rPr>
          <w:vertAlign w:val="baseline"/>
        </w:rPr>
        <w:t>K)</w:t>
      </w:r>
      <w:r>
        <w:rPr>
          <w:spacing w:val="-3"/>
          <w:vertAlign w:val="baseline"/>
        </w:rPr>
        <w:t> </w:t>
      </w:r>
      <w:r>
        <w:rPr>
          <w:vertAlign w:val="baseline"/>
        </w:rPr>
        <w:t>and</w:t>
      </w:r>
      <w:r>
        <w:rPr>
          <w:spacing w:val="-2"/>
          <w:vertAlign w:val="baseline"/>
        </w:rPr>
        <w:t> </w:t>
      </w:r>
      <w:r>
        <w:rPr>
          <w:vertAlign w:val="baseline"/>
        </w:rPr>
        <w:t>Cr</w:t>
      </w:r>
      <w:r>
        <w:rPr>
          <w:vertAlign w:val="subscript"/>
        </w:rPr>
        <w:t>2</w:t>
      </w:r>
      <w:r>
        <w:rPr>
          <w:vertAlign w:val="baseline"/>
        </w:rPr>
        <w:t>Ge</w:t>
      </w:r>
      <w:r>
        <w:rPr>
          <w:vertAlign w:val="subscript"/>
        </w:rPr>
        <w:t>2</w:t>
      </w:r>
      <w:r>
        <w:rPr>
          <w:vertAlign w:val="baseline"/>
        </w:rPr>
        <w:t>Te</w:t>
      </w:r>
      <w:r>
        <w:rPr>
          <w:vertAlign w:val="subscript"/>
        </w:rPr>
        <w:t>6</w:t>
      </w:r>
      <w:r>
        <w:rPr>
          <w:spacing w:val="-3"/>
          <w:vertAlign w:val="baseline"/>
        </w:rPr>
        <w:t> </w:t>
      </w:r>
      <w:r>
        <w:rPr>
          <w:vertAlign w:val="baseline"/>
        </w:rPr>
        <w:t>(</w:t>
      </w:r>
      <w:r>
        <w:rPr>
          <w:i/>
          <w:vertAlign w:val="baseline"/>
        </w:rPr>
        <w:t>T</w:t>
      </w:r>
      <w:r>
        <w:rPr>
          <w:vertAlign w:val="subscript"/>
        </w:rPr>
        <w:t>C</w:t>
      </w:r>
      <w:r>
        <w:rPr>
          <w:spacing w:val="-2"/>
          <w:vertAlign w:val="baseline"/>
        </w:rPr>
        <w:t> </w:t>
      </w:r>
      <w:r>
        <w:rPr>
          <w:vertAlign w:val="baseline"/>
        </w:rPr>
        <w:t>=</w:t>
      </w:r>
      <w:r>
        <w:rPr>
          <w:spacing w:val="-3"/>
          <w:vertAlign w:val="baseline"/>
        </w:rPr>
        <w:t> </w:t>
      </w:r>
      <w:r>
        <w:rPr>
          <w:vertAlign w:val="baseline"/>
        </w:rPr>
        <w:t>30</w:t>
      </w:r>
      <w:r>
        <w:rPr>
          <w:spacing w:val="-2"/>
          <w:vertAlign w:val="baseline"/>
        </w:rPr>
        <w:t> </w:t>
      </w:r>
      <w:r>
        <w:rPr>
          <w:vertAlign w:val="baseline"/>
        </w:rPr>
        <w:t>K),</w:t>
      </w:r>
      <w:r>
        <w:rPr>
          <w:vertAlign w:val="superscript"/>
        </w:rPr>
        <w:t>50,51</w:t>
      </w:r>
      <w:r>
        <w:rPr>
          <w:vertAlign w:val="baseline"/>
        </w:rPr>
        <w:t> suggesting</w:t>
      </w:r>
      <w:r>
        <w:rPr>
          <w:spacing w:val="-10"/>
          <w:vertAlign w:val="baseline"/>
        </w:rPr>
        <w:t> </w:t>
      </w:r>
      <w:r>
        <w:rPr>
          <w:vertAlign w:val="baseline"/>
        </w:rPr>
        <w:t>its</w:t>
      </w:r>
      <w:r>
        <w:rPr>
          <w:spacing w:val="-12"/>
          <w:vertAlign w:val="baseline"/>
        </w:rPr>
        <w:t> </w:t>
      </w:r>
      <w:r>
        <w:rPr>
          <w:vertAlign w:val="baseline"/>
        </w:rPr>
        <w:t>potential</w:t>
      </w:r>
      <w:r>
        <w:rPr>
          <w:spacing w:val="-12"/>
          <w:vertAlign w:val="baseline"/>
        </w:rPr>
        <w:t> </w:t>
      </w:r>
      <w:r>
        <w:rPr>
          <w:vertAlign w:val="baseline"/>
        </w:rPr>
        <w:t>applications</w:t>
      </w:r>
      <w:r>
        <w:rPr>
          <w:spacing w:val="-10"/>
          <w:vertAlign w:val="baseline"/>
        </w:rPr>
        <w:t> </w:t>
      </w:r>
      <w:r>
        <w:rPr>
          <w:vertAlign w:val="baseline"/>
        </w:rPr>
        <w:t>in</w:t>
      </w:r>
      <w:r>
        <w:rPr>
          <w:spacing w:val="-10"/>
          <w:vertAlign w:val="baseline"/>
        </w:rPr>
        <w:t> </w:t>
      </w:r>
      <w:r>
        <w:rPr>
          <w:vertAlign w:val="baseline"/>
        </w:rPr>
        <w:t>nano-spintronic</w:t>
      </w:r>
      <w:r>
        <w:rPr>
          <w:spacing w:val="-11"/>
          <w:vertAlign w:val="baseline"/>
        </w:rPr>
        <w:t> </w:t>
      </w:r>
      <w:r>
        <w:rPr>
          <w:vertAlign w:val="baseline"/>
        </w:rPr>
        <w:t>devices.</w:t>
      </w:r>
      <w:r>
        <w:rPr>
          <w:spacing w:val="-10"/>
          <w:vertAlign w:val="baseline"/>
        </w:rPr>
        <w:t> </w:t>
      </w:r>
      <w:r>
        <w:rPr>
          <w:vertAlign w:val="baseline"/>
        </w:rPr>
        <w:t>In</w:t>
      </w:r>
      <w:r>
        <w:rPr>
          <w:spacing w:val="-10"/>
          <w:vertAlign w:val="baseline"/>
        </w:rPr>
        <w:t> </w:t>
      </w:r>
      <w:r>
        <w:rPr>
          <w:vertAlign w:val="baseline"/>
        </w:rPr>
        <w:t>addition,</w:t>
      </w:r>
      <w:r>
        <w:rPr>
          <w:spacing w:val="-12"/>
          <w:vertAlign w:val="baseline"/>
        </w:rPr>
        <w:t> </w:t>
      </w:r>
      <w:r>
        <w:rPr>
          <w:vertAlign w:val="baseline"/>
        </w:rPr>
        <w:t>the</w:t>
      </w:r>
      <w:r>
        <w:rPr>
          <w:spacing w:val="-11"/>
          <w:vertAlign w:val="baseline"/>
        </w:rPr>
        <w:t> </w:t>
      </w:r>
      <w:r>
        <w:rPr>
          <w:vertAlign w:val="baseline"/>
        </w:rPr>
        <w:t>ferroelectric</w:t>
      </w:r>
      <w:r>
        <w:rPr>
          <w:spacing w:val="-11"/>
          <w:vertAlign w:val="baseline"/>
        </w:rPr>
        <w:t> </w:t>
      </w:r>
      <w:r>
        <w:rPr>
          <w:vertAlign w:val="baseline"/>
        </w:rPr>
        <w:t>polarization</w:t>
      </w:r>
      <w:r>
        <w:rPr>
          <w:spacing w:val="-11"/>
          <w:vertAlign w:val="baseline"/>
        </w:rPr>
        <w:t> </w:t>
      </w:r>
      <w:r>
        <w:rPr>
          <w:vertAlign w:val="baseline"/>
        </w:rPr>
        <w:t>switching</w:t>
      </w:r>
      <w:r>
        <w:rPr>
          <w:spacing w:val="-12"/>
          <w:vertAlign w:val="baseline"/>
        </w:rPr>
        <w:t> </w:t>
      </w:r>
      <w:r>
        <w:rPr>
          <w:vertAlign w:val="baseline"/>
        </w:rPr>
        <w:t>process</w:t>
      </w:r>
      <w:r>
        <w:rPr>
          <w:spacing w:val="-10"/>
          <w:vertAlign w:val="baseline"/>
        </w:rPr>
        <w:t> </w:t>
      </w:r>
      <w:r>
        <w:rPr>
          <w:vertAlign w:val="baseline"/>
        </w:rPr>
        <w:t>was also simulated using the NEB approach, as shown in Fig. 6(c). As the paraelectric state is dynamically unstable, the energy profile is a double-well curve. Two degenerate polarized states pass through a saddle point (0.276 eV).</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4"/>
      </w:pPr>
    </w:p>
    <w:p>
      <w:pPr>
        <w:pStyle w:val="BodyText"/>
        <w:spacing w:line="468" w:lineRule="exact"/>
        <w:ind w:left="147" w:right="165"/>
        <w:jc w:val="both"/>
      </w:pPr>
      <w:r>
        <w:rPr>
          <w:b/>
        </w:rPr>
        <w:t>Fig.</w:t>
      </w:r>
      <w:r>
        <w:rPr>
          <w:b/>
          <w:spacing w:val="-13"/>
        </w:rPr>
        <w:t> </w:t>
      </w:r>
      <w:r>
        <w:rPr>
          <w:b/>
        </w:rPr>
        <w:t>6 </w:t>
      </w:r>
      <w:r>
        <w:rPr>
          <w:rFonts w:ascii="AoyagiKouzanFontT"/>
        </w:rPr>
        <w:t>|</w:t>
      </w:r>
      <w:r>
        <w:rPr>
          <w:rFonts w:ascii="AoyagiKouzanFontT"/>
          <w:spacing w:val="-25"/>
        </w:rPr>
        <w:t> </w:t>
      </w:r>
      <w:r>
        <w:rPr/>
        <w:t>The results of Monte Carlo simulations (a) Specific heat Cv as a function of temperature, (b) Magnetic moment and magnetic susceptibility as functions of temperature for Cr</w:t>
      </w:r>
      <w:r>
        <w:rPr>
          <w:vertAlign w:val="subscript"/>
        </w:rPr>
        <w:t>2</w:t>
      </w:r>
      <w:r>
        <w:rPr>
          <w:vertAlign w:val="baseline"/>
        </w:rPr>
        <w:t>NF</w:t>
      </w:r>
      <w:r>
        <w:rPr>
          <w:vertAlign w:val="subscript"/>
        </w:rPr>
        <w:t>2</w:t>
      </w:r>
      <w:r>
        <w:rPr>
          <w:vertAlign w:val="baseline"/>
        </w:rPr>
        <w:t>. (c)</w:t>
      </w:r>
      <w:r>
        <w:rPr>
          <w:spacing w:val="-2"/>
          <w:vertAlign w:val="baseline"/>
        </w:rPr>
        <w:t> </w:t>
      </w:r>
      <w:r>
        <w:rPr>
          <w:vertAlign w:val="baseline"/>
        </w:rPr>
        <w:t>The energy barrier of possible ferroelectric switching path for Cr</w:t>
      </w:r>
      <w:r>
        <w:rPr>
          <w:vertAlign w:val="subscript"/>
        </w:rPr>
        <w:t>2</w:t>
      </w:r>
      <w:r>
        <w:rPr>
          <w:vertAlign w:val="baseline"/>
        </w:rPr>
        <w:t>NF</w:t>
      </w:r>
      <w:r>
        <w:rPr>
          <w:vertAlign w:val="subscript"/>
        </w:rPr>
        <w:t>2</w:t>
      </w:r>
      <w:r>
        <w:rPr>
          <w:vertAlign w:val="baseline"/>
        </w:rPr>
        <w:t>.</w:t>
      </w:r>
    </w:p>
    <w:p>
      <w:pPr>
        <w:pStyle w:val="Heading3"/>
        <w:spacing w:before="110"/>
      </w:pPr>
      <w:r>
        <w:rPr/>
        <w:t>Regression</w:t>
      </w:r>
      <w:r>
        <w:rPr>
          <w:spacing w:val="-5"/>
        </w:rPr>
        <w:t> </w:t>
      </w:r>
      <w:r>
        <w:rPr/>
        <w:t>model</w:t>
      </w:r>
      <w:r>
        <w:rPr>
          <w:spacing w:val="-5"/>
        </w:rPr>
        <w:t> </w:t>
      </w:r>
      <w:r>
        <w:rPr/>
        <w:t>of</w:t>
      </w:r>
      <w:r>
        <w:rPr>
          <w:spacing w:val="-3"/>
        </w:rPr>
        <w:t> </w:t>
      </w:r>
      <w:r>
        <w:rPr/>
        <w:t>net</w:t>
      </w:r>
      <w:r>
        <w:rPr>
          <w:spacing w:val="-3"/>
        </w:rPr>
        <w:t> </w:t>
      </w:r>
      <w:r>
        <w:rPr/>
        <w:t>magnetic</w:t>
      </w:r>
      <w:r>
        <w:rPr>
          <w:spacing w:val="-3"/>
        </w:rPr>
        <w:t> </w:t>
      </w:r>
      <w:r>
        <w:rPr>
          <w:spacing w:val="-2"/>
        </w:rPr>
        <w:t>moments</w:t>
      </w:r>
    </w:p>
    <w:p>
      <w:pPr>
        <w:pStyle w:val="BodyText"/>
        <w:spacing w:line="489" w:lineRule="auto" w:before="160"/>
        <w:ind w:left="147" w:right="163" w:firstLine="420"/>
        <w:jc w:val="both"/>
      </w:pPr>
      <w:r>
        <w:rPr/>
        <w:t>Most</w:t>
      </w:r>
      <w:r>
        <w:rPr>
          <w:spacing w:val="-13"/>
        </w:rPr>
        <w:t> </w:t>
      </w:r>
      <w:r>
        <w:rPr/>
        <w:t>reports</w:t>
      </w:r>
      <w:r>
        <w:rPr>
          <w:spacing w:val="-12"/>
        </w:rPr>
        <w:t> </w:t>
      </w:r>
      <w:r>
        <w:rPr/>
        <w:t>on</w:t>
      </w:r>
      <w:r>
        <w:rPr>
          <w:spacing w:val="-13"/>
        </w:rPr>
        <w:t> </w:t>
      </w:r>
      <w:r>
        <w:rPr/>
        <w:t>magnetic</w:t>
      </w:r>
      <w:r>
        <w:rPr>
          <w:spacing w:val="-12"/>
        </w:rPr>
        <w:t> </w:t>
      </w:r>
      <w:r>
        <w:rPr/>
        <w:t>moment</w:t>
      </w:r>
      <w:r>
        <w:rPr>
          <w:spacing w:val="-13"/>
        </w:rPr>
        <w:t> </w:t>
      </w:r>
      <w:r>
        <w:rPr/>
        <w:t>prediction</w:t>
      </w:r>
      <w:r>
        <w:rPr>
          <w:spacing w:val="-12"/>
        </w:rPr>
        <w:t> </w:t>
      </w:r>
      <w:r>
        <w:rPr/>
        <w:t>focus</w:t>
      </w:r>
      <w:r>
        <w:rPr>
          <w:spacing w:val="-13"/>
        </w:rPr>
        <w:t> </w:t>
      </w:r>
      <w:r>
        <w:rPr/>
        <w:t>on</w:t>
      </w:r>
      <w:r>
        <w:rPr>
          <w:spacing w:val="-12"/>
        </w:rPr>
        <w:t> </w:t>
      </w:r>
      <w:r>
        <w:rPr/>
        <w:t>the</w:t>
      </w:r>
      <w:r>
        <w:rPr>
          <w:spacing w:val="-13"/>
        </w:rPr>
        <w:t> </w:t>
      </w:r>
      <w:r>
        <w:rPr/>
        <w:t>atomic</w:t>
      </w:r>
      <w:r>
        <w:rPr>
          <w:spacing w:val="-12"/>
        </w:rPr>
        <w:t> </w:t>
      </w:r>
      <w:r>
        <w:rPr/>
        <w:t>magnetic</w:t>
      </w:r>
      <w:r>
        <w:rPr>
          <w:spacing w:val="-13"/>
        </w:rPr>
        <w:t> </w:t>
      </w:r>
      <w:r>
        <w:rPr/>
        <w:t>moment</w:t>
      </w:r>
      <w:r>
        <w:rPr>
          <w:spacing w:val="-12"/>
        </w:rPr>
        <w:t> </w:t>
      </w:r>
      <w:r>
        <w:rPr/>
        <w:t>of</w:t>
      </w:r>
      <w:r>
        <w:rPr>
          <w:spacing w:val="-13"/>
        </w:rPr>
        <w:t> </w:t>
      </w:r>
      <w:r>
        <w:rPr/>
        <w:t>each</w:t>
      </w:r>
      <w:r>
        <w:rPr>
          <w:spacing w:val="-12"/>
        </w:rPr>
        <w:t> </w:t>
      </w:r>
      <w:r>
        <w:rPr/>
        <w:t>TM,</w:t>
      </w:r>
      <w:r>
        <w:rPr>
          <w:vertAlign w:val="superscript"/>
        </w:rPr>
        <w:t>52</w:t>
      </w:r>
      <w:r>
        <w:rPr>
          <w:spacing w:val="-13"/>
          <w:vertAlign w:val="baseline"/>
        </w:rPr>
        <w:t> </w:t>
      </w:r>
      <w:r>
        <w:rPr>
          <w:vertAlign w:val="baseline"/>
        </w:rPr>
        <w:t>or</w:t>
      </w:r>
      <w:r>
        <w:rPr>
          <w:spacing w:val="-12"/>
          <w:vertAlign w:val="baseline"/>
        </w:rPr>
        <w:t> </w:t>
      </w:r>
      <w:r>
        <w:rPr>
          <w:vertAlign w:val="baseline"/>
        </w:rPr>
        <w:t>the</w:t>
      </w:r>
      <w:r>
        <w:rPr>
          <w:spacing w:val="-13"/>
          <w:vertAlign w:val="baseline"/>
        </w:rPr>
        <w:t> </w:t>
      </w:r>
      <w:r>
        <w:rPr>
          <w:vertAlign w:val="baseline"/>
        </w:rPr>
        <w:t>magnetic</w:t>
      </w:r>
      <w:r>
        <w:rPr>
          <w:spacing w:val="-12"/>
          <w:vertAlign w:val="baseline"/>
        </w:rPr>
        <w:t> </w:t>
      </w:r>
      <w:r>
        <w:rPr>
          <w:vertAlign w:val="baseline"/>
        </w:rPr>
        <w:t>moment per atom.</w:t>
      </w:r>
      <w:r>
        <w:rPr>
          <w:vertAlign w:val="superscript"/>
        </w:rPr>
        <w:t>53</w:t>
      </w:r>
      <w:r>
        <w:rPr>
          <w:vertAlign w:val="baseline"/>
        </w:rPr>
        <w:t> So it is hard to believe that it fully reflects the total magnetization of the system. According to model-F-A and the high-throughput DFT results, there were 383 candidates, including 357 ferromagnetic and 26 energy-degenerate FM/AFM states, which were used to train the regression model of the net magnetic moments of the unit cell. A material information platform</w:t>
      </w:r>
      <w:r>
        <w:rPr>
          <w:spacing w:val="16"/>
          <w:vertAlign w:val="baseline"/>
        </w:rPr>
        <w:t> </w:t>
      </w:r>
      <w:r>
        <w:rPr>
          <w:vertAlign w:val="baseline"/>
        </w:rPr>
        <w:t>(Matminer)</w:t>
      </w:r>
      <w:r>
        <w:rPr>
          <w:spacing w:val="18"/>
          <w:vertAlign w:val="baseline"/>
        </w:rPr>
        <w:t> </w:t>
      </w:r>
      <w:r>
        <w:rPr>
          <w:vertAlign w:val="baseline"/>
        </w:rPr>
        <w:t>was</w:t>
      </w:r>
      <w:r>
        <w:rPr>
          <w:spacing w:val="18"/>
          <w:vertAlign w:val="baseline"/>
        </w:rPr>
        <w:t> </w:t>
      </w:r>
      <w:r>
        <w:rPr>
          <w:vertAlign w:val="baseline"/>
        </w:rPr>
        <w:t>used</w:t>
      </w:r>
      <w:r>
        <w:rPr>
          <w:spacing w:val="20"/>
          <w:vertAlign w:val="baseline"/>
        </w:rPr>
        <w:t> </w:t>
      </w:r>
      <w:r>
        <w:rPr>
          <w:vertAlign w:val="baseline"/>
        </w:rPr>
        <w:t>to</w:t>
      </w:r>
      <w:r>
        <w:rPr>
          <w:spacing w:val="18"/>
          <w:vertAlign w:val="baseline"/>
        </w:rPr>
        <w:t> </w:t>
      </w:r>
      <w:r>
        <w:rPr>
          <w:vertAlign w:val="baseline"/>
        </w:rPr>
        <w:t>describe</w:t>
      </w:r>
      <w:r>
        <w:rPr>
          <w:spacing w:val="17"/>
          <w:vertAlign w:val="baseline"/>
        </w:rPr>
        <w:t> </w:t>
      </w:r>
      <w:r>
        <w:rPr>
          <w:vertAlign w:val="baseline"/>
        </w:rPr>
        <w:t>elemental</w:t>
      </w:r>
      <w:r>
        <w:rPr>
          <w:spacing w:val="18"/>
          <w:vertAlign w:val="baseline"/>
        </w:rPr>
        <w:t> </w:t>
      </w:r>
      <w:r>
        <w:rPr>
          <w:vertAlign w:val="baseline"/>
        </w:rPr>
        <w:t>features</w:t>
      </w:r>
      <w:r>
        <w:rPr>
          <w:spacing w:val="18"/>
          <w:vertAlign w:val="baseline"/>
        </w:rPr>
        <w:t> </w:t>
      </w:r>
      <w:r>
        <w:rPr>
          <w:vertAlign w:val="baseline"/>
        </w:rPr>
        <w:t>of</w:t>
      </w:r>
      <w:r>
        <w:rPr>
          <w:spacing w:val="19"/>
          <w:vertAlign w:val="baseline"/>
        </w:rPr>
        <w:t> </w:t>
      </w:r>
      <w:r>
        <w:rPr>
          <w:vertAlign w:val="baseline"/>
        </w:rPr>
        <w:t>the</w:t>
      </w:r>
      <w:r>
        <w:rPr>
          <w:spacing w:val="19"/>
          <w:vertAlign w:val="baseline"/>
        </w:rPr>
        <w:t> </w:t>
      </w:r>
      <w:r>
        <w:rPr>
          <w:vertAlign w:val="baseline"/>
        </w:rPr>
        <w:t>materials</w:t>
      </w:r>
      <w:r>
        <w:rPr>
          <w:spacing w:val="19"/>
          <w:vertAlign w:val="baseline"/>
        </w:rPr>
        <w:t> </w:t>
      </w:r>
      <w:r>
        <w:rPr>
          <w:vertAlign w:val="baseline"/>
        </w:rPr>
        <w:t>in</w:t>
      </w:r>
      <w:r>
        <w:rPr>
          <w:spacing w:val="19"/>
          <w:vertAlign w:val="baseline"/>
        </w:rPr>
        <w:t> </w:t>
      </w:r>
      <w:r>
        <w:rPr>
          <w:vertAlign w:val="baseline"/>
        </w:rPr>
        <w:t>the</w:t>
      </w:r>
      <w:r>
        <w:rPr>
          <w:spacing w:val="17"/>
          <w:vertAlign w:val="baseline"/>
        </w:rPr>
        <w:t> </w:t>
      </w:r>
      <w:r>
        <w:rPr>
          <w:vertAlign w:val="baseline"/>
        </w:rPr>
        <w:t>dataset.</w:t>
      </w:r>
      <w:r>
        <w:rPr>
          <w:vertAlign w:val="superscript"/>
        </w:rPr>
        <w:t>54</w:t>
      </w:r>
      <w:r>
        <w:rPr>
          <w:spacing w:val="19"/>
          <w:vertAlign w:val="baseline"/>
        </w:rPr>
        <w:t> </w:t>
      </w:r>
      <w:r>
        <w:rPr>
          <w:vertAlign w:val="baseline"/>
        </w:rPr>
        <w:t>Elemental</w:t>
      </w:r>
      <w:r>
        <w:rPr>
          <w:spacing w:val="18"/>
          <w:vertAlign w:val="baseline"/>
        </w:rPr>
        <w:t> </w:t>
      </w:r>
      <w:r>
        <w:rPr>
          <w:vertAlign w:val="baseline"/>
        </w:rPr>
        <w:t>properties</w:t>
      </w:r>
      <w:r>
        <w:rPr>
          <w:spacing w:val="18"/>
          <w:vertAlign w:val="baseline"/>
        </w:rPr>
        <w:t> </w:t>
      </w:r>
      <w:r>
        <w:rPr>
          <w:spacing w:val="-2"/>
          <w:vertAlign w:val="baseline"/>
        </w:rPr>
        <w:t>mainly</w:t>
      </w:r>
    </w:p>
    <w:p>
      <w:pPr>
        <w:spacing w:after="0" w:line="489" w:lineRule="auto"/>
        <w:jc w:val="both"/>
        <w:sectPr>
          <w:headerReference w:type="default" r:id="rId23"/>
          <w:footerReference w:type="default" r:id="rId24"/>
          <w:pgSz w:w="11910" w:h="16840"/>
          <w:pgMar w:header="729" w:footer="973" w:top="1260" w:bottom="1160" w:left="760" w:right="740"/>
        </w:sectPr>
      </w:pPr>
    </w:p>
    <w:p>
      <w:pPr>
        <w:pStyle w:val="BodyText"/>
        <w:spacing w:before="6"/>
        <w:rPr>
          <w:sz w:val="19"/>
        </w:rPr>
      </w:pPr>
    </w:p>
    <w:p>
      <w:pPr>
        <w:pStyle w:val="BodyText"/>
        <w:spacing w:line="20" w:lineRule="exact"/>
        <w:ind w:left="117"/>
        <w:rPr>
          <w:sz w:val="2"/>
        </w:rPr>
      </w:pPr>
      <w:r>
        <w:rPr>
          <w:sz w:val="2"/>
        </w:rPr>
        <mc:AlternateContent>
          <mc:Choice Requires="wps">
            <w:drawing>
              <wp:inline distT="0" distB="0" distL="0" distR="0">
                <wp:extent cx="6447790" cy="9525"/>
                <wp:effectExtent l="0" t="0" r="0" b="0"/>
                <wp:docPr id="83" name="Group 83"/>
                <wp:cNvGraphicFramePr>
                  <a:graphicFrameLocks/>
                </wp:cNvGraphicFramePr>
                <a:graphic>
                  <a:graphicData uri="http://schemas.microsoft.com/office/word/2010/wordprocessingGroup">
                    <wpg:wgp>
                      <wpg:cNvPr id="83" name="Group 83"/>
                      <wpg:cNvGrpSpPr/>
                      <wpg:grpSpPr>
                        <a:xfrm>
                          <a:off x="0" y="0"/>
                          <a:ext cx="6447790" cy="9525"/>
                          <a:chExt cx="6447790" cy="9525"/>
                        </a:xfrm>
                      </wpg:grpSpPr>
                      <wps:wsp>
                        <wps:cNvPr id="84" name="Graphic 84"/>
                        <wps:cNvSpPr/>
                        <wps:spPr>
                          <a:xfrm>
                            <a:off x="0" y="0"/>
                            <a:ext cx="6447790" cy="9525"/>
                          </a:xfrm>
                          <a:custGeom>
                            <a:avLst/>
                            <a:gdLst/>
                            <a:ahLst/>
                            <a:cxnLst/>
                            <a:rect l="l" t="t" r="r" b="b"/>
                            <a:pathLst>
                              <a:path w="6447790" h="9525">
                                <a:moveTo>
                                  <a:pt x="6447282" y="0"/>
                                </a:moveTo>
                                <a:lnTo>
                                  <a:pt x="0" y="0"/>
                                </a:lnTo>
                                <a:lnTo>
                                  <a:pt x="0" y="9143"/>
                                </a:lnTo>
                                <a:lnTo>
                                  <a:pt x="6447282" y="9143"/>
                                </a:lnTo>
                                <a:lnTo>
                                  <a:pt x="64472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7.7pt;height:.75pt;mso-position-horizontal-relative:char;mso-position-vertical-relative:line" id="docshapegroup64" coordorigin="0,0" coordsize="10154,15">
                <v:rect style="position:absolute;left:0;top:0;width:10154;height:15" id="docshape65" filled="true" fillcolor="#000000" stroked="false">
                  <v:fill type="solid"/>
                </v:rect>
              </v:group>
            </w:pict>
          </mc:Fallback>
        </mc:AlternateContent>
      </w:r>
      <w:r>
        <w:rPr>
          <w:sz w:val="2"/>
        </w:rPr>
      </w:r>
    </w:p>
    <w:p>
      <w:pPr>
        <w:pStyle w:val="BodyText"/>
      </w:pPr>
    </w:p>
    <w:p>
      <w:pPr>
        <w:pStyle w:val="BodyText"/>
      </w:pPr>
    </w:p>
    <w:p>
      <w:pPr>
        <w:pStyle w:val="BodyText"/>
        <w:spacing w:before="15"/>
      </w:pPr>
    </w:p>
    <w:p>
      <w:pPr>
        <w:pStyle w:val="BodyText"/>
        <w:spacing w:line="489" w:lineRule="auto"/>
        <w:ind w:left="147" w:right="162"/>
        <w:jc w:val="both"/>
      </w:pPr>
      <w:r>
        <w:rPr/>
        <mc:AlternateContent>
          <mc:Choice Requires="wps">
            <w:drawing>
              <wp:anchor distT="0" distB="0" distL="0" distR="0" allowOverlap="1" layoutInCell="1" locked="0" behindDoc="0" simplePos="0" relativeHeight="15745024">
                <wp:simplePos x="0" y="0"/>
                <wp:positionH relativeFrom="page">
                  <wp:posOffset>1412155</wp:posOffset>
                </wp:positionH>
                <wp:positionV relativeFrom="paragraph">
                  <wp:posOffset>3260400</wp:posOffset>
                </wp:positionV>
                <wp:extent cx="4582160" cy="593090"/>
                <wp:effectExtent l="0" t="0" r="0" b="0"/>
                <wp:wrapNone/>
                <wp:docPr id="85" name="Textbox 85"/>
                <wp:cNvGraphicFramePr>
                  <a:graphicFrameLocks/>
                </wp:cNvGraphicFramePr>
                <a:graphic>
                  <a:graphicData uri="http://schemas.microsoft.com/office/word/2010/wordprocessingShape">
                    <wps:wsp>
                      <wps:cNvPr id="85" name="Textbox 85"/>
                      <wps:cNvSpPr txBox="1"/>
                      <wps:spPr>
                        <a:xfrm rot="18900000">
                          <a:off x="0" y="0"/>
                          <a:ext cx="4582160" cy="593090"/>
                        </a:xfrm>
                        <a:prstGeom prst="rect">
                          <a:avLst/>
                        </a:prstGeom>
                      </wps:spPr>
                      <wps:txbx>
                        <w:txbxContent>
                          <w:p>
                            <w:pPr>
                              <w:spacing w:line="934"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3"/>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193329pt;margin-top:256.724457pt;width:360.8pt;height:46.7pt;mso-position-horizontal-relative:page;mso-position-vertical-relative:paragraph;z-index:15745024;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t>include elemental information, the electronic configuration, and the material composition. In addition, we added 20 sine Coulomb matrix eigenvalues and 116 SOAP features associated with the structure. Thus, 273 features were included in the dataset. The input of high-dimensional features not only leads to risky of overfitting but also models inefficiency. The most important</w:t>
      </w:r>
      <w:r>
        <w:rPr>
          <w:spacing w:val="-9"/>
        </w:rPr>
        <w:t> </w:t>
      </w:r>
      <w:r>
        <w:rPr/>
        <w:t>features</w:t>
      </w:r>
      <w:r>
        <w:rPr>
          <w:spacing w:val="-9"/>
        </w:rPr>
        <w:t> </w:t>
      </w:r>
      <w:r>
        <w:rPr/>
        <w:t>were</w:t>
      </w:r>
      <w:r>
        <w:rPr>
          <w:spacing w:val="-9"/>
        </w:rPr>
        <w:t> </w:t>
      </w:r>
      <w:r>
        <w:rPr/>
        <w:t>evaluated</w:t>
      </w:r>
      <w:r>
        <w:rPr>
          <w:spacing w:val="-8"/>
        </w:rPr>
        <w:t> </w:t>
      </w:r>
      <w:r>
        <w:rPr/>
        <w:t>and</w:t>
      </w:r>
      <w:r>
        <w:rPr>
          <w:spacing w:val="-8"/>
        </w:rPr>
        <w:t> </w:t>
      </w:r>
      <w:r>
        <w:rPr/>
        <w:t>retained</w:t>
      </w:r>
      <w:r>
        <w:rPr>
          <w:spacing w:val="-8"/>
        </w:rPr>
        <w:t> </w:t>
      </w:r>
      <w:r>
        <w:rPr/>
        <w:t>using</w:t>
      </w:r>
      <w:r>
        <w:rPr>
          <w:spacing w:val="-9"/>
        </w:rPr>
        <w:t> </w:t>
      </w:r>
      <w:r>
        <w:rPr/>
        <w:t>10-fold</w:t>
      </w:r>
      <w:r>
        <w:rPr>
          <w:spacing w:val="-8"/>
        </w:rPr>
        <w:t> </w:t>
      </w:r>
      <w:r>
        <w:rPr/>
        <w:t>cross-validation</w:t>
      </w:r>
      <w:r>
        <w:rPr>
          <w:spacing w:val="-9"/>
        </w:rPr>
        <w:t> </w:t>
      </w:r>
      <w:r>
        <w:rPr/>
        <w:t>recursive</w:t>
      </w:r>
      <w:r>
        <w:rPr>
          <w:spacing w:val="-9"/>
        </w:rPr>
        <w:t> </w:t>
      </w:r>
      <w:r>
        <w:rPr/>
        <w:t>feature</w:t>
      </w:r>
      <w:r>
        <w:rPr>
          <w:spacing w:val="-9"/>
        </w:rPr>
        <w:t> </w:t>
      </w:r>
      <w:r>
        <w:rPr/>
        <w:t>elimination</w:t>
      </w:r>
      <w:r>
        <w:rPr>
          <w:spacing w:val="-9"/>
        </w:rPr>
        <w:t> </w:t>
      </w:r>
      <w:r>
        <w:rPr/>
        <w:t>(RFECV).</w:t>
      </w:r>
      <w:r>
        <w:rPr>
          <w:spacing w:val="-9"/>
        </w:rPr>
        <w:t> </w:t>
      </w:r>
      <w:r>
        <w:rPr/>
        <w:t>Through this procedure, 24 features were obtained, which were used for the subsequent model training and testing. In Table S8, 24 selected significant features are shown, and the physical explanation of each feature is presented in Table S8. In addition, the number of unpaired </w:t>
      </w:r>
      <w:r>
        <w:rPr>
          <w:i/>
        </w:rPr>
        <w:t>d </w:t>
      </w:r>
      <w:r>
        <w:rPr/>
        <w:t>orbital electrons of the TM elements (</w:t>
      </w:r>
      <w:r>
        <w:rPr>
          <w:i/>
        </w:rPr>
        <w:t>N</w:t>
      </w:r>
      <w:r>
        <w:rPr/>
        <w:t>-</w:t>
      </w:r>
      <w:r>
        <w:rPr>
          <w:i/>
        </w:rPr>
        <w:t>e</w:t>
      </w:r>
      <w:r>
        <w:rPr/>
        <w:t>-unpaired) and the magnetic moment of a single TM atom calculated</w:t>
      </w:r>
      <w:r>
        <w:rPr>
          <w:spacing w:val="-4"/>
        </w:rPr>
        <w:t> </w:t>
      </w:r>
      <w:r>
        <w:rPr/>
        <w:t>using</w:t>
      </w:r>
      <w:r>
        <w:rPr>
          <w:spacing w:val="-4"/>
        </w:rPr>
        <w:t> </w:t>
      </w:r>
      <w:r>
        <w:rPr/>
        <w:t>DFT</w:t>
      </w:r>
      <w:r>
        <w:rPr>
          <w:spacing w:val="-6"/>
        </w:rPr>
        <w:t> </w:t>
      </w:r>
      <w:r>
        <w:rPr/>
        <w:t>(M-single</w:t>
      </w:r>
      <w:r>
        <w:rPr>
          <w:spacing w:val="-5"/>
        </w:rPr>
        <w:t> </w:t>
      </w:r>
      <w:r>
        <w:rPr/>
        <w:t>atom)</w:t>
      </w:r>
      <w:r>
        <w:rPr>
          <w:spacing w:val="-4"/>
        </w:rPr>
        <w:t> </w:t>
      </w:r>
      <w:r>
        <w:rPr/>
        <w:t>were</w:t>
      </w:r>
      <w:r>
        <w:rPr>
          <w:spacing w:val="-5"/>
        </w:rPr>
        <w:t> </w:t>
      </w:r>
      <w:r>
        <w:rPr/>
        <w:t>important</w:t>
      </w:r>
      <w:r>
        <w:rPr>
          <w:spacing w:val="-5"/>
        </w:rPr>
        <w:t> </w:t>
      </w:r>
      <w:r>
        <w:rPr/>
        <w:t>features</w:t>
      </w:r>
      <w:r>
        <w:rPr>
          <w:spacing w:val="-4"/>
        </w:rPr>
        <w:t> </w:t>
      </w:r>
      <w:r>
        <w:rPr/>
        <w:t>for</w:t>
      </w:r>
      <w:r>
        <w:rPr>
          <w:spacing w:val="-5"/>
        </w:rPr>
        <w:t> </w:t>
      </w:r>
      <w:r>
        <w:rPr/>
        <w:t>training</w:t>
      </w:r>
      <w:r>
        <w:rPr>
          <w:spacing w:val="-4"/>
        </w:rPr>
        <w:t> </w:t>
      </w:r>
      <w:r>
        <w:rPr/>
        <w:t>the</w:t>
      </w:r>
      <w:r>
        <w:rPr>
          <w:spacing w:val="-5"/>
        </w:rPr>
        <w:t> </w:t>
      </w:r>
      <w:r>
        <w:rPr/>
        <w:t>regression</w:t>
      </w:r>
      <w:r>
        <w:rPr>
          <w:spacing w:val="-5"/>
        </w:rPr>
        <w:t> </w:t>
      </w:r>
      <w:r>
        <w:rPr/>
        <w:t>model.</w:t>
      </w:r>
      <w:r>
        <w:rPr>
          <w:spacing w:val="-4"/>
        </w:rPr>
        <w:t> </w:t>
      </w:r>
      <w:r>
        <w:rPr/>
        <w:t>Unlike</w:t>
      </w:r>
      <w:r>
        <w:rPr>
          <w:spacing w:val="-5"/>
        </w:rPr>
        <w:t> </w:t>
      </w:r>
      <w:r>
        <w:rPr/>
        <w:t>classification</w:t>
      </w:r>
      <w:r>
        <w:rPr>
          <w:spacing w:val="-5"/>
        </w:rPr>
        <w:t> </w:t>
      </w:r>
      <w:r>
        <w:rPr/>
        <w:t>models, during the training of regression models, we selected three ensemble algorithms Random Forest Regression (RFR), Gradient Boosting</w:t>
      </w:r>
      <w:r>
        <w:rPr>
          <w:spacing w:val="-9"/>
        </w:rPr>
        <w:t> </w:t>
      </w:r>
      <w:r>
        <w:rPr/>
        <w:t>Decision</w:t>
      </w:r>
      <w:r>
        <w:rPr>
          <w:spacing w:val="-8"/>
        </w:rPr>
        <w:t> </w:t>
      </w:r>
      <w:r>
        <w:rPr/>
        <w:t>Tree</w:t>
      </w:r>
      <w:r>
        <w:rPr>
          <w:spacing w:val="-8"/>
        </w:rPr>
        <w:t> </w:t>
      </w:r>
      <w:r>
        <w:rPr/>
        <w:t>(GBDT),</w:t>
      </w:r>
      <w:r>
        <w:rPr>
          <w:spacing w:val="-7"/>
        </w:rPr>
        <w:t> </w:t>
      </w:r>
      <w:r>
        <w:rPr/>
        <w:t>eXtreme</w:t>
      </w:r>
      <w:r>
        <w:rPr>
          <w:spacing w:val="-8"/>
        </w:rPr>
        <w:t> </w:t>
      </w:r>
      <w:r>
        <w:rPr/>
        <w:t>Gradient</w:t>
      </w:r>
      <w:r>
        <w:rPr>
          <w:spacing w:val="-8"/>
        </w:rPr>
        <w:t> </w:t>
      </w:r>
      <w:r>
        <w:rPr/>
        <w:t>Boosting</w:t>
      </w:r>
      <w:r>
        <w:rPr>
          <w:spacing w:val="-8"/>
        </w:rPr>
        <w:t> </w:t>
      </w:r>
      <w:r>
        <w:rPr/>
        <w:t>(XGboost)</w:t>
      </w:r>
      <w:r>
        <w:rPr>
          <w:spacing w:val="-8"/>
        </w:rPr>
        <w:t> </w:t>
      </w:r>
      <w:r>
        <w:rPr/>
        <w:t>and</w:t>
      </w:r>
      <w:r>
        <w:rPr>
          <w:spacing w:val="-7"/>
        </w:rPr>
        <w:t> </w:t>
      </w:r>
      <w:r>
        <w:rPr/>
        <w:t>an</w:t>
      </w:r>
      <w:r>
        <w:rPr>
          <w:spacing w:val="-9"/>
        </w:rPr>
        <w:t> </w:t>
      </w:r>
      <w:r>
        <w:rPr/>
        <w:t>Artificial</w:t>
      </w:r>
      <w:r>
        <w:rPr>
          <w:spacing w:val="-9"/>
        </w:rPr>
        <w:t> </w:t>
      </w:r>
      <w:r>
        <w:rPr/>
        <w:t>Neural</w:t>
      </w:r>
      <w:r>
        <w:rPr>
          <w:spacing w:val="-9"/>
        </w:rPr>
        <w:t> </w:t>
      </w:r>
      <w:r>
        <w:rPr/>
        <w:t>Network</w:t>
      </w:r>
      <w:r>
        <w:rPr>
          <w:spacing w:val="-8"/>
        </w:rPr>
        <w:t> </w:t>
      </w:r>
      <w:r>
        <w:rPr/>
        <w:t>(ANN)</w:t>
      </w:r>
      <w:r>
        <w:rPr>
          <w:spacing w:val="-7"/>
        </w:rPr>
        <w:t> </w:t>
      </w:r>
      <w:r>
        <w:rPr/>
        <w:t>algorithm.</w:t>
      </w:r>
      <w:r>
        <w:rPr>
          <w:vertAlign w:val="superscript"/>
        </w:rPr>
        <w:t>55</w:t>
      </w:r>
      <w:r>
        <w:rPr>
          <w:vertAlign w:val="baseline"/>
        </w:rPr>
        <w:t> The selected hyperparameters for the four models are presented in Table S7.</w:t>
      </w:r>
    </w:p>
    <w:p>
      <w:pPr>
        <w:pStyle w:val="BodyText"/>
        <w:spacing w:before="9"/>
        <w:rPr>
          <w:sz w:val="13"/>
        </w:rPr>
      </w:pPr>
      <w:r>
        <w:rPr/>
        <w:drawing>
          <wp:anchor distT="0" distB="0" distL="0" distR="0" allowOverlap="1" layoutInCell="1" locked="0" behindDoc="1" simplePos="0" relativeHeight="487603712">
            <wp:simplePos x="0" y="0"/>
            <wp:positionH relativeFrom="page">
              <wp:posOffset>655858</wp:posOffset>
            </wp:positionH>
            <wp:positionV relativeFrom="paragraph">
              <wp:posOffset>116094</wp:posOffset>
            </wp:positionV>
            <wp:extent cx="6267470" cy="2751296"/>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26" cstate="print"/>
                    <a:stretch>
                      <a:fillRect/>
                    </a:stretch>
                  </pic:blipFill>
                  <pic:spPr>
                    <a:xfrm>
                      <a:off x="0" y="0"/>
                      <a:ext cx="6267470" cy="2751296"/>
                    </a:xfrm>
                    <a:prstGeom prst="rect">
                      <a:avLst/>
                    </a:prstGeom>
                  </pic:spPr>
                </pic:pic>
              </a:graphicData>
            </a:graphic>
          </wp:anchor>
        </w:drawing>
      </w:r>
    </w:p>
    <w:p>
      <w:pPr>
        <w:pStyle w:val="BodyText"/>
        <w:spacing w:before="61"/>
      </w:pPr>
    </w:p>
    <w:p>
      <w:pPr>
        <w:pStyle w:val="BodyText"/>
        <w:ind w:left="147"/>
        <w:jc w:val="both"/>
      </w:pPr>
      <w:r>
        <w:rPr>
          <w:b/>
        </w:rPr>
        <w:t>Fig.</w:t>
      </w:r>
      <w:r>
        <w:rPr>
          <w:b/>
          <w:spacing w:val="-15"/>
        </w:rPr>
        <w:t> </w:t>
      </w:r>
      <w:r>
        <w:rPr>
          <w:b/>
        </w:rPr>
        <w:t>7</w:t>
      </w:r>
      <w:r>
        <w:rPr>
          <w:b/>
          <w:spacing w:val="-6"/>
        </w:rPr>
        <w:t> </w:t>
      </w:r>
      <w:r>
        <w:rPr>
          <w:rFonts w:ascii="AoyagiKouzanFontT"/>
        </w:rPr>
        <w:t>|</w:t>
      </w:r>
      <w:r>
        <w:rPr>
          <w:rFonts w:ascii="AoyagiKouzanFontT"/>
          <w:spacing w:val="-55"/>
        </w:rPr>
        <w:t> </w:t>
      </w:r>
      <w:r>
        <w:rPr/>
        <w:t>The</w:t>
      </w:r>
      <w:r>
        <w:rPr>
          <w:spacing w:val="-8"/>
        </w:rPr>
        <w:t> </w:t>
      </w:r>
      <w:r>
        <w:rPr/>
        <w:t>training</w:t>
      </w:r>
      <w:r>
        <w:rPr>
          <w:spacing w:val="-9"/>
        </w:rPr>
        <w:t> </w:t>
      </w:r>
      <w:r>
        <w:rPr/>
        <w:t>results</w:t>
      </w:r>
      <w:r>
        <w:rPr>
          <w:spacing w:val="-7"/>
        </w:rPr>
        <w:t> </w:t>
      </w:r>
      <w:r>
        <w:rPr/>
        <w:t>of</w:t>
      </w:r>
      <w:r>
        <w:rPr>
          <w:spacing w:val="-8"/>
        </w:rPr>
        <w:t> </w:t>
      </w:r>
      <w:r>
        <w:rPr/>
        <w:t>(a)</w:t>
      </w:r>
      <w:r>
        <w:rPr>
          <w:spacing w:val="-6"/>
        </w:rPr>
        <w:t> </w:t>
      </w:r>
      <w:r>
        <w:rPr/>
        <w:t>RFR,</w:t>
      </w:r>
      <w:r>
        <w:rPr>
          <w:spacing w:val="-9"/>
        </w:rPr>
        <w:t> </w:t>
      </w:r>
      <w:r>
        <w:rPr/>
        <w:t>(b)</w:t>
      </w:r>
      <w:r>
        <w:rPr>
          <w:spacing w:val="-17"/>
        </w:rPr>
        <w:t> </w:t>
      </w:r>
      <w:r>
        <w:rPr/>
        <w:t>ANN,</w:t>
      </w:r>
      <w:r>
        <w:rPr>
          <w:spacing w:val="-7"/>
        </w:rPr>
        <w:t> </w:t>
      </w:r>
      <w:r>
        <w:rPr/>
        <w:t>(c)</w:t>
      </w:r>
      <w:r>
        <w:rPr>
          <w:spacing w:val="-8"/>
        </w:rPr>
        <w:t> </w:t>
      </w:r>
      <w:r>
        <w:rPr/>
        <w:t>XGboost,</w:t>
      </w:r>
      <w:r>
        <w:rPr>
          <w:spacing w:val="-7"/>
        </w:rPr>
        <w:t> </w:t>
      </w:r>
      <w:r>
        <w:rPr/>
        <w:t>and</w:t>
      </w:r>
      <w:r>
        <w:rPr>
          <w:spacing w:val="-9"/>
        </w:rPr>
        <w:t> </w:t>
      </w:r>
      <w:r>
        <w:rPr/>
        <w:t>(d)</w:t>
      </w:r>
      <w:r>
        <w:rPr>
          <w:spacing w:val="-7"/>
        </w:rPr>
        <w:t> </w:t>
      </w:r>
      <w:r>
        <w:rPr/>
        <w:t>GBDT</w:t>
      </w:r>
      <w:r>
        <w:rPr>
          <w:spacing w:val="-11"/>
        </w:rPr>
        <w:t> </w:t>
      </w:r>
      <w:r>
        <w:rPr/>
        <w:t>models,</w:t>
      </w:r>
      <w:r>
        <w:rPr>
          <w:spacing w:val="-7"/>
        </w:rPr>
        <w:t> </w:t>
      </w:r>
      <w:r>
        <w:rPr/>
        <w:t>and</w:t>
      </w:r>
      <w:r>
        <w:rPr>
          <w:spacing w:val="-7"/>
        </w:rPr>
        <w:t> </w:t>
      </w:r>
      <w:r>
        <w:rPr/>
        <w:t>testing</w:t>
      </w:r>
      <w:r>
        <w:rPr>
          <w:spacing w:val="-7"/>
        </w:rPr>
        <w:t> </w:t>
      </w:r>
      <w:r>
        <w:rPr/>
        <w:t>results</w:t>
      </w:r>
      <w:r>
        <w:rPr>
          <w:spacing w:val="-8"/>
        </w:rPr>
        <w:t> </w:t>
      </w:r>
      <w:r>
        <w:rPr/>
        <w:t>of</w:t>
      </w:r>
      <w:r>
        <w:rPr>
          <w:spacing w:val="-7"/>
        </w:rPr>
        <w:t> </w:t>
      </w:r>
      <w:r>
        <w:rPr/>
        <w:t>(e)</w:t>
      </w:r>
      <w:r>
        <w:rPr>
          <w:spacing w:val="-7"/>
        </w:rPr>
        <w:t> </w:t>
      </w:r>
      <w:r>
        <w:rPr/>
        <w:t>RFR,</w:t>
      </w:r>
      <w:r>
        <w:rPr>
          <w:spacing w:val="-7"/>
        </w:rPr>
        <w:t> </w:t>
      </w:r>
      <w:r>
        <w:rPr/>
        <w:t>(f)</w:t>
      </w:r>
      <w:r>
        <w:rPr>
          <w:spacing w:val="-15"/>
        </w:rPr>
        <w:t> </w:t>
      </w:r>
      <w:r>
        <w:rPr>
          <w:spacing w:val="-4"/>
        </w:rPr>
        <w:t>ANN,</w:t>
      </w:r>
    </w:p>
    <w:p>
      <w:pPr>
        <w:pStyle w:val="BodyText"/>
        <w:spacing w:line="487" w:lineRule="auto" w:before="226"/>
        <w:ind w:left="147" w:right="161"/>
        <w:jc w:val="both"/>
      </w:pPr>
      <w:r>
        <w:rPr/>
        <w:t>(g)</w:t>
      </w:r>
      <w:r>
        <w:rPr>
          <w:spacing w:val="-8"/>
        </w:rPr>
        <w:t> </w:t>
      </w:r>
      <w:r>
        <w:rPr/>
        <w:t>XGboost,</w:t>
      </w:r>
      <w:r>
        <w:rPr>
          <w:spacing w:val="-7"/>
        </w:rPr>
        <w:t> </w:t>
      </w:r>
      <w:r>
        <w:rPr/>
        <w:t>and</w:t>
      </w:r>
      <w:r>
        <w:rPr>
          <w:spacing w:val="-7"/>
        </w:rPr>
        <w:t> </w:t>
      </w:r>
      <w:r>
        <w:rPr/>
        <w:t>(h)</w:t>
      </w:r>
      <w:r>
        <w:rPr>
          <w:spacing w:val="-8"/>
        </w:rPr>
        <w:t> </w:t>
      </w:r>
      <w:r>
        <w:rPr/>
        <w:t>GBDT</w:t>
      </w:r>
      <w:r>
        <w:rPr>
          <w:spacing w:val="-11"/>
        </w:rPr>
        <w:t> </w:t>
      </w:r>
      <w:r>
        <w:rPr/>
        <w:t>models.</w:t>
      </w:r>
      <w:r>
        <w:rPr>
          <w:spacing w:val="-9"/>
        </w:rPr>
        <w:t> </w:t>
      </w:r>
      <w:r>
        <w:rPr/>
        <w:t>The</w:t>
      </w:r>
      <w:r>
        <w:rPr>
          <w:spacing w:val="-8"/>
        </w:rPr>
        <w:t> </w:t>
      </w:r>
      <w:r>
        <w:rPr/>
        <w:t>gray</w:t>
      </w:r>
      <w:r>
        <w:rPr>
          <w:spacing w:val="-8"/>
        </w:rPr>
        <w:t> </w:t>
      </w:r>
      <w:r>
        <w:rPr/>
        <w:t>dash</w:t>
      </w:r>
      <w:r>
        <w:rPr>
          <w:spacing w:val="-6"/>
        </w:rPr>
        <w:t> </w:t>
      </w:r>
      <w:r>
        <w:rPr/>
        <w:t>line</w:t>
      </w:r>
      <w:r>
        <w:rPr>
          <w:spacing w:val="-6"/>
        </w:rPr>
        <w:t> </w:t>
      </w:r>
      <w:r>
        <w:rPr/>
        <w:t>in</w:t>
      </w:r>
      <w:r>
        <w:rPr>
          <w:spacing w:val="-7"/>
        </w:rPr>
        <w:t> </w:t>
      </w:r>
      <w:r>
        <w:rPr/>
        <w:t>each</w:t>
      </w:r>
      <w:r>
        <w:rPr>
          <w:spacing w:val="-8"/>
        </w:rPr>
        <w:t> </w:t>
      </w:r>
      <w:r>
        <w:rPr/>
        <w:t>figure</w:t>
      </w:r>
      <w:r>
        <w:rPr>
          <w:spacing w:val="-8"/>
        </w:rPr>
        <w:t> </w:t>
      </w:r>
      <w:r>
        <w:rPr/>
        <w:t>represents</w:t>
      </w:r>
      <w:r>
        <w:rPr>
          <w:spacing w:val="-8"/>
        </w:rPr>
        <w:t> </w:t>
      </w:r>
      <w:r>
        <w:rPr/>
        <w:t>the</w:t>
      </w:r>
      <w:r>
        <w:rPr>
          <w:spacing w:val="-8"/>
        </w:rPr>
        <w:t> </w:t>
      </w:r>
      <w:r>
        <w:rPr/>
        <w:t>ideal</w:t>
      </w:r>
      <w:r>
        <w:rPr>
          <w:spacing w:val="-7"/>
        </w:rPr>
        <w:t> </w:t>
      </w:r>
      <w:r>
        <w:rPr/>
        <w:t>curve</w:t>
      </w:r>
      <w:r>
        <w:rPr>
          <w:spacing w:val="-8"/>
        </w:rPr>
        <w:t> </w:t>
      </w:r>
      <w:r>
        <w:rPr/>
        <w:t>y</w:t>
      </w:r>
      <w:r>
        <w:rPr>
          <w:spacing w:val="-7"/>
        </w:rPr>
        <w:t> </w:t>
      </w:r>
      <w:r>
        <w:rPr/>
        <w:t>=</w:t>
      </w:r>
      <w:r>
        <w:rPr>
          <w:spacing w:val="-8"/>
        </w:rPr>
        <w:t> </w:t>
      </w:r>
      <w:r>
        <w:rPr/>
        <w:t>x.</w:t>
      </w:r>
      <w:r>
        <w:rPr>
          <w:spacing w:val="-8"/>
        </w:rPr>
        <w:t> </w:t>
      </w:r>
      <w:r>
        <w:rPr/>
        <w:t>The</w:t>
      </w:r>
      <w:r>
        <w:rPr>
          <w:spacing w:val="-6"/>
        </w:rPr>
        <w:t> </w:t>
      </w:r>
      <w:r>
        <w:rPr/>
        <w:t>color</w:t>
      </w:r>
      <w:r>
        <w:rPr>
          <w:spacing w:val="-8"/>
        </w:rPr>
        <w:t> </w:t>
      </w:r>
      <w:r>
        <w:rPr/>
        <w:t>bar</w:t>
      </w:r>
      <w:r>
        <w:rPr>
          <w:spacing w:val="-8"/>
        </w:rPr>
        <w:t> </w:t>
      </w:r>
      <w:r>
        <w:rPr/>
        <w:t>represents absolute error. The red rectangular box represents the anomalous point, which is Fe</w:t>
      </w:r>
      <w:r>
        <w:rPr>
          <w:vertAlign w:val="subscript"/>
        </w:rPr>
        <w:t>4</w:t>
      </w:r>
      <w:r>
        <w:rPr>
          <w:vertAlign w:val="baseline"/>
        </w:rPr>
        <w:t>S</w:t>
      </w:r>
      <w:r>
        <w:rPr>
          <w:vertAlign w:val="subscript"/>
        </w:rPr>
        <w:t>8</w:t>
      </w:r>
      <w:r>
        <w:rPr>
          <w:vertAlign w:val="baseline"/>
        </w:rPr>
        <w:t>.</w:t>
      </w:r>
    </w:p>
    <w:p>
      <w:pPr>
        <w:pStyle w:val="BodyText"/>
        <w:spacing w:line="489" w:lineRule="auto" w:before="2"/>
        <w:ind w:left="147" w:right="165" w:firstLine="360"/>
        <w:jc w:val="both"/>
      </w:pPr>
      <w:r>
        <w:rPr/>
        <w:t>Fig. 7 shows the results of the training and testing of the net magnetic moment of the unit cell for the four regression models. As indicated by Figs. 7(a)-(d), the training scores of all four models were high, indicating that the 25 features (24 optimized</w:t>
      </w:r>
      <w:r>
        <w:rPr>
          <w:spacing w:val="-2"/>
        </w:rPr>
        <w:t> </w:t>
      </w:r>
      <w:r>
        <w:rPr/>
        <w:t>features</w:t>
      </w:r>
      <w:r>
        <w:rPr>
          <w:spacing w:val="-2"/>
        </w:rPr>
        <w:t> </w:t>
      </w:r>
      <w:r>
        <w:rPr/>
        <w:t>and</w:t>
      </w:r>
      <w:r>
        <w:rPr>
          <w:spacing w:val="-1"/>
        </w:rPr>
        <w:t> </w:t>
      </w:r>
      <w:r>
        <w:rPr>
          <w:i/>
        </w:rPr>
        <w:t>N</w:t>
      </w:r>
      <w:r>
        <w:rPr/>
        <w:t>-</w:t>
      </w:r>
      <w:r>
        <w:rPr>
          <w:i/>
        </w:rPr>
        <w:t>e</w:t>
      </w:r>
      <w:r>
        <w:rPr/>
        <w:t>-unpaired)</w:t>
      </w:r>
      <w:r>
        <w:rPr>
          <w:spacing w:val="-2"/>
        </w:rPr>
        <w:t> </w:t>
      </w:r>
      <w:r>
        <w:rPr/>
        <w:t>are</w:t>
      </w:r>
      <w:r>
        <w:rPr>
          <w:spacing w:val="-2"/>
        </w:rPr>
        <w:t> </w:t>
      </w:r>
      <w:r>
        <w:rPr/>
        <w:t>closely</w:t>
      </w:r>
      <w:r>
        <w:rPr>
          <w:spacing w:val="-2"/>
        </w:rPr>
        <w:t> </w:t>
      </w:r>
      <w:r>
        <w:rPr/>
        <w:t>related</w:t>
      </w:r>
      <w:r>
        <w:rPr>
          <w:spacing w:val="-2"/>
        </w:rPr>
        <w:t> </w:t>
      </w:r>
      <w:r>
        <w:rPr/>
        <w:t>to</w:t>
      </w:r>
      <w:r>
        <w:rPr>
          <w:spacing w:val="-4"/>
        </w:rPr>
        <w:t> </w:t>
      </w:r>
      <w:r>
        <w:rPr/>
        <w:t>the</w:t>
      </w:r>
      <w:r>
        <w:rPr>
          <w:spacing w:val="-2"/>
        </w:rPr>
        <w:t> </w:t>
      </w:r>
      <w:r>
        <w:rPr/>
        <w:t>net</w:t>
      </w:r>
      <w:r>
        <w:rPr>
          <w:spacing w:val="-3"/>
        </w:rPr>
        <w:t> </w:t>
      </w:r>
      <w:r>
        <w:rPr/>
        <w:t>magnetic</w:t>
      </w:r>
      <w:r>
        <w:rPr>
          <w:spacing w:val="-2"/>
        </w:rPr>
        <w:t> </w:t>
      </w:r>
      <w:r>
        <w:rPr/>
        <w:t>moment.</w:t>
      </w:r>
      <w:r>
        <w:rPr>
          <w:spacing w:val="-2"/>
        </w:rPr>
        <w:t> </w:t>
      </w:r>
      <w:r>
        <w:rPr/>
        <w:t>The </w:t>
      </w:r>
      <w:r>
        <w:rPr>
          <w:i/>
        </w:rPr>
        <w:t>R</w:t>
      </w:r>
      <w:r>
        <w:rPr>
          <w:vertAlign w:val="superscript"/>
        </w:rPr>
        <w:t>2</w:t>
      </w:r>
      <w:r>
        <w:rPr>
          <w:spacing w:val="-2"/>
          <w:vertAlign w:val="baseline"/>
        </w:rPr>
        <w:t> </w:t>
      </w:r>
      <w:r>
        <w:rPr>
          <w:vertAlign w:val="baseline"/>
        </w:rPr>
        <w:t>scores</w:t>
      </w:r>
      <w:r>
        <w:rPr>
          <w:spacing w:val="-2"/>
          <w:vertAlign w:val="baseline"/>
        </w:rPr>
        <w:t> </w:t>
      </w:r>
      <w:r>
        <w:rPr>
          <w:vertAlign w:val="baseline"/>
        </w:rPr>
        <w:t>of</w:t>
      </w:r>
      <w:r>
        <w:rPr>
          <w:spacing w:val="-3"/>
          <w:vertAlign w:val="baseline"/>
        </w:rPr>
        <w:t> </w:t>
      </w:r>
      <w:r>
        <w:rPr>
          <w:vertAlign w:val="baseline"/>
        </w:rPr>
        <w:t>the</w:t>
      </w:r>
      <w:r>
        <w:rPr>
          <w:spacing w:val="-2"/>
          <w:vertAlign w:val="baseline"/>
        </w:rPr>
        <w:t> </w:t>
      </w:r>
      <w:r>
        <w:rPr>
          <w:vertAlign w:val="baseline"/>
        </w:rPr>
        <w:t>three</w:t>
      </w:r>
      <w:r>
        <w:rPr>
          <w:spacing w:val="-2"/>
          <w:vertAlign w:val="baseline"/>
        </w:rPr>
        <w:t> </w:t>
      </w:r>
      <w:r>
        <w:rPr>
          <w:vertAlign w:val="baseline"/>
        </w:rPr>
        <w:t>ensemble</w:t>
      </w:r>
      <w:r>
        <w:rPr>
          <w:spacing w:val="-2"/>
          <w:vertAlign w:val="baseline"/>
        </w:rPr>
        <w:t> </w:t>
      </w:r>
      <w:r>
        <w:rPr>
          <w:vertAlign w:val="baseline"/>
        </w:rPr>
        <w:t>and ANN</w:t>
      </w:r>
      <w:r>
        <w:rPr>
          <w:spacing w:val="-11"/>
          <w:vertAlign w:val="baseline"/>
        </w:rPr>
        <w:t> </w:t>
      </w:r>
      <w:r>
        <w:rPr>
          <w:vertAlign w:val="baseline"/>
        </w:rPr>
        <w:t>models</w:t>
      </w:r>
      <w:r>
        <w:rPr>
          <w:spacing w:val="-13"/>
          <w:vertAlign w:val="baseline"/>
        </w:rPr>
        <w:t> </w:t>
      </w:r>
      <w:r>
        <w:rPr>
          <w:vertAlign w:val="baseline"/>
        </w:rPr>
        <w:t>were</w:t>
      </w:r>
      <w:r>
        <w:rPr>
          <w:spacing w:val="-12"/>
          <w:vertAlign w:val="baseline"/>
        </w:rPr>
        <w:t> </w:t>
      </w:r>
      <w:r>
        <w:rPr>
          <w:vertAlign w:val="baseline"/>
        </w:rPr>
        <w:t>all</w:t>
      </w:r>
      <w:r>
        <w:rPr>
          <w:spacing w:val="-11"/>
          <w:vertAlign w:val="baseline"/>
        </w:rPr>
        <w:t> </w:t>
      </w:r>
      <w:r>
        <w:rPr>
          <w:vertAlign w:val="baseline"/>
        </w:rPr>
        <w:t>&gt;</w:t>
      </w:r>
      <w:r>
        <w:rPr>
          <w:spacing w:val="-11"/>
          <w:vertAlign w:val="baseline"/>
        </w:rPr>
        <w:t> </w:t>
      </w:r>
      <w:r>
        <w:rPr>
          <w:vertAlign w:val="baseline"/>
        </w:rPr>
        <w:t>0.9,</w:t>
      </w:r>
      <w:r>
        <w:rPr>
          <w:spacing w:val="-11"/>
          <w:vertAlign w:val="baseline"/>
        </w:rPr>
        <w:t> </w:t>
      </w:r>
      <w:r>
        <w:rPr>
          <w:vertAlign w:val="baseline"/>
        </w:rPr>
        <w:t>and</w:t>
      </w:r>
      <w:r>
        <w:rPr>
          <w:spacing w:val="-12"/>
          <w:vertAlign w:val="baseline"/>
        </w:rPr>
        <w:t> </w:t>
      </w:r>
      <w:r>
        <w:rPr>
          <w:vertAlign w:val="baseline"/>
        </w:rPr>
        <w:t>the</w:t>
      </w:r>
      <w:r>
        <w:rPr>
          <w:spacing w:val="-12"/>
          <w:vertAlign w:val="baseline"/>
        </w:rPr>
        <w:t> </w:t>
      </w:r>
      <w:r>
        <w:rPr>
          <w:vertAlign w:val="baseline"/>
        </w:rPr>
        <w:t>GBDT</w:t>
      </w:r>
      <w:r>
        <w:rPr>
          <w:spacing w:val="-11"/>
          <w:vertAlign w:val="baseline"/>
        </w:rPr>
        <w:t> </w:t>
      </w:r>
      <w:r>
        <w:rPr>
          <w:vertAlign w:val="baseline"/>
        </w:rPr>
        <w:t>model</w:t>
      </w:r>
      <w:r>
        <w:rPr>
          <w:spacing w:val="-11"/>
          <w:vertAlign w:val="baseline"/>
        </w:rPr>
        <w:t> </w:t>
      </w:r>
      <w:r>
        <w:rPr>
          <w:vertAlign w:val="baseline"/>
        </w:rPr>
        <w:t>exhibited</w:t>
      </w:r>
      <w:r>
        <w:rPr>
          <w:spacing w:val="-11"/>
          <w:vertAlign w:val="baseline"/>
        </w:rPr>
        <w:t> </w:t>
      </w:r>
      <w:r>
        <w:rPr>
          <w:vertAlign w:val="baseline"/>
        </w:rPr>
        <w:t>the</w:t>
      </w:r>
      <w:r>
        <w:rPr>
          <w:spacing w:val="-13"/>
          <w:vertAlign w:val="baseline"/>
        </w:rPr>
        <w:t> </w:t>
      </w:r>
      <w:r>
        <w:rPr>
          <w:vertAlign w:val="baseline"/>
        </w:rPr>
        <w:t>best</w:t>
      </w:r>
      <w:r>
        <w:rPr>
          <w:spacing w:val="-11"/>
          <w:vertAlign w:val="baseline"/>
        </w:rPr>
        <w:t> </w:t>
      </w:r>
      <w:r>
        <w:rPr>
          <w:vertAlign w:val="baseline"/>
        </w:rPr>
        <w:t>performance,</w:t>
      </w:r>
      <w:r>
        <w:rPr>
          <w:spacing w:val="-10"/>
          <w:vertAlign w:val="baseline"/>
        </w:rPr>
        <w:t> </w:t>
      </w:r>
      <w:r>
        <w:rPr>
          <w:vertAlign w:val="baseline"/>
        </w:rPr>
        <w:t>with</w:t>
      </w:r>
      <w:r>
        <w:rPr>
          <w:spacing w:val="-12"/>
          <w:vertAlign w:val="baseline"/>
        </w:rPr>
        <w:t> </w:t>
      </w:r>
      <w:r>
        <w:rPr>
          <w:i/>
          <w:vertAlign w:val="baseline"/>
        </w:rPr>
        <w:t>R</w:t>
      </w:r>
      <w:r>
        <w:rPr>
          <w:vertAlign w:val="superscript"/>
        </w:rPr>
        <w:t>2</w:t>
      </w:r>
      <w:r>
        <w:rPr>
          <w:spacing w:val="-11"/>
          <w:vertAlign w:val="baseline"/>
        </w:rPr>
        <w:t> </w:t>
      </w:r>
      <w:r>
        <w:rPr>
          <w:vertAlign w:val="baseline"/>
        </w:rPr>
        <w:t>=</w:t>
      </w:r>
      <w:r>
        <w:rPr>
          <w:spacing w:val="-11"/>
          <w:vertAlign w:val="baseline"/>
        </w:rPr>
        <w:t> </w:t>
      </w:r>
      <w:r>
        <w:rPr>
          <w:vertAlign w:val="baseline"/>
        </w:rPr>
        <w:t>0.945.</w:t>
      </w:r>
      <w:r>
        <w:rPr>
          <w:spacing w:val="-12"/>
          <w:vertAlign w:val="baseline"/>
        </w:rPr>
        <w:t> </w:t>
      </w:r>
      <w:r>
        <w:rPr>
          <w:vertAlign w:val="baseline"/>
        </w:rPr>
        <w:t>It</w:t>
      </w:r>
      <w:r>
        <w:rPr>
          <w:spacing w:val="-11"/>
          <w:vertAlign w:val="baseline"/>
        </w:rPr>
        <w:t> </w:t>
      </w:r>
      <w:r>
        <w:rPr>
          <w:vertAlign w:val="baseline"/>
        </w:rPr>
        <w:t>also</w:t>
      </w:r>
      <w:r>
        <w:rPr>
          <w:spacing w:val="-11"/>
          <w:vertAlign w:val="baseline"/>
        </w:rPr>
        <w:t> </w:t>
      </w:r>
      <w:r>
        <w:rPr>
          <w:vertAlign w:val="baseline"/>
        </w:rPr>
        <w:t>exhibited</w:t>
      </w:r>
      <w:r>
        <w:rPr>
          <w:spacing w:val="-11"/>
          <w:vertAlign w:val="baseline"/>
        </w:rPr>
        <w:t> </w:t>
      </w:r>
      <w:r>
        <w:rPr>
          <w:vertAlign w:val="baseline"/>
        </w:rPr>
        <w:t>the</w:t>
      </w:r>
      <w:r>
        <w:rPr>
          <w:spacing w:val="-11"/>
          <w:vertAlign w:val="baseline"/>
        </w:rPr>
        <w:t> </w:t>
      </w:r>
      <w:r>
        <w:rPr>
          <w:spacing w:val="-2"/>
          <w:vertAlign w:val="baseline"/>
        </w:rPr>
        <w:t>smallest</w:t>
      </w:r>
    </w:p>
    <w:p>
      <w:pPr>
        <w:spacing w:after="0" w:line="489" w:lineRule="auto"/>
        <w:jc w:val="both"/>
        <w:sectPr>
          <w:pgSz w:w="11910" w:h="16840"/>
          <w:pgMar w:header="729" w:footer="973" w:top="1260" w:bottom="1160" w:left="760" w:right="740"/>
        </w:sectPr>
      </w:pPr>
    </w:p>
    <w:p>
      <w:pPr>
        <w:pStyle w:val="BodyText"/>
        <w:spacing w:before="6"/>
        <w:rPr>
          <w:sz w:val="19"/>
        </w:rPr>
      </w:pPr>
    </w:p>
    <w:p>
      <w:pPr>
        <w:pStyle w:val="BodyText"/>
        <w:spacing w:line="20" w:lineRule="exact"/>
        <w:ind w:left="117"/>
        <w:rPr>
          <w:sz w:val="2"/>
        </w:rPr>
      </w:pPr>
      <w:r>
        <w:rPr>
          <w:sz w:val="2"/>
        </w:rPr>
        <mc:AlternateContent>
          <mc:Choice Requires="wps">
            <w:drawing>
              <wp:inline distT="0" distB="0" distL="0" distR="0">
                <wp:extent cx="6447790" cy="9525"/>
                <wp:effectExtent l="0" t="0" r="0" b="0"/>
                <wp:docPr id="97" name="Group 97"/>
                <wp:cNvGraphicFramePr>
                  <a:graphicFrameLocks/>
                </wp:cNvGraphicFramePr>
                <a:graphic>
                  <a:graphicData uri="http://schemas.microsoft.com/office/word/2010/wordprocessingGroup">
                    <wpg:wgp>
                      <wpg:cNvPr id="97" name="Group 97"/>
                      <wpg:cNvGrpSpPr/>
                      <wpg:grpSpPr>
                        <a:xfrm>
                          <a:off x="0" y="0"/>
                          <a:ext cx="6447790" cy="9525"/>
                          <a:chExt cx="6447790" cy="9525"/>
                        </a:xfrm>
                      </wpg:grpSpPr>
                      <wps:wsp>
                        <wps:cNvPr id="98" name="Graphic 98"/>
                        <wps:cNvSpPr/>
                        <wps:spPr>
                          <a:xfrm>
                            <a:off x="0" y="0"/>
                            <a:ext cx="6447790" cy="9525"/>
                          </a:xfrm>
                          <a:custGeom>
                            <a:avLst/>
                            <a:gdLst/>
                            <a:ahLst/>
                            <a:cxnLst/>
                            <a:rect l="l" t="t" r="r" b="b"/>
                            <a:pathLst>
                              <a:path w="6447790" h="9525">
                                <a:moveTo>
                                  <a:pt x="6447282" y="0"/>
                                </a:moveTo>
                                <a:lnTo>
                                  <a:pt x="0" y="0"/>
                                </a:lnTo>
                                <a:lnTo>
                                  <a:pt x="0" y="9143"/>
                                </a:lnTo>
                                <a:lnTo>
                                  <a:pt x="6447282" y="9143"/>
                                </a:lnTo>
                                <a:lnTo>
                                  <a:pt x="64472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7.7pt;height:.75pt;mso-position-horizontal-relative:char;mso-position-vertical-relative:line" id="docshapegroup76" coordorigin="0,0" coordsize="10154,15">
                <v:rect style="position:absolute;left:0;top:0;width:10154;height:15" id="docshape77" filled="true" fillcolor="#000000" stroked="false">
                  <v:fill type="solid"/>
                </v:rect>
              </v:group>
            </w:pict>
          </mc:Fallback>
        </mc:AlternateContent>
      </w:r>
      <w:r>
        <w:rPr>
          <w:sz w:val="2"/>
        </w:rPr>
      </w:r>
    </w:p>
    <w:p>
      <w:pPr>
        <w:pStyle w:val="BodyText"/>
      </w:pPr>
    </w:p>
    <w:p>
      <w:pPr>
        <w:pStyle w:val="BodyText"/>
      </w:pPr>
    </w:p>
    <w:p>
      <w:pPr>
        <w:pStyle w:val="BodyText"/>
        <w:spacing w:before="15"/>
      </w:pPr>
    </w:p>
    <w:p>
      <w:pPr>
        <w:pStyle w:val="BodyText"/>
        <w:spacing w:line="489" w:lineRule="auto"/>
        <w:ind w:left="147" w:right="163"/>
        <w:jc w:val="both"/>
      </w:pPr>
      <w:r>
        <w:rPr/>
        <w:drawing>
          <wp:anchor distT="0" distB="0" distL="0" distR="0" allowOverlap="1" layoutInCell="1" locked="0" behindDoc="1" simplePos="0" relativeHeight="487605248">
            <wp:simplePos x="0" y="0"/>
            <wp:positionH relativeFrom="page">
              <wp:posOffset>594994</wp:posOffset>
            </wp:positionH>
            <wp:positionV relativeFrom="paragraph">
              <wp:posOffset>2101760</wp:posOffset>
            </wp:positionV>
            <wp:extent cx="6315611" cy="5211318"/>
            <wp:effectExtent l="0" t="0" r="0" b="0"/>
            <wp:wrapTopAndBottom/>
            <wp:docPr id="99" name="Image 99"/>
            <wp:cNvGraphicFramePr>
              <a:graphicFrameLocks/>
            </wp:cNvGraphicFramePr>
            <a:graphic>
              <a:graphicData uri="http://schemas.openxmlformats.org/drawingml/2006/picture">
                <pic:pic>
                  <pic:nvPicPr>
                    <pic:cNvPr id="99" name="Image 99"/>
                    <pic:cNvPicPr/>
                  </pic:nvPicPr>
                  <pic:blipFill>
                    <a:blip r:embed="rId29" cstate="print"/>
                    <a:stretch>
                      <a:fillRect/>
                    </a:stretch>
                  </pic:blipFill>
                  <pic:spPr>
                    <a:xfrm>
                      <a:off x="0" y="0"/>
                      <a:ext cx="6315611" cy="5211318"/>
                    </a:xfrm>
                    <a:prstGeom prst="rect">
                      <a:avLst/>
                    </a:prstGeom>
                  </pic:spPr>
                </pic:pic>
              </a:graphicData>
            </a:graphic>
          </wp:anchor>
        </w:drawing>
      </w:r>
      <w:r>
        <w:rPr/>
        <mc:AlternateContent>
          <mc:Choice Requires="wps">
            <w:drawing>
              <wp:anchor distT="0" distB="0" distL="0" distR="0" allowOverlap="1" layoutInCell="1" locked="0" behindDoc="0" simplePos="0" relativeHeight="15746560">
                <wp:simplePos x="0" y="0"/>
                <wp:positionH relativeFrom="page">
                  <wp:posOffset>1412155</wp:posOffset>
                </wp:positionH>
                <wp:positionV relativeFrom="paragraph">
                  <wp:posOffset>3260400</wp:posOffset>
                </wp:positionV>
                <wp:extent cx="4582160" cy="59309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rot="18900000">
                          <a:off x="0" y="0"/>
                          <a:ext cx="4582160" cy="593090"/>
                        </a:xfrm>
                        <a:prstGeom prst="rect">
                          <a:avLst/>
                        </a:prstGeom>
                      </wps:spPr>
                      <wps:txbx>
                        <w:txbxContent>
                          <w:p>
                            <w:pPr>
                              <w:spacing w:line="934"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3"/>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193329pt;margin-top:256.724457pt;width:360.8pt;height:46.7pt;mso-position-horizontal-relative:page;mso-position-vertical-relative:paragraph;z-index:15746560;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i/>
        </w:rPr>
        <w:t>RMSE</w:t>
      </w:r>
      <w:r>
        <w:rPr>
          <w:i/>
          <w:spacing w:val="-11"/>
        </w:rPr>
        <w:t> </w:t>
      </w:r>
      <w:r>
        <w:rPr/>
        <w:t>and</w:t>
      </w:r>
      <w:r>
        <w:rPr>
          <w:spacing w:val="-11"/>
        </w:rPr>
        <w:t> </w:t>
      </w:r>
      <w:r>
        <w:rPr>
          <w:i/>
        </w:rPr>
        <w:t>MAE</w:t>
      </w:r>
      <w:r>
        <w:rPr>
          <w:i/>
          <w:spacing w:val="-10"/>
        </w:rPr>
        <w:t> </w:t>
      </w:r>
      <w:r>
        <w:rPr/>
        <w:t>of</w:t>
      </w:r>
      <w:r>
        <w:rPr>
          <w:spacing w:val="-12"/>
        </w:rPr>
        <w:t> </w:t>
      </w:r>
      <w:r>
        <w:rPr/>
        <w:t>0.649</w:t>
      </w:r>
      <w:r>
        <w:rPr>
          <w:spacing w:val="-10"/>
        </w:rPr>
        <w:t> </w:t>
      </w:r>
      <w:r>
        <w:rPr/>
        <w:t>and</w:t>
      </w:r>
      <w:r>
        <w:rPr>
          <w:spacing w:val="-12"/>
        </w:rPr>
        <w:t> </w:t>
      </w:r>
      <w:r>
        <w:rPr/>
        <w:t>0.430</w:t>
      </w:r>
      <w:r>
        <w:rPr>
          <w:spacing w:val="-12"/>
        </w:rPr>
        <w:t> </w:t>
      </w:r>
      <w:r>
        <w:rPr>
          <w:i/>
        </w:rPr>
        <w:t>μ</w:t>
      </w:r>
      <w:r>
        <w:rPr>
          <w:vertAlign w:val="subscript"/>
        </w:rPr>
        <w:t>B</w:t>
      </w:r>
      <w:r>
        <w:rPr>
          <w:vertAlign w:val="baseline"/>
        </w:rPr>
        <w:t>,</w:t>
      </w:r>
      <w:r>
        <w:rPr>
          <w:spacing w:val="-11"/>
          <w:vertAlign w:val="baseline"/>
        </w:rPr>
        <w:t> </w:t>
      </w:r>
      <w:r>
        <w:rPr>
          <w:vertAlign w:val="baseline"/>
        </w:rPr>
        <w:t>respectively.</w:t>
      </w:r>
      <w:r>
        <w:rPr>
          <w:spacing w:val="-10"/>
          <w:vertAlign w:val="baseline"/>
        </w:rPr>
        <w:t> </w:t>
      </w:r>
      <w:r>
        <w:rPr>
          <w:vertAlign w:val="baseline"/>
        </w:rPr>
        <w:t>The</w:t>
      </w:r>
      <w:r>
        <w:rPr>
          <w:spacing w:val="-11"/>
          <w:vertAlign w:val="baseline"/>
        </w:rPr>
        <w:t> </w:t>
      </w:r>
      <w:r>
        <w:rPr>
          <w:vertAlign w:val="baseline"/>
        </w:rPr>
        <w:t>test</w:t>
      </w:r>
      <w:r>
        <w:rPr>
          <w:spacing w:val="-11"/>
          <w:vertAlign w:val="baseline"/>
        </w:rPr>
        <w:t> </w:t>
      </w:r>
      <w:r>
        <w:rPr>
          <w:vertAlign w:val="baseline"/>
        </w:rPr>
        <w:t>results</w:t>
      </w:r>
      <w:r>
        <w:rPr>
          <w:spacing w:val="-11"/>
          <w:vertAlign w:val="baseline"/>
        </w:rPr>
        <w:t> </w:t>
      </w:r>
      <w:r>
        <w:rPr>
          <w:vertAlign w:val="baseline"/>
        </w:rPr>
        <w:t>indicated</w:t>
      </w:r>
      <w:r>
        <w:rPr>
          <w:spacing w:val="-10"/>
          <w:vertAlign w:val="baseline"/>
        </w:rPr>
        <w:t> </w:t>
      </w:r>
      <w:r>
        <w:rPr>
          <w:vertAlign w:val="baseline"/>
        </w:rPr>
        <w:t>that</w:t>
      </w:r>
      <w:r>
        <w:rPr>
          <w:spacing w:val="-11"/>
          <w:vertAlign w:val="baseline"/>
        </w:rPr>
        <w:t> </w:t>
      </w:r>
      <w:r>
        <w:rPr>
          <w:vertAlign w:val="baseline"/>
        </w:rPr>
        <w:t>all</w:t>
      </w:r>
      <w:r>
        <w:rPr>
          <w:spacing w:val="-11"/>
          <w:vertAlign w:val="baseline"/>
        </w:rPr>
        <w:t> </w:t>
      </w:r>
      <w:r>
        <w:rPr>
          <w:vertAlign w:val="baseline"/>
        </w:rPr>
        <w:t>four</w:t>
      </w:r>
      <w:r>
        <w:rPr>
          <w:spacing w:val="-12"/>
          <w:vertAlign w:val="baseline"/>
        </w:rPr>
        <w:t> </w:t>
      </w:r>
      <w:r>
        <w:rPr>
          <w:vertAlign w:val="baseline"/>
        </w:rPr>
        <w:t>models</w:t>
      </w:r>
      <w:r>
        <w:rPr>
          <w:spacing w:val="-10"/>
          <w:vertAlign w:val="baseline"/>
        </w:rPr>
        <w:t> </w:t>
      </w:r>
      <w:r>
        <w:rPr>
          <w:vertAlign w:val="baseline"/>
        </w:rPr>
        <w:t>have</w:t>
      </w:r>
      <w:r>
        <w:rPr>
          <w:spacing w:val="-12"/>
          <w:vertAlign w:val="baseline"/>
        </w:rPr>
        <w:t> </w:t>
      </w:r>
      <w:r>
        <w:rPr>
          <w:vertAlign w:val="baseline"/>
        </w:rPr>
        <w:t>excellent</w:t>
      </w:r>
      <w:r>
        <w:rPr>
          <w:spacing w:val="-10"/>
          <w:vertAlign w:val="baseline"/>
        </w:rPr>
        <w:t> </w:t>
      </w:r>
      <w:r>
        <w:rPr>
          <w:vertAlign w:val="baseline"/>
        </w:rPr>
        <w:t>generalization abilities,</w:t>
      </w:r>
      <w:r>
        <w:rPr>
          <w:spacing w:val="-12"/>
          <w:vertAlign w:val="baseline"/>
        </w:rPr>
        <w:t> </w:t>
      </w:r>
      <w:r>
        <w:rPr>
          <w:vertAlign w:val="baseline"/>
        </w:rPr>
        <w:t>as</w:t>
      </w:r>
      <w:r>
        <w:rPr>
          <w:spacing w:val="-12"/>
          <w:vertAlign w:val="baseline"/>
        </w:rPr>
        <w:t> </w:t>
      </w:r>
      <w:r>
        <w:rPr>
          <w:vertAlign w:val="baseline"/>
        </w:rPr>
        <w:t>shown</w:t>
      </w:r>
      <w:r>
        <w:rPr>
          <w:spacing w:val="-12"/>
          <w:vertAlign w:val="baseline"/>
        </w:rPr>
        <w:t> </w:t>
      </w:r>
      <w:r>
        <w:rPr>
          <w:vertAlign w:val="baseline"/>
        </w:rPr>
        <w:t>in</w:t>
      </w:r>
      <w:r>
        <w:rPr>
          <w:spacing w:val="-13"/>
          <w:vertAlign w:val="baseline"/>
        </w:rPr>
        <w:t> </w:t>
      </w:r>
      <w:r>
        <w:rPr>
          <w:vertAlign w:val="baseline"/>
        </w:rPr>
        <w:t>Figs.</w:t>
      </w:r>
      <w:r>
        <w:rPr>
          <w:spacing w:val="-12"/>
          <w:vertAlign w:val="baseline"/>
        </w:rPr>
        <w:t> </w:t>
      </w:r>
      <w:r>
        <w:rPr>
          <w:vertAlign w:val="baseline"/>
        </w:rPr>
        <w:t>7(e)-(h).</w:t>
      </w:r>
      <w:r>
        <w:rPr>
          <w:spacing w:val="-12"/>
          <w:vertAlign w:val="baseline"/>
        </w:rPr>
        <w:t> </w:t>
      </w:r>
      <w:r>
        <w:rPr>
          <w:vertAlign w:val="baseline"/>
        </w:rPr>
        <w:t>The</w:t>
      </w:r>
      <w:r>
        <w:rPr>
          <w:spacing w:val="-12"/>
          <w:vertAlign w:val="baseline"/>
        </w:rPr>
        <w:t> </w:t>
      </w:r>
      <w:r>
        <w:rPr>
          <w:vertAlign w:val="baseline"/>
        </w:rPr>
        <w:t>GBDT</w:t>
      </w:r>
      <w:r>
        <w:rPr>
          <w:spacing w:val="-11"/>
          <w:vertAlign w:val="baseline"/>
        </w:rPr>
        <w:t> </w:t>
      </w:r>
      <w:r>
        <w:rPr>
          <w:vertAlign w:val="baseline"/>
        </w:rPr>
        <w:t>model</w:t>
      </w:r>
      <w:r>
        <w:rPr>
          <w:spacing w:val="-12"/>
          <w:vertAlign w:val="baseline"/>
        </w:rPr>
        <w:t> </w:t>
      </w:r>
      <w:r>
        <w:rPr>
          <w:vertAlign w:val="baseline"/>
        </w:rPr>
        <w:t>achieved</w:t>
      </w:r>
      <w:r>
        <w:rPr>
          <w:spacing w:val="-12"/>
          <w:vertAlign w:val="baseline"/>
        </w:rPr>
        <w:t> </w:t>
      </w:r>
      <w:r>
        <w:rPr>
          <w:vertAlign w:val="baseline"/>
        </w:rPr>
        <w:t>the</w:t>
      </w:r>
      <w:r>
        <w:rPr>
          <w:spacing w:val="-13"/>
          <w:vertAlign w:val="baseline"/>
        </w:rPr>
        <w:t> </w:t>
      </w:r>
      <w:r>
        <w:rPr>
          <w:vertAlign w:val="baseline"/>
        </w:rPr>
        <w:t>highest</w:t>
      </w:r>
      <w:r>
        <w:rPr>
          <w:spacing w:val="-11"/>
          <w:vertAlign w:val="baseline"/>
        </w:rPr>
        <w:t> </w:t>
      </w:r>
      <w:r>
        <w:rPr>
          <w:vertAlign w:val="baseline"/>
        </w:rPr>
        <w:t>performance</w:t>
      </w:r>
      <w:r>
        <w:rPr>
          <w:spacing w:val="-12"/>
          <w:vertAlign w:val="baseline"/>
        </w:rPr>
        <w:t> </w:t>
      </w:r>
      <w:r>
        <w:rPr>
          <w:vertAlign w:val="baseline"/>
        </w:rPr>
        <w:t>among</w:t>
      </w:r>
      <w:r>
        <w:rPr>
          <w:spacing w:val="-12"/>
          <w:vertAlign w:val="baseline"/>
        </w:rPr>
        <w:t> </w:t>
      </w:r>
      <w:r>
        <w:rPr>
          <w:vertAlign w:val="baseline"/>
        </w:rPr>
        <w:t>the</w:t>
      </w:r>
      <w:r>
        <w:rPr>
          <w:spacing w:val="-13"/>
          <w:vertAlign w:val="baseline"/>
        </w:rPr>
        <w:t> </w:t>
      </w:r>
      <w:r>
        <w:rPr>
          <w:vertAlign w:val="baseline"/>
        </w:rPr>
        <w:t>four</w:t>
      </w:r>
      <w:r>
        <w:rPr>
          <w:spacing w:val="-11"/>
          <w:vertAlign w:val="baseline"/>
        </w:rPr>
        <w:t> </w:t>
      </w:r>
      <w:r>
        <w:rPr>
          <w:vertAlign w:val="baseline"/>
        </w:rPr>
        <w:t>ML</w:t>
      </w:r>
      <w:r>
        <w:rPr>
          <w:spacing w:val="-12"/>
          <w:vertAlign w:val="baseline"/>
        </w:rPr>
        <w:t> </w:t>
      </w:r>
      <w:r>
        <w:rPr>
          <w:vertAlign w:val="baseline"/>
        </w:rPr>
        <w:t>regression</w:t>
      </w:r>
      <w:r>
        <w:rPr>
          <w:spacing w:val="-12"/>
          <w:vertAlign w:val="baseline"/>
        </w:rPr>
        <w:t> </w:t>
      </w:r>
      <w:r>
        <w:rPr>
          <w:vertAlign w:val="baseline"/>
        </w:rPr>
        <w:t>models, with the smallest </w:t>
      </w:r>
      <w:r>
        <w:rPr>
          <w:i/>
          <w:vertAlign w:val="baseline"/>
        </w:rPr>
        <w:t>MAE </w:t>
      </w:r>
      <w:r>
        <w:rPr>
          <w:vertAlign w:val="baseline"/>
        </w:rPr>
        <w:t>of 0.556 </w:t>
      </w:r>
      <w:r>
        <w:rPr>
          <w:i/>
          <w:vertAlign w:val="baseline"/>
        </w:rPr>
        <w:t>μ</w:t>
      </w:r>
      <w:r>
        <w:rPr>
          <w:vertAlign w:val="subscript"/>
        </w:rPr>
        <w:t>B</w:t>
      </w:r>
      <w:r>
        <w:rPr>
          <w:vertAlign w:val="baseline"/>
        </w:rPr>
        <w:t>, exhibiting superior prediction accuracy. The regression models trained using 25 features (24</w:t>
      </w:r>
      <w:r>
        <w:rPr>
          <w:spacing w:val="-4"/>
          <w:vertAlign w:val="baseline"/>
        </w:rPr>
        <w:t> </w:t>
      </w:r>
      <w:r>
        <w:rPr>
          <w:vertAlign w:val="baseline"/>
        </w:rPr>
        <w:t>optimized</w:t>
      </w:r>
      <w:r>
        <w:rPr>
          <w:spacing w:val="-2"/>
          <w:vertAlign w:val="baseline"/>
        </w:rPr>
        <w:t> </w:t>
      </w:r>
      <w:r>
        <w:rPr>
          <w:vertAlign w:val="baseline"/>
        </w:rPr>
        <w:t>features</w:t>
      </w:r>
      <w:r>
        <w:rPr>
          <w:spacing w:val="-3"/>
          <w:vertAlign w:val="baseline"/>
        </w:rPr>
        <w:t> </w:t>
      </w:r>
      <w:r>
        <w:rPr>
          <w:vertAlign w:val="baseline"/>
        </w:rPr>
        <w:t>and</w:t>
      </w:r>
      <w:r>
        <w:rPr>
          <w:spacing w:val="-2"/>
          <w:vertAlign w:val="baseline"/>
        </w:rPr>
        <w:t> </w:t>
      </w:r>
      <w:r>
        <w:rPr>
          <w:vertAlign w:val="baseline"/>
        </w:rPr>
        <w:t>M-single</w:t>
      </w:r>
      <w:r>
        <w:rPr>
          <w:spacing w:val="-3"/>
          <w:vertAlign w:val="baseline"/>
        </w:rPr>
        <w:t> </w:t>
      </w:r>
      <w:r>
        <w:rPr>
          <w:vertAlign w:val="baseline"/>
        </w:rPr>
        <w:t>atoms)</w:t>
      </w:r>
      <w:r>
        <w:rPr>
          <w:spacing w:val="-2"/>
          <w:vertAlign w:val="baseline"/>
        </w:rPr>
        <w:t> </w:t>
      </w:r>
      <w:r>
        <w:rPr>
          <w:vertAlign w:val="baseline"/>
        </w:rPr>
        <w:t>are</w:t>
      </w:r>
      <w:r>
        <w:rPr>
          <w:spacing w:val="-4"/>
          <w:vertAlign w:val="baseline"/>
        </w:rPr>
        <w:t> </w:t>
      </w:r>
      <w:r>
        <w:rPr>
          <w:vertAlign w:val="baseline"/>
        </w:rPr>
        <w:t>shown</w:t>
      </w:r>
      <w:r>
        <w:rPr>
          <w:spacing w:val="-3"/>
          <w:vertAlign w:val="baseline"/>
        </w:rPr>
        <w:t> </w:t>
      </w:r>
      <w:r>
        <w:rPr>
          <w:vertAlign w:val="baseline"/>
        </w:rPr>
        <w:t>in</w:t>
      </w:r>
      <w:r>
        <w:rPr>
          <w:spacing w:val="-3"/>
          <w:vertAlign w:val="baseline"/>
        </w:rPr>
        <w:t> </w:t>
      </w:r>
      <w:r>
        <w:rPr>
          <w:vertAlign w:val="baseline"/>
        </w:rPr>
        <w:t>Fig.</w:t>
      </w:r>
      <w:r>
        <w:rPr>
          <w:spacing w:val="-3"/>
          <w:vertAlign w:val="baseline"/>
        </w:rPr>
        <w:t> </w:t>
      </w:r>
      <w:r>
        <w:rPr>
          <w:vertAlign w:val="baseline"/>
        </w:rPr>
        <w:t>S2.</w:t>
      </w:r>
      <w:r>
        <w:rPr>
          <w:spacing w:val="-3"/>
          <w:vertAlign w:val="baseline"/>
        </w:rPr>
        <w:t> </w:t>
      </w:r>
      <w:r>
        <w:rPr>
          <w:vertAlign w:val="baseline"/>
        </w:rPr>
        <w:t>The</w:t>
      </w:r>
      <w:r>
        <w:rPr>
          <w:spacing w:val="-2"/>
          <w:vertAlign w:val="baseline"/>
        </w:rPr>
        <w:t> </w:t>
      </w:r>
      <w:r>
        <w:rPr>
          <w:vertAlign w:val="baseline"/>
        </w:rPr>
        <w:t>training</w:t>
      </w:r>
      <w:r>
        <w:rPr>
          <w:spacing w:val="-3"/>
          <w:vertAlign w:val="baseline"/>
        </w:rPr>
        <w:t> </w:t>
      </w:r>
      <w:r>
        <w:rPr>
          <w:vertAlign w:val="baseline"/>
        </w:rPr>
        <w:t>accuracy</w:t>
      </w:r>
      <w:r>
        <w:rPr>
          <w:spacing w:val="-5"/>
          <w:vertAlign w:val="baseline"/>
        </w:rPr>
        <w:t> </w:t>
      </w:r>
      <w:r>
        <w:rPr>
          <w:vertAlign w:val="baseline"/>
        </w:rPr>
        <w:t>of</w:t>
      </w:r>
      <w:r>
        <w:rPr>
          <w:spacing w:val="-2"/>
          <w:vertAlign w:val="baseline"/>
        </w:rPr>
        <w:t> </w:t>
      </w:r>
      <w:r>
        <w:rPr>
          <w:vertAlign w:val="baseline"/>
        </w:rPr>
        <w:t>the</w:t>
      </w:r>
      <w:r>
        <w:rPr>
          <w:spacing w:val="-2"/>
          <w:vertAlign w:val="baseline"/>
        </w:rPr>
        <w:t> </w:t>
      </w:r>
      <w:r>
        <w:rPr>
          <w:vertAlign w:val="baseline"/>
        </w:rPr>
        <w:t>model</w:t>
      </w:r>
      <w:r>
        <w:rPr>
          <w:spacing w:val="-4"/>
          <w:vertAlign w:val="baseline"/>
        </w:rPr>
        <w:t> </w:t>
      </w:r>
      <w:r>
        <w:rPr>
          <w:vertAlign w:val="baseline"/>
        </w:rPr>
        <w:t>containing</w:t>
      </w:r>
      <w:r>
        <w:rPr>
          <w:spacing w:val="-1"/>
          <w:vertAlign w:val="baseline"/>
        </w:rPr>
        <w:t> </w:t>
      </w:r>
      <w:r>
        <w:rPr>
          <w:i/>
          <w:vertAlign w:val="baseline"/>
        </w:rPr>
        <w:t>N</w:t>
      </w:r>
      <w:r>
        <w:rPr>
          <w:vertAlign w:val="baseline"/>
        </w:rPr>
        <w:t>-</w:t>
      </w:r>
      <w:r>
        <w:rPr>
          <w:i/>
          <w:vertAlign w:val="baseline"/>
        </w:rPr>
        <w:t>e</w:t>
      </w:r>
      <w:r>
        <w:rPr>
          <w:vertAlign w:val="baseline"/>
        </w:rPr>
        <w:t>-unpaired features</w:t>
      </w:r>
      <w:r>
        <w:rPr>
          <w:spacing w:val="-13"/>
          <w:vertAlign w:val="baseline"/>
        </w:rPr>
        <w:t> </w:t>
      </w:r>
      <w:r>
        <w:rPr>
          <w:vertAlign w:val="baseline"/>
        </w:rPr>
        <w:t>was</w:t>
      </w:r>
      <w:r>
        <w:rPr>
          <w:spacing w:val="-12"/>
          <w:vertAlign w:val="baseline"/>
        </w:rPr>
        <w:t> </w:t>
      </w:r>
      <w:r>
        <w:rPr>
          <w:vertAlign w:val="baseline"/>
        </w:rPr>
        <w:t>similar</w:t>
      </w:r>
      <w:r>
        <w:rPr>
          <w:spacing w:val="-13"/>
          <w:vertAlign w:val="baseline"/>
        </w:rPr>
        <w:t> </w:t>
      </w:r>
      <w:r>
        <w:rPr>
          <w:vertAlign w:val="baseline"/>
        </w:rPr>
        <w:t>to</w:t>
      </w:r>
      <w:r>
        <w:rPr>
          <w:spacing w:val="-12"/>
          <w:vertAlign w:val="baseline"/>
        </w:rPr>
        <w:t> </w:t>
      </w:r>
      <w:r>
        <w:rPr>
          <w:vertAlign w:val="baseline"/>
        </w:rPr>
        <w:t>that</w:t>
      </w:r>
      <w:r>
        <w:rPr>
          <w:spacing w:val="-13"/>
          <w:vertAlign w:val="baseline"/>
        </w:rPr>
        <w:t> </w:t>
      </w:r>
      <w:r>
        <w:rPr>
          <w:vertAlign w:val="baseline"/>
        </w:rPr>
        <w:t>of</w:t>
      </w:r>
      <w:r>
        <w:rPr>
          <w:spacing w:val="-12"/>
          <w:vertAlign w:val="baseline"/>
        </w:rPr>
        <w:t> </w:t>
      </w:r>
      <w:r>
        <w:rPr>
          <w:vertAlign w:val="baseline"/>
        </w:rPr>
        <w:t>the</w:t>
      </w:r>
      <w:r>
        <w:rPr>
          <w:spacing w:val="-13"/>
          <w:vertAlign w:val="baseline"/>
        </w:rPr>
        <w:t> </w:t>
      </w:r>
      <w:r>
        <w:rPr>
          <w:vertAlign w:val="baseline"/>
        </w:rPr>
        <w:t>model</w:t>
      </w:r>
      <w:r>
        <w:rPr>
          <w:spacing w:val="-12"/>
          <w:vertAlign w:val="baseline"/>
        </w:rPr>
        <w:t> </w:t>
      </w:r>
      <w:r>
        <w:rPr>
          <w:vertAlign w:val="baseline"/>
        </w:rPr>
        <w:t>containing</w:t>
      </w:r>
      <w:r>
        <w:rPr>
          <w:spacing w:val="-13"/>
          <w:vertAlign w:val="baseline"/>
        </w:rPr>
        <w:t> </w:t>
      </w:r>
      <w:r>
        <w:rPr>
          <w:vertAlign w:val="baseline"/>
        </w:rPr>
        <w:t>M-single</w:t>
      </w:r>
      <w:r>
        <w:rPr>
          <w:spacing w:val="-12"/>
          <w:vertAlign w:val="baseline"/>
        </w:rPr>
        <w:t> </w:t>
      </w:r>
      <w:r>
        <w:rPr>
          <w:vertAlign w:val="baseline"/>
        </w:rPr>
        <w:t>atom</w:t>
      </w:r>
      <w:r>
        <w:rPr>
          <w:spacing w:val="-13"/>
          <w:vertAlign w:val="baseline"/>
        </w:rPr>
        <w:t> </w:t>
      </w:r>
      <w:r>
        <w:rPr>
          <w:vertAlign w:val="baseline"/>
        </w:rPr>
        <w:t>features.</w:t>
      </w:r>
      <w:r>
        <w:rPr>
          <w:spacing w:val="-12"/>
          <w:vertAlign w:val="baseline"/>
        </w:rPr>
        <w:t> </w:t>
      </w:r>
      <w:r>
        <w:rPr>
          <w:vertAlign w:val="baseline"/>
        </w:rPr>
        <w:t>However,</w:t>
      </w:r>
      <w:r>
        <w:rPr>
          <w:spacing w:val="-11"/>
          <w:vertAlign w:val="baseline"/>
        </w:rPr>
        <w:t> </w:t>
      </w:r>
      <w:r>
        <w:rPr>
          <w:vertAlign w:val="baseline"/>
        </w:rPr>
        <w:t>M-single</w:t>
      </w:r>
      <w:r>
        <w:rPr>
          <w:spacing w:val="-12"/>
          <w:vertAlign w:val="baseline"/>
        </w:rPr>
        <w:t> </w:t>
      </w:r>
      <w:r>
        <w:rPr>
          <w:vertAlign w:val="baseline"/>
        </w:rPr>
        <w:t>atom</w:t>
      </w:r>
      <w:r>
        <w:rPr>
          <w:spacing w:val="-13"/>
          <w:vertAlign w:val="baseline"/>
        </w:rPr>
        <w:t> </w:t>
      </w:r>
      <w:r>
        <w:rPr>
          <w:vertAlign w:val="baseline"/>
        </w:rPr>
        <w:t>features</w:t>
      </w:r>
      <w:r>
        <w:rPr>
          <w:spacing w:val="-12"/>
          <w:vertAlign w:val="baseline"/>
        </w:rPr>
        <w:t> </w:t>
      </w:r>
      <w:r>
        <w:rPr>
          <w:vertAlign w:val="baseline"/>
        </w:rPr>
        <w:t>require</w:t>
      </w:r>
      <w:r>
        <w:rPr>
          <w:spacing w:val="-12"/>
          <w:vertAlign w:val="baseline"/>
        </w:rPr>
        <w:t> </w:t>
      </w:r>
      <w:r>
        <w:rPr>
          <w:vertAlign w:val="baseline"/>
        </w:rPr>
        <w:t>expensive and accurate DFT calculations. Therefore, in our subsequent prediction of 2D materials with strong magnetization, the ML model used was a regression model with </w:t>
      </w:r>
      <w:r>
        <w:rPr>
          <w:i/>
          <w:vertAlign w:val="baseline"/>
        </w:rPr>
        <w:t>N</w:t>
      </w:r>
      <w:r>
        <w:rPr>
          <w:vertAlign w:val="baseline"/>
        </w:rPr>
        <w:t>-</w:t>
      </w:r>
      <w:r>
        <w:rPr>
          <w:i/>
          <w:vertAlign w:val="baseline"/>
        </w:rPr>
        <w:t>e</w:t>
      </w:r>
      <w:r>
        <w:rPr>
          <w:vertAlign w:val="baseline"/>
        </w:rPr>
        <w:t>-unpaired features.</w:t>
      </w:r>
    </w:p>
    <w:p>
      <w:pPr>
        <w:pStyle w:val="BodyText"/>
      </w:pPr>
    </w:p>
    <w:p>
      <w:pPr>
        <w:pStyle w:val="BodyText"/>
        <w:spacing w:before="175"/>
      </w:pPr>
    </w:p>
    <w:p>
      <w:pPr>
        <w:pStyle w:val="BodyText"/>
        <w:spacing w:line="448" w:lineRule="auto" w:before="1"/>
        <w:ind w:left="147" w:right="164"/>
        <w:jc w:val="both"/>
      </w:pPr>
      <w:r>
        <w:rPr>
          <w:b/>
        </w:rPr>
        <w:t>Fig. 8 </w:t>
      </w:r>
      <w:r>
        <w:rPr>
          <w:rFonts w:ascii="AoyagiKouzanFontT"/>
        </w:rPr>
        <w:t>|</w:t>
      </w:r>
      <w:r>
        <w:rPr>
          <w:rFonts w:ascii="AoyagiKouzanFontT"/>
          <w:spacing w:val="-25"/>
        </w:rPr>
        <w:t> </w:t>
      </w:r>
      <w:r>
        <w:rPr/>
        <w:t>(a) monolayer structure of Cr</w:t>
      </w:r>
      <w:r>
        <w:rPr>
          <w:vertAlign w:val="subscript"/>
        </w:rPr>
        <w:t>2</w:t>
      </w:r>
      <w:r>
        <w:rPr>
          <w:vertAlign w:val="baseline"/>
        </w:rPr>
        <w:t>C, (b) the heatmap matrix of the SHAP value magnitude of optimized structural and magnetic</w:t>
      </w:r>
      <w:r>
        <w:rPr>
          <w:spacing w:val="-7"/>
          <w:vertAlign w:val="baseline"/>
        </w:rPr>
        <w:t> </w:t>
      </w:r>
      <w:r>
        <w:rPr>
          <w:vertAlign w:val="baseline"/>
        </w:rPr>
        <w:t>features;</w:t>
      </w:r>
      <w:r>
        <w:rPr>
          <w:spacing w:val="-6"/>
          <w:vertAlign w:val="baseline"/>
        </w:rPr>
        <w:t> </w:t>
      </w:r>
      <w:r>
        <w:rPr>
          <w:vertAlign w:val="baseline"/>
        </w:rPr>
        <w:t>(c)</w:t>
      </w:r>
      <w:r>
        <w:rPr>
          <w:spacing w:val="-5"/>
          <w:vertAlign w:val="baseline"/>
        </w:rPr>
        <w:t> </w:t>
      </w:r>
      <w:r>
        <w:rPr>
          <w:vertAlign w:val="baseline"/>
        </w:rPr>
        <w:t>SHAP</w:t>
      </w:r>
      <w:r>
        <w:rPr>
          <w:spacing w:val="-13"/>
          <w:vertAlign w:val="baseline"/>
        </w:rPr>
        <w:t> </w:t>
      </w:r>
      <w:r>
        <w:rPr>
          <w:vertAlign w:val="baseline"/>
        </w:rPr>
        <w:t>analysis</w:t>
      </w:r>
      <w:r>
        <w:rPr>
          <w:spacing w:val="-5"/>
          <w:vertAlign w:val="baseline"/>
        </w:rPr>
        <w:t> </w:t>
      </w:r>
      <w:r>
        <w:rPr>
          <w:vertAlign w:val="baseline"/>
        </w:rPr>
        <w:t>of</w:t>
      </w:r>
      <w:r>
        <w:rPr>
          <w:spacing w:val="-6"/>
          <w:vertAlign w:val="baseline"/>
        </w:rPr>
        <w:t> </w:t>
      </w:r>
      <w:r>
        <w:rPr>
          <w:vertAlign w:val="baseline"/>
        </w:rPr>
        <w:t>Cr</w:t>
      </w:r>
      <w:r>
        <w:rPr>
          <w:vertAlign w:val="subscript"/>
        </w:rPr>
        <w:t>2</w:t>
      </w:r>
      <w:r>
        <w:rPr>
          <w:vertAlign w:val="baseline"/>
        </w:rPr>
        <w:t>C,</w:t>
      </w:r>
      <w:r>
        <w:rPr>
          <w:spacing w:val="-6"/>
          <w:vertAlign w:val="baseline"/>
        </w:rPr>
        <w:t> </w:t>
      </w:r>
      <w:r>
        <w:rPr>
          <w:vertAlign w:val="baseline"/>
        </w:rPr>
        <w:t>Cr</w:t>
      </w:r>
      <w:r>
        <w:rPr>
          <w:vertAlign w:val="subscript"/>
        </w:rPr>
        <w:t>2</w:t>
      </w:r>
      <w:r>
        <w:rPr>
          <w:vertAlign w:val="baseline"/>
        </w:rPr>
        <w:t>CO</w:t>
      </w:r>
      <w:r>
        <w:rPr>
          <w:vertAlign w:val="subscript"/>
        </w:rPr>
        <w:t>2</w:t>
      </w:r>
      <w:r>
        <w:rPr>
          <w:vertAlign w:val="baseline"/>
        </w:rPr>
        <w:t>,</w:t>
      </w:r>
      <w:r>
        <w:rPr>
          <w:spacing w:val="-5"/>
          <w:vertAlign w:val="baseline"/>
        </w:rPr>
        <w:t> </w:t>
      </w:r>
      <w:r>
        <w:rPr>
          <w:vertAlign w:val="baseline"/>
        </w:rPr>
        <w:t>and</w:t>
      </w:r>
      <w:r>
        <w:rPr>
          <w:spacing w:val="-7"/>
          <w:vertAlign w:val="baseline"/>
        </w:rPr>
        <w:t> </w:t>
      </w:r>
      <w:r>
        <w:rPr>
          <w:vertAlign w:val="baseline"/>
        </w:rPr>
        <w:t>Cr</w:t>
      </w:r>
      <w:r>
        <w:rPr>
          <w:vertAlign w:val="subscript"/>
        </w:rPr>
        <w:t>3</w:t>
      </w:r>
      <w:r>
        <w:rPr>
          <w:vertAlign w:val="baseline"/>
        </w:rPr>
        <w:t>C</w:t>
      </w:r>
      <w:r>
        <w:rPr>
          <w:vertAlign w:val="subscript"/>
        </w:rPr>
        <w:t>2</w:t>
      </w:r>
      <w:r>
        <w:rPr>
          <w:vertAlign w:val="baseline"/>
        </w:rPr>
        <w:t>O</w:t>
      </w:r>
      <w:r>
        <w:rPr>
          <w:vertAlign w:val="subscript"/>
        </w:rPr>
        <w:t>2</w:t>
      </w:r>
      <w:r>
        <w:rPr>
          <w:vertAlign w:val="baseline"/>
        </w:rPr>
        <w:t>.</w:t>
      </w:r>
      <w:r>
        <w:rPr>
          <w:spacing w:val="-5"/>
          <w:vertAlign w:val="baseline"/>
        </w:rPr>
        <w:t> </w:t>
      </w:r>
      <w:r>
        <w:rPr>
          <w:vertAlign w:val="baseline"/>
        </w:rPr>
        <w:t>Positive</w:t>
      </w:r>
      <w:r>
        <w:rPr>
          <w:spacing w:val="-6"/>
          <w:vertAlign w:val="baseline"/>
        </w:rPr>
        <w:t> </w:t>
      </w:r>
      <w:r>
        <w:rPr>
          <w:vertAlign w:val="baseline"/>
        </w:rPr>
        <w:t>(red)</w:t>
      </w:r>
      <w:r>
        <w:rPr>
          <w:spacing w:val="-6"/>
          <w:vertAlign w:val="baseline"/>
        </w:rPr>
        <w:t> </w:t>
      </w:r>
      <w:r>
        <w:rPr>
          <w:vertAlign w:val="baseline"/>
        </w:rPr>
        <w:t>and</w:t>
      </w:r>
      <w:r>
        <w:rPr>
          <w:spacing w:val="-6"/>
          <w:vertAlign w:val="baseline"/>
        </w:rPr>
        <w:t> </w:t>
      </w:r>
      <w:r>
        <w:rPr>
          <w:vertAlign w:val="baseline"/>
        </w:rPr>
        <w:t>negative</w:t>
      </w:r>
      <w:r>
        <w:rPr>
          <w:spacing w:val="-7"/>
          <w:vertAlign w:val="baseline"/>
        </w:rPr>
        <w:t> </w:t>
      </w:r>
      <w:r>
        <w:rPr>
          <w:vertAlign w:val="baseline"/>
        </w:rPr>
        <w:t>(blue)</w:t>
      </w:r>
      <w:r>
        <w:rPr>
          <w:spacing w:val="-6"/>
          <w:vertAlign w:val="baseline"/>
        </w:rPr>
        <w:t> </w:t>
      </w:r>
      <w:r>
        <w:rPr>
          <w:vertAlign w:val="baseline"/>
        </w:rPr>
        <w:t>SHAP</w:t>
      </w:r>
      <w:r>
        <w:rPr>
          <w:spacing w:val="-13"/>
          <w:vertAlign w:val="baseline"/>
        </w:rPr>
        <w:t> </w:t>
      </w:r>
      <w:r>
        <w:rPr>
          <w:vertAlign w:val="baseline"/>
        </w:rPr>
        <w:t>value</w:t>
      </w:r>
      <w:r>
        <w:rPr>
          <w:spacing w:val="-5"/>
          <w:vertAlign w:val="baseline"/>
        </w:rPr>
        <w:t> </w:t>
      </w:r>
      <w:r>
        <w:rPr>
          <w:vertAlign w:val="baseline"/>
        </w:rPr>
        <w:t>represents</w:t>
      </w:r>
    </w:p>
    <w:p>
      <w:pPr>
        <w:spacing w:after="0" w:line="448" w:lineRule="auto"/>
        <w:jc w:val="both"/>
        <w:sectPr>
          <w:headerReference w:type="default" r:id="rId27"/>
          <w:footerReference w:type="default" r:id="rId28"/>
          <w:pgSz w:w="11910" w:h="16840"/>
          <w:pgMar w:header="729" w:footer="973" w:top="1260" w:bottom="1160" w:left="760" w:right="740"/>
        </w:sectPr>
      </w:pPr>
    </w:p>
    <w:p>
      <w:pPr>
        <w:pStyle w:val="BodyText"/>
        <w:spacing w:before="6"/>
        <w:rPr>
          <w:sz w:val="19"/>
        </w:rPr>
      </w:pPr>
    </w:p>
    <w:p>
      <w:pPr>
        <w:pStyle w:val="BodyText"/>
        <w:spacing w:line="20" w:lineRule="exact"/>
        <w:ind w:left="117"/>
        <w:rPr>
          <w:sz w:val="2"/>
        </w:rPr>
      </w:pPr>
      <w:r>
        <w:rPr>
          <w:sz w:val="2"/>
        </w:rPr>
        <mc:AlternateContent>
          <mc:Choice Requires="wps">
            <w:drawing>
              <wp:inline distT="0" distB="0" distL="0" distR="0">
                <wp:extent cx="6447790" cy="9525"/>
                <wp:effectExtent l="0" t="0" r="0" b="0"/>
                <wp:docPr id="101" name="Group 101"/>
                <wp:cNvGraphicFramePr>
                  <a:graphicFrameLocks/>
                </wp:cNvGraphicFramePr>
                <a:graphic>
                  <a:graphicData uri="http://schemas.microsoft.com/office/word/2010/wordprocessingGroup">
                    <wpg:wgp>
                      <wpg:cNvPr id="101" name="Group 101"/>
                      <wpg:cNvGrpSpPr/>
                      <wpg:grpSpPr>
                        <a:xfrm>
                          <a:off x="0" y="0"/>
                          <a:ext cx="6447790" cy="9525"/>
                          <a:chExt cx="6447790" cy="9525"/>
                        </a:xfrm>
                      </wpg:grpSpPr>
                      <wps:wsp>
                        <wps:cNvPr id="102" name="Graphic 102"/>
                        <wps:cNvSpPr/>
                        <wps:spPr>
                          <a:xfrm>
                            <a:off x="0" y="0"/>
                            <a:ext cx="6447790" cy="9525"/>
                          </a:xfrm>
                          <a:custGeom>
                            <a:avLst/>
                            <a:gdLst/>
                            <a:ahLst/>
                            <a:cxnLst/>
                            <a:rect l="l" t="t" r="r" b="b"/>
                            <a:pathLst>
                              <a:path w="6447790" h="9525">
                                <a:moveTo>
                                  <a:pt x="6447282" y="0"/>
                                </a:moveTo>
                                <a:lnTo>
                                  <a:pt x="0" y="0"/>
                                </a:lnTo>
                                <a:lnTo>
                                  <a:pt x="0" y="9143"/>
                                </a:lnTo>
                                <a:lnTo>
                                  <a:pt x="6447282" y="9143"/>
                                </a:lnTo>
                                <a:lnTo>
                                  <a:pt x="64472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7.7pt;height:.75pt;mso-position-horizontal-relative:char;mso-position-vertical-relative:line" id="docshapegroup78" coordorigin="0,0" coordsize="10154,15">
                <v:rect style="position:absolute;left:0;top:0;width:10154;height:15" id="docshape79" filled="true" fillcolor="#000000" stroked="false">
                  <v:fill type="solid"/>
                </v:rect>
              </v:group>
            </w:pict>
          </mc:Fallback>
        </mc:AlternateContent>
      </w:r>
      <w:r>
        <w:rPr>
          <w:sz w:val="2"/>
        </w:rPr>
      </w:r>
    </w:p>
    <w:p>
      <w:pPr>
        <w:pStyle w:val="BodyText"/>
      </w:pPr>
    </w:p>
    <w:p>
      <w:pPr>
        <w:pStyle w:val="BodyText"/>
      </w:pPr>
    </w:p>
    <w:p>
      <w:pPr>
        <w:pStyle w:val="BodyText"/>
        <w:spacing w:before="15"/>
      </w:pPr>
    </w:p>
    <w:p>
      <w:pPr>
        <w:pStyle w:val="BodyText"/>
        <w:spacing w:line="489" w:lineRule="auto"/>
        <w:ind w:left="147" w:right="163"/>
        <w:jc w:val="both"/>
      </w:pPr>
      <w:r>
        <w:rPr/>
        <w:t>the contribution of a single sample to the net magnetic moments. The expected base value of magnetic moments is 5.251 </w:t>
      </w:r>
      <w:r>
        <w:rPr>
          <w:i/>
        </w:rPr>
        <w:t>μ</w:t>
      </w:r>
      <w:r>
        <w:rPr>
          <w:vertAlign w:val="subscript"/>
        </w:rPr>
        <w:t>B</w:t>
      </w:r>
      <w:r>
        <w:rPr>
          <w:vertAlign w:val="baseline"/>
        </w:rPr>
        <w:t>, and the machine learning predicted value is highlighted in black.</w:t>
      </w:r>
    </w:p>
    <w:p>
      <w:pPr>
        <w:pStyle w:val="BodyText"/>
        <w:spacing w:line="489" w:lineRule="auto"/>
        <w:ind w:left="147" w:right="162" w:firstLine="360"/>
        <w:jc w:val="both"/>
      </w:pPr>
      <w:r>
        <w:rPr/>
        <mc:AlternateContent>
          <mc:Choice Requires="wps">
            <w:drawing>
              <wp:anchor distT="0" distB="0" distL="0" distR="0" allowOverlap="1" layoutInCell="1" locked="0" behindDoc="0" simplePos="0" relativeHeight="15747584">
                <wp:simplePos x="0" y="0"/>
                <wp:positionH relativeFrom="page">
                  <wp:posOffset>1412155</wp:posOffset>
                </wp:positionH>
                <wp:positionV relativeFrom="paragraph">
                  <wp:posOffset>2664567</wp:posOffset>
                </wp:positionV>
                <wp:extent cx="4582160" cy="59309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rot="18900000">
                          <a:off x="0" y="0"/>
                          <a:ext cx="4582160" cy="593090"/>
                        </a:xfrm>
                        <a:prstGeom prst="rect">
                          <a:avLst/>
                        </a:prstGeom>
                      </wps:spPr>
                      <wps:txbx>
                        <w:txbxContent>
                          <w:p>
                            <w:pPr>
                              <w:spacing w:line="934"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3"/>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193329pt;margin-top:209.808441pt;width:360.8pt;height:46.7pt;mso-position-horizontal-relative:page;mso-position-vertical-relative:paragraph;z-index:15747584;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t>SHAP</w:t>
      </w:r>
      <w:r>
        <w:rPr>
          <w:spacing w:val="-3"/>
        </w:rPr>
        <w:t> </w:t>
      </w:r>
      <w:r>
        <w:rPr/>
        <w:t>value</w:t>
      </w:r>
      <w:r>
        <w:rPr>
          <w:spacing w:val="-3"/>
        </w:rPr>
        <w:t> </w:t>
      </w:r>
      <w:r>
        <w:rPr/>
        <w:t>analysis</w:t>
      </w:r>
      <w:r>
        <w:rPr>
          <w:spacing w:val="-2"/>
        </w:rPr>
        <w:t> </w:t>
      </w:r>
      <w:r>
        <w:rPr/>
        <w:t>is</w:t>
      </w:r>
      <w:r>
        <w:rPr>
          <w:spacing w:val="-2"/>
        </w:rPr>
        <w:t> </w:t>
      </w:r>
      <w:r>
        <w:rPr/>
        <w:t>an</w:t>
      </w:r>
      <w:r>
        <w:rPr>
          <w:spacing w:val="-2"/>
        </w:rPr>
        <w:t> </w:t>
      </w:r>
      <w:r>
        <w:rPr/>
        <w:t>approach</w:t>
      </w:r>
      <w:r>
        <w:rPr>
          <w:spacing w:val="-2"/>
        </w:rPr>
        <w:t> </w:t>
      </w:r>
      <w:r>
        <w:rPr/>
        <w:t>for</w:t>
      </w:r>
      <w:r>
        <w:rPr>
          <w:spacing w:val="-2"/>
        </w:rPr>
        <w:t> </w:t>
      </w:r>
      <w:r>
        <w:rPr/>
        <w:t>evaluating</w:t>
      </w:r>
      <w:r>
        <w:rPr>
          <w:spacing w:val="-2"/>
        </w:rPr>
        <w:t> </w:t>
      </w:r>
      <w:r>
        <w:rPr/>
        <w:t>ML</w:t>
      </w:r>
      <w:r>
        <w:rPr>
          <w:spacing w:val="-2"/>
        </w:rPr>
        <w:t> </w:t>
      </w:r>
      <w:r>
        <w:rPr/>
        <w:t>model</w:t>
      </w:r>
      <w:r>
        <w:rPr>
          <w:spacing w:val="-3"/>
        </w:rPr>
        <w:t> </w:t>
      </w:r>
      <w:r>
        <w:rPr/>
        <w:t>interpretability.</w:t>
      </w:r>
      <w:r>
        <w:rPr>
          <w:spacing w:val="-2"/>
        </w:rPr>
        <w:t> </w:t>
      </w:r>
      <w:r>
        <w:rPr/>
        <w:t>It</w:t>
      </w:r>
      <w:r>
        <w:rPr>
          <w:spacing w:val="-2"/>
        </w:rPr>
        <w:t> </w:t>
      </w:r>
      <w:r>
        <w:rPr/>
        <w:t>can</w:t>
      </w:r>
      <w:r>
        <w:rPr>
          <w:spacing w:val="-2"/>
        </w:rPr>
        <w:t> </w:t>
      </w:r>
      <w:r>
        <w:rPr/>
        <w:t>provide</w:t>
      </w:r>
      <w:r>
        <w:rPr>
          <w:spacing w:val="-2"/>
        </w:rPr>
        <w:t> </w:t>
      </w:r>
      <w:r>
        <w:rPr/>
        <w:t>a</w:t>
      </w:r>
      <w:r>
        <w:rPr>
          <w:spacing w:val="-4"/>
        </w:rPr>
        <w:t> </w:t>
      </w:r>
      <w:r>
        <w:rPr/>
        <w:t>clear</w:t>
      </w:r>
      <w:r>
        <w:rPr>
          <w:spacing w:val="-2"/>
        </w:rPr>
        <w:t> </w:t>
      </w:r>
      <w:r>
        <w:rPr/>
        <w:t>graph</w:t>
      </w:r>
      <w:r>
        <w:rPr>
          <w:spacing w:val="-2"/>
        </w:rPr>
        <w:t> </w:t>
      </w:r>
      <w:r>
        <w:rPr/>
        <w:t>of</w:t>
      </w:r>
      <w:r>
        <w:rPr>
          <w:spacing w:val="-3"/>
        </w:rPr>
        <w:t> </w:t>
      </w:r>
      <w:r>
        <w:rPr/>
        <w:t>how</w:t>
      </w:r>
      <w:r>
        <w:rPr>
          <w:spacing w:val="-2"/>
        </w:rPr>
        <w:t> </w:t>
      </w:r>
      <w:r>
        <w:rPr/>
        <w:t>diverse features compete with each other and determine the target property.</w:t>
      </w:r>
      <w:r>
        <w:rPr>
          <w:vertAlign w:val="superscript"/>
        </w:rPr>
        <w:t>56</w:t>
      </w:r>
      <w:r>
        <w:rPr>
          <w:vertAlign w:val="baseline"/>
        </w:rPr>
        <w:t> Specifically, it can reveal the quantitative local contribution of each feature to the prediction target property of a single sample, which is difficult to explain by feature importance. Therefore, SHAP value analysis was implemented on the optimized dataset of the magnetic moment regression model.</w:t>
      </w:r>
      <w:r>
        <w:rPr>
          <w:spacing w:val="-2"/>
          <w:vertAlign w:val="baseline"/>
        </w:rPr>
        <w:t> </w:t>
      </w:r>
      <w:r>
        <w:rPr>
          <w:vertAlign w:val="baseline"/>
        </w:rPr>
        <w:t>The</w:t>
      </w:r>
      <w:r>
        <w:rPr>
          <w:spacing w:val="-4"/>
          <w:vertAlign w:val="baseline"/>
        </w:rPr>
        <w:t> </w:t>
      </w:r>
      <w:r>
        <w:rPr>
          <w:vertAlign w:val="baseline"/>
        </w:rPr>
        <w:t>SHAP</w:t>
      </w:r>
      <w:r>
        <w:rPr>
          <w:spacing w:val="-4"/>
          <w:vertAlign w:val="baseline"/>
        </w:rPr>
        <w:t> </w:t>
      </w:r>
      <w:r>
        <w:rPr>
          <w:vertAlign w:val="baseline"/>
        </w:rPr>
        <w:t>values</w:t>
      </w:r>
      <w:r>
        <w:rPr>
          <w:spacing w:val="-4"/>
          <w:vertAlign w:val="baseline"/>
        </w:rPr>
        <w:t> </w:t>
      </w:r>
      <w:r>
        <w:rPr>
          <w:vertAlign w:val="baseline"/>
        </w:rPr>
        <w:t>of</w:t>
      </w:r>
      <w:r>
        <w:rPr>
          <w:spacing w:val="-2"/>
          <w:vertAlign w:val="baseline"/>
        </w:rPr>
        <w:t> </w:t>
      </w:r>
      <w:r>
        <w:rPr>
          <w:vertAlign w:val="baseline"/>
        </w:rPr>
        <w:t>the</w:t>
      </w:r>
      <w:r>
        <w:rPr>
          <w:spacing w:val="-4"/>
          <w:vertAlign w:val="baseline"/>
        </w:rPr>
        <w:t> </w:t>
      </w:r>
      <w:r>
        <w:rPr>
          <w:vertAlign w:val="baseline"/>
        </w:rPr>
        <w:t>25</w:t>
      </w:r>
      <w:r>
        <w:rPr>
          <w:spacing w:val="-3"/>
          <w:vertAlign w:val="baseline"/>
        </w:rPr>
        <w:t> </w:t>
      </w:r>
      <w:r>
        <w:rPr>
          <w:vertAlign w:val="baseline"/>
        </w:rPr>
        <w:t>most</w:t>
      </w:r>
      <w:r>
        <w:rPr>
          <w:spacing w:val="-4"/>
          <w:vertAlign w:val="baseline"/>
        </w:rPr>
        <w:t> </w:t>
      </w:r>
      <w:r>
        <w:rPr>
          <w:vertAlign w:val="baseline"/>
        </w:rPr>
        <w:t>important</w:t>
      </w:r>
      <w:r>
        <w:rPr>
          <w:spacing w:val="-3"/>
          <w:vertAlign w:val="baseline"/>
        </w:rPr>
        <w:t> </w:t>
      </w:r>
      <w:r>
        <w:rPr>
          <w:vertAlign w:val="baseline"/>
        </w:rPr>
        <w:t>elemental</w:t>
      </w:r>
      <w:r>
        <w:rPr>
          <w:spacing w:val="-4"/>
          <w:vertAlign w:val="baseline"/>
        </w:rPr>
        <w:t> </w:t>
      </w:r>
      <w:r>
        <w:rPr>
          <w:vertAlign w:val="baseline"/>
        </w:rPr>
        <w:t>and</w:t>
      </w:r>
      <w:r>
        <w:rPr>
          <w:spacing w:val="-2"/>
          <w:vertAlign w:val="baseline"/>
        </w:rPr>
        <w:t> </w:t>
      </w:r>
      <w:r>
        <w:rPr>
          <w:vertAlign w:val="baseline"/>
        </w:rPr>
        <w:t>magnetic</w:t>
      </w:r>
      <w:r>
        <w:rPr>
          <w:spacing w:val="-4"/>
          <w:vertAlign w:val="baseline"/>
        </w:rPr>
        <w:t> </w:t>
      </w:r>
      <w:r>
        <w:rPr>
          <w:vertAlign w:val="baseline"/>
        </w:rPr>
        <w:t>features</w:t>
      </w:r>
      <w:r>
        <w:rPr>
          <w:spacing w:val="-4"/>
          <w:vertAlign w:val="baseline"/>
        </w:rPr>
        <w:t> </w:t>
      </w:r>
      <w:r>
        <w:rPr>
          <w:vertAlign w:val="baseline"/>
        </w:rPr>
        <w:t>of</w:t>
      </w:r>
      <w:r>
        <w:rPr>
          <w:spacing w:val="-3"/>
          <w:vertAlign w:val="baseline"/>
        </w:rPr>
        <w:t> </w:t>
      </w:r>
      <w:r>
        <w:rPr>
          <w:vertAlign w:val="baseline"/>
        </w:rPr>
        <w:t>the</w:t>
      </w:r>
      <w:r>
        <w:rPr>
          <w:spacing w:val="-3"/>
          <w:vertAlign w:val="baseline"/>
        </w:rPr>
        <w:t> </w:t>
      </w:r>
      <w:r>
        <w:rPr>
          <w:vertAlign w:val="baseline"/>
        </w:rPr>
        <w:t>magnetic</w:t>
      </w:r>
      <w:r>
        <w:rPr>
          <w:spacing w:val="-4"/>
          <w:vertAlign w:val="baseline"/>
        </w:rPr>
        <w:t> </w:t>
      </w:r>
      <w:r>
        <w:rPr>
          <w:vertAlign w:val="baseline"/>
        </w:rPr>
        <w:t>moment</w:t>
      </w:r>
      <w:r>
        <w:rPr>
          <w:spacing w:val="-3"/>
          <w:vertAlign w:val="baseline"/>
        </w:rPr>
        <w:t> </w:t>
      </w:r>
      <w:r>
        <w:rPr>
          <w:vertAlign w:val="baseline"/>
        </w:rPr>
        <w:t>regression</w:t>
      </w:r>
      <w:r>
        <w:rPr>
          <w:spacing w:val="-4"/>
          <w:vertAlign w:val="baseline"/>
        </w:rPr>
        <w:t> </w:t>
      </w:r>
      <w:r>
        <w:rPr>
          <w:vertAlign w:val="baseline"/>
        </w:rPr>
        <w:t>model are</w:t>
      </w:r>
      <w:r>
        <w:rPr>
          <w:spacing w:val="-3"/>
          <w:vertAlign w:val="baseline"/>
        </w:rPr>
        <w:t> </w:t>
      </w:r>
      <w:r>
        <w:rPr>
          <w:vertAlign w:val="baseline"/>
        </w:rPr>
        <w:t>shown</w:t>
      </w:r>
      <w:r>
        <w:rPr>
          <w:spacing w:val="-2"/>
          <w:vertAlign w:val="baseline"/>
        </w:rPr>
        <w:t> </w:t>
      </w:r>
      <w:r>
        <w:rPr>
          <w:vertAlign w:val="baseline"/>
        </w:rPr>
        <w:t>in</w:t>
      </w:r>
      <w:r>
        <w:rPr>
          <w:spacing w:val="-4"/>
          <w:vertAlign w:val="baseline"/>
        </w:rPr>
        <w:t> </w:t>
      </w:r>
      <w:r>
        <w:rPr>
          <w:vertAlign w:val="baseline"/>
        </w:rPr>
        <w:t>Fig.</w:t>
      </w:r>
      <w:r>
        <w:rPr>
          <w:spacing w:val="-3"/>
          <w:vertAlign w:val="baseline"/>
        </w:rPr>
        <w:t> </w:t>
      </w:r>
      <w:r>
        <w:rPr>
          <w:vertAlign w:val="baseline"/>
        </w:rPr>
        <w:t>8.</w:t>
      </w:r>
      <w:r>
        <w:rPr>
          <w:spacing w:val="-4"/>
          <w:vertAlign w:val="baseline"/>
        </w:rPr>
        <w:t> </w:t>
      </w:r>
      <w:r>
        <w:rPr>
          <w:vertAlign w:val="baseline"/>
        </w:rPr>
        <w:t>The</w:t>
      </w:r>
      <w:r>
        <w:rPr>
          <w:spacing w:val="-3"/>
          <w:vertAlign w:val="baseline"/>
        </w:rPr>
        <w:t> </w:t>
      </w:r>
      <w:r>
        <w:rPr>
          <w:vertAlign w:val="baseline"/>
        </w:rPr>
        <w:t>exchange</w:t>
      </w:r>
      <w:r>
        <w:rPr>
          <w:spacing w:val="-4"/>
          <w:vertAlign w:val="baseline"/>
        </w:rPr>
        <w:t> </w:t>
      </w:r>
      <w:r>
        <w:rPr>
          <w:vertAlign w:val="baseline"/>
        </w:rPr>
        <w:t>interaction</w:t>
      </w:r>
      <w:r>
        <w:rPr>
          <w:spacing w:val="-4"/>
          <w:vertAlign w:val="baseline"/>
        </w:rPr>
        <w:t> </w:t>
      </w:r>
      <w:r>
        <w:rPr>
          <w:vertAlign w:val="baseline"/>
        </w:rPr>
        <w:t>between</w:t>
      </w:r>
      <w:r>
        <w:rPr>
          <w:spacing w:val="-3"/>
          <w:vertAlign w:val="baseline"/>
        </w:rPr>
        <w:t> </w:t>
      </w:r>
      <w:r>
        <w:rPr>
          <w:vertAlign w:val="baseline"/>
        </w:rPr>
        <w:t>the</w:t>
      </w:r>
      <w:r>
        <w:rPr>
          <w:spacing w:val="-4"/>
          <w:vertAlign w:val="baseline"/>
        </w:rPr>
        <w:t> </w:t>
      </w:r>
      <w:r>
        <w:rPr>
          <w:vertAlign w:val="baseline"/>
        </w:rPr>
        <w:t>nearest-neighbor</w:t>
      </w:r>
      <w:r>
        <w:rPr>
          <w:spacing w:val="-4"/>
          <w:vertAlign w:val="baseline"/>
        </w:rPr>
        <w:t> </w:t>
      </w:r>
      <w:r>
        <w:rPr>
          <w:vertAlign w:val="baseline"/>
        </w:rPr>
        <w:t>(nn)</w:t>
      </w:r>
      <w:r>
        <w:rPr>
          <w:spacing w:val="-2"/>
          <w:vertAlign w:val="baseline"/>
        </w:rPr>
        <w:t> </w:t>
      </w:r>
      <w:r>
        <w:rPr>
          <w:vertAlign w:val="baseline"/>
        </w:rPr>
        <w:t>and</w:t>
      </w:r>
      <w:r>
        <w:rPr>
          <w:spacing w:val="-3"/>
          <w:vertAlign w:val="baseline"/>
        </w:rPr>
        <w:t> </w:t>
      </w:r>
      <w:r>
        <w:rPr>
          <w:vertAlign w:val="baseline"/>
        </w:rPr>
        <w:t>next-nearest-neighbor</w:t>
      </w:r>
      <w:r>
        <w:rPr>
          <w:spacing w:val="-3"/>
          <w:vertAlign w:val="baseline"/>
        </w:rPr>
        <w:t> </w:t>
      </w:r>
      <w:r>
        <w:rPr>
          <w:vertAlign w:val="baseline"/>
        </w:rPr>
        <w:t>(nnn)</w:t>
      </w:r>
      <w:r>
        <w:rPr>
          <w:spacing w:val="-3"/>
          <w:vertAlign w:val="baseline"/>
        </w:rPr>
        <w:t> </w:t>
      </w:r>
      <w:r>
        <w:rPr>
          <w:vertAlign w:val="baseline"/>
        </w:rPr>
        <w:t>atoms</w:t>
      </w:r>
      <w:r>
        <w:rPr>
          <w:spacing w:val="-2"/>
          <w:vertAlign w:val="baseline"/>
        </w:rPr>
        <w:t> </w:t>
      </w:r>
      <w:r>
        <w:rPr>
          <w:vertAlign w:val="baseline"/>
        </w:rPr>
        <w:t>in</w:t>
      </w:r>
      <w:r>
        <w:rPr>
          <w:spacing w:val="-4"/>
          <w:vertAlign w:val="baseline"/>
        </w:rPr>
        <w:t> </w:t>
      </w:r>
      <w:r>
        <w:rPr>
          <w:vertAlign w:val="baseline"/>
        </w:rPr>
        <w:t>2D monolayer materials has a more significant effect on the magnetic moment than the elemental or atomic properties.</w:t>
      </w:r>
      <w:r>
        <w:rPr>
          <w:vertAlign w:val="superscript"/>
        </w:rPr>
        <w:t>57</w:t>
      </w:r>
      <w:r>
        <w:rPr>
          <w:vertAlign w:val="baseline"/>
        </w:rPr>
        <w:t> Taking Cr</w:t>
      </w:r>
      <w:r>
        <w:rPr>
          <w:vertAlign w:val="subscript"/>
        </w:rPr>
        <w:t>2</w:t>
      </w:r>
      <w:r>
        <w:rPr>
          <w:vertAlign w:val="baseline"/>
        </w:rPr>
        <w:t>C as example, the crystal field affects the electronic structure, which in turn affects the magnetic interaction of magnetic systems, as shown in Fig. 8(a). The sine Coulomb matrix, volume per atom (VPA), are related to the structural properties, which are also vital for the prediction of net magnetization, as shown in Fig. 8(b). The local influence of the optimal representation set was also analyzed. We selected Cr</w:t>
      </w:r>
      <w:r>
        <w:rPr>
          <w:vertAlign w:val="subscript"/>
        </w:rPr>
        <w:t>2</w:t>
      </w:r>
      <w:r>
        <w:rPr>
          <w:vertAlign w:val="baseline"/>
        </w:rPr>
        <w:t>C, Cr</w:t>
      </w:r>
      <w:r>
        <w:rPr>
          <w:vertAlign w:val="subscript"/>
        </w:rPr>
        <w:t>2</w:t>
      </w:r>
      <w:r>
        <w:rPr>
          <w:vertAlign w:val="baseline"/>
        </w:rPr>
        <w:t>CO</w:t>
      </w:r>
      <w:r>
        <w:rPr>
          <w:vertAlign w:val="subscript"/>
        </w:rPr>
        <w:t>2</w:t>
      </w:r>
      <w:r>
        <w:rPr>
          <w:vertAlign w:val="baseline"/>
        </w:rPr>
        <w:t>, and Cr</w:t>
      </w:r>
      <w:r>
        <w:rPr>
          <w:vertAlign w:val="subscript"/>
        </w:rPr>
        <w:t>3</w:t>
      </w:r>
      <w:r>
        <w:rPr>
          <w:vertAlign w:val="baseline"/>
        </w:rPr>
        <w:t>C</w:t>
      </w:r>
      <w:r>
        <w:rPr>
          <w:vertAlign w:val="subscript"/>
        </w:rPr>
        <w:t>2</w:t>
      </w:r>
      <w:r>
        <w:rPr>
          <w:vertAlign w:val="baseline"/>
        </w:rPr>
        <w:t>O</w:t>
      </w:r>
      <w:r>
        <w:rPr>
          <w:vertAlign w:val="subscript"/>
        </w:rPr>
        <w:t>2</w:t>
      </w:r>
      <w:r>
        <w:rPr>
          <w:vertAlign w:val="baseline"/>
        </w:rPr>
        <w:t> as representative materials, and their SHAP values for the preferred features are shown in Fig. 8(c). The net magnetic moment is 6.92, 6.42, and 5.49 </w:t>
      </w:r>
      <w:r>
        <w:rPr>
          <w:i/>
          <w:vertAlign w:val="baseline"/>
        </w:rPr>
        <w:t>μ</w:t>
      </w:r>
      <w:r>
        <w:rPr>
          <w:vertAlign w:val="subscript"/>
        </w:rPr>
        <w:t>B</w:t>
      </w:r>
      <w:r>
        <w:rPr>
          <w:vertAlign w:val="baseline"/>
        </w:rPr>
        <w:t> per supercell for Cr</w:t>
      </w:r>
      <w:r>
        <w:rPr>
          <w:vertAlign w:val="subscript"/>
        </w:rPr>
        <w:t>2</w:t>
      </w:r>
      <w:r>
        <w:rPr>
          <w:vertAlign w:val="baseline"/>
        </w:rPr>
        <w:t>C, Cr</w:t>
      </w:r>
      <w:r>
        <w:rPr>
          <w:vertAlign w:val="subscript"/>
        </w:rPr>
        <w:t>2</w:t>
      </w:r>
      <w:r>
        <w:rPr>
          <w:vertAlign w:val="baseline"/>
        </w:rPr>
        <w:t>CO</w:t>
      </w:r>
      <w:r>
        <w:rPr>
          <w:vertAlign w:val="subscript"/>
        </w:rPr>
        <w:t>2</w:t>
      </w:r>
      <w:r>
        <w:rPr>
          <w:vertAlign w:val="baseline"/>
        </w:rPr>
        <w:t>, and Cr</w:t>
      </w:r>
      <w:r>
        <w:rPr>
          <w:vertAlign w:val="subscript"/>
        </w:rPr>
        <w:t>3</w:t>
      </w:r>
      <w:r>
        <w:rPr>
          <w:vertAlign w:val="baseline"/>
        </w:rPr>
        <w:t>C</w:t>
      </w:r>
      <w:r>
        <w:rPr>
          <w:vertAlign w:val="subscript"/>
        </w:rPr>
        <w:t>2</w:t>
      </w:r>
      <w:r>
        <w:rPr>
          <w:vertAlign w:val="baseline"/>
        </w:rPr>
        <w:t>O</w:t>
      </w:r>
      <w:r>
        <w:rPr>
          <w:vertAlign w:val="subscript"/>
        </w:rPr>
        <w:t>2</w:t>
      </w:r>
      <w:r>
        <w:rPr>
          <w:vertAlign w:val="baseline"/>
        </w:rPr>
        <w:t>, respectively. Among the preferred features for enhancing the net magnetic moment, the </w:t>
      </w:r>
      <w:r>
        <w:rPr>
          <w:i/>
          <w:vertAlign w:val="baseline"/>
        </w:rPr>
        <w:t>N</w:t>
      </w:r>
      <w:r>
        <w:rPr>
          <w:vertAlign w:val="baseline"/>
        </w:rPr>
        <w:t>-</w:t>
      </w:r>
      <w:r>
        <w:rPr>
          <w:i/>
          <w:vertAlign w:val="baseline"/>
        </w:rPr>
        <w:t>e</w:t>
      </w:r>
      <w:r>
        <w:rPr>
          <w:vertAlign w:val="baseline"/>
        </w:rPr>
        <w:t>- unpaired</w:t>
      </w:r>
      <w:r>
        <w:rPr>
          <w:spacing w:val="-10"/>
          <w:vertAlign w:val="baseline"/>
        </w:rPr>
        <w:t> </w:t>
      </w:r>
      <w:r>
        <w:rPr>
          <w:vertAlign w:val="baseline"/>
        </w:rPr>
        <w:t>is</w:t>
      </w:r>
      <w:r>
        <w:rPr>
          <w:spacing w:val="-11"/>
          <w:vertAlign w:val="baseline"/>
        </w:rPr>
        <w:t> </w:t>
      </w:r>
      <w:r>
        <w:rPr>
          <w:vertAlign w:val="baseline"/>
        </w:rPr>
        <w:t>the</w:t>
      </w:r>
      <w:r>
        <w:rPr>
          <w:spacing w:val="-12"/>
          <w:vertAlign w:val="baseline"/>
        </w:rPr>
        <w:t> </w:t>
      </w:r>
      <w:r>
        <w:rPr>
          <w:vertAlign w:val="baseline"/>
        </w:rPr>
        <w:t>most</w:t>
      </w:r>
      <w:r>
        <w:rPr>
          <w:spacing w:val="-11"/>
          <w:vertAlign w:val="baseline"/>
        </w:rPr>
        <w:t> </w:t>
      </w:r>
      <w:r>
        <w:rPr>
          <w:vertAlign w:val="baseline"/>
        </w:rPr>
        <w:t>positive</w:t>
      </w:r>
      <w:r>
        <w:rPr>
          <w:spacing w:val="-11"/>
          <w:vertAlign w:val="baseline"/>
        </w:rPr>
        <w:t> </w:t>
      </w:r>
      <w:r>
        <w:rPr>
          <w:vertAlign w:val="baseline"/>
        </w:rPr>
        <w:t>contribution.</w:t>
      </w:r>
      <w:r>
        <w:rPr>
          <w:spacing w:val="-11"/>
          <w:vertAlign w:val="baseline"/>
        </w:rPr>
        <w:t> </w:t>
      </w:r>
      <w:r>
        <w:rPr>
          <w:vertAlign w:val="baseline"/>
        </w:rPr>
        <w:t>Conversely,</w:t>
      </w:r>
      <w:r>
        <w:rPr>
          <w:spacing w:val="-10"/>
          <w:vertAlign w:val="baseline"/>
        </w:rPr>
        <w:t> </w:t>
      </w:r>
      <w:r>
        <w:rPr>
          <w:vertAlign w:val="baseline"/>
        </w:rPr>
        <w:t>the</w:t>
      </w:r>
      <w:r>
        <w:rPr>
          <w:spacing w:val="-11"/>
          <w:vertAlign w:val="baseline"/>
        </w:rPr>
        <w:t> </w:t>
      </w:r>
      <w:r>
        <w:rPr>
          <w:vertAlign w:val="baseline"/>
        </w:rPr>
        <w:t>“sine</w:t>
      </w:r>
      <w:r>
        <w:rPr>
          <w:spacing w:val="-11"/>
          <w:vertAlign w:val="baseline"/>
        </w:rPr>
        <w:t> </w:t>
      </w:r>
      <w:r>
        <w:rPr>
          <w:vertAlign w:val="baseline"/>
        </w:rPr>
        <w:t>Coulomb</w:t>
      </w:r>
      <w:r>
        <w:rPr>
          <w:spacing w:val="-10"/>
          <w:vertAlign w:val="baseline"/>
        </w:rPr>
        <w:t> </w:t>
      </w:r>
      <w:r>
        <w:rPr>
          <w:vertAlign w:val="baseline"/>
        </w:rPr>
        <w:t>matrix</w:t>
      </w:r>
      <w:r>
        <w:rPr>
          <w:spacing w:val="-10"/>
          <w:vertAlign w:val="baseline"/>
        </w:rPr>
        <w:t> </w:t>
      </w:r>
      <w:r>
        <w:rPr>
          <w:vertAlign w:val="baseline"/>
        </w:rPr>
        <w:t>eig</w:t>
      </w:r>
      <w:r>
        <w:rPr>
          <w:spacing w:val="-10"/>
          <w:vertAlign w:val="baseline"/>
        </w:rPr>
        <w:t> </w:t>
      </w:r>
      <w:r>
        <w:rPr>
          <w:vertAlign w:val="baseline"/>
        </w:rPr>
        <w:t>3”,</w:t>
      </w:r>
      <w:r>
        <w:rPr>
          <w:spacing w:val="-11"/>
          <w:vertAlign w:val="baseline"/>
        </w:rPr>
        <w:t> </w:t>
      </w:r>
      <w:r>
        <w:rPr>
          <w:vertAlign w:val="baseline"/>
        </w:rPr>
        <w:t>and</w:t>
      </w:r>
      <w:r>
        <w:rPr>
          <w:spacing w:val="-9"/>
          <w:vertAlign w:val="baseline"/>
        </w:rPr>
        <w:t> </w:t>
      </w:r>
      <w:r>
        <w:rPr>
          <w:vertAlign w:val="baseline"/>
        </w:rPr>
        <w:t>mean</w:t>
      </w:r>
      <w:r>
        <w:rPr>
          <w:spacing w:val="-10"/>
          <w:vertAlign w:val="baseline"/>
        </w:rPr>
        <w:t> </w:t>
      </w:r>
      <w:r>
        <w:rPr>
          <w:vertAlign w:val="baseline"/>
        </w:rPr>
        <w:t>number</w:t>
      </w:r>
      <w:r>
        <w:rPr>
          <w:spacing w:val="-10"/>
          <w:vertAlign w:val="baseline"/>
        </w:rPr>
        <w:t> </w:t>
      </w:r>
      <w:r>
        <w:rPr>
          <w:vertAlign w:val="baseline"/>
        </w:rPr>
        <w:t>of</w:t>
      </w:r>
      <w:r>
        <w:rPr>
          <w:spacing w:val="-11"/>
          <w:vertAlign w:val="baseline"/>
        </w:rPr>
        <w:t> </w:t>
      </w:r>
      <w:r>
        <w:rPr>
          <w:vertAlign w:val="baseline"/>
        </w:rPr>
        <w:t>unfilled</w:t>
      </w:r>
      <w:r>
        <w:rPr>
          <w:spacing w:val="-10"/>
          <w:vertAlign w:val="baseline"/>
        </w:rPr>
        <w:t> </w:t>
      </w:r>
      <w:r>
        <w:rPr>
          <w:vertAlign w:val="baseline"/>
        </w:rPr>
        <w:t>electrons are the features with the most negative contributions. The </w:t>
      </w:r>
      <w:r>
        <w:rPr>
          <w:i/>
          <w:vertAlign w:val="baseline"/>
        </w:rPr>
        <w:t>N</w:t>
      </w:r>
      <w:r>
        <w:rPr>
          <w:vertAlign w:val="baseline"/>
        </w:rPr>
        <w:t>-</w:t>
      </w:r>
      <w:r>
        <w:rPr>
          <w:i/>
          <w:vertAlign w:val="baseline"/>
        </w:rPr>
        <w:t>e</w:t>
      </w:r>
      <w:r>
        <w:rPr>
          <w:vertAlign w:val="baseline"/>
        </w:rPr>
        <w:t>-unpaired of pristine and O</w:t>
      </w:r>
      <w:r>
        <w:rPr>
          <w:vertAlign w:val="subscript"/>
        </w:rPr>
        <w:t>2</w:t>
      </w:r>
      <w:r>
        <w:rPr>
          <w:vertAlign w:val="baseline"/>
        </w:rPr>
        <w:t> functionalized Cr</w:t>
      </w:r>
      <w:r>
        <w:rPr>
          <w:vertAlign w:val="subscript"/>
        </w:rPr>
        <w:t>2</w:t>
      </w:r>
      <w:r>
        <w:rPr>
          <w:vertAlign w:val="baseline"/>
        </w:rPr>
        <w:t>C are similar in contribution. The contribution of </w:t>
      </w:r>
      <w:r>
        <w:rPr>
          <w:i/>
          <w:vertAlign w:val="baseline"/>
        </w:rPr>
        <w:t>N</w:t>
      </w:r>
      <w:r>
        <w:rPr>
          <w:vertAlign w:val="baseline"/>
        </w:rPr>
        <w:t>-</w:t>
      </w:r>
      <w:r>
        <w:rPr>
          <w:i/>
          <w:vertAlign w:val="baseline"/>
        </w:rPr>
        <w:t>e</w:t>
      </w:r>
      <w:r>
        <w:rPr>
          <w:vertAlign w:val="baseline"/>
        </w:rPr>
        <w:t>-unpaired increases from two to three layers of TM (Cr</w:t>
      </w:r>
      <w:r>
        <w:rPr>
          <w:vertAlign w:val="subscript"/>
        </w:rPr>
        <w:t>2</w:t>
      </w:r>
      <w:r>
        <w:rPr>
          <w:vertAlign w:val="baseline"/>
        </w:rPr>
        <w:t>C to Cr</w:t>
      </w:r>
      <w:r>
        <w:rPr>
          <w:vertAlign w:val="subscript"/>
        </w:rPr>
        <w:t>3</w:t>
      </w:r>
      <w:r>
        <w:rPr>
          <w:vertAlign w:val="baseline"/>
        </w:rPr>
        <w:t>C</w:t>
      </w:r>
      <w:r>
        <w:rPr>
          <w:vertAlign w:val="subscript"/>
        </w:rPr>
        <w:t>2</w:t>
      </w:r>
      <w:r>
        <w:rPr>
          <w:vertAlign w:val="baseline"/>
        </w:rPr>
        <w:t>). Additionally, the proportion</w:t>
      </w:r>
      <w:r>
        <w:rPr>
          <w:spacing w:val="-1"/>
          <w:vertAlign w:val="baseline"/>
        </w:rPr>
        <w:t> </w:t>
      </w:r>
      <w:r>
        <w:rPr>
          <w:vertAlign w:val="baseline"/>
        </w:rPr>
        <w:t>of VPA in Cr</w:t>
      </w:r>
      <w:r>
        <w:rPr>
          <w:vertAlign w:val="subscript"/>
        </w:rPr>
        <w:t>2</w:t>
      </w:r>
      <w:r>
        <w:rPr>
          <w:vertAlign w:val="baseline"/>
        </w:rPr>
        <w:t>CO</w:t>
      </w:r>
      <w:r>
        <w:rPr>
          <w:vertAlign w:val="subscript"/>
        </w:rPr>
        <w:t>2</w:t>
      </w:r>
      <w:r>
        <w:rPr>
          <w:vertAlign w:val="baseline"/>
        </w:rPr>
        <w:t> is relatively</w:t>
      </w:r>
      <w:r>
        <w:rPr>
          <w:spacing w:val="-1"/>
          <w:vertAlign w:val="baseline"/>
        </w:rPr>
        <w:t> </w:t>
      </w:r>
      <w:r>
        <w:rPr>
          <w:vertAlign w:val="baseline"/>
        </w:rPr>
        <w:t>high, and the maximum</w:t>
      </w:r>
      <w:r>
        <w:rPr>
          <w:spacing w:val="-1"/>
          <w:vertAlign w:val="baseline"/>
        </w:rPr>
        <w:t> </w:t>
      </w:r>
      <w:r>
        <w:rPr>
          <w:vertAlign w:val="baseline"/>
        </w:rPr>
        <w:t>covalent radii</w:t>
      </w:r>
      <w:r>
        <w:rPr>
          <w:spacing w:val="-1"/>
          <w:vertAlign w:val="baseline"/>
        </w:rPr>
        <w:t> </w:t>
      </w:r>
      <w:r>
        <w:rPr>
          <w:vertAlign w:val="baseline"/>
        </w:rPr>
        <w:t>of Cr</w:t>
      </w:r>
      <w:r>
        <w:rPr>
          <w:vertAlign w:val="subscript"/>
        </w:rPr>
        <w:t>2</w:t>
      </w:r>
      <w:r>
        <w:rPr>
          <w:vertAlign w:val="baseline"/>
        </w:rPr>
        <w:t>CO</w:t>
      </w:r>
      <w:r>
        <w:rPr>
          <w:vertAlign w:val="subscript"/>
        </w:rPr>
        <w:t>2</w:t>
      </w:r>
      <w:r>
        <w:rPr>
          <w:vertAlign w:val="baseline"/>
        </w:rPr>
        <w:t> and Cr</w:t>
      </w:r>
      <w:r>
        <w:rPr>
          <w:vertAlign w:val="subscript"/>
        </w:rPr>
        <w:t>3</w:t>
      </w:r>
      <w:r>
        <w:rPr>
          <w:vertAlign w:val="baseline"/>
        </w:rPr>
        <w:t>C</w:t>
      </w:r>
      <w:r>
        <w:rPr>
          <w:vertAlign w:val="subscript"/>
        </w:rPr>
        <w:t>2</w:t>
      </w:r>
      <w:r>
        <w:rPr>
          <w:vertAlign w:val="baseline"/>
        </w:rPr>
        <w:t>O</w:t>
      </w:r>
      <w:r>
        <w:rPr>
          <w:vertAlign w:val="subscript"/>
        </w:rPr>
        <w:t>2</w:t>
      </w:r>
      <w:r>
        <w:rPr>
          <w:vertAlign w:val="baseline"/>
        </w:rPr>
        <w:t> gradually increased. This</w:t>
      </w:r>
      <w:r>
        <w:rPr>
          <w:spacing w:val="-1"/>
          <w:vertAlign w:val="baseline"/>
        </w:rPr>
        <w:t> </w:t>
      </w:r>
      <w:r>
        <w:rPr>
          <w:vertAlign w:val="baseline"/>
        </w:rPr>
        <w:t>leads</w:t>
      </w:r>
      <w:r>
        <w:rPr>
          <w:spacing w:val="-1"/>
          <w:vertAlign w:val="baseline"/>
        </w:rPr>
        <w:t> </w:t>
      </w:r>
      <w:r>
        <w:rPr>
          <w:vertAlign w:val="baseline"/>
        </w:rPr>
        <w:t>to a</w:t>
      </w:r>
      <w:r>
        <w:rPr>
          <w:spacing w:val="-4"/>
          <w:vertAlign w:val="baseline"/>
        </w:rPr>
        <w:t> </w:t>
      </w:r>
      <w:r>
        <w:rPr>
          <w:vertAlign w:val="baseline"/>
        </w:rPr>
        <w:t>shorter</w:t>
      </w:r>
      <w:r>
        <w:rPr>
          <w:spacing w:val="-2"/>
          <w:vertAlign w:val="baseline"/>
        </w:rPr>
        <w:t> </w:t>
      </w:r>
      <w:r>
        <w:rPr>
          <w:vertAlign w:val="baseline"/>
        </w:rPr>
        <w:t>distance</w:t>
      </w:r>
      <w:r>
        <w:rPr>
          <w:spacing w:val="-1"/>
          <w:vertAlign w:val="baseline"/>
        </w:rPr>
        <w:t> </w:t>
      </w:r>
      <w:r>
        <w:rPr>
          <w:vertAlign w:val="baseline"/>
        </w:rPr>
        <w:t>between</w:t>
      </w:r>
      <w:r>
        <w:rPr>
          <w:spacing w:val="-2"/>
          <w:vertAlign w:val="baseline"/>
        </w:rPr>
        <w:t> </w:t>
      </w:r>
      <w:r>
        <w:rPr>
          <w:vertAlign w:val="baseline"/>
        </w:rPr>
        <w:t>the</w:t>
      </w:r>
      <w:r>
        <w:rPr>
          <w:spacing w:val="-2"/>
          <w:vertAlign w:val="baseline"/>
        </w:rPr>
        <w:t> </w:t>
      </w:r>
      <w:r>
        <w:rPr>
          <w:vertAlign w:val="baseline"/>
        </w:rPr>
        <w:t>two</w:t>
      </w:r>
      <w:r>
        <w:rPr>
          <w:spacing w:val="-1"/>
          <w:vertAlign w:val="baseline"/>
        </w:rPr>
        <w:t> </w:t>
      </w:r>
      <w:r>
        <w:rPr>
          <w:i/>
          <w:vertAlign w:val="baseline"/>
        </w:rPr>
        <w:t>nn</w:t>
      </w:r>
      <w:r>
        <w:rPr>
          <w:i/>
          <w:spacing w:val="-1"/>
          <w:vertAlign w:val="baseline"/>
        </w:rPr>
        <w:t> </w:t>
      </w:r>
      <w:r>
        <w:rPr>
          <w:vertAlign w:val="baseline"/>
        </w:rPr>
        <w:t>Cr</w:t>
      </w:r>
      <w:r>
        <w:rPr>
          <w:vertAlign w:val="superscript"/>
        </w:rPr>
        <w:t>3+</w:t>
      </w:r>
      <w:r>
        <w:rPr>
          <w:spacing w:val="-1"/>
          <w:vertAlign w:val="baseline"/>
        </w:rPr>
        <w:t> </w:t>
      </w:r>
      <w:r>
        <w:rPr>
          <w:vertAlign w:val="baseline"/>
        </w:rPr>
        <w:t>ions.</w:t>
      </w:r>
      <w:r>
        <w:rPr>
          <w:spacing w:val="-1"/>
          <w:vertAlign w:val="baseline"/>
        </w:rPr>
        <w:t> </w:t>
      </w:r>
      <w:r>
        <w:rPr>
          <w:vertAlign w:val="baseline"/>
        </w:rPr>
        <w:t>Thus,</w:t>
      </w:r>
      <w:r>
        <w:rPr>
          <w:spacing w:val="-2"/>
          <w:vertAlign w:val="baseline"/>
        </w:rPr>
        <w:t> </w:t>
      </w:r>
      <w:r>
        <w:rPr>
          <w:vertAlign w:val="baseline"/>
        </w:rPr>
        <w:t>the</w:t>
      </w:r>
      <w:r>
        <w:rPr>
          <w:spacing w:val="-2"/>
          <w:vertAlign w:val="baseline"/>
        </w:rPr>
        <w:t> </w:t>
      </w:r>
      <w:r>
        <w:rPr>
          <w:vertAlign w:val="baseline"/>
        </w:rPr>
        <w:t>Cr-C-Cr</w:t>
      </w:r>
      <w:r>
        <w:rPr>
          <w:spacing w:val="-2"/>
          <w:vertAlign w:val="baseline"/>
        </w:rPr>
        <w:t> </w:t>
      </w:r>
      <w:r>
        <w:rPr>
          <w:vertAlign w:val="baseline"/>
        </w:rPr>
        <w:t>FM</w:t>
      </w:r>
      <w:r>
        <w:rPr>
          <w:spacing w:val="-2"/>
          <w:vertAlign w:val="baseline"/>
        </w:rPr>
        <w:t> </w:t>
      </w:r>
      <w:r>
        <w:rPr>
          <w:vertAlign w:val="baseline"/>
        </w:rPr>
        <w:t>super-exchange</w:t>
      </w:r>
      <w:r>
        <w:rPr>
          <w:spacing w:val="-1"/>
          <w:vertAlign w:val="baseline"/>
        </w:rPr>
        <w:t> </w:t>
      </w:r>
      <w:r>
        <w:rPr>
          <w:vertAlign w:val="baseline"/>
        </w:rPr>
        <w:t>interaction</w:t>
      </w:r>
      <w:r>
        <w:rPr>
          <w:spacing w:val="-1"/>
          <w:vertAlign w:val="baseline"/>
        </w:rPr>
        <w:t> </w:t>
      </w:r>
      <w:r>
        <w:rPr>
          <w:vertAlign w:val="baseline"/>
        </w:rPr>
        <w:t>in</w:t>
      </w:r>
      <w:r>
        <w:rPr>
          <w:spacing w:val="-2"/>
          <w:vertAlign w:val="baseline"/>
        </w:rPr>
        <w:t> </w:t>
      </w:r>
      <w:r>
        <w:rPr>
          <w:vertAlign w:val="baseline"/>
        </w:rPr>
        <w:t>monolayer MXenes becomes stronger. Owing to the complexity of 2D structures and the various factors affecting their magnetism, the SHAP</w:t>
      </w:r>
      <w:r>
        <w:rPr>
          <w:spacing w:val="-1"/>
          <w:vertAlign w:val="baseline"/>
        </w:rPr>
        <w:t> </w:t>
      </w:r>
      <w:r>
        <w:rPr>
          <w:vertAlign w:val="baseline"/>
        </w:rPr>
        <w:t>value</w:t>
      </w:r>
      <w:r>
        <w:rPr>
          <w:spacing w:val="-1"/>
          <w:vertAlign w:val="baseline"/>
        </w:rPr>
        <w:t> </w:t>
      </w:r>
      <w:r>
        <w:rPr>
          <w:vertAlign w:val="baseline"/>
        </w:rPr>
        <w:t>provides only</w:t>
      </w:r>
      <w:r>
        <w:rPr>
          <w:spacing w:val="-1"/>
          <w:vertAlign w:val="baseline"/>
        </w:rPr>
        <w:t> </w:t>
      </w:r>
      <w:r>
        <w:rPr>
          <w:vertAlign w:val="baseline"/>
        </w:rPr>
        <w:t>limited information</w:t>
      </w:r>
      <w:r>
        <w:rPr>
          <w:spacing w:val="-1"/>
          <w:vertAlign w:val="baseline"/>
        </w:rPr>
        <w:t> </w:t>
      </w:r>
      <w:r>
        <w:rPr>
          <w:vertAlign w:val="baseline"/>
        </w:rPr>
        <w:t>on the</w:t>
      </w:r>
      <w:r>
        <w:rPr>
          <w:spacing w:val="-1"/>
          <w:vertAlign w:val="baseline"/>
        </w:rPr>
        <w:t> </w:t>
      </w:r>
      <w:r>
        <w:rPr>
          <w:vertAlign w:val="baseline"/>
        </w:rPr>
        <w:t>physical mechanism.</w:t>
      </w:r>
      <w:r>
        <w:rPr>
          <w:spacing w:val="-1"/>
          <w:vertAlign w:val="baseline"/>
        </w:rPr>
        <w:t> </w:t>
      </w:r>
      <w:r>
        <w:rPr>
          <w:vertAlign w:val="baseline"/>
        </w:rPr>
        <w:t>Nevertheless, the</w:t>
      </w:r>
      <w:r>
        <w:rPr>
          <w:spacing w:val="-1"/>
          <w:vertAlign w:val="baseline"/>
        </w:rPr>
        <w:t> </w:t>
      </w:r>
      <w:r>
        <w:rPr>
          <w:vertAlign w:val="baseline"/>
        </w:rPr>
        <w:t>SHAP value</w:t>
      </w:r>
      <w:r>
        <w:rPr>
          <w:spacing w:val="-1"/>
          <w:vertAlign w:val="baseline"/>
        </w:rPr>
        <w:t> </w:t>
      </w:r>
      <w:r>
        <w:rPr>
          <w:vertAlign w:val="baseline"/>
        </w:rPr>
        <w:t>analysis</w:t>
      </w:r>
      <w:r>
        <w:rPr>
          <w:spacing w:val="-1"/>
          <w:vertAlign w:val="baseline"/>
        </w:rPr>
        <w:t> </w:t>
      </w:r>
      <w:r>
        <w:rPr>
          <w:vertAlign w:val="baseline"/>
        </w:rPr>
        <w:t>makes our ML model for predicting 2D materials with strong magnetization more interpretable. Significantly, we employ the SHAP method for a quantitative analysis of the impact of ML-selected features on magnetic properties, thereby revealing the underlying</w:t>
      </w:r>
      <w:r>
        <w:rPr>
          <w:spacing w:val="3"/>
          <w:vertAlign w:val="baseline"/>
        </w:rPr>
        <w:t> </w:t>
      </w:r>
      <w:r>
        <w:rPr>
          <w:vertAlign w:val="baseline"/>
        </w:rPr>
        <w:t>physical</w:t>
      </w:r>
      <w:r>
        <w:rPr>
          <w:spacing w:val="6"/>
          <w:vertAlign w:val="baseline"/>
        </w:rPr>
        <w:t> </w:t>
      </w:r>
      <w:r>
        <w:rPr>
          <w:vertAlign w:val="baseline"/>
        </w:rPr>
        <w:t>insights</w:t>
      </w:r>
      <w:r>
        <w:rPr>
          <w:spacing w:val="6"/>
          <w:vertAlign w:val="baseline"/>
        </w:rPr>
        <w:t> </w:t>
      </w:r>
      <w:r>
        <w:rPr>
          <w:vertAlign w:val="baseline"/>
        </w:rPr>
        <w:t>of</w:t>
      </w:r>
      <w:r>
        <w:rPr>
          <w:spacing w:val="6"/>
          <w:vertAlign w:val="baseline"/>
        </w:rPr>
        <w:t> </w:t>
      </w:r>
      <w:r>
        <w:rPr>
          <w:vertAlign w:val="baseline"/>
        </w:rPr>
        <w:t>our</w:t>
      </w:r>
      <w:r>
        <w:rPr>
          <w:spacing w:val="7"/>
          <w:vertAlign w:val="baseline"/>
        </w:rPr>
        <w:t> </w:t>
      </w:r>
      <w:r>
        <w:rPr>
          <w:vertAlign w:val="baseline"/>
        </w:rPr>
        <w:t>models.</w:t>
      </w:r>
      <w:r>
        <w:rPr>
          <w:spacing w:val="6"/>
          <w:vertAlign w:val="baseline"/>
        </w:rPr>
        <w:t> </w:t>
      </w:r>
      <w:r>
        <w:rPr>
          <w:vertAlign w:val="baseline"/>
        </w:rPr>
        <w:t>This</w:t>
      </w:r>
      <w:r>
        <w:rPr>
          <w:spacing w:val="6"/>
          <w:vertAlign w:val="baseline"/>
        </w:rPr>
        <w:t> </w:t>
      </w:r>
      <w:r>
        <w:rPr>
          <w:vertAlign w:val="baseline"/>
        </w:rPr>
        <w:t>interpretable</w:t>
      </w:r>
      <w:r>
        <w:rPr>
          <w:spacing w:val="7"/>
          <w:vertAlign w:val="baseline"/>
        </w:rPr>
        <w:t> </w:t>
      </w:r>
      <w:r>
        <w:rPr>
          <w:vertAlign w:val="baseline"/>
        </w:rPr>
        <w:t>framework</w:t>
      </w:r>
      <w:r>
        <w:rPr>
          <w:spacing w:val="5"/>
          <w:vertAlign w:val="baseline"/>
        </w:rPr>
        <w:t> </w:t>
      </w:r>
      <w:r>
        <w:rPr>
          <w:vertAlign w:val="baseline"/>
        </w:rPr>
        <w:t>has</w:t>
      </w:r>
      <w:r>
        <w:rPr>
          <w:spacing w:val="6"/>
          <w:vertAlign w:val="baseline"/>
        </w:rPr>
        <w:t> </w:t>
      </w:r>
      <w:r>
        <w:rPr>
          <w:vertAlign w:val="baseline"/>
        </w:rPr>
        <w:t>the</w:t>
      </w:r>
      <w:r>
        <w:rPr>
          <w:spacing w:val="5"/>
          <w:vertAlign w:val="baseline"/>
        </w:rPr>
        <w:t> </w:t>
      </w:r>
      <w:r>
        <w:rPr>
          <w:vertAlign w:val="baseline"/>
        </w:rPr>
        <w:t>potential</w:t>
      </w:r>
      <w:r>
        <w:rPr>
          <w:spacing w:val="7"/>
          <w:vertAlign w:val="baseline"/>
        </w:rPr>
        <w:t> </w:t>
      </w:r>
      <w:r>
        <w:rPr>
          <w:vertAlign w:val="baseline"/>
        </w:rPr>
        <w:t>to</w:t>
      </w:r>
      <w:r>
        <w:rPr>
          <w:spacing w:val="6"/>
          <w:vertAlign w:val="baseline"/>
        </w:rPr>
        <w:t> </w:t>
      </w:r>
      <w:r>
        <w:rPr>
          <w:vertAlign w:val="baseline"/>
        </w:rPr>
        <w:t>unlock</w:t>
      </w:r>
      <w:r>
        <w:rPr>
          <w:spacing w:val="8"/>
          <w:vertAlign w:val="baseline"/>
        </w:rPr>
        <w:t> </w:t>
      </w:r>
      <w:r>
        <w:rPr>
          <w:vertAlign w:val="baseline"/>
        </w:rPr>
        <w:t>the</w:t>
      </w:r>
      <w:r>
        <w:rPr>
          <w:spacing w:val="13"/>
          <w:vertAlign w:val="baseline"/>
        </w:rPr>
        <w:t> </w:t>
      </w:r>
      <w:r>
        <w:rPr>
          <w:vertAlign w:val="baseline"/>
        </w:rPr>
        <w:t>“black</w:t>
      </w:r>
      <w:r>
        <w:rPr>
          <w:spacing w:val="5"/>
          <w:vertAlign w:val="baseline"/>
        </w:rPr>
        <w:t> </w:t>
      </w:r>
      <w:r>
        <w:rPr>
          <w:vertAlign w:val="baseline"/>
        </w:rPr>
        <w:t>box”</w:t>
      </w:r>
      <w:r>
        <w:rPr>
          <w:spacing w:val="6"/>
          <w:vertAlign w:val="baseline"/>
        </w:rPr>
        <w:t> </w:t>
      </w:r>
      <w:r>
        <w:rPr>
          <w:vertAlign w:val="baseline"/>
        </w:rPr>
        <w:t>of</w:t>
      </w:r>
      <w:r>
        <w:rPr>
          <w:spacing w:val="7"/>
          <w:vertAlign w:val="baseline"/>
        </w:rPr>
        <w:t> </w:t>
      </w:r>
      <w:r>
        <w:rPr>
          <w:spacing w:val="-5"/>
          <w:vertAlign w:val="baseline"/>
        </w:rPr>
        <w:t>ML,</w:t>
      </w:r>
    </w:p>
    <w:p>
      <w:pPr>
        <w:pStyle w:val="BodyText"/>
        <w:spacing w:line="204" w:lineRule="exact"/>
        <w:ind w:left="147"/>
        <w:jc w:val="both"/>
      </w:pPr>
      <w:r>
        <w:rPr/>
        <w:t>which</w:t>
      </w:r>
      <w:r>
        <w:rPr>
          <w:spacing w:val="-4"/>
        </w:rPr>
        <w:t> </w:t>
      </w:r>
      <w:r>
        <w:rPr/>
        <w:t>could</w:t>
      </w:r>
      <w:r>
        <w:rPr>
          <w:spacing w:val="-2"/>
        </w:rPr>
        <w:t> </w:t>
      </w:r>
      <w:r>
        <w:rPr/>
        <w:t>lead</w:t>
      </w:r>
      <w:r>
        <w:rPr>
          <w:spacing w:val="-2"/>
        </w:rPr>
        <w:t> </w:t>
      </w:r>
      <w:r>
        <w:rPr/>
        <w:t>to</w:t>
      </w:r>
      <w:r>
        <w:rPr>
          <w:spacing w:val="-4"/>
        </w:rPr>
        <w:t> </w:t>
      </w:r>
      <w:r>
        <w:rPr/>
        <w:t>groundbreaking</w:t>
      </w:r>
      <w:r>
        <w:rPr>
          <w:spacing w:val="-2"/>
        </w:rPr>
        <w:t> </w:t>
      </w:r>
      <w:r>
        <w:rPr/>
        <w:t>ML-aided</w:t>
      </w:r>
      <w:r>
        <w:rPr>
          <w:spacing w:val="-2"/>
        </w:rPr>
        <w:t> </w:t>
      </w:r>
      <w:r>
        <w:rPr/>
        <w:t>material</w:t>
      </w:r>
      <w:r>
        <w:rPr>
          <w:spacing w:val="-3"/>
        </w:rPr>
        <w:t> </w:t>
      </w:r>
      <w:r>
        <w:rPr/>
        <w:t>design</w:t>
      </w:r>
      <w:r>
        <w:rPr>
          <w:spacing w:val="-1"/>
        </w:rPr>
        <w:t> </w:t>
      </w:r>
      <w:r>
        <w:rPr>
          <w:spacing w:val="-2"/>
        </w:rPr>
        <w:t>advancements.</w:t>
      </w:r>
    </w:p>
    <w:p>
      <w:pPr>
        <w:pStyle w:val="Heading3"/>
        <w:spacing w:before="158"/>
      </w:pPr>
      <w:r>
        <w:rPr/>
        <w:t>Design</w:t>
      </w:r>
      <w:r>
        <w:rPr>
          <w:spacing w:val="-6"/>
        </w:rPr>
        <w:t> </w:t>
      </w:r>
      <w:r>
        <w:rPr/>
        <w:t>of</w:t>
      </w:r>
      <w:r>
        <w:rPr>
          <w:spacing w:val="-4"/>
        </w:rPr>
        <w:t> </w:t>
      </w:r>
      <w:r>
        <w:rPr/>
        <w:t>novel</w:t>
      </w:r>
      <w:r>
        <w:rPr>
          <w:spacing w:val="-3"/>
        </w:rPr>
        <w:t> </w:t>
      </w:r>
      <w:r>
        <w:rPr/>
        <w:t>2D</w:t>
      </w:r>
      <w:r>
        <w:rPr>
          <w:spacing w:val="-4"/>
        </w:rPr>
        <w:t> </w:t>
      </w:r>
      <w:r>
        <w:rPr/>
        <w:t>magnetic</w:t>
      </w:r>
      <w:r>
        <w:rPr>
          <w:spacing w:val="-4"/>
        </w:rPr>
        <w:t> </w:t>
      </w:r>
      <w:r>
        <w:rPr/>
        <w:t>materials</w:t>
      </w:r>
      <w:r>
        <w:rPr>
          <w:spacing w:val="-3"/>
        </w:rPr>
        <w:t> </w:t>
      </w:r>
      <w:r>
        <w:rPr/>
        <w:t>with</w:t>
      </w:r>
      <w:r>
        <w:rPr>
          <w:spacing w:val="-4"/>
        </w:rPr>
        <w:t> </w:t>
      </w:r>
      <w:r>
        <w:rPr/>
        <w:t>strong</w:t>
      </w:r>
      <w:r>
        <w:rPr>
          <w:spacing w:val="-4"/>
        </w:rPr>
        <w:t> </w:t>
      </w:r>
      <w:r>
        <w:rPr>
          <w:spacing w:val="-2"/>
        </w:rPr>
        <w:t>magnetization.</w:t>
      </w:r>
    </w:p>
    <w:p>
      <w:pPr>
        <w:pStyle w:val="BodyText"/>
        <w:spacing w:before="160"/>
        <w:ind w:left="567"/>
      </w:pPr>
      <w:r>
        <w:rPr/>
        <w:t>The</w:t>
      </w:r>
      <w:r>
        <w:rPr>
          <w:spacing w:val="-6"/>
        </w:rPr>
        <w:t> </w:t>
      </w:r>
      <w:r>
        <w:rPr/>
        <w:t>aim</w:t>
      </w:r>
      <w:r>
        <w:rPr>
          <w:spacing w:val="-8"/>
        </w:rPr>
        <w:t> </w:t>
      </w:r>
      <w:r>
        <w:rPr/>
        <w:t>of</w:t>
      </w:r>
      <w:r>
        <w:rPr>
          <w:spacing w:val="-5"/>
        </w:rPr>
        <w:t> </w:t>
      </w:r>
      <w:r>
        <w:rPr/>
        <w:t>this</w:t>
      </w:r>
      <w:r>
        <w:rPr>
          <w:spacing w:val="-6"/>
        </w:rPr>
        <w:t> </w:t>
      </w:r>
      <w:r>
        <w:rPr/>
        <w:t>section</w:t>
      </w:r>
      <w:r>
        <w:rPr>
          <w:spacing w:val="-6"/>
        </w:rPr>
        <w:t> </w:t>
      </w:r>
      <w:r>
        <w:rPr/>
        <w:t>is</w:t>
      </w:r>
      <w:r>
        <w:rPr>
          <w:spacing w:val="-6"/>
        </w:rPr>
        <w:t> </w:t>
      </w:r>
      <w:r>
        <w:rPr/>
        <w:t>to</w:t>
      </w:r>
      <w:r>
        <w:rPr>
          <w:spacing w:val="-8"/>
        </w:rPr>
        <w:t> </w:t>
      </w:r>
      <w:r>
        <w:rPr/>
        <w:t>design</w:t>
      </w:r>
      <w:r>
        <w:rPr>
          <w:spacing w:val="-6"/>
        </w:rPr>
        <w:t> </w:t>
      </w:r>
      <w:r>
        <w:rPr/>
        <w:t>2D</w:t>
      </w:r>
      <w:r>
        <w:rPr>
          <w:spacing w:val="-6"/>
        </w:rPr>
        <w:t> </w:t>
      </w:r>
      <w:r>
        <w:rPr/>
        <w:t>materials</w:t>
      </w:r>
      <w:r>
        <w:rPr>
          <w:spacing w:val="-6"/>
        </w:rPr>
        <w:t> </w:t>
      </w:r>
      <w:r>
        <w:rPr/>
        <w:t>with</w:t>
      </w:r>
      <w:r>
        <w:rPr>
          <w:spacing w:val="-6"/>
        </w:rPr>
        <w:t> </w:t>
      </w:r>
      <w:r>
        <w:rPr/>
        <w:t>large</w:t>
      </w:r>
      <w:r>
        <w:rPr>
          <w:spacing w:val="-6"/>
        </w:rPr>
        <w:t> </w:t>
      </w:r>
      <w:r>
        <w:rPr/>
        <w:t>net</w:t>
      </w:r>
      <w:r>
        <w:rPr>
          <w:spacing w:val="-6"/>
        </w:rPr>
        <w:t> </w:t>
      </w:r>
      <w:r>
        <w:rPr/>
        <w:t>magnetic</w:t>
      </w:r>
      <w:r>
        <w:rPr>
          <w:spacing w:val="-7"/>
        </w:rPr>
        <w:t> </w:t>
      </w:r>
      <w:r>
        <w:rPr/>
        <w:t>moments</w:t>
      </w:r>
      <w:r>
        <w:rPr>
          <w:spacing w:val="-6"/>
        </w:rPr>
        <w:t> </w:t>
      </w:r>
      <w:r>
        <w:rPr/>
        <w:t>for</w:t>
      </w:r>
      <w:r>
        <w:rPr>
          <w:spacing w:val="-5"/>
        </w:rPr>
        <w:t> </w:t>
      </w:r>
      <w:r>
        <w:rPr/>
        <w:t>the</w:t>
      </w:r>
      <w:r>
        <w:rPr>
          <w:spacing w:val="-8"/>
        </w:rPr>
        <w:t> </w:t>
      </w:r>
      <w:r>
        <w:rPr/>
        <w:t>afore</w:t>
      </w:r>
      <w:r>
        <w:rPr>
          <w:spacing w:val="-6"/>
        </w:rPr>
        <w:t> </w:t>
      </w:r>
      <w:r>
        <w:rPr/>
        <w:t>mentioned</w:t>
      </w:r>
      <w:r>
        <w:rPr>
          <w:spacing w:val="-6"/>
        </w:rPr>
        <w:t> </w:t>
      </w:r>
      <w:r>
        <w:rPr/>
        <w:t>reasons.</w:t>
      </w:r>
      <w:r>
        <w:rPr>
          <w:spacing w:val="-5"/>
        </w:rPr>
        <w:t> </w:t>
      </w:r>
      <w:r>
        <w:rPr>
          <w:spacing w:val="-2"/>
        </w:rPr>
        <w:t>Using</w:t>
      </w:r>
    </w:p>
    <w:p>
      <w:pPr>
        <w:spacing w:after="0"/>
        <w:sectPr>
          <w:pgSz w:w="11910" w:h="16840"/>
          <w:pgMar w:header="729" w:footer="973" w:top="1260" w:bottom="1160" w:left="760" w:right="740"/>
        </w:sectPr>
      </w:pPr>
    </w:p>
    <w:p>
      <w:pPr>
        <w:pStyle w:val="BodyText"/>
        <w:spacing w:before="6"/>
        <w:rPr>
          <w:sz w:val="19"/>
        </w:rPr>
      </w:pPr>
    </w:p>
    <w:p>
      <w:pPr>
        <w:pStyle w:val="BodyText"/>
        <w:spacing w:line="20" w:lineRule="exact"/>
        <w:ind w:left="117"/>
        <w:rPr>
          <w:sz w:val="2"/>
        </w:rPr>
      </w:pPr>
      <w:r>
        <w:rPr>
          <w:sz w:val="2"/>
        </w:rPr>
        <mc:AlternateContent>
          <mc:Choice Requires="wps">
            <w:drawing>
              <wp:inline distT="0" distB="0" distL="0" distR="0">
                <wp:extent cx="6447790" cy="9525"/>
                <wp:effectExtent l="0" t="0" r="0" b="0"/>
                <wp:docPr id="114" name="Group 114"/>
                <wp:cNvGraphicFramePr>
                  <a:graphicFrameLocks/>
                </wp:cNvGraphicFramePr>
                <a:graphic>
                  <a:graphicData uri="http://schemas.microsoft.com/office/word/2010/wordprocessingGroup">
                    <wpg:wgp>
                      <wpg:cNvPr id="114" name="Group 114"/>
                      <wpg:cNvGrpSpPr/>
                      <wpg:grpSpPr>
                        <a:xfrm>
                          <a:off x="0" y="0"/>
                          <a:ext cx="6447790" cy="9525"/>
                          <a:chExt cx="6447790" cy="9525"/>
                        </a:xfrm>
                      </wpg:grpSpPr>
                      <wps:wsp>
                        <wps:cNvPr id="115" name="Graphic 115"/>
                        <wps:cNvSpPr/>
                        <wps:spPr>
                          <a:xfrm>
                            <a:off x="0" y="0"/>
                            <a:ext cx="6447790" cy="9525"/>
                          </a:xfrm>
                          <a:custGeom>
                            <a:avLst/>
                            <a:gdLst/>
                            <a:ahLst/>
                            <a:cxnLst/>
                            <a:rect l="l" t="t" r="r" b="b"/>
                            <a:pathLst>
                              <a:path w="6447790" h="9525">
                                <a:moveTo>
                                  <a:pt x="6447282" y="0"/>
                                </a:moveTo>
                                <a:lnTo>
                                  <a:pt x="0" y="0"/>
                                </a:lnTo>
                                <a:lnTo>
                                  <a:pt x="0" y="9143"/>
                                </a:lnTo>
                                <a:lnTo>
                                  <a:pt x="6447282" y="9143"/>
                                </a:lnTo>
                                <a:lnTo>
                                  <a:pt x="64472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7.7pt;height:.75pt;mso-position-horizontal-relative:char;mso-position-vertical-relative:line" id="docshapegroup90" coordorigin="0,0" coordsize="10154,15">
                <v:rect style="position:absolute;left:0;top:0;width:10154;height:15" id="docshape91" filled="true" fillcolor="#000000" stroked="false">
                  <v:fill type="solid"/>
                </v:rect>
              </v:group>
            </w:pict>
          </mc:Fallback>
        </mc:AlternateContent>
      </w:r>
      <w:r>
        <w:rPr>
          <w:sz w:val="2"/>
        </w:rPr>
      </w:r>
    </w:p>
    <w:p>
      <w:pPr>
        <w:pStyle w:val="BodyText"/>
      </w:pPr>
    </w:p>
    <w:p>
      <w:pPr>
        <w:pStyle w:val="BodyText"/>
      </w:pPr>
    </w:p>
    <w:p>
      <w:pPr>
        <w:pStyle w:val="BodyText"/>
        <w:spacing w:before="15"/>
      </w:pPr>
    </w:p>
    <w:p>
      <w:pPr>
        <w:pStyle w:val="BodyText"/>
        <w:spacing w:line="489" w:lineRule="auto"/>
        <w:ind w:left="147" w:right="163"/>
        <w:jc w:val="both"/>
      </w:pPr>
      <w:r>
        <w:rPr/>
        <w:t>ML</w:t>
      </w:r>
      <w:r>
        <w:rPr>
          <w:spacing w:val="-13"/>
        </w:rPr>
        <w:t> </w:t>
      </w:r>
      <w:r>
        <w:rPr/>
        <w:t>classification</w:t>
      </w:r>
      <w:r>
        <w:rPr>
          <w:spacing w:val="-12"/>
        </w:rPr>
        <w:t> </w:t>
      </w:r>
      <w:r>
        <w:rPr/>
        <w:t>model-F-A,</w:t>
      </w:r>
      <w:r>
        <w:rPr>
          <w:spacing w:val="-13"/>
        </w:rPr>
        <w:t> </w:t>
      </w:r>
      <w:r>
        <w:rPr/>
        <w:t>we</w:t>
      </w:r>
      <w:r>
        <w:rPr>
          <w:spacing w:val="-10"/>
        </w:rPr>
        <w:t> </w:t>
      </w:r>
      <w:r>
        <w:rPr/>
        <w:t>predicted</w:t>
      </w:r>
      <w:r>
        <w:rPr>
          <w:spacing w:val="-11"/>
        </w:rPr>
        <w:t> </w:t>
      </w:r>
      <w:r>
        <w:rPr/>
        <w:t>60</w:t>
      </w:r>
      <w:r>
        <w:rPr>
          <w:spacing w:val="-10"/>
        </w:rPr>
        <w:t> </w:t>
      </w:r>
      <w:r>
        <w:rPr/>
        <w:t>novel</w:t>
      </w:r>
      <w:r>
        <w:rPr>
          <w:spacing w:val="-11"/>
        </w:rPr>
        <w:t> </w:t>
      </w:r>
      <w:r>
        <w:rPr/>
        <w:t>2DFM</w:t>
      </w:r>
      <w:r>
        <w:rPr>
          <w:spacing w:val="-11"/>
        </w:rPr>
        <w:t> </w:t>
      </w:r>
      <w:r>
        <w:rPr/>
        <w:t>materials</w:t>
      </w:r>
      <w:r>
        <w:rPr>
          <w:spacing w:val="-9"/>
        </w:rPr>
        <w:t> </w:t>
      </w:r>
      <w:r>
        <w:rPr/>
        <w:t>as</w:t>
      </w:r>
      <w:r>
        <w:rPr>
          <w:spacing w:val="-9"/>
        </w:rPr>
        <w:t> </w:t>
      </w:r>
      <w:r>
        <w:rPr/>
        <w:t>shown</w:t>
      </w:r>
      <w:r>
        <w:rPr>
          <w:spacing w:val="-10"/>
        </w:rPr>
        <w:t> </w:t>
      </w:r>
      <w:r>
        <w:rPr/>
        <w:t>in</w:t>
      </w:r>
      <w:r>
        <w:rPr>
          <w:spacing w:val="-13"/>
        </w:rPr>
        <w:t> </w:t>
      </w:r>
      <w:r>
        <w:rPr/>
        <w:t>Table</w:t>
      </w:r>
      <w:r>
        <w:rPr>
          <w:spacing w:val="-10"/>
        </w:rPr>
        <w:t> </w:t>
      </w:r>
      <w:r>
        <w:rPr/>
        <w:t>S6.</w:t>
      </w:r>
      <w:r>
        <w:rPr>
          <w:spacing w:val="-13"/>
        </w:rPr>
        <w:t> </w:t>
      </w:r>
      <w:r>
        <w:rPr/>
        <w:t>We</w:t>
      </w:r>
      <w:r>
        <w:rPr>
          <w:spacing w:val="-10"/>
        </w:rPr>
        <w:t> </w:t>
      </w:r>
      <w:r>
        <w:rPr/>
        <w:t>input</w:t>
      </w:r>
      <w:r>
        <w:rPr>
          <w:spacing w:val="-9"/>
        </w:rPr>
        <w:t> </w:t>
      </w:r>
      <w:r>
        <w:rPr/>
        <w:t>these</w:t>
      </w:r>
      <w:r>
        <w:rPr>
          <w:spacing w:val="-10"/>
        </w:rPr>
        <w:t> </w:t>
      </w:r>
      <w:r>
        <w:rPr/>
        <w:t>60</w:t>
      </w:r>
      <w:r>
        <w:rPr>
          <w:spacing w:val="-10"/>
        </w:rPr>
        <w:t> </w:t>
      </w:r>
      <w:r>
        <w:rPr/>
        <w:t>2DFM</w:t>
      </w:r>
      <w:r>
        <w:rPr>
          <w:spacing w:val="-10"/>
        </w:rPr>
        <w:t> </w:t>
      </w:r>
      <w:r>
        <w:rPr/>
        <w:t>materials into model-R for regression prediction of the magnetic moment.</w:t>
      </w:r>
      <w:r>
        <w:rPr>
          <w:spacing w:val="-8"/>
        </w:rPr>
        <w:t> </w:t>
      </w:r>
      <w:r>
        <w:rPr/>
        <w:t>After the regression calculations, we performed screening to obtain 13 2DFM materials with magnetic moments &gt; 7 </w:t>
      </w:r>
      <w:r>
        <w:rPr>
          <w:i/>
        </w:rPr>
        <w:t>μ</w:t>
      </w:r>
      <w:r>
        <w:rPr>
          <w:vertAlign w:val="subscript"/>
        </w:rPr>
        <w:t>B</w:t>
      </w:r>
      <w:r>
        <w:rPr>
          <w:vertAlign w:val="baseline"/>
        </w:rPr>
        <w:t>, as shown in Table 3. Thus, starting from an initial dataset of 60 ferromagnetic</w:t>
      </w:r>
      <w:r>
        <w:rPr>
          <w:spacing w:val="-5"/>
          <w:vertAlign w:val="baseline"/>
        </w:rPr>
        <w:t> </w:t>
      </w:r>
      <w:r>
        <w:rPr>
          <w:vertAlign w:val="baseline"/>
        </w:rPr>
        <w:t>candidates,</w:t>
      </w:r>
      <w:r>
        <w:rPr>
          <w:spacing w:val="-5"/>
          <w:vertAlign w:val="baseline"/>
        </w:rPr>
        <w:t> </w:t>
      </w:r>
      <w:r>
        <w:rPr>
          <w:vertAlign w:val="baseline"/>
        </w:rPr>
        <w:t>we</w:t>
      </w:r>
      <w:r>
        <w:rPr>
          <w:spacing w:val="-4"/>
          <w:vertAlign w:val="baseline"/>
        </w:rPr>
        <w:t> </w:t>
      </w:r>
      <w:r>
        <w:rPr>
          <w:vertAlign w:val="baseline"/>
        </w:rPr>
        <w:t>obtained</w:t>
      </w:r>
      <w:r>
        <w:rPr>
          <w:spacing w:val="-3"/>
          <w:vertAlign w:val="baseline"/>
        </w:rPr>
        <w:t> </w:t>
      </w:r>
      <w:r>
        <w:rPr>
          <w:vertAlign w:val="baseline"/>
        </w:rPr>
        <w:t>a</w:t>
      </w:r>
      <w:r>
        <w:rPr>
          <w:spacing w:val="-5"/>
          <w:vertAlign w:val="baseline"/>
        </w:rPr>
        <w:t> </w:t>
      </w:r>
      <w:r>
        <w:rPr>
          <w:vertAlign w:val="baseline"/>
        </w:rPr>
        <w:t>small</w:t>
      </w:r>
      <w:r>
        <w:rPr>
          <w:spacing w:val="-4"/>
          <w:vertAlign w:val="baseline"/>
        </w:rPr>
        <w:t> </w:t>
      </w:r>
      <w:r>
        <w:rPr>
          <w:vertAlign w:val="baseline"/>
        </w:rPr>
        <w:t>dataset</w:t>
      </w:r>
      <w:r>
        <w:rPr>
          <w:spacing w:val="-4"/>
          <w:vertAlign w:val="baseline"/>
        </w:rPr>
        <w:t> </w:t>
      </w:r>
      <w:r>
        <w:rPr>
          <w:vertAlign w:val="baseline"/>
        </w:rPr>
        <w:t>of</w:t>
      </w:r>
      <w:r>
        <w:rPr>
          <w:spacing w:val="-4"/>
          <w:vertAlign w:val="baseline"/>
        </w:rPr>
        <w:t> </w:t>
      </w:r>
      <w:r>
        <w:rPr>
          <w:vertAlign w:val="baseline"/>
        </w:rPr>
        <w:t>13</w:t>
      </w:r>
      <w:r>
        <w:rPr>
          <w:spacing w:val="-5"/>
          <w:vertAlign w:val="baseline"/>
        </w:rPr>
        <w:t> </w:t>
      </w:r>
      <w:r>
        <w:rPr>
          <w:vertAlign w:val="baseline"/>
        </w:rPr>
        <w:t>samples</w:t>
      </w:r>
      <w:r>
        <w:rPr>
          <w:spacing w:val="-4"/>
          <w:vertAlign w:val="baseline"/>
        </w:rPr>
        <w:t> </w:t>
      </w:r>
      <w:r>
        <w:rPr>
          <w:vertAlign w:val="baseline"/>
        </w:rPr>
        <w:t>that</w:t>
      </w:r>
      <w:r>
        <w:rPr>
          <w:spacing w:val="-4"/>
          <w:vertAlign w:val="baseline"/>
        </w:rPr>
        <w:t> </w:t>
      </w:r>
      <w:r>
        <w:rPr>
          <w:vertAlign w:val="baseline"/>
        </w:rPr>
        <w:t>were</w:t>
      </w:r>
      <w:r>
        <w:rPr>
          <w:spacing w:val="-4"/>
          <w:vertAlign w:val="baseline"/>
        </w:rPr>
        <w:t> </w:t>
      </w:r>
      <w:r>
        <w:rPr>
          <w:vertAlign w:val="baseline"/>
        </w:rPr>
        <w:t>calculated</w:t>
      </w:r>
      <w:r>
        <w:rPr>
          <w:spacing w:val="-3"/>
          <w:vertAlign w:val="baseline"/>
        </w:rPr>
        <w:t> </w:t>
      </w:r>
      <w:r>
        <w:rPr>
          <w:vertAlign w:val="baseline"/>
        </w:rPr>
        <w:t>to</w:t>
      </w:r>
      <w:r>
        <w:rPr>
          <w:spacing w:val="-3"/>
          <w:vertAlign w:val="baseline"/>
        </w:rPr>
        <w:t> </w:t>
      </w:r>
      <w:r>
        <w:rPr>
          <w:vertAlign w:val="baseline"/>
        </w:rPr>
        <w:t>be</w:t>
      </w:r>
      <w:r>
        <w:rPr>
          <w:spacing w:val="-4"/>
          <w:vertAlign w:val="baseline"/>
        </w:rPr>
        <w:t> </w:t>
      </w:r>
      <w:r>
        <w:rPr>
          <w:vertAlign w:val="baseline"/>
        </w:rPr>
        <w:t>stable</w:t>
      </w:r>
      <w:r>
        <w:rPr>
          <w:spacing w:val="-4"/>
          <w:vertAlign w:val="baseline"/>
        </w:rPr>
        <w:t> </w:t>
      </w:r>
      <w:r>
        <w:rPr>
          <w:vertAlign w:val="baseline"/>
        </w:rPr>
        <w:t>and</w:t>
      </w:r>
      <w:r>
        <w:rPr>
          <w:spacing w:val="-3"/>
          <w:vertAlign w:val="baseline"/>
        </w:rPr>
        <w:t> </w:t>
      </w:r>
      <w:r>
        <w:rPr>
          <w:vertAlign w:val="baseline"/>
        </w:rPr>
        <w:t>to</w:t>
      </w:r>
      <w:r>
        <w:rPr>
          <w:spacing w:val="-3"/>
          <w:vertAlign w:val="baseline"/>
        </w:rPr>
        <w:t> </w:t>
      </w:r>
      <w:r>
        <w:rPr>
          <w:vertAlign w:val="baseline"/>
        </w:rPr>
        <w:t>have</w:t>
      </w:r>
      <w:r>
        <w:rPr>
          <w:spacing w:val="-4"/>
          <w:vertAlign w:val="baseline"/>
        </w:rPr>
        <w:t> </w:t>
      </w:r>
      <w:r>
        <w:rPr>
          <w:vertAlign w:val="baseline"/>
        </w:rPr>
        <w:t>net</w:t>
      </w:r>
      <w:r>
        <w:rPr>
          <w:spacing w:val="-4"/>
          <w:vertAlign w:val="baseline"/>
        </w:rPr>
        <w:t> </w:t>
      </w:r>
      <w:r>
        <w:rPr>
          <w:vertAlign w:val="baseline"/>
        </w:rPr>
        <w:t>magnetic moments</w:t>
      </w:r>
      <w:r>
        <w:rPr>
          <w:spacing w:val="-7"/>
          <w:vertAlign w:val="baseline"/>
        </w:rPr>
        <w:t> </w:t>
      </w:r>
      <w:r>
        <w:rPr>
          <w:vertAlign w:val="baseline"/>
        </w:rPr>
        <w:t>of</w:t>
      </w:r>
      <w:r>
        <w:rPr>
          <w:spacing w:val="-6"/>
          <w:vertAlign w:val="baseline"/>
        </w:rPr>
        <w:t> </w:t>
      </w:r>
      <w:r>
        <w:rPr>
          <w:vertAlign w:val="baseline"/>
        </w:rPr>
        <w:t>&gt;</w:t>
      </w:r>
      <w:r>
        <w:rPr>
          <w:spacing w:val="-7"/>
          <w:vertAlign w:val="baseline"/>
        </w:rPr>
        <w:t> </w:t>
      </w:r>
      <w:r>
        <w:rPr>
          <w:vertAlign w:val="baseline"/>
        </w:rPr>
        <w:t>7</w:t>
      </w:r>
      <w:r>
        <w:rPr>
          <w:spacing w:val="-5"/>
          <w:vertAlign w:val="baseline"/>
        </w:rPr>
        <w:t> </w:t>
      </w:r>
      <w:r>
        <w:rPr>
          <w:i/>
          <w:vertAlign w:val="baseline"/>
        </w:rPr>
        <w:t>μ</w:t>
      </w:r>
      <w:r>
        <w:rPr>
          <w:vertAlign w:val="subscript"/>
        </w:rPr>
        <w:t>B</w:t>
      </w:r>
      <w:r>
        <w:rPr>
          <w:vertAlign w:val="baseline"/>
        </w:rPr>
        <w:t>.</w:t>
      </w:r>
      <w:r>
        <w:rPr>
          <w:spacing w:val="-10"/>
          <w:vertAlign w:val="baseline"/>
        </w:rPr>
        <w:t> </w:t>
      </w:r>
      <w:r>
        <w:rPr>
          <w:vertAlign w:val="baseline"/>
        </w:rPr>
        <w:t>We</w:t>
      </w:r>
      <w:r>
        <w:rPr>
          <w:spacing w:val="-7"/>
          <w:vertAlign w:val="baseline"/>
        </w:rPr>
        <w:t> </w:t>
      </w:r>
      <w:r>
        <w:rPr>
          <w:vertAlign w:val="baseline"/>
        </w:rPr>
        <w:t>emphasize</w:t>
      </w:r>
      <w:r>
        <w:rPr>
          <w:spacing w:val="-6"/>
          <w:vertAlign w:val="baseline"/>
        </w:rPr>
        <w:t> </w:t>
      </w:r>
      <w:r>
        <w:rPr>
          <w:vertAlign w:val="baseline"/>
        </w:rPr>
        <w:t>that</w:t>
      </w:r>
      <w:r>
        <w:rPr>
          <w:spacing w:val="-7"/>
          <w:vertAlign w:val="baseline"/>
        </w:rPr>
        <w:t> </w:t>
      </w:r>
      <w:r>
        <w:rPr>
          <w:vertAlign w:val="baseline"/>
        </w:rPr>
        <w:t>our</w:t>
      </w:r>
      <w:r>
        <w:rPr>
          <w:spacing w:val="-5"/>
          <w:vertAlign w:val="baseline"/>
        </w:rPr>
        <w:t> </w:t>
      </w:r>
      <w:r>
        <w:rPr>
          <w:vertAlign w:val="baseline"/>
        </w:rPr>
        <w:t>goal</w:t>
      </w:r>
      <w:r>
        <w:rPr>
          <w:spacing w:val="-7"/>
          <w:vertAlign w:val="baseline"/>
        </w:rPr>
        <w:t> </w:t>
      </w:r>
      <w:r>
        <w:rPr>
          <w:vertAlign w:val="baseline"/>
        </w:rPr>
        <w:t>was</w:t>
      </w:r>
      <w:r>
        <w:rPr>
          <w:spacing w:val="-6"/>
          <w:vertAlign w:val="baseline"/>
        </w:rPr>
        <w:t> </w:t>
      </w:r>
      <w:r>
        <w:rPr>
          <w:vertAlign w:val="baseline"/>
        </w:rPr>
        <w:t>achieved</w:t>
      </w:r>
      <w:r>
        <w:rPr>
          <w:spacing w:val="-5"/>
          <w:vertAlign w:val="baseline"/>
        </w:rPr>
        <w:t> </w:t>
      </w:r>
      <w:r>
        <w:rPr>
          <w:vertAlign w:val="baseline"/>
        </w:rPr>
        <w:t>without</w:t>
      </w:r>
      <w:r>
        <w:rPr>
          <w:spacing w:val="-7"/>
          <w:vertAlign w:val="baseline"/>
        </w:rPr>
        <w:t> </w:t>
      </w:r>
      <w:r>
        <w:rPr>
          <w:vertAlign w:val="baseline"/>
        </w:rPr>
        <w:t>high-throughput</w:t>
      </w:r>
      <w:r>
        <w:rPr>
          <w:spacing w:val="-7"/>
          <w:vertAlign w:val="baseline"/>
        </w:rPr>
        <w:t> </w:t>
      </w:r>
      <w:r>
        <w:rPr>
          <w:vertAlign w:val="baseline"/>
        </w:rPr>
        <w:t>DFT</w:t>
      </w:r>
      <w:r>
        <w:rPr>
          <w:spacing w:val="-10"/>
          <w:vertAlign w:val="baseline"/>
        </w:rPr>
        <w:t> </w:t>
      </w:r>
      <w:r>
        <w:rPr>
          <w:vertAlign w:val="baseline"/>
        </w:rPr>
        <w:t>calculations.</w:t>
      </w:r>
      <w:r>
        <w:rPr>
          <w:spacing w:val="-7"/>
          <w:vertAlign w:val="baseline"/>
        </w:rPr>
        <w:t> </w:t>
      </w:r>
      <w:r>
        <w:rPr>
          <w:vertAlign w:val="baseline"/>
        </w:rPr>
        <w:t>Here,</w:t>
      </w:r>
      <w:r>
        <w:rPr>
          <w:spacing w:val="-6"/>
          <w:vertAlign w:val="baseline"/>
        </w:rPr>
        <w:t> </w:t>
      </w:r>
      <w:r>
        <w:rPr>
          <w:vertAlign w:val="baseline"/>
        </w:rPr>
        <w:t>we</w:t>
      </w:r>
      <w:r>
        <w:rPr>
          <w:spacing w:val="-5"/>
          <w:vertAlign w:val="baseline"/>
        </w:rPr>
        <w:t> </w:t>
      </w:r>
      <w:r>
        <w:rPr>
          <w:vertAlign w:val="baseline"/>
        </w:rPr>
        <w:t>re-</w:t>
      </w:r>
      <w:r>
        <w:rPr>
          <w:spacing w:val="-2"/>
          <w:vertAlign w:val="baseline"/>
        </w:rPr>
        <w:t>examine</w:t>
      </w:r>
    </w:p>
    <w:p>
      <w:pPr>
        <w:pStyle w:val="BodyText"/>
        <w:spacing w:line="225" w:lineRule="exact"/>
        <w:ind w:right="294"/>
        <w:jc w:val="right"/>
      </w:pPr>
      <w:r>
        <w:rPr/>
        <w:t>the</w:t>
      </w:r>
      <w:r>
        <w:rPr>
          <w:spacing w:val="-2"/>
        </w:rPr>
        <w:t> </w:t>
      </w:r>
      <w:r>
        <w:rPr/>
        <w:t>anomalous</w:t>
      </w:r>
      <w:r>
        <w:rPr>
          <w:spacing w:val="-3"/>
        </w:rPr>
        <w:t> </w:t>
      </w:r>
      <w:r>
        <w:rPr/>
        <w:t>point</w:t>
      </w:r>
      <w:r>
        <w:rPr>
          <w:spacing w:val="-1"/>
        </w:rPr>
        <w:t> </w:t>
      </w:r>
      <w:r>
        <w:rPr/>
        <w:t>appearing</w:t>
      </w:r>
      <w:r>
        <w:rPr>
          <w:spacing w:val="-2"/>
        </w:rPr>
        <w:t> </w:t>
      </w:r>
      <w:r>
        <w:rPr/>
        <w:t>in</w:t>
      </w:r>
      <w:r>
        <w:rPr>
          <w:spacing w:val="-3"/>
        </w:rPr>
        <w:t> </w:t>
      </w:r>
      <w:r>
        <w:rPr/>
        <w:t>the</w:t>
      </w:r>
      <w:r>
        <w:rPr>
          <w:spacing w:val="-3"/>
        </w:rPr>
        <w:t> </w:t>
      </w:r>
      <w:r>
        <w:rPr/>
        <w:t>regression</w:t>
      </w:r>
      <w:r>
        <w:rPr>
          <w:spacing w:val="-1"/>
        </w:rPr>
        <w:t> </w:t>
      </w:r>
      <w:r>
        <w:rPr/>
        <w:t>model,</w:t>
      </w:r>
      <w:r>
        <w:rPr>
          <w:spacing w:val="-2"/>
        </w:rPr>
        <w:t> </w:t>
      </w:r>
      <w:r>
        <w:rPr/>
        <w:t>i.e.,</w:t>
      </w:r>
      <w:r>
        <w:rPr>
          <w:spacing w:val="-1"/>
        </w:rPr>
        <w:t> </w:t>
      </w:r>
      <w:r>
        <w:rPr/>
        <w:t>the</w:t>
      </w:r>
      <w:r>
        <w:rPr>
          <w:spacing w:val="-2"/>
        </w:rPr>
        <w:t> </w:t>
      </w:r>
      <w:r>
        <w:rPr/>
        <w:t>magnetic</w:t>
      </w:r>
      <w:r>
        <w:rPr>
          <w:spacing w:val="-3"/>
        </w:rPr>
        <w:t> </w:t>
      </w:r>
      <w:r>
        <w:rPr/>
        <w:t>moment</w:t>
      </w:r>
      <w:r>
        <w:rPr>
          <w:spacing w:val="-2"/>
        </w:rPr>
        <w:t> </w:t>
      </w:r>
      <w:r>
        <w:rPr/>
        <w:t>prediction</w:t>
      </w:r>
      <w:r>
        <w:rPr>
          <w:spacing w:val="-2"/>
        </w:rPr>
        <w:t> </w:t>
      </w:r>
      <w:r>
        <w:rPr/>
        <w:t>of</w:t>
      </w:r>
      <w:r>
        <w:rPr>
          <w:spacing w:val="-1"/>
        </w:rPr>
        <w:t> </w:t>
      </w:r>
      <w:r>
        <w:rPr/>
        <w:t>Fe</w:t>
      </w:r>
      <w:r>
        <w:rPr>
          <w:vertAlign w:val="subscript"/>
        </w:rPr>
        <w:t>4</w:t>
      </w:r>
      <w:r>
        <w:rPr>
          <w:vertAlign w:val="baseline"/>
        </w:rPr>
        <w:t>S</w:t>
      </w:r>
      <w:r>
        <w:rPr>
          <w:vertAlign w:val="subscript"/>
        </w:rPr>
        <w:t>8</w:t>
      </w:r>
      <w:r>
        <w:rPr>
          <w:vertAlign w:val="baseline"/>
        </w:rPr>
        <w:t>,</w:t>
      </w:r>
      <w:r>
        <w:rPr>
          <w:spacing w:val="-3"/>
          <w:vertAlign w:val="baseline"/>
        </w:rPr>
        <w:t> </w:t>
      </w:r>
      <w:r>
        <w:rPr>
          <w:vertAlign w:val="baseline"/>
        </w:rPr>
        <w:t>as</w:t>
      </w:r>
      <w:r>
        <w:rPr>
          <w:spacing w:val="-1"/>
          <w:vertAlign w:val="baseline"/>
        </w:rPr>
        <w:t> </w:t>
      </w:r>
      <w:r>
        <w:rPr>
          <w:vertAlign w:val="baseline"/>
        </w:rPr>
        <w:t>shown</w:t>
      </w:r>
      <w:r>
        <w:rPr>
          <w:spacing w:val="-2"/>
          <w:vertAlign w:val="baseline"/>
        </w:rPr>
        <w:t> </w:t>
      </w:r>
      <w:r>
        <w:rPr>
          <w:vertAlign w:val="baseline"/>
        </w:rPr>
        <w:t>in</w:t>
      </w:r>
      <w:r>
        <w:rPr>
          <w:spacing w:val="-2"/>
          <w:vertAlign w:val="baseline"/>
        </w:rPr>
        <w:t> </w:t>
      </w:r>
      <w:r>
        <w:rPr>
          <w:vertAlign w:val="baseline"/>
        </w:rPr>
        <w:t>Fig.</w:t>
      </w:r>
      <w:r>
        <w:rPr>
          <w:spacing w:val="-3"/>
          <w:vertAlign w:val="baseline"/>
        </w:rPr>
        <w:t> </w:t>
      </w:r>
      <w:r>
        <w:rPr>
          <w:spacing w:val="-2"/>
          <w:vertAlign w:val="baseline"/>
        </w:rPr>
        <w:t>9(a).</w:t>
      </w:r>
    </w:p>
    <w:p>
      <w:pPr>
        <w:pStyle w:val="Heading3"/>
        <w:spacing w:before="133"/>
        <w:ind w:left="0" w:right="384"/>
        <w:jc w:val="right"/>
      </w:pPr>
      <w:r>
        <w:rPr/>
        <mc:AlternateContent>
          <mc:Choice Requires="wps">
            <w:drawing>
              <wp:anchor distT="0" distB="0" distL="0" distR="0" allowOverlap="1" layoutInCell="1" locked="0" behindDoc="1" simplePos="0" relativeHeight="487607808">
                <wp:simplePos x="0" y="0"/>
                <wp:positionH relativeFrom="page">
                  <wp:posOffset>2024126</wp:posOffset>
                </wp:positionH>
                <wp:positionV relativeFrom="paragraph">
                  <wp:posOffset>273733</wp:posOffset>
                </wp:positionV>
                <wp:extent cx="3512820" cy="18415"/>
                <wp:effectExtent l="0" t="0" r="0" b="0"/>
                <wp:wrapTopAndBottom/>
                <wp:docPr id="116" name="Graphic 116"/>
                <wp:cNvGraphicFramePr>
                  <a:graphicFrameLocks/>
                </wp:cNvGraphicFramePr>
                <a:graphic>
                  <a:graphicData uri="http://schemas.microsoft.com/office/word/2010/wordprocessingShape">
                    <wps:wsp>
                      <wps:cNvPr id="116" name="Graphic 116"/>
                      <wps:cNvSpPr/>
                      <wps:spPr>
                        <a:xfrm>
                          <a:off x="0" y="0"/>
                          <a:ext cx="3512820" cy="18415"/>
                        </a:xfrm>
                        <a:custGeom>
                          <a:avLst/>
                          <a:gdLst/>
                          <a:ahLst/>
                          <a:cxnLst/>
                          <a:rect l="l" t="t" r="r" b="b"/>
                          <a:pathLst>
                            <a:path w="3512820" h="18415">
                              <a:moveTo>
                                <a:pt x="3512566" y="12192"/>
                              </a:moveTo>
                              <a:lnTo>
                                <a:pt x="1774190" y="12192"/>
                              </a:lnTo>
                              <a:lnTo>
                                <a:pt x="1755902" y="12192"/>
                              </a:lnTo>
                              <a:lnTo>
                                <a:pt x="0" y="12192"/>
                              </a:lnTo>
                              <a:lnTo>
                                <a:pt x="0" y="18288"/>
                              </a:lnTo>
                              <a:lnTo>
                                <a:pt x="1755902" y="18288"/>
                              </a:lnTo>
                              <a:lnTo>
                                <a:pt x="1774190" y="18288"/>
                              </a:lnTo>
                              <a:lnTo>
                                <a:pt x="3512566" y="18288"/>
                              </a:lnTo>
                              <a:lnTo>
                                <a:pt x="3512566" y="12192"/>
                              </a:lnTo>
                              <a:close/>
                            </a:path>
                            <a:path w="3512820" h="18415">
                              <a:moveTo>
                                <a:pt x="3512566" y="0"/>
                              </a:moveTo>
                              <a:lnTo>
                                <a:pt x="1774190" y="0"/>
                              </a:lnTo>
                              <a:lnTo>
                                <a:pt x="1755902" y="0"/>
                              </a:lnTo>
                              <a:lnTo>
                                <a:pt x="0" y="0"/>
                              </a:lnTo>
                              <a:lnTo>
                                <a:pt x="0" y="6096"/>
                              </a:lnTo>
                              <a:lnTo>
                                <a:pt x="1755902" y="6096"/>
                              </a:lnTo>
                              <a:lnTo>
                                <a:pt x="1774190" y="6096"/>
                              </a:lnTo>
                              <a:lnTo>
                                <a:pt x="3512566" y="6096"/>
                              </a:lnTo>
                              <a:lnTo>
                                <a:pt x="3512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9.380005pt;margin-top:21.553848pt;width:276.6pt;height:1.45pt;mso-position-horizontal-relative:page;mso-position-vertical-relative:paragraph;z-index:-15708672;mso-wrap-distance-left:0;mso-wrap-distance-right:0" id="docshape92" coordorigin="3188,431" coordsize="5532,29" path="m8719,450l5982,450,5953,450,3188,450,3188,460,5953,460,5982,460,8719,460,8719,450xm8719,431l5982,431,5953,431,3188,431,3188,441,5953,441,5982,441,8719,441,8719,431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0" simplePos="0" relativeHeight="15749120">
                <wp:simplePos x="0" y="0"/>
                <wp:positionH relativeFrom="page">
                  <wp:posOffset>2024126</wp:posOffset>
                </wp:positionH>
                <wp:positionV relativeFrom="paragraph">
                  <wp:posOffset>490916</wp:posOffset>
                </wp:positionV>
                <wp:extent cx="3512820" cy="6350"/>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3512820" cy="6350"/>
                        </a:xfrm>
                        <a:custGeom>
                          <a:avLst/>
                          <a:gdLst/>
                          <a:ahLst/>
                          <a:cxnLst/>
                          <a:rect l="l" t="t" r="r" b="b"/>
                          <a:pathLst>
                            <a:path w="3512820" h="6350">
                              <a:moveTo>
                                <a:pt x="3512566" y="0"/>
                              </a:moveTo>
                              <a:lnTo>
                                <a:pt x="1761998" y="0"/>
                              </a:lnTo>
                              <a:lnTo>
                                <a:pt x="1755902" y="0"/>
                              </a:lnTo>
                              <a:lnTo>
                                <a:pt x="0" y="0"/>
                              </a:lnTo>
                              <a:lnTo>
                                <a:pt x="0" y="6083"/>
                              </a:lnTo>
                              <a:lnTo>
                                <a:pt x="1755902" y="6083"/>
                              </a:lnTo>
                              <a:lnTo>
                                <a:pt x="1761998" y="6083"/>
                              </a:lnTo>
                              <a:lnTo>
                                <a:pt x="3512566" y="6083"/>
                              </a:lnTo>
                              <a:lnTo>
                                <a:pt x="3512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9.380005pt;margin-top:38.654850pt;width:276.6pt;height:.5pt;mso-position-horizontal-relative:page;mso-position-vertical-relative:paragraph;z-index:15749120" id="docshape93" coordorigin="3188,773" coordsize="5532,10" path="m8719,773l5962,773,5953,773,3188,773,3188,783,5953,783,5962,783,8719,783,8719,773xe" filled="true" fillcolor="#000000" stroked="false">
                <v:path arrowok="t"/>
                <v:fill type="solid"/>
                <w10:wrap type="none"/>
              </v:shape>
            </w:pict>
          </mc:Fallback>
        </mc:AlternateContent>
      </w:r>
      <w:r>
        <w:rPr>
          <w:position w:val="1"/>
        </w:rPr>
        <w:t>Table</w:t>
      </w:r>
      <w:r>
        <w:rPr>
          <w:spacing w:val="-6"/>
          <w:position w:val="1"/>
        </w:rPr>
        <w:t> </w:t>
      </w:r>
      <w:r>
        <w:rPr>
          <w:position w:val="1"/>
        </w:rPr>
        <w:t>3</w:t>
      </w:r>
      <w:r>
        <w:rPr>
          <w:spacing w:val="-4"/>
          <w:position w:val="1"/>
        </w:rPr>
        <w:t> </w:t>
      </w:r>
      <w:r>
        <w:rPr>
          <w:rFonts w:ascii="Noto Sans Display" w:hAnsi="Noto Sans Display"/>
          <w:position w:val="1"/>
        </w:rPr>
        <w:t>|</w:t>
      </w:r>
      <w:r>
        <w:rPr>
          <w:rFonts w:ascii="Noto Sans Display" w:hAnsi="Noto Sans Display"/>
          <w:spacing w:val="-1"/>
          <w:position w:val="1"/>
        </w:rPr>
        <w:t> </w:t>
      </w:r>
      <w:r>
        <w:rPr>
          <w:position w:val="1"/>
        </w:rPr>
        <w:t>The</w:t>
      </w:r>
      <w:r>
        <w:rPr>
          <w:spacing w:val="-6"/>
          <w:position w:val="1"/>
        </w:rPr>
        <w:t> </w:t>
      </w:r>
      <w:r>
        <w:rPr>
          <w:position w:val="1"/>
        </w:rPr>
        <w:t>13</w:t>
      </w:r>
      <w:r>
        <w:rPr>
          <w:spacing w:val="-4"/>
          <w:position w:val="1"/>
        </w:rPr>
        <w:t> </w:t>
      </w:r>
      <w:r>
        <w:rPr>
          <w:position w:val="1"/>
        </w:rPr>
        <w:t>two-dimensional</w:t>
      </w:r>
      <w:r>
        <w:rPr>
          <w:spacing w:val="-5"/>
          <w:position w:val="1"/>
        </w:rPr>
        <w:t> </w:t>
      </w:r>
      <w:r>
        <w:rPr>
          <w:position w:val="1"/>
        </w:rPr>
        <w:t>materials</w:t>
      </w:r>
      <w:r>
        <w:rPr>
          <w:spacing w:val="-4"/>
          <w:position w:val="1"/>
        </w:rPr>
        <w:t> </w:t>
      </w:r>
      <w:r>
        <w:rPr>
          <w:position w:val="1"/>
        </w:rPr>
        <w:t>with</w:t>
      </w:r>
      <w:r>
        <w:rPr>
          <w:spacing w:val="-3"/>
          <w:position w:val="1"/>
        </w:rPr>
        <w:t> </w:t>
      </w:r>
      <w:r>
        <w:rPr>
          <w:position w:val="1"/>
        </w:rPr>
        <w:t>a</w:t>
      </w:r>
      <w:r>
        <w:rPr>
          <w:spacing w:val="-4"/>
          <w:position w:val="1"/>
        </w:rPr>
        <w:t> </w:t>
      </w:r>
      <w:r>
        <w:rPr>
          <w:position w:val="1"/>
        </w:rPr>
        <w:t>magnetic</w:t>
      </w:r>
      <w:r>
        <w:rPr>
          <w:spacing w:val="-4"/>
          <w:position w:val="1"/>
        </w:rPr>
        <w:t> </w:t>
      </w:r>
      <w:r>
        <w:rPr>
          <w:position w:val="1"/>
        </w:rPr>
        <w:t>moment</w:t>
      </w:r>
      <w:r>
        <w:rPr>
          <w:spacing w:val="-3"/>
          <w:position w:val="1"/>
        </w:rPr>
        <w:t> </w:t>
      </w:r>
      <w:r>
        <w:rPr>
          <w:position w:val="1"/>
        </w:rPr>
        <w:t>greater</w:t>
      </w:r>
      <w:r>
        <w:rPr>
          <w:spacing w:val="-9"/>
          <w:position w:val="1"/>
        </w:rPr>
        <w:t> </w:t>
      </w:r>
      <w:r>
        <w:rPr>
          <w:position w:val="1"/>
        </w:rPr>
        <w:t>than</w:t>
      </w:r>
      <w:r>
        <w:rPr>
          <w:spacing w:val="-4"/>
          <w:position w:val="1"/>
        </w:rPr>
        <w:t> </w:t>
      </w:r>
      <w:r>
        <w:rPr>
          <w:position w:val="1"/>
        </w:rPr>
        <w:t>7</w:t>
      </w:r>
      <w:r>
        <w:rPr>
          <w:spacing w:val="-4"/>
          <w:position w:val="1"/>
        </w:rPr>
        <w:t> </w:t>
      </w:r>
      <w:r>
        <w:rPr>
          <w:i/>
          <w:position w:val="1"/>
        </w:rPr>
        <w:t>μ</w:t>
      </w:r>
      <w:r>
        <w:rPr>
          <w:sz w:val="13"/>
        </w:rPr>
        <w:t>B</w:t>
      </w:r>
      <w:r>
        <w:rPr>
          <w:spacing w:val="13"/>
          <w:sz w:val="13"/>
        </w:rPr>
        <w:t> </w:t>
      </w:r>
      <w:r>
        <w:rPr>
          <w:position w:val="1"/>
        </w:rPr>
        <w:t>are</w:t>
      </w:r>
      <w:r>
        <w:rPr>
          <w:spacing w:val="-5"/>
          <w:position w:val="1"/>
        </w:rPr>
        <w:t> </w:t>
      </w:r>
      <w:r>
        <w:rPr>
          <w:position w:val="1"/>
        </w:rPr>
        <w:t>predicted</w:t>
      </w:r>
      <w:r>
        <w:rPr>
          <w:spacing w:val="-4"/>
          <w:position w:val="1"/>
        </w:rPr>
        <w:t> </w:t>
      </w:r>
      <w:r>
        <w:rPr>
          <w:position w:val="1"/>
        </w:rPr>
        <w:t>by</w:t>
      </w:r>
      <w:r>
        <w:rPr>
          <w:spacing w:val="-3"/>
          <w:position w:val="1"/>
        </w:rPr>
        <w:t> </w:t>
      </w:r>
      <w:r>
        <w:rPr>
          <w:position w:val="1"/>
        </w:rPr>
        <w:t>model-</w:t>
      </w:r>
      <w:r>
        <w:rPr>
          <w:spacing w:val="-5"/>
          <w:position w:val="1"/>
        </w:rPr>
        <w:t>R.</w:t>
      </w:r>
    </w:p>
    <w:p>
      <w:pPr>
        <w:pStyle w:val="BodyText"/>
        <w:tabs>
          <w:tab w:pos="5648" w:val="left" w:leader="none"/>
        </w:tabs>
        <w:spacing w:line="336" w:lineRule="auto" w:before="42"/>
        <w:ind w:left="3549" w:right="2900" w:hanging="80"/>
      </w:pPr>
      <w:r>
        <w:rPr>
          <w:color w:val="000000"/>
          <w:spacing w:val="-2"/>
          <w:highlight w:val="yellow"/>
        </w:rPr>
        <w:t>Formula</w:t>
      </w:r>
      <w:r>
        <w:rPr>
          <w:color w:val="000000"/>
        </w:rPr>
        <w:tab/>
      </w:r>
      <w:r>
        <w:rPr>
          <w:color w:val="000000"/>
          <w:highlight w:val="yellow"/>
        </w:rPr>
        <w:t>Magnetic</w:t>
      </w:r>
      <w:r>
        <w:rPr>
          <w:color w:val="000000"/>
          <w:spacing w:val="-13"/>
          <w:highlight w:val="yellow"/>
        </w:rPr>
        <w:t> </w:t>
      </w:r>
      <w:r>
        <w:rPr>
          <w:color w:val="000000"/>
          <w:highlight w:val="yellow"/>
        </w:rPr>
        <w:t>Moment</w:t>
      </w:r>
      <w:r>
        <w:rPr>
          <w:color w:val="000000"/>
          <w:spacing w:val="-12"/>
          <w:highlight w:val="yellow"/>
        </w:rPr>
        <w:t> </w:t>
      </w:r>
      <w:r>
        <w:rPr>
          <w:color w:val="000000"/>
          <w:highlight w:val="yellow"/>
        </w:rPr>
        <w:t>(</w:t>
      </w:r>
      <w:r>
        <w:rPr>
          <w:i/>
          <w:color w:val="000000"/>
          <w:highlight w:val="yellow"/>
        </w:rPr>
        <w:t>μ</w:t>
      </w:r>
      <w:r>
        <w:rPr>
          <w:color w:val="000000"/>
          <w:highlight w:val="yellow"/>
          <w:vertAlign w:val="subscript"/>
        </w:rPr>
        <w:t>B</w:t>
      </w:r>
      <w:r>
        <w:rPr>
          <w:color w:val="000000"/>
          <w:highlight w:val="yellow"/>
          <w:vertAlign w:val="baseline"/>
        </w:rPr>
        <w:t>)</w:t>
      </w:r>
      <w:r>
        <w:rPr>
          <w:color w:val="000000"/>
          <w:vertAlign w:val="baseline"/>
        </w:rPr>
        <w:t> </w:t>
      </w:r>
      <w:r>
        <w:rPr>
          <w:color w:val="000000"/>
          <w:spacing w:val="-2"/>
          <w:highlight w:val="yellow"/>
          <w:vertAlign w:val="baseline"/>
        </w:rPr>
        <w:t>Mn</w:t>
      </w:r>
      <w:r>
        <w:rPr>
          <w:color w:val="000000"/>
          <w:spacing w:val="-2"/>
          <w:highlight w:val="yellow"/>
          <w:vertAlign w:val="subscript"/>
        </w:rPr>
        <w:t>3</w:t>
      </w:r>
      <w:r>
        <w:rPr>
          <w:color w:val="000000"/>
          <w:spacing w:val="-2"/>
          <w:highlight w:val="yellow"/>
          <w:vertAlign w:val="baseline"/>
        </w:rPr>
        <w:t>S</w:t>
      </w:r>
      <w:r>
        <w:rPr>
          <w:color w:val="000000"/>
          <w:spacing w:val="-2"/>
          <w:highlight w:val="yellow"/>
          <w:vertAlign w:val="subscript"/>
        </w:rPr>
        <w:t>4</w:t>
      </w:r>
    </w:p>
    <w:p>
      <w:pPr>
        <w:pStyle w:val="BodyText"/>
        <w:tabs>
          <w:tab w:pos="6801" w:val="right" w:leader="none"/>
        </w:tabs>
        <w:spacing w:line="221" w:lineRule="exact"/>
        <w:ind w:left="3505"/>
      </w:pPr>
      <w:r>
        <w:rPr/>
        <mc:AlternateContent>
          <mc:Choice Requires="wps">
            <w:drawing>
              <wp:anchor distT="0" distB="0" distL="0" distR="0" allowOverlap="1" layoutInCell="1" locked="0" behindDoc="0" simplePos="0" relativeHeight="15752192">
                <wp:simplePos x="0" y="0"/>
                <wp:positionH relativeFrom="page">
                  <wp:posOffset>4515358</wp:posOffset>
                </wp:positionH>
                <wp:positionV relativeFrom="paragraph">
                  <wp:posOffset>-203927</wp:posOffset>
                </wp:positionV>
                <wp:extent cx="285750" cy="146685"/>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285750" cy="146685"/>
                        </a:xfrm>
                        <a:prstGeom prst="rect">
                          <a:avLst/>
                        </a:prstGeom>
                        <a:solidFill>
                          <a:srgbClr val="FFFF00"/>
                        </a:solidFill>
                      </wps:spPr>
                      <wps:txbx>
                        <w:txbxContent>
                          <w:p>
                            <w:pPr>
                              <w:pStyle w:val="BodyText"/>
                              <w:ind w:right="-15"/>
                              <w:rPr>
                                <w:color w:val="000000"/>
                              </w:rPr>
                            </w:pPr>
                            <w:r>
                              <w:rPr>
                                <w:color w:val="000000"/>
                                <w:spacing w:val="-2"/>
                              </w:rPr>
                              <w:t>7.661</w:t>
                            </w:r>
                          </w:p>
                        </w:txbxContent>
                      </wps:txbx>
                      <wps:bodyPr wrap="square" lIns="0" tIns="0" rIns="0" bIns="0" rtlCol="0">
                        <a:noAutofit/>
                      </wps:bodyPr>
                    </wps:wsp>
                  </a:graphicData>
                </a:graphic>
              </wp:anchor>
            </w:drawing>
          </mc:Choice>
          <mc:Fallback>
            <w:pict>
              <v:shape style="position:absolute;margin-left:355.540009pt;margin-top:-16.057266pt;width:22.5pt;height:11.55pt;mso-position-horizontal-relative:page;mso-position-vertical-relative:paragraph;z-index:15752192" type="#_x0000_t202" id="docshape94" filled="true" fillcolor="#ffff00" stroked="false">
                <v:textbox inset="0,0,0,0">
                  <w:txbxContent>
                    <w:p>
                      <w:pPr>
                        <w:pStyle w:val="BodyText"/>
                        <w:ind w:right="-15"/>
                        <w:rPr>
                          <w:color w:val="000000"/>
                        </w:rPr>
                      </w:pPr>
                      <w:r>
                        <w:rPr>
                          <w:color w:val="000000"/>
                          <w:spacing w:val="-2"/>
                        </w:rPr>
                        <w:t>7.661</w:t>
                      </w:r>
                    </w:p>
                  </w:txbxContent>
                </v:textbox>
                <v:fill type="solid"/>
                <w10:wrap type="none"/>
              </v:shape>
            </w:pict>
          </mc:Fallback>
        </mc:AlternateContent>
      </w:r>
      <w:r>
        <w:rPr/>
        <mc:AlternateContent>
          <mc:Choice Requires="wps">
            <w:drawing>
              <wp:anchor distT="0" distB="0" distL="0" distR="0" allowOverlap="1" layoutInCell="1" locked="0" behindDoc="0" simplePos="0" relativeHeight="15753216">
                <wp:simplePos x="0" y="0"/>
                <wp:positionH relativeFrom="page">
                  <wp:posOffset>4477258</wp:posOffset>
                </wp:positionH>
                <wp:positionV relativeFrom="paragraph">
                  <wp:posOffset>166404</wp:posOffset>
                </wp:positionV>
                <wp:extent cx="361950" cy="991870"/>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361950" cy="991870"/>
                        </a:xfrm>
                        <a:prstGeom prst="rect">
                          <a:avLst/>
                        </a:prstGeom>
                      </wps:spPr>
                      <wps:txbx>
                        <w:txbxContent>
                          <w:tbl>
                            <w:tblPr>
                              <w:tblW w:w="0" w:type="auto"/>
                              <w:jc w:val="left"/>
                              <w:tblCellSpacing w:w="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0"/>
                            </w:tblGrid>
                            <w:tr>
                              <w:trPr>
                                <w:trHeight w:val="226" w:hRule="atLeast"/>
                              </w:trPr>
                              <w:tc>
                                <w:tcPr>
                                  <w:tcW w:w="450" w:type="dxa"/>
                                  <w:tcBorders>
                                    <w:bottom w:val="nil"/>
                                  </w:tcBorders>
                                  <w:shd w:val="clear" w:color="auto" w:fill="FFFF00"/>
                                </w:tcPr>
                                <w:p>
                                  <w:pPr>
                                    <w:pStyle w:val="TableParagraph"/>
                                    <w:spacing w:line="206" w:lineRule="exact" w:before="0"/>
                                    <w:ind w:left="0" w:right="-15"/>
                                    <w:rPr>
                                      <w:sz w:val="20"/>
                                    </w:rPr>
                                  </w:pPr>
                                  <w:r>
                                    <w:rPr>
                                      <w:spacing w:val="-2"/>
                                      <w:sz w:val="20"/>
                                    </w:rPr>
                                    <w:t>7.813</w:t>
                                  </w:r>
                                </w:p>
                              </w:tc>
                            </w:tr>
                            <w:tr>
                              <w:trPr>
                                <w:trHeight w:val="221" w:hRule="atLeast"/>
                              </w:trPr>
                              <w:tc>
                                <w:tcPr>
                                  <w:tcW w:w="450" w:type="dxa"/>
                                  <w:tcBorders>
                                    <w:top w:val="nil"/>
                                    <w:bottom w:val="nil"/>
                                  </w:tcBorders>
                                  <w:shd w:val="clear" w:color="auto" w:fill="FFFF00"/>
                                </w:tcPr>
                                <w:p>
                                  <w:pPr>
                                    <w:pStyle w:val="TableParagraph"/>
                                    <w:spacing w:line="202" w:lineRule="exact" w:before="0"/>
                                    <w:ind w:left="0" w:right="-15"/>
                                    <w:rPr>
                                      <w:sz w:val="20"/>
                                    </w:rPr>
                                  </w:pPr>
                                  <w:r>
                                    <w:rPr>
                                      <w:spacing w:val="-2"/>
                                      <w:sz w:val="20"/>
                                    </w:rPr>
                                    <w:t>7.371</w:t>
                                  </w:r>
                                </w:p>
                              </w:tc>
                            </w:tr>
                            <w:tr>
                              <w:trPr>
                                <w:trHeight w:val="222" w:hRule="atLeast"/>
                              </w:trPr>
                              <w:tc>
                                <w:tcPr>
                                  <w:tcW w:w="450" w:type="dxa"/>
                                  <w:tcBorders>
                                    <w:top w:val="nil"/>
                                    <w:bottom w:val="nil"/>
                                  </w:tcBorders>
                                  <w:shd w:val="clear" w:color="auto" w:fill="FFFF00"/>
                                </w:tcPr>
                                <w:p>
                                  <w:pPr>
                                    <w:pStyle w:val="TableParagraph"/>
                                    <w:spacing w:line="202" w:lineRule="exact" w:before="0"/>
                                    <w:ind w:left="0" w:right="-15"/>
                                    <w:rPr>
                                      <w:sz w:val="20"/>
                                    </w:rPr>
                                  </w:pPr>
                                  <w:r>
                                    <w:rPr>
                                      <w:spacing w:val="-2"/>
                                      <w:sz w:val="20"/>
                                    </w:rPr>
                                    <w:t>7.677</w:t>
                                  </w:r>
                                </w:p>
                              </w:tc>
                            </w:tr>
                            <w:tr>
                              <w:trPr>
                                <w:trHeight w:val="222" w:hRule="atLeast"/>
                              </w:trPr>
                              <w:tc>
                                <w:tcPr>
                                  <w:tcW w:w="450" w:type="dxa"/>
                                  <w:tcBorders>
                                    <w:top w:val="nil"/>
                                    <w:bottom w:val="nil"/>
                                  </w:tcBorders>
                                  <w:shd w:val="clear" w:color="auto" w:fill="FFFF00"/>
                                </w:tcPr>
                                <w:p>
                                  <w:pPr>
                                    <w:pStyle w:val="TableParagraph"/>
                                    <w:spacing w:line="202" w:lineRule="exact" w:before="0"/>
                                    <w:ind w:left="0" w:right="-15"/>
                                    <w:rPr>
                                      <w:sz w:val="20"/>
                                    </w:rPr>
                                  </w:pPr>
                                  <w:r>
                                    <w:rPr>
                                      <w:spacing w:val="-2"/>
                                      <w:sz w:val="20"/>
                                    </w:rPr>
                                    <w:t>7.447</w:t>
                                  </w:r>
                                </w:p>
                              </w:tc>
                            </w:tr>
                            <w:tr>
                              <w:trPr>
                                <w:trHeight w:val="221" w:hRule="atLeast"/>
                              </w:trPr>
                              <w:tc>
                                <w:tcPr>
                                  <w:tcW w:w="450" w:type="dxa"/>
                                  <w:tcBorders>
                                    <w:top w:val="nil"/>
                                    <w:bottom w:val="nil"/>
                                  </w:tcBorders>
                                  <w:shd w:val="clear" w:color="auto" w:fill="FFFF00"/>
                                </w:tcPr>
                                <w:p>
                                  <w:pPr>
                                    <w:pStyle w:val="TableParagraph"/>
                                    <w:spacing w:line="202" w:lineRule="exact" w:before="0"/>
                                    <w:ind w:left="0" w:right="-15"/>
                                    <w:rPr>
                                      <w:sz w:val="20"/>
                                    </w:rPr>
                                  </w:pPr>
                                  <w:r>
                                    <w:rPr>
                                      <w:spacing w:val="-2"/>
                                      <w:sz w:val="20"/>
                                    </w:rPr>
                                    <w:t>7.308</w:t>
                                  </w:r>
                                </w:p>
                              </w:tc>
                            </w:tr>
                          </w:tbl>
                          <w:p>
                            <w:pPr>
                              <w:pStyle w:val="BodyText"/>
                            </w:pPr>
                          </w:p>
                        </w:txbxContent>
                      </wps:txbx>
                      <wps:bodyPr wrap="square" lIns="0" tIns="0" rIns="0" bIns="0" rtlCol="0">
                        <a:noAutofit/>
                      </wps:bodyPr>
                    </wps:wsp>
                  </a:graphicData>
                </a:graphic>
              </wp:anchor>
            </w:drawing>
          </mc:Choice>
          <mc:Fallback>
            <w:pict>
              <v:shape style="position:absolute;margin-left:352.540009pt;margin-top:13.102735pt;width:28.5pt;height:78.1pt;mso-position-horizontal-relative:page;mso-position-vertical-relative:paragraph;z-index:15753216" type="#_x0000_t202" id="docshape95" filled="false" stroked="false">
                <v:textbox inset="0,0,0,0">
                  <w:txbxContent>
                    <w:tbl>
                      <w:tblPr>
                        <w:tblW w:w="0" w:type="auto"/>
                        <w:jc w:val="left"/>
                        <w:tblCellSpacing w:w="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0"/>
                      </w:tblGrid>
                      <w:tr>
                        <w:trPr>
                          <w:trHeight w:val="226" w:hRule="atLeast"/>
                        </w:trPr>
                        <w:tc>
                          <w:tcPr>
                            <w:tcW w:w="450" w:type="dxa"/>
                            <w:tcBorders>
                              <w:bottom w:val="nil"/>
                            </w:tcBorders>
                            <w:shd w:val="clear" w:color="auto" w:fill="FFFF00"/>
                          </w:tcPr>
                          <w:p>
                            <w:pPr>
                              <w:pStyle w:val="TableParagraph"/>
                              <w:spacing w:line="206" w:lineRule="exact" w:before="0"/>
                              <w:ind w:left="0" w:right="-15"/>
                              <w:rPr>
                                <w:sz w:val="20"/>
                              </w:rPr>
                            </w:pPr>
                            <w:r>
                              <w:rPr>
                                <w:spacing w:val="-2"/>
                                <w:sz w:val="20"/>
                              </w:rPr>
                              <w:t>7.813</w:t>
                            </w:r>
                          </w:p>
                        </w:tc>
                      </w:tr>
                      <w:tr>
                        <w:trPr>
                          <w:trHeight w:val="221" w:hRule="atLeast"/>
                        </w:trPr>
                        <w:tc>
                          <w:tcPr>
                            <w:tcW w:w="450" w:type="dxa"/>
                            <w:tcBorders>
                              <w:top w:val="nil"/>
                              <w:bottom w:val="nil"/>
                            </w:tcBorders>
                            <w:shd w:val="clear" w:color="auto" w:fill="FFFF00"/>
                          </w:tcPr>
                          <w:p>
                            <w:pPr>
                              <w:pStyle w:val="TableParagraph"/>
                              <w:spacing w:line="202" w:lineRule="exact" w:before="0"/>
                              <w:ind w:left="0" w:right="-15"/>
                              <w:rPr>
                                <w:sz w:val="20"/>
                              </w:rPr>
                            </w:pPr>
                            <w:r>
                              <w:rPr>
                                <w:spacing w:val="-2"/>
                                <w:sz w:val="20"/>
                              </w:rPr>
                              <w:t>7.371</w:t>
                            </w:r>
                          </w:p>
                        </w:tc>
                      </w:tr>
                      <w:tr>
                        <w:trPr>
                          <w:trHeight w:val="222" w:hRule="atLeast"/>
                        </w:trPr>
                        <w:tc>
                          <w:tcPr>
                            <w:tcW w:w="450" w:type="dxa"/>
                            <w:tcBorders>
                              <w:top w:val="nil"/>
                              <w:bottom w:val="nil"/>
                            </w:tcBorders>
                            <w:shd w:val="clear" w:color="auto" w:fill="FFFF00"/>
                          </w:tcPr>
                          <w:p>
                            <w:pPr>
                              <w:pStyle w:val="TableParagraph"/>
                              <w:spacing w:line="202" w:lineRule="exact" w:before="0"/>
                              <w:ind w:left="0" w:right="-15"/>
                              <w:rPr>
                                <w:sz w:val="20"/>
                              </w:rPr>
                            </w:pPr>
                            <w:r>
                              <w:rPr>
                                <w:spacing w:val="-2"/>
                                <w:sz w:val="20"/>
                              </w:rPr>
                              <w:t>7.677</w:t>
                            </w:r>
                          </w:p>
                        </w:tc>
                      </w:tr>
                      <w:tr>
                        <w:trPr>
                          <w:trHeight w:val="222" w:hRule="atLeast"/>
                        </w:trPr>
                        <w:tc>
                          <w:tcPr>
                            <w:tcW w:w="450" w:type="dxa"/>
                            <w:tcBorders>
                              <w:top w:val="nil"/>
                              <w:bottom w:val="nil"/>
                            </w:tcBorders>
                            <w:shd w:val="clear" w:color="auto" w:fill="FFFF00"/>
                          </w:tcPr>
                          <w:p>
                            <w:pPr>
                              <w:pStyle w:val="TableParagraph"/>
                              <w:spacing w:line="202" w:lineRule="exact" w:before="0"/>
                              <w:ind w:left="0" w:right="-15"/>
                              <w:rPr>
                                <w:sz w:val="20"/>
                              </w:rPr>
                            </w:pPr>
                            <w:r>
                              <w:rPr>
                                <w:spacing w:val="-2"/>
                                <w:sz w:val="20"/>
                              </w:rPr>
                              <w:t>7.447</w:t>
                            </w:r>
                          </w:p>
                        </w:tc>
                      </w:tr>
                      <w:tr>
                        <w:trPr>
                          <w:trHeight w:val="221" w:hRule="atLeast"/>
                        </w:trPr>
                        <w:tc>
                          <w:tcPr>
                            <w:tcW w:w="450" w:type="dxa"/>
                            <w:tcBorders>
                              <w:top w:val="nil"/>
                              <w:bottom w:val="nil"/>
                            </w:tcBorders>
                            <w:shd w:val="clear" w:color="auto" w:fill="FFFF00"/>
                          </w:tcPr>
                          <w:p>
                            <w:pPr>
                              <w:pStyle w:val="TableParagraph"/>
                              <w:spacing w:line="202" w:lineRule="exact" w:before="0"/>
                              <w:ind w:left="0" w:right="-15"/>
                              <w:rPr>
                                <w:sz w:val="20"/>
                              </w:rPr>
                            </w:pPr>
                            <w:r>
                              <w:rPr>
                                <w:spacing w:val="-2"/>
                                <w:sz w:val="20"/>
                              </w:rPr>
                              <w:t>7.308</w:t>
                            </w:r>
                          </w:p>
                        </w:tc>
                      </w:tr>
                    </w:tbl>
                    <w:p>
                      <w:pPr>
                        <w:pStyle w:val="BodyText"/>
                      </w:pPr>
                    </w:p>
                  </w:txbxContent>
                </v:textbox>
                <w10:wrap type="none"/>
              </v:shape>
            </w:pict>
          </mc:Fallback>
        </mc:AlternateContent>
      </w:r>
      <w:r>
        <w:rPr>
          <w:color w:val="000000"/>
          <w:spacing w:val="-2"/>
          <w:highlight w:val="yellow"/>
        </w:rPr>
        <w:t>Mn</w:t>
      </w:r>
      <w:r>
        <w:rPr>
          <w:color w:val="000000"/>
          <w:spacing w:val="-2"/>
          <w:highlight w:val="yellow"/>
          <w:vertAlign w:val="subscript"/>
        </w:rPr>
        <w:t>3</w:t>
      </w:r>
      <w:r>
        <w:rPr>
          <w:color w:val="000000"/>
          <w:spacing w:val="-2"/>
          <w:highlight w:val="yellow"/>
          <w:vertAlign w:val="baseline"/>
        </w:rPr>
        <w:t>Se</w:t>
      </w:r>
      <w:r>
        <w:rPr>
          <w:color w:val="000000"/>
          <w:spacing w:val="-2"/>
          <w:highlight w:val="yellow"/>
          <w:vertAlign w:val="subscript"/>
        </w:rPr>
        <w:t>4</w:t>
      </w:r>
      <w:r>
        <w:rPr>
          <w:color w:val="000000"/>
          <w:position w:val="-1"/>
          <w:sz w:val="13"/>
          <w:vertAlign w:val="baseline"/>
        </w:rPr>
        <w:tab/>
      </w:r>
      <w:r>
        <w:rPr>
          <w:color w:val="000000"/>
          <w:spacing w:val="-2"/>
          <w:highlight w:val="yellow"/>
          <w:vertAlign w:val="baseline"/>
        </w:rPr>
        <w:t>7.737</w:t>
      </w:r>
    </w:p>
    <w:p>
      <w:pPr>
        <w:pStyle w:val="BodyText"/>
        <w:spacing w:line="326" w:lineRule="auto" w:before="82"/>
        <w:ind w:left="3267" w:right="6050"/>
        <w:jc w:val="center"/>
      </w:pPr>
      <w:r>
        <w:rPr>
          <w:color w:val="000000"/>
          <w:spacing w:val="-2"/>
          <w:highlight w:val="yellow"/>
        </w:rPr>
        <w:t>GaMnBr</w:t>
      </w:r>
      <w:r>
        <w:rPr>
          <w:color w:val="000000"/>
          <w:spacing w:val="-2"/>
          <w:highlight w:val="yellow"/>
          <w:vertAlign w:val="subscript"/>
        </w:rPr>
        <w:t>5</w:t>
      </w:r>
      <w:r>
        <w:rPr>
          <w:color w:val="000000"/>
          <w:spacing w:val="-2"/>
          <w:highlight w:val="yellow"/>
          <w:vertAlign w:val="baseline"/>
        </w:rPr>
        <w:t>Cl</w:t>
      </w:r>
      <w:r>
        <w:rPr>
          <w:color w:val="000000"/>
          <w:spacing w:val="-2"/>
          <w:vertAlign w:val="baseline"/>
        </w:rPr>
        <w:t> </w:t>
      </w:r>
      <w:r>
        <w:rPr>
          <w:color w:val="000000"/>
          <w:spacing w:val="-2"/>
          <w:highlight w:val="yellow"/>
          <w:vertAlign w:val="baseline"/>
        </w:rPr>
        <w:t>Mn</w:t>
      </w:r>
      <w:r>
        <w:rPr>
          <w:color w:val="000000"/>
          <w:spacing w:val="-2"/>
          <w:highlight w:val="yellow"/>
          <w:vertAlign w:val="subscript"/>
        </w:rPr>
        <w:t>2</w:t>
      </w:r>
      <w:r>
        <w:rPr>
          <w:color w:val="000000"/>
          <w:spacing w:val="-2"/>
          <w:highlight w:val="yellow"/>
          <w:vertAlign w:val="baseline"/>
        </w:rPr>
        <w:t>NS</w:t>
      </w:r>
      <w:r>
        <w:rPr>
          <w:color w:val="000000"/>
          <w:spacing w:val="-2"/>
          <w:highlight w:val="yellow"/>
          <w:vertAlign w:val="subscript"/>
        </w:rPr>
        <w:t>2</w:t>
      </w:r>
      <w:r>
        <w:rPr>
          <w:color w:val="000000"/>
          <w:spacing w:val="-2"/>
          <w:vertAlign w:val="baseline"/>
        </w:rPr>
        <w:t> </w:t>
      </w:r>
      <w:r>
        <w:rPr>
          <w:color w:val="000000"/>
          <w:spacing w:val="-2"/>
          <w:highlight w:val="yellow"/>
          <w:vertAlign w:val="baseline"/>
        </w:rPr>
        <w:t>In</w:t>
      </w:r>
      <w:r>
        <w:rPr>
          <w:color w:val="000000"/>
          <w:spacing w:val="-2"/>
          <w:highlight w:val="yellow"/>
          <w:vertAlign w:val="subscript"/>
        </w:rPr>
        <w:t>2</w:t>
      </w:r>
      <w:r>
        <w:rPr>
          <w:color w:val="000000"/>
          <w:spacing w:val="-2"/>
          <w:highlight w:val="yellow"/>
          <w:vertAlign w:val="baseline"/>
        </w:rPr>
        <w:t>MnS</w:t>
      </w:r>
      <w:r>
        <w:rPr>
          <w:color w:val="000000"/>
          <w:spacing w:val="-2"/>
          <w:highlight w:val="yellow"/>
          <w:vertAlign w:val="subscript"/>
        </w:rPr>
        <w:t>4</w:t>
      </w:r>
    </w:p>
    <w:p>
      <w:pPr>
        <w:pStyle w:val="BodyText"/>
        <w:spacing w:line="326" w:lineRule="auto"/>
        <w:ind w:left="3266" w:right="6050"/>
        <w:jc w:val="center"/>
      </w:pPr>
      <w:r>
        <w:rPr/>
        <mc:AlternateContent>
          <mc:Choice Requires="wps">
            <w:drawing>
              <wp:anchor distT="0" distB="0" distL="0" distR="0" allowOverlap="1" layoutInCell="1" locked="0" behindDoc="0" simplePos="0" relativeHeight="15752704">
                <wp:simplePos x="0" y="0"/>
                <wp:positionH relativeFrom="page">
                  <wp:posOffset>1412155</wp:posOffset>
                </wp:positionH>
                <wp:positionV relativeFrom="paragraph">
                  <wp:posOffset>112477</wp:posOffset>
                </wp:positionV>
                <wp:extent cx="4582160" cy="59309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rot="18900000">
                          <a:off x="0" y="0"/>
                          <a:ext cx="4582160" cy="593090"/>
                        </a:xfrm>
                        <a:prstGeom prst="rect">
                          <a:avLst/>
                        </a:prstGeom>
                      </wps:spPr>
                      <wps:txbx>
                        <w:txbxContent>
                          <w:p>
                            <w:pPr>
                              <w:spacing w:line="934"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3"/>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193329pt;margin-top:8.856515pt;width:360.8pt;height:46.7pt;mso-position-horizontal-relative:page;mso-position-vertical-relative:paragraph;z-index:15752704;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color w:val="000000"/>
          <w:spacing w:val="-2"/>
          <w:highlight w:val="yellow"/>
        </w:rPr>
        <w:t>Mn</w:t>
      </w:r>
      <w:r>
        <w:rPr>
          <w:color w:val="000000"/>
          <w:spacing w:val="-2"/>
          <w:highlight w:val="yellow"/>
          <w:vertAlign w:val="subscript"/>
        </w:rPr>
        <w:t>2</w:t>
      </w:r>
      <w:r>
        <w:rPr>
          <w:color w:val="000000"/>
          <w:spacing w:val="-2"/>
          <w:highlight w:val="yellow"/>
          <w:vertAlign w:val="baseline"/>
        </w:rPr>
        <w:t>Cl</w:t>
      </w:r>
      <w:r>
        <w:rPr>
          <w:color w:val="000000"/>
          <w:spacing w:val="-2"/>
          <w:highlight w:val="yellow"/>
          <w:vertAlign w:val="subscript"/>
        </w:rPr>
        <w:t>2</w:t>
      </w:r>
      <w:r>
        <w:rPr>
          <w:color w:val="000000"/>
          <w:spacing w:val="-2"/>
          <w:highlight w:val="yellow"/>
          <w:vertAlign w:val="baseline"/>
        </w:rPr>
        <w:t>Se</w:t>
      </w:r>
      <w:r>
        <w:rPr>
          <w:color w:val="000000"/>
          <w:spacing w:val="-2"/>
          <w:vertAlign w:val="baseline"/>
        </w:rPr>
        <w:t> </w:t>
      </w:r>
      <w:r>
        <w:rPr>
          <w:color w:val="000000"/>
          <w:spacing w:val="-2"/>
          <w:highlight w:val="yellow"/>
          <w:vertAlign w:val="baseline"/>
        </w:rPr>
        <w:t>Fe</w:t>
      </w:r>
      <w:r>
        <w:rPr>
          <w:color w:val="000000"/>
          <w:spacing w:val="-2"/>
          <w:highlight w:val="yellow"/>
          <w:vertAlign w:val="subscript"/>
        </w:rPr>
        <w:t>3</w:t>
      </w:r>
      <w:r>
        <w:rPr>
          <w:color w:val="000000"/>
          <w:spacing w:val="-2"/>
          <w:highlight w:val="yellow"/>
          <w:vertAlign w:val="baseline"/>
        </w:rPr>
        <w:t>GeSe</w:t>
      </w:r>
      <w:r>
        <w:rPr>
          <w:color w:val="000000"/>
          <w:spacing w:val="-2"/>
          <w:highlight w:val="yellow"/>
          <w:vertAlign w:val="subscript"/>
        </w:rPr>
        <w:t>2</w:t>
      </w:r>
    </w:p>
    <w:p>
      <w:pPr>
        <w:pStyle w:val="BodyText"/>
        <w:tabs>
          <w:tab w:pos="6850" w:val="right" w:leader="none"/>
        </w:tabs>
        <w:spacing w:line="228" w:lineRule="exact"/>
        <w:ind w:left="3445"/>
      </w:pPr>
      <w:r>
        <w:rPr>
          <w:color w:val="000000"/>
          <w:spacing w:val="-2"/>
          <w:highlight w:val="yellow"/>
        </w:rPr>
        <w:t>Mn</w:t>
      </w:r>
      <w:r>
        <w:rPr>
          <w:color w:val="000000"/>
          <w:spacing w:val="-2"/>
          <w:highlight w:val="yellow"/>
          <w:vertAlign w:val="subscript"/>
        </w:rPr>
        <w:t>4</w:t>
      </w:r>
      <w:r>
        <w:rPr>
          <w:color w:val="000000"/>
          <w:spacing w:val="-2"/>
          <w:highlight w:val="yellow"/>
          <w:vertAlign w:val="baseline"/>
        </w:rPr>
        <w:t>N</w:t>
      </w:r>
      <w:r>
        <w:rPr>
          <w:color w:val="000000"/>
          <w:spacing w:val="-2"/>
          <w:highlight w:val="yellow"/>
          <w:vertAlign w:val="subscript"/>
        </w:rPr>
        <w:t>3</w:t>
      </w:r>
      <w:r>
        <w:rPr>
          <w:color w:val="000000"/>
          <w:spacing w:val="-2"/>
          <w:highlight w:val="yellow"/>
          <w:vertAlign w:val="baseline"/>
        </w:rPr>
        <w:t>S</w:t>
      </w:r>
      <w:r>
        <w:rPr>
          <w:color w:val="000000"/>
          <w:spacing w:val="-2"/>
          <w:highlight w:val="yellow"/>
          <w:vertAlign w:val="subscript"/>
        </w:rPr>
        <w:t>2</w:t>
      </w:r>
      <w:r>
        <w:rPr>
          <w:color w:val="000000"/>
          <w:position w:val="-1"/>
          <w:sz w:val="13"/>
          <w:vertAlign w:val="baseline"/>
        </w:rPr>
        <w:tab/>
      </w:r>
      <w:r>
        <w:rPr>
          <w:color w:val="000000"/>
          <w:spacing w:val="-2"/>
          <w:highlight w:val="yellow"/>
          <w:vertAlign w:val="baseline"/>
        </w:rPr>
        <w:t>12.431</w:t>
      </w:r>
    </w:p>
    <w:p>
      <w:pPr>
        <w:pStyle w:val="BodyText"/>
        <w:spacing w:before="80"/>
        <w:ind w:left="3267" w:right="6050"/>
        <w:jc w:val="center"/>
      </w:pPr>
      <w:r>
        <w:rPr/>
        <mc:AlternateContent>
          <mc:Choice Requires="wps">
            <w:drawing>
              <wp:anchor distT="0" distB="0" distL="0" distR="0" allowOverlap="1" layoutInCell="1" locked="0" behindDoc="1" simplePos="0" relativeHeight="486992384">
                <wp:simplePos x="0" y="0"/>
                <wp:positionH relativeFrom="page">
                  <wp:posOffset>4515358</wp:posOffset>
                </wp:positionH>
                <wp:positionV relativeFrom="paragraph">
                  <wp:posOffset>50621</wp:posOffset>
                </wp:positionV>
                <wp:extent cx="285750" cy="146685"/>
                <wp:effectExtent l="0" t="0" r="0" b="0"/>
                <wp:wrapNone/>
                <wp:docPr id="121" name="Group 121"/>
                <wp:cNvGraphicFramePr>
                  <a:graphicFrameLocks/>
                </wp:cNvGraphicFramePr>
                <a:graphic>
                  <a:graphicData uri="http://schemas.microsoft.com/office/word/2010/wordprocessingGroup">
                    <wpg:wgp>
                      <wpg:cNvPr id="121" name="Group 121"/>
                      <wpg:cNvGrpSpPr/>
                      <wpg:grpSpPr>
                        <a:xfrm>
                          <a:off x="0" y="0"/>
                          <a:ext cx="285750" cy="146685"/>
                          <a:chExt cx="285750" cy="146685"/>
                        </a:xfrm>
                      </wpg:grpSpPr>
                      <wps:wsp>
                        <wps:cNvPr id="122" name="Graphic 122"/>
                        <wps:cNvSpPr/>
                        <wps:spPr>
                          <a:xfrm>
                            <a:off x="0" y="0"/>
                            <a:ext cx="285750" cy="146685"/>
                          </a:xfrm>
                          <a:custGeom>
                            <a:avLst/>
                            <a:gdLst/>
                            <a:ahLst/>
                            <a:cxnLst/>
                            <a:rect l="l" t="t" r="r" b="b"/>
                            <a:pathLst>
                              <a:path w="285750" h="146685">
                                <a:moveTo>
                                  <a:pt x="285750" y="0"/>
                                </a:moveTo>
                                <a:lnTo>
                                  <a:pt x="0" y="0"/>
                                </a:lnTo>
                                <a:lnTo>
                                  <a:pt x="0" y="146303"/>
                                </a:lnTo>
                                <a:lnTo>
                                  <a:pt x="285750" y="146303"/>
                                </a:lnTo>
                                <a:lnTo>
                                  <a:pt x="285750" y="0"/>
                                </a:lnTo>
                                <a:close/>
                              </a:path>
                            </a:pathLst>
                          </a:custGeom>
                          <a:solidFill>
                            <a:srgbClr val="FFFF00"/>
                          </a:solidFill>
                        </wps:spPr>
                        <wps:bodyPr wrap="square" lIns="0" tIns="0" rIns="0" bIns="0" rtlCol="0">
                          <a:prstTxWarp prst="textNoShape">
                            <a:avLst/>
                          </a:prstTxWarp>
                          <a:noAutofit/>
                        </wps:bodyPr>
                      </wps:wsp>
                      <wps:wsp>
                        <wps:cNvPr id="123" name="Textbox 123"/>
                        <wps:cNvSpPr txBox="1"/>
                        <wps:spPr>
                          <a:xfrm>
                            <a:off x="0" y="0"/>
                            <a:ext cx="285750" cy="146685"/>
                          </a:xfrm>
                          <a:prstGeom prst="rect">
                            <a:avLst/>
                          </a:prstGeom>
                        </wps:spPr>
                        <wps:txbx>
                          <w:txbxContent>
                            <w:p>
                              <w:pPr>
                                <w:spacing w:before="0"/>
                                <w:ind w:left="0" w:right="-15" w:firstLine="0"/>
                                <w:jc w:val="left"/>
                                <w:rPr>
                                  <w:sz w:val="20"/>
                                </w:rPr>
                              </w:pPr>
                              <w:r>
                                <w:rPr>
                                  <w:spacing w:val="-2"/>
                                  <w:sz w:val="20"/>
                                </w:rPr>
                                <w:t>7.603</w:t>
                              </w:r>
                            </w:p>
                          </w:txbxContent>
                        </wps:txbx>
                        <wps:bodyPr wrap="square" lIns="0" tIns="0" rIns="0" bIns="0" rtlCol="0">
                          <a:noAutofit/>
                        </wps:bodyPr>
                      </wps:wsp>
                    </wpg:wgp>
                  </a:graphicData>
                </a:graphic>
              </wp:anchor>
            </w:drawing>
          </mc:Choice>
          <mc:Fallback>
            <w:pict>
              <v:group style="position:absolute;margin-left:355.540009pt;margin-top:3.985935pt;width:22.5pt;height:11.55pt;mso-position-horizontal-relative:page;mso-position-vertical-relative:paragraph;z-index:-16324096" id="docshapegroup96" coordorigin="7111,80" coordsize="450,231">
                <v:rect style="position:absolute;left:7110;top:79;width:450;height:231" id="docshape97" filled="true" fillcolor="#ffff00" stroked="false">
                  <v:fill type="solid"/>
                </v:rect>
                <v:shape style="position:absolute;left:7110;top:79;width:450;height:231" type="#_x0000_t202" id="docshape98" filled="false" stroked="false">
                  <v:textbox inset="0,0,0,0">
                    <w:txbxContent>
                      <w:p>
                        <w:pPr>
                          <w:spacing w:before="0"/>
                          <w:ind w:left="0" w:right="-15" w:firstLine="0"/>
                          <w:jc w:val="left"/>
                          <w:rPr>
                            <w:sz w:val="20"/>
                          </w:rPr>
                        </w:pPr>
                        <w:r>
                          <w:rPr>
                            <w:spacing w:val="-2"/>
                            <w:sz w:val="20"/>
                          </w:rPr>
                          <w:t>7.603</w:t>
                        </w:r>
                      </w:p>
                    </w:txbxContent>
                  </v:textbox>
                  <w10:wrap type="none"/>
                </v:shape>
                <w10:wrap type="none"/>
              </v:group>
            </w:pict>
          </mc:Fallback>
        </mc:AlternateContent>
      </w:r>
      <w:r>
        <w:rPr>
          <w:color w:val="000000"/>
          <w:spacing w:val="-2"/>
          <w:highlight w:val="yellow"/>
        </w:rPr>
        <w:t>Mn</w:t>
      </w:r>
      <w:r>
        <w:rPr>
          <w:color w:val="000000"/>
          <w:spacing w:val="-2"/>
          <w:highlight w:val="yellow"/>
          <w:vertAlign w:val="subscript"/>
        </w:rPr>
        <w:t>2</w:t>
      </w:r>
      <w:r>
        <w:rPr>
          <w:color w:val="000000"/>
          <w:spacing w:val="-2"/>
          <w:highlight w:val="yellow"/>
          <w:vertAlign w:val="baseline"/>
        </w:rPr>
        <w:t>I</w:t>
      </w:r>
      <w:r>
        <w:rPr>
          <w:color w:val="000000"/>
          <w:spacing w:val="-2"/>
          <w:highlight w:val="yellow"/>
          <w:vertAlign w:val="subscript"/>
        </w:rPr>
        <w:t>2</w:t>
      </w:r>
      <w:r>
        <w:rPr>
          <w:color w:val="000000"/>
          <w:spacing w:val="-2"/>
          <w:highlight w:val="yellow"/>
          <w:vertAlign w:val="baseline"/>
        </w:rPr>
        <w:t>S</w:t>
      </w:r>
      <w:r>
        <w:rPr>
          <w:color w:val="000000"/>
          <w:spacing w:val="-2"/>
          <w:highlight w:val="yellow"/>
          <w:vertAlign w:val="subscript"/>
        </w:rPr>
        <w:t>2</w:t>
      </w:r>
    </w:p>
    <w:p>
      <w:pPr>
        <w:pStyle w:val="BodyText"/>
        <w:tabs>
          <w:tab w:pos="6801" w:val="right" w:leader="none"/>
        </w:tabs>
        <w:spacing w:before="82"/>
        <w:ind w:left="3472"/>
      </w:pPr>
      <w:r>
        <w:rPr>
          <w:color w:val="000000"/>
          <w:spacing w:val="-2"/>
          <w:highlight w:val="yellow"/>
        </w:rPr>
        <w:t>Mn</w:t>
      </w:r>
      <w:r>
        <w:rPr>
          <w:color w:val="000000"/>
          <w:spacing w:val="-2"/>
          <w:highlight w:val="yellow"/>
          <w:vertAlign w:val="subscript"/>
        </w:rPr>
        <w:t>2</w:t>
      </w:r>
      <w:r>
        <w:rPr>
          <w:color w:val="000000"/>
          <w:spacing w:val="-2"/>
          <w:highlight w:val="yellow"/>
          <w:vertAlign w:val="baseline"/>
        </w:rPr>
        <w:t>I</w:t>
      </w:r>
      <w:r>
        <w:rPr>
          <w:color w:val="000000"/>
          <w:spacing w:val="-2"/>
          <w:highlight w:val="yellow"/>
          <w:vertAlign w:val="subscript"/>
        </w:rPr>
        <w:t>2</w:t>
      </w:r>
      <w:r>
        <w:rPr>
          <w:color w:val="000000"/>
          <w:spacing w:val="-2"/>
          <w:highlight w:val="yellow"/>
          <w:vertAlign w:val="baseline"/>
        </w:rPr>
        <w:t>Se</w:t>
      </w:r>
      <w:r>
        <w:rPr>
          <w:color w:val="000000"/>
          <w:vertAlign w:val="baseline"/>
        </w:rPr>
        <w:tab/>
      </w:r>
      <w:r>
        <w:rPr>
          <w:color w:val="000000"/>
          <w:spacing w:val="-2"/>
          <w:highlight w:val="yellow"/>
          <w:vertAlign w:val="baseline"/>
        </w:rPr>
        <w:t>7.599</w:t>
      </w:r>
    </w:p>
    <w:p>
      <w:pPr>
        <w:pStyle w:val="BodyText"/>
        <w:spacing w:line="326" w:lineRule="auto" w:before="82"/>
        <w:ind w:left="3264" w:right="6050"/>
        <w:jc w:val="center"/>
      </w:pPr>
      <w:r>
        <w:rPr/>
        <mc:AlternateContent>
          <mc:Choice Requires="wps">
            <w:drawing>
              <wp:anchor distT="0" distB="0" distL="0" distR="0" allowOverlap="1" layoutInCell="1" locked="0" behindDoc="1" simplePos="0" relativeHeight="486992896">
                <wp:simplePos x="0" y="0"/>
                <wp:positionH relativeFrom="page">
                  <wp:posOffset>2014982</wp:posOffset>
                </wp:positionH>
                <wp:positionV relativeFrom="paragraph">
                  <wp:posOffset>621383</wp:posOffset>
                </wp:positionV>
                <wp:extent cx="3521710" cy="18415"/>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3521710" cy="18415"/>
                        </a:xfrm>
                        <a:custGeom>
                          <a:avLst/>
                          <a:gdLst/>
                          <a:ahLst/>
                          <a:cxnLst/>
                          <a:rect l="l" t="t" r="r" b="b"/>
                          <a:pathLst>
                            <a:path w="3521710" h="18415">
                              <a:moveTo>
                                <a:pt x="3521710" y="12192"/>
                              </a:moveTo>
                              <a:lnTo>
                                <a:pt x="1774190" y="12192"/>
                              </a:lnTo>
                              <a:lnTo>
                                <a:pt x="1765046" y="12192"/>
                              </a:lnTo>
                              <a:lnTo>
                                <a:pt x="1755902" y="12192"/>
                              </a:lnTo>
                              <a:lnTo>
                                <a:pt x="0" y="12192"/>
                              </a:lnTo>
                              <a:lnTo>
                                <a:pt x="0" y="18288"/>
                              </a:lnTo>
                              <a:lnTo>
                                <a:pt x="1755902" y="18288"/>
                              </a:lnTo>
                              <a:lnTo>
                                <a:pt x="1765046" y="18288"/>
                              </a:lnTo>
                              <a:lnTo>
                                <a:pt x="1774190" y="18288"/>
                              </a:lnTo>
                              <a:lnTo>
                                <a:pt x="3521710" y="18288"/>
                              </a:lnTo>
                              <a:lnTo>
                                <a:pt x="3521710" y="12192"/>
                              </a:lnTo>
                              <a:close/>
                            </a:path>
                            <a:path w="3521710" h="18415">
                              <a:moveTo>
                                <a:pt x="3521710" y="0"/>
                              </a:moveTo>
                              <a:lnTo>
                                <a:pt x="1774190" y="0"/>
                              </a:lnTo>
                              <a:lnTo>
                                <a:pt x="1765046" y="0"/>
                              </a:lnTo>
                              <a:lnTo>
                                <a:pt x="1755902" y="0"/>
                              </a:lnTo>
                              <a:lnTo>
                                <a:pt x="0" y="0"/>
                              </a:lnTo>
                              <a:lnTo>
                                <a:pt x="0" y="6096"/>
                              </a:lnTo>
                              <a:lnTo>
                                <a:pt x="1755902" y="6096"/>
                              </a:lnTo>
                              <a:lnTo>
                                <a:pt x="1765046" y="6096"/>
                              </a:lnTo>
                              <a:lnTo>
                                <a:pt x="1774190" y="6096"/>
                              </a:lnTo>
                              <a:lnTo>
                                <a:pt x="3521710" y="6096"/>
                              </a:lnTo>
                              <a:lnTo>
                                <a:pt x="35217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8.660004pt;margin-top:48.927872pt;width:277.3pt;height:1.45pt;mso-position-horizontal-relative:page;mso-position-vertical-relative:paragraph;z-index:-16323584" id="docshape99" coordorigin="3173,979" coordsize="5546,29" path="m8719,998l5967,998,5953,998,5938,998,3173,998,3173,1007,5938,1007,5953,1007,5967,1007,8719,1007,8719,998xm8719,979l5967,979,5953,979,5938,979,3173,979,3173,988,5938,988,5953,988,5967,988,8719,988,8719,97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0656">
                <wp:simplePos x="0" y="0"/>
                <wp:positionH relativeFrom="page">
                  <wp:posOffset>4515358</wp:posOffset>
                </wp:positionH>
                <wp:positionV relativeFrom="paragraph">
                  <wp:posOffset>448410</wp:posOffset>
                </wp:positionV>
                <wp:extent cx="285750" cy="146685"/>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285750" cy="146685"/>
                        </a:xfrm>
                        <a:prstGeom prst="rect">
                          <a:avLst/>
                        </a:prstGeom>
                        <a:solidFill>
                          <a:srgbClr val="FFFF00"/>
                        </a:solidFill>
                      </wps:spPr>
                      <wps:txbx>
                        <w:txbxContent>
                          <w:p>
                            <w:pPr>
                              <w:pStyle w:val="BodyText"/>
                              <w:ind w:right="-15"/>
                              <w:rPr>
                                <w:color w:val="000000"/>
                              </w:rPr>
                            </w:pPr>
                            <w:r>
                              <w:rPr>
                                <w:color w:val="000000"/>
                                <w:spacing w:val="-2"/>
                              </w:rPr>
                              <w:t>7.482</w:t>
                            </w:r>
                          </w:p>
                        </w:txbxContent>
                      </wps:txbx>
                      <wps:bodyPr wrap="square" lIns="0" tIns="0" rIns="0" bIns="0" rtlCol="0">
                        <a:noAutofit/>
                      </wps:bodyPr>
                    </wps:wsp>
                  </a:graphicData>
                </a:graphic>
              </wp:anchor>
            </w:drawing>
          </mc:Choice>
          <mc:Fallback>
            <w:pict>
              <v:shape style="position:absolute;margin-left:355.540009pt;margin-top:35.307888pt;width:22.5pt;height:11.55pt;mso-position-horizontal-relative:page;mso-position-vertical-relative:paragraph;z-index:15750656" type="#_x0000_t202" id="docshape100" filled="true" fillcolor="#ffff00" stroked="false">
                <v:textbox inset="0,0,0,0">
                  <w:txbxContent>
                    <w:p>
                      <w:pPr>
                        <w:pStyle w:val="BodyText"/>
                        <w:ind w:right="-15"/>
                        <w:rPr>
                          <w:color w:val="000000"/>
                        </w:rPr>
                      </w:pPr>
                      <w:r>
                        <w:rPr>
                          <w:color w:val="000000"/>
                          <w:spacing w:val="-2"/>
                        </w:rPr>
                        <w:t>7.482</w:t>
                      </w:r>
                    </w:p>
                  </w:txbxContent>
                </v:textbox>
                <v:fill type="solid"/>
                <w10:wrap type="none"/>
              </v:shape>
            </w:pict>
          </mc:Fallback>
        </mc:AlternateContent>
      </w:r>
      <w:r>
        <w:rPr/>
        <mc:AlternateContent>
          <mc:Choice Requires="wps">
            <w:drawing>
              <wp:anchor distT="0" distB="0" distL="0" distR="0" allowOverlap="1" layoutInCell="1" locked="0" behindDoc="0" simplePos="0" relativeHeight="15751168">
                <wp:simplePos x="0" y="0"/>
                <wp:positionH relativeFrom="page">
                  <wp:posOffset>4515358</wp:posOffset>
                </wp:positionH>
                <wp:positionV relativeFrom="paragraph">
                  <wp:posOffset>250290</wp:posOffset>
                </wp:positionV>
                <wp:extent cx="285750" cy="14668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285750" cy="146685"/>
                        </a:xfrm>
                        <a:prstGeom prst="rect">
                          <a:avLst/>
                        </a:prstGeom>
                        <a:solidFill>
                          <a:srgbClr val="FFFF00"/>
                        </a:solidFill>
                      </wps:spPr>
                      <wps:txbx>
                        <w:txbxContent>
                          <w:p>
                            <w:pPr>
                              <w:pStyle w:val="BodyText"/>
                              <w:ind w:right="-15"/>
                              <w:rPr>
                                <w:color w:val="000000"/>
                              </w:rPr>
                            </w:pPr>
                            <w:r>
                              <w:rPr>
                                <w:color w:val="000000"/>
                                <w:spacing w:val="-2"/>
                              </w:rPr>
                              <w:t>8.435</w:t>
                            </w:r>
                          </w:p>
                        </w:txbxContent>
                      </wps:txbx>
                      <wps:bodyPr wrap="square" lIns="0" tIns="0" rIns="0" bIns="0" rtlCol="0">
                        <a:noAutofit/>
                      </wps:bodyPr>
                    </wps:wsp>
                  </a:graphicData>
                </a:graphic>
              </wp:anchor>
            </w:drawing>
          </mc:Choice>
          <mc:Fallback>
            <w:pict>
              <v:shape style="position:absolute;margin-left:355.540009pt;margin-top:19.707888pt;width:22.5pt;height:11.55pt;mso-position-horizontal-relative:page;mso-position-vertical-relative:paragraph;z-index:15751168" type="#_x0000_t202" id="docshape101" filled="true" fillcolor="#ffff00" stroked="false">
                <v:textbox inset="0,0,0,0">
                  <w:txbxContent>
                    <w:p>
                      <w:pPr>
                        <w:pStyle w:val="BodyText"/>
                        <w:ind w:right="-15"/>
                        <w:rPr>
                          <w:color w:val="000000"/>
                        </w:rPr>
                      </w:pPr>
                      <w:r>
                        <w:rPr>
                          <w:color w:val="000000"/>
                          <w:spacing w:val="-2"/>
                        </w:rPr>
                        <w:t>8.435</w:t>
                      </w:r>
                    </w:p>
                  </w:txbxContent>
                </v:textbox>
                <v:fill type="solid"/>
                <w10:wrap type="none"/>
              </v:shape>
            </w:pict>
          </mc:Fallback>
        </mc:AlternateContent>
      </w:r>
      <w:r>
        <w:rPr/>
        <mc:AlternateContent>
          <mc:Choice Requires="wps">
            <w:drawing>
              <wp:anchor distT="0" distB="0" distL="0" distR="0" allowOverlap="1" layoutInCell="1" locked="0" behindDoc="0" simplePos="0" relativeHeight="15751680">
                <wp:simplePos x="0" y="0"/>
                <wp:positionH relativeFrom="page">
                  <wp:posOffset>4515358</wp:posOffset>
                </wp:positionH>
                <wp:positionV relativeFrom="paragraph">
                  <wp:posOffset>52170</wp:posOffset>
                </wp:positionV>
                <wp:extent cx="285750" cy="146685"/>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285750" cy="146685"/>
                        </a:xfrm>
                        <a:prstGeom prst="rect">
                          <a:avLst/>
                        </a:prstGeom>
                        <a:solidFill>
                          <a:srgbClr val="FFFF00"/>
                        </a:solidFill>
                      </wps:spPr>
                      <wps:txbx>
                        <w:txbxContent>
                          <w:p>
                            <w:pPr>
                              <w:pStyle w:val="BodyText"/>
                              <w:ind w:right="-15"/>
                              <w:rPr>
                                <w:color w:val="000000"/>
                              </w:rPr>
                            </w:pPr>
                            <w:r>
                              <w:rPr>
                                <w:color w:val="000000"/>
                                <w:spacing w:val="-2"/>
                              </w:rPr>
                              <w:t>7.809</w:t>
                            </w:r>
                          </w:p>
                        </w:txbxContent>
                      </wps:txbx>
                      <wps:bodyPr wrap="square" lIns="0" tIns="0" rIns="0" bIns="0" rtlCol="0">
                        <a:noAutofit/>
                      </wps:bodyPr>
                    </wps:wsp>
                  </a:graphicData>
                </a:graphic>
              </wp:anchor>
            </w:drawing>
          </mc:Choice>
          <mc:Fallback>
            <w:pict>
              <v:shape style="position:absolute;margin-left:355.540009pt;margin-top:4.107888pt;width:22.5pt;height:11.55pt;mso-position-horizontal-relative:page;mso-position-vertical-relative:paragraph;z-index:15751680" type="#_x0000_t202" id="docshape102" filled="true" fillcolor="#ffff00" stroked="false">
                <v:textbox inset="0,0,0,0">
                  <w:txbxContent>
                    <w:p>
                      <w:pPr>
                        <w:pStyle w:val="BodyText"/>
                        <w:ind w:right="-15"/>
                        <w:rPr>
                          <w:color w:val="000000"/>
                        </w:rPr>
                      </w:pPr>
                      <w:r>
                        <w:rPr>
                          <w:color w:val="000000"/>
                          <w:spacing w:val="-2"/>
                        </w:rPr>
                        <w:t>7.809</w:t>
                      </w:r>
                    </w:p>
                  </w:txbxContent>
                </v:textbox>
                <v:fill type="solid"/>
                <w10:wrap type="none"/>
              </v:shape>
            </w:pict>
          </mc:Fallback>
        </mc:AlternateContent>
      </w:r>
      <w:r>
        <w:rPr>
          <w:color w:val="000000"/>
          <w:spacing w:val="-4"/>
          <w:highlight w:val="yellow"/>
        </w:rPr>
        <w:t>Al</w:t>
      </w:r>
      <w:r>
        <w:rPr>
          <w:color w:val="000000"/>
          <w:spacing w:val="-4"/>
          <w:highlight w:val="yellow"/>
          <w:vertAlign w:val="subscript"/>
        </w:rPr>
        <w:t>2</w:t>
      </w:r>
      <w:r>
        <w:rPr>
          <w:color w:val="000000"/>
          <w:spacing w:val="-4"/>
          <w:highlight w:val="yellow"/>
          <w:vertAlign w:val="baseline"/>
        </w:rPr>
        <w:t>MnTe</w:t>
      </w:r>
      <w:r>
        <w:rPr>
          <w:color w:val="000000"/>
          <w:spacing w:val="-4"/>
          <w:highlight w:val="yellow"/>
          <w:vertAlign w:val="subscript"/>
        </w:rPr>
        <w:t>4</w:t>
      </w:r>
      <w:r>
        <w:rPr>
          <w:color w:val="000000"/>
          <w:spacing w:val="-4"/>
          <w:vertAlign w:val="baseline"/>
        </w:rPr>
        <w:t> </w:t>
      </w:r>
      <w:r>
        <w:rPr>
          <w:color w:val="000000"/>
          <w:spacing w:val="-2"/>
          <w:highlight w:val="yellow"/>
          <w:vertAlign w:val="baseline"/>
        </w:rPr>
        <w:t>Os</w:t>
      </w:r>
      <w:r>
        <w:rPr>
          <w:color w:val="000000"/>
          <w:spacing w:val="-2"/>
          <w:highlight w:val="yellow"/>
          <w:vertAlign w:val="subscript"/>
        </w:rPr>
        <w:t>2</w:t>
      </w:r>
      <w:r>
        <w:rPr>
          <w:color w:val="000000"/>
          <w:spacing w:val="-2"/>
          <w:highlight w:val="yellow"/>
          <w:vertAlign w:val="baseline"/>
        </w:rPr>
        <w:t>Cl</w:t>
      </w:r>
      <w:r>
        <w:rPr>
          <w:color w:val="000000"/>
          <w:spacing w:val="-2"/>
          <w:highlight w:val="yellow"/>
          <w:vertAlign w:val="subscript"/>
        </w:rPr>
        <w:t>8</w:t>
      </w:r>
      <w:r>
        <w:rPr>
          <w:color w:val="000000"/>
          <w:spacing w:val="-2"/>
          <w:vertAlign w:val="baseline"/>
        </w:rPr>
        <w:t> </w:t>
      </w:r>
      <w:r>
        <w:rPr>
          <w:color w:val="000000"/>
          <w:spacing w:val="-2"/>
          <w:highlight w:val="yellow"/>
          <w:vertAlign w:val="baseline"/>
        </w:rPr>
        <w:t>Mn</w:t>
      </w:r>
      <w:r>
        <w:rPr>
          <w:color w:val="000000"/>
          <w:spacing w:val="-2"/>
          <w:highlight w:val="yellow"/>
          <w:vertAlign w:val="subscript"/>
        </w:rPr>
        <w:t>2</w:t>
      </w:r>
      <w:r>
        <w:rPr>
          <w:color w:val="000000"/>
          <w:spacing w:val="-2"/>
          <w:highlight w:val="yellow"/>
          <w:vertAlign w:val="baseline"/>
        </w:rPr>
        <w:t>Te</w:t>
      </w:r>
      <w:r>
        <w:rPr>
          <w:color w:val="000000"/>
          <w:spacing w:val="-2"/>
          <w:highlight w:val="yellow"/>
          <w:vertAlign w:val="subscript"/>
        </w:rPr>
        <w:t>4</w:t>
      </w:r>
    </w:p>
    <w:p>
      <w:pPr>
        <w:pStyle w:val="BodyText"/>
        <w:spacing w:line="489" w:lineRule="auto" w:before="106"/>
        <w:ind w:left="147" w:right="163" w:firstLine="420"/>
        <w:jc w:val="both"/>
      </w:pPr>
      <w:r>
        <w:rPr/>
        <w:t>An anomalous</w:t>
      </w:r>
      <w:r>
        <w:rPr>
          <w:spacing w:val="-1"/>
        </w:rPr>
        <w:t> </w:t>
      </w:r>
      <w:r>
        <w:rPr/>
        <w:t>point also</w:t>
      </w:r>
      <w:r>
        <w:rPr>
          <w:spacing w:val="-1"/>
        </w:rPr>
        <w:t> </w:t>
      </w:r>
      <w:r>
        <w:rPr/>
        <w:t>occurs in</w:t>
      </w:r>
      <w:r>
        <w:rPr>
          <w:spacing w:val="-1"/>
        </w:rPr>
        <w:t> </w:t>
      </w:r>
      <w:r>
        <w:rPr/>
        <w:t>the</w:t>
      </w:r>
      <w:r>
        <w:rPr>
          <w:spacing w:val="-1"/>
        </w:rPr>
        <w:t> </w:t>
      </w:r>
      <w:r>
        <w:rPr/>
        <w:t>regression model</w:t>
      </w:r>
      <w:r>
        <w:rPr>
          <w:spacing w:val="-2"/>
        </w:rPr>
        <w:t> </w:t>
      </w:r>
      <w:r>
        <w:rPr/>
        <w:t>with a</w:t>
      </w:r>
      <w:r>
        <w:rPr>
          <w:spacing w:val="-1"/>
        </w:rPr>
        <w:t> </w:t>
      </w:r>
      <w:r>
        <w:rPr/>
        <w:t>feature containing the magnetic</w:t>
      </w:r>
      <w:r>
        <w:rPr>
          <w:spacing w:val="-1"/>
        </w:rPr>
        <w:t> </w:t>
      </w:r>
      <w:r>
        <w:rPr/>
        <w:t>moment of a single atom (M-single</w:t>
      </w:r>
      <w:r>
        <w:rPr>
          <w:spacing w:val="-3"/>
        </w:rPr>
        <w:t> </w:t>
      </w:r>
      <w:r>
        <w:rPr/>
        <w:t>atom),</w:t>
      </w:r>
      <w:r>
        <w:rPr>
          <w:spacing w:val="-3"/>
        </w:rPr>
        <w:t> </w:t>
      </w:r>
      <w:r>
        <w:rPr/>
        <w:t>such</w:t>
      </w:r>
      <w:r>
        <w:rPr>
          <w:spacing w:val="-2"/>
        </w:rPr>
        <w:t> </w:t>
      </w:r>
      <w:r>
        <w:rPr/>
        <w:t>as</w:t>
      </w:r>
      <w:r>
        <w:rPr>
          <w:spacing w:val="-3"/>
        </w:rPr>
        <w:t> </w:t>
      </w:r>
      <w:r>
        <w:rPr/>
        <w:t>the</w:t>
      </w:r>
      <w:r>
        <w:rPr>
          <w:spacing w:val="-4"/>
        </w:rPr>
        <w:t> </w:t>
      </w:r>
      <w:r>
        <w:rPr/>
        <w:t>yellow</w:t>
      </w:r>
      <w:r>
        <w:rPr>
          <w:spacing w:val="-2"/>
        </w:rPr>
        <w:t> </w:t>
      </w:r>
      <w:r>
        <w:rPr/>
        <w:t>dot</w:t>
      </w:r>
      <w:r>
        <w:rPr>
          <w:spacing w:val="-4"/>
        </w:rPr>
        <w:t> </w:t>
      </w:r>
      <w:r>
        <w:rPr/>
        <w:t>in</w:t>
      </w:r>
      <w:r>
        <w:rPr>
          <w:spacing w:val="-3"/>
        </w:rPr>
        <w:t> </w:t>
      </w:r>
      <w:r>
        <w:rPr/>
        <w:t>the</w:t>
      </w:r>
      <w:r>
        <w:rPr>
          <w:spacing w:val="-2"/>
        </w:rPr>
        <w:t> </w:t>
      </w:r>
      <w:r>
        <w:rPr/>
        <w:t>rectangular</w:t>
      </w:r>
      <w:r>
        <w:rPr>
          <w:spacing w:val="-4"/>
        </w:rPr>
        <w:t> </w:t>
      </w:r>
      <w:r>
        <w:rPr/>
        <w:t>box</w:t>
      </w:r>
      <w:r>
        <w:rPr>
          <w:spacing w:val="-2"/>
        </w:rPr>
        <w:t> </w:t>
      </w:r>
      <w:r>
        <w:rPr/>
        <w:t>in</w:t>
      </w:r>
      <w:r>
        <w:rPr>
          <w:spacing w:val="-3"/>
        </w:rPr>
        <w:t> </w:t>
      </w:r>
      <w:r>
        <w:rPr/>
        <w:t>Fig.</w:t>
      </w:r>
      <w:r>
        <w:rPr>
          <w:spacing w:val="-4"/>
        </w:rPr>
        <w:t> </w:t>
      </w:r>
      <w:r>
        <w:rPr/>
        <w:t>S3.</w:t>
      </w:r>
      <w:r>
        <w:rPr>
          <w:spacing w:val="-5"/>
        </w:rPr>
        <w:t> </w:t>
      </w:r>
      <w:r>
        <w:rPr/>
        <w:t>In</w:t>
      </w:r>
      <w:r>
        <w:rPr>
          <w:spacing w:val="-2"/>
        </w:rPr>
        <w:t> </w:t>
      </w:r>
      <w:r>
        <w:rPr/>
        <w:t>the</w:t>
      </w:r>
      <w:r>
        <w:rPr>
          <w:spacing w:val="-2"/>
        </w:rPr>
        <w:t> </w:t>
      </w:r>
      <w:r>
        <w:rPr/>
        <w:t>C2DB</w:t>
      </w:r>
      <w:r>
        <w:rPr>
          <w:spacing w:val="-4"/>
        </w:rPr>
        <w:t> </w:t>
      </w:r>
      <w:r>
        <w:rPr/>
        <w:t>database,</w:t>
      </w:r>
      <w:r>
        <w:rPr>
          <w:spacing w:val="-2"/>
        </w:rPr>
        <w:t> </w:t>
      </w:r>
      <w:r>
        <w:rPr/>
        <w:t>Fe</w:t>
      </w:r>
      <w:r>
        <w:rPr>
          <w:vertAlign w:val="subscript"/>
        </w:rPr>
        <w:t>4</w:t>
      </w:r>
      <w:r>
        <w:rPr>
          <w:vertAlign w:val="baseline"/>
        </w:rPr>
        <w:t>S</w:t>
      </w:r>
      <w:r>
        <w:rPr>
          <w:vertAlign w:val="subscript"/>
        </w:rPr>
        <w:t>8</w:t>
      </w:r>
      <w:r>
        <w:rPr>
          <w:spacing w:val="-4"/>
          <w:vertAlign w:val="baseline"/>
        </w:rPr>
        <w:t> </w:t>
      </w:r>
      <w:r>
        <w:rPr>
          <w:vertAlign w:val="baseline"/>
        </w:rPr>
        <w:t>are</w:t>
      </w:r>
      <w:r>
        <w:rPr>
          <w:spacing w:val="-3"/>
          <w:vertAlign w:val="baseline"/>
        </w:rPr>
        <w:t> </w:t>
      </w:r>
      <w:r>
        <w:rPr>
          <w:vertAlign w:val="baseline"/>
        </w:rPr>
        <w:t>labeled</w:t>
      </w:r>
      <w:r>
        <w:rPr>
          <w:spacing w:val="-2"/>
          <w:vertAlign w:val="baseline"/>
        </w:rPr>
        <w:t> </w:t>
      </w:r>
      <w:r>
        <w:rPr>
          <w:vertAlign w:val="baseline"/>
        </w:rPr>
        <w:t>as</w:t>
      </w:r>
      <w:r>
        <w:rPr>
          <w:spacing w:val="-4"/>
          <w:vertAlign w:val="baseline"/>
        </w:rPr>
        <w:t> </w:t>
      </w:r>
      <w:r>
        <w:rPr>
          <w:vertAlign w:val="baseline"/>
        </w:rPr>
        <w:t>FM</w:t>
      </w:r>
      <w:r>
        <w:rPr>
          <w:spacing w:val="-4"/>
          <w:vertAlign w:val="baseline"/>
        </w:rPr>
        <w:t> </w:t>
      </w:r>
      <w:r>
        <w:rPr>
          <w:vertAlign w:val="baseline"/>
        </w:rPr>
        <w:t>state with</w:t>
      </w:r>
      <w:r>
        <w:rPr>
          <w:spacing w:val="-4"/>
          <w:vertAlign w:val="baseline"/>
        </w:rPr>
        <w:t> </w:t>
      </w:r>
      <w:r>
        <w:rPr>
          <w:vertAlign w:val="baseline"/>
        </w:rPr>
        <w:t>a</w:t>
      </w:r>
      <w:r>
        <w:rPr>
          <w:spacing w:val="-6"/>
          <w:vertAlign w:val="baseline"/>
        </w:rPr>
        <w:t> </w:t>
      </w:r>
      <w:r>
        <w:rPr>
          <w:vertAlign w:val="baseline"/>
        </w:rPr>
        <w:t>net</w:t>
      </w:r>
      <w:r>
        <w:rPr>
          <w:spacing w:val="-6"/>
          <w:vertAlign w:val="baseline"/>
        </w:rPr>
        <w:t> </w:t>
      </w:r>
      <w:r>
        <w:rPr>
          <w:vertAlign w:val="baseline"/>
        </w:rPr>
        <w:t>magnetic</w:t>
      </w:r>
      <w:r>
        <w:rPr>
          <w:spacing w:val="-5"/>
          <w:vertAlign w:val="baseline"/>
        </w:rPr>
        <w:t> </w:t>
      </w:r>
      <w:r>
        <w:rPr>
          <w:vertAlign w:val="baseline"/>
        </w:rPr>
        <w:t>moment</w:t>
      </w:r>
      <w:r>
        <w:rPr>
          <w:spacing w:val="-5"/>
          <w:vertAlign w:val="baseline"/>
        </w:rPr>
        <w:t> </w:t>
      </w:r>
      <w:r>
        <w:rPr>
          <w:vertAlign w:val="baseline"/>
        </w:rPr>
        <w:t>of</w:t>
      </w:r>
      <w:r>
        <w:rPr>
          <w:spacing w:val="-5"/>
          <w:vertAlign w:val="baseline"/>
        </w:rPr>
        <w:t> </w:t>
      </w:r>
      <w:r>
        <w:rPr>
          <w:vertAlign w:val="baseline"/>
        </w:rPr>
        <w:t>3.759</w:t>
      </w:r>
      <w:r>
        <w:rPr>
          <w:spacing w:val="-5"/>
          <w:vertAlign w:val="baseline"/>
        </w:rPr>
        <w:t> </w:t>
      </w:r>
      <w:r>
        <w:rPr>
          <w:i/>
          <w:vertAlign w:val="baseline"/>
        </w:rPr>
        <w:t>μ</w:t>
      </w:r>
      <w:r>
        <w:rPr>
          <w:vertAlign w:val="subscript"/>
        </w:rPr>
        <w:t>B</w:t>
      </w:r>
      <w:r>
        <w:rPr>
          <w:vertAlign w:val="baseline"/>
        </w:rPr>
        <w:t>,</w:t>
      </w:r>
      <w:r>
        <w:rPr>
          <w:spacing w:val="-5"/>
          <w:vertAlign w:val="baseline"/>
        </w:rPr>
        <w:t> </w:t>
      </w:r>
      <w:r>
        <w:rPr>
          <w:vertAlign w:val="baseline"/>
        </w:rPr>
        <w:t>which</w:t>
      </w:r>
      <w:r>
        <w:rPr>
          <w:spacing w:val="-5"/>
          <w:vertAlign w:val="baseline"/>
        </w:rPr>
        <w:t> </w:t>
      </w:r>
      <w:r>
        <w:rPr>
          <w:vertAlign w:val="baseline"/>
        </w:rPr>
        <w:t>is</w:t>
      </w:r>
      <w:r>
        <w:rPr>
          <w:spacing w:val="-5"/>
          <w:vertAlign w:val="baseline"/>
        </w:rPr>
        <w:t> </w:t>
      </w:r>
      <w:r>
        <w:rPr>
          <w:vertAlign w:val="baseline"/>
        </w:rPr>
        <w:t>clearly</w:t>
      </w:r>
      <w:r>
        <w:rPr>
          <w:spacing w:val="-5"/>
          <w:vertAlign w:val="baseline"/>
        </w:rPr>
        <w:t> </w:t>
      </w:r>
      <w:r>
        <w:rPr>
          <w:vertAlign w:val="baseline"/>
        </w:rPr>
        <w:t>the</w:t>
      </w:r>
      <w:r>
        <w:rPr>
          <w:spacing w:val="-4"/>
          <w:vertAlign w:val="baseline"/>
        </w:rPr>
        <w:t> </w:t>
      </w:r>
      <w:r>
        <w:rPr>
          <w:vertAlign w:val="baseline"/>
        </w:rPr>
        <w:t>magnetic</w:t>
      </w:r>
      <w:r>
        <w:rPr>
          <w:spacing w:val="-5"/>
          <w:vertAlign w:val="baseline"/>
        </w:rPr>
        <w:t> </w:t>
      </w:r>
      <w:r>
        <w:rPr>
          <w:vertAlign w:val="baseline"/>
        </w:rPr>
        <w:t>moment</w:t>
      </w:r>
      <w:r>
        <w:rPr>
          <w:spacing w:val="-5"/>
          <w:vertAlign w:val="baseline"/>
        </w:rPr>
        <w:t> </w:t>
      </w:r>
      <w:r>
        <w:rPr>
          <w:vertAlign w:val="baseline"/>
        </w:rPr>
        <w:t>of</w:t>
      </w:r>
      <w:r>
        <w:rPr>
          <w:spacing w:val="-5"/>
          <w:vertAlign w:val="baseline"/>
        </w:rPr>
        <w:t> </w:t>
      </w:r>
      <w:r>
        <w:rPr>
          <w:vertAlign w:val="baseline"/>
        </w:rPr>
        <w:t>a</w:t>
      </w:r>
      <w:r>
        <w:rPr>
          <w:spacing w:val="-5"/>
          <w:vertAlign w:val="baseline"/>
        </w:rPr>
        <w:t> </w:t>
      </w:r>
      <w:r>
        <w:rPr>
          <w:vertAlign w:val="baseline"/>
        </w:rPr>
        <w:t>single</w:t>
      </w:r>
      <w:r>
        <w:rPr>
          <w:spacing w:val="-5"/>
          <w:vertAlign w:val="baseline"/>
        </w:rPr>
        <w:t> </w:t>
      </w:r>
      <w:r>
        <w:rPr>
          <w:vertAlign w:val="baseline"/>
        </w:rPr>
        <w:t>Fe</w:t>
      </w:r>
      <w:r>
        <w:rPr>
          <w:spacing w:val="-6"/>
          <w:vertAlign w:val="baseline"/>
        </w:rPr>
        <w:t> </w:t>
      </w:r>
      <w:r>
        <w:rPr>
          <w:vertAlign w:val="baseline"/>
        </w:rPr>
        <w:t>atom.</w:t>
      </w:r>
      <w:r>
        <w:rPr>
          <w:spacing w:val="-4"/>
          <w:vertAlign w:val="baseline"/>
        </w:rPr>
        <w:t> </w:t>
      </w:r>
      <w:r>
        <w:rPr>
          <w:vertAlign w:val="baseline"/>
        </w:rPr>
        <w:t>This</w:t>
      </w:r>
      <w:r>
        <w:rPr>
          <w:spacing w:val="-4"/>
          <w:vertAlign w:val="baseline"/>
        </w:rPr>
        <w:t> </w:t>
      </w:r>
      <w:r>
        <w:rPr>
          <w:vertAlign w:val="baseline"/>
        </w:rPr>
        <w:t>is</w:t>
      </w:r>
      <w:r>
        <w:rPr>
          <w:spacing w:val="-5"/>
          <w:vertAlign w:val="baseline"/>
        </w:rPr>
        <w:t> </w:t>
      </w:r>
      <w:r>
        <w:rPr>
          <w:vertAlign w:val="baseline"/>
        </w:rPr>
        <w:t>consistent</w:t>
      </w:r>
      <w:r>
        <w:rPr>
          <w:spacing w:val="-5"/>
          <w:vertAlign w:val="baseline"/>
        </w:rPr>
        <w:t> </w:t>
      </w:r>
      <w:r>
        <w:rPr>
          <w:vertAlign w:val="baseline"/>
        </w:rPr>
        <w:t>with</w:t>
      </w:r>
      <w:r>
        <w:rPr>
          <w:spacing w:val="-4"/>
          <w:vertAlign w:val="baseline"/>
        </w:rPr>
        <w:t> </w:t>
      </w:r>
      <w:r>
        <w:rPr>
          <w:vertAlign w:val="baseline"/>
        </w:rPr>
        <w:t>the GGA+</w:t>
      </w:r>
      <w:r>
        <w:rPr>
          <w:i/>
          <w:vertAlign w:val="baseline"/>
        </w:rPr>
        <w:t>U </w:t>
      </w:r>
      <w:r>
        <w:rPr>
          <w:vertAlign w:val="baseline"/>
        </w:rPr>
        <w:t>calculations. The unit cell used in our DFT calculations contained four Fe atoms in, the calculated net magnetic moment was 15.253 </w:t>
      </w:r>
      <w:r>
        <w:rPr>
          <w:i/>
          <w:vertAlign w:val="baseline"/>
        </w:rPr>
        <w:t>μ</w:t>
      </w:r>
      <w:r>
        <w:rPr>
          <w:vertAlign w:val="subscript"/>
        </w:rPr>
        <w:t>B</w:t>
      </w:r>
      <w:r>
        <w:rPr>
          <w:vertAlign w:val="baseline"/>
        </w:rPr>
        <w:t>, with an average magnetic moment of 3.813 </w:t>
      </w:r>
      <w:r>
        <w:rPr>
          <w:i/>
          <w:vertAlign w:val="baseline"/>
        </w:rPr>
        <w:t>μ</w:t>
      </w:r>
      <w:r>
        <w:rPr>
          <w:vertAlign w:val="subscript"/>
        </w:rPr>
        <w:t>B</w:t>
      </w:r>
      <w:r>
        <w:rPr>
          <w:vertAlign w:val="baseline"/>
        </w:rPr>
        <w:t> for each Fe atom. However, the crystal symmetry of Fe</w:t>
      </w:r>
      <w:r>
        <w:rPr>
          <w:vertAlign w:val="subscript"/>
        </w:rPr>
        <w:t>4</w:t>
      </w:r>
      <w:r>
        <w:rPr>
          <w:vertAlign w:val="baseline"/>
        </w:rPr>
        <w:t>S</w:t>
      </w:r>
      <w:r>
        <w:rPr>
          <w:vertAlign w:val="subscript"/>
        </w:rPr>
        <w:t>8</w:t>
      </w:r>
      <w:r>
        <w:rPr>
          <w:vertAlign w:val="baseline"/>
        </w:rPr>
        <w:t> is relatively low, and the crystal field is not a conventional octahedral, tetrahedral, triangular prism. From a purely structural</w:t>
      </w:r>
      <w:r>
        <w:rPr>
          <w:spacing w:val="-7"/>
          <w:vertAlign w:val="baseline"/>
        </w:rPr>
        <w:t> </w:t>
      </w:r>
      <w:r>
        <w:rPr>
          <w:vertAlign w:val="baseline"/>
        </w:rPr>
        <w:t>perspective,</w:t>
      </w:r>
      <w:r>
        <w:rPr>
          <w:spacing w:val="-5"/>
          <w:vertAlign w:val="baseline"/>
        </w:rPr>
        <w:t> </w:t>
      </w:r>
      <w:r>
        <w:rPr>
          <w:vertAlign w:val="baseline"/>
        </w:rPr>
        <w:t>the</w:t>
      </w:r>
      <w:r>
        <w:rPr>
          <w:spacing w:val="-6"/>
          <w:vertAlign w:val="baseline"/>
        </w:rPr>
        <w:t> </w:t>
      </w:r>
      <w:r>
        <w:rPr>
          <w:vertAlign w:val="baseline"/>
        </w:rPr>
        <w:t>nearest-</w:t>
      </w:r>
      <w:r>
        <w:rPr>
          <w:spacing w:val="-6"/>
          <w:vertAlign w:val="baseline"/>
        </w:rPr>
        <w:t> </w:t>
      </w:r>
      <w:r>
        <w:rPr>
          <w:vertAlign w:val="baseline"/>
        </w:rPr>
        <w:t>neighbor</w:t>
      </w:r>
      <w:r>
        <w:rPr>
          <w:spacing w:val="-7"/>
          <w:vertAlign w:val="baseline"/>
        </w:rPr>
        <w:t> </w:t>
      </w:r>
      <w:r>
        <w:rPr>
          <w:vertAlign w:val="baseline"/>
        </w:rPr>
        <w:t>Fe-Fe</w:t>
      </w:r>
      <w:r>
        <w:rPr>
          <w:spacing w:val="-6"/>
          <w:vertAlign w:val="baseline"/>
        </w:rPr>
        <w:t> </w:t>
      </w:r>
      <w:r>
        <w:rPr>
          <w:vertAlign w:val="baseline"/>
        </w:rPr>
        <w:t>interaction</w:t>
      </w:r>
      <w:r>
        <w:rPr>
          <w:spacing w:val="-6"/>
          <w:vertAlign w:val="baseline"/>
        </w:rPr>
        <w:t> </w:t>
      </w:r>
      <w:r>
        <w:rPr>
          <w:vertAlign w:val="baseline"/>
        </w:rPr>
        <w:t>is</w:t>
      </w:r>
      <w:r>
        <w:rPr>
          <w:spacing w:val="-6"/>
          <w:vertAlign w:val="baseline"/>
        </w:rPr>
        <w:t> </w:t>
      </w:r>
      <w:r>
        <w:rPr>
          <w:vertAlign w:val="baseline"/>
        </w:rPr>
        <w:t>a</w:t>
      </w:r>
      <w:r>
        <w:rPr>
          <w:spacing w:val="-7"/>
          <w:vertAlign w:val="baseline"/>
        </w:rPr>
        <w:t> </w:t>
      </w:r>
      <w:r>
        <w:rPr>
          <w:vertAlign w:val="baseline"/>
        </w:rPr>
        <w:t>direct</w:t>
      </w:r>
      <w:r>
        <w:rPr>
          <w:spacing w:val="-6"/>
          <w:vertAlign w:val="baseline"/>
        </w:rPr>
        <w:t> </w:t>
      </w:r>
      <w:r>
        <w:rPr>
          <w:vertAlign w:val="baseline"/>
        </w:rPr>
        <w:t>exchange</w:t>
      </w:r>
      <w:r>
        <w:rPr>
          <w:spacing w:val="-6"/>
          <w:vertAlign w:val="baseline"/>
        </w:rPr>
        <w:t> </w:t>
      </w:r>
      <w:r>
        <w:rPr>
          <w:vertAlign w:val="baseline"/>
        </w:rPr>
        <w:t>interaction.</w:t>
      </w:r>
      <w:r>
        <w:rPr>
          <w:spacing w:val="-5"/>
          <w:vertAlign w:val="baseline"/>
        </w:rPr>
        <w:t> </w:t>
      </w:r>
      <w:r>
        <w:rPr>
          <w:vertAlign w:val="baseline"/>
        </w:rPr>
        <w:t>According</w:t>
      </w:r>
      <w:r>
        <w:rPr>
          <w:spacing w:val="-6"/>
          <w:vertAlign w:val="baseline"/>
        </w:rPr>
        <w:t> </w:t>
      </w:r>
      <w:r>
        <w:rPr>
          <w:vertAlign w:val="baseline"/>
        </w:rPr>
        <w:t>to</w:t>
      </w:r>
      <w:r>
        <w:rPr>
          <w:spacing w:val="-6"/>
          <w:vertAlign w:val="baseline"/>
        </w:rPr>
        <w:t> </w:t>
      </w:r>
      <w:r>
        <w:rPr>
          <w:vertAlign w:val="baseline"/>
        </w:rPr>
        <w:t>the</w:t>
      </w:r>
      <w:r>
        <w:rPr>
          <w:spacing w:val="-5"/>
          <w:vertAlign w:val="baseline"/>
        </w:rPr>
        <w:t> </w:t>
      </w:r>
      <w:r>
        <w:rPr>
          <w:vertAlign w:val="baseline"/>
        </w:rPr>
        <w:t>interpretability analysis</w:t>
      </w:r>
      <w:r>
        <w:rPr>
          <w:spacing w:val="-4"/>
          <w:vertAlign w:val="baseline"/>
        </w:rPr>
        <w:t> </w:t>
      </w:r>
      <w:r>
        <w:rPr>
          <w:vertAlign w:val="baseline"/>
        </w:rPr>
        <w:t>of</w:t>
      </w:r>
      <w:r>
        <w:rPr>
          <w:spacing w:val="-4"/>
          <w:vertAlign w:val="baseline"/>
        </w:rPr>
        <w:t> </w:t>
      </w:r>
      <w:r>
        <w:rPr>
          <w:vertAlign w:val="baseline"/>
        </w:rPr>
        <w:t>our</w:t>
      </w:r>
      <w:r>
        <w:rPr>
          <w:spacing w:val="-4"/>
          <w:vertAlign w:val="baseline"/>
        </w:rPr>
        <w:t> </w:t>
      </w:r>
      <w:r>
        <w:rPr>
          <w:vertAlign w:val="baseline"/>
        </w:rPr>
        <w:t>regression</w:t>
      </w:r>
      <w:r>
        <w:rPr>
          <w:spacing w:val="-2"/>
          <w:vertAlign w:val="baseline"/>
        </w:rPr>
        <w:t> </w:t>
      </w:r>
      <w:r>
        <w:rPr>
          <w:vertAlign w:val="baseline"/>
        </w:rPr>
        <w:t>model,</w:t>
      </w:r>
      <w:r>
        <w:rPr>
          <w:spacing w:val="-2"/>
          <w:vertAlign w:val="baseline"/>
        </w:rPr>
        <w:t> </w:t>
      </w:r>
      <w:r>
        <w:rPr>
          <w:vertAlign w:val="baseline"/>
        </w:rPr>
        <w:t>a</w:t>
      </w:r>
      <w:r>
        <w:rPr>
          <w:spacing w:val="-4"/>
          <w:vertAlign w:val="baseline"/>
        </w:rPr>
        <w:t> </w:t>
      </w:r>
      <w:r>
        <w:rPr>
          <w:vertAlign w:val="baseline"/>
        </w:rPr>
        <w:t>shorter</w:t>
      </w:r>
      <w:r>
        <w:rPr>
          <w:spacing w:val="-4"/>
          <w:vertAlign w:val="baseline"/>
        </w:rPr>
        <w:t> </w:t>
      </w:r>
      <w:r>
        <w:rPr>
          <w:vertAlign w:val="baseline"/>
        </w:rPr>
        <w:t>nearest</w:t>
      </w:r>
      <w:r>
        <w:rPr>
          <w:spacing w:val="-4"/>
          <w:vertAlign w:val="baseline"/>
        </w:rPr>
        <w:t> </w:t>
      </w:r>
      <w:r>
        <w:rPr>
          <w:vertAlign w:val="baseline"/>
        </w:rPr>
        <w:t>neighbor</w:t>
      </w:r>
      <w:r>
        <w:rPr>
          <w:spacing w:val="-5"/>
          <w:vertAlign w:val="baseline"/>
        </w:rPr>
        <w:t> </w:t>
      </w:r>
      <w:r>
        <w:rPr>
          <w:vertAlign w:val="baseline"/>
        </w:rPr>
        <w:t>direct</w:t>
      </w:r>
      <w:r>
        <w:rPr>
          <w:spacing w:val="-4"/>
          <w:vertAlign w:val="baseline"/>
        </w:rPr>
        <w:t> </w:t>
      </w:r>
      <w:r>
        <w:rPr>
          <w:vertAlign w:val="baseline"/>
        </w:rPr>
        <w:t>exchange</w:t>
      </w:r>
      <w:r>
        <w:rPr>
          <w:spacing w:val="-3"/>
          <w:vertAlign w:val="baseline"/>
        </w:rPr>
        <w:t> </w:t>
      </w:r>
      <w:r>
        <w:rPr>
          <w:vertAlign w:val="baseline"/>
        </w:rPr>
        <w:t>has</w:t>
      </w:r>
      <w:r>
        <w:rPr>
          <w:spacing w:val="-2"/>
          <w:vertAlign w:val="baseline"/>
        </w:rPr>
        <w:t> </w:t>
      </w:r>
      <w:r>
        <w:rPr>
          <w:vertAlign w:val="baseline"/>
        </w:rPr>
        <w:t>a</w:t>
      </w:r>
      <w:r>
        <w:rPr>
          <w:spacing w:val="-4"/>
          <w:vertAlign w:val="baseline"/>
        </w:rPr>
        <w:t> </w:t>
      </w:r>
      <w:r>
        <w:rPr>
          <w:vertAlign w:val="baseline"/>
        </w:rPr>
        <w:t>more</w:t>
      </w:r>
      <w:r>
        <w:rPr>
          <w:spacing w:val="-3"/>
          <w:vertAlign w:val="baseline"/>
        </w:rPr>
        <w:t> </w:t>
      </w:r>
      <w:r>
        <w:rPr>
          <w:vertAlign w:val="baseline"/>
        </w:rPr>
        <w:t>significant</w:t>
      </w:r>
      <w:r>
        <w:rPr>
          <w:spacing w:val="-4"/>
          <w:vertAlign w:val="baseline"/>
        </w:rPr>
        <w:t> </w:t>
      </w:r>
      <w:r>
        <w:rPr>
          <w:vertAlign w:val="baseline"/>
        </w:rPr>
        <w:t>impact</w:t>
      </w:r>
      <w:r>
        <w:rPr>
          <w:spacing w:val="-4"/>
          <w:vertAlign w:val="baseline"/>
        </w:rPr>
        <w:t> </w:t>
      </w:r>
      <w:r>
        <w:rPr>
          <w:vertAlign w:val="baseline"/>
        </w:rPr>
        <w:t>on</w:t>
      </w:r>
      <w:r>
        <w:rPr>
          <w:spacing w:val="-2"/>
          <w:vertAlign w:val="baseline"/>
        </w:rPr>
        <w:t> </w:t>
      </w:r>
      <w:r>
        <w:rPr>
          <w:vertAlign w:val="baseline"/>
        </w:rPr>
        <w:t>the</w:t>
      </w:r>
      <w:r>
        <w:rPr>
          <w:spacing w:val="-3"/>
          <w:vertAlign w:val="baseline"/>
        </w:rPr>
        <w:t> </w:t>
      </w:r>
      <w:r>
        <w:rPr>
          <w:vertAlign w:val="baseline"/>
        </w:rPr>
        <w:t>net</w:t>
      </w:r>
      <w:r>
        <w:rPr>
          <w:spacing w:val="-3"/>
          <w:vertAlign w:val="baseline"/>
        </w:rPr>
        <w:t> </w:t>
      </w:r>
      <w:r>
        <w:rPr>
          <w:vertAlign w:val="baseline"/>
        </w:rPr>
        <w:t>magnetic moment, resulting in a smaller net magnetic</w:t>
      </w:r>
      <w:r>
        <w:rPr>
          <w:spacing w:val="-1"/>
          <w:vertAlign w:val="baseline"/>
        </w:rPr>
        <w:t> </w:t>
      </w:r>
      <w:r>
        <w:rPr>
          <w:vertAlign w:val="baseline"/>
        </w:rPr>
        <w:t>moment per unit cell. This is</w:t>
      </w:r>
      <w:r>
        <w:rPr>
          <w:spacing w:val="-2"/>
          <w:vertAlign w:val="baseline"/>
        </w:rPr>
        <w:t> </w:t>
      </w:r>
      <w:r>
        <w:rPr>
          <w:vertAlign w:val="baseline"/>
        </w:rPr>
        <w:t>why anomalous prediction points appear in</w:t>
      </w:r>
      <w:r>
        <w:rPr>
          <w:spacing w:val="-1"/>
          <w:vertAlign w:val="baseline"/>
        </w:rPr>
        <w:t> </w:t>
      </w:r>
      <w:r>
        <w:rPr>
          <w:vertAlign w:val="baseline"/>
        </w:rPr>
        <w:t>our ML regression models. In addition, the dynamic stability of Fe</w:t>
      </w:r>
      <w:r>
        <w:rPr>
          <w:vertAlign w:val="subscript"/>
        </w:rPr>
        <w:t>4</w:t>
      </w:r>
      <w:r>
        <w:rPr>
          <w:vertAlign w:val="baseline"/>
        </w:rPr>
        <w:t>S</w:t>
      </w:r>
      <w:r>
        <w:rPr>
          <w:vertAlign w:val="subscript"/>
        </w:rPr>
        <w:t>8</w:t>
      </w:r>
      <w:r>
        <w:rPr>
          <w:vertAlign w:val="baseline"/>
        </w:rPr>
        <w:t> is relatively low, and further experimental confirmation of its magnetic properties is required.</w:t>
      </w:r>
    </w:p>
    <w:p>
      <w:pPr>
        <w:spacing w:after="0" w:line="489" w:lineRule="auto"/>
        <w:jc w:val="both"/>
        <w:sectPr>
          <w:headerReference w:type="default" r:id="rId30"/>
          <w:footerReference w:type="default" r:id="rId31"/>
          <w:pgSz w:w="11910" w:h="16840"/>
          <w:pgMar w:header="729" w:footer="973" w:top="1260" w:bottom="1160" w:left="760" w:right="740"/>
        </w:sectPr>
      </w:pPr>
    </w:p>
    <w:p>
      <w:pPr>
        <w:pStyle w:val="BodyText"/>
        <w:spacing w:before="6"/>
        <w:rPr>
          <w:sz w:val="19"/>
        </w:rPr>
      </w:pPr>
    </w:p>
    <w:p>
      <w:pPr>
        <w:pStyle w:val="BodyText"/>
        <w:spacing w:line="20" w:lineRule="exact"/>
        <w:ind w:left="117"/>
        <w:rPr>
          <w:sz w:val="2"/>
        </w:rPr>
      </w:pPr>
      <w:r>
        <w:rPr>
          <w:sz w:val="2"/>
        </w:rPr>
        <mc:AlternateContent>
          <mc:Choice Requires="wps">
            <w:drawing>
              <wp:inline distT="0" distB="0" distL="0" distR="0">
                <wp:extent cx="6447790" cy="9525"/>
                <wp:effectExtent l="0" t="0" r="0" b="0"/>
                <wp:docPr id="128" name="Group 128"/>
                <wp:cNvGraphicFramePr>
                  <a:graphicFrameLocks/>
                </wp:cNvGraphicFramePr>
                <a:graphic>
                  <a:graphicData uri="http://schemas.microsoft.com/office/word/2010/wordprocessingGroup">
                    <wpg:wgp>
                      <wpg:cNvPr id="128" name="Group 128"/>
                      <wpg:cNvGrpSpPr/>
                      <wpg:grpSpPr>
                        <a:xfrm>
                          <a:off x="0" y="0"/>
                          <a:ext cx="6447790" cy="9525"/>
                          <a:chExt cx="6447790" cy="9525"/>
                        </a:xfrm>
                      </wpg:grpSpPr>
                      <wps:wsp>
                        <wps:cNvPr id="129" name="Graphic 129"/>
                        <wps:cNvSpPr/>
                        <wps:spPr>
                          <a:xfrm>
                            <a:off x="0" y="0"/>
                            <a:ext cx="6447790" cy="9525"/>
                          </a:xfrm>
                          <a:custGeom>
                            <a:avLst/>
                            <a:gdLst/>
                            <a:ahLst/>
                            <a:cxnLst/>
                            <a:rect l="l" t="t" r="r" b="b"/>
                            <a:pathLst>
                              <a:path w="6447790" h="9525">
                                <a:moveTo>
                                  <a:pt x="6447282" y="0"/>
                                </a:moveTo>
                                <a:lnTo>
                                  <a:pt x="0" y="0"/>
                                </a:lnTo>
                                <a:lnTo>
                                  <a:pt x="0" y="9143"/>
                                </a:lnTo>
                                <a:lnTo>
                                  <a:pt x="6447282" y="9143"/>
                                </a:lnTo>
                                <a:lnTo>
                                  <a:pt x="64472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7.7pt;height:.75pt;mso-position-horizontal-relative:char;mso-position-vertical-relative:line" id="docshapegroup103" coordorigin="0,0" coordsize="10154,15">
                <v:rect style="position:absolute;left:0;top:0;width:10154;height:15" id="docshape104" filled="true" fillcolor="#000000" stroked="false">
                  <v:fill type="solid"/>
                </v:rect>
              </v:group>
            </w:pict>
          </mc:Fallback>
        </mc:AlternateContent>
      </w:r>
      <w:r>
        <w:rPr>
          <w:sz w:val="2"/>
        </w:rPr>
      </w:r>
    </w:p>
    <w:p>
      <w:pPr>
        <w:pStyle w:val="BodyText"/>
      </w:pPr>
    </w:p>
    <w:p>
      <w:pPr>
        <w:pStyle w:val="BodyText"/>
        <w:spacing w:before="201"/>
      </w:pPr>
      <w:r>
        <w:rPr/>
        <w:drawing>
          <wp:anchor distT="0" distB="0" distL="0" distR="0" allowOverlap="1" layoutInCell="1" locked="0" behindDoc="1" simplePos="0" relativeHeight="487613440">
            <wp:simplePos x="0" y="0"/>
            <wp:positionH relativeFrom="page">
              <wp:posOffset>2265679</wp:posOffset>
            </wp:positionH>
            <wp:positionV relativeFrom="paragraph">
              <wp:posOffset>288920</wp:posOffset>
            </wp:positionV>
            <wp:extent cx="2947192" cy="3404425"/>
            <wp:effectExtent l="0" t="0" r="0" b="0"/>
            <wp:wrapTopAndBottom/>
            <wp:docPr id="130" name="Image 130"/>
            <wp:cNvGraphicFramePr>
              <a:graphicFrameLocks/>
            </wp:cNvGraphicFramePr>
            <a:graphic>
              <a:graphicData uri="http://schemas.openxmlformats.org/drawingml/2006/picture">
                <pic:pic>
                  <pic:nvPicPr>
                    <pic:cNvPr id="130" name="Image 130"/>
                    <pic:cNvPicPr/>
                  </pic:nvPicPr>
                  <pic:blipFill>
                    <a:blip r:embed="rId32" cstate="print"/>
                    <a:stretch>
                      <a:fillRect/>
                    </a:stretch>
                  </pic:blipFill>
                  <pic:spPr>
                    <a:xfrm>
                      <a:off x="0" y="0"/>
                      <a:ext cx="2947192" cy="3404425"/>
                    </a:xfrm>
                    <a:prstGeom prst="rect">
                      <a:avLst/>
                    </a:prstGeom>
                  </pic:spPr>
                </pic:pic>
              </a:graphicData>
            </a:graphic>
          </wp:anchor>
        </w:drawing>
      </w:r>
    </w:p>
    <w:p>
      <w:pPr>
        <w:pStyle w:val="BodyText"/>
        <w:spacing w:before="184"/>
      </w:pPr>
    </w:p>
    <w:p>
      <w:pPr>
        <w:pStyle w:val="BodyText"/>
        <w:ind w:left="147"/>
      </w:pPr>
      <w:r>
        <w:rPr/>
        <mc:AlternateContent>
          <mc:Choice Requires="wps">
            <w:drawing>
              <wp:anchor distT="0" distB="0" distL="0" distR="0" allowOverlap="1" layoutInCell="1" locked="0" behindDoc="0" simplePos="0" relativeHeight="15754752">
                <wp:simplePos x="0" y="0"/>
                <wp:positionH relativeFrom="page">
                  <wp:posOffset>1412155</wp:posOffset>
                </wp:positionH>
                <wp:positionV relativeFrom="paragraph">
                  <wp:posOffset>-394222</wp:posOffset>
                </wp:positionV>
                <wp:extent cx="4582160" cy="59309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rot="18900000">
                          <a:off x="0" y="0"/>
                          <a:ext cx="4582160" cy="593090"/>
                        </a:xfrm>
                        <a:prstGeom prst="rect">
                          <a:avLst/>
                        </a:prstGeom>
                      </wps:spPr>
                      <wps:txbx>
                        <w:txbxContent>
                          <w:p>
                            <w:pPr>
                              <w:spacing w:line="934"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3"/>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193329pt;margin-top:-31.041172pt;width:360.8pt;height:46.7pt;mso-position-horizontal-relative:page;mso-position-vertical-relative:paragraph;z-index:15754752;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b/>
        </w:rPr>
        <w:t>Fig. 9</w:t>
      </w:r>
      <w:r>
        <w:rPr>
          <w:b/>
          <w:spacing w:val="3"/>
        </w:rPr>
        <w:t> </w:t>
      </w:r>
      <w:r>
        <w:rPr>
          <w:rFonts w:ascii="AoyagiKouzanFontT"/>
        </w:rPr>
        <w:t>|</w:t>
      </w:r>
      <w:r>
        <w:rPr>
          <w:rFonts w:ascii="AoyagiKouzanFontT"/>
          <w:spacing w:val="-47"/>
        </w:rPr>
        <w:t> </w:t>
      </w:r>
      <w:r>
        <w:rPr/>
        <w:t>The top</w:t>
      </w:r>
      <w:r>
        <w:rPr>
          <w:spacing w:val="3"/>
        </w:rPr>
        <w:t> </w:t>
      </w:r>
      <w:r>
        <w:rPr/>
        <w:t>and</w:t>
      </w:r>
      <w:r>
        <w:rPr>
          <w:spacing w:val="3"/>
        </w:rPr>
        <w:t> </w:t>
      </w:r>
      <w:r>
        <w:rPr/>
        <w:t>side</w:t>
      </w:r>
      <w:r>
        <w:rPr>
          <w:spacing w:val="2"/>
        </w:rPr>
        <w:t> </w:t>
      </w:r>
      <w:r>
        <w:rPr/>
        <w:t>view</w:t>
      </w:r>
      <w:r>
        <w:rPr>
          <w:spacing w:val="2"/>
        </w:rPr>
        <w:t> </w:t>
      </w:r>
      <w:r>
        <w:rPr/>
        <w:t>of</w:t>
      </w:r>
      <w:r>
        <w:rPr>
          <w:spacing w:val="2"/>
        </w:rPr>
        <w:t> </w:t>
      </w:r>
      <w:r>
        <w:rPr/>
        <w:t>structure</w:t>
      </w:r>
      <w:r>
        <w:rPr>
          <w:spacing w:val="1"/>
        </w:rPr>
        <w:t> </w:t>
      </w:r>
      <w:r>
        <w:rPr/>
        <w:t>of</w:t>
      </w:r>
      <w:r>
        <w:rPr>
          <w:spacing w:val="2"/>
        </w:rPr>
        <w:t> </w:t>
      </w:r>
      <w:r>
        <w:rPr/>
        <w:t>2D</w:t>
      </w:r>
      <w:r>
        <w:rPr>
          <w:spacing w:val="1"/>
        </w:rPr>
        <w:t> </w:t>
      </w:r>
      <w:r>
        <w:rPr/>
        <w:t>ferromagnetic</w:t>
      </w:r>
      <w:r>
        <w:rPr>
          <w:spacing w:val="2"/>
        </w:rPr>
        <w:t> </w:t>
      </w:r>
      <w:r>
        <w:rPr/>
        <w:t>materials</w:t>
      </w:r>
      <w:r>
        <w:rPr>
          <w:spacing w:val="3"/>
        </w:rPr>
        <w:t> </w:t>
      </w:r>
      <w:r>
        <w:rPr/>
        <w:t>generative</w:t>
      </w:r>
      <w:r>
        <w:rPr>
          <w:spacing w:val="1"/>
        </w:rPr>
        <w:t> </w:t>
      </w:r>
      <w:r>
        <w:rPr/>
        <w:t>by ML</w:t>
      </w:r>
      <w:r>
        <w:rPr>
          <w:spacing w:val="-6"/>
        </w:rPr>
        <w:t> </w:t>
      </w:r>
      <w:r>
        <w:rPr/>
        <w:t>regression,</w:t>
      </w:r>
      <w:r>
        <w:rPr>
          <w:spacing w:val="3"/>
        </w:rPr>
        <w:t> </w:t>
      </w:r>
      <w:r>
        <w:rPr/>
        <w:t>(a)</w:t>
      </w:r>
      <w:r>
        <w:rPr>
          <w:spacing w:val="2"/>
        </w:rPr>
        <w:t> </w:t>
      </w:r>
      <w:r>
        <w:rPr/>
        <w:t>Fe</w:t>
      </w:r>
      <w:r>
        <w:rPr>
          <w:vertAlign w:val="subscript"/>
        </w:rPr>
        <w:t>4</w:t>
      </w:r>
      <w:r>
        <w:rPr>
          <w:vertAlign w:val="baseline"/>
        </w:rPr>
        <w:t>S</w:t>
      </w:r>
      <w:r>
        <w:rPr>
          <w:vertAlign w:val="subscript"/>
        </w:rPr>
        <w:t>8</w:t>
      </w:r>
      <w:r>
        <w:rPr>
          <w:vertAlign w:val="baseline"/>
        </w:rPr>
        <w:t>, (b)</w:t>
      </w:r>
      <w:r>
        <w:rPr>
          <w:spacing w:val="2"/>
          <w:vertAlign w:val="baseline"/>
        </w:rPr>
        <w:t> </w:t>
      </w:r>
      <w:r>
        <w:rPr>
          <w:spacing w:val="-2"/>
          <w:vertAlign w:val="baseline"/>
        </w:rPr>
        <w:t>Os</w:t>
      </w:r>
      <w:r>
        <w:rPr>
          <w:spacing w:val="-2"/>
          <w:vertAlign w:val="subscript"/>
        </w:rPr>
        <w:t>2</w:t>
      </w:r>
      <w:r>
        <w:rPr>
          <w:spacing w:val="-2"/>
          <w:vertAlign w:val="baseline"/>
        </w:rPr>
        <w:t>Cl</w:t>
      </w:r>
      <w:r>
        <w:rPr>
          <w:spacing w:val="-2"/>
          <w:vertAlign w:val="subscript"/>
        </w:rPr>
        <w:t>8</w:t>
      </w:r>
      <w:r>
        <w:rPr>
          <w:spacing w:val="-2"/>
          <w:vertAlign w:val="baseline"/>
        </w:rPr>
        <w:t>,</w:t>
      </w:r>
    </w:p>
    <w:p>
      <w:pPr>
        <w:pStyle w:val="BodyText"/>
        <w:spacing w:before="226"/>
        <w:ind w:left="147"/>
      </w:pPr>
      <w:r>
        <w:rPr/>
        <w:t>(c)</w:t>
      </w:r>
      <w:r>
        <w:rPr>
          <w:spacing w:val="-3"/>
        </w:rPr>
        <w:t> </w:t>
      </w:r>
      <w:r>
        <w:rPr/>
        <w:t>Fe</w:t>
      </w:r>
      <w:r>
        <w:rPr>
          <w:vertAlign w:val="subscript"/>
        </w:rPr>
        <w:t>3</w:t>
      </w:r>
      <w:r>
        <w:rPr>
          <w:vertAlign w:val="baseline"/>
        </w:rPr>
        <w:t>GeSe</w:t>
      </w:r>
      <w:r>
        <w:rPr>
          <w:vertAlign w:val="subscript"/>
        </w:rPr>
        <w:t>2</w:t>
      </w:r>
      <w:r>
        <w:rPr>
          <w:vertAlign w:val="baseline"/>
        </w:rPr>
        <w:t>,</w:t>
      </w:r>
      <w:r>
        <w:rPr>
          <w:spacing w:val="-1"/>
          <w:vertAlign w:val="baseline"/>
        </w:rPr>
        <w:t> </w:t>
      </w:r>
      <w:r>
        <w:rPr>
          <w:vertAlign w:val="baseline"/>
        </w:rPr>
        <w:t>(d)</w:t>
      </w:r>
      <w:r>
        <w:rPr>
          <w:spacing w:val="-2"/>
          <w:vertAlign w:val="baseline"/>
        </w:rPr>
        <w:t> Mn</w:t>
      </w:r>
      <w:r>
        <w:rPr>
          <w:spacing w:val="-2"/>
          <w:vertAlign w:val="subscript"/>
        </w:rPr>
        <w:t>4</w:t>
      </w:r>
      <w:r>
        <w:rPr>
          <w:spacing w:val="-2"/>
          <w:vertAlign w:val="baseline"/>
        </w:rPr>
        <w:t>N</w:t>
      </w:r>
      <w:r>
        <w:rPr>
          <w:spacing w:val="-2"/>
          <w:vertAlign w:val="subscript"/>
        </w:rPr>
        <w:t>3</w:t>
      </w:r>
      <w:r>
        <w:rPr>
          <w:spacing w:val="-2"/>
          <w:vertAlign w:val="baseline"/>
        </w:rPr>
        <w:t>S</w:t>
      </w:r>
      <w:r>
        <w:rPr>
          <w:spacing w:val="-2"/>
          <w:vertAlign w:val="subscript"/>
        </w:rPr>
        <w:t>2</w:t>
      </w:r>
      <w:r>
        <w:rPr>
          <w:spacing w:val="-2"/>
          <w:vertAlign w:val="baseline"/>
        </w:rPr>
        <w:t>.</w:t>
      </w:r>
    </w:p>
    <w:p>
      <w:pPr>
        <w:pStyle w:val="BodyText"/>
        <w:spacing w:before="7"/>
      </w:pPr>
    </w:p>
    <w:p>
      <w:pPr>
        <w:pStyle w:val="BodyText"/>
        <w:spacing w:line="489" w:lineRule="auto" w:before="1"/>
        <w:ind w:left="147" w:right="161" w:firstLine="420"/>
        <w:jc w:val="both"/>
      </w:pPr>
      <w:r>
        <w:rPr/>
        <w:t>In our predicted set, most of the 2D materials with large net magnetic moments contained the Mn atoms. Os</w:t>
      </w:r>
      <w:r>
        <w:rPr>
          <w:vertAlign w:val="subscript"/>
        </w:rPr>
        <w:t>2</w:t>
      </w:r>
      <w:r>
        <w:rPr>
          <w:vertAlign w:val="baseline"/>
        </w:rPr>
        <w:t>Cl</w:t>
      </w:r>
      <w:r>
        <w:rPr>
          <w:vertAlign w:val="subscript"/>
        </w:rPr>
        <w:t>8</w:t>
      </w:r>
      <w:r>
        <w:rPr>
          <w:vertAlign w:val="baseline"/>
        </w:rPr>
        <w:t> and Fe</w:t>
      </w:r>
      <w:r>
        <w:rPr>
          <w:vertAlign w:val="subscript"/>
        </w:rPr>
        <w:t>3</w:t>
      </w:r>
      <w:r>
        <w:rPr>
          <w:vertAlign w:val="baseline"/>
        </w:rPr>
        <w:t>GeSe</w:t>
      </w:r>
      <w:r>
        <w:rPr>
          <w:vertAlign w:val="subscript"/>
        </w:rPr>
        <w:t>2</w:t>
      </w:r>
      <w:r>
        <w:rPr>
          <w:spacing w:val="-8"/>
          <w:vertAlign w:val="baseline"/>
        </w:rPr>
        <w:t> </w:t>
      </w:r>
      <w:r>
        <w:rPr>
          <w:vertAlign w:val="baseline"/>
        </w:rPr>
        <w:t>are</w:t>
      </w:r>
      <w:r>
        <w:rPr>
          <w:spacing w:val="-8"/>
          <w:vertAlign w:val="baseline"/>
        </w:rPr>
        <w:t> </w:t>
      </w:r>
      <w:r>
        <w:rPr>
          <w:vertAlign w:val="baseline"/>
        </w:rPr>
        <w:t>exceptions;</w:t>
      </w:r>
      <w:r>
        <w:rPr>
          <w:spacing w:val="-8"/>
          <w:vertAlign w:val="baseline"/>
        </w:rPr>
        <w:t> </w:t>
      </w:r>
      <w:r>
        <w:rPr>
          <w:vertAlign w:val="baseline"/>
        </w:rPr>
        <w:t>their</w:t>
      </w:r>
      <w:r>
        <w:rPr>
          <w:spacing w:val="-6"/>
          <w:vertAlign w:val="baseline"/>
        </w:rPr>
        <w:t> </w:t>
      </w:r>
      <w:r>
        <w:rPr>
          <w:vertAlign w:val="baseline"/>
        </w:rPr>
        <w:t>structures</w:t>
      </w:r>
      <w:r>
        <w:rPr>
          <w:spacing w:val="-8"/>
          <w:vertAlign w:val="baseline"/>
        </w:rPr>
        <w:t> </w:t>
      </w:r>
      <w:r>
        <w:rPr>
          <w:vertAlign w:val="baseline"/>
        </w:rPr>
        <w:t>are</w:t>
      </w:r>
      <w:r>
        <w:rPr>
          <w:spacing w:val="-9"/>
          <w:vertAlign w:val="baseline"/>
        </w:rPr>
        <w:t> </w:t>
      </w:r>
      <w:r>
        <w:rPr>
          <w:vertAlign w:val="baseline"/>
        </w:rPr>
        <w:t>shown</w:t>
      </w:r>
      <w:r>
        <w:rPr>
          <w:spacing w:val="-6"/>
          <w:vertAlign w:val="baseline"/>
        </w:rPr>
        <w:t> </w:t>
      </w:r>
      <w:r>
        <w:rPr>
          <w:vertAlign w:val="baseline"/>
        </w:rPr>
        <w:t>in</w:t>
      </w:r>
      <w:r>
        <w:rPr>
          <w:spacing w:val="-7"/>
          <w:vertAlign w:val="baseline"/>
        </w:rPr>
        <w:t> </w:t>
      </w:r>
      <w:r>
        <w:rPr>
          <w:vertAlign w:val="baseline"/>
        </w:rPr>
        <w:t>Figs.</w:t>
      </w:r>
      <w:r>
        <w:rPr>
          <w:spacing w:val="-9"/>
          <w:vertAlign w:val="baseline"/>
        </w:rPr>
        <w:t> </w:t>
      </w:r>
      <w:r>
        <w:rPr>
          <w:vertAlign w:val="baseline"/>
        </w:rPr>
        <w:t>9(b)</w:t>
      </w:r>
      <w:r>
        <w:rPr>
          <w:spacing w:val="-7"/>
          <w:vertAlign w:val="baseline"/>
        </w:rPr>
        <w:t> </w:t>
      </w:r>
      <w:r>
        <w:rPr>
          <w:vertAlign w:val="baseline"/>
        </w:rPr>
        <w:t>and</w:t>
      </w:r>
      <w:r>
        <w:rPr>
          <w:spacing w:val="-7"/>
          <w:vertAlign w:val="baseline"/>
        </w:rPr>
        <w:t> </w:t>
      </w:r>
      <w:r>
        <w:rPr>
          <w:vertAlign w:val="baseline"/>
        </w:rPr>
        <w:t>(c),</w:t>
      </w:r>
      <w:r>
        <w:rPr>
          <w:spacing w:val="-7"/>
          <w:vertAlign w:val="baseline"/>
        </w:rPr>
        <w:t> </w:t>
      </w:r>
      <w:r>
        <w:rPr>
          <w:vertAlign w:val="baseline"/>
        </w:rPr>
        <w:t>respectively.</w:t>
      </w:r>
      <w:r>
        <w:rPr>
          <w:spacing w:val="-8"/>
          <w:vertAlign w:val="baseline"/>
        </w:rPr>
        <w:t> </w:t>
      </w:r>
      <w:r>
        <w:rPr>
          <w:vertAlign w:val="baseline"/>
        </w:rPr>
        <w:t>Os</w:t>
      </w:r>
      <w:r>
        <w:rPr>
          <w:vertAlign w:val="subscript"/>
        </w:rPr>
        <w:t>2</w:t>
      </w:r>
      <w:r>
        <w:rPr>
          <w:vertAlign w:val="baseline"/>
        </w:rPr>
        <w:t>Cl</w:t>
      </w:r>
      <w:r>
        <w:rPr>
          <w:vertAlign w:val="subscript"/>
        </w:rPr>
        <w:t>8</w:t>
      </w:r>
      <w:r>
        <w:rPr>
          <w:spacing w:val="-7"/>
          <w:vertAlign w:val="baseline"/>
        </w:rPr>
        <w:t> </w:t>
      </w:r>
      <w:r>
        <w:rPr>
          <w:vertAlign w:val="baseline"/>
        </w:rPr>
        <w:t>was</w:t>
      </w:r>
      <w:r>
        <w:rPr>
          <w:spacing w:val="-7"/>
          <w:vertAlign w:val="baseline"/>
        </w:rPr>
        <w:t> </w:t>
      </w:r>
      <w:r>
        <w:rPr>
          <w:vertAlign w:val="baseline"/>
        </w:rPr>
        <w:t>classified</w:t>
      </w:r>
      <w:r>
        <w:rPr>
          <w:spacing w:val="-7"/>
          <w:vertAlign w:val="baseline"/>
        </w:rPr>
        <w:t> </w:t>
      </w:r>
      <w:r>
        <w:rPr>
          <w:vertAlign w:val="baseline"/>
        </w:rPr>
        <w:t>as</w:t>
      </w:r>
      <w:r>
        <w:rPr>
          <w:spacing w:val="-8"/>
          <w:vertAlign w:val="baseline"/>
        </w:rPr>
        <w:t> </w:t>
      </w:r>
      <w:r>
        <w:rPr>
          <w:vertAlign w:val="baseline"/>
        </w:rPr>
        <w:t>a</w:t>
      </w:r>
      <w:r>
        <w:rPr>
          <w:spacing w:val="-8"/>
          <w:vertAlign w:val="baseline"/>
        </w:rPr>
        <w:t> </w:t>
      </w:r>
      <w:r>
        <w:rPr>
          <w:vertAlign w:val="baseline"/>
        </w:rPr>
        <w:t>magnetic</w:t>
      </w:r>
      <w:r>
        <w:rPr>
          <w:spacing w:val="-7"/>
          <w:vertAlign w:val="baseline"/>
        </w:rPr>
        <w:t> </w:t>
      </w:r>
      <w:r>
        <w:rPr>
          <w:vertAlign w:val="baseline"/>
        </w:rPr>
        <w:t>state with</w:t>
      </w:r>
      <w:r>
        <w:rPr>
          <w:spacing w:val="-2"/>
          <w:vertAlign w:val="baseline"/>
        </w:rPr>
        <w:t> </w:t>
      </w:r>
      <w:r>
        <w:rPr>
          <w:vertAlign w:val="baseline"/>
        </w:rPr>
        <w:t>a</w:t>
      </w:r>
      <w:r>
        <w:rPr>
          <w:spacing w:val="-2"/>
          <w:vertAlign w:val="baseline"/>
        </w:rPr>
        <w:t> </w:t>
      </w:r>
      <w:r>
        <w:rPr>
          <w:vertAlign w:val="baseline"/>
        </w:rPr>
        <w:t>magnetic</w:t>
      </w:r>
      <w:r>
        <w:rPr>
          <w:spacing w:val="-3"/>
          <w:vertAlign w:val="baseline"/>
        </w:rPr>
        <w:t> </w:t>
      </w:r>
      <w:r>
        <w:rPr>
          <w:vertAlign w:val="baseline"/>
        </w:rPr>
        <w:t>moment</w:t>
      </w:r>
      <w:r>
        <w:rPr>
          <w:spacing w:val="-2"/>
          <w:vertAlign w:val="baseline"/>
        </w:rPr>
        <w:t> </w:t>
      </w:r>
      <w:r>
        <w:rPr>
          <w:vertAlign w:val="baseline"/>
        </w:rPr>
        <w:t>of</w:t>
      </w:r>
      <w:r>
        <w:rPr>
          <w:spacing w:val="-2"/>
          <w:vertAlign w:val="baseline"/>
        </w:rPr>
        <w:t> </w:t>
      </w:r>
      <w:r>
        <w:rPr>
          <w:vertAlign w:val="baseline"/>
        </w:rPr>
        <w:t>7.668</w:t>
      </w:r>
      <w:r>
        <w:rPr>
          <w:spacing w:val="-2"/>
          <w:vertAlign w:val="baseline"/>
        </w:rPr>
        <w:t> </w:t>
      </w:r>
      <w:r>
        <w:rPr>
          <w:i/>
          <w:vertAlign w:val="baseline"/>
        </w:rPr>
        <w:t>μ</w:t>
      </w:r>
      <w:r>
        <w:rPr>
          <w:vertAlign w:val="subscript"/>
        </w:rPr>
        <w:t>B</w:t>
      </w:r>
      <w:r>
        <w:rPr>
          <w:spacing w:val="-2"/>
          <w:vertAlign w:val="baseline"/>
        </w:rPr>
        <w:t> </w:t>
      </w:r>
      <w:r>
        <w:rPr>
          <w:vertAlign w:val="baseline"/>
        </w:rPr>
        <w:t>in</w:t>
      </w:r>
      <w:r>
        <w:rPr>
          <w:spacing w:val="-2"/>
          <w:vertAlign w:val="baseline"/>
        </w:rPr>
        <w:t> </w:t>
      </w:r>
      <w:r>
        <w:rPr>
          <w:vertAlign w:val="baseline"/>
        </w:rPr>
        <w:t>the</w:t>
      </w:r>
      <w:r>
        <w:rPr>
          <w:spacing w:val="-2"/>
          <w:vertAlign w:val="baseline"/>
        </w:rPr>
        <w:t> </w:t>
      </w:r>
      <w:r>
        <w:rPr>
          <w:vertAlign w:val="baseline"/>
        </w:rPr>
        <w:t>C2DB</w:t>
      </w:r>
      <w:r>
        <w:rPr>
          <w:spacing w:val="-4"/>
          <w:vertAlign w:val="baseline"/>
        </w:rPr>
        <w:t> </w:t>
      </w:r>
      <w:r>
        <w:rPr>
          <w:vertAlign w:val="baseline"/>
        </w:rPr>
        <w:t>dataset,</w:t>
      </w:r>
      <w:r>
        <w:rPr>
          <w:spacing w:val="-2"/>
          <w:vertAlign w:val="baseline"/>
        </w:rPr>
        <w:t> </w:t>
      </w:r>
      <w:r>
        <w:rPr>
          <w:vertAlign w:val="baseline"/>
        </w:rPr>
        <w:t>which</w:t>
      </w:r>
      <w:r>
        <w:rPr>
          <w:spacing w:val="-2"/>
          <w:vertAlign w:val="baseline"/>
        </w:rPr>
        <w:t> </w:t>
      </w:r>
      <w:r>
        <w:rPr>
          <w:vertAlign w:val="baseline"/>
        </w:rPr>
        <w:t>was</w:t>
      </w:r>
      <w:r>
        <w:rPr>
          <w:spacing w:val="-3"/>
          <w:vertAlign w:val="baseline"/>
        </w:rPr>
        <w:t> </w:t>
      </w:r>
      <w:r>
        <w:rPr>
          <w:vertAlign w:val="baseline"/>
        </w:rPr>
        <w:t>smaller</w:t>
      </w:r>
      <w:r>
        <w:rPr>
          <w:spacing w:val="-2"/>
          <w:vertAlign w:val="baseline"/>
        </w:rPr>
        <w:t> </w:t>
      </w:r>
      <w:r>
        <w:rPr>
          <w:vertAlign w:val="baseline"/>
        </w:rPr>
        <w:t>than</w:t>
      </w:r>
      <w:r>
        <w:rPr>
          <w:spacing w:val="-2"/>
          <w:vertAlign w:val="baseline"/>
        </w:rPr>
        <w:t> </w:t>
      </w:r>
      <w:r>
        <w:rPr>
          <w:vertAlign w:val="baseline"/>
        </w:rPr>
        <w:t>our</w:t>
      </w:r>
      <w:r>
        <w:rPr>
          <w:spacing w:val="-2"/>
          <w:vertAlign w:val="baseline"/>
        </w:rPr>
        <w:t> </w:t>
      </w:r>
      <w:r>
        <w:rPr>
          <w:vertAlign w:val="baseline"/>
        </w:rPr>
        <w:t>predicted</w:t>
      </w:r>
      <w:r>
        <w:rPr>
          <w:spacing w:val="-2"/>
          <w:vertAlign w:val="baseline"/>
        </w:rPr>
        <w:t> </w:t>
      </w:r>
      <w:r>
        <w:rPr>
          <w:vertAlign w:val="baseline"/>
        </w:rPr>
        <w:t>value</w:t>
      </w:r>
      <w:r>
        <w:rPr>
          <w:spacing w:val="-3"/>
          <w:vertAlign w:val="baseline"/>
        </w:rPr>
        <w:t> </w:t>
      </w:r>
      <w:r>
        <w:rPr>
          <w:vertAlign w:val="baseline"/>
        </w:rPr>
        <w:t>of</w:t>
      </w:r>
      <w:r>
        <w:rPr>
          <w:spacing w:val="-4"/>
          <w:vertAlign w:val="baseline"/>
        </w:rPr>
        <w:t> </w:t>
      </w:r>
      <w:r>
        <w:rPr>
          <w:vertAlign w:val="baseline"/>
        </w:rPr>
        <w:t>8.435</w:t>
      </w:r>
      <w:r>
        <w:rPr>
          <w:spacing w:val="-1"/>
          <w:vertAlign w:val="baseline"/>
        </w:rPr>
        <w:t> </w:t>
      </w:r>
      <w:r>
        <w:rPr>
          <w:i/>
          <w:vertAlign w:val="baseline"/>
        </w:rPr>
        <w:t>μ</w:t>
      </w:r>
      <w:r>
        <w:rPr>
          <w:vertAlign w:val="subscript"/>
        </w:rPr>
        <w:t>B</w:t>
      </w:r>
      <w:r>
        <w:rPr>
          <w:vertAlign w:val="baseline"/>
        </w:rPr>
        <w:t>.</w:t>
      </w:r>
      <w:r>
        <w:rPr>
          <w:spacing w:val="-2"/>
          <w:vertAlign w:val="baseline"/>
        </w:rPr>
        <w:t> </w:t>
      </w:r>
      <w:r>
        <w:rPr>
          <w:vertAlign w:val="baseline"/>
        </w:rPr>
        <w:t>Os</w:t>
      </w:r>
      <w:r>
        <w:rPr>
          <w:vertAlign w:val="subscript"/>
        </w:rPr>
        <w:t>2</w:t>
      </w:r>
      <w:r>
        <w:rPr>
          <w:vertAlign w:val="baseline"/>
        </w:rPr>
        <w:t>Cl</w:t>
      </w:r>
      <w:r>
        <w:rPr>
          <w:vertAlign w:val="subscript"/>
        </w:rPr>
        <w:t>8</w:t>
      </w:r>
      <w:r>
        <w:rPr>
          <w:spacing w:val="-2"/>
          <w:vertAlign w:val="baseline"/>
        </w:rPr>
        <w:t> </w:t>
      </w:r>
      <w:r>
        <w:rPr>
          <w:vertAlign w:val="baseline"/>
        </w:rPr>
        <w:t>has high</w:t>
      </w:r>
      <w:r>
        <w:rPr>
          <w:spacing w:val="-10"/>
          <w:vertAlign w:val="baseline"/>
        </w:rPr>
        <w:t> </w:t>
      </w:r>
      <w:r>
        <w:rPr>
          <w:vertAlign w:val="baseline"/>
        </w:rPr>
        <w:t>thermodynamic</w:t>
      </w:r>
      <w:r>
        <w:rPr>
          <w:spacing w:val="-11"/>
          <w:vertAlign w:val="baseline"/>
        </w:rPr>
        <w:t> </w:t>
      </w:r>
      <w:r>
        <w:rPr>
          <w:vertAlign w:val="baseline"/>
        </w:rPr>
        <w:t>and</w:t>
      </w:r>
      <w:r>
        <w:rPr>
          <w:spacing w:val="-11"/>
          <w:vertAlign w:val="baseline"/>
        </w:rPr>
        <w:t> </w:t>
      </w:r>
      <w:r>
        <w:rPr>
          <w:vertAlign w:val="baseline"/>
        </w:rPr>
        <w:t>dynamic</w:t>
      </w:r>
      <w:r>
        <w:rPr>
          <w:spacing w:val="-11"/>
          <w:vertAlign w:val="baseline"/>
        </w:rPr>
        <w:t> </w:t>
      </w:r>
      <w:r>
        <w:rPr>
          <w:vertAlign w:val="baseline"/>
        </w:rPr>
        <w:t>stability,</w:t>
      </w:r>
      <w:r>
        <w:rPr>
          <w:spacing w:val="-10"/>
          <w:vertAlign w:val="baseline"/>
        </w:rPr>
        <w:t> </w:t>
      </w:r>
      <w:r>
        <w:rPr>
          <w:vertAlign w:val="baseline"/>
        </w:rPr>
        <w:t>which</w:t>
      </w:r>
      <w:r>
        <w:rPr>
          <w:spacing w:val="-11"/>
          <w:vertAlign w:val="baseline"/>
        </w:rPr>
        <w:t> </w:t>
      </w:r>
      <w:r>
        <w:rPr>
          <w:vertAlign w:val="baseline"/>
        </w:rPr>
        <w:t>was</w:t>
      </w:r>
      <w:r>
        <w:rPr>
          <w:spacing w:val="-10"/>
          <w:vertAlign w:val="baseline"/>
        </w:rPr>
        <w:t> </w:t>
      </w:r>
      <w:r>
        <w:rPr>
          <w:vertAlign w:val="baseline"/>
        </w:rPr>
        <w:t>also</w:t>
      </w:r>
      <w:r>
        <w:rPr>
          <w:spacing w:val="-11"/>
          <w:vertAlign w:val="baseline"/>
        </w:rPr>
        <w:t> </w:t>
      </w:r>
      <w:r>
        <w:rPr>
          <w:vertAlign w:val="baseline"/>
        </w:rPr>
        <w:t>reported</w:t>
      </w:r>
      <w:r>
        <w:rPr>
          <w:spacing w:val="-11"/>
          <w:vertAlign w:val="baseline"/>
        </w:rPr>
        <w:t> </w:t>
      </w:r>
      <w:r>
        <w:rPr>
          <w:vertAlign w:val="baseline"/>
        </w:rPr>
        <w:t>for</w:t>
      </w:r>
      <w:r>
        <w:rPr>
          <w:spacing w:val="-10"/>
          <w:vertAlign w:val="baseline"/>
        </w:rPr>
        <w:t> </w:t>
      </w:r>
      <w:r>
        <w:rPr>
          <w:vertAlign w:val="baseline"/>
        </w:rPr>
        <w:t>C2DB</w:t>
      </w:r>
      <w:r>
        <w:rPr>
          <w:spacing w:val="-12"/>
          <w:vertAlign w:val="baseline"/>
        </w:rPr>
        <w:t> </w:t>
      </w:r>
      <w:r>
        <w:rPr>
          <w:vertAlign w:val="baseline"/>
        </w:rPr>
        <w:t>dataset.</w:t>
      </w:r>
      <w:r>
        <w:rPr>
          <w:spacing w:val="-11"/>
          <w:vertAlign w:val="baseline"/>
        </w:rPr>
        <w:t> </w:t>
      </w:r>
      <w:r>
        <w:rPr>
          <w:vertAlign w:val="baseline"/>
        </w:rPr>
        <w:t>In</w:t>
      </w:r>
      <w:r>
        <w:rPr>
          <w:spacing w:val="-10"/>
          <w:vertAlign w:val="baseline"/>
        </w:rPr>
        <w:t> </w:t>
      </w:r>
      <w:r>
        <w:rPr>
          <w:vertAlign w:val="baseline"/>
        </w:rPr>
        <w:t>addition,</w:t>
      </w:r>
      <w:r>
        <w:rPr>
          <w:spacing w:val="-9"/>
          <w:vertAlign w:val="baseline"/>
        </w:rPr>
        <w:t> </w:t>
      </w:r>
      <w:r>
        <w:rPr>
          <w:vertAlign w:val="baseline"/>
        </w:rPr>
        <w:t>there</w:t>
      </w:r>
      <w:r>
        <w:rPr>
          <w:spacing w:val="-10"/>
          <w:vertAlign w:val="baseline"/>
        </w:rPr>
        <w:t> </w:t>
      </w:r>
      <w:r>
        <w:rPr>
          <w:vertAlign w:val="baseline"/>
        </w:rPr>
        <w:t>are</w:t>
      </w:r>
      <w:r>
        <w:rPr>
          <w:spacing w:val="-11"/>
          <w:vertAlign w:val="baseline"/>
        </w:rPr>
        <w:t> </w:t>
      </w:r>
      <w:r>
        <w:rPr>
          <w:vertAlign w:val="baseline"/>
        </w:rPr>
        <w:t>no</w:t>
      </w:r>
      <w:r>
        <w:rPr>
          <w:spacing w:val="-11"/>
          <w:vertAlign w:val="baseline"/>
        </w:rPr>
        <w:t> </w:t>
      </w:r>
      <w:r>
        <w:rPr>
          <w:vertAlign w:val="baseline"/>
        </w:rPr>
        <w:t>relevant</w:t>
      </w:r>
      <w:r>
        <w:rPr>
          <w:spacing w:val="-10"/>
          <w:vertAlign w:val="baseline"/>
        </w:rPr>
        <w:t> </w:t>
      </w:r>
      <w:r>
        <w:rPr>
          <w:vertAlign w:val="baseline"/>
        </w:rPr>
        <w:t>reports on Os</w:t>
      </w:r>
      <w:r>
        <w:rPr>
          <w:vertAlign w:val="subscript"/>
        </w:rPr>
        <w:t>2</w:t>
      </w:r>
      <w:r>
        <w:rPr>
          <w:vertAlign w:val="baseline"/>
        </w:rPr>
        <w:t>Cl</w:t>
      </w:r>
      <w:r>
        <w:rPr>
          <w:vertAlign w:val="subscript"/>
        </w:rPr>
        <w:t>8</w:t>
      </w:r>
      <w:r>
        <w:rPr>
          <w:vertAlign w:val="baseline"/>
        </w:rPr>
        <w:t>. Fe</w:t>
      </w:r>
      <w:r>
        <w:rPr>
          <w:vertAlign w:val="subscript"/>
        </w:rPr>
        <w:t>3</w:t>
      </w:r>
      <w:r>
        <w:rPr>
          <w:vertAlign w:val="baseline"/>
        </w:rPr>
        <w:t>GeSe</w:t>
      </w:r>
      <w:r>
        <w:rPr>
          <w:vertAlign w:val="subscript"/>
        </w:rPr>
        <w:t>2</w:t>
      </w:r>
      <w:r>
        <w:rPr>
          <w:vertAlign w:val="baseline"/>
        </w:rPr>
        <w:t> has the same structural prototype as Fe</w:t>
      </w:r>
      <w:r>
        <w:rPr>
          <w:vertAlign w:val="subscript"/>
        </w:rPr>
        <w:t>3</w:t>
      </w:r>
      <w:r>
        <w:rPr>
          <w:vertAlign w:val="baseline"/>
        </w:rPr>
        <w:t>GeTe</w:t>
      </w:r>
      <w:r>
        <w:rPr>
          <w:vertAlign w:val="subscript"/>
        </w:rPr>
        <w:t>2</w:t>
      </w:r>
      <w:r>
        <w:rPr>
          <w:vertAlign w:val="baseline"/>
        </w:rPr>
        <w:t>, which was reported to be a ferromagnetic monolayer by Li et al.</w:t>
      </w:r>
      <w:r>
        <w:rPr>
          <w:vertAlign w:val="superscript"/>
        </w:rPr>
        <w:t>58</w:t>
      </w:r>
      <w:r>
        <w:rPr>
          <w:vertAlign w:val="baseline"/>
        </w:rPr>
        <w:t> The net magnetic moment of Fe</w:t>
      </w:r>
      <w:r>
        <w:rPr>
          <w:vertAlign w:val="subscript"/>
        </w:rPr>
        <w:t>3</w:t>
      </w:r>
      <w:r>
        <w:rPr>
          <w:vertAlign w:val="baseline"/>
        </w:rPr>
        <w:t>GeSe</w:t>
      </w:r>
      <w:r>
        <w:rPr>
          <w:vertAlign w:val="subscript"/>
        </w:rPr>
        <w:t>2</w:t>
      </w:r>
      <w:r>
        <w:rPr>
          <w:vertAlign w:val="baseline"/>
        </w:rPr>
        <w:t> is 6.429 </w:t>
      </w:r>
      <w:r>
        <w:rPr>
          <w:i/>
          <w:vertAlign w:val="baseline"/>
        </w:rPr>
        <w:t>μ</w:t>
      </w:r>
      <w:r>
        <w:rPr>
          <w:vertAlign w:val="subscript"/>
        </w:rPr>
        <w:t>B</w:t>
      </w:r>
      <w:r>
        <w:rPr>
          <w:vertAlign w:val="baseline"/>
        </w:rPr>
        <w:t>, which is smaller than our predicted value of 7.308 </w:t>
      </w:r>
      <w:r>
        <w:rPr>
          <w:i/>
          <w:vertAlign w:val="baseline"/>
        </w:rPr>
        <w:t>μ</w:t>
      </w:r>
      <w:r>
        <w:rPr>
          <w:vertAlign w:val="subscript"/>
        </w:rPr>
        <w:t>B</w:t>
      </w:r>
      <w:r>
        <w:rPr>
          <w:vertAlign w:val="baseline"/>
        </w:rPr>
        <w:t>.</w:t>
      </w:r>
      <w:r>
        <w:rPr>
          <w:spacing w:val="-1"/>
          <w:vertAlign w:val="baseline"/>
        </w:rPr>
        <w:t> </w:t>
      </w:r>
      <w:r>
        <w:rPr>
          <w:vertAlign w:val="baseline"/>
        </w:rPr>
        <w:t>We also found that the S-functionalized Mn-based MXene Mn</w:t>
      </w:r>
      <w:r>
        <w:rPr>
          <w:vertAlign w:val="subscript"/>
        </w:rPr>
        <w:t>4</w:t>
      </w:r>
      <w:r>
        <w:rPr>
          <w:vertAlign w:val="baseline"/>
        </w:rPr>
        <w:t>N</w:t>
      </w:r>
      <w:r>
        <w:rPr>
          <w:vertAlign w:val="subscript"/>
        </w:rPr>
        <w:t>3</w:t>
      </w:r>
      <w:r>
        <w:rPr>
          <w:vertAlign w:val="baseline"/>
        </w:rPr>
        <w:t>S</w:t>
      </w:r>
      <w:r>
        <w:rPr>
          <w:vertAlign w:val="subscript"/>
        </w:rPr>
        <w:t>2</w:t>
      </w:r>
      <w:r>
        <w:rPr>
          <w:vertAlign w:val="baseline"/>
        </w:rPr>
        <w:t> has the largest net magnetic moment 12.431 </w:t>
      </w:r>
      <w:r>
        <w:rPr>
          <w:i/>
          <w:vertAlign w:val="baseline"/>
        </w:rPr>
        <w:t>μ</w:t>
      </w:r>
      <w:r>
        <w:rPr>
          <w:vertAlign w:val="subscript"/>
        </w:rPr>
        <w:t>B</w:t>
      </w:r>
      <w:r>
        <w:rPr>
          <w:vertAlign w:val="baseline"/>
        </w:rPr>
        <w:t> among the sub- dataset,</w:t>
      </w:r>
      <w:r>
        <w:rPr>
          <w:spacing w:val="-6"/>
          <w:vertAlign w:val="baseline"/>
        </w:rPr>
        <w:t> </w:t>
      </w:r>
      <w:r>
        <w:rPr>
          <w:vertAlign w:val="baseline"/>
        </w:rPr>
        <w:t>which</w:t>
      </w:r>
      <w:r>
        <w:rPr>
          <w:spacing w:val="-7"/>
          <w:vertAlign w:val="baseline"/>
        </w:rPr>
        <w:t> </w:t>
      </w:r>
      <w:r>
        <w:rPr>
          <w:vertAlign w:val="baseline"/>
        </w:rPr>
        <w:t>is</w:t>
      </w:r>
      <w:r>
        <w:rPr>
          <w:spacing w:val="-6"/>
          <w:vertAlign w:val="baseline"/>
        </w:rPr>
        <w:t> </w:t>
      </w:r>
      <w:r>
        <w:rPr>
          <w:vertAlign w:val="baseline"/>
        </w:rPr>
        <w:t>larger</w:t>
      </w:r>
      <w:r>
        <w:rPr>
          <w:spacing w:val="-6"/>
          <w:vertAlign w:val="baseline"/>
        </w:rPr>
        <w:t> </w:t>
      </w:r>
      <w:r>
        <w:rPr>
          <w:vertAlign w:val="baseline"/>
        </w:rPr>
        <w:t>than</w:t>
      </w:r>
      <w:r>
        <w:rPr>
          <w:spacing w:val="-5"/>
          <w:vertAlign w:val="baseline"/>
        </w:rPr>
        <w:t> </w:t>
      </w:r>
      <w:r>
        <w:rPr>
          <w:vertAlign w:val="baseline"/>
        </w:rPr>
        <w:t>that</w:t>
      </w:r>
      <w:r>
        <w:rPr>
          <w:spacing w:val="-7"/>
          <w:vertAlign w:val="baseline"/>
        </w:rPr>
        <w:t> </w:t>
      </w:r>
      <w:r>
        <w:rPr>
          <w:vertAlign w:val="baseline"/>
        </w:rPr>
        <w:t>of</w:t>
      </w:r>
      <w:r>
        <w:rPr>
          <w:spacing w:val="-6"/>
          <w:vertAlign w:val="baseline"/>
        </w:rPr>
        <w:t> </w:t>
      </w:r>
      <w:r>
        <w:rPr>
          <w:vertAlign w:val="baseline"/>
        </w:rPr>
        <w:t>C2DB</w:t>
      </w:r>
      <w:r>
        <w:rPr>
          <w:spacing w:val="-7"/>
          <w:vertAlign w:val="baseline"/>
        </w:rPr>
        <w:t> </w:t>
      </w:r>
      <w:r>
        <w:rPr>
          <w:vertAlign w:val="baseline"/>
        </w:rPr>
        <w:t>(10.776</w:t>
      </w:r>
      <w:r>
        <w:rPr>
          <w:spacing w:val="-6"/>
          <w:vertAlign w:val="baseline"/>
        </w:rPr>
        <w:t> </w:t>
      </w:r>
      <w:r>
        <w:rPr>
          <w:i/>
          <w:vertAlign w:val="baseline"/>
        </w:rPr>
        <w:t>μ</w:t>
      </w:r>
      <w:r>
        <w:rPr>
          <w:vertAlign w:val="subscript"/>
        </w:rPr>
        <w:t>B</w:t>
      </w:r>
      <w:r>
        <w:rPr>
          <w:vertAlign w:val="baseline"/>
        </w:rPr>
        <w:t>).</w:t>
      </w:r>
      <w:r>
        <w:rPr>
          <w:spacing w:val="-6"/>
          <w:vertAlign w:val="baseline"/>
        </w:rPr>
        <w:t> </w:t>
      </w:r>
      <w:r>
        <w:rPr>
          <w:vertAlign w:val="baseline"/>
        </w:rPr>
        <w:t>Both</w:t>
      </w:r>
      <w:r>
        <w:rPr>
          <w:spacing w:val="-5"/>
          <w:vertAlign w:val="baseline"/>
        </w:rPr>
        <w:t> </w:t>
      </w:r>
      <w:r>
        <w:rPr>
          <w:vertAlign w:val="baseline"/>
        </w:rPr>
        <w:t>Fe</w:t>
      </w:r>
      <w:r>
        <w:rPr>
          <w:vertAlign w:val="subscript"/>
        </w:rPr>
        <w:t>3</w:t>
      </w:r>
      <w:r>
        <w:rPr>
          <w:vertAlign w:val="baseline"/>
        </w:rPr>
        <w:t>GeTe</w:t>
      </w:r>
      <w:r>
        <w:rPr>
          <w:vertAlign w:val="subscript"/>
        </w:rPr>
        <w:t>2</w:t>
      </w:r>
      <w:r>
        <w:rPr>
          <w:spacing w:val="-5"/>
          <w:vertAlign w:val="baseline"/>
        </w:rPr>
        <w:t> </w:t>
      </w:r>
      <w:r>
        <w:rPr>
          <w:vertAlign w:val="baseline"/>
        </w:rPr>
        <w:t>and</w:t>
      </w:r>
      <w:r>
        <w:rPr>
          <w:spacing w:val="-5"/>
          <w:vertAlign w:val="baseline"/>
        </w:rPr>
        <w:t> </w:t>
      </w:r>
      <w:r>
        <w:rPr>
          <w:vertAlign w:val="baseline"/>
        </w:rPr>
        <w:t>Mn</w:t>
      </w:r>
      <w:r>
        <w:rPr>
          <w:vertAlign w:val="subscript"/>
        </w:rPr>
        <w:t>4</w:t>
      </w:r>
      <w:r>
        <w:rPr>
          <w:vertAlign w:val="baseline"/>
        </w:rPr>
        <w:t>N</w:t>
      </w:r>
      <w:r>
        <w:rPr>
          <w:vertAlign w:val="subscript"/>
        </w:rPr>
        <w:t>3</w:t>
      </w:r>
      <w:r>
        <w:rPr>
          <w:vertAlign w:val="baseline"/>
        </w:rPr>
        <w:t>S</w:t>
      </w:r>
      <w:r>
        <w:rPr>
          <w:vertAlign w:val="subscript"/>
        </w:rPr>
        <w:t>2</w:t>
      </w:r>
      <w:r>
        <w:rPr>
          <w:spacing w:val="-7"/>
          <w:vertAlign w:val="baseline"/>
        </w:rPr>
        <w:t> </w:t>
      </w:r>
      <w:r>
        <w:rPr>
          <w:vertAlign w:val="baseline"/>
        </w:rPr>
        <w:t>exhibit</w:t>
      </w:r>
      <w:r>
        <w:rPr>
          <w:spacing w:val="-6"/>
          <w:vertAlign w:val="baseline"/>
        </w:rPr>
        <w:t> </w:t>
      </w:r>
      <w:r>
        <w:rPr>
          <w:vertAlign w:val="baseline"/>
        </w:rPr>
        <w:t>high</w:t>
      </w:r>
      <w:r>
        <w:rPr>
          <w:spacing w:val="-7"/>
          <w:vertAlign w:val="baseline"/>
        </w:rPr>
        <w:t> </w:t>
      </w:r>
      <w:r>
        <w:rPr>
          <w:vertAlign w:val="baseline"/>
        </w:rPr>
        <w:t>thermodynamic</w:t>
      </w:r>
      <w:r>
        <w:rPr>
          <w:spacing w:val="-6"/>
          <w:vertAlign w:val="baseline"/>
        </w:rPr>
        <w:t> </w:t>
      </w:r>
      <w:r>
        <w:rPr>
          <w:vertAlign w:val="baseline"/>
        </w:rPr>
        <w:t>and</w:t>
      </w:r>
      <w:r>
        <w:rPr>
          <w:spacing w:val="-7"/>
          <w:vertAlign w:val="baseline"/>
        </w:rPr>
        <w:t> </w:t>
      </w:r>
      <w:r>
        <w:rPr>
          <w:vertAlign w:val="baseline"/>
        </w:rPr>
        <w:t>dynamic stabilities.</w:t>
      </w:r>
      <w:r>
        <w:rPr>
          <w:spacing w:val="-8"/>
          <w:vertAlign w:val="baseline"/>
        </w:rPr>
        <w:t> </w:t>
      </w:r>
      <w:r>
        <w:rPr>
          <w:vertAlign w:val="baseline"/>
        </w:rPr>
        <w:t>To</w:t>
      </w:r>
      <w:r>
        <w:rPr>
          <w:spacing w:val="-3"/>
          <w:vertAlign w:val="baseline"/>
        </w:rPr>
        <w:t> </w:t>
      </w:r>
      <w:r>
        <w:rPr>
          <w:vertAlign w:val="baseline"/>
        </w:rPr>
        <w:t>verify</w:t>
      </w:r>
      <w:r>
        <w:rPr>
          <w:spacing w:val="-5"/>
          <w:vertAlign w:val="baseline"/>
        </w:rPr>
        <w:t> </w:t>
      </w:r>
      <w:r>
        <w:rPr>
          <w:vertAlign w:val="baseline"/>
        </w:rPr>
        <w:t>the</w:t>
      </w:r>
      <w:r>
        <w:rPr>
          <w:spacing w:val="-4"/>
          <w:vertAlign w:val="baseline"/>
        </w:rPr>
        <w:t> </w:t>
      </w:r>
      <w:r>
        <w:rPr>
          <w:vertAlign w:val="baseline"/>
        </w:rPr>
        <w:t>accuracy</w:t>
      </w:r>
      <w:r>
        <w:rPr>
          <w:spacing w:val="-5"/>
          <w:vertAlign w:val="baseline"/>
        </w:rPr>
        <w:t> </w:t>
      </w:r>
      <w:r>
        <w:rPr>
          <w:vertAlign w:val="baseline"/>
        </w:rPr>
        <w:t>of</w:t>
      </w:r>
      <w:r>
        <w:rPr>
          <w:spacing w:val="-3"/>
          <w:vertAlign w:val="baseline"/>
        </w:rPr>
        <w:t> </w:t>
      </w:r>
      <w:r>
        <w:rPr>
          <w:vertAlign w:val="baseline"/>
        </w:rPr>
        <w:t>the</w:t>
      </w:r>
      <w:r>
        <w:rPr>
          <w:spacing w:val="-5"/>
          <w:vertAlign w:val="baseline"/>
        </w:rPr>
        <w:t> </w:t>
      </w:r>
      <w:r>
        <w:rPr>
          <w:vertAlign w:val="baseline"/>
        </w:rPr>
        <w:t>regression</w:t>
      </w:r>
      <w:r>
        <w:rPr>
          <w:spacing w:val="-5"/>
          <w:vertAlign w:val="baseline"/>
        </w:rPr>
        <w:t> </w:t>
      </w:r>
      <w:r>
        <w:rPr>
          <w:vertAlign w:val="baseline"/>
        </w:rPr>
        <w:t>model,</w:t>
      </w:r>
      <w:r>
        <w:rPr>
          <w:spacing w:val="-3"/>
          <w:vertAlign w:val="baseline"/>
        </w:rPr>
        <w:t> </w:t>
      </w:r>
      <w:r>
        <w:rPr>
          <w:vertAlign w:val="baseline"/>
        </w:rPr>
        <w:t>the</w:t>
      </w:r>
      <w:r>
        <w:rPr>
          <w:spacing w:val="-3"/>
          <w:vertAlign w:val="baseline"/>
        </w:rPr>
        <w:t> </w:t>
      </w:r>
      <w:r>
        <w:rPr>
          <w:vertAlign w:val="baseline"/>
        </w:rPr>
        <w:t>magnetic</w:t>
      </w:r>
      <w:r>
        <w:rPr>
          <w:spacing w:val="-5"/>
          <w:vertAlign w:val="baseline"/>
        </w:rPr>
        <w:t> </w:t>
      </w:r>
      <w:r>
        <w:rPr>
          <w:vertAlign w:val="baseline"/>
        </w:rPr>
        <w:t>and</w:t>
      </w:r>
      <w:r>
        <w:rPr>
          <w:spacing w:val="-3"/>
          <w:vertAlign w:val="baseline"/>
        </w:rPr>
        <w:t> </w:t>
      </w:r>
      <w:r>
        <w:rPr>
          <w:vertAlign w:val="baseline"/>
        </w:rPr>
        <w:t>electronic</w:t>
      </w:r>
      <w:r>
        <w:rPr>
          <w:spacing w:val="-6"/>
          <w:vertAlign w:val="baseline"/>
        </w:rPr>
        <w:t> </w:t>
      </w:r>
      <w:r>
        <w:rPr>
          <w:vertAlign w:val="baseline"/>
        </w:rPr>
        <w:t>properties</w:t>
      </w:r>
      <w:r>
        <w:rPr>
          <w:spacing w:val="-4"/>
          <w:vertAlign w:val="baseline"/>
        </w:rPr>
        <w:t> </w:t>
      </w:r>
      <w:r>
        <w:rPr>
          <w:vertAlign w:val="baseline"/>
        </w:rPr>
        <w:t>of</w:t>
      </w:r>
      <w:r>
        <w:rPr>
          <w:spacing w:val="-4"/>
          <w:vertAlign w:val="baseline"/>
        </w:rPr>
        <w:t> </w:t>
      </w:r>
      <w:r>
        <w:rPr>
          <w:vertAlign w:val="baseline"/>
        </w:rPr>
        <w:t>the</w:t>
      </w:r>
      <w:r>
        <w:rPr>
          <w:spacing w:val="-6"/>
          <w:vertAlign w:val="baseline"/>
        </w:rPr>
        <w:t> </w:t>
      </w:r>
      <w:r>
        <w:rPr>
          <w:vertAlign w:val="baseline"/>
        </w:rPr>
        <w:t>three</w:t>
      </w:r>
      <w:r>
        <w:rPr>
          <w:spacing w:val="-4"/>
          <w:vertAlign w:val="baseline"/>
        </w:rPr>
        <w:t> </w:t>
      </w:r>
      <w:r>
        <w:rPr>
          <w:vertAlign w:val="baseline"/>
        </w:rPr>
        <w:t>compounds</w:t>
      </w:r>
      <w:r>
        <w:rPr>
          <w:spacing w:val="-5"/>
          <w:vertAlign w:val="baseline"/>
        </w:rPr>
        <w:t> </w:t>
      </w:r>
      <w:r>
        <w:rPr>
          <w:vertAlign w:val="baseline"/>
        </w:rPr>
        <w:t>were calculated using DFT.</w:t>
      </w:r>
      <w:r>
        <w:rPr>
          <w:spacing w:val="-5"/>
          <w:vertAlign w:val="baseline"/>
        </w:rPr>
        <w:t> </w:t>
      </w:r>
      <w:r>
        <w:rPr>
          <w:vertAlign w:val="baseline"/>
        </w:rPr>
        <w:t>As shown in Fig. 10, the projected density of states (DOS) and spin density of Os</w:t>
      </w:r>
      <w:r>
        <w:rPr>
          <w:vertAlign w:val="subscript"/>
        </w:rPr>
        <w:t>2</w:t>
      </w:r>
      <w:r>
        <w:rPr>
          <w:vertAlign w:val="baseline"/>
        </w:rPr>
        <w:t>Cl</w:t>
      </w:r>
      <w:r>
        <w:rPr>
          <w:vertAlign w:val="subscript"/>
        </w:rPr>
        <w:t>8</w:t>
      </w:r>
      <w:r>
        <w:rPr>
          <w:vertAlign w:val="baseline"/>
        </w:rPr>
        <w:t>, Fe</w:t>
      </w:r>
      <w:r>
        <w:rPr>
          <w:vertAlign w:val="subscript"/>
        </w:rPr>
        <w:t>3</w:t>
      </w:r>
      <w:r>
        <w:rPr>
          <w:vertAlign w:val="baseline"/>
        </w:rPr>
        <w:t>GeSe</w:t>
      </w:r>
      <w:r>
        <w:rPr>
          <w:vertAlign w:val="subscript"/>
        </w:rPr>
        <w:t>2</w:t>
      </w:r>
      <w:r>
        <w:rPr>
          <w:vertAlign w:val="baseline"/>
        </w:rPr>
        <w:t>, and Mn</w:t>
      </w:r>
      <w:r>
        <w:rPr>
          <w:vertAlign w:val="subscript"/>
        </w:rPr>
        <w:t>4</w:t>
      </w:r>
      <w:r>
        <w:rPr>
          <w:vertAlign w:val="baseline"/>
        </w:rPr>
        <w:t>N</w:t>
      </w:r>
      <w:r>
        <w:rPr>
          <w:vertAlign w:val="subscript"/>
        </w:rPr>
        <w:t>3</w:t>
      </w:r>
      <w:r>
        <w:rPr>
          <w:vertAlign w:val="baseline"/>
        </w:rPr>
        <w:t>S</w:t>
      </w:r>
      <w:r>
        <w:rPr>
          <w:vertAlign w:val="subscript"/>
        </w:rPr>
        <w:t>2</w:t>
      </w:r>
      <w:r>
        <w:rPr>
          <w:spacing w:val="-4"/>
          <w:vertAlign w:val="baseline"/>
        </w:rPr>
        <w:t> </w:t>
      </w:r>
      <w:r>
        <w:rPr>
          <w:vertAlign w:val="baseline"/>
        </w:rPr>
        <w:t>were</w:t>
      </w:r>
      <w:r>
        <w:rPr>
          <w:spacing w:val="-4"/>
          <w:vertAlign w:val="baseline"/>
        </w:rPr>
        <w:t> </w:t>
      </w:r>
      <w:r>
        <w:rPr>
          <w:vertAlign w:val="baseline"/>
        </w:rPr>
        <w:t>obtained</w:t>
      </w:r>
      <w:r>
        <w:rPr>
          <w:spacing w:val="-3"/>
          <w:vertAlign w:val="baseline"/>
        </w:rPr>
        <w:t> </w:t>
      </w:r>
      <w:r>
        <w:rPr>
          <w:vertAlign w:val="baseline"/>
        </w:rPr>
        <w:t>by</w:t>
      </w:r>
      <w:r>
        <w:rPr>
          <w:spacing w:val="-5"/>
          <w:vertAlign w:val="baseline"/>
        </w:rPr>
        <w:t> </w:t>
      </w:r>
      <w:r>
        <w:rPr>
          <w:vertAlign w:val="baseline"/>
        </w:rPr>
        <w:t>the</w:t>
      </w:r>
      <w:r>
        <w:rPr>
          <w:spacing w:val="-3"/>
          <w:vertAlign w:val="baseline"/>
        </w:rPr>
        <w:t> </w:t>
      </w:r>
      <w:r>
        <w:rPr>
          <w:vertAlign w:val="baseline"/>
        </w:rPr>
        <w:t>GGA+</w:t>
      </w:r>
      <w:r>
        <w:rPr>
          <w:i/>
          <w:vertAlign w:val="baseline"/>
        </w:rPr>
        <w:t>U</w:t>
      </w:r>
      <w:r>
        <w:rPr>
          <w:i/>
          <w:spacing w:val="-4"/>
          <w:vertAlign w:val="baseline"/>
        </w:rPr>
        <w:t> </w:t>
      </w:r>
      <w:r>
        <w:rPr>
          <w:vertAlign w:val="baseline"/>
        </w:rPr>
        <w:t>approach.</w:t>
      </w:r>
      <w:r>
        <w:rPr>
          <w:spacing w:val="-7"/>
          <w:vertAlign w:val="baseline"/>
        </w:rPr>
        <w:t> </w:t>
      </w:r>
      <w:r>
        <w:rPr>
          <w:vertAlign w:val="baseline"/>
        </w:rPr>
        <w:t>The</w:t>
      </w:r>
      <w:r>
        <w:rPr>
          <w:spacing w:val="-3"/>
          <w:vertAlign w:val="baseline"/>
        </w:rPr>
        <w:t> </w:t>
      </w:r>
      <w:r>
        <w:rPr>
          <w:vertAlign w:val="baseline"/>
        </w:rPr>
        <w:t>band-gap</w:t>
      </w:r>
      <w:r>
        <w:rPr>
          <w:spacing w:val="-3"/>
          <w:vertAlign w:val="baseline"/>
        </w:rPr>
        <w:t> </w:t>
      </w:r>
      <w:r>
        <w:rPr>
          <w:vertAlign w:val="baseline"/>
        </w:rPr>
        <w:t>of</w:t>
      </w:r>
      <w:r>
        <w:rPr>
          <w:spacing w:val="-3"/>
          <w:vertAlign w:val="baseline"/>
        </w:rPr>
        <w:t> </w:t>
      </w:r>
      <w:r>
        <w:rPr>
          <w:vertAlign w:val="baseline"/>
        </w:rPr>
        <w:t>Os</w:t>
      </w:r>
      <w:r>
        <w:rPr>
          <w:vertAlign w:val="subscript"/>
        </w:rPr>
        <w:t>2</w:t>
      </w:r>
      <w:r>
        <w:rPr>
          <w:vertAlign w:val="baseline"/>
        </w:rPr>
        <w:t>Cl</w:t>
      </w:r>
      <w:r>
        <w:rPr>
          <w:vertAlign w:val="subscript"/>
        </w:rPr>
        <w:t>8</w:t>
      </w:r>
      <w:r>
        <w:rPr>
          <w:spacing w:val="-3"/>
          <w:vertAlign w:val="baseline"/>
        </w:rPr>
        <w:t> </w:t>
      </w:r>
      <w:r>
        <w:rPr>
          <w:vertAlign w:val="baseline"/>
        </w:rPr>
        <w:t>is</w:t>
      </w:r>
      <w:r>
        <w:rPr>
          <w:spacing w:val="-3"/>
          <w:vertAlign w:val="baseline"/>
        </w:rPr>
        <w:t> </w:t>
      </w:r>
      <w:r>
        <w:rPr>
          <w:vertAlign w:val="baseline"/>
        </w:rPr>
        <w:t>1.54</w:t>
      </w:r>
      <w:r>
        <w:rPr>
          <w:spacing w:val="-4"/>
          <w:vertAlign w:val="baseline"/>
        </w:rPr>
        <w:t> </w:t>
      </w:r>
      <w:r>
        <w:rPr>
          <w:vertAlign w:val="baseline"/>
        </w:rPr>
        <w:t>eV,</w:t>
      </w:r>
      <w:r>
        <w:rPr>
          <w:spacing w:val="-4"/>
          <w:vertAlign w:val="baseline"/>
        </w:rPr>
        <w:t> </w:t>
      </w:r>
      <w:r>
        <w:rPr>
          <w:vertAlign w:val="baseline"/>
        </w:rPr>
        <w:t>which</w:t>
      </w:r>
      <w:r>
        <w:rPr>
          <w:spacing w:val="-4"/>
          <w:vertAlign w:val="baseline"/>
        </w:rPr>
        <w:t> </w:t>
      </w:r>
      <w:r>
        <w:rPr>
          <w:vertAlign w:val="baseline"/>
        </w:rPr>
        <w:t>is</w:t>
      </w:r>
      <w:r>
        <w:rPr>
          <w:spacing w:val="-3"/>
          <w:vertAlign w:val="baseline"/>
        </w:rPr>
        <w:t> </w:t>
      </w:r>
      <w:r>
        <w:rPr>
          <w:vertAlign w:val="baseline"/>
        </w:rPr>
        <w:t>larger</w:t>
      </w:r>
      <w:r>
        <w:rPr>
          <w:spacing w:val="-3"/>
          <w:vertAlign w:val="baseline"/>
        </w:rPr>
        <w:t> </w:t>
      </w:r>
      <w:r>
        <w:rPr>
          <w:vertAlign w:val="baseline"/>
        </w:rPr>
        <w:t>than</w:t>
      </w:r>
      <w:r>
        <w:rPr>
          <w:spacing w:val="-3"/>
          <w:vertAlign w:val="baseline"/>
        </w:rPr>
        <w:t> </w:t>
      </w:r>
      <w:r>
        <w:rPr>
          <w:vertAlign w:val="baseline"/>
        </w:rPr>
        <w:t>that</w:t>
      </w:r>
      <w:r>
        <w:rPr>
          <w:spacing w:val="-5"/>
          <w:vertAlign w:val="baseline"/>
        </w:rPr>
        <w:t> </w:t>
      </w:r>
      <w:r>
        <w:rPr>
          <w:vertAlign w:val="baseline"/>
        </w:rPr>
        <w:t>of</w:t>
      </w:r>
      <w:r>
        <w:rPr>
          <w:spacing w:val="-3"/>
          <w:vertAlign w:val="baseline"/>
        </w:rPr>
        <w:t> </w:t>
      </w:r>
      <w:r>
        <w:rPr>
          <w:vertAlign w:val="baseline"/>
        </w:rPr>
        <w:t>C2DB</w:t>
      </w:r>
      <w:r>
        <w:rPr>
          <w:spacing w:val="-5"/>
          <w:vertAlign w:val="baseline"/>
        </w:rPr>
        <w:t> </w:t>
      </w:r>
      <w:r>
        <w:rPr>
          <w:vertAlign w:val="baseline"/>
        </w:rPr>
        <w:t>(0.21 eV). The net magnetic moment of the Os</w:t>
      </w:r>
      <w:r>
        <w:rPr>
          <w:vertAlign w:val="subscript"/>
        </w:rPr>
        <w:t>2</w:t>
      </w:r>
      <w:r>
        <w:rPr>
          <w:vertAlign w:val="baseline"/>
        </w:rPr>
        <w:t>Cl</w:t>
      </w:r>
      <w:r>
        <w:rPr>
          <w:vertAlign w:val="subscript"/>
        </w:rPr>
        <w:t>8</w:t>
      </w:r>
      <w:r>
        <w:rPr>
          <w:vertAlign w:val="baseline"/>
        </w:rPr>
        <w:t> unit cell is 8.075 </w:t>
      </w:r>
      <w:r>
        <w:rPr>
          <w:i/>
          <w:vertAlign w:val="baseline"/>
        </w:rPr>
        <w:t>μ</w:t>
      </w:r>
      <w:r>
        <w:rPr>
          <w:vertAlign w:val="subscript"/>
        </w:rPr>
        <w:t>B</w:t>
      </w:r>
      <w:r>
        <w:rPr>
          <w:vertAlign w:val="baseline"/>
        </w:rPr>
        <w:t>. The predicted magnetic moment (8.435 </w:t>
      </w:r>
      <w:r>
        <w:rPr>
          <w:i/>
          <w:vertAlign w:val="baseline"/>
        </w:rPr>
        <w:t>μ</w:t>
      </w:r>
      <w:r>
        <w:rPr>
          <w:vertAlign w:val="subscript"/>
        </w:rPr>
        <w:t>B</w:t>
      </w:r>
      <w:r>
        <w:rPr>
          <w:vertAlign w:val="baseline"/>
        </w:rPr>
        <w:t>) is closer to the calculated value based on DFT than the value in the C2DB database. The magnetic moment mainly originates from Os ions, and</w:t>
      </w:r>
      <w:r>
        <w:rPr>
          <w:spacing w:val="34"/>
          <w:vertAlign w:val="baseline"/>
        </w:rPr>
        <w:t> </w:t>
      </w:r>
      <w:r>
        <w:rPr>
          <w:vertAlign w:val="baseline"/>
        </w:rPr>
        <w:t>a</w:t>
      </w:r>
      <w:r>
        <w:rPr>
          <w:spacing w:val="35"/>
          <w:vertAlign w:val="baseline"/>
        </w:rPr>
        <w:t> </w:t>
      </w:r>
      <w:r>
        <w:rPr>
          <w:vertAlign w:val="baseline"/>
        </w:rPr>
        <w:t>small</w:t>
      </w:r>
      <w:r>
        <w:rPr>
          <w:spacing w:val="34"/>
          <w:vertAlign w:val="baseline"/>
        </w:rPr>
        <w:t> </w:t>
      </w:r>
      <w:r>
        <w:rPr>
          <w:vertAlign w:val="baseline"/>
        </w:rPr>
        <w:t>portion</w:t>
      </w:r>
      <w:r>
        <w:rPr>
          <w:spacing w:val="34"/>
          <w:vertAlign w:val="baseline"/>
        </w:rPr>
        <w:t> </w:t>
      </w:r>
      <w:r>
        <w:rPr>
          <w:vertAlign w:val="baseline"/>
        </w:rPr>
        <w:t>originates</w:t>
      </w:r>
      <w:r>
        <w:rPr>
          <w:spacing w:val="35"/>
          <w:vertAlign w:val="baseline"/>
        </w:rPr>
        <w:t> </w:t>
      </w:r>
      <w:r>
        <w:rPr>
          <w:vertAlign w:val="baseline"/>
        </w:rPr>
        <w:t>from</w:t>
      </w:r>
      <w:r>
        <w:rPr>
          <w:spacing w:val="32"/>
          <w:vertAlign w:val="baseline"/>
        </w:rPr>
        <w:t> </w:t>
      </w:r>
      <w:r>
        <w:rPr>
          <w:vertAlign w:val="baseline"/>
        </w:rPr>
        <w:t>Cl</w:t>
      </w:r>
      <w:r>
        <w:rPr>
          <w:spacing w:val="34"/>
          <w:vertAlign w:val="baseline"/>
        </w:rPr>
        <w:t> </w:t>
      </w:r>
      <w:r>
        <w:rPr>
          <w:vertAlign w:val="baseline"/>
        </w:rPr>
        <w:t>ions.</w:t>
      </w:r>
      <w:r>
        <w:rPr>
          <w:spacing w:val="34"/>
          <w:vertAlign w:val="baseline"/>
        </w:rPr>
        <w:t> </w:t>
      </w:r>
      <w:r>
        <w:rPr>
          <w:vertAlign w:val="baseline"/>
        </w:rPr>
        <w:t>For</w:t>
      </w:r>
      <w:r>
        <w:rPr>
          <w:spacing w:val="38"/>
          <w:vertAlign w:val="baseline"/>
        </w:rPr>
        <w:t> </w:t>
      </w:r>
      <w:r>
        <w:rPr>
          <w:vertAlign w:val="baseline"/>
        </w:rPr>
        <w:t>Fe</w:t>
      </w:r>
      <w:r>
        <w:rPr>
          <w:vertAlign w:val="subscript"/>
        </w:rPr>
        <w:t>3</w:t>
      </w:r>
      <w:r>
        <w:rPr>
          <w:vertAlign w:val="baseline"/>
        </w:rPr>
        <w:t>GeSe</w:t>
      </w:r>
      <w:r>
        <w:rPr>
          <w:vertAlign w:val="subscript"/>
        </w:rPr>
        <w:t>2</w:t>
      </w:r>
      <w:r>
        <w:rPr>
          <w:spacing w:val="35"/>
          <w:vertAlign w:val="baseline"/>
        </w:rPr>
        <w:t> </w:t>
      </w:r>
      <w:r>
        <w:rPr>
          <w:vertAlign w:val="baseline"/>
        </w:rPr>
        <w:t>and</w:t>
      </w:r>
      <w:r>
        <w:rPr>
          <w:spacing w:val="35"/>
          <w:vertAlign w:val="baseline"/>
        </w:rPr>
        <w:t> </w:t>
      </w:r>
      <w:r>
        <w:rPr>
          <w:vertAlign w:val="baseline"/>
        </w:rPr>
        <w:t>Mn</w:t>
      </w:r>
      <w:r>
        <w:rPr>
          <w:vertAlign w:val="subscript"/>
        </w:rPr>
        <w:t>4</w:t>
      </w:r>
      <w:r>
        <w:rPr>
          <w:vertAlign w:val="baseline"/>
        </w:rPr>
        <w:t>N</w:t>
      </w:r>
      <w:r>
        <w:rPr>
          <w:vertAlign w:val="subscript"/>
        </w:rPr>
        <w:t>3</w:t>
      </w:r>
      <w:r>
        <w:rPr>
          <w:vertAlign w:val="baseline"/>
        </w:rPr>
        <w:t>S</w:t>
      </w:r>
      <w:r>
        <w:rPr>
          <w:vertAlign w:val="subscript"/>
        </w:rPr>
        <w:t>2</w:t>
      </w:r>
      <w:r>
        <w:rPr>
          <w:vertAlign w:val="baseline"/>
        </w:rPr>
        <w:t>,</w:t>
      </w:r>
      <w:r>
        <w:rPr>
          <w:spacing w:val="35"/>
          <w:vertAlign w:val="baseline"/>
        </w:rPr>
        <w:t> </w:t>
      </w:r>
      <w:r>
        <w:rPr>
          <w:vertAlign w:val="baseline"/>
        </w:rPr>
        <w:t>the</w:t>
      </w:r>
      <w:r>
        <w:rPr>
          <w:spacing w:val="34"/>
          <w:vertAlign w:val="baseline"/>
        </w:rPr>
        <w:t> </w:t>
      </w:r>
      <w:r>
        <w:rPr>
          <w:vertAlign w:val="baseline"/>
        </w:rPr>
        <w:t>DOS</w:t>
      </w:r>
      <w:r>
        <w:rPr>
          <w:spacing w:val="33"/>
          <w:vertAlign w:val="baseline"/>
        </w:rPr>
        <w:t> </w:t>
      </w:r>
      <w:r>
        <w:rPr>
          <w:vertAlign w:val="baseline"/>
        </w:rPr>
        <w:t>indicates</w:t>
      </w:r>
      <w:r>
        <w:rPr>
          <w:spacing w:val="35"/>
          <w:vertAlign w:val="baseline"/>
        </w:rPr>
        <w:t> </w:t>
      </w:r>
      <w:r>
        <w:rPr>
          <w:vertAlign w:val="baseline"/>
        </w:rPr>
        <w:t>metallic</w:t>
      </w:r>
      <w:r>
        <w:rPr>
          <w:spacing w:val="33"/>
          <w:vertAlign w:val="baseline"/>
        </w:rPr>
        <w:t> </w:t>
      </w:r>
      <w:r>
        <w:rPr>
          <w:vertAlign w:val="baseline"/>
        </w:rPr>
        <w:t>characteristic;</w:t>
      </w:r>
      <w:r>
        <w:rPr>
          <w:spacing w:val="35"/>
          <w:vertAlign w:val="baseline"/>
        </w:rPr>
        <w:t> </w:t>
      </w:r>
      <w:r>
        <w:rPr>
          <w:spacing w:val="-5"/>
          <w:vertAlign w:val="baseline"/>
        </w:rPr>
        <w:t>the</w:t>
      </w:r>
    </w:p>
    <w:p>
      <w:pPr>
        <w:spacing w:after="0" w:line="489" w:lineRule="auto"/>
        <w:jc w:val="both"/>
        <w:sectPr>
          <w:pgSz w:w="11910" w:h="16840"/>
          <w:pgMar w:header="729" w:footer="973" w:top="1260" w:bottom="1160" w:left="760" w:right="740"/>
        </w:sectPr>
      </w:pPr>
    </w:p>
    <w:p>
      <w:pPr>
        <w:pStyle w:val="BodyText"/>
        <w:spacing w:before="6"/>
        <w:rPr>
          <w:sz w:val="19"/>
        </w:rPr>
      </w:pPr>
    </w:p>
    <w:p>
      <w:pPr>
        <w:pStyle w:val="BodyText"/>
        <w:spacing w:line="20" w:lineRule="exact"/>
        <w:ind w:left="117"/>
        <w:rPr>
          <w:sz w:val="2"/>
        </w:rPr>
      </w:pPr>
      <w:r>
        <w:rPr>
          <w:sz w:val="2"/>
        </w:rPr>
        <mc:AlternateContent>
          <mc:Choice Requires="wps">
            <w:drawing>
              <wp:inline distT="0" distB="0" distL="0" distR="0">
                <wp:extent cx="6447790" cy="9525"/>
                <wp:effectExtent l="0" t="0" r="0" b="0"/>
                <wp:docPr id="132" name="Group 132"/>
                <wp:cNvGraphicFramePr>
                  <a:graphicFrameLocks/>
                </wp:cNvGraphicFramePr>
                <a:graphic>
                  <a:graphicData uri="http://schemas.microsoft.com/office/word/2010/wordprocessingGroup">
                    <wpg:wgp>
                      <wpg:cNvPr id="132" name="Group 132"/>
                      <wpg:cNvGrpSpPr/>
                      <wpg:grpSpPr>
                        <a:xfrm>
                          <a:off x="0" y="0"/>
                          <a:ext cx="6447790" cy="9525"/>
                          <a:chExt cx="6447790" cy="9525"/>
                        </a:xfrm>
                      </wpg:grpSpPr>
                      <wps:wsp>
                        <wps:cNvPr id="133" name="Graphic 133"/>
                        <wps:cNvSpPr/>
                        <wps:spPr>
                          <a:xfrm>
                            <a:off x="0" y="0"/>
                            <a:ext cx="6447790" cy="9525"/>
                          </a:xfrm>
                          <a:custGeom>
                            <a:avLst/>
                            <a:gdLst/>
                            <a:ahLst/>
                            <a:cxnLst/>
                            <a:rect l="l" t="t" r="r" b="b"/>
                            <a:pathLst>
                              <a:path w="6447790" h="9525">
                                <a:moveTo>
                                  <a:pt x="6447282" y="0"/>
                                </a:moveTo>
                                <a:lnTo>
                                  <a:pt x="0" y="0"/>
                                </a:lnTo>
                                <a:lnTo>
                                  <a:pt x="0" y="9143"/>
                                </a:lnTo>
                                <a:lnTo>
                                  <a:pt x="6447282" y="9143"/>
                                </a:lnTo>
                                <a:lnTo>
                                  <a:pt x="64472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7.7pt;height:.75pt;mso-position-horizontal-relative:char;mso-position-vertical-relative:line" id="docshapegroup105" coordorigin="0,0" coordsize="10154,15">
                <v:rect style="position:absolute;left:0;top:0;width:10154;height:15" id="docshape106" filled="true" fillcolor="#000000" stroked="false">
                  <v:fill type="solid"/>
                </v:rect>
              </v:group>
            </w:pict>
          </mc:Fallback>
        </mc:AlternateContent>
      </w:r>
      <w:r>
        <w:rPr>
          <w:sz w:val="2"/>
        </w:rPr>
      </w:r>
    </w:p>
    <w:p>
      <w:pPr>
        <w:pStyle w:val="BodyText"/>
      </w:pPr>
    </w:p>
    <w:p>
      <w:pPr>
        <w:pStyle w:val="BodyText"/>
      </w:pPr>
    </w:p>
    <w:p>
      <w:pPr>
        <w:pStyle w:val="BodyText"/>
        <w:spacing w:before="15"/>
      </w:pPr>
    </w:p>
    <w:p>
      <w:pPr>
        <w:pStyle w:val="BodyText"/>
        <w:spacing w:line="489" w:lineRule="auto" w:after="8"/>
        <w:ind w:left="147" w:right="165"/>
        <w:jc w:val="both"/>
      </w:pPr>
      <w:r>
        <w:rPr/>
        <w:t>calculated magnetic moments are 7.933 </w:t>
      </w:r>
      <w:r>
        <w:rPr>
          <w:i/>
        </w:rPr>
        <w:t>μ</w:t>
      </w:r>
      <w:r>
        <w:rPr>
          <w:vertAlign w:val="subscript"/>
        </w:rPr>
        <w:t>B</w:t>
      </w:r>
      <w:r>
        <w:rPr>
          <w:vertAlign w:val="baseline"/>
        </w:rPr>
        <w:t> and 12.844 </w:t>
      </w:r>
      <w:r>
        <w:rPr>
          <w:i/>
          <w:vertAlign w:val="baseline"/>
        </w:rPr>
        <w:t>μ</w:t>
      </w:r>
      <w:r>
        <w:rPr>
          <w:vertAlign w:val="subscript"/>
        </w:rPr>
        <w:t>B</w:t>
      </w:r>
      <w:r>
        <w:rPr>
          <w:vertAlign w:val="baseline"/>
        </w:rPr>
        <w:t>, respectively, which agree well with the predicted ones, where the magnetic moment mainly originates from the unpaired electrons in the 3</w:t>
      </w:r>
      <w:r>
        <w:rPr>
          <w:i/>
          <w:vertAlign w:val="baseline"/>
        </w:rPr>
        <w:t>d </w:t>
      </w:r>
      <w:r>
        <w:rPr>
          <w:vertAlign w:val="baseline"/>
        </w:rPr>
        <w:t>orbitals of TMs Fe and Mn.</w:t>
      </w:r>
    </w:p>
    <w:p>
      <w:pPr>
        <w:pStyle w:val="BodyText"/>
        <w:ind w:left="196"/>
      </w:pPr>
      <w:r>
        <w:rPr/>
        <w:drawing>
          <wp:inline distT="0" distB="0" distL="0" distR="0">
            <wp:extent cx="6407812" cy="1835657"/>
            <wp:effectExtent l="0" t="0" r="0" b="0"/>
            <wp:docPr id="134" name="Image 134"/>
            <wp:cNvGraphicFramePr>
              <a:graphicFrameLocks/>
            </wp:cNvGraphicFramePr>
            <a:graphic>
              <a:graphicData uri="http://schemas.openxmlformats.org/drawingml/2006/picture">
                <pic:pic>
                  <pic:nvPicPr>
                    <pic:cNvPr id="134" name="Image 134"/>
                    <pic:cNvPicPr/>
                  </pic:nvPicPr>
                  <pic:blipFill>
                    <a:blip r:embed="rId33" cstate="print"/>
                    <a:stretch>
                      <a:fillRect/>
                    </a:stretch>
                  </pic:blipFill>
                  <pic:spPr>
                    <a:xfrm>
                      <a:off x="0" y="0"/>
                      <a:ext cx="6407812" cy="1835657"/>
                    </a:xfrm>
                    <a:prstGeom prst="rect">
                      <a:avLst/>
                    </a:prstGeom>
                  </pic:spPr>
                </pic:pic>
              </a:graphicData>
            </a:graphic>
          </wp:inline>
        </w:drawing>
      </w:r>
      <w:r>
        <w:rPr/>
      </w:r>
    </w:p>
    <w:p>
      <w:pPr>
        <w:pStyle w:val="BodyText"/>
        <w:spacing w:before="128"/>
      </w:pPr>
    </w:p>
    <w:p>
      <w:pPr>
        <w:pStyle w:val="BodyText"/>
        <w:spacing w:before="1"/>
        <w:ind w:left="147"/>
        <w:jc w:val="both"/>
      </w:pPr>
      <w:r>
        <w:rPr>
          <w:b/>
        </w:rPr>
        <w:t>Fig.</w:t>
      </w:r>
      <w:r>
        <w:rPr>
          <w:b/>
          <w:spacing w:val="-7"/>
        </w:rPr>
        <w:t> </w:t>
      </w:r>
      <w:r>
        <w:rPr>
          <w:b/>
        </w:rPr>
        <w:t>10</w:t>
      </w:r>
      <w:r>
        <w:rPr>
          <w:b/>
          <w:spacing w:val="-3"/>
        </w:rPr>
        <w:t> </w:t>
      </w:r>
      <w:r>
        <w:rPr>
          <w:rFonts w:ascii="AoyagiKouzanFontT"/>
        </w:rPr>
        <w:t>|</w:t>
      </w:r>
      <w:r>
        <w:rPr>
          <w:rFonts w:ascii="AoyagiKouzanFontT"/>
          <w:spacing w:val="-49"/>
        </w:rPr>
        <w:t> </w:t>
      </w:r>
      <w:r>
        <w:rPr/>
        <w:t>The</w:t>
      </w:r>
      <w:r>
        <w:rPr>
          <w:spacing w:val="-3"/>
        </w:rPr>
        <w:t> </w:t>
      </w:r>
      <w:r>
        <w:rPr/>
        <w:t>projected</w:t>
      </w:r>
      <w:r>
        <w:rPr>
          <w:spacing w:val="-3"/>
        </w:rPr>
        <w:t> </w:t>
      </w:r>
      <w:r>
        <w:rPr/>
        <w:t>density</w:t>
      </w:r>
      <w:r>
        <w:rPr>
          <w:spacing w:val="-5"/>
        </w:rPr>
        <w:t> </w:t>
      </w:r>
      <w:r>
        <w:rPr/>
        <w:t>of</w:t>
      </w:r>
      <w:r>
        <w:rPr>
          <w:spacing w:val="-2"/>
        </w:rPr>
        <w:t> </w:t>
      </w:r>
      <w:r>
        <w:rPr/>
        <w:t>states</w:t>
      </w:r>
      <w:r>
        <w:rPr>
          <w:spacing w:val="-4"/>
        </w:rPr>
        <w:t> </w:t>
      </w:r>
      <w:r>
        <w:rPr/>
        <w:t>(PDOS)</w:t>
      </w:r>
      <w:r>
        <w:rPr>
          <w:spacing w:val="-3"/>
        </w:rPr>
        <w:t> </w:t>
      </w:r>
      <w:r>
        <w:rPr/>
        <w:t>for:</w:t>
      </w:r>
      <w:r>
        <w:rPr>
          <w:spacing w:val="-5"/>
        </w:rPr>
        <w:t> </w:t>
      </w:r>
      <w:r>
        <w:rPr/>
        <w:t>(a)</w:t>
      </w:r>
      <w:r>
        <w:rPr>
          <w:spacing w:val="-4"/>
        </w:rPr>
        <w:t> </w:t>
      </w:r>
      <w:r>
        <w:rPr/>
        <w:t>Os</w:t>
      </w:r>
      <w:r>
        <w:rPr>
          <w:vertAlign w:val="subscript"/>
        </w:rPr>
        <w:t>2</w:t>
      </w:r>
      <w:r>
        <w:rPr>
          <w:vertAlign w:val="baseline"/>
        </w:rPr>
        <w:t>Cl</w:t>
      </w:r>
      <w:r>
        <w:rPr>
          <w:vertAlign w:val="subscript"/>
        </w:rPr>
        <w:t>8</w:t>
      </w:r>
      <w:r>
        <w:rPr>
          <w:vertAlign w:val="baseline"/>
        </w:rPr>
        <w:t>,</w:t>
      </w:r>
      <w:r>
        <w:rPr>
          <w:spacing w:val="-3"/>
          <w:vertAlign w:val="baseline"/>
        </w:rPr>
        <w:t> </w:t>
      </w:r>
      <w:r>
        <w:rPr>
          <w:vertAlign w:val="baseline"/>
        </w:rPr>
        <w:t>(b)</w:t>
      </w:r>
      <w:r>
        <w:rPr>
          <w:spacing w:val="-3"/>
          <w:vertAlign w:val="baseline"/>
        </w:rPr>
        <w:t> </w:t>
      </w:r>
      <w:r>
        <w:rPr>
          <w:vertAlign w:val="baseline"/>
        </w:rPr>
        <w:t>Fe</w:t>
      </w:r>
      <w:r>
        <w:rPr>
          <w:vertAlign w:val="subscript"/>
        </w:rPr>
        <w:t>3</w:t>
      </w:r>
      <w:r>
        <w:rPr>
          <w:vertAlign w:val="baseline"/>
        </w:rPr>
        <w:t>GeSe</w:t>
      </w:r>
      <w:r>
        <w:rPr>
          <w:vertAlign w:val="subscript"/>
        </w:rPr>
        <w:t>2</w:t>
      </w:r>
      <w:r>
        <w:rPr>
          <w:vertAlign w:val="baseline"/>
        </w:rPr>
        <w:t>,</w:t>
      </w:r>
      <w:r>
        <w:rPr>
          <w:spacing w:val="-3"/>
          <w:vertAlign w:val="baseline"/>
        </w:rPr>
        <w:t> </w:t>
      </w:r>
      <w:r>
        <w:rPr>
          <w:vertAlign w:val="baseline"/>
        </w:rPr>
        <w:t>(c)</w:t>
      </w:r>
      <w:r>
        <w:rPr>
          <w:spacing w:val="-3"/>
          <w:vertAlign w:val="baseline"/>
        </w:rPr>
        <w:t> </w:t>
      </w:r>
      <w:r>
        <w:rPr>
          <w:vertAlign w:val="baseline"/>
        </w:rPr>
        <w:t>Mn</w:t>
      </w:r>
      <w:r>
        <w:rPr>
          <w:vertAlign w:val="subscript"/>
        </w:rPr>
        <w:t>4</w:t>
      </w:r>
      <w:r>
        <w:rPr>
          <w:vertAlign w:val="baseline"/>
        </w:rPr>
        <w:t>N</w:t>
      </w:r>
      <w:r>
        <w:rPr>
          <w:vertAlign w:val="subscript"/>
        </w:rPr>
        <w:t>3</w:t>
      </w:r>
      <w:r>
        <w:rPr>
          <w:vertAlign w:val="baseline"/>
        </w:rPr>
        <w:t>S</w:t>
      </w:r>
      <w:r>
        <w:rPr>
          <w:vertAlign w:val="subscript"/>
        </w:rPr>
        <w:t>2</w:t>
      </w:r>
      <w:r>
        <w:rPr>
          <w:vertAlign w:val="baseline"/>
        </w:rPr>
        <w:t>,</w:t>
      </w:r>
      <w:r>
        <w:rPr>
          <w:spacing w:val="-2"/>
          <w:vertAlign w:val="baseline"/>
        </w:rPr>
        <w:t> </w:t>
      </w:r>
      <w:r>
        <w:rPr>
          <w:vertAlign w:val="baseline"/>
        </w:rPr>
        <w:t>monolayer.</w:t>
      </w:r>
      <w:r>
        <w:rPr>
          <w:spacing w:val="-3"/>
          <w:vertAlign w:val="baseline"/>
        </w:rPr>
        <w:t> </w:t>
      </w:r>
      <w:r>
        <w:rPr>
          <w:vertAlign w:val="baseline"/>
        </w:rPr>
        <w:t>Inset:</w:t>
      </w:r>
      <w:r>
        <w:rPr>
          <w:spacing w:val="-2"/>
          <w:vertAlign w:val="baseline"/>
        </w:rPr>
        <w:t> </w:t>
      </w:r>
      <w:r>
        <w:rPr>
          <w:vertAlign w:val="baseline"/>
        </w:rPr>
        <w:t>spin</w:t>
      </w:r>
      <w:r>
        <w:rPr>
          <w:spacing w:val="-3"/>
          <w:vertAlign w:val="baseline"/>
        </w:rPr>
        <w:t> </w:t>
      </w:r>
      <w:r>
        <w:rPr>
          <w:spacing w:val="-2"/>
          <w:vertAlign w:val="baseline"/>
        </w:rPr>
        <w:t>density.</w:t>
      </w:r>
    </w:p>
    <w:p>
      <w:pPr>
        <w:pStyle w:val="BodyText"/>
        <w:spacing w:line="489" w:lineRule="auto" w:before="225"/>
        <w:ind w:left="147" w:right="166" w:firstLine="360"/>
        <w:jc w:val="both"/>
      </w:pPr>
      <w:r>
        <w:rPr/>
        <mc:AlternateContent>
          <mc:Choice Requires="wps">
            <w:drawing>
              <wp:anchor distT="0" distB="0" distL="0" distR="0" allowOverlap="1" layoutInCell="1" locked="0" behindDoc="0" simplePos="0" relativeHeight="15755776">
                <wp:simplePos x="0" y="0"/>
                <wp:positionH relativeFrom="page">
                  <wp:posOffset>1412155</wp:posOffset>
                </wp:positionH>
                <wp:positionV relativeFrom="paragraph">
                  <wp:posOffset>430943</wp:posOffset>
                </wp:positionV>
                <wp:extent cx="4582160" cy="59309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rot="18900000">
                          <a:off x="0" y="0"/>
                          <a:ext cx="4582160" cy="593090"/>
                        </a:xfrm>
                        <a:prstGeom prst="rect">
                          <a:avLst/>
                        </a:prstGeom>
                      </wps:spPr>
                      <wps:txbx>
                        <w:txbxContent>
                          <w:p>
                            <w:pPr>
                              <w:spacing w:line="934"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3"/>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193329pt;margin-top:33.932522pt;width:360.8pt;height:46.7pt;mso-position-horizontal-relative:page;mso-position-vertical-relative:paragraph;z-index:15755776;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t>The high-throughput DFT calculations for the 615 candidates took approximately 57600 core-hours on an HPC cluster running on Intel Xeon Gold 5218 processors. The training and screening of the ML classification and regression models took approximately 560 core-hours on an Intel(R) Xeon(R) Platinum 8259CL. The computational time was reduced by more than one order of magnitude during this process; thus, we used ML to accelerate the discovery of new 2DFM materials.</w:t>
      </w:r>
    </w:p>
    <w:p>
      <w:pPr>
        <w:pStyle w:val="BodyText"/>
        <w:spacing w:before="144"/>
      </w:pPr>
    </w:p>
    <w:p>
      <w:pPr>
        <w:pStyle w:val="Heading1"/>
      </w:pPr>
      <w:r>
        <w:rPr>
          <w:spacing w:val="-2"/>
        </w:rPr>
        <w:t>CONCLUSIONS</w:t>
      </w:r>
    </w:p>
    <w:p>
      <w:pPr>
        <w:pStyle w:val="BodyText"/>
        <w:spacing w:line="489" w:lineRule="auto" w:before="148"/>
        <w:ind w:left="147" w:right="112" w:firstLine="420"/>
        <w:jc w:val="both"/>
      </w:pPr>
      <w:r>
        <w:rPr/>
        <w:t>In this work, based on the two-dimensional material database C2DB and 2DMP, we have established machine learning models for magnetic/non-magnetic, AFM/FM classification. Combining high-throughput DFT calculations, we trained a regression</w:t>
      </w:r>
      <w:r>
        <w:rPr>
          <w:spacing w:val="-1"/>
        </w:rPr>
        <w:t> </w:t>
      </w:r>
      <w:r>
        <w:rPr/>
        <w:t>model</w:t>
      </w:r>
      <w:r>
        <w:rPr>
          <w:spacing w:val="-2"/>
        </w:rPr>
        <w:t> </w:t>
      </w:r>
      <w:r>
        <w:rPr/>
        <w:t>for</w:t>
      </w:r>
      <w:r>
        <w:rPr>
          <w:spacing w:val="-1"/>
        </w:rPr>
        <w:t> </w:t>
      </w:r>
      <w:r>
        <w:rPr/>
        <w:t>the</w:t>
      </w:r>
      <w:r>
        <w:rPr>
          <w:spacing w:val="-2"/>
        </w:rPr>
        <w:t> </w:t>
      </w:r>
      <w:r>
        <w:rPr/>
        <w:t>net</w:t>
      </w:r>
      <w:r>
        <w:rPr>
          <w:spacing w:val="-2"/>
        </w:rPr>
        <w:t> </w:t>
      </w:r>
      <w:r>
        <w:rPr/>
        <w:t>magnetic</w:t>
      </w:r>
      <w:r>
        <w:rPr>
          <w:spacing w:val="-2"/>
        </w:rPr>
        <w:t> </w:t>
      </w:r>
      <w:r>
        <w:rPr/>
        <w:t>moment</w:t>
      </w:r>
      <w:r>
        <w:rPr>
          <w:spacing w:val="-2"/>
        </w:rPr>
        <w:t> </w:t>
      </w:r>
      <w:r>
        <w:rPr/>
        <w:t>of</w:t>
      </w:r>
      <w:r>
        <w:rPr>
          <w:spacing w:val="-2"/>
        </w:rPr>
        <w:t> </w:t>
      </w:r>
      <w:r>
        <w:rPr/>
        <w:t>2D</w:t>
      </w:r>
      <w:r>
        <w:rPr>
          <w:spacing w:val="-2"/>
        </w:rPr>
        <w:t> </w:t>
      </w:r>
      <w:r>
        <w:rPr/>
        <w:t>materials. The</w:t>
      </w:r>
      <w:r>
        <w:rPr>
          <w:spacing w:val="-2"/>
        </w:rPr>
        <w:t> </w:t>
      </w:r>
      <w:r>
        <w:rPr/>
        <w:t>GBDT</w:t>
      </w:r>
      <w:r>
        <w:rPr>
          <w:spacing w:val="-3"/>
        </w:rPr>
        <w:t> </w:t>
      </w:r>
      <w:r>
        <w:rPr/>
        <w:t>regression</w:t>
      </w:r>
      <w:r>
        <w:rPr>
          <w:spacing w:val="-1"/>
        </w:rPr>
        <w:t> </w:t>
      </w:r>
      <w:r>
        <w:rPr/>
        <w:t>model</w:t>
      </w:r>
      <w:r>
        <w:rPr>
          <w:spacing w:val="-2"/>
        </w:rPr>
        <w:t> </w:t>
      </w:r>
      <w:r>
        <w:rPr/>
        <w:t>shows</w:t>
      </w:r>
      <w:r>
        <w:rPr>
          <w:spacing w:val="-2"/>
        </w:rPr>
        <w:t> </w:t>
      </w:r>
      <w:r>
        <w:rPr/>
        <w:t>the</w:t>
      </w:r>
      <w:r>
        <w:rPr>
          <w:spacing w:val="-3"/>
        </w:rPr>
        <w:t> </w:t>
      </w:r>
      <w:r>
        <w:rPr/>
        <w:t>best</w:t>
      </w:r>
      <w:r>
        <w:rPr>
          <w:spacing w:val="-2"/>
        </w:rPr>
        <w:t> </w:t>
      </w:r>
      <w:r>
        <w:rPr/>
        <w:t>performance</w:t>
      </w:r>
      <w:r>
        <w:rPr>
          <w:spacing w:val="-1"/>
        </w:rPr>
        <w:t> </w:t>
      </w:r>
      <w:r>
        <w:rPr/>
        <w:t>with </w:t>
      </w:r>
      <w:r>
        <w:rPr>
          <w:i/>
        </w:rPr>
        <w:t>R</w:t>
      </w:r>
      <w:r>
        <w:rPr>
          <w:vertAlign w:val="superscript"/>
        </w:rPr>
        <w:t>2</w:t>
      </w:r>
      <w:r>
        <w:rPr>
          <w:vertAlign w:val="baseline"/>
        </w:rPr>
        <w:t> = 0.945, </w:t>
      </w:r>
      <w:r>
        <w:rPr>
          <w:i/>
          <w:vertAlign w:val="baseline"/>
        </w:rPr>
        <w:t>RMSE </w:t>
      </w:r>
      <w:r>
        <w:rPr>
          <w:vertAlign w:val="baseline"/>
        </w:rPr>
        <w:t>= 0.649, </w:t>
      </w:r>
      <w:r>
        <w:rPr>
          <w:i/>
          <w:vertAlign w:val="baseline"/>
        </w:rPr>
        <w:t>MAE </w:t>
      </w:r>
      <w:r>
        <w:rPr>
          <w:vertAlign w:val="baseline"/>
        </w:rPr>
        <w:t>= 0.430 </w:t>
      </w:r>
      <w:r>
        <w:rPr>
          <w:i/>
          <w:vertAlign w:val="baseline"/>
        </w:rPr>
        <w:t>μ</w:t>
      </w:r>
      <w:r>
        <w:rPr>
          <w:vertAlign w:val="subscript"/>
        </w:rPr>
        <w:t>B</w:t>
      </w:r>
      <w:r>
        <w:rPr>
          <w:vertAlign w:val="baseline"/>
        </w:rPr>
        <w:t>, respectively. Through the analysis of SHAP</w:t>
      </w:r>
      <w:r>
        <w:rPr>
          <w:spacing w:val="-5"/>
          <w:vertAlign w:val="baseline"/>
        </w:rPr>
        <w:t> </w:t>
      </w:r>
      <w:r>
        <w:rPr>
          <w:vertAlign w:val="baseline"/>
        </w:rPr>
        <w:t>values, we have discovered that the interactions between nearest-neighbor and next-nearest-neighbor atoms play a significant role in determining the magnetic properties of 2DFM. If the interactions between nearest-neighbor and next-nearest-neighbor atoms are stronger, it implies a more pronounced magnetic coupling effect between the atoms, leading to mutual enhancement of magnetic moments. It is unexpectedly found that Cr</w:t>
      </w:r>
      <w:r>
        <w:rPr>
          <w:vertAlign w:val="subscript"/>
        </w:rPr>
        <w:t>2</w:t>
      </w:r>
      <w:r>
        <w:rPr>
          <w:vertAlign w:val="baseline"/>
        </w:rPr>
        <w:t>NF</w:t>
      </w:r>
      <w:r>
        <w:rPr>
          <w:vertAlign w:val="subscript"/>
        </w:rPr>
        <w:t>2</w:t>
      </w:r>
      <w:r>
        <w:rPr>
          <w:vertAlign w:val="baseline"/>
        </w:rPr>
        <w:t> is a potential</w:t>
      </w:r>
      <w:r>
        <w:rPr>
          <w:spacing w:val="-3"/>
          <w:vertAlign w:val="baseline"/>
        </w:rPr>
        <w:t> </w:t>
      </w:r>
      <w:r>
        <w:rPr>
          <w:vertAlign w:val="baseline"/>
        </w:rPr>
        <w:t>AFM/ferroelectric 2D multiferroic material. More importantly, sixty novel 2D ferromagnetic</w:t>
      </w:r>
      <w:r>
        <w:rPr>
          <w:spacing w:val="-13"/>
          <w:vertAlign w:val="baseline"/>
        </w:rPr>
        <w:t> </w:t>
      </w:r>
      <w:r>
        <w:rPr>
          <w:vertAlign w:val="baseline"/>
        </w:rPr>
        <w:t>candidates</w:t>
      </w:r>
      <w:r>
        <w:rPr>
          <w:spacing w:val="-12"/>
          <w:vertAlign w:val="baseline"/>
        </w:rPr>
        <w:t> </w:t>
      </w:r>
      <w:r>
        <w:rPr>
          <w:vertAlign w:val="baseline"/>
        </w:rPr>
        <w:t>are</w:t>
      </w:r>
      <w:r>
        <w:rPr>
          <w:spacing w:val="-13"/>
          <w:vertAlign w:val="baseline"/>
        </w:rPr>
        <w:t> </w:t>
      </w:r>
      <w:r>
        <w:rPr>
          <w:vertAlign w:val="baseline"/>
        </w:rPr>
        <w:t>predicted,</w:t>
      </w:r>
      <w:r>
        <w:rPr>
          <w:spacing w:val="-12"/>
          <w:vertAlign w:val="baseline"/>
        </w:rPr>
        <w:t> </w:t>
      </w:r>
      <w:r>
        <w:rPr>
          <w:vertAlign w:val="baseline"/>
        </w:rPr>
        <w:t>among</w:t>
      </w:r>
      <w:r>
        <w:rPr>
          <w:spacing w:val="-13"/>
          <w:vertAlign w:val="baseline"/>
        </w:rPr>
        <w:t> </w:t>
      </w:r>
      <w:r>
        <w:rPr>
          <w:vertAlign w:val="baseline"/>
        </w:rPr>
        <w:t>them,</w:t>
      </w:r>
      <w:r>
        <w:rPr>
          <w:spacing w:val="-12"/>
          <w:vertAlign w:val="baseline"/>
        </w:rPr>
        <w:t> </w:t>
      </w:r>
      <w:r>
        <w:rPr>
          <w:vertAlign w:val="baseline"/>
        </w:rPr>
        <w:t>13</w:t>
      </w:r>
      <w:r>
        <w:rPr>
          <w:spacing w:val="-13"/>
          <w:vertAlign w:val="baseline"/>
        </w:rPr>
        <w:t> </w:t>
      </w:r>
      <w:r>
        <w:rPr>
          <w:vertAlign w:val="baseline"/>
        </w:rPr>
        <w:t>candidates</w:t>
      </w:r>
      <w:r>
        <w:rPr>
          <w:spacing w:val="-12"/>
          <w:vertAlign w:val="baseline"/>
        </w:rPr>
        <w:t> </w:t>
      </w:r>
      <w:r>
        <w:rPr>
          <w:vertAlign w:val="baseline"/>
        </w:rPr>
        <w:t>have</w:t>
      </w:r>
      <w:r>
        <w:rPr>
          <w:spacing w:val="-13"/>
          <w:vertAlign w:val="baseline"/>
        </w:rPr>
        <w:t> </w:t>
      </w:r>
      <w:r>
        <w:rPr>
          <w:vertAlign w:val="baseline"/>
        </w:rPr>
        <w:t>magnetic</w:t>
      </w:r>
      <w:r>
        <w:rPr>
          <w:spacing w:val="-12"/>
          <w:vertAlign w:val="baseline"/>
        </w:rPr>
        <w:t> </w:t>
      </w:r>
      <w:r>
        <w:rPr>
          <w:vertAlign w:val="baseline"/>
        </w:rPr>
        <w:t>moments</w:t>
      </w:r>
      <w:r>
        <w:rPr>
          <w:spacing w:val="-13"/>
          <w:vertAlign w:val="baseline"/>
        </w:rPr>
        <w:t> </w:t>
      </w:r>
      <w:r>
        <w:rPr>
          <w:vertAlign w:val="baseline"/>
        </w:rPr>
        <w:t>greater</w:t>
      </w:r>
      <w:r>
        <w:rPr>
          <w:spacing w:val="-12"/>
          <w:vertAlign w:val="baseline"/>
        </w:rPr>
        <w:t> </w:t>
      </w:r>
      <w:r>
        <w:rPr>
          <w:vertAlign w:val="baseline"/>
        </w:rPr>
        <w:t>than</w:t>
      </w:r>
      <w:r>
        <w:rPr>
          <w:spacing w:val="-13"/>
          <w:vertAlign w:val="baseline"/>
        </w:rPr>
        <w:t> </w:t>
      </w:r>
      <w:r>
        <w:rPr>
          <w:vertAlign w:val="baseline"/>
        </w:rPr>
        <w:t>7</w:t>
      </w:r>
      <w:r>
        <w:rPr>
          <w:spacing w:val="-12"/>
          <w:vertAlign w:val="baseline"/>
        </w:rPr>
        <w:t> </w:t>
      </w:r>
      <w:r>
        <w:rPr>
          <w:i/>
          <w:vertAlign w:val="baseline"/>
        </w:rPr>
        <w:t>μ</w:t>
      </w:r>
      <w:r>
        <w:rPr>
          <w:vertAlign w:val="subscript"/>
        </w:rPr>
        <w:t>B</w:t>
      </w:r>
      <w:r>
        <w:rPr>
          <w:vertAlign w:val="baseline"/>
        </w:rPr>
        <w:t>.</w:t>
      </w:r>
      <w:r>
        <w:rPr>
          <w:spacing w:val="-13"/>
          <w:vertAlign w:val="baseline"/>
        </w:rPr>
        <w:t> </w:t>
      </w:r>
      <w:r>
        <w:rPr>
          <w:vertAlign w:val="baseline"/>
        </w:rPr>
        <w:t>Os</w:t>
      </w:r>
      <w:r>
        <w:rPr>
          <w:vertAlign w:val="subscript"/>
        </w:rPr>
        <w:t>2</w:t>
      </w:r>
      <w:r>
        <w:rPr>
          <w:vertAlign w:val="baseline"/>
        </w:rPr>
        <w:t>Cl</w:t>
      </w:r>
      <w:r>
        <w:rPr>
          <w:vertAlign w:val="subscript"/>
        </w:rPr>
        <w:t>8</w:t>
      </w:r>
      <w:r>
        <w:rPr>
          <w:vertAlign w:val="baseline"/>
        </w:rPr>
        <w:t>,</w:t>
      </w:r>
      <w:r>
        <w:rPr>
          <w:spacing w:val="-12"/>
          <w:vertAlign w:val="baseline"/>
        </w:rPr>
        <w:t> </w:t>
      </w:r>
      <w:r>
        <w:rPr>
          <w:vertAlign w:val="baseline"/>
        </w:rPr>
        <w:t>Fe</w:t>
      </w:r>
      <w:r>
        <w:rPr>
          <w:vertAlign w:val="subscript"/>
        </w:rPr>
        <w:t>3</w:t>
      </w:r>
      <w:r>
        <w:rPr>
          <w:vertAlign w:val="baseline"/>
        </w:rPr>
        <w:t>GeSe</w:t>
      </w:r>
      <w:r>
        <w:rPr>
          <w:vertAlign w:val="subscript"/>
        </w:rPr>
        <w:t>2</w:t>
      </w:r>
      <w:r>
        <w:rPr>
          <w:vertAlign w:val="baseline"/>
        </w:rPr>
        <w:t>, and Mn</w:t>
      </w:r>
      <w:r>
        <w:rPr>
          <w:vertAlign w:val="subscript"/>
        </w:rPr>
        <w:t>4</w:t>
      </w:r>
      <w:r>
        <w:rPr>
          <w:vertAlign w:val="baseline"/>
        </w:rPr>
        <w:t>N</w:t>
      </w:r>
      <w:r>
        <w:rPr>
          <w:vertAlign w:val="subscript"/>
        </w:rPr>
        <w:t>3</w:t>
      </w:r>
      <w:r>
        <w:rPr>
          <w:vertAlign w:val="baseline"/>
        </w:rPr>
        <w:t>S</w:t>
      </w:r>
      <w:r>
        <w:rPr>
          <w:vertAlign w:val="subscript"/>
        </w:rPr>
        <w:t>2</w:t>
      </w:r>
      <w:r>
        <w:rPr>
          <w:vertAlign w:val="baseline"/>
        </w:rPr>
        <w:t> are predicted to be novel 2DFM semiconductor, half-metal, and metal, respectively. Our ML approach can accelerate the prediction of 2D ferromagnetic materials with strong magnetization, and save more than an order of magnitude in computing time.</w:t>
      </w:r>
    </w:p>
    <w:p>
      <w:pPr>
        <w:spacing w:after="0" w:line="489" w:lineRule="auto"/>
        <w:jc w:val="both"/>
        <w:sectPr>
          <w:pgSz w:w="11910" w:h="16840"/>
          <w:pgMar w:header="729" w:footer="973" w:top="1260" w:bottom="1160" w:left="760" w:right="740"/>
        </w:sectPr>
      </w:pPr>
    </w:p>
    <w:p>
      <w:pPr>
        <w:pStyle w:val="BodyText"/>
        <w:spacing w:before="6"/>
        <w:rPr>
          <w:sz w:val="19"/>
        </w:rPr>
      </w:pPr>
    </w:p>
    <w:p>
      <w:pPr>
        <w:pStyle w:val="BodyText"/>
        <w:spacing w:line="20" w:lineRule="exact"/>
        <w:ind w:left="117"/>
        <w:rPr>
          <w:sz w:val="2"/>
        </w:rPr>
      </w:pPr>
      <w:r>
        <w:rPr>
          <w:sz w:val="2"/>
        </w:rPr>
        <mc:AlternateContent>
          <mc:Choice Requires="wps">
            <w:drawing>
              <wp:inline distT="0" distB="0" distL="0" distR="0">
                <wp:extent cx="6447790" cy="9525"/>
                <wp:effectExtent l="0" t="0" r="0" b="0"/>
                <wp:docPr id="146" name="Group 146"/>
                <wp:cNvGraphicFramePr>
                  <a:graphicFrameLocks/>
                </wp:cNvGraphicFramePr>
                <a:graphic>
                  <a:graphicData uri="http://schemas.microsoft.com/office/word/2010/wordprocessingGroup">
                    <wpg:wgp>
                      <wpg:cNvPr id="146" name="Group 146"/>
                      <wpg:cNvGrpSpPr/>
                      <wpg:grpSpPr>
                        <a:xfrm>
                          <a:off x="0" y="0"/>
                          <a:ext cx="6447790" cy="9525"/>
                          <a:chExt cx="6447790" cy="9525"/>
                        </a:xfrm>
                      </wpg:grpSpPr>
                      <wps:wsp>
                        <wps:cNvPr id="147" name="Graphic 147"/>
                        <wps:cNvSpPr/>
                        <wps:spPr>
                          <a:xfrm>
                            <a:off x="0" y="0"/>
                            <a:ext cx="6447790" cy="9525"/>
                          </a:xfrm>
                          <a:custGeom>
                            <a:avLst/>
                            <a:gdLst/>
                            <a:ahLst/>
                            <a:cxnLst/>
                            <a:rect l="l" t="t" r="r" b="b"/>
                            <a:pathLst>
                              <a:path w="6447790" h="9525">
                                <a:moveTo>
                                  <a:pt x="6447282" y="0"/>
                                </a:moveTo>
                                <a:lnTo>
                                  <a:pt x="0" y="0"/>
                                </a:lnTo>
                                <a:lnTo>
                                  <a:pt x="0" y="9143"/>
                                </a:lnTo>
                                <a:lnTo>
                                  <a:pt x="6447282" y="9143"/>
                                </a:lnTo>
                                <a:lnTo>
                                  <a:pt x="64472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7.7pt;height:.75pt;mso-position-horizontal-relative:char;mso-position-vertical-relative:line" id="docshapegroup117" coordorigin="0,0" coordsize="10154,15">
                <v:rect style="position:absolute;left:0;top:0;width:10154;height:15" id="docshape118" filled="true" fillcolor="#000000" stroked="false">
                  <v:fill type="solid"/>
                </v:rect>
              </v:group>
            </w:pict>
          </mc:Fallback>
        </mc:AlternateContent>
      </w:r>
      <w:r>
        <w:rPr>
          <w:sz w:val="2"/>
        </w:rPr>
      </w:r>
    </w:p>
    <w:p>
      <w:pPr>
        <w:pStyle w:val="BodyText"/>
        <w:rPr>
          <w:sz w:val="22"/>
        </w:rPr>
      </w:pPr>
    </w:p>
    <w:p>
      <w:pPr>
        <w:pStyle w:val="BodyText"/>
        <w:spacing w:before="187"/>
        <w:rPr>
          <w:sz w:val="22"/>
        </w:rPr>
      </w:pPr>
    </w:p>
    <w:p>
      <w:pPr>
        <w:pStyle w:val="Heading1"/>
        <w:spacing w:before="1"/>
      </w:pPr>
      <w:r>
        <w:rPr>
          <w:spacing w:val="-4"/>
        </w:rPr>
        <w:t>DATASETS</w:t>
      </w:r>
      <w:r>
        <w:rPr>
          <w:spacing w:val="-12"/>
        </w:rPr>
        <w:t> </w:t>
      </w:r>
      <w:r>
        <w:rPr>
          <w:spacing w:val="-4"/>
        </w:rPr>
        <w:t>AND</w:t>
      </w:r>
      <w:r>
        <w:rPr>
          <w:spacing w:val="-10"/>
        </w:rPr>
        <w:t> </w:t>
      </w:r>
      <w:r>
        <w:rPr>
          <w:spacing w:val="-4"/>
        </w:rPr>
        <w:t>METHODS</w:t>
      </w:r>
    </w:p>
    <w:p>
      <w:pPr>
        <w:pStyle w:val="Heading2"/>
        <w:spacing w:before="215"/>
        <w:jc w:val="left"/>
      </w:pPr>
      <w:r>
        <w:rPr>
          <w:spacing w:val="-2"/>
        </w:rPr>
        <w:t>Datasets</w:t>
      </w:r>
    </w:p>
    <w:p>
      <w:pPr>
        <w:pStyle w:val="BodyText"/>
        <w:spacing w:line="487" w:lineRule="auto" w:before="226"/>
        <w:ind w:left="147" w:right="164" w:firstLine="420"/>
        <w:jc w:val="both"/>
      </w:pPr>
      <w:r>
        <w:rPr/>
        <w:t>C2DB</w:t>
      </w:r>
      <w:r>
        <w:rPr>
          <w:spacing w:val="-4"/>
        </w:rPr>
        <w:t> </w:t>
      </w:r>
      <w:r>
        <w:rPr/>
        <w:t>and</w:t>
      </w:r>
      <w:r>
        <w:rPr>
          <w:spacing w:val="-4"/>
        </w:rPr>
        <w:t> </w:t>
      </w:r>
      <w:r>
        <w:rPr/>
        <w:t>2DMP</w:t>
      </w:r>
      <w:r>
        <w:rPr>
          <w:spacing w:val="-3"/>
        </w:rPr>
        <w:t> </w:t>
      </w:r>
      <w:r>
        <w:rPr/>
        <w:t>were</w:t>
      </w:r>
      <w:r>
        <w:rPr>
          <w:spacing w:val="-4"/>
        </w:rPr>
        <w:t> </w:t>
      </w:r>
      <w:r>
        <w:rPr/>
        <w:t>used</w:t>
      </w:r>
      <w:r>
        <w:rPr>
          <w:spacing w:val="-4"/>
        </w:rPr>
        <w:t> </w:t>
      </w:r>
      <w:r>
        <w:rPr/>
        <w:t>as</w:t>
      </w:r>
      <w:r>
        <w:rPr>
          <w:spacing w:val="-3"/>
        </w:rPr>
        <w:t> </w:t>
      </w:r>
      <w:r>
        <w:rPr/>
        <w:t>the</w:t>
      </w:r>
      <w:r>
        <w:rPr>
          <w:spacing w:val="-5"/>
        </w:rPr>
        <w:t> </w:t>
      </w:r>
      <w:r>
        <w:rPr/>
        <w:t>primary</w:t>
      </w:r>
      <w:r>
        <w:rPr>
          <w:spacing w:val="-4"/>
        </w:rPr>
        <w:t> </w:t>
      </w:r>
      <w:r>
        <w:rPr/>
        <w:t>sources</w:t>
      </w:r>
      <w:r>
        <w:rPr>
          <w:spacing w:val="-5"/>
        </w:rPr>
        <w:t> </w:t>
      </w:r>
      <w:r>
        <w:rPr/>
        <w:t>of</w:t>
      </w:r>
      <w:r>
        <w:rPr>
          <w:spacing w:val="-3"/>
        </w:rPr>
        <w:t> </w:t>
      </w:r>
      <w:r>
        <w:rPr/>
        <w:t>the</w:t>
      </w:r>
      <w:r>
        <w:rPr>
          <w:spacing w:val="-6"/>
        </w:rPr>
        <w:t> </w:t>
      </w:r>
      <w:r>
        <w:rPr/>
        <w:t>dataset.</w:t>
      </w:r>
      <w:r>
        <w:rPr>
          <w:spacing w:val="-2"/>
        </w:rPr>
        <w:t> </w:t>
      </w:r>
      <w:r>
        <w:rPr/>
        <w:t>It</w:t>
      </w:r>
      <w:r>
        <w:rPr>
          <w:spacing w:val="-5"/>
        </w:rPr>
        <w:t> </w:t>
      </w:r>
      <w:r>
        <w:rPr/>
        <w:t>should</w:t>
      </w:r>
      <w:r>
        <w:rPr>
          <w:spacing w:val="-2"/>
        </w:rPr>
        <w:t> </w:t>
      </w:r>
      <w:r>
        <w:rPr/>
        <w:t>be</w:t>
      </w:r>
      <w:r>
        <w:rPr>
          <w:spacing w:val="-4"/>
        </w:rPr>
        <w:t> </w:t>
      </w:r>
      <w:r>
        <w:rPr/>
        <w:t>noted</w:t>
      </w:r>
      <w:r>
        <w:rPr>
          <w:spacing w:val="-2"/>
        </w:rPr>
        <w:t> </w:t>
      </w:r>
      <w:r>
        <w:rPr/>
        <w:t>that</w:t>
      </w:r>
      <w:r>
        <w:rPr>
          <w:spacing w:val="-4"/>
        </w:rPr>
        <w:t> </w:t>
      </w:r>
      <w:r>
        <w:rPr/>
        <w:t>C2DB</w:t>
      </w:r>
      <w:r>
        <w:rPr>
          <w:spacing w:val="-4"/>
        </w:rPr>
        <w:t> </w:t>
      </w:r>
      <w:r>
        <w:rPr/>
        <w:t>includes</w:t>
      </w:r>
      <w:r>
        <w:rPr>
          <w:spacing w:val="-3"/>
        </w:rPr>
        <w:t> </w:t>
      </w:r>
      <w:r>
        <w:rPr/>
        <w:t>4035</w:t>
      </w:r>
      <w:r>
        <w:rPr>
          <w:spacing w:val="-3"/>
        </w:rPr>
        <w:t> </w:t>
      </w:r>
      <w:r>
        <w:rPr/>
        <w:t>entries</w:t>
      </w:r>
      <w:r>
        <w:rPr>
          <w:spacing w:val="-5"/>
        </w:rPr>
        <w:t> </w:t>
      </w:r>
      <w:r>
        <w:rPr/>
        <w:t>up to 2021;</w:t>
      </w:r>
      <w:r>
        <w:rPr>
          <w:spacing w:val="-1"/>
        </w:rPr>
        <w:t> </w:t>
      </w:r>
      <w:r>
        <w:rPr/>
        <w:t>however, up to 2023.03, the C2DB</w:t>
      </w:r>
      <w:r>
        <w:rPr>
          <w:spacing w:val="-1"/>
        </w:rPr>
        <w:t> </w:t>
      </w:r>
      <w:r>
        <w:rPr/>
        <w:t>includes 15733</w:t>
      </w:r>
      <w:r>
        <w:rPr>
          <w:spacing w:val="-1"/>
        </w:rPr>
        <w:t> </w:t>
      </w:r>
      <w:r>
        <w:rPr/>
        <w:t>entries.</w:t>
      </w:r>
      <w:r>
        <w:rPr>
          <w:spacing w:val="-1"/>
        </w:rPr>
        <w:t> </w:t>
      </w:r>
      <w:r>
        <w:rPr/>
        <w:t>The</w:t>
      </w:r>
      <w:r>
        <w:rPr>
          <w:spacing w:val="-1"/>
        </w:rPr>
        <w:t> </w:t>
      </w:r>
      <w:r>
        <w:rPr/>
        <w:t>2DMP</w:t>
      </w:r>
      <w:r>
        <w:rPr>
          <w:spacing w:val="-1"/>
        </w:rPr>
        <w:t> </w:t>
      </w:r>
      <w:r>
        <w:rPr/>
        <w:t>dataset</w:t>
      </w:r>
      <w:r>
        <w:rPr>
          <w:spacing w:val="-1"/>
        </w:rPr>
        <w:t> </w:t>
      </w:r>
      <w:r>
        <w:rPr/>
        <w:t>contains 6351 data</w:t>
      </w:r>
      <w:r>
        <w:rPr>
          <w:spacing w:val="-1"/>
        </w:rPr>
        <w:t> </w:t>
      </w:r>
      <w:r>
        <w:rPr/>
        <w:t>in total. According to the C2DB report, there were 1617 2D materials with thermodynamic and dynamic stability in 4035 samples. Among the 1617 candidates, 1292 were non-magnetic, and 325 were magnetic. To avoid as imbalance between the magnetic and non- magnetic datasets, we randomly selected 800 magnetic 2D materials with thermodynamic and dynamic stability in the 2DMP dataset. Thus, we constructed a dataset of 2417 samples, of which 1292 were non-magnetic and 1125 were magnetic. We labeled this dataset as data-N-M and used it to train the magnetic/nonmagnetic classification model. We also found 615 magnetic</w:t>
      </w:r>
      <w:r>
        <w:rPr>
          <w:spacing w:val="63"/>
        </w:rPr>
        <w:t> </w:t>
      </w:r>
      <w:r>
        <w:rPr/>
        <w:t>samples</w:t>
      </w:r>
      <w:r>
        <w:rPr>
          <w:spacing w:val="65"/>
        </w:rPr>
        <w:t> </w:t>
      </w:r>
      <w:r>
        <w:rPr/>
        <w:t>with</w:t>
      </w:r>
      <w:r>
        <w:rPr>
          <w:spacing w:val="65"/>
        </w:rPr>
        <w:t> </w:t>
      </w:r>
      <w:r>
        <w:rPr/>
        <w:t>magnetic</w:t>
      </w:r>
      <w:r>
        <w:rPr>
          <w:spacing w:val="63"/>
        </w:rPr>
        <w:t> </w:t>
      </w:r>
      <w:r>
        <w:rPr/>
        <w:t>moments</w:t>
      </w:r>
      <w:r>
        <w:rPr>
          <w:spacing w:val="65"/>
        </w:rPr>
        <w:t> </w:t>
      </w:r>
      <w:r>
        <w:rPr/>
        <w:t>of</w:t>
      </w:r>
      <w:r>
        <w:rPr>
          <w:spacing w:val="66"/>
        </w:rPr>
        <w:t> </w:t>
      </w:r>
      <w:r>
        <w:rPr/>
        <w:t>&gt;</w:t>
      </w:r>
      <w:r>
        <w:rPr>
          <w:spacing w:val="62"/>
        </w:rPr>
        <w:t> </w:t>
      </w:r>
      <w:r>
        <w:rPr/>
        <w:t>1</w:t>
      </w:r>
      <w:r>
        <w:rPr>
          <w:spacing w:val="69"/>
        </w:rPr>
        <w:t> </w:t>
      </w:r>
      <w:r>
        <w:rPr>
          <w:i/>
          <w:u w:val="single"/>
        </w:rPr>
        <w:t>μ</w:t>
      </w:r>
      <w:r>
        <w:rPr>
          <w:u w:val="none"/>
          <w:vertAlign w:val="subscript"/>
        </w:rPr>
        <w:t>B</w:t>
      </w:r>
      <w:r>
        <w:rPr>
          <w:spacing w:val="64"/>
          <w:u w:val="none"/>
          <w:vertAlign w:val="baseline"/>
        </w:rPr>
        <w:t> </w:t>
      </w:r>
      <w:r>
        <w:rPr>
          <w:u w:val="none"/>
          <w:vertAlign w:val="baseline"/>
        </w:rPr>
        <w:t>in</w:t>
      </w:r>
      <w:r>
        <w:rPr>
          <w:spacing w:val="64"/>
          <w:u w:val="none"/>
          <w:vertAlign w:val="baseline"/>
        </w:rPr>
        <w:t> </w:t>
      </w:r>
      <w:r>
        <w:rPr>
          <w:u w:val="none"/>
          <w:vertAlign w:val="baseline"/>
        </w:rPr>
        <w:t>C2DB</w:t>
      </w:r>
      <w:r>
        <w:rPr>
          <w:spacing w:val="65"/>
          <w:u w:val="none"/>
          <w:vertAlign w:val="baseline"/>
        </w:rPr>
        <w:t> </w:t>
      </w:r>
      <w:r>
        <w:rPr>
          <w:u w:val="none"/>
          <w:vertAlign w:val="baseline"/>
        </w:rPr>
        <w:t>with</w:t>
      </w:r>
      <w:r>
        <w:rPr>
          <w:spacing w:val="65"/>
          <w:u w:val="none"/>
          <w:vertAlign w:val="baseline"/>
        </w:rPr>
        <w:t> </w:t>
      </w:r>
      <w:r>
        <w:rPr>
          <w:u w:val="none"/>
          <w:vertAlign w:val="baseline"/>
        </w:rPr>
        <w:t>4035</w:t>
      </w:r>
      <w:r>
        <w:rPr>
          <w:spacing w:val="64"/>
          <w:u w:val="none"/>
          <w:vertAlign w:val="baseline"/>
        </w:rPr>
        <w:t> </w:t>
      </w:r>
      <w:r>
        <w:rPr>
          <w:u w:val="none"/>
          <w:vertAlign w:val="baseline"/>
        </w:rPr>
        <w:t>entries.</w:t>
      </w:r>
      <w:r>
        <w:rPr>
          <w:spacing w:val="65"/>
          <w:u w:val="none"/>
          <w:vertAlign w:val="baseline"/>
        </w:rPr>
        <w:t> </w:t>
      </w:r>
      <w:r>
        <w:rPr>
          <w:u w:val="none"/>
          <w:vertAlign w:val="baseline"/>
        </w:rPr>
        <w:t>However,</w:t>
      </w:r>
      <w:r>
        <w:rPr>
          <w:spacing w:val="64"/>
          <w:u w:val="none"/>
          <w:vertAlign w:val="baseline"/>
        </w:rPr>
        <w:t> </w:t>
      </w:r>
      <w:r>
        <w:rPr>
          <w:u w:val="none"/>
          <w:vertAlign w:val="baseline"/>
        </w:rPr>
        <w:t>they</w:t>
      </w:r>
      <w:r>
        <w:rPr>
          <w:spacing w:val="63"/>
          <w:u w:val="none"/>
          <w:vertAlign w:val="baseline"/>
        </w:rPr>
        <w:t> </w:t>
      </w:r>
      <w:r>
        <w:rPr>
          <w:u w:val="none"/>
          <w:vertAlign w:val="baseline"/>
        </w:rPr>
        <w:t>did</w:t>
      </w:r>
      <w:r>
        <w:rPr>
          <w:spacing w:val="64"/>
          <w:u w:val="none"/>
          <w:vertAlign w:val="baseline"/>
        </w:rPr>
        <w:t> </w:t>
      </w:r>
      <w:r>
        <w:rPr>
          <w:u w:val="none"/>
          <w:vertAlign w:val="baseline"/>
        </w:rPr>
        <w:t>not</w:t>
      </w:r>
      <w:r>
        <w:rPr>
          <w:spacing w:val="64"/>
          <w:u w:val="none"/>
          <w:vertAlign w:val="baseline"/>
        </w:rPr>
        <w:t> </w:t>
      </w:r>
      <w:r>
        <w:rPr>
          <w:spacing w:val="-2"/>
          <w:u w:val="none"/>
          <w:vertAlign w:val="baseline"/>
        </w:rPr>
        <w:t>include</w:t>
      </w:r>
    </w:p>
    <w:p>
      <w:pPr>
        <w:pStyle w:val="BodyText"/>
        <w:spacing w:line="489" w:lineRule="auto" w:before="10"/>
        <w:ind w:left="147" w:right="163"/>
        <w:jc w:val="both"/>
      </w:pPr>
      <w:r>
        <w:rPr/>
        <mc:AlternateContent>
          <mc:Choice Requires="wps">
            <w:drawing>
              <wp:anchor distT="0" distB="0" distL="0" distR="0" allowOverlap="1" layoutInCell="1" locked="0" behindDoc="0" simplePos="0" relativeHeight="15756800">
                <wp:simplePos x="0" y="0"/>
                <wp:positionH relativeFrom="page">
                  <wp:posOffset>1412155</wp:posOffset>
                </wp:positionH>
                <wp:positionV relativeFrom="paragraph">
                  <wp:posOffset>294407</wp:posOffset>
                </wp:positionV>
                <wp:extent cx="4582160" cy="59309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rot="18900000">
                          <a:off x="0" y="0"/>
                          <a:ext cx="4582160" cy="593090"/>
                        </a:xfrm>
                        <a:prstGeom prst="rect">
                          <a:avLst/>
                        </a:prstGeom>
                      </wps:spPr>
                      <wps:txbx>
                        <w:txbxContent>
                          <w:p>
                            <w:pPr>
                              <w:spacing w:line="934"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3"/>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193329pt;margin-top:23.18169pt;width:360.8pt;height:46.7pt;mso-position-horizontal-relative:page;mso-position-vertical-relative:paragraph;z-index:15756800;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t>antiferromagnetic 2D samples. Even, a large database of 15733 2D materials contained only 17 samples marked as AFM. In this context, high-through-put DFT calculations for 615 FM samples were performed using our workflow. The retrieved datasets</w:t>
      </w:r>
      <w:r>
        <w:rPr>
          <w:spacing w:val="-10"/>
        </w:rPr>
        <w:t> </w:t>
      </w:r>
      <w:r>
        <w:rPr/>
        <w:t>were</w:t>
      </w:r>
      <w:r>
        <w:rPr>
          <w:spacing w:val="-11"/>
        </w:rPr>
        <w:t> </w:t>
      </w:r>
      <w:r>
        <w:rPr/>
        <w:t>used</w:t>
      </w:r>
      <w:r>
        <w:rPr>
          <w:spacing w:val="-9"/>
        </w:rPr>
        <w:t> </w:t>
      </w:r>
      <w:r>
        <w:rPr/>
        <w:t>to</w:t>
      </w:r>
      <w:r>
        <w:rPr>
          <w:spacing w:val="-9"/>
        </w:rPr>
        <w:t> </w:t>
      </w:r>
      <w:r>
        <w:rPr/>
        <w:t>train</w:t>
      </w:r>
      <w:r>
        <w:rPr>
          <w:spacing w:val="-9"/>
        </w:rPr>
        <w:t> </w:t>
      </w:r>
      <w:r>
        <w:rPr/>
        <w:t>the</w:t>
      </w:r>
      <w:r>
        <w:rPr>
          <w:spacing w:val="-10"/>
        </w:rPr>
        <w:t> </w:t>
      </w:r>
      <w:r>
        <w:rPr/>
        <w:t>FM</w:t>
      </w:r>
      <w:r>
        <w:rPr>
          <w:spacing w:val="-10"/>
        </w:rPr>
        <w:t> </w:t>
      </w:r>
      <w:r>
        <w:rPr/>
        <w:t>and</w:t>
      </w:r>
      <w:r>
        <w:rPr>
          <w:spacing w:val="-10"/>
        </w:rPr>
        <w:t> </w:t>
      </w:r>
      <w:r>
        <w:rPr/>
        <w:t>AFM</w:t>
      </w:r>
      <w:r>
        <w:rPr>
          <w:spacing w:val="-10"/>
        </w:rPr>
        <w:t> </w:t>
      </w:r>
      <w:r>
        <w:rPr/>
        <w:t>classification</w:t>
      </w:r>
      <w:r>
        <w:rPr>
          <w:spacing w:val="-9"/>
        </w:rPr>
        <w:t> </w:t>
      </w:r>
      <w:r>
        <w:rPr/>
        <w:t>models.</w:t>
      </w:r>
      <w:r>
        <w:rPr>
          <w:spacing w:val="-10"/>
        </w:rPr>
        <w:t> </w:t>
      </w:r>
      <w:r>
        <w:rPr/>
        <w:t>We</w:t>
      </w:r>
      <w:r>
        <w:rPr>
          <w:spacing w:val="-9"/>
        </w:rPr>
        <w:t> </w:t>
      </w:r>
      <w:r>
        <w:rPr/>
        <w:t>labeled</w:t>
      </w:r>
      <w:r>
        <w:rPr>
          <w:spacing w:val="-9"/>
        </w:rPr>
        <w:t> </w:t>
      </w:r>
      <w:r>
        <w:rPr/>
        <w:t>this</w:t>
      </w:r>
      <w:r>
        <w:rPr>
          <w:spacing w:val="-10"/>
        </w:rPr>
        <w:t> </w:t>
      </w:r>
      <w:r>
        <w:rPr/>
        <w:t>dataset</w:t>
      </w:r>
      <w:r>
        <w:rPr>
          <w:spacing w:val="-11"/>
        </w:rPr>
        <w:t> </w:t>
      </w:r>
      <w:r>
        <w:rPr/>
        <w:t>as</w:t>
      </w:r>
      <w:r>
        <w:rPr>
          <w:spacing w:val="-9"/>
        </w:rPr>
        <w:t> </w:t>
      </w:r>
      <w:r>
        <w:rPr/>
        <w:t>data-F-A.</w:t>
      </w:r>
      <w:r>
        <w:rPr>
          <w:spacing w:val="-11"/>
        </w:rPr>
        <w:t> </w:t>
      </w:r>
      <w:r>
        <w:rPr/>
        <w:t>An</w:t>
      </w:r>
      <w:r>
        <w:rPr>
          <w:spacing w:val="-9"/>
        </w:rPr>
        <w:t> </w:t>
      </w:r>
      <w:r>
        <w:rPr/>
        <w:t>accurate</w:t>
      </w:r>
      <w:r>
        <w:rPr>
          <w:spacing w:val="-10"/>
        </w:rPr>
        <w:t> </w:t>
      </w:r>
      <w:r>
        <w:rPr/>
        <w:t>FM</w:t>
      </w:r>
      <w:r>
        <w:rPr>
          <w:spacing w:val="-11"/>
        </w:rPr>
        <w:t> </w:t>
      </w:r>
      <w:r>
        <w:rPr/>
        <w:t>dataset with</w:t>
      </w:r>
      <w:r>
        <w:rPr>
          <w:spacing w:val="-7"/>
        </w:rPr>
        <w:t> </w:t>
      </w:r>
      <w:r>
        <w:rPr/>
        <w:t>383</w:t>
      </w:r>
      <w:r>
        <w:rPr>
          <w:spacing w:val="-5"/>
        </w:rPr>
        <w:t> </w:t>
      </w:r>
      <w:r>
        <w:rPr/>
        <w:t>samples</w:t>
      </w:r>
      <w:r>
        <w:rPr>
          <w:spacing w:val="-6"/>
        </w:rPr>
        <w:t> </w:t>
      </w:r>
      <w:r>
        <w:rPr/>
        <w:t>calculated</w:t>
      </w:r>
      <w:r>
        <w:rPr>
          <w:spacing w:val="-6"/>
        </w:rPr>
        <w:t> </w:t>
      </w:r>
      <w:r>
        <w:rPr/>
        <w:t>using</w:t>
      </w:r>
      <w:r>
        <w:rPr>
          <w:spacing w:val="-6"/>
        </w:rPr>
        <w:t> </w:t>
      </w:r>
      <w:r>
        <w:rPr/>
        <w:t>DFT+</w:t>
      </w:r>
      <w:r>
        <w:rPr>
          <w:i/>
        </w:rPr>
        <w:t>U</w:t>
      </w:r>
      <w:r>
        <w:rPr>
          <w:i/>
          <w:spacing w:val="-6"/>
        </w:rPr>
        <w:t> </w:t>
      </w:r>
      <w:r>
        <w:rPr/>
        <w:t>was</w:t>
      </w:r>
      <w:r>
        <w:rPr>
          <w:spacing w:val="-6"/>
        </w:rPr>
        <w:t> </w:t>
      </w:r>
      <w:r>
        <w:rPr/>
        <w:t>used</w:t>
      </w:r>
      <w:r>
        <w:rPr>
          <w:spacing w:val="-5"/>
        </w:rPr>
        <w:t> </w:t>
      </w:r>
      <w:r>
        <w:rPr/>
        <w:t>to</w:t>
      </w:r>
      <w:r>
        <w:rPr>
          <w:spacing w:val="-7"/>
        </w:rPr>
        <w:t> </w:t>
      </w:r>
      <w:r>
        <w:rPr/>
        <w:t>train</w:t>
      </w:r>
      <w:r>
        <w:rPr>
          <w:spacing w:val="-6"/>
        </w:rPr>
        <w:t> </w:t>
      </w:r>
      <w:r>
        <w:rPr/>
        <w:t>the</w:t>
      </w:r>
      <w:r>
        <w:rPr>
          <w:spacing w:val="-6"/>
        </w:rPr>
        <w:t> </w:t>
      </w:r>
      <w:r>
        <w:rPr/>
        <w:t>regression</w:t>
      </w:r>
      <w:r>
        <w:rPr>
          <w:spacing w:val="-6"/>
        </w:rPr>
        <w:t> </w:t>
      </w:r>
      <w:r>
        <w:rPr/>
        <w:t>model</w:t>
      </w:r>
      <w:r>
        <w:rPr>
          <w:spacing w:val="-6"/>
        </w:rPr>
        <w:t> </w:t>
      </w:r>
      <w:r>
        <w:rPr/>
        <w:t>of</w:t>
      </w:r>
      <w:r>
        <w:rPr>
          <w:spacing w:val="-5"/>
        </w:rPr>
        <w:t> </w:t>
      </w:r>
      <w:r>
        <w:rPr/>
        <w:t>the</w:t>
      </w:r>
      <w:r>
        <w:rPr>
          <w:spacing w:val="-7"/>
        </w:rPr>
        <w:t> </w:t>
      </w:r>
      <w:r>
        <w:rPr/>
        <w:t>magnetic</w:t>
      </w:r>
      <w:r>
        <w:rPr>
          <w:spacing w:val="-6"/>
        </w:rPr>
        <w:t> </w:t>
      </w:r>
      <w:r>
        <w:rPr/>
        <w:t>moment,</w:t>
      </w:r>
      <w:r>
        <w:rPr>
          <w:spacing w:val="-5"/>
        </w:rPr>
        <w:t> </w:t>
      </w:r>
      <w:r>
        <w:rPr/>
        <w:t>and</w:t>
      </w:r>
      <w:r>
        <w:rPr>
          <w:spacing w:val="-5"/>
        </w:rPr>
        <w:t> </w:t>
      </w:r>
      <w:r>
        <w:rPr/>
        <w:t>we</w:t>
      </w:r>
      <w:r>
        <w:rPr>
          <w:spacing w:val="-6"/>
        </w:rPr>
        <w:t> </w:t>
      </w:r>
      <w:r>
        <w:rPr/>
        <w:t>defined</w:t>
      </w:r>
      <w:r>
        <w:rPr>
          <w:spacing w:val="-5"/>
        </w:rPr>
        <w:t> </w:t>
      </w:r>
      <w:r>
        <w:rPr/>
        <w:t>the FM</w:t>
      </w:r>
      <w:r>
        <w:rPr>
          <w:spacing w:val="10"/>
        </w:rPr>
        <w:t> </w:t>
      </w:r>
      <w:r>
        <w:rPr/>
        <w:t>dataset</w:t>
      </w:r>
      <w:r>
        <w:rPr>
          <w:spacing w:val="13"/>
        </w:rPr>
        <w:t> </w:t>
      </w:r>
      <w:r>
        <w:rPr/>
        <w:t>as</w:t>
      </w:r>
      <w:r>
        <w:rPr>
          <w:spacing w:val="12"/>
        </w:rPr>
        <w:t> </w:t>
      </w:r>
      <w:r>
        <w:rPr/>
        <w:t>data-R.</w:t>
      </w:r>
      <w:r>
        <w:rPr>
          <w:spacing w:val="12"/>
        </w:rPr>
        <w:t> </w:t>
      </w:r>
      <w:r>
        <w:rPr/>
        <w:t>Compared</w:t>
      </w:r>
      <w:r>
        <w:rPr>
          <w:spacing w:val="13"/>
        </w:rPr>
        <w:t> </w:t>
      </w:r>
      <w:r>
        <w:rPr/>
        <w:t>with</w:t>
      </w:r>
      <w:r>
        <w:rPr>
          <w:spacing w:val="12"/>
        </w:rPr>
        <w:t> </w:t>
      </w:r>
      <w:r>
        <w:rPr/>
        <w:t>previous</w:t>
      </w:r>
      <w:r>
        <w:rPr>
          <w:spacing w:val="12"/>
        </w:rPr>
        <w:t> </w:t>
      </w:r>
      <w:r>
        <w:rPr/>
        <w:t>studies,</w:t>
      </w:r>
      <w:r>
        <w:rPr>
          <w:spacing w:val="13"/>
        </w:rPr>
        <w:t> </w:t>
      </w:r>
      <w:r>
        <w:rPr/>
        <w:t>the</w:t>
      </w:r>
      <w:r>
        <w:rPr>
          <w:spacing w:val="12"/>
        </w:rPr>
        <w:t> </w:t>
      </w:r>
      <w:r>
        <w:rPr/>
        <w:t>datasets</w:t>
      </w:r>
      <w:r>
        <w:rPr>
          <w:spacing w:val="12"/>
        </w:rPr>
        <w:t> </w:t>
      </w:r>
      <w:r>
        <w:rPr/>
        <w:t>used</w:t>
      </w:r>
      <w:r>
        <w:rPr>
          <w:spacing w:val="12"/>
        </w:rPr>
        <w:t> </w:t>
      </w:r>
      <w:r>
        <w:rPr/>
        <w:t>contained</w:t>
      </w:r>
      <w:r>
        <w:rPr>
          <w:spacing w:val="12"/>
        </w:rPr>
        <w:t> </w:t>
      </w:r>
      <w:r>
        <w:rPr/>
        <w:t>a</w:t>
      </w:r>
      <w:r>
        <w:rPr>
          <w:spacing w:val="13"/>
        </w:rPr>
        <w:t> </w:t>
      </w:r>
      <w:r>
        <w:rPr/>
        <w:t>more</w:t>
      </w:r>
      <w:r>
        <w:rPr>
          <w:spacing w:val="13"/>
        </w:rPr>
        <w:t> </w:t>
      </w:r>
      <w:r>
        <w:rPr/>
        <w:t>extensive</w:t>
      </w:r>
      <w:r>
        <w:rPr>
          <w:spacing w:val="12"/>
        </w:rPr>
        <w:t> </w:t>
      </w:r>
      <w:r>
        <w:rPr/>
        <w:t>and</w:t>
      </w:r>
      <w:r>
        <w:rPr>
          <w:spacing w:val="12"/>
        </w:rPr>
        <w:t> </w:t>
      </w:r>
      <w:r>
        <w:rPr/>
        <w:t>precise</w:t>
      </w:r>
      <w:r>
        <w:rPr>
          <w:spacing w:val="13"/>
        </w:rPr>
        <w:t> </w:t>
      </w:r>
      <w:r>
        <w:rPr/>
        <w:t>variety</w:t>
      </w:r>
      <w:r>
        <w:rPr>
          <w:spacing w:val="12"/>
        </w:rPr>
        <w:t> </w:t>
      </w:r>
      <w:r>
        <w:rPr>
          <w:spacing w:val="-5"/>
        </w:rPr>
        <w:t>of</w:t>
      </w:r>
    </w:p>
    <w:p>
      <w:pPr>
        <w:pStyle w:val="BodyText"/>
        <w:spacing w:line="225" w:lineRule="exact"/>
        <w:ind w:left="147"/>
        <w:jc w:val="both"/>
      </w:pPr>
      <w:r>
        <w:rPr/>
        <w:t>2DFM </w:t>
      </w:r>
      <w:r>
        <w:rPr>
          <w:spacing w:val="-2"/>
        </w:rPr>
        <w:t>materials.</w:t>
      </w:r>
    </w:p>
    <w:p>
      <w:pPr>
        <w:pStyle w:val="Heading2"/>
      </w:pPr>
      <w:r>
        <w:rPr/>
        <w:t>Feature</w:t>
      </w:r>
      <w:r>
        <w:rPr>
          <w:spacing w:val="-9"/>
        </w:rPr>
        <w:t> </w:t>
      </w:r>
      <w:r>
        <w:rPr>
          <w:spacing w:val="-2"/>
        </w:rPr>
        <w:t>engineering</w:t>
      </w:r>
    </w:p>
    <w:p>
      <w:pPr>
        <w:pStyle w:val="BodyText"/>
        <w:spacing w:line="489" w:lineRule="auto" w:before="149"/>
        <w:ind w:left="147" w:right="162" w:firstLine="399"/>
        <w:jc w:val="both"/>
      </w:pPr>
      <w:r>
        <w:rPr/>
        <w:t>The properties of a functional material can be determined either from experimental measurements or through in simulations, via calculations using an </w:t>
      </w:r>
      <w:r>
        <w:rPr>
          <w:i/>
        </w:rPr>
        <w:t>ab</w:t>
      </w:r>
      <w:r>
        <w:rPr/>
        <w:t>-</w:t>
      </w:r>
      <w:r>
        <w:rPr>
          <w:i/>
        </w:rPr>
        <w:t>initio </w:t>
      </w:r>
      <w:r>
        <w:rPr/>
        <w:t>approach. ML eliminates the need for expensive programs by predicting the target</w:t>
      </w:r>
      <w:r>
        <w:rPr>
          <w:spacing w:val="-1"/>
        </w:rPr>
        <w:t> </w:t>
      </w:r>
      <w:r>
        <w:rPr/>
        <w:t>properties of novel 2D materials using suitable</w:t>
      </w:r>
      <w:r>
        <w:rPr>
          <w:spacing w:val="-1"/>
        </w:rPr>
        <w:t> </w:t>
      </w:r>
      <w:r>
        <w:rPr/>
        <w:t>feature descriptors based on prior data. The selection of a suitable set of feature</w:t>
      </w:r>
      <w:r>
        <w:rPr>
          <w:spacing w:val="-2"/>
        </w:rPr>
        <w:t> </w:t>
      </w:r>
      <w:r>
        <w:rPr/>
        <w:t>descriptors that</w:t>
      </w:r>
      <w:r>
        <w:rPr>
          <w:spacing w:val="-1"/>
        </w:rPr>
        <w:t> </w:t>
      </w:r>
      <w:r>
        <w:rPr/>
        <w:t>determine the target property is</w:t>
      </w:r>
      <w:r>
        <w:rPr>
          <w:spacing w:val="-1"/>
        </w:rPr>
        <w:t> </w:t>
      </w:r>
      <w:r>
        <w:rPr/>
        <w:t>of vital importance in all ML</w:t>
      </w:r>
      <w:r>
        <w:rPr>
          <w:spacing w:val="-1"/>
        </w:rPr>
        <w:t> </w:t>
      </w:r>
      <w:r>
        <w:rPr/>
        <w:t>computations. Because all the</w:t>
      </w:r>
      <w:r>
        <w:rPr>
          <w:spacing w:val="-1"/>
        </w:rPr>
        <w:t> </w:t>
      </w:r>
      <w:r>
        <w:rPr/>
        <w:t>properties of a material are ultimately functions of its structure, composition and elemental properties, we adopt feature descriptors that encode</w:t>
      </w:r>
      <w:r>
        <w:rPr>
          <w:spacing w:val="-9"/>
        </w:rPr>
        <w:t> </w:t>
      </w:r>
      <w:r>
        <w:rPr/>
        <w:t>this</w:t>
      </w:r>
      <w:r>
        <w:rPr>
          <w:spacing w:val="-9"/>
        </w:rPr>
        <w:t> </w:t>
      </w:r>
      <w:r>
        <w:rPr/>
        <w:t>information.</w:t>
      </w:r>
      <w:r>
        <w:rPr>
          <w:vertAlign w:val="superscript"/>
        </w:rPr>
        <w:t>31</w:t>
      </w:r>
      <w:r>
        <w:rPr>
          <w:spacing w:val="-9"/>
          <w:vertAlign w:val="baseline"/>
        </w:rPr>
        <w:t> </w:t>
      </w:r>
      <w:r>
        <w:rPr>
          <w:vertAlign w:val="baseline"/>
        </w:rPr>
        <w:t>For</w:t>
      </w:r>
      <w:r>
        <w:rPr>
          <w:spacing w:val="-9"/>
          <w:vertAlign w:val="baseline"/>
        </w:rPr>
        <w:t> </w:t>
      </w:r>
      <w:r>
        <w:rPr>
          <w:vertAlign w:val="baseline"/>
        </w:rPr>
        <w:t>the</w:t>
      </w:r>
      <w:r>
        <w:rPr>
          <w:spacing w:val="-9"/>
          <w:vertAlign w:val="baseline"/>
        </w:rPr>
        <w:t> </w:t>
      </w:r>
      <w:r>
        <w:rPr>
          <w:vertAlign w:val="baseline"/>
        </w:rPr>
        <w:t>magnetic-nonmagnetic</w:t>
      </w:r>
      <w:r>
        <w:rPr>
          <w:spacing w:val="-10"/>
          <w:vertAlign w:val="baseline"/>
        </w:rPr>
        <w:t> </w:t>
      </w:r>
      <w:r>
        <w:rPr>
          <w:vertAlign w:val="baseline"/>
        </w:rPr>
        <w:t>classification</w:t>
      </w:r>
      <w:r>
        <w:rPr>
          <w:spacing w:val="-9"/>
          <w:vertAlign w:val="baseline"/>
        </w:rPr>
        <w:t> </w:t>
      </w:r>
      <w:r>
        <w:rPr>
          <w:vertAlign w:val="baseline"/>
        </w:rPr>
        <w:t>model,</w:t>
      </w:r>
      <w:r>
        <w:rPr>
          <w:spacing w:val="-9"/>
          <w:vertAlign w:val="baseline"/>
        </w:rPr>
        <w:t> </w:t>
      </w:r>
      <w:r>
        <w:rPr>
          <w:vertAlign w:val="baseline"/>
        </w:rPr>
        <w:t>the</w:t>
      </w:r>
      <w:r>
        <w:rPr>
          <w:spacing w:val="-10"/>
          <w:vertAlign w:val="baseline"/>
        </w:rPr>
        <w:t> </w:t>
      </w:r>
      <w:r>
        <w:rPr>
          <w:vertAlign w:val="baseline"/>
        </w:rPr>
        <w:t>feature</w:t>
      </w:r>
      <w:r>
        <w:rPr>
          <w:spacing w:val="-11"/>
          <w:vertAlign w:val="baseline"/>
        </w:rPr>
        <w:t> </w:t>
      </w:r>
      <w:r>
        <w:rPr>
          <w:vertAlign w:val="baseline"/>
        </w:rPr>
        <w:t>set</w:t>
      </w:r>
      <w:r>
        <w:rPr>
          <w:spacing w:val="-10"/>
          <w:vertAlign w:val="baseline"/>
        </w:rPr>
        <w:t> </w:t>
      </w:r>
      <w:r>
        <w:rPr>
          <w:vertAlign w:val="baseline"/>
        </w:rPr>
        <w:t>includes</w:t>
      </w:r>
      <w:r>
        <w:rPr>
          <w:spacing w:val="-10"/>
          <w:vertAlign w:val="baseline"/>
        </w:rPr>
        <w:t> </w:t>
      </w:r>
      <w:r>
        <w:rPr>
          <w:vertAlign w:val="baseline"/>
        </w:rPr>
        <w:t>descriptors</w:t>
      </w:r>
      <w:r>
        <w:rPr>
          <w:spacing w:val="-10"/>
          <w:vertAlign w:val="baseline"/>
        </w:rPr>
        <w:t> </w:t>
      </w:r>
      <w:r>
        <w:rPr>
          <w:vertAlign w:val="baseline"/>
        </w:rPr>
        <w:t>of</w:t>
      </w:r>
      <w:r>
        <w:rPr>
          <w:spacing w:val="-9"/>
          <w:vertAlign w:val="baseline"/>
        </w:rPr>
        <w:t> </w:t>
      </w:r>
      <w:r>
        <w:rPr>
          <w:vertAlign w:val="baseline"/>
        </w:rPr>
        <w:t>two</w:t>
      </w:r>
      <w:r>
        <w:rPr>
          <w:spacing w:val="-9"/>
          <w:vertAlign w:val="baseline"/>
        </w:rPr>
        <w:t> </w:t>
      </w:r>
      <w:r>
        <w:rPr>
          <w:vertAlign w:val="baseline"/>
        </w:rPr>
        <w:t>types: the</w:t>
      </w:r>
      <w:r>
        <w:rPr>
          <w:spacing w:val="-7"/>
          <w:vertAlign w:val="baseline"/>
        </w:rPr>
        <w:t> </w:t>
      </w:r>
      <w:r>
        <w:rPr>
          <w:vertAlign w:val="baseline"/>
        </w:rPr>
        <w:t>first</w:t>
      </w:r>
      <w:r>
        <w:rPr>
          <w:spacing w:val="-1"/>
          <w:vertAlign w:val="baseline"/>
        </w:rPr>
        <w:t> </w:t>
      </w:r>
      <w:r>
        <w:rPr>
          <w:vertAlign w:val="baseline"/>
        </w:rPr>
        <w:t>one</w:t>
      </w:r>
      <w:r>
        <w:rPr>
          <w:spacing w:val="-1"/>
          <w:vertAlign w:val="baseline"/>
        </w:rPr>
        <w:t> </w:t>
      </w:r>
      <w:r>
        <w:rPr>
          <w:vertAlign w:val="baseline"/>
        </w:rPr>
        <w:t>is</w:t>
      </w:r>
      <w:r>
        <w:rPr>
          <w:spacing w:val="-3"/>
          <w:vertAlign w:val="baseline"/>
        </w:rPr>
        <w:t> </w:t>
      </w:r>
      <w:r>
        <w:rPr>
          <w:vertAlign w:val="baseline"/>
        </w:rPr>
        <w:t>the</w:t>
      </w:r>
      <w:r>
        <w:rPr>
          <w:spacing w:val="-1"/>
          <w:vertAlign w:val="baseline"/>
        </w:rPr>
        <w:t> </w:t>
      </w:r>
      <w:r>
        <w:rPr>
          <w:vertAlign w:val="baseline"/>
        </w:rPr>
        <w:t>Materials</w:t>
      </w:r>
      <w:r>
        <w:rPr>
          <w:spacing w:val="-1"/>
          <w:vertAlign w:val="baseline"/>
        </w:rPr>
        <w:t> </w:t>
      </w:r>
      <w:r>
        <w:rPr>
          <w:vertAlign w:val="baseline"/>
        </w:rPr>
        <w:t>Agnostic</w:t>
      </w:r>
      <w:r>
        <w:rPr>
          <w:spacing w:val="-1"/>
          <w:vertAlign w:val="baseline"/>
        </w:rPr>
        <w:t> </w:t>
      </w:r>
      <w:r>
        <w:rPr>
          <w:vertAlign w:val="baseline"/>
        </w:rPr>
        <w:t>Platform</w:t>
      </w:r>
      <w:r>
        <w:rPr>
          <w:spacing w:val="-3"/>
          <w:vertAlign w:val="baseline"/>
        </w:rPr>
        <w:t> </w:t>
      </w:r>
      <w:r>
        <w:rPr>
          <w:vertAlign w:val="baseline"/>
        </w:rPr>
        <w:t>for</w:t>
      </w:r>
      <w:r>
        <w:rPr>
          <w:spacing w:val="-1"/>
          <w:vertAlign w:val="baseline"/>
        </w:rPr>
        <w:t> </w:t>
      </w:r>
      <w:r>
        <w:rPr>
          <w:vertAlign w:val="baseline"/>
        </w:rPr>
        <w:t>Informatics</w:t>
      </w:r>
      <w:r>
        <w:rPr>
          <w:spacing w:val="-1"/>
          <w:vertAlign w:val="baseline"/>
        </w:rPr>
        <w:t> </w:t>
      </w:r>
      <w:r>
        <w:rPr>
          <w:vertAlign w:val="baseline"/>
        </w:rPr>
        <w:t>and</w:t>
      </w:r>
      <w:r>
        <w:rPr>
          <w:spacing w:val="-1"/>
          <w:vertAlign w:val="baseline"/>
        </w:rPr>
        <w:t> </w:t>
      </w:r>
      <w:r>
        <w:rPr>
          <w:vertAlign w:val="baseline"/>
        </w:rPr>
        <w:t>Exploration</w:t>
      </w:r>
      <w:r>
        <w:rPr>
          <w:spacing w:val="-1"/>
          <w:vertAlign w:val="baseline"/>
        </w:rPr>
        <w:t> </w:t>
      </w:r>
      <w:r>
        <w:rPr>
          <w:vertAlign w:val="baseline"/>
        </w:rPr>
        <w:t>(MAGPIE),</w:t>
      </w:r>
      <w:r>
        <w:rPr>
          <w:vertAlign w:val="superscript"/>
        </w:rPr>
        <w:t>32</w:t>
      </w:r>
      <w:r>
        <w:rPr>
          <w:spacing w:val="-13"/>
          <w:vertAlign w:val="baseline"/>
        </w:rPr>
        <w:t> </w:t>
      </w:r>
      <w:r>
        <w:rPr>
          <w:vertAlign w:val="baseline"/>
        </w:rPr>
        <w:t>which</w:t>
      </w:r>
      <w:r>
        <w:rPr>
          <w:spacing w:val="-1"/>
          <w:vertAlign w:val="baseline"/>
        </w:rPr>
        <w:t> </w:t>
      </w:r>
      <w:r>
        <w:rPr>
          <w:vertAlign w:val="baseline"/>
        </w:rPr>
        <w:t>was</w:t>
      </w:r>
      <w:r>
        <w:rPr>
          <w:spacing w:val="-1"/>
          <w:vertAlign w:val="baseline"/>
        </w:rPr>
        <w:t> </w:t>
      </w:r>
      <w:r>
        <w:rPr>
          <w:vertAlign w:val="baseline"/>
        </w:rPr>
        <w:t>proposed</w:t>
      </w:r>
      <w:r>
        <w:rPr>
          <w:spacing w:val="-1"/>
          <w:vertAlign w:val="baseline"/>
        </w:rPr>
        <w:t> </w:t>
      </w:r>
      <w:r>
        <w:rPr>
          <w:vertAlign w:val="baseline"/>
        </w:rPr>
        <w:t>by</w:t>
      </w:r>
      <w:r>
        <w:rPr>
          <w:spacing w:val="-3"/>
          <w:vertAlign w:val="baseline"/>
        </w:rPr>
        <w:t> </w:t>
      </w:r>
      <w:r>
        <w:rPr>
          <w:vertAlign w:val="baseline"/>
        </w:rPr>
        <w:t>Ward</w:t>
      </w:r>
      <w:r>
        <w:rPr>
          <w:spacing w:val="-1"/>
          <w:vertAlign w:val="baseline"/>
        </w:rPr>
        <w:t> </w:t>
      </w:r>
      <w:r>
        <w:rPr>
          <w:vertAlign w:val="baseline"/>
        </w:rPr>
        <w:t>et al.</w:t>
      </w:r>
      <w:r>
        <w:rPr>
          <w:spacing w:val="-10"/>
          <w:vertAlign w:val="baseline"/>
        </w:rPr>
        <w:t> </w:t>
      </w:r>
      <w:r>
        <w:rPr>
          <w:vertAlign w:val="baseline"/>
        </w:rPr>
        <w:t>and</w:t>
      </w:r>
      <w:r>
        <w:rPr>
          <w:spacing w:val="-11"/>
          <w:vertAlign w:val="baseline"/>
        </w:rPr>
        <w:t> </w:t>
      </w:r>
      <w:r>
        <w:rPr>
          <w:vertAlign w:val="baseline"/>
        </w:rPr>
        <w:t>is</w:t>
      </w:r>
      <w:r>
        <w:rPr>
          <w:spacing w:val="-12"/>
          <w:vertAlign w:val="baseline"/>
        </w:rPr>
        <w:t> </w:t>
      </w:r>
      <w:r>
        <w:rPr>
          <w:vertAlign w:val="baseline"/>
        </w:rPr>
        <w:t>used</w:t>
      </w:r>
      <w:r>
        <w:rPr>
          <w:spacing w:val="-10"/>
          <w:vertAlign w:val="baseline"/>
        </w:rPr>
        <w:t> </w:t>
      </w:r>
      <w:r>
        <w:rPr>
          <w:vertAlign w:val="baseline"/>
        </w:rPr>
        <w:t>to</w:t>
      </w:r>
      <w:r>
        <w:rPr>
          <w:spacing w:val="-11"/>
          <w:vertAlign w:val="baseline"/>
        </w:rPr>
        <w:t> </w:t>
      </w:r>
      <w:r>
        <w:rPr>
          <w:vertAlign w:val="baseline"/>
        </w:rPr>
        <w:t>obtain</w:t>
      </w:r>
      <w:r>
        <w:rPr>
          <w:spacing w:val="-10"/>
          <w:vertAlign w:val="baseline"/>
        </w:rPr>
        <w:t> </w:t>
      </w:r>
      <w:r>
        <w:rPr>
          <w:vertAlign w:val="baseline"/>
        </w:rPr>
        <w:t>the</w:t>
      </w:r>
      <w:r>
        <w:rPr>
          <w:spacing w:val="-9"/>
          <w:vertAlign w:val="baseline"/>
        </w:rPr>
        <w:t> </w:t>
      </w:r>
      <w:r>
        <w:rPr>
          <w:vertAlign w:val="baseline"/>
        </w:rPr>
        <w:t>elemental</w:t>
      </w:r>
      <w:r>
        <w:rPr>
          <w:spacing w:val="-11"/>
          <w:vertAlign w:val="baseline"/>
        </w:rPr>
        <w:t> </w:t>
      </w:r>
      <w:r>
        <w:rPr>
          <w:vertAlign w:val="baseline"/>
        </w:rPr>
        <w:t>property</w:t>
      </w:r>
      <w:r>
        <w:rPr>
          <w:spacing w:val="-11"/>
          <w:vertAlign w:val="baseline"/>
        </w:rPr>
        <w:t> </w:t>
      </w:r>
      <w:r>
        <w:rPr>
          <w:vertAlign w:val="baseline"/>
        </w:rPr>
        <w:t>labeled</w:t>
      </w:r>
      <w:r>
        <w:rPr>
          <w:spacing w:val="-11"/>
          <w:vertAlign w:val="baseline"/>
        </w:rPr>
        <w:t> </w:t>
      </w:r>
      <w:r>
        <w:rPr>
          <w:vertAlign w:val="baseline"/>
        </w:rPr>
        <w:t>as</w:t>
      </w:r>
      <w:r>
        <w:rPr>
          <w:spacing w:val="-11"/>
          <w:vertAlign w:val="baseline"/>
        </w:rPr>
        <w:t> </w:t>
      </w:r>
      <w:r>
        <w:rPr>
          <w:i/>
          <w:vertAlign w:val="baseline"/>
        </w:rPr>
        <w:t>EP</w:t>
      </w:r>
      <w:r>
        <w:rPr>
          <w:vertAlign w:val="baseline"/>
        </w:rPr>
        <w:t>.</w:t>
      </w:r>
      <w:r>
        <w:rPr>
          <w:spacing w:val="-10"/>
          <w:vertAlign w:val="baseline"/>
        </w:rPr>
        <w:t> </w:t>
      </w:r>
      <w:r>
        <w:rPr>
          <w:vertAlign w:val="baseline"/>
        </w:rPr>
        <w:t>The</w:t>
      </w:r>
      <w:r>
        <w:rPr>
          <w:spacing w:val="-11"/>
          <w:vertAlign w:val="baseline"/>
        </w:rPr>
        <w:t> </w:t>
      </w:r>
      <w:r>
        <w:rPr>
          <w:vertAlign w:val="baseline"/>
        </w:rPr>
        <w:t>second</w:t>
      </w:r>
      <w:r>
        <w:rPr>
          <w:spacing w:val="-12"/>
          <w:vertAlign w:val="baseline"/>
        </w:rPr>
        <w:t> </w:t>
      </w:r>
      <w:r>
        <w:rPr>
          <w:vertAlign w:val="baseline"/>
        </w:rPr>
        <w:t>feature</w:t>
      </w:r>
      <w:r>
        <w:rPr>
          <w:spacing w:val="-12"/>
          <w:vertAlign w:val="baseline"/>
        </w:rPr>
        <w:t> </w:t>
      </w:r>
      <w:r>
        <w:rPr>
          <w:vertAlign w:val="baseline"/>
        </w:rPr>
        <w:t>is</w:t>
      </w:r>
      <w:r>
        <w:rPr>
          <w:spacing w:val="-11"/>
          <w:vertAlign w:val="baseline"/>
        </w:rPr>
        <w:t> </w:t>
      </w:r>
      <w:r>
        <w:rPr>
          <w:vertAlign w:val="baseline"/>
        </w:rPr>
        <w:t>the</w:t>
      </w:r>
      <w:r>
        <w:rPr>
          <w:spacing w:val="-12"/>
          <w:vertAlign w:val="baseline"/>
        </w:rPr>
        <w:t> </w:t>
      </w:r>
      <w:r>
        <w:rPr>
          <w:vertAlign w:val="baseline"/>
        </w:rPr>
        <w:t>composition,</w:t>
      </w:r>
      <w:r>
        <w:rPr>
          <w:spacing w:val="-11"/>
          <w:vertAlign w:val="baseline"/>
        </w:rPr>
        <w:t> </w:t>
      </w:r>
      <w:r>
        <w:rPr>
          <w:vertAlign w:val="baseline"/>
        </w:rPr>
        <w:t>which</w:t>
      </w:r>
      <w:r>
        <w:rPr>
          <w:spacing w:val="-10"/>
          <w:vertAlign w:val="baseline"/>
        </w:rPr>
        <w:t> </w:t>
      </w:r>
      <w:r>
        <w:rPr>
          <w:vertAlign w:val="baseline"/>
        </w:rPr>
        <w:t>includes</w:t>
      </w:r>
      <w:r>
        <w:rPr>
          <w:spacing w:val="-10"/>
          <w:vertAlign w:val="baseline"/>
        </w:rPr>
        <w:t> </w:t>
      </w:r>
      <w:r>
        <w:rPr>
          <w:vertAlign w:val="baseline"/>
        </w:rPr>
        <w:t>the</w:t>
      </w:r>
      <w:r>
        <w:rPr>
          <w:spacing w:val="-11"/>
          <w:vertAlign w:val="baseline"/>
        </w:rPr>
        <w:t> </w:t>
      </w:r>
      <w:r>
        <w:rPr>
          <w:vertAlign w:val="baseline"/>
        </w:rPr>
        <w:t>number of space</w:t>
      </w:r>
      <w:r>
        <w:rPr>
          <w:spacing w:val="-1"/>
          <w:vertAlign w:val="baseline"/>
        </w:rPr>
        <w:t> </w:t>
      </w:r>
      <w:r>
        <w:rPr>
          <w:vertAlign w:val="baseline"/>
        </w:rPr>
        <w:t>groups. For the FM/AFM classification model, we expanded the</w:t>
      </w:r>
      <w:r>
        <w:rPr>
          <w:spacing w:val="-1"/>
          <w:vertAlign w:val="baseline"/>
        </w:rPr>
        <w:t> </w:t>
      </w:r>
      <w:r>
        <w:rPr>
          <w:vertAlign w:val="baseline"/>
        </w:rPr>
        <w:t>feature-descriptor space by including the</w:t>
      </w:r>
      <w:r>
        <w:rPr>
          <w:spacing w:val="-1"/>
          <w:vertAlign w:val="baseline"/>
        </w:rPr>
        <w:t> </w:t>
      </w:r>
      <w:r>
        <w:rPr>
          <w:vertAlign w:val="baseline"/>
        </w:rPr>
        <w:t>number of </w:t>
      </w:r>
      <w:r>
        <w:rPr>
          <w:i/>
          <w:vertAlign w:val="baseline"/>
        </w:rPr>
        <w:t>d </w:t>
      </w:r>
      <w:r>
        <w:rPr>
          <w:vertAlign w:val="baseline"/>
        </w:rPr>
        <w:t>orbital electrons on the TM atoms (n</w:t>
      </w:r>
      <w:r>
        <w:rPr>
          <w:i/>
          <w:vertAlign w:val="subscript"/>
        </w:rPr>
        <w:t>d</w:t>
      </w:r>
      <w:r>
        <w:rPr>
          <w:vertAlign w:val="baseline"/>
        </w:rPr>
        <w:t>) which are strongly correlated for magnetization, and the atom centered symmetry function</w:t>
      </w:r>
      <w:r>
        <w:rPr>
          <w:spacing w:val="-3"/>
          <w:vertAlign w:val="baseline"/>
        </w:rPr>
        <w:t> </w:t>
      </w:r>
      <w:r>
        <w:rPr>
          <w:vertAlign w:val="baseline"/>
        </w:rPr>
        <w:t>(ACSF),</w:t>
      </w:r>
      <w:r>
        <w:rPr>
          <w:spacing w:val="-4"/>
          <w:vertAlign w:val="baseline"/>
        </w:rPr>
        <w:t> </w:t>
      </w:r>
      <w:r>
        <w:rPr>
          <w:vertAlign w:val="baseline"/>
        </w:rPr>
        <w:t>which</w:t>
      </w:r>
      <w:r>
        <w:rPr>
          <w:spacing w:val="-1"/>
          <w:vertAlign w:val="baseline"/>
        </w:rPr>
        <w:t> </w:t>
      </w:r>
      <w:r>
        <w:rPr>
          <w:vertAlign w:val="baseline"/>
        </w:rPr>
        <w:t>depends</w:t>
      </w:r>
      <w:r>
        <w:rPr>
          <w:spacing w:val="-4"/>
          <w:vertAlign w:val="baseline"/>
        </w:rPr>
        <w:t> </w:t>
      </w:r>
      <w:r>
        <w:rPr>
          <w:vertAlign w:val="baseline"/>
        </w:rPr>
        <w:t>on</w:t>
      </w:r>
      <w:r>
        <w:rPr>
          <w:spacing w:val="-1"/>
          <w:vertAlign w:val="baseline"/>
        </w:rPr>
        <w:t> </w:t>
      </w:r>
      <w:r>
        <w:rPr>
          <w:vertAlign w:val="baseline"/>
        </w:rPr>
        <w:t>the</w:t>
      </w:r>
      <w:r>
        <w:rPr>
          <w:spacing w:val="-2"/>
          <w:vertAlign w:val="baseline"/>
        </w:rPr>
        <w:t> </w:t>
      </w:r>
      <w:r>
        <w:rPr>
          <w:vertAlign w:val="baseline"/>
        </w:rPr>
        <w:t>local</w:t>
      </w:r>
      <w:r>
        <w:rPr>
          <w:spacing w:val="-1"/>
          <w:vertAlign w:val="baseline"/>
        </w:rPr>
        <w:t> </w:t>
      </w:r>
      <w:r>
        <w:rPr>
          <w:vertAlign w:val="baseline"/>
        </w:rPr>
        <w:t>coordination</w:t>
      </w:r>
      <w:r>
        <w:rPr>
          <w:spacing w:val="-4"/>
          <w:vertAlign w:val="baseline"/>
        </w:rPr>
        <w:t> </w:t>
      </w:r>
      <w:r>
        <w:rPr>
          <w:vertAlign w:val="baseline"/>
        </w:rPr>
        <w:t>environment</w:t>
      </w:r>
      <w:r>
        <w:rPr>
          <w:spacing w:val="-1"/>
          <w:vertAlign w:val="baseline"/>
        </w:rPr>
        <w:t> </w:t>
      </w:r>
      <w:r>
        <w:rPr>
          <w:vertAlign w:val="baseline"/>
        </w:rPr>
        <w:t>around</w:t>
      </w:r>
      <w:r>
        <w:rPr>
          <w:spacing w:val="-2"/>
          <w:vertAlign w:val="baseline"/>
        </w:rPr>
        <w:t> </w:t>
      </w:r>
      <w:r>
        <w:rPr>
          <w:vertAlign w:val="baseline"/>
        </w:rPr>
        <w:t>a</w:t>
      </w:r>
      <w:r>
        <w:rPr>
          <w:spacing w:val="-3"/>
          <w:vertAlign w:val="baseline"/>
        </w:rPr>
        <w:t> </w:t>
      </w:r>
      <w:r>
        <w:rPr>
          <w:vertAlign w:val="baseline"/>
        </w:rPr>
        <w:t>specific</w:t>
      </w:r>
      <w:r>
        <w:rPr>
          <w:spacing w:val="-3"/>
          <w:vertAlign w:val="baseline"/>
        </w:rPr>
        <w:t> </w:t>
      </w:r>
      <w:r>
        <w:rPr>
          <w:vertAlign w:val="baseline"/>
        </w:rPr>
        <w:t>atom.</w:t>
      </w:r>
      <w:r>
        <w:rPr>
          <w:vertAlign w:val="superscript"/>
        </w:rPr>
        <w:t>33</w:t>
      </w:r>
      <w:r>
        <w:rPr>
          <w:spacing w:val="-2"/>
          <w:vertAlign w:val="baseline"/>
        </w:rPr>
        <w:t> </w:t>
      </w:r>
      <w:r>
        <w:rPr>
          <w:vertAlign w:val="baseline"/>
        </w:rPr>
        <w:t>In</w:t>
      </w:r>
      <w:r>
        <w:rPr>
          <w:spacing w:val="-1"/>
          <w:vertAlign w:val="baseline"/>
        </w:rPr>
        <w:t> </w:t>
      </w:r>
      <w:r>
        <w:rPr>
          <w:vertAlign w:val="baseline"/>
        </w:rPr>
        <w:t>addition,</w:t>
      </w:r>
      <w:r>
        <w:rPr>
          <w:spacing w:val="-2"/>
          <w:vertAlign w:val="baseline"/>
        </w:rPr>
        <w:t> </w:t>
      </w:r>
      <w:r>
        <w:rPr>
          <w:vertAlign w:val="baseline"/>
        </w:rPr>
        <w:t>the</w:t>
      </w:r>
      <w:r>
        <w:rPr>
          <w:spacing w:val="-2"/>
          <w:vertAlign w:val="baseline"/>
        </w:rPr>
        <w:t> </w:t>
      </w:r>
      <w:r>
        <w:rPr>
          <w:vertAlign w:val="baseline"/>
        </w:rPr>
        <w:t>ionic</w:t>
      </w:r>
      <w:r>
        <w:rPr>
          <w:spacing w:val="-3"/>
          <w:vertAlign w:val="baseline"/>
        </w:rPr>
        <w:t> </w:t>
      </w:r>
      <w:r>
        <w:rPr>
          <w:spacing w:val="-2"/>
          <w:vertAlign w:val="baseline"/>
        </w:rPr>
        <w:t>radius,</w:t>
      </w:r>
    </w:p>
    <w:p>
      <w:pPr>
        <w:spacing w:after="0" w:line="489" w:lineRule="auto"/>
        <w:jc w:val="both"/>
        <w:sectPr>
          <w:headerReference w:type="default" r:id="rId34"/>
          <w:footerReference w:type="default" r:id="rId35"/>
          <w:pgSz w:w="11910" w:h="16840"/>
          <w:pgMar w:header="729" w:footer="973" w:top="1260" w:bottom="1160" w:left="760" w:right="740"/>
        </w:sectPr>
      </w:pPr>
    </w:p>
    <w:p>
      <w:pPr>
        <w:pStyle w:val="BodyText"/>
        <w:spacing w:before="6"/>
        <w:rPr>
          <w:sz w:val="19"/>
        </w:rPr>
      </w:pPr>
    </w:p>
    <w:p>
      <w:pPr>
        <w:pStyle w:val="BodyText"/>
        <w:spacing w:line="20" w:lineRule="exact"/>
        <w:ind w:left="117"/>
        <w:rPr>
          <w:sz w:val="2"/>
        </w:rPr>
      </w:pPr>
      <w:r>
        <w:rPr>
          <w:sz w:val="2"/>
        </w:rPr>
        <mc:AlternateContent>
          <mc:Choice Requires="wps">
            <w:drawing>
              <wp:inline distT="0" distB="0" distL="0" distR="0">
                <wp:extent cx="6447790" cy="9525"/>
                <wp:effectExtent l="0" t="0" r="0" b="0"/>
                <wp:docPr id="149" name="Group 149"/>
                <wp:cNvGraphicFramePr>
                  <a:graphicFrameLocks/>
                </wp:cNvGraphicFramePr>
                <a:graphic>
                  <a:graphicData uri="http://schemas.microsoft.com/office/word/2010/wordprocessingGroup">
                    <wpg:wgp>
                      <wpg:cNvPr id="149" name="Group 149"/>
                      <wpg:cNvGrpSpPr/>
                      <wpg:grpSpPr>
                        <a:xfrm>
                          <a:off x="0" y="0"/>
                          <a:ext cx="6447790" cy="9525"/>
                          <a:chExt cx="6447790" cy="9525"/>
                        </a:xfrm>
                      </wpg:grpSpPr>
                      <wps:wsp>
                        <wps:cNvPr id="150" name="Graphic 150"/>
                        <wps:cNvSpPr/>
                        <wps:spPr>
                          <a:xfrm>
                            <a:off x="0" y="0"/>
                            <a:ext cx="6447790" cy="9525"/>
                          </a:xfrm>
                          <a:custGeom>
                            <a:avLst/>
                            <a:gdLst/>
                            <a:ahLst/>
                            <a:cxnLst/>
                            <a:rect l="l" t="t" r="r" b="b"/>
                            <a:pathLst>
                              <a:path w="6447790" h="9525">
                                <a:moveTo>
                                  <a:pt x="6447282" y="0"/>
                                </a:moveTo>
                                <a:lnTo>
                                  <a:pt x="0" y="0"/>
                                </a:lnTo>
                                <a:lnTo>
                                  <a:pt x="0" y="9143"/>
                                </a:lnTo>
                                <a:lnTo>
                                  <a:pt x="6447282" y="9143"/>
                                </a:lnTo>
                                <a:lnTo>
                                  <a:pt x="64472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7.7pt;height:.75pt;mso-position-horizontal-relative:char;mso-position-vertical-relative:line" id="docshapegroup119" coordorigin="0,0" coordsize="10154,15">
                <v:rect style="position:absolute;left:0;top:0;width:10154;height:15" id="docshape120" filled="true" fillcolor="#000000" stroked="false">
                  <v:fill type="solid"/>
                </v:rect>
              </v:group>
            </w:pict>
          </mc:Fallback>
        </mc:AlternateContent>
      </w:r>
      <w:r>
        <w:rPr>
          <w:sz w:val="2"/>
        </w:rPr>
      </w:r>
    </w:p>
    <w:p>
      <w:pPr>
        <w:pStyle w:val="BodyText"/>
      </w:pPr>
    </w:p>
    <w:p>
      <w:pPr>
        <w:pStyle w:val="BodyText"/>
      </w:pPr>
    </w:p>
    <w:p>
      <w:pPr>
        <w:pStyle w:val="BodyText"/>
        <w:spacing w:before="15"/>
      </w:pPr>
    </w:p>
    <w:p>
      <w:pPr>
        <w:pStyle w:val="BodyText"/>
        <w:spacing w:line="489" w:lineRule="auto"/>
        <w:ind w:left="147" w:right="164"/>
        <w:jc w:val="both"/>
      </w:pPr>
      <w:r>
        <w:rPr/>
        <w:t>electronegativity, and dipole polarization of the TM and nearest-neighbor coordination atom were taken from the Python Mendeleev package,</w:t>
      </w:r>
      <w:r>
        <w:rPr>
          <w:vertAlign w:val="superscript"/>
        </w:rPr>
        <w:t>34</w:t>
      </w:r>
      <w:r>
        <w:rPr>
          <w:vertAlign w:val="baseline"/>
        </w:rPr>
        <w:t> which are largely responsible for FM/AFM classification. For the regression model of magnetization, </w:t>
      </w:r>
      <w:r>
        <w:rPr>
          <w:spacing w:val="-2"/>
          <w:vertAlign w:val="baseline"/>
        </w:rPr>
        <w:t>we</w:t>
      </w:r>
      <w:r>
        <w:rPr>
          <w:spacing w:val="-5"/>
          <w:vertAlign w:val="baseline"/>
        </w:rPr>
        <w:t> </w:t>
      </w:r>
      <w:r>
        <w:rPr>
          <w:spacing w:val="-2"/>
          <w:vertAlign w:val="baseline"/>
        </w:rPr>
        <w:t>added</w:t>
      </w:r>
      <w:r>
        <w:rPr>
          <w:spacing w:val="-1"/>
          <w:vertAlign w:val="baseline"/>
        </w:rPr>
        <w:t> </w:t>
      </w:r>
      <w:r>
        <w:rPr>
          <w:spacing w:val="-2"/>
          <w:vertAlign w:val="baseline"/>
        </w:rPr>
        <w:t>Smooth</w:t>
      </w:r>
      <w:r>
        <w:rPr>
          <w:spacing w:val="-4"/>
          <w:vertAlign w:val="baseline"/>
        </w:rPr>
        <w:t> </w:t>
      </w:r>
      <w:r>
        <w:rPr>
          <w:spacing w:val="-2"/>
          <w:vertAlign w:val="baseline"/>
        </w:rPr>
        <w:t>Overlap</w:t>
      </w:r>
      <w:r>
        <w:rPr>
          <w:spacing w:val="-3"/>
          <w:vertAlign w:val="baseline"/>
        </w:rPr>
        <w:t> </w:t>
      </w:r>
      <w:r>
        <w:rPr>
          <w:spacing w:val="-2"/>
          <w:vertAlign w:val="baseline"/>
        </w:rPr>
        <w:t>of</w:t>
      </w:r>
      <w:r>
        <w:rPr>
          <w:spacing w:val="-3"/>
          <w:vertAlign w:val="baseline"/>
        </w:rPr>
        <w:t> </w:t>
      </w:r>
      <w:r>
        <w:rPr>
          <w:spacing w:val="-2"/>
          <w:vertAlign w:val="baseline"/>
        </w:rPr>
        <w:t>Atomic</w:t>
      </w:r>
      <w:r>
        <w:rPr>
          <w:spacing w:val="-3"/>
          <w:vertAlign w:val="baseline"/>
        </w:rPr>
        <w:t> </w:t>
      </w:r>
      <w:r>
        <w:rPr>
          <w:spacing w:val="-2"/>
          <w:vertAlign w:val="baseline"/>
        </w:rPr>
        <w:t>Positions</w:t>
      </w:r>
      <w:r>
        <w:rPr>
          <w:spacing w:val="-3"/>
          <w:vertAlign w:val="baseline"/>
        </w:rPr>
        <w:t> </w:t>
      </w:r>
      <w:r>
        <w:rPr>
          <w:spacing w:val="-2"/>
          <w:vertAlign w:val="baseline"/>
        </w:rPr>
        <w:t>(SOAP) features</w:t>
      </w:r>
      <w:r>
        <w:rPr>
          <w:vertAlign w:val="baseline"/>
        </w:rPr>
        <w:t> </w:t>
      </w:r>
      <w:r>
        <w:rPr>
          <w:spacing w:val="-2"/>
          <w:vertAlign w:val="baseline"/>
        </w:rPr>
        <w:t>and</w:t>
      </w:r>
      <w:r>
        <w:rPr>
          <w:spacing w:val="-3"/>
          <w:vertAlign w:val="baseline"/>
        </w:rPr>
        <w:t> </w:t>
      </w:r>
      <w:r>
        <w:rPr>
          <w:spacing w:val="-2"/>
          <w:vertAlign w:val="baseline"/>
        </w:rPr>
        <w:t>sine Coulomb</w:t>
      </w:r>
      <w:r>
        <w:rPr>
          <w:vertAlign w:val="baseline"/>
        </w:rPr>
        <w:t> </w:t>
      </w:r>
      <w:r>
        <w:rPr>
          <w:spacing w:val="-2"/>
          <w:vertAlign w:val="baseline"/>
        </w:rPr>
        <w:t>matrix</w:t>
      </w:r>
      <w:r>
        <w:rPr>
          <w:vertAlign w:val="baseline"/>
        </w:rPr>
        <w:t> </w:t>
      </w:r>
      <w:r>
        <w:rPr>
          <w:spacing w:val="-2"/>
          <w:vertAlign w:val="baseline"/>
        </w:rPr>
        <w:t>features associated</w:t>
      </w:r>
      <w:r>
        <w:rPr>
          <w:spacing w:val="-3"/>
          <w:vertAlign w:val="baseline"/>
        </w:rPr>
        <w:t> </w:t>
      </w:r>
      <w:r>
        <w:rPr>
          <w:spacing w:val="-2"/>
          <w:vertAlign w:val="baseline"/>
        </w:rPr>
        <w:t>with the structure,</w:t>
      </w:r>
    </w:p>
    <w:p>
      <w:pPr>
        <w:pStyle w:val="BodyText"/>
        <w:spacing w:line="227" w:lineRule="exact"/>
        <w:ind w:left="147"/>
        <w:jc w:val="both"/>
      </w:pPr>
      <w:r>
        <w:rPr/>
        <w:t>which</w:t>
      </w:r>
      <w:r>
        <w:rPr>
          <w:spacing w:val="-2"/>
        </w:rPr>
        <w:t> </w:t>
      </w:r>
      <w:r>
        <w:rPr/>
        <w:t>were</w:t>
      </w:r>
      <w:r>
        <w:rPr>
          <w:spacing w:val="-2"/>
        </w:rPr>
        <w:t> </w:t>
      </w:r>
      <w:r>
        <w:rPr/>
        <w:t>labeled</w:t>
      </w:r>
      <w:r>
        <w:rPr>
          <w:spacing w:val="-1"/>
        </w:rPr>
        <w:t> </w:t>
      </w:r>
      <w:r>
        <w:rPr/>
        <w:t>as</w:t>
      </w:r>
      <w:r>
        <w:rPr>
          <w:spacing w:val="-2"/>
        </w:rPr>
        <w:t> </w:t>
      </w:r>
      <w:r>
        <w:rPr>
          <w:i/>
        </w:rPr>
        <w:t>STRUCT</w:t>
      </w:r>
      <w:r>
        <w:rPr/>
        <w:t>.</w:t>
      </w:r>
      <w:r>
        <w:rPr>
          <w:vertAlign w:val="superscript"/>
        </w:rPr>
        <w:t>35</w:t>
      </w:r>
      <w:r>
        <w:rPr>
          <w:spacing w:val="-2"/>
          <w:vertAlign w:val="baseline"/>
        </w:rPr>
        <w:t> </w:t>
      </w:r>
      <w:r>
        <w:rPr>
          <w:vertAlign w:val="baseline"/>
        </w:rPr>
        <w:t>We</w:t>
      </w:r>
      <w:r>
        <w:rPr>
          <w:spacing w:val="-3"/>
          <w:vertAlign w:val="baseline"/>
        </w:rPr>
        <w:t> </w:t>
      </w:r>
      <w:r>
        <w:rPr>
          <w:vertAlign w:val="baseline"/>
        </w:rPr>
        <w:t>considered</w:t>
      </w:r>
      <w:r>
        <w:rPr>
          <w:spacing w:val="-1"/>
          <w:vertAlign w:val="baseline"/>
        </w:rPr>
        <w:t> </w:t>
      </w:r>
      <w:r>
        <w:rPr>
          <w:vertAlign w:val="baseline"/>
        </w:rPr>
        <w:t>the</w:t>
      </w:r>
      <w:r>
        <w:rPr>
          <w:spacing w:val="-2"/>
          <w:vertAlign w:val="baseline"/>
        </w:rPr>
        <w:t> </w:t>
      </w:r>
      <w:r>
        <w:rPr>
          <w:vertAlign w:val="baseline"/>
        </w:rPr>
        <w:t>unpaired</w:t>
      </w:r>
      <w:r>
        <w:rPr>
          <w:spacing w:val="-2"/>
          <w:vertAlign w:val="baseline"/>
        </w:rPr>
        <w:t> </w:t>
      </w:r>
      <w:r>
        <w:rPr>
          <w:vertAlign w:val="baseline"/>
        </w:rPr>
        <w:t>d</w:t>
      </w:r>
      <w:r>
        <w:rPr>
          <w:spacing w:val="-2"/>
          <w:vertAlign w:val="baseline"/>
        </w:rPr>
        <w:t> </w:t>
      </w:r>
      <w:r>
        <w:rPr>
          <w:vertAlign w:val="baseline"/>
        </w:rPr>
        <w:t>orbital</w:t>
      </w:r>
      <w:r>
        <w:rPr>
          <w:spacing w:val="-1"/>
          <w:vertAlign w:val="baseline"/>
        </w:rPr>
        <w:t> </w:t>
      </w:r>
      <w:r>
        <w:rPr>
          <w:vertAlign w:val="baseline"/>
        </w:rPr>
        <w:t>electrons</w:t>
      </w:r>
      <w:r>
        <w:rPr>
          <w:spacing w:val="-1"/>
          <w:vertAlign w:val="baseline"/>
        </w:rPr>
        <w:t> </w:t>
      </w:r>
      <w:r>
        <w:rPr>
          <w:vertAlign w:val="baseline"/>
        </w:rPr>
        <w:t>of</w:t>
      </w:r>
      <w:r>
        <w:rPr>
          <w:spacing w:val="-1"/>
          <w:vertAlign w:val="baseline"/>
        </w:rPr>
        <w:t> </w:t>
      </w:r>
      <w:r>
        <w:rPr>
          <w:vertAlign w:val="baseline"/>
        </w:rPr>
        <w:t>TM</w:t>
      </w:r>
      <w:r>
        <w:rPr>
          <w:spacing w:val="-2"/>
          <w:vertAlign w:val="baseline"/>
        </w:rPr>
        <w:t> </w:t>
      </w:r>
      <w:r>
        <w:rPr>
          <w:vertAlign w:val="baseline"/>
        </w:rPr>
        <w:t>as</w:t>
      </w:r>
      <w:r>
        <w:rPr>
          <w:spacing w:val="-1"/>
          <w:vertAlign w:val="baseline"/>
        </w:rPr>
        <w:t> </w:t>
      </w:r>
      <w:r>
        <w:rPr>
          <w:vertAlign w:val="baseline"/>
        </w:rPr>
        <w:t>an</w:t>
      </w:r>
      <w:r>
        <w:rPr>
          <w:spacing w:val="-2"/>
          <w:vertAlign w:val="baseline"/>
        </w:rPr>
        <w:t> </w:t>
      </w:r>
      <w:r>
        <w:rPr>
          <w:vertAlign w:val="baseline"/>
        </w:rPr>
        <w:t>important</w:t>
      </w:r>
      <w:r>
        <w:rPr>
          <w:spacing w:val="-2"/>
          <w:vertAlign w:val="baseline"/>
        </w:rPr>
        <w:t> </w:t>
      </w:r>
      <w:r>
        <w:rPr>
          <w:vertAlign w:val="baseline"/>
        </w:rPr>
        <w:t>feature</w:t>
      </w:r>
      <w:r>
        <w:rPr>
          <w:spacing w:val="-3"/>
          <w:vertAlign w:val="baseline"/>
        </w:rPr>
        <w:t> </w:t>
      </w:r>
      <w:r>
        <w:rPr>
          <w:spacing w:val="-2"/>
          <w:vertAlign w:val="baseline"/>
        </w:rPr>
        <w:t>descriptor.</w:t>
      </w:r>
    </w:p>
    <w:p>
      <w:pPr>
        <w:pStyle w:val="Heading2"/>
        <w:spacing w:before="149"/>
      </w:pPr>
      <w:r>
        <w:rPr/>
        <w:t>High-throughput</w:t>
      </w:r>
      <w:r>
        <w:rPr>
          <w:spacing w:val="-12"/>
        </w:rPr>
        <w:t> </w:t>
      </w:r>
      <w:r>
        <w:rPr/>
        <w:t>DFT</w:t>
      </w:r>
      <w:r>
        <w:rPr>
          <w:spacing w:val="-10"/>
        </w:rPr>
        <w:t> </w:t>
      </w:r>
      <w:r>
        <w:rPr>
          <w:spacing w:val="-2"/>
        </w:rPr>
        <w:t>calculation</w:t>
      </w:r>
    </w:p>
    <w:p>
      <w:pPr>
        <w:pStyle w:val="BodyText"/>
        <w:spacing w:line="489" w:lineRule="auto" w:before="148"/>
        <w:ind w:left="147" w:right="163" w:firstLine="420"/>
        <w:jc w:val="both"/>
      </w:pPr>
      <w:r>
        <w:rPr/>
        <mc:AlternateContent>
          <mc:Choice Requires="wps">
            <w:drawing>
              <wp:anchor distT="0" distB="0" distL="0" distR="0" allowOverlap="1" layoutInCell="1" locked="0" behindDoc="0" simplePos="0" relativeHeight="15757824">
                <wp:simplePos x="0" y="0"/>
                <wp:positionH relativeFrom="page">
                  <wp:posOffset>1412155</wp:posOffset>
                </wp:positionH>
                <wp:positionV relativeFrom="paragraph">
                  <wp:posOffset>1967313</wp:posOffset>
                </wp:positionV>
                <wp:extent cx="4582160" cy="59309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rot="18900000">
                          <a:off x="0" y="0"/>
                          <a:ext cx="4582160" cy="593090"/>
                        </a:xfrm>
                        <a:prstGeom prst="rect">
                          <a:avLst/>
                        </a:prstGeom>
                      </wps:spPr>
                      <wps:txbx>
                        <w:txbxContent>
                          <w:p>
                            <w:pPr>
                              <w:spacing w:line="934"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3"/>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193329pt;margin-top:154.90654pt;width:360.8pt;height:46.7pt;mso-position-horizontal-relative:page;mso-position-vertical-relative:paragraph;z-index:15757824;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t>Our</w:t>
      </w:r>
      <w:r>
        <w:rPr>
          <w:spacing w:val="-2"/>
        </w:rPr>
        <w:t> </w:t>
      </w:r>
      <w:r>
        <w:rPr/>
        <w:t>high-throughput</w:t>
      </w:r>
      <w:r>
        <w:rPr>
          <w:spacing w:val="-1"/>
        </w:rPr>
        <w:t> </w:t>
      </w:r>
      <w:r>
        <w:rPr/>
        <w:t>first-principles</w:t>
      </w:r>
      <w:r>
        <w:rPr>
          <w:spacing w:val="-2"/>
        </w:rPr>
        <w:t> </w:t>
      </w:r>
      <w:r>
        <w:rPr/>
        <w:t>calculations</w:t>
      </w:r>
      <w:r>
        <w:rPr>
          <w:spacing w:val="-2"/>
        </w:rPr>
        <w:t> </w:t>
      </w:r>
      <w:r>
        <w:rPr/>
        <w:t>for</w:t>
      </w:r>
      <w:r>
        <w:rPr>
          <w:spacing w:val="-1"/>
        </w:rPr>
        <w:t> </w:t>
      </w:r>
      <w:r>
        <w:rPr/>
        <w:t>data-F-A</w:t>
      </w:r>
      <w:r>
        <w:rPr>
          <w:spacing w:val="-1"/>
        </w:rPr>
        <w:t> </w:t>
      </w:r>
      <w:r>
        <w:rPr/>
        <w:t>were</w:t>
      </w:r>
      <w:r>
        <w:rPr>
          <w:spacing w:val="-2"/>
        </w:rPr>
        <w:t> </w:t>
      </w:r>
      <w:r>
        <w:rPr/>
        <w:t>performed</w:t>
      </w:r>
      <w:r>
        <w:rPr>
          <w:spacing w:val="-1"/>
        </w:rPr>
        <w:t> </w:t>
      </w:r>
      <w:r>
        <w:rPr/>
        <w:t>in</w:t>
      </w:r>
      <w:r>
        <w:rPr>
          <w:spacing w:val="-1"/>
        </w:rPr>
        <w:t> </w:t>
      </w:r>
      <w:r>
        <w:rPr/>
        <w:t>the</w:t>
      </w:r>
      <w:r>
        <w:rPr>
          <w:spacing w:val="-2"/>
        </w:rPr>
        <w:t> </w:t>
      </w:r>
      <w:r>
        <w:rPr/>
        <w:t>framework</w:t>
      </w:r>
      <w:r>
        <w:rPr>
          <w:spacing w:val="-2"/>
        </w:rPr>
        <w:t> </w:t>
      </w:r>
      <w:r>
        <w:rPr/>
        <w:t>of</w:t>
      </w:r>
      <w:r>
        <w:rPr>
          <w:spacing w:val="-2"/>
        </w:rPr>
        <w:t> </w:t>
      </w:r>
      <w:r>
        <w:rPr/>
        <w:t>DFT</w:t>
      </w:r>
      <w:r>
        <w:rPr>
          <w:spacing w:val="-1"/>
        </w:rPr>
        <w:t> </w:t>
      </w:r>
      <w:r>
        <w:rPr/>
        <w:t>as</w:t>
      </w:r>
      <w:r>
        <w:rPr>
          <w:spacing w:val="-1"/>
        </w:rPr>
        <w:t> </w:t>
      </w:r>
      <w:r>
        <w:rPr/>
        <w:t>implemented in</w:t>
      </w:r>
      <w:r>
        <w:rPr>
          <w:spacing w:val="-13"/>
        </w:rPr>
        <w:t> </w:t>
      </w:r>
      <w:r>
        <w:rPr/>
        <w:t>the</w:t>
      </w:r>
      <w:r>
        <w:rPr>
          <w:spacing w:val="-12"/>
        </w:rPr>
        <w:t> </w:t>
      </w:r>
      <w:r>
        <w:rPr/>
        <w:t>Vienna</w:t>
      </w:r>
      <w:r>
        <w:rPr>
          <w:spacing w:val="-13"/>
        </w:rPr>
        <w:t> </w:t>
      </w:r>
      <w:r>
        <w:rPr>
          <w:i/>
        </w:rPr>
        <w:t>ab</w:t>
      </w:r>
      <w:r>
        <w:rPr/>
        <w:t>-</w:t>
      </w:r>
      <w:r>
        <w:rPr>
          <w:i/>
        </w:rPr>
        <w:t>initio</w:t>
      </w:r>
      <w:r>
        <w:rPr>
          <w:i/>
          <w:spacing w:val="-12"/>
        </w:rPr>
        <w:t> </w:t>
      </w:r>
      <w:r>
        <w:rPr/>
        <w:t>simulation</w:t>
      </w:r>
      <w:r>
        <w:rPr>
          <w:spacing w:val="-12"/>
        </w:rPr>
        <w:t> </w:t>
      </w:r>
      <w:r>
        <w:rPr/>
        <w:t>package</w:t>
      </w:r>
      <w:r>
        <w:rPr>
          <w:spacing w:val="-13"/>
        </w:rPr>
        <w:t> </w:t>
      </w:r>
      <w:r>
        <w:rPr/>
        <w:t>code.</w:t>
      </w:r>
      <w:r>
        <w:rPr>
          <w:vertAlign w:val="superscript"/>
        </w:rPr>
        <w:t>36,37</w:t>
      </w:r>
      <w:r>
        <w:rPr>
          <w:spacing w:val="-12"/>
          <w:vertAlign w:val="baseline"/>
        </w:rPr>
        <w:t> </w:t>
      </w:r>
      <w:r>
        <w:rPr>
          <w:vertAlign w:val="baseline"/>
        </w:rPr>
        <w:t>The</w:t>
      </w:r>
      <w:r>
        <w:rPr>
          <w:spacing w:val="-13"/>
          <w:vertAlign w:val="baseline"/>
        </w:rPr>
        <w:t> </w:t>
      </w:r>
      <w:r>
        <w:rPr>
          <w:vertAlign w:val="baseline"/>
        </w:rPr>
        <w:t>generalized</w:t>
      </w:r>
      <w:r>
        <w:rPr>
          <w:spacing w:val="-11"/>
          <w:vertAlign w:val="baseline"/>
        </w:rPr>
        <w:t> </w:t>
      </w:r>
      <w:r>
        <w:rPr>
          <w:vertAlign w:val="baseline"/>
        </w:rPr>
        <w:t>gradient</w:t>
      </w:r>
      <w:r>
        <w:rPr>
          <w:spacing w:val="-13"/>
          <w:vertAlign w:val="baseline"/>
        </w:rPr>
        <w:t> </w:t>
      </w:r>
      <w:r>
        <w:rPr>
          <w:vertAlign w:val="baseline"/>
        </w:rPr>
        <w:t>approximation</w:t>
      </w:r>
      <w:r>
        <w:rPr>
          <w:spacing w:val="-12"/>
          <w:vertAlign w:val="baseline"/>
        </w:rPr>
        <w:t> </w:t>
      </w:r>
      <w:r>
        <w:rPr>
          <w:vertAlign w:val="baseline"/>
        </w:rPr>
        <w:t>(GGA)</w:t>
      </w:r>
      <w:r>
        <w:rPr>
          <w:vertAlign w:val="superscript"/>
        </w:rPr>
        <w:t>38</w:t>
      </w:r>
      <w:r>
        <w:rPr>
          <w:spacing w:val="-13"/>
          <w:vertAlign w:val="baseline"/>
        </w:rPr>
        <w:t> </w:t>
      </w:r>
      <w:r>
        <w:rPr>
          <w:vertAlign w:val="baseline"/>
        </w:rPr>
        <w:t>with</w:t>
      </w:r>
      <w:r>
        <w:rPr>
          <w:spacing w:val="-12"/>
          <w:vertAlign w:val="baseline"/>
        </w:rPr>
        <w:t> </w:t>
      </w:r>
      <w:r>
        <w:rPr>
          <w:vertAlign w:val="baseline"/>
        </w:rPr>
        <w:t>DFT‒D3</w:t>
      </w:r>
      <w:r>
        <w:rPr>
          <w:spacing w:val="-12"/>
          <w:vertAlign w:val="baseline"/>
        </w:rPr>
        <w:t> </w:t>
      </w:r>
      <w:r>
        <w:rPr>
          <w:vertAlign w:val="baseline"/>
        </w:rPr>
        <w:t>was</w:t>
      </w:r>
      <w:r>
        <w:rPr>
          <w:spacing w:val="-12"/>
          <w:vertAlign w:val="baseline"/>
        </w:rPr>
        <w:t> </w:t>
      </w:r>
      <w:r>
        <w:rPr>
          <w:vertAlign w:val="baseline"/>
        </w:rPr>
        <w:t>used to describe the exchange correlation, which was a semiempirical dispersion‒correction method to correct the van der Waals (vdw) interactions.</w:t>
      </w:r>
      <w:r>
        <w:rPr>
          <w:vertAlign w:val="superscript"/>
        </w:rPr>
        <w:t>39</w:t>
      </w:r>
      <w:r>
        <w:rPr>
          <w:vertAlign w:val="baseline"/>
        </w:rPr>
        <w:t> GGA+</w:t>
      </w:r>
      <w:r>
        <w:rPr>
          <w:i/>
          <w:vertAlign w:val="baseline"/>
        </w:rPr>
        <w:t>U </w:t>
      </w:r>
      <w:r>
        <w:rPr>
          <w:vertAlign w:val="baseline"/>
        </w:rPr>
        <w:t>correction was applied to strongly correlate the TM </w:t>
      </w:r>
      <w:r>
        <w:rPr>
          <w:i/>
          <w:vertAlign w:val="baseline"/>
        </w:rPr>
        <w:t>d </w:t>
      </w:r>
      <w:r>
        <w:rPr>
          <w:vertAlign w:val="baseline"/>
        </w:rPr>
        <w:t>orbitals.</w:t>
      </w:r>
      <w:r>
        <w:rPr>
          <w:vertAlign w:val="superscript"/>
        </w:rPr>
        <w:t>40</w:t>
      </w:r>
      <w:r>
        <w:rPr>
          <w:vertAlign w:val="baseline"/>
        </w:rPr>
        <w:t> We determined the </w:t>
      </w:r>
      <w:r>
        <w:rPr>
          <w:i/>
          <w:vertAlign w:val="baseline"/>
        </w:rPr>
        <w:t>U </w:t>
      </w:r>
      <w:r>
        <w:rPr>
          <w:vertAlign w:val="baseline"/>
        </w:rPr>
        <w:t>value through linear response theory, and thus made sure our qualitative calculated results are reliable. The corresponding </w:t>
      </w:r>
      <w:r>
        <w:rPr>
          <w:i/>
          <w:vertAlign w:val="baseline"/>
        </w:rPr>
        <w:t>U </w:t>
      </w:r>
      <w:r>
        <w:rPr>
          <w:vertAlign w:val="baseline"/>
        </w:rPr>
        <w:t>values of each TM are presented in Table SI. The plane-wave energy cutoff was set to 500 eV. The Brillouin zone integration was sampled with a Monkhorst–Pack</w:t>
      </w:r>
      <w:r>
        <w:rPr>
          <w:vertAlign w:val="superscript"/>
        </w:rPr>
        <w:t>41</w:t>
      </w:r>
      <w:r>
        <w:rPr>
          <w:vertAlign w:val="baseline"/>
        </w:rPr>
        <w:t> mesh of 8 × 8 × 1. All the structure parameters were sequentially relaxed such that the Hellmann–Feynman forces were &lt; 0.01 eV/Å, and the total energy changes converged to &lt; 10</w:t>
      </w:r>
      <w:r>
        <w:rPr>
          <w:vertAlign w:val="superscript"/>
        </w:rPr>
        <w:t>-5</w:t>
      </w:r>
      <w:r>
        <w:rPr>
          <w:vertAlign w:val="baseline"/>
        </w:rPr>
        <w:t> eV. The conjugate gradient algorithm</w:t>
      </w:r>
      <w:r>
        <w:rPr>
          <w:vertAlign w:val="superscript"/>
        </w:rPr>
        <w:t>42</w:t>
      </w:r>
      <w:r>
        <w:rPr>
          <w:vertAlign w:val="baseline"/>
        </w:rPr>
        <w:t> was used to optimize the structure. A vacuum distance of &gt; 15 Å was set between adjacent slabs to eliminate spurious interactions. Structure and spin density visualization and analysis were performed using the VESTA code.</w:t>
      </w:r>
      <w:r>
        <w:rPr>
          <w:vertAlign w:val="superscript"/>
        </w:rPr>
        <w:t>43</w:t>
      </w:r>
    </w:p>
    <w:p>
      <w:pPr>
        <w:pStyle w:val="BodyText"/>
        <w:spacing w:before="137"/>
      </w:pPr>
    </w:p>
    <w:p>
      <w:pPr>
        <w:pStyle w:val="Heading1"/>
      </w:pPr>
      <w:r>
        <w:rPr>
          <w:spacing w:val="-2"/>
        </w:rPr>
        <w:t>REFERENCE</w:t>
      </w:r>
    </w:p>
    <w:p>
      <w:pPr>
        <w:pStyle w:val="ListParagraph"/>
        <w:numPr>
          <w:ilvl w:val="0"/>
          <w:numId w:val="1"/>
        </w:numPr>
        <w:tabs>
          <w:tab w:pos="676" w:val="left" w:leader="none"/>
        </w:tabs>
        <w:spacing w:line="326" w:lineRule="auto" w:before="227" w:after="0"/>
        <w:ind w:left="676" w:right="163" w:hanging="420"/>
        <w:jc w:val="left"/>
        <w:rPr>
          <w:sz w:val="20"/>
        </w:rPr>
      </w:pPr>
      <w:r>
        <w:rPr>
          <w:sz w:val="20"/>
        </w:rPr>
        <w:t>Klein, D. R. et al. Probing magnetism in 2D van der waals crystalline insulators via electron tunneling.</w:t>
      </w:r>
      <w:r>
        <w:rPr>
          <w:spacing w:val="19"/>
          <w:sz w:val="20"/>
        </w:rPr>
        <w:t> </w:t>
      </w:r>
      <w:r>
        <w:rPr>
          <w:i/>
          <w:sz w:val="20"/>
        </w:rPr>
        <w:t>Science </w:t>
      </w:r>
      <w:r>
        <w:rPr>
          <w:b/>
          <w:sz w:val="20"/>
        </w:rPr>
        <w:t>360</w:t>
      </w:r>
      <w:r>
        <w:rPr>
          <w:sz w:val="20"/>
        </w:rPr>
        <w:t>,</w:t>
      </w:r>
      <w:r>
        <w:rPr>
          <w:spacing w:val="40"/>
          <w:sz w:val="20"/>
        </w:rPr>
        <w:t> </w:t>
      </w:r>
      <w:r>
        <w:rPr>
          <w:sz w:val="20"/>
        </w:rPr>
        <w:t>1218–1222 (2018). </w:t>
      </w:r>
      <w:hyperlink r:id="rId36">
        <w:r>
          <w:rPr>
            <w:sz w:val="20"/>
            <w:u w:val="single"/>
          </w:rPr>
          <w:t>https://doi.org/10.1126/science.aar3617</w:t>
        </w:r>
        <w:r>
          <w:rPr>
            <w:sz w:val="20"/>
            <w:u w:val="none"/>
          </w:rPr>
          <w:t>.</w:t>
        </w:r>
      </w:hyperlink>
    </w:p>
    <w:p>
      <w:pPr>
        <w:pStyle w:val="ListParagraph"/>
        <w:numPr>
          <w:ilvl w:val="0"/>
          <w:numId w:val="1"/>
        </w:numPr>
        <w:tabs>
          <w:tab w:pos="676" w:val="left" w:leader="none"/>
        </w:tabs>
        <w:spacing w:line="326" w:lineRule="auto" w:before="0" w:after="0"/>
        <w:ind w:left="676" w:right="163" w:hanging="420"/>
        <w:jc w:val="left"/>
        <w:rPr>
          <w:sz w:val="20"/>
        </w:rPr>
      </w:pPr>
      <w:r>
        <w:rPr>
          <w:sz w:val="20"/>
        </w:rPr>
        <w:t>Feng, Y. P. et al. Prospects of spintronics based on 2D materials. </w:t>
      </w:r>
      <w:r>
        <w:rPr>
          <w:i/>
          <w:sz w:val="20"/>
        </w:rPr>
        <w:t>Wiley Interdiscip. Rev. Comput. Mol. Sci</w:t>
      </w:r>
      <w:r>
        <w:rPr>
          <w:sz w:val="20"/>
        </w:rPr>
        <w:t>. </w:t>
      </w:r>
      <w:r>
        <w:rPr>
          <w:b/>
          <w:sz w:val="20"/>
        </w:rPr>
        <w:t>7</w:t>
      </w:r>
      <w:r>
        <w:rPr>
          <w:sz w:val="20"/>
        </w:rPr>
        <w:t>, e1313</w:t>
      </w:r>
      <w:r>
        <w:rPr>
          <w:spacing w:val="40"/>
          <w:sz w:val="20"/>
        </w:rPr>
        <w:t> </w:t>
      </w:r>
      <w:r>
        <w:rPr>
          <w:sz w:val="20"/>
        </w:rPr>
        <w:t>(2017). </w:t>
      </w:r>
      <w:hyperlink r:id="rId37">
        <w:r>
          <w:rPr>
            <w:sz w:val="20"/>
            <w:u w:val="single"/>
          </w:rPr>
          <w:t>https://doi.org/10.1002/wcms.1313</w:t>
        </w:r>
        <w:r>
          <w:rPr>
            <w:sz w:val="20"/>
            <w:u w:val="none"/>
          </w:rPr>
          <w:t>.</w:t>
        </w:r>
      </w:hyperlink>
    </w:p>
    <w:p>
      <w:pPr>
        <w:pStyle w:val="ListParagraph"/>
        <w:numPr>
          <w:ilvl w:val="0"/>
          <w:numId w:val="1"/>
        </w:numPr>
        <w:tabs>
          <w:tab w:pos="676" w:val="left" w:leader="none"/>
        </w:tabs>
        <w:spacing w:line="228" w:lineRule="exact" w:before="0" w:after="0"/>
        <w:ind w:left="676" w:right="0" w:hanging="420"/>
        <w:jc w:val="left"/>
        <w:rPr>
          <w:sz w:val="20"/>
        </w:rPr>
      </w:pPr>
      <w:r>
        <w:rPr>
          <w:sz w:val="20"/>
        </w:rPr>
        <w:t>Farooq,</w:t>
      </w:r>
      <w:r>
        <w:rPr>
          <w:spacing w:val="1"/>
          <w:sz w:val="20"/>
        </w:rPr>
        <w:t> </w:t>
      </w:r>
      <w:r>
        <w:rPr>
          <w:sz w:val="20"/>
        </w:rPr>
        <w:t>M.</w:t>
      </w:r>
      <w:r>
        <w:rPr>
          <w:spacing w:val="1"/>
          <w:sz w:val="20"/>
        </w:rPr>
        <w:t> </w:t>
      </w:r>
      <w:r>
        <w:rPr>
          <w:sz w:val="20"/>
        </w:rPr>
        <w:t>U.</w:t>
      </w:r>
      <w:r>
        <w:rPr>
          <w:spacing w:val="1"/>
          <w:sz w:val="20"/>
        </w:rPr>
        <w:t> </w:t>
      </w:r>
      <w:r>
        <w:rPr>
          <w:sz w:val="20"/>
        </w:rPr>
        <w:t>&amp;</w:t>
      </w:r>
      <w:r>
        <w:rPr>
          <w:spacing w:val="2"/>
          <w:sz w:val="20"/>
        </w:rPr>
        <w:t> </w:t>
      </w:r>
      <w:r>
        <w:rPr>
          <w:sz w:val="20"/>
        </w:rPr>
        <w:t>Hong,</w:t>
      </w:r>
      <w:r>
        <w:rPr>
          <w:spacing w:val="1"/>
          <w:sz w:val="20"/>
        </w:rPr>
        <w:t> </w:t>
      </w:r>
      <w:r>
        <w:rPr>
          <w:sz w:val="20"/>
        </w:rPr>
        <w:t>J.</w:t>
      </w:r>
      <w:r>
        <w:rPr>
          <w:spacing w:val="3"/>
          <w:sz w:val="20"/>
        </w:rPr>
        <w:t> </w:t>
      </w:r>
      <w:r>
        <w:rPr>
          <w:sz w:val="20"/>
        </w:rPr>
        <w:t>Switchable valley</w:t>
      </w:r>
      <w:r>
        <w:rPr>
          <w:spacing w:val="2"/>
          <w:sz w:val="20"/>
        </w:rPr>
        <w:t> </w:t>
      </w:r>
      <w:r>
        <w:rPr>
          <w:sz w:val="20"/>
        </w:rPr>
        <w:t>splitting</w:t>
      </w:r>
      <w:r>
        <w:rPr>
          <w:spacing w:val="1"/>
          <w:sz w:val="20"/>
        </w:rPr>
        <w:t> </w:t>
      </w:r>
      <w:r>
        <w:rPr>
          <w:sz w:val="20"/>
        </w:rPr>
        <w:t>by</w:t>
      </w:r>
      <w:r>
        <w:rPr>
          <w:spacing w:val="1"/>
          <w:sz w:val="20"/>
        </w:rPr>
        <w:t> </w:t>
      </w:r>
      <w:r>
        <w:rPr>
          <w:sz w:val="20"/>
        </w:rPr>
        <w:t>external</w:t>
      </w:r>
      <w:r>
        <w:rPr>
          <w:spacing w:val="6"/>
          <w:sz w:val="20"/>
        </w:rPr>
        <w:t> </w:t>
      </w:r>
      <w:r>
        <w:rPr>
          <w:sz w:val="20"/>
        </w:rPr>
        <w:t>electric</w:t>
      </w:r>
      <w:r>
        <w:rPr>
          <w:spacing w:val="1"/>
          <w:sz w:val="20"/>
        </w:rPr>
        <w:t> </w:t>
      </w:r>
      <w:r>
        <w:rPr>
          <w:sz w:val="20"/>
        </w:rPr>
        <w:t>field</w:t>
      </w:r>
      <w:r>
        <w:rPr>
          <w:spacing w:val="2"/>
          <w:sz w:val="20"/>
        </w:rPr>
        <w:t> </w:t>
      </w:r>
      <w:r>
        <w:rPr>
          <w:sz w:val="20"/>
        </w:rPr>
        <w:t>effect</w:t>
      </w:r>
      <w:r>
        <w:rPr>
          <w:spacing w:val="1"/>
          <w:sz w:val="20"/>
        </w:rPr>
        <w:t> </w:t>
      </w:r>
      <w:r>
        <w:rPr>
          <w:sz w:val="20"/>
        </w:rPr>
        <w:t>in</w:t>
      </w:r>
      <w:r>
        <w:rPr>
          <w:spacing w:val="1"/>
          <w:sz w:val="20"/>
        </w:rPr>
        <w:t> </w:t>
      </w:r>
      <w:r>
        <w:rPr>
          <w:sz w:val="20"/>
        </w:rPr>
        <w:t>graphene/CrI</w:t>
      </w:r>
      <w:r>
        <w:rPr>
          <w:sz w:val="20"/>
          <w:vertAlign w:val="subscript"/>
        </w:rPr>
        <w:t>3</w:t>
      </w:r>
      <w:r>
        <w:rPr>
          <w:spacing w:val="1"/>
          <w:sz w:val="20"/>
          <w:vertAlign w:val="baseline"/>
        </w:rPr>
        <w:t> </w:t>
      </w:r>
      <w:r>
        <w:rPr>
          <w:spacing w:val="-2"/>
          <w:sz w:val="20"/>
          <w:vertAlign w:val="baseline"/>
        </w:rPr>
        <w:t>heterostructures.</w:t>
      </w:r>
    </w:p>
    <w:p>
      <w:pPr>
        <w:spacing w:before="80"/>
        <w:ind w:left="676" w:right="0" w:firstLine="0"/>
        <w:jc w:val="left"/>
        <w:rPr>
          <w:sz w:val="20"/>
        </w:rPr>
      </w:pPr>
      <w:r>
        <w:rPr>
          <w:i/>
          <w:sz w:val="20"/>
        </w:rPr>
        <w:t>npj</w:t>
      </w:r>
      <w:r>
        <w:rPr>
          <w:i/>
          <w:spacing w:val="-7"/>
          <w:sz w:val="20"/>
        </w:rPr>
        <w:t> </w:t>
      </w:r>
      <w:r>
        <w:rPr>
          <w:i/>
          <w:sz w:val="20"/>
        </w:rPr>
        <w:t>2D</w:t>
      </w:r>
      <w:r>
        <w:rPr>
          <w:i/>
          <w:spacing w:val="-2"/>
          <w:sz w:val="20"/>
        </w:rPr>
        <w:t> </w:t>
      </w:r>
      <w:r>
        <w:rPr>
          <w:i/>
          <w:sz w:val="20"/>
        </w:rPr>
        <w:t>Mater.</w:t>
      </w:r>
      <w:r>
        <w:rPr>
          <w:i/>
          <w:spacing w:val="-3"/>
          <w:sz w:val="20"/>
        </w:rPr>
        <w:t> </w:t>
      </w:r>
      <w:r>
        <w:rPr>
          <w:i/>
          <w:sz w:val="20"/>
        </w:rPr>
        <w:t>Appl</w:t>
      </w:r>
      <w:r>
        <w:rPr>
          <w:sz w:val="20"/>
        </w:rPr>
        <w:t>.</w:t>
      </w:r>
      <w:r>
        <w:rPr>
          <w:spacing w:val="-3"/>
          <w:sz w:val="20"/>
        </w:rPr>
        <w:t> </w:t>
      </w:r>
      <w:r>
        <w:rPr>
          <w:b/>
          <w:sz w:val="20"/>
        </w:rPr>
        <w:t>3</w:t>
      </w:r>
      <w:r>
        <w:rPr>
          <w:sz w:val="20"/>
        </w:rPr>
        <w:t>,</w:t>
      </w:r>
      <w:r>
        <w:rPr>
          <w:spacing w:val="-2"/>
          <w:sz w:val="20"/>
        </w:rPr>
        <w:t> </w:t>
      </w:r>
      <w:r>
        <w:rPr>
          <w:sz w:val="20"/>
        </w:rPr>
        <w:t>3</w:t>
      </w:r>
      <w:r>
        <w:rPr>
          <w:spacing w:val="-3"/>
          <w:sz w:val="20"/>
        </w:rPr>
        <w:t> </w:t>
      </w:r>
      <w:r>
        <w:rPr>
          <w:sz w:val="20"/>
        </w:rPr>
        <w:t>(2019).</w:t>
      </w:r>
      <w:r>
        <w:rPr>
          <w:spacing w:val="-3"/>
          <w:sz w:val="20"/>
        </w:rPr>
        <w:t> </w:t>
      </w:r>
      <w:hyperlink r:id="rId38">
        <w:r>
          <w:rPr>
            <w:sz w:val="20"/>
            <w:u w:val="single"/>
          </w:rPr>
          <w:t>https://doi.org/10.1038/s41699-019-0086-</w:t>
        </w:r>
        <w:r>
          <w:rPr>
            <w:spacing w:val="-10"/>
            <w:sz w:val="20"/>
            <w:u w:val="single"/>
          </w:rPr>
          <w:t>6</w:t>
        </w:r>
      </w:hyperlink>
    </w:p>
    <w:p>
      <w:pPr>
        <w:pStyle w:val="ListParagraph"/>
        <w:numPr>
          <w:ilvl w:val="0"/>
          <w:numId w:val="1"/>
        </w:numPr>
        <w:tabs>
          <w:tab w:pos="676" w:val="left" w:leader="none"/>
        </w:tabs>
        <w:spacing w:line="326" w:lineRule="auto" w:before="82" w:after="0"/>
        <w:ind w:left="676" w:right="164" w:hanging="420"/>
        <w:jc w:val="left"/>
        <w:rPr>
          <w:sz w:val="20"/>
        </w:rPr>
      </w:pPr>
      <w:r>
        <w:rPr>
          <w:sz w:val="20"/>
        </w:rPr>
        <w:t>Soumyanarayanan,</w:t>
      </w:r>
      <w:r>
        <w:rPr>
          <w:spacing w:val="-8"/>
          <w:sz w:val="20"/>
        </w:rPr>
        <w:t> </w:t>
      </w:r>
      <w:r>
        <w:rPr>
          <w:sz w:val="20"/>
        </w:rPr>
        <w:t>A.,</w:t>
      </w:r>
      <w:r>
        <w:rPr>
          <w:spacing w:val="-7"/>
          <w:sz w:val="20"/>
        </w:rPr>
        <w:t> </w:t>
      </w:r>
      <w:r>
        <w:rPr>
          <w:sz w:val="20"/>
        </w:rPr>
        <w:t>Reyren,</w:t>
      </w:r>
      <w:r>
        <w:rPr>
          <w:spacing w:val="-7"/>
          <w:sz w:val="20"/>
        </w:rPr>
        <w:t> </w:t>
      </w:r>
      <w:r>
        <w:rPr>
          <w:sz w:val="20"/>
        </w:rPr>
        <w:t>N.,</w:t>
      </w:r>
      <w:r>
        <w:rPr>
          <w:spacing w:val="-7"/>
          <w:sz w:val="20"/>
        </w:rPr>
        <w:t> </w:t>
      </w:r>
      <w:r>
        <w:rPr>
          <w:sz w:val="20"/>
        </w:rPr>
        <w:t>Fert,</w:t>
      </w:r>
      <w:r>
        <w:rPr>
          <w:spacing w:val="-8"/>
          <w:sz w:val="20"/>
        </w:rPr>
        <w:t> </w:t>
      </w:r>
      <w:r>
        <w:rPr>
          <w:sz w:val="20"/>
        </w:rPr>
        <w:t>A.</w:t>
      </w:r>
      <w:r>
        <w:rPr>
          <w:spacing w:val="-8"/>
          <w:sz w:val="20"/>
        </w:rPr>
        <w:t> </w:t>
      </w:r>
      <w:r>
        <w:rPr>
          <w:sz w:val="20"/>
        </w:rPr>
        <w:t>&amp;</w:t>
      </w:r>
      <w:r>
        <w:rPr>
          <w:spacing w:val="-7"/>
          <w:sz w:val="20"/>
        </w:rPr>
        <w:t> </w:t>
      </w:r>
      <w:r>
        <w:rPr>
          <w:sz w:val="20"/>
        </w:rPr>
        <w:t>Panagopoulos,</w:t>
      </w:r>
      <w:r>
        <w:rPr>
          <w:spacing w:val="-7"/>
          <w:sz w:val="20"/>
        </w:rPr>
        <w:t> </w:t>
      </w:r>
      <w:r>
        <w:rPr>
          <w:sz w:val="20"/>
        </w:rPr>
        <w:t>C.</w:t>
      </w:r>
      <w:r>
        <w:rPr>
          <w:spacing w:val="-8"/>
          <w:sz w:val="20"/>
        </w:rPr>
        <w:t> </w:t>
      </w:r>
      <w:r>
        <w:rPr>
          <w:sz w:val="20"/>
        </w:rPr>
        <w:t>Emergent</w:t>
      </w:r>
      <w:r>
        <w:rPr>
          <w:spacing w:val="-7"/>
          <w:sz w:val="20"/>
        </w:rPr>
        <w:t> </w:t>
      </w:r>
      <w:r>
        <w:rPr>
          <w:sz w:val="20"/>
        </w:rPr>
        <w:t>phenomena</w:t>
      </w:r>
      <w:r>
        <w:rPr>
          <w:spacing w:val="-6"/>
          <w:sz w:val="20"/>
        </w:rPr>
        <w:t> </w:t>
      </w:r>
      <w:r>
        <w:rPr>
          <w:sz w:val="20"/>
        </w:rPr>
        <w:t>induced</w:t>
      </w:r>
      <w:r>
        <w:rPr>
          <w:spacing w:val="-8"/>
          <w:sz w:val="20"/>
        </w:rPr>
        <w:t> </w:t>
      </w:r>
      <w:r>
        <w:rPr>
          <w:sz w:val="20"/>
        </w:rPr>
        <w:t>by</w:t>
      </w:r>
      <w:r>
        <w:rPr>
          <w:spacing w:val="-7"/>
          <w:sz w:val="20"/>
        </w:rPr>
        <w:t> </w:t>
      </w:r>
      <w:r>
        <w:rPr>
          <w:sz w:val="20"/>
        </w:rPr>
        <w:t>spin-orbit</w:t>
      </w:r>
      <w:r>
        <w:rPr>
          <w:spacing w:val="-7"/>
          <w:sz w:val="20"/>
        </w:rPr>
        <w:t> </w:t>
      </w:r>
      <w:r>
        <w:rPr>
          <w:sz w:val="20"/>
        </w:rPr>
        <w:t>coupling</w:t>
      </w:r>
      <w:r>
        <w:rPr>
          <w:spacing w:val="-8"/>
          <w:sz w:val="20"/>
        </w:rPr>
        <w:t> </w:t>
      </w:r>
      <w:r>
        <w:rPr>
          <w:sz w:val="20"/>
        </w:rPr>
        <w:t>at surfaces and interfaces. </w:t>
      </w:r>
      <w:r>
        <w:rPr>
          <w:i/>
          <w:sz w:val="20"/>
        </w:rPr>
        <w:t>Nature </w:t>
      </w:r>
      <w:r>
        <w:rPr>
          <w:b/>
          <w:sz w:val="20"/>
        </w:rPr>
        <w:t>539</w:t>
      </w:r>
      <w:r>
        <w:rPr>
          <w:sz w:val="20"/>
        </w:rPr>
        <w:t>, 509–517 (2016). </w:t>
      </w:r>
      <w:hyperlink r:id="rId39">
        <w:r>
          <w:rPr>
            <w:sz w:val="20"/>
            <w:u w:val="single"/>
          </w:rPr>
          <w:t>https://doi.org/10.1038/nature19820</w:t>
        </w:r>
      </w:hyperlink>
    </w:p>
    <w:p>
      <w:pPr>
        <w:pStyle w:val="ListParagraph"/>
        <w:numPr>
          <w:ilvl w:val="0"/>
          <w:numId w:val="1"/>
        </w:numPr>
        <w:tabs>
          <w:tab w:pos="676" w:val="left" w:leader="none"/>
        </w:tabs>
        <w:spacing w:line="326" w:lineRule="auto" w:before="0" w:after="0"/>
        <w:ind w:left="676" w:right="165" w:hanging="420"/>
        <w:jc w:val="left"/>
        <w:rPr>
          <w:sz w:val="20"/>
        </w:rPr>
      </w:pPr>
      <w:r>
        <w:rPr>
          <w:sz w:val="20"/>
        </w:rPr>
        <w:t>Mermin, N. D. &amp; Wagner, H. Absence of ferromagnetism or antiferromagnetism in one- or two-dimensional isotropic Heisenberg models. </w:t>
      </w:r>
      <w:r>
        <w:rPr>
          <w:i/>
          <w:sz w:val="20"/>
        </w:rPr>
        <w:t>Phys. Rev. Lett</w:t>
      </w:r>
      <w:r>
        <w:rPr>
          <w:sz w:val="20"/>
        </w:rPr>
        <w:t>. </w:t>
      </w:r>
      <w:r>
        <w:rPr>
          <w:b/>
          <w:sz w:val="20"/>
        </w:rPr>
        <w:t>17</w:t>
      </w:r>
      <w:r>
        <w:rPr>
          <w:sz w:val="20"/>
        </w:rPr>
        <w:t>, 1133–1136 (1966). </w:t>
      </w:r>
      <w:hyperlink r:id="rId40">
        <w:r>
          <w:rPr>
            <w:sz w:val="20"/>
            <w:u w:val="single"/>
          </w:rPr>
          <w:t>https://doi.org/10.1103/PhysRevLett.17.1133</w:t>
        </w:r>
      </w:hyperlink>
    </w:p>
    <w:p>
      <w:pPr>
        <w:pStyle w:val="ListParagraph"/>
        <w:numPr>
          <w:ilvl w:val="0"/>
          <w:numId w:val="1"/>
        </w:numPr>
        <w:tabs>
          <w:tab w:pos="676" w:val="left" w:leader="none"/>
        </w:tabs>
        <w:spacing w:line="326" w:lineRule="auto" w:before="0" w:after="0"/>
        <w:ind w:left="676" w:right="163" w:hanging="420"/>
        <w:jc w:val="left"/>
        <w:rPr>
          <w:sz w:val="20"/>
        </w:rPr>
      </w:pPr>
      <w:r>
        <w:rPr>
          <w:sz w:val="20"/>
        </w:rPr>
        <w:t>Huang, B. et al. Layer-dependent ferromagnetism in a van der Waals crystal down to the monolayer limit. </w:t>
      </w:r>
      <w:r>
        <w:rPr>
          <w:i/>
          <w:sz w:val="20"/>
        </w:rPr>
        <w:t>Nature </w:t>
      </w:r>
      <w:r>
        <w:rPr>
          <w:b/>
          <w:sz w:val="20"/>
        </w:rPr>
        <w:t>546</w:t>
      </w:r>
      <w:r>
        <w:rPr>
          <w:sz w:val="20"/>
        </w:rPr>
        <w:t>, 270–273 (2017) </w:t>
      </w:r>
      <w:hyperlink r:id="rId41">
        <w:r>
          <w:rPr>
            <w:sz w:val="20"/>
            <w:u w:val="single"/>
          </w:rPr>
          <w:t>https://doi.org/10.1038/nature22391</w:t>
        </w:r>
      </w:hyperlink>
    </w:p>
    <w:p>
      <w:pPr>
        <w:pStyle w:val="ListParagraph"/>
        <w:numPr>
          <w:ilvl w:val="0"/>
          <w:numId w:val="1"/>
        </w:numPr>
        <w:tabs>
          <w:tab w:pos="676" w:val="left" w:leader="none"/>
        </w:tabs>
        <w:spacing w:line="326" w:lineRule="auto" w:before="0" w:after="0"/>
        <w:ind w:left="676" w:right="165" w:hanging="420"/>
        <w:jc w:val="left"/>
        <w:rPr>
          <w:sz w:val="20"/>
        </w:rPr>
      </w:pPr>
      <w:r>
        <w:rPr>
          <w:sz w:val="20"/>
        </w:rPr>
        <w:t>Gong,</w:t>
      </w:r>
      <w:r>
        <w:rPr>
          <w:spacing w:val="-13"/>
          <w:sz w:val="20"/>
        </w:rPr>
        <w:t> </w:t>
      </w:r>
      <w:r>
        <w:rPr>
          <w:sz w:val="20"/>
        </w:rPr>
        <w:t>C.</w:t>
      </w:r>
      <w:r>
        <w:rPr>
          <w:spacing w:val="-12"/>
          <w:sz w:val="20"/>
        </w:rPr>
        <w:t> </w:t>
      </w:r>
      <w:r>
        <w:rPr>
          <w:sz w:val="20"/>
        </w:rPr>
        <w:t>et</w:t>
      </w:r>
      <w:r>
        <w:rPr>
          <w:spacing w:val="-13"/>
          <w:sz w:val="20"/>
        </w:rPr>
        <w:t> </w:t>
      </w:r>
      <w:r>
        <w:rPr>
          <w:sz w:val="20"/>
        </w:rPr>
        <w:t>al.</w:t>
      </w:r>
      <w:r>
        <w:rPr>
          <w:spacing w:val="-14"/>
          <w:sz w:val="20"/>
        </w:rPr>
        <w:t> </w:t>
      </w:r>
      <w:r>
        <w:rPr>
          <w:sz w:val="20"/>
        </w:rPr>
        <w:t>Discovery</w:t>
      </w:r>
      <w:r>
        <w:rPr>
          <w:spacing w:val="-14"/>
          <w:sz w:val="20"/>
        </w:rPr>
        <w:t> </w:t>
      </w:r>
      <w:r>
        <w:rPr>
          <w:sz w:val="20"/>
        </w:rPr>
        <w:t>of</w:t>
      </w:r>
      <w:r>
        <w:rPr>
          <w:spacing w:val="-13"/>
          <w:sz w:val="20"/>
        </w:rPr>
        <w:t> </w:t>
      </w:r>
      <w:r>
        <w:rPr>
          <w:sz w:val="20"/>
        </w:rPr>
        <w:t>intrinsic</w:t>
      </w:r>
      <w:r>
        <w:rPr>
          <w:spacing w:val="-12"/>
          <w:sz w:val="20"/>
        </w:rPr>
        <w:t> </w:t>
      </w:r>
      <w:r>
        <w:rPr>
          <w:sz w:val="20"/>
        </w:rPr>
        <w:t>ferromagnetism</w:t>
      </w:r>
      <w:r>
        <w:rPr>
          <w:spacing w:val="-15"/>
          <w:sz w:val="20"/>
        </w:rPr>
        <w:t> </w:t>
      </w:r>
      <w:r>
        <w:rPr>
          <w:sz w:val="20"/>
        </w:rPr>
        <w:t>in</w:t>
      </w:r>
      <w:r>
        <w:rPr>
          <w:spacing w:val="-13"/>
          <w:sz w:val="20"/>
        </w:rPr>
        <w:t> </w:t>
      </w:r>
      <w:r>
        <w:rPr>
          <w:sz w:val="20"/>
        </w:rPr>
        <w:t>two-dimensional</w:t>
      </w:r>
      <w:r>
        <w:rPr>
          <w:spacing w:val="-14"/>
          <w:sz w:val="20"/>
        </w:rPr>
        <w:t> </w:t>
      </w:r>
      <w:r>
        <w:rPr>
          <w:sz w:val="20"/>
        </w:rPr>
        <w:t>van</w:t>
      </w:r>
      <w:r>
        <w:rPr>
          <w:spacing w:val="-13"/>
          <w:sz w:val="20"/>
        </w:rPr>
        <w:t> </w:t>
      </w:r>
      <w:r>
        <w:rPr>
          <w:sz w:val="20"/>
        </w:rPr>
        <w:t>der</w:t>
      </w:r>
      <w:r>
        <w:rPr>
          <w:spacing w:val="-14"/>
          <w:sz w:val="20"/>
        </w:rPr>
        <w:t> </w:t>
      </w:r>
      <w:r>
        <w:rPr>
          <w:sz w:val="20"/>
        </w:rPr>
        <w:t>Waals</w:t>
      </w:r>
      <w:r>
        <w:rPr>
          <w:spacing w:val="-12"/>
          <w:sz w:val="20"/>
        </w:rPr>
        <w:t> </w:t>
      </w:r>
      <w:r>
        <w:rPr>
          <w:sz w:val="20"/>
        </w:rPr>
        <w:t>crystals.</w:t>
      </w:r>
      <w:r>
        <w:rPr>
          <w:spacing w:val="-13"/>
          <w:sz w:val="20"/>
        </w:rPr>
        <w:t> </w:t>
      </w:r>
      <w:r>
        <w:rPr>
          <w:i/>
          <w:sz w:val="20"/>
        </w:rPr>
        <w:t>Nature</w:t>
      </w:r>
      <w:r>
        <w:rPr>
          <w:i/>
          <w:spacing w:val="-14"/>
          <w:sz w:val="20"/>
        </w:rPr>
        <w:t> </w:t>
      </w:r>
      <w:r>
        <w:rPr>
          <w:b/>
          <w:sz w:val="20"/>
        </w:rPr>
        <w:t>546</w:t>
      </w:r>
      <w:r>
        <w:rPr>
          <w:sz w:val="20"/>
        </w:rPr>
        <w:t>,</w:t>
      </w:r>
      <w:r>
        <w:rPr>
          <w:spacing w:val="-14"/>
          <w:sz w:val="20"/>
        </w:rPr>
        <w:t> </w:t>
      </w:r>
      <w:r>
        <w:rPr>
          <w:sz w:val="20"/>
        </w:rPr>
        <w:t>265</w:t>
      </w:r>
      <w:r>
        <w:rPr>
          <w:spacing w:val="-13"/>
          <w:sz w:val="20"/>
        </w:rPr>
        <w:t> </w:t>
      </w:r>
      <w:r>
        <w:rPr>
          <w:sz w:val="20"/>
        </w:rPr>
        <w:t>(2017). </w:t>
      </w:r>
      <w:hyperlink r:id="rId42">
        <w:r>
          <w:rPr>
            <w:spacing w:val="-2"/>
            <w:sz w:val="20"/>
            <w:u w:val="single"/>
          </w:rPr>
          <w:t>https://doi.org/10.1038/nature22060</w:t>
        </w:r>
      </w:hyperlink>
    </w:p>
    <w:p>
      <w:pPr>
        <w:pStyle w:val="ListParagraph"/>
        <w:numPr>
          <w:ilvl w:val="0"/>
          <w:numId w:val="1"/>
        </w:numPr>
        <w:tabs>
          <w:tab w:pos="676" w:val="left" w:leader="none"/>
        </w:tabs>
        <w:spacing w:line="326" w:lineRule="auto" w:before="0" w:after="0"/>
        <w:ind w:left="676" w:right="163" w:hanging="420"/>
        <w:jc w:val="left"/>
        <w:rPr>
          <w:sz w:val="20"/>
        </w:rPr>
      </w:pPr>
      <w:r>
        <w:rPr>
          <w:sz w:val="20"/>
        </w:rPr>
        <w:t>O’Hara,</w:t>
      </w:r>
      <w:r>
        <w:rPr>
          <w:spacing w:val="-1"/>
          <w:sz w:val="20"/>
        </w:rPr>
        <w:t> </w:t>
      </w:r>
      <w:r>
        <w:rPr>
          <w:sz w:val="20"/>
        </w:rPr>
        <w:t>D. J.</w:t>
      </w:r>
      <w:r>
        <w:rPr>
          <w:spacing w:val="-1"/>
          <w:sz w:val="20"/>
        </w:rPr>
        <w:t> </w:t>
      </w:r>
      <w:r>
        <w:rPr>
          <w:sz w:val="20"/>
        </w:rPr>
        <w:t>et al. Room</w:t>
      </w:r>
      <w:r>
        <w:rPr>
          <w:spacing w:val="-2"/>
          <w:sz w:val="20"/>
        </w:rPr>
        <w:t> </w:t>
      </w:r>
      <w:r>
        <w:rPr>
          <w:sz w:val="20"/>
        </w:rPr>
        <w:t>temperature</w:t>
      </w:r>
      <w:r>
        <w:rPr>
          <w:spacing w:val="-1"/>
          <w:sz w:val="20"/>
        </w:rPr>
        <w:t> </w:t>
      </w:r>
      <w:r>
        <w:rPr>
          <w:sz w:val="20"/>
        </w:rPr>
        <w:t>intrinsic ferromagnetism</w:t>
      </w:r>
      <w:r>
        <w:rPr>
          <w:spacing w:val="-2"/>
          <w:sz w:val="20"/>
        </w:rPr>
        <w:t> </w:t>
      </w:r>
      <w:r>
        <w:rPr>
          <w:sz w:val="20"/>
        </w:rPr>
        <w:t>in epitaxial manganese selenide</w:t>
      </w:r>
      <w:r>
        <w:rPr>
          <w:spacing w:val="-1"/>
          <w:sz w:val="20"/>
        </w:rPr>
        <w:t> </w:t>
      </w:r>
      <w:r>
        <w:rPr>
          <w:sz w:val="20"/>
        </w:rPr>
        <w:t>films in the monolayer limit. </w:t>
      </w:r>
      <w:r>
        <w:rPr>
          <w:i/>
          <w:sz w:val="20"/>
        </w:rPr>
        <w:t>Nano Lett</w:t>
      </w:r>
      <w:r>
        <w:rPr>
          <w:sz w:val="20"/>
        </w:rPr>
        <w:t>. </w:t>
      </w:r>
      <w:r>
        <w:rPr>
          <w:b/>
          <w:sz w:val="20"/>
        </w:rPr>
        <w:t>18</w:t>
      </w:r>
      <w:r>
        <w:rPr>
          <w:sz w:val="20"/>
        </w:rPr>
        <w:t>, 3125–3131 (2018). </w:t>
      </w:r>
      <w:hyperlink r:id="rId43">
        <w:r>
          <w:rPr>
            <w:sz w:val="20"/>
            <w:u w:val="single"/>
          </w:rPr>
          <w:t>https://doi.org/10.1021/acs.nanolett.8b00683</w:t>
        </w:r>
      </w:hyperlink>
    </w:p>
    <w:p>
      <w:pPr>
        <w:pStyle w:val="ListParagraph"/>
        <w:numPr>
          <w:ilvl w:val="0"/>
          <w:numId w:val="1"/>
        </w:numPr>
        <w:tabs>
          <w:tab w:pos="676" w:val="left" w:leader="none"/>
        </w:tabs>
        <w:spacing w:line="228" w:lineRule="exact" w:before="0" w:after="0"/>
        <w:ind w:left="676" w:right="0" w:hanging="420"/>
        <w:jc w:val="left"/>
        <w:rPr>
          <w:sz w:val="20"/>
        </w:rPr>
      </w:pPr>
      <w:r>
        <w:rPr>
          <w:spacing w:val="-2"/>
          <w:sz w:val="20"/>
        </w:rPr>
        <w:t>Deng,</w:t>
      </w:r>
      <w:r>
        <w:rPr>
          <w:sz w:val="20"/>
        </w:rPr>
        <w:t> </w:t>
      </w:r>
      <w:r>
        <w:rPr>
          <w:spacing w:val="-2"/>
          <w:sz w:val="20"/>
        </w:rPr>
        <w:t>Y.</w:t>
      </w:r>
      <w:r>
        <w:rPr>
          <w:spacing w:val="2"/>
          <w:sz w:val="20"/>
        </w:rPr>
        <w:t> </w:t>
      </w:r>
      <w:r>
        <w:rPr>
          <w:spacing w:val="-2"/>
          <w:sz w:val="20"/>
        </w:rPr>
        <w:t>et</w:t>
      </w:r>
      <w:r>
        <w:rPr>
          <w:spacing w:val="1"/>
          <w:sz w:val="20"/>
        </w:rPr>
        <w:t> </w:t>
      </w:r>
      <w:r>
        <w:rPr>
          <w:spacing w:val="-2"/>
          <w:sz w:val="20"/>
        </w:rPr>
        <w:t>al.</w:t>
      </w:r>
      <w:r>
        <w:rPr>
          <w:spacing w:val="1"/>
          <w:sz w:val="20"/>
        </w:rPr>
        <w:t> </w:t>
      </w:r>
      <w:r>
        <w:rPr>
          <w:spacing w:val="-2"/>
          <w:sz w:val="20"/>
        </w:rPr>
        <w:t>Gate-tunable</w:t>
      </w:r>
      <w:r>
        <w:rPr>
          <w:sz w:val="20"/>
        </w:rPr>
        <w:t> </w:t>
      </w:r>
      <w:r>
        <w:rPr>
          <w:spacing w:val="-2"/>
          <w:sz w:val="20"/>
        </w:rPr>
        <w:t>room-temperature</w:t>
      </w:r>
      <w:r>
        <w:rPr>
          <w:sz w:val="20"/>
        </w:rPr>
        <w:t> </w:t>
      </w:r>
      <w:r>
        <w:rPr>
          <w:spacing w:val="-2"/>
          <w:sz w:val="20"/>
        </w:rPr>
        <w:t>ferromagnetism</w:t>
      </w:r>
      <w:r>
        <w:rPr>
          <w:spacing w:val="-1"/>
          <w:sz w:val="20"/>
        </w:rPr>
        <w:t> </w:t>
      </w:r>
      <w:r>
        <w:rPr>
          <w:spacing w:val="-2"/>
          <w:sz w:val="20"/>
        </w:rPr>
        <w:t>in</w:t>
      </w:r>
      <w:r>
        <w:rPr>
          <w:spacing w:val="2"/>
          <w:sz w:val="20"/>
        </w:rPr>
        <w:t> </w:t>
      </w:r>
      <w:r>
        <w:rPr>
          <w:spacing w:val="-2"/>
          <w:sz w:val="20"/>
        </w:rPr>
        <w:t>two</w:t>
      </w:r>
      <w:r>
        <w:rPr>
          <w:spacing w:val="2"/>
          <w:sz w:val="20"/>
        </w:rPr>
        <w:t> </w:t>
      </w:r>
      <w:r>
        <w:rPr>
          <w:spacing w:val="-2"/>
          <w:sz w:val="20"/>
        </w:rPr>
        <w:t>dimensional</w:t>
      </w:r>
      <w:r>
        <w:rPr>
          <w:sz w:val="20"/>
        </w:rPr>
        <w:t> </w:t>
      </w:r>
      <w:r>
        <w:rPr>
          <w:spacing w:val="-2"/>
          <w:sz w:val="20"/>
        </w:rPr>
        <w:t>Fe</w:t>
      </w:r>
      <w:r>
        <w:rPr>
          <w:spacing w:val="-2"/>
          <w:sz w:val="20"/>
          <w:vertAlign w:val="subscript"/>
        </w:rPr>
        <w:t>3</w:t>
      </w:r>
      <w:r>
        <w:rPr>
          <w:spacing w:val="-2"/>
          <w:sz w:val="20"/>
          <w:vertAlign w:val="baseline"/>
        </w:rPr>
        <w:t>GeTe</w:t>
      </w:r>
      <w:r>
        <w:rPr>
          <w:spacing w:val="-2"/>
          <w:sz w:val="20"/>
          <w:vertAlign w:val="subscript"/>
        </w:rPr>
        <w:t>2</w:t>
      </w:r>
      <w:r>
        <w:rPr>
          <w:spacing w:val="-2"/>
          <w:sz w:val="20"/>
          <w:vertAlign w:val="baseline"/>
        </w:rPr>
        <w:t>.</w:t>
      </w:r>
      <w:r>
        <w:rPr>
          <w:spacing w:val="3"/>
          <w:sz w:val="20"/>
          <w:vertAlign w:val="baseline"/>
        </w:rPr>
        <w:t> </w:t>
      </w:r>
      <w:r>
        <w:rPr>
          <w:i/>
          <w:spacing w:val="-2"/>
          <w:sz w:val="20"/>
          <w:vertAlign w:val="baseline"/>
        </w:rPr>
        <w:t>Nature</w:t>
      </w:r>
      <w:r>
        <w:rPr>
          <w:i/>
          <w:spacing w:val="-1"/>
          <w:sz w:val="20"/>
          <w:vertAlign w:val="baseline"/>
        </w:rPr>
        <w:t> </w:t>
      </w:r>
      <w:r>
        <w:rPr>
          <w:b/>
          <w:spacing w:val="-2"/>
          <w:sz w:val="20"/>
          <w:vertAlign w:val="baseline"/>
        </w:rPr>
        <w:t>563</w:t>
      </w:r>
      <w:r>
        <w:rPr>
          <w:spacing w:val="-2"/>
          <w:sz w:val="20"/>
          <w:vertAlign w:val="baseline"/>
        </w:rPr>
        <w:t>,</w:t>
      </w:r>
      <w:r>
        <w:rPr>
          <w:spacing w:val="2"/>
          <w:sz w:val="20"/>
          <w:vertAlign w:val="baseline"/>
        </w:rPr>
        <w:t> </w:t>
      </w:r>
      <w:r>
        <w:rPr>
          <w:spacing w:val="-2"/>
          <w:sz w:val="20"/>
          <w:vertAlign w:val="baseline"/>
        </w:rPr>
        <w:t>94–99</w:t>
      </w:r>
      <w:r>
        <w:rPr>
          <w:sz w:val="20"/>
          <w:vertAlign w:val="baseline"/>
        </w:rPr>
        <w:t> </w:t>
      </w:r>
      <w:r>
        <w:rPr>
          <w:spacing w:val="-2"/>
          <w:sz w:val="20"/>
          <w:vertAlign w:val="baseline"/>
        </w:rPr>
        <w:t>(2018).</w:t>
      </w:r>
    </w:p>
    <w:p>
      <w:pPr>
        <w:spacing w:after="0" w:line="228" w:lineRule="exact"/>
        <w:jc w:val="left"/>
        <w:rPr>
          <w:sz w:val="20"/>
        </w:rPr>
        <w:sectPr>
          <w:pgSz w:w="11910" w:h="16840"/>
          <w:pgMar w:header="729" w:footer="973" w:top="1260" w:bottom="1160" w:left="760" w:right="740"/>
        </w:sectPr>
      </w:pPr>
    </w:p>
    <w:p>
      <w:pPr>
        <w:pStyle w:val="BodyText"/>
        <w:spacing w:before="6"/>
        <w:rPr>
          <w:sz w:val="19"/>
        </w:rPr>
      </w:pPr>
    </w:p>
    <w:p>
      <w:pPr>
        <w:pStyle w:val="BodyText"/>
        <w:spacing w:line="20" w:lineRule="exact"/>
        <w:ind w:left="117"/>
        <w:rPr>
          <w:sz w:val="2"/>
        </w:rPr>
      </w:pPr>
      <w:r>
        <w:rPr>
          <w:sz w:val="2"/>
        </w:rPr>
        <mc:AlternateContent>
          <mc:Choice Requires="wps">
            <w:drawing>
              <wp:inline distT="0" distB="0" distL="0" distR="0">
                <wp:extent cx="6447790" cy="9525"/>
                <wp:effectExtent l="0" t="0" r="0" b="0"/>
                <wp:docPr id="161" name="Group 161"/>
                <wp:cNvGraphicFramePr>
                  <a:graphicFrameLocks/>
                </wp:cNvGraphicFramePr>
                <a:graphic>
                  <a:graphicData uri="http://schemas.microsoft.com/office/word/2010/wordprocessingGroup">
                    <wpg:wgp>
                      <wpg:cNvPr id="161" name="Group 161"/>
                      <wpg:cNvGrpSpPr/>
                      <wpg:grpSpPr>
                        <a:xfrm>
                          <a:off x="0" y="0"/>
                          <a:ext cx="6447790" cy="9525"/>
                          <a:chExt cx="6447790" cy="9525"/>
                        </a:xfrm>
                      </wpg:grpSpPr>
                      <wps:wsp>
                        <wps:cNvPr id="162" name="Graphic 162"/>
                        <wps:cNvSpPr/>
                        <wps:spPr>
                          <a:xfrm>
                            <a:off x="0" y="0"/>
                            <a:ext cx="6447790" cy="9525"/>
                          </a:xfrm>
                          <a:custGeom>
                            <a:avLst/>
                            <a:gdLst/>
                            <a:ahLst/>
                            <a:cxnLst/>
                            <a:rect l="l" t="t" r="r" b="b"/>
                            <a:pathLst>
                              <a:path w="6447790" h="9525">
                                <a:moveTo>
                                  <a:pt x="6447282" y="0"/>
                                </a:moveTo>
                                <a:lnTo>
                                  <a:pt x="0" y="0"/>
                                </a:lnTo>
                                <a:lnTo>
                                  <a:pt x="0" y="9143"/>
                                </a:lnTo>
                                <a:lnTo>
                                  <a:pt x="6447282" y="9143"/>
                                </a:lnTo>
                                <a:lnTo>
                                  <a:pt x="64472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7.7pt;height:.75pt;mso-position-horizontal-relative:char;mso-position-vertical-relative:line" id="docshapegroup130" coordorigin="0,0" coordsize="10154,15">
                <v:rect style="position:absolute;left:0;top:0;width:10154;height:15" id="docshape131" filled="true" fillcolor="#000000" stroked="false">
                  <v:fill type="solid"/>
                </v:rect>
              </v:group>
            </w:pict>
          </mc:Fallback>
        </mc:AlternateContent>
      </w:r>
      <w:r>
        <w:rPr>
          <w:sz w:val="2"/>
        </w:rPr>
      </w:r>
    </w:p>
    <w:p>
      <w:pPr>
        <w:tabs>
          <w:tab w:pos="7793" w:val="left" w:leader="none"/>
        </w:tabs>
        <w:spacing w:before="0"/>
        <w:ind w:left="147" w:right="0" w:firstLine="0"/>
        <w:jc w:val="left"/>
        <w:rPr>
          <w:sz w:val="18"/>
        </w:rPr>
      </w:pPr>
      <w:r>
        <w:rPr>
          <w:color w:val="C00000"/>
          <w:spacing w:val="-2"/>
          <w:sz w:val="24"/>
        </w:rPr>
        <w:t>MATERIALS</w:t>
      </w:r>
      <w:r>
        <w:rPr>
          <w:color w:val="C00000"/>
          <w:sz w:val="24"/>
        </w:rPr>
        <w:tab/>
      </w:r>
      <w:r>
        <w:rPr>
          <w:spacing w:val="-2"/>
          <w:sz w:val="18"/>
          <w:u w:val="single"/>
        </w:rPr>
        <w:t>DOI:10.1016/j.chip.20xx.1000xx</w:t>
      </w:r>
    </w:p>
    <w:p>
      <w:pPr>
        <w:pStyle w:val="BodyText"/>
        <w:spacing w:before="121"/>
      </w:pPr>
    </w:p>
    <w:p>
      <w:pPr>
        <w:pStyle w:val="BodyText"/>
        <w:ind w:left="676"/>
      </w:pPr>
      <w:hyperlink r:id="rId46">
        <w:r>
          <w:rPr>
            <w:spacing w:val="-2"/>
            <w:u w:val="single"/>
          </w:rPr>
          <w:t>https://doi.org/10.1038/s41586-018-0626-</w:t>
        </w:r>
        <w:r>
          <w:rPr>
            <w:spacing w:val="-10"/>
            <w:u w:val="single"/>
          </w:rPr>
          <w:t>9</w:t>
        </w:r>
      </w:hyperlink>
    </w:p>
    <w:p>
      <w:pPr>
        <w:pStyle w:val="ListParagraph"/>
        <w:numPr>
          <w:ilvl w:val="0"/>
          <w:numId w:val="1"/>
        </w:numPr>
        <w:tabs>
          <w:tab w:pos="676" w:val="left" w:leader="none"/>
        </w:tabs>
        <w:spacing w:line="326" w:lineRule="auto" w:before="82" w:after="0"/>
        <w:ind w:left="676" w:right="163" w:hanging="420"/>
        <w:jc w:val="both"/>
        <w:rPr>
          <w:sz w:val="20"/>
        </w:rPr>
      </w:pPr>
      <w:r>
        <w:rPr>
          <w:sz w:val="20"/>
        </w:rPr>
        <w:t>A. K. Nair, S. Rani, M. V. Kamalakar, and S. J. Ray. Bi-stimuli assisted engineering and control of magnetic phase in monolayer CrOCl. </w:t>
      </w:r>
      <w:r>
        <w:rPr>
          <w:i/>
          <w:sz w:val="20"/>
        </w:rPr>
        <w:t>Phys. Chem. Chem. Phys</w:t>
      </w:r>
      <w:r>
        <w:rPr>
          <w:sz w:val="20"/>
        </w:rPr>
        <w:t>. </w:t>
      </w:r>
      <w:r>
        <w:rPr>
          <w:b/>
          <w:sz w:val="20"/>
        </w:rPr>
        <w:t>22</w:t>
      </w:r>
      <w:r>
        <w:rPr>
          <w:sz w:val="20"/>
        </w:rPr>
        <w:t>, 12806 (2020). </w:t>
      </w:r>
      <w:hyperlink r:id="rId47">
        <w:r>
          <w:rPr>
            <w:sz w:val="20"/>
            <w:u w:val="single"/>
          </w:rPr>
          <w:t>https://doi.org/10.1039/D0CP01204A</w:t>
        </w:r>
      </w:hyperlink>
    </w:p>
    <w:p>
      <w:pPr>
        <w:pStyle w:val="ListParagraph"/>
        <w:numPr>
          <w:ilvl w:val="0"/>
          <w:numId w:val="1"/>
        </w:numPr>
        <w:tabs>
          <w:tab w:pos="676" w:val="left" w:leader="none"/>
        </w:tabs>
        <w:spacing w:line="326" w:lineRule="auto" w:before="0" w:after="0"/>
        <w:ind w:left="676" w:right="163" w:hanging="420"/>
        <w:jc w:val="both"/>
        <w:rPr>
          <w:sz w:val="20"/>
        </w:rPr>
      </w:pPr>
      <w:r>
        <w:rPr>
          <w:sz w:val="20"/>
        </w:rPr>
        <w:t>S. Kar, A. K. Nair, and S. J. Ray. Supreme enhancement of ferromagnetism in a spontaneous-symmetry-broken 2D nanomagnet. </w:t>
      </w:r>
      <w:r>
        <w:rPr>
          <w:i/>
          <w:sz w:val="20"/>
        </w:rPr>
        <w:t>J. Phys. D: Appl. Phys</w:t>
      </w:r>
      <w:r>
        <w:rPr>
          <w:sz w:val="20"/>
        </w:rPr>
        <w:t>. </w:t>
      </w:r>
      <w:r>
        <w:rPr>
          <w:b/>
          <w:sz w:val="20"/>
        </w:rPr>
        <w:t>54</w:t>
      </w:r>
      <w:r>
        <w:rPr>
          <w:sz w:val="20"/>
        </w:rPr>
        <w:t>, 105001 (2021). </w:t>
      </w:r>
      <w:hyperlink r:id="rId48">
        <w:r>
          <w:rPr>
            <w:sz w:val="20"/>
            <w:u w:val="single"/>
          </w:rPr>
          <w:t>https://doi.org/10.1088/1361-6463/abc64c</w:t>
        </w:r>
      </w:hyperlink>
    </w:p>
    <w:p>
      <w:pPr>
        <w:pStyle w:val="ListParagraph"/>
        <w:numPr>
          <w:ilvl w:val="0"/>
          <w:numId w:val="1"/>
        </w:numPr>
        <w:tabs>
          <w:tab w:pos="676" w:val="left" w:leader="none"/>
        </w:tabs>
        <w:spacing w:line="326" w:lineRule="auto" w:before="0" w:after="0"/>
        <w:ind w:left="676" w:right="166" w:hanging="420"/>
        <w:jc w:val="both"/>
        <w:rPr>
          <w:sz w:val="20"/>
        </w:rPr>
      </w:pPr>
      <w:r>
        <w:rPr>
          <w:sz w:val="20"/>
        </w:rPr>
        <w:t>A. K. Nair and S. J. Ray. Electronic phase-crossover and room</w:t>
      </w:r>
      <w:r>
        <w:rPr>
          <w:spacing w:val="-1"/>
          <w:sz w:val="20"/>
        </w:rPr>
        <w:t> </w:t>
      </w:r>
      <w:r>
        <w:rPr>
          <w:sz w:val="20"/>
        </w:rPr>
        <w:t>temperature ferromagnetism</w:t>
      </w:r>
      <w:r>
        <w:rPr>
          <w:spacing w:val="-1"/>
          <w:sz w:val="20"/>
        </w:rPr>
        <w:t> </w:t>
      </w:r>
      <w:r>
        <w:rPr>
          <w:sz w:val="20"/>
        </w:rPr>
        <w:t>in a two-dimensional</w:t>
      </w:r>
      <w:r>
        <w:rPr>
          <w:spacing w:val="-1"/>
          <w:sz w:val="20"/>
        </w:rPr>
        <w:t> </w:t>
      </w:r>
      <w:r>
        <w:rPr>
          <w:sz w:val="20"/>
        </w:rPr>
        <w:t>(2D) spin lattice. </w:t>
      </w:r>
      <w:r>
        <w:rPr>
          <w:i/>
          <w:sz w:val="20"/>
        </w:rPr>
        <w:t>RSC Adv</w:t>
      </w:r>
      <w:r>
        <w:rPr>
          <w:sz w:val="20"/>
        </w:rPr>
        <w:t>. </w:t>
      </w:r>
      <w:r>
        <w:rPr>
          <w:b/>
          <w:sz w:val="20"/>
        </w:rPr>
        <w:t>11</w:t>
      </w:r>
      <w:r>
        <w:rPr>
          <w:sz w:val="20"/>
        </w:rPr>
        <w:t>, 946-952 (2021). </w:t>
      </w:r>
      <w:hyperlink r:id="rId49">
        <w:r>
          <w:rPr>
            <w:sz w:val="20"/>
            <w:u w:val="single"/>
          </w:rPr>
          <w:t>https://doi.org/10.1039/D0RA09726H</w:t>
        </w:r>
      </w:hyperlink>
    </w:p>
    <w:p>
      <w:pPr>
        <w:pStyle w:val="ListParagraph"/>
        <w:numPr>
          <w:ilvl w:val="0"/>
          <w:numId w:val="1"/>
        </w:numPr>
        <w:tabs>
          <w:tab w:pos="676" w:val="left" w:leader="none"/>
        </w:tabs>
        <w:spacing w:line="326" w:lineRule="auto" w:before="0" w:after="0"/>
        <w:ind w:left="676" w:right="163" w:hanging="420"/>
        <w:jc w:val="both"/>
        <w:rPr>
          <w:sz w:val="20"/>
        </w:rPr>
      </w:pPr>
      <w:r>
        <w:rPr>
          <w:sz w:val="20"/>
        </w:rPr>
        <w:t>S. Guha, A. Kabiraj, and S. Mahapatra. High-throughput design of functional-engineered MXene transistors with low- resistive contacts. </w:t>
      </w:r>
      <w:r>
        <w:rPr>
          <w:i/>
          <w:sz w:val="20"/>
        </w:rPr>
        <w:t>npj Computational Materials</w:t>
      </w:r>
      <w:r>
        <w:rPr>
          <w:sz w:val="20"/>
        </w:rPr>
        <w:t>. </w:t>
      </w:r>
      <w:r>
        <w:rPr>
          <w:b/>
          <w:sz w:val="20"/>
        </w:rPr>
        <w:t>8</w:t>
      </w:r>
      <w:r>
        <w:rPr>
          <w:sz w:val="20"/>
        </w:rPr>
        <w:t>, 202 (2022). </w:t>
      </w:r>
      <w:hyperlink r:id="rId50">
        <w:r>
          <w:rPr>
            <w:sz w:val="20"/>
            <w:u w:val="single"/>
          </w:rPr>
          <w:t>https://doi.org/10.1038/s41524-022-00885-6</w:t>
        </w:r>
      </w:hyperlink>
    </w:p>
    <w:p>
      <w:pPr>
        <w:pStyle w:val="ListParagraph"/>
        <w:numPr>
          <w:ilvl w:val="0"/>
          <w:numId w:val="1"/>
        </w:numPr>
        <w:tabs>
          <w:tab w:pos="676" w:val="left" w:leader="none"/>
        </w:tabs>
        <w:spacing w:line="326" w:lineRule="auto" w:before="0" w:after="0"/>
        <w:ind w:left="676" w:right="164" w:hanging="420"/>
        <w:jc w:val="both"/>
        <w:rPr>
          <w:sz w:val="20"/>
        </w:rPr>
      </w:pPr>
      <w:r>
        <w:rPr>
          <w:sz w:val="20"/>
        </w:rPr>
        <w:t>M. N. Gjerding, A. Taghizadeh, A. Rasmussen, S. Ali, F. Bertoldo, T. Deilmann, U. P. Holguin, N. R. Knøsgaard, M. Kruse,</w:t>
      </w:r>
      <w:r>
        <w:rPr>
          <w:spacing w:val="-4"/>
          <w:sz w:val="20"/>
        </w:rPr>
        <w:t> </w:t>
      </w:r>
      <w:r>
        <w:rPr>
          <w:sz w:val="20"/>
        </w:rPr>
        <w:t>A.</w:t>
      </w:r>
      <w:r>
        <w:rPr>
          <w:spacing w:val="-2"/>
          <w:sz w:val="20"/>
        </w:rPr>
        <w:t> </w:t>
      </w:r>
      <w:r>
        <w:rPr>
          <w:sz w:val="20"/>
        </w:rPr>
        <w:t>H.</w:t>
      </w:r>
      <w:r>
        <w:rPr>
          <w:spacing w:val="-2"/>
          <w:sz w:val="20"/>
        </w:rPr>
        <w:t> </w:t>
      </w:r>
      <w:r>
        <w:rPr>
          <w:sz w:val="20"/>
        </w:rPr>
        <w:t>Larsen,</w:t>
      </w:r>
      <w:r>
        <w:rPr>
          <w:spacing w:val="-3"/>
          <w:sz w:val="20"/>
        </w:rPr>
        <w:t> </w:t>
      </w:r>
      <w:r>
        <w:rPr>
          <w:sz w:val="20"/>
        </w:rPr>
        <w:t>S.</w:t>
      </w:r>
      <w:r>
        <w:rPr>
          <w:spacing w:val="-3"/>
          <w:sz w:val="20"/>
        </w:rPr>
        <w:t> </w:t>
      </w:r>
      <w:r>
        <w:rPr>
          <w:sz w:val="20"/>
        </w:rPr>
        <w:t>Manti,</w:t>
      </w:r>
      <w:r>
        <w:rPr>
          <w:spacing w:val="-2"/>
          <w:sz w:val="20"/>
        </w:rPr>
        <w:t> </w:t>
      </w:r>
      <w:r>
        <w:rPr>
          <w:sz w:val="20"/>
        </w:rPr>
        <w:t>T.</w:t>
      </w:r>
      <w:r>
        <w:rPr>
          <w:spacing w:val="-2"/>
          <w:sz w:val="20"/>
        </w:rPr>
        <w:t> </w:t>
      </w:r>
      <w:r>
        <w:rPr>
          <w:sz w:val="20"/>
        </w:rPr>
        <w:t>G.</w:t>
      </w:r>
      <w:r>
        <w:rPr>
          <w:spacing w:val="-3"/>
          <w:sz w:val="20"/>
        </w:rPr>
        <w:t> </w:t>
      </w:r>
      <w:r>
        <w:rPr>
          <w:sz w:val="20"/>
        </w:rPr>
        <w:t>Pedersen,</w:t>
      </w:r>
      <w:r>
        <w:rPr>
          <w:spacing w:val="-2"/>
          <w:sz w:val="20"/>
        </w:rPr>
        <w:t> </w:t>
      </w:r>
      <w:r>
        <w:rPr>
          <w:sz w:val="20"/>
        </w:rPr>
        <w:t>T.</w:t>
      </w:r>
      <w:r>
        <w:rPr>
          <w:spacing w:val="-3"/>
          <w:sz w:val="20"/>
        </w:rPr>
        <w:t> </w:t>
      </w:r>
      <w:r>
        <w:rPr>
          <w:sz w:val="20"/>
        </w:rPr>
        <w:t>Skovhus,</w:t>
      </w:r>
      <w:r>
        <w:rPr>
          <w:spacing w:val="-4"/>
          <w:sz w:val="20"/>
        </w:rPr>
        <w:t> </w:t>
      </w:r>
      <w:r>
        <w:rPr>
          <w:sz w:val="20"/>
        </w:rPr>
        <w:t>M.</w:t>
      </w:r>
      <w:r>
        <w:rPr>
          <w:spacing w:val="-2"/>
          <w:sz w:val="20"/>
        </w:rPr>
        <w:t> </w:t>
      </w:r>
      <w:r>
        <w:rPr>
          <w:sz w:val="20"/>
        </w:rPr>
        <w:t>K.</w:t>
      </w:r>
      <w:r>
        <w:rPr>
          <w:spacing w:val="-2"/>
          <w:sz w:val="20"/>
        </w:rPr>
        <w:t> </w:t>
      </w:r>
      <w:r>
        <w:rPr>
          <w:sz w:val="20"/>
        </w:rPr>
        <w:t>Svendsen,</w:t>
      </w:r>
      <w:r>
        <w:rPr>
          <w:spacing w:val="-2"/>
          <w:sz w:val="20"/>
        </w:rPr>
        <w:t> </w:t>
      </w:r>
      <w:r>
        <w:rPr>
          <w:sz w:val="20"/>
        </w:rPr>
        <w:t>J.</w:t>
      </w:r>
      <w:r>
        <w:rPr>
          <w:spacing w:val="-3"/>
          <w:sz w:val="20"/>
        </w:rPr>
        <w:t> </w:t>
      </w:r>
      <w:r>
        <w:rPr>
          <w:sz w:val="20"/>
        </w:rPr>
        <w:t>J.</w:t>
      </w:r>
      <w:r>
        <w:rPr>
          <w:spacing w:val="-2"/>
          <w:sz w:val="20"/>
        </w:rPr>
        <w:t> </w:t>
      </w:r>
      <w:r>
        <w:rPr>
          <w:sz w:val="20"/>
        </w:rPr>
        <w:t>Mortensen,</w:t>
      </w:r>
      <w:r>
        <w:rPr>
          <w:spacing w:val="-2"/>
          <w:sz w:val="20"/>
        </w:rPr>
        <w:t> </w:t>
      </w:r>
      <w:r>
        <w:rPr>
          <w:sz w:val="20"/>
        </w:rPr>
        <w:t>T.</w:t>
      </w:r>
      <w:r>
        <w:rPr>
          <w:spacing w:val="-4"/>
          <w:sz w:val="20"/>
        </w:rPr>
        <w:t> </w:t>
      </w:r>
      <w:r>
        <w:rPr>
          <w:sz w:val="20"/>
        </w:rPr>
        <w:t>Olsen,</w:t>
      </w:r>
      <w:r>
        <w:rPr>
          <w:spacing w:val="-4"/>
          <w:sz w:val="20"/>
        </w:rPr>
        <w:t> </w:t>
      </w:r>
      <w:r>
        <w:rPr>
          <w:sz w:val="20"/>
        </w:rPr>
        <w:t>K.</w:t>
      </w:r>
      <w:r>
        <w:rPr>
          <w:spacing w:val="-2"/>
          <w:sz w:val="20"/>
        </w:rPr>
        <w:t> </w:t>
      </w:r>
      <w:r>
        <w:rPr>
          <w:sz w:val="20"/>
        </w:rPr>
        <w:t>S.</w:t>
      </w:r>
      <w:r>
        <w:rPr>
          <w:spacing w:val="-3"/>
          <w:sz w:val="20"/>
        </w:rPr>
        <w:t> </w:t>
      </w:r>
      <w:r>
        <w:rPr>
          <w:sz w:val="20"/>
        </w:rPr>
        <w:t>Thygesen. Recent Progress of the Computational 2D Materials Database (C2DB). </w:t>
      </w:r>
      <w:r>
        <w:rPr>
          <w:i/>
          <w:sz w:val="20"/>
        </w:rPr>
        <w:t>2D Materials </w:t>
      </w:r>
      <w:r>
        <w:rPr>
          <w:b/>
          <w:sz w:val="20"/>
        </w:rPr>
        <w:t>8</w:t>
      </w:r>
      <w:r>
        <w:rPr>
          <w:sz w:val="20"/>
        </w:rPr>
        <w:t>, 044002 (2021). </w:t>
      </w:r>
      <w:hyperlink r:id="rId51">
        <w:r>
          <w:rPr>
            <w:spacing w:val="-2"/>
            <w:sz w:val="20"/>
            <w:u w:val="single"/>
          </w:rPr>
          <w:t>https://doi.org/10.1088/2053-1583/ac1059</w:t>
        </w:r>
      </w:hyperlink>
    </w:p>
    <w:p>
      <w:pPr>
        <w:pStyle w:val="ListParagraph"/>
        <w:numPr>
          <w:ilvl w:val="0"/>
          <w:numId w:val="1"/>
        </w:numPr>
        <w:tabs>
          <w:tab w:pos="676" w:val="left" w:leader="none"/>
        </w:tabs>
        <w:spacing w:line="326" w:lineRule="auto" w:before="0" w:after="0"/>
        <w:ind w:left="676" w:right="164" w:hanging="420"/>
        <w:jc w:val="both"/>
        <w:rPr>
          <w:sz w:val="20"/>
        </w:rPr>
      </w:pPr>
      <w:r>
        <w:rPr>
          <w:sz w:val="20"/>
        </w:rPr>
        <w:t>Zhou,</w:t>
      </w:r>
      <w:r>
        <w:rPr>
          <w:spacing w:val="-1"/>
          <w:sz w:val="20"/>
        </w:rPr>
        <w:t> </w:t>
      </w:r>
      <w:r>
        <w:rPr>
          <w:sz w:val="20"/>
        </w:rPr>
        <w:t>J.,</w:t>
      </w:r>
      <w:r>
        <w:rPr>
          <w:spacing w:val="-1"/>
          <w:sz w:val="20"/>
        </w:rPr>
        <w:t> </w:t>
      </w:r>
      <w:r>
        <w:rPr>
          <w:sz w:val="20"/>
        </w:rPr>
        <w:t>Shen,</w:t>
      </w:r>
      <w:r>
        <w:rPr>
          <w:spacing w:val="-1"/>
          <w:sz w:val="20"/>
        </w:rPr>
        <w:t> </w:t>
      </w:r>
      <w:r>
        <w:rPr>
          <w:sz w:val="20"/>
        </w:rPr>
        <w:t>L.,</w:t>
      </w:r>
      <w:r>
        <w:rPr>
          <w:spacing w:val="-1"/>
          <w:sz w:val="20"/>
        </w:rPr>
        <w:t> </w:t>
      </w:r>
      <w:r>
        <w:rPr>
          <w:sz w:val="20"/>
        </w:rPr>
        <w:t>Costa,</w:t>
      </w:r>
      <w:r>
        <w:rPr>
          <w:spacing w:val="-1"/>
          <w:sz w:val="20"/>
        </w:rPr>
        <w:t> </w:t>
      </w:r>
      <w:r>
        <w:rPr>
          <w:sz w:val="20"/>
        </w:rPr>
        <w:t>M.D.</w:t>
      </w:r>
      <w:r>
        <w:rPr>
          <w:spacing w:val="-1"/>
          <w:sz w:val="20"/>
        </w:rPr>
        <w:t> </w:t>
      </w:r>
      <w:r>
        <w:rPr>
          <w:sz w:val="20"/>
        </w:rPr>
        <w:t>et</w:t>
      </w:r>
      <w:r>
        <w:rPr>
          <w:spacing w:val="-2"/>
          <w:sz w:val="20"/>
        </w:rPr>
        <w:t> </w:t>
      </w:r>
      <w:r>
        <w:rPr>
          <w:sz w:val="20"/>
        </w:rPr>
        <w:t>al.,</w:t>
      </w:r>
      <w:r>
        <w:rPr>
          <w:spacing w:val="-2"/>
          <w:sz w:val="20"/>
        </w:rPr>
        <w:t> </w:t>
      </w:r>
      <w:r>
        <w:rPr>
          <w:sz w:val="20"/>
        </w:rPr>
        <w:t>2DMatPedia,</w:t>
      </w:r>
      <w:r>
        <w:rPr>
          <w:spacing w:val="-1"/>
          <w:sz w:val="20"/>
        </w:rPr>
        <w:t> </w:t>
      </w:r>
      <w:r>
        <w:rPr>
          <w:sz w:val="20"/>
        </w:rPr>
        <w:t>an</w:t>
      </w:r>
      <w:r>
        <w:rPr>
          <w:spacing w:val="-2"/>
          <w:sz w:val="20"/>
        </w:rPr>
        <w:t> </w:t>
      </w:r>
      <w:r>
        <w:rPr>
          <w:sz w:val="20"/>
        </w:rPr>
        <w:t>open computational</w:t>
      </w:r>
      <w:r>
        <w:rPr>
          <w:spacing w:val="-2"/>
          <w:sz w:val="20"/>
        </w:rPr>
        <w:t> </w:t>
      </w:r>
      <w:r>
        <w:rPr>
          <w:sz w:val="20"/>
        </w:rPr>
        <w:t>database</w:t>
      </w:r>
      <w:r>
        <w:rPr>
          <w:spacing w:val="-2"/>
          <w:sz w:val="20"/>
        </w:rPr>
        <w:t> </w:t>
      </w:r>
      <w:r>
        <w:rPr>
          <w:sz w:val="20"/>
        </w:rPr>
        <w:t>of</w:t>
      </w:r>
      <w:r>
        <w:rPr>
          <w:spacing w:val="-1"/>
          <w:sz w:val="20"/>
        </w:rPr>
        <w:t> </w:t>
      </w:r>
      <w:r>
        <w:rPr>
          <w:sz w:val="20"/>
        </w:rPr>
        <w:t>two-dimensional</w:t>
      </w:r>
      <w:r>
        <w:rPr>
          <w:spacing w:val="-1"/>
          <w:sz w:val="20"/>
        </w:rPr>
        <w:t> </w:t>
      </w:r>
      <w:r>
        <w:rPr>
          <w:sz w:val="20"/>
        </w:rPr>
        <w:t>materials</w:t>
      </w:r>
      <w:r>
        <w:rPr>
          <w:spacing w:val="-1"/>
          <w:sz w:val="20"/>
        </w:rPr>
        <w:t> </w:t>
      </w:r>
      <w:r>
        <w:rPr>
          <w:sz w:val="20"/>
        </w:rPr>
        <w:t>from top-down and bottom-up approaches. </w:t>
      </w:r>
      <w:r>
        <w:rPr>
          <w:i/>
          <w:sz w:val="20"/>
        </w:rPr>
        <w:t>Sci Data </w:t>
      </w:r>
      <w:r>
        <w:rPr>
          <w:b/>
          <w:sz w:val="20"/>
        </w:rPr>
        <w:t>6</w:t>
      </w:r>
      <w:r>
        <w:rPr>
          <w:sz w:val="20"/>
        </w:rPr>
        <w:t>, 86 (2019). </w:t>
      </w:r>
      <w:hyperlink r:id="rId52">
        <w:r>
          <w:rPr>
            <w:sz w:val="20"/>
            <w:u w:val="single"/>
          </w:rPr>
          <w:t>https://doi.org/10.1038/s41597-019-0097-3</w:t>
        </w:r>
      </w:hyperlink>
    </w:p>
    <w:p>
      <w:pPr>
        <w:pStyle w:val="ListParagraph"/>
        <w:numPr>
          <w:ilvl w:val="0"/>
          <w:numId w:val="1"/>
        </w:numPr>
        <w:tabs>
          <w:tab w:pos="676" w:val="left" w:leader="none"/>
        </w:tabs>
        <w:spacing w:line="326" w:lineRule="auto" w:before="0" w:after="0"/>
        <w:ind w:left="676" w:right="168" w:hanging="420"/>
        <w:jc w:val="both"/>
        <w:rPr>
          <w:sz w:val="20"/>
        </w:rPr>
      </w:pPr>
      <w:r>
        <w:rPr/>
        <mc:AlternateContent>
          <mc:Choice Requires="wps">
            <w:drawing>
              <wp:anchor distT="0" distB="0" distL="0" distR="0" allowOverlap="1" layoutInCell="1" locked="0" behindDoc="0" simplePos="0" relativeHeight="15758848">
                <wp:simplePos x="0" y="0"/>
                <wp:positionH relativeFrom="page">
                  <wp:posOffset>1412155</wp:posOffset>
                </wp:positionH>
                <wp:positionV relativeFrom="paragraph">
                  <wp:posOffset>331257</wp:posOffset>
                </wp:positionV>
                <wp:extent cx="4582160" cy="593090"/>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rot="18900000">
                          <a:off x="0" y="0"/>
                          <a:ext cx="4582160" cy="593090"/>
                        </a:xfrm>
                        <a:prstGeom prst="rect">
                          <a:avLst/>
                        </a:prstGeom>
                      </wps:spPr>
                      <wps:txbx>
                        <w:txbxContent>
                          <w:p>
                            <w:pPr>
                              <w:spacing w:line="934"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hyperlink r:id="rId47">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hyperlink>
                            <w:r>
                              <w:rPr>
                                <w:rFonts w:ascii="Arial"/>
                                <w:color w:val="231F20"/>
                                <w:spacing w:val="-13"/>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193329pt;margin-top:26.083252pt;width:360.8pt;height:46.7pt;mso-position-horizontal-relative:page;mso-position-vertical-relative:paragraph;z-index:15758848;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0"/>
        </w:rPr>
        <w:t>N. Mounet, M. Gibertini, P. Schwaller, D. Campi, A. Merkys, A. Marrazzo, T. Sohier, I. E. Castelli, A. Cepellotti, G. Pizzi &amp; N. Marzari, Two-dimensional materials from high-throughput computational exfoliation of experimentally known compounds, </w:t>
      </w:r>
      <w:r>
        <w:rPr>
          <w:i/>
          <w:sz w:val="20"/>
        </w:rPr>
        <w:t>Nat. Nanotech</w:t>
      </w:r>
      <w:r>
        <w:rPr>
          <w:sz w:val="20"/>
        </w:rPr>
        <w:t>. </w:t>
      </w:r>
      <w:r>
        <w:rPr>
          <w:b/>
          <w:sz w:val="20"/>
        </w:rPr>
        <w:t>13</w:t>
      </w:r>
      <w:r>
        <w:rPr>
          <w:sz w:val="20"/>
        </w:rPr>
        <w:t>, 246–252 (2018). </w:t>
      </w:r>
      <w:hyperlink r:id="rId53">
        <w:r>
          <w:rPr>
            <w:sz w:val="20"/>
            <w:u w:val="single"/>
          </w:rPr>
          <w:t>https://doi.org/10.1038/s41565-017-0035-5</w:t>
        </w:r>
      </w:hyperlink>
    </w:p>
    <w:p>
      <w:pPr>
        <w:pStyle w:val="ListParagraph"/>
        <w:numPr>
          <w:ilvl w:val="0"/>
          <w:numId w:val="1"/>
        </w:numPr>
        <w:tabs>
          <w:tab w:pos="676" w:val="left" w:leader="none"/>
        </w:tabs>
        <w:spacing w:line="326" w:lineRule="auto" w:before="0" w:after="0"/>
        <w:ind w:left="676" w:right="172" w:hanging="420"/>
        <w:jc w:val="both"/>
        <w:rPr>
          <w:sz w:val="20"/>
        </w:rPr>
      </w:pPr>
      <w:r>
        <w:rPr>
          <w:sz w:val="20"/>
        </w:rPr>
        <w:t>Li, J., Lim, K., Yang, H., Ren, Z., Raghavan, S., Chen, P.Y., Buonassisi, T., and Wang, X. AI applications through the whole life cycle of material discovery. </w:t>
      </w:r>
      <w:r>
        <w:rPr>
          <w:i/>
          <w:sz w:val="20"/>
        </w:rPr>
        <w:t>Matter </w:t>
      </w:r>
      <w:r>
        <w:rPr>
          <w:b/>
          <w:sz w:val="20"/>
        </w:rPr>
        <w:t>3</w:t>
      </w:r>
      <w:r>
        <w:rPr>
          <w:sz w:val="20"/>
        </w:rPr>
        <w:t>, 393–432 (2020) </w:t>
      </w:r>
      <w:hyperlink r:id="rId54">
        <w:r>
          <w:rPr>
            <w:sz w:val="20"/>
            <w:u w:val="single"/>
          </w:rPr>
          <w:t>https://doi.org/10.1016/j.matt.2020.06.011</w:t>
        </w:r>
      </w:hyperlink>
    </w:p>
    <w:p>
      <w:pPr>
        <w:pStyle w:val="ListParagraph"/>
        <w:numPr>
          <w:ilvl w:val="0"/>
          <w:numId w:val="1"/>
        </w:numPr>
        <w:tabs>
          <w:tab w:pos="676" w:val="left" w:leader="none"/>
        </w:tabs>
        <w:spacing w:line="326" w:lineRule="auto" w:before="0" w:after="0"/>
        <w:ind w:left="676" w:right="164" w:hanging="420"/>
        <w:jc w:val="both"/>
        <w:rPr>
          <w:sz w:val="20"/>
        </w:rPr>
      </w:pPr>
      <w:r>
        <w:rPr>
          <w:sz w:val="20"/>
        </w:rPr>
        <w:t>Zunger, A. Inverse design in search of materials with target functionalities. </w:t>
      </w:r>
      <w:r>
        <w:rPr>
          <w:i/>
          <w:sz w:val="20"/>
        </w:rPr>
        <w:t>Nat. Rev. Chem</w:t>
      </w:r>
      <w:r>
        <w:rPr>
          <w:sz w:val="20"/>
        </w:rPr>
        <w:t>. </w:t>
      </w:r>
      <w:r>
        <w:rPr>
          <w:b/>
          <w:sz w:val="20"/>
        </w:rPr>
        <w:t>2</w:t>
      </w:r>
      <w:r>
        <w:rPr>
          <w:sz w:val="20"/>
        </w:rPr>
        <w:t>, 0121 (2018). </w:t>
      </w:r>
      <w:hyperlink r:id="rId55">
        <w:r>
          <w:rPr>
            <w:spacing w:val="-2"/>
            <w:sz w:val="20"/>
            <w:u w:val="single"/>
          </w:rPr>
          <w:t>https://doi.org/10.1038/s41570-018-0121</w:t>
        </w:r>
      </w:hyperlink>
    </w:p>
    <w:p>
      <w:pPr>
        <w:pStyle w:val="ListParagraph"/>
        <w:numPr>
          <w:ilvl w:val="0"/>
          <w:numId w:val="1"/>
        </w:numPr>
        <w:tabs>
          <w:tab w:pos="676" w:val="left" w:leader="none"/>
        </w:tabs>
        <w:spacing w:line="326" w:lineRule="auto" w:before="0" w:after="0"/>
        <w:ind w:left="676" w:right="164" w:hanging="420"/>
        <w:jc w:val="both"/>
        <w:rPr>
          <w:sz w:val="20"/>
        </w:rPr>
      </w:pPr>
      <w:r>
        <w:rPr>
          <w:sz w:val="20"/>
        </w:rPr>
        <w:t>Severson, K.A., Attia, P.M., Jin, N. et al. Data–driven prediction of battery cycle life before capacity degradation. </w:t>
      </w:r>
      <w:r>
        <w:rPr>
          <w:i/>
          <w:sz w:val="20"/>
        </w:rPr>
        <w:t>Nat</w:t>
      </w:r>
      <w:r>
        <w:rPr>
          <w:i/>
          <w:sz w:val="20"/>
        </w:rPr>
        <w:t> Energy </w:t>
      </w:r>
      <w:r>
        <w:rPr>
          <w:b/>
          <w:sz w:val="20"/>
        </w:rPr>
        <w:t>4</w:t>
      </w:r>
      <w:r>
        <w:rPr>
          <w:sz w:val="20"/>
        </w:rPr>
        <w:t>, 383–391 (2019). </w:t>
      </w:r>
      <w:hyperlink r:id="rId56">
        <w:r>
          <w:rPr>
            <w:sz w:val="20"/>
            <w:u w:val="single"/>
          </w:rPr>
          <w:t>https://doi.org/10.1038/s41560-019-0356-8</w:t>
        </w:r>
      </w:hyperlink>
    </w:p>
    <w:p>
      <w:pPr>
        <w:pStyle w:val="ListParagraph"/>
        <w:numPr>
          <w:ilvl w:val="0"/>
          <w:numId w:val="1"/>
        </w:numPr>
        <w:tabs>
          <w:tab w:pos="675" w:val="left" w:leader="none"/>
        </w:tabs>
        <w:spacing w:line="228" w:lineRule="exact" w:before="0" w:after="0"/>
        <w:ind w:left="675" w:right="0" w:hanging="419"/>
        <w:jc w:val="both"/>
        <w:rPr>
          <w:i/>
          <w:sz w:val="20"/>
        </w:rPr>
      </w:pPr>
      <w:r>
        <w:rPr>
          <w:sz w:val="20"/>
        </w:rPr>
        <w:t>Raccuglia,</w:t>
      </w:r>
      <w:r>
        <w:rPr>
          <w:spacing w:val="-10"/>
          <w:sz w:val="20"/>
        </w:rPr>
        <w:t> </w:t>
      </w:r>
      <w:r>
        <w:rPr>
          <w:sz w:val="20"/>
        </w:rPr>
        <w:t>P.,</w:t>
      </w:r>
      <w:r>
        <w:rPr>
          <w:spacing w:val="-9"/>
          <w:sz w:val="20"/>
        </w:rPr>
        <w:t> </w:t>
      </w:r>
      <w:r>
        <w:rPr>
          <w:sz w:val="20"/>
        </w:rPr>
        <w:t>Elbert,</w:t>
      </w:r>
      <w:r>
        <w:rPr>
          <w:spacing w:val="-9"/>
          <w:sz w:val="20"/>
        </w:rPr>
        <w:t> </w:t>
      </w:r>
      <w:r>
        <w:rPr>
          <w:sz w:val="20"/>
        </w:rPr>
        <w:t>K.,</w:t>
      </w:r>
      <w:r>
        <w:rPr>
          <w:spacing w:val="-8"/>
          <w:sz w:val="20"/>
        </w:rPr>
        <w:t> </w:t>
      </w:r>
      <w:r>
        <w:rPr>
          <w:sz w:val="20"/>
        </w:rPr>
        <w:t>Adler,</w:t>
      </w:r>
      <w:r>
        <w:rPr>
          <w:spacing w:val="-8"/>
          <w:sz w:val="20"/>
        </w:rPr>
        <w:t> </w:t>
      </w:r>
      <w:r>
        <w:rPr>
          <w:sz w:val="20"/>
        </w:rPr>
        <w:t>P.</w:t>
      </w:r>
      <w:r>
        <w:rPr>
          <w:spacing w:val="-8"/>
          <w:sz w:val="20"/>
        </w:rPr>
        <w:t> </w:t>
      </w:r>
      <w:r>
        <w:rPr>
          <w:sz w:val="20"/>
        </w:rPr>
        <w:t>et</w:t>
      </w:r>
      <w:r>
        <w:rPr>
          <w:spacing w:val="-8"/>
          <w:sz w:val="20"/>
        </w:rPr>
        <w:t> </w:t>
      </w:r>
      <w:r>
        <w:rPr>
          <w:sz w:val="20"/>
        </w:rPr>
        <w:t>al.</w:t>
      </w:r>
      <w:r>
        <w:rPr>
          <w:spacing w:val="-8"/>
          <w:sz w:val="20"/>
        </w:rPr>
        <w:t> </w:t>
      </w:r>
      <w:r>
        <w:rPr>
          <w:sz w:val="20"/>
        </w:rPr>
        <w:t>Machine-learning-assisted</w:t>
      </w:r>
      <w:r>
        <w:rPr>
          <w:spacing w:val="-8"/>
          <w:sz w:val="20"/>
        </w:rPr>
        <w:t> </w:t>
      </w:r>
      <w:r>
        <w:rPr>
          <w:sz w:val="20"/>
        </w:rPr>
        <w:t>materials</w:t>
      </w:r>
      <w:r>
        <w:rPr>
          <w:spacing w:val="-8"/>
          <w:sz w:val="20"/>
        </w:rPr>
        <w:t> </w:t>
      </w:r>
      <w:r>
        <w:rPr>
          <w:sz w:val="20"/>
        </w:rPr>
        <w:t>discovery</w:t>
      </w:r>
      <w:r>
        <w:rPr>
          <w:spacing w:val="-9"/>
          <w:sz w:val="20"/>
        </w:rPr>
        <w:t> </w:t>
      </w:r>
      <w:r>
        <w:rPr>
          <w:sz w:val="20"/>
        </w:rPr>
        <w:t>using</w:t>
      </w:r>
      <w:r>
        <w:rPr>
          <w:spacing w:val="-8"/>
          <w:sz w:val="20"/>
        </w:rPr>
        <w:t> </w:t>
      </w:r>
      <w:r>
        <w:rPr>
          <w:sz w:val="20"/>
        </w:rPr>
        <w:t>failed</w:t>
      </w:r>
      <w:r>
        <w:rPr>
          <w:spacing w:val="-8"/>
          <w:sz w:val="20"/>
        </w:rPr>
        <w:t> </w:t>
      </w:r>
      <w:r>
        <w:rPr>
          <w:sz w:val="20"/>
        </w:rPr>
        <w:t>experiments.</w:t>
      </w:r>
      <w:r>
        <w:rPr>
          <w:spacing w:val="-6"/>
          <w:sz w:val="20"/>
        </w:rPr>
        <w:t> </w:t>
      </w:r>
      <w:r>
        <w:rPr>
          <w:i/>
          <w:spacing w:val="-2"/>
          <w:sz w:val="20"/>
        </w:rPr>
        <w:t>Nature</w:t>
      </w:r>
    </w:p>
    <w:p>
      <w:pPr>
        <w:pStyle w:val="BodyText"/>
        <w:spacing w:before="67"/>
        <w:ind w:left="676"/>
        <w:jc w:val="both"/>
      </w:pPr>
      <w:r>
        <w:rPr>
          <w:b/>
        </w:rPr>
        <w:t>533</w:t>
      </w:r>
      <w:r>
        <w:rPr/>
        <w:t>,</w:t>
      </w:r>
      <w:r>
        <w:rPr>
          <w:spacing w:val="-2"/>
        </w:rPr>
        <w:t> </w:t>
      </w:r>
      <w:r>
        <w:rPr/>
        <w:t>73–76</w:t>
      </w:r>
      <w:r>
        <w:rPr>
          <w:spacing w:val="-1"/>
        </w:rPr>
        <w:t> </w:t>
      </w:r>
      <w:r>
        <w:rPr/>
        <w:t>(2016).</w:t>
      </w:r>
      <w:r>
        <w:rPr>
          <w:spacing w:val="7"/>
        </w:rPr>
        <w:t> </w:t>
      </w:r>
      <w:hyperlink r:id="rId57">
        <w:r>
          <w:rPr>
            <w:spacing w:val="-2"/>
            <w:u w:val="single"/>
          </w:rPr>
          <w:t>https://doi.org/10.1038/nature17439</w:t>
        </w:r>
      </w:hyperlink>
    </w:p>
    <w:p>
      <w:pPr>
        <w:pStyle w:val="ListParagraph"/>
        <w:numPr>
          <w:ilvl w:val="0"/>
          <w:numId w:val="1"/>
        </w:numPr>
        <w:tabs>
          <w:tab w:pos="676" w:val="left" w:leader="none"/>
        </w:tabs>
        <w:spacing w:line="326" w:lineRule="auto" w:before="82" w:after="0"/>
        <w:ind w:left="676" w:right="163" w:hanging="420"/>
        <w:jc w:val="both"/>
        <w:rPr>
          <w:sz w:val="20"/>
        </w:rPr>
      </w:pPr>
      <w:r>
        <w:rPr>
          <w:sz w:val="20"/>
        </w:rPr>
        <w:t>Taniike,</w:t>
      </w:r>
      <w:r>
        <w:rPr>
          <w:spacing w:val="-2"/>
          <w:sz w:val="20"/>
        </w:rPr>
        <w:t> </w:t>
      </w:r>
      <w:r>
        <w:rPr>
          <w:sz w:val="20"/>
        </w:rPr>
        <w:t>T.,</w:t>
      </w:r>
      <w:r>
        <w:rPr>
          <w:spacing w:val="-2"/>
          <w:sz w:val="20"/>
        </w:rPr>
        <w:t> </w:t>
      </w:r>
      <w:r>
        <w:rPr>
          <w:sz w:val="20"/>
        </w:rPr>
        <w:t>Takahashi,</w:t>
      </w:r>
      <w:r>
        <w:rPr>
          <w:spacing w:val="-3"/>
          <w:sz w:val="20"/>
        </w:rPr>
        <w:t> </w:t>
      </w:r>
      <w:r>
        <w:rPr>
          <w:sz w:val="20"/>
        </w:rPr>
        <w:t>K.</w:t>
      </w:r>
      <w:r>
        <w:rPr>
          <w:spacing w:val="-2"/>
          <w:sz w:val="20"/>
        </w:rPr>
        <w:t> </w:t>
      </w:r>
      <w:r>
        <w:rPr>
          <w:sz w:val="20"/>
        </w:rPr>
        <w:t>The</w:t>
      </w:r>
      <w:r>
        <w:rPr>
          <w:spacing w:val="-1"/>
          <w:sz w:val="20"/>
        </w:rPr>
        <w:t> </w:t>
      </w:r>
      <w:r>
        <w:rPr>
          <w:sz w:val="20"/>
        </w:rPr>
        <w:t>value</w:t>
      </w:r>
      <w:r>
        <w:rPr>
          <w:spacing w:val="-2"/>
          <w:sz w:val="20"/>
        </w:rPr>
        <w:t> </w:t>
      </w:r>
      <w:r>
        <w:rPr>
          <w:sz w:val="20"/>
        </w:rPr>
        <w:t>of</w:t>
      </w:r>
      <w:r>
        <w:rPr>
          <w:spacing w:val="-2"/>
          <w:sz w:val="20"/>
        </w:rPr>
        <w:t> </w:t>
      </w:r>
      <w:r>
        <w:rPr>
          <w:sz w:val="20"/>
        </w:rPr>
        <w:t>negative</w:t>
      </w:r>
      <w:r>
        <w:rPr>
          <w:spacing w:val="-1"/>
          <w:sz w:val="20"/>
        </w:rPr>
        <w:t> </w:t>
      </w:r>
      <w:r>
        <w:rPr>
          <w:sz w:val="20"/>
        </w:rPr>
        <w:t>results</w:t>
      </w:r>
      <w:r>
        <w:rPr>
          <w:spacing w:val="-1"/>
          <w:sz w:val="20"/>
        </w:rPr>
        <w:t> </w:t>
      </w:r>
      <w:r>
        <w:rPr>
          <w:sz w:val="20"/>
        </w:rPr>
        <w:t>in</w:t>
      </w:r>
      <w:r>
        <w:rPr>
          <w:spacing w:val="-4"/>
          <w:sz w:val="20"/>
        </w:rPr>
        <w:t> </w:t>
      </w:r>
      <w:r>
        <w:rPr>
          <w:sz w:val="20"/>
        </w:rPr>
        <w:t>data-driven</w:t>
      </w:r>
      <w:r>
        <w:rPr>
          <w:spacing w:val="-2"/>
          <w:sz w:val="20"/>
        </w:rPr>
        <w:t> </w:t>
      </w:r>
      <w:r>
        <w:rPr>
          <w:sz w:val="20"/>
        </w:rPr>
        <w:t>catalysis</w:t>
      </w:r>
      <w:r>
        <w:rPr>
          <w:spacing w:val="-1"/>
          <w:sz w:val="20"/>
        </w:rPr>
        <w:t> </w:t>
      </w:r>
      <w:r>
        <w:rPr>
          <w:sz w:val="20"/>
        </w:rPr>
        <w:t>research. </w:t>
      </w:r>
      <w:r>
        <w:rPr>
          <w:i/>
          <w:sz w:val="20"/>
        </w:rPr>
        <w:t>Nat</w:t>
      </w:r>
      <w:r>
        <w:rPr>
          <w:i/>
          <w:spacing w:val="-1"/>
          <w:sz w:val="20"/>
        </w:rPr>
        <w:t> </w:t>
      </w:r>
      <w:r>
        <w:rPr>
          <w:i/>
          <w:sz w:val="20"/>
        </w:rPr>
        <w:t>Catal</w:t>
      </w:r>
      <w:r>
        <w:rPr>
          <w:i/>
          <w:spacing w:val="-2"/>
          <w:sz w:val="20"/>
        </w:rPr>
        <w:t> </w:t>
      </w:r>
      <w:r>
        <w:rPr>
          <w:b/>
          <w:sz w:val="20"/>
        </w:rPr>
        <w:t>6</w:t>
      </w:r>
      <w:r>
        <w:rPr>
          <w:sz w:val="20"/>
        </w:rPr>
        <w:t>,</w:t>
      </w:r>
      <w:r>
        <w:rPr>
          <w:spacing w:val="-3"/>
          <w:sz w:val="20"/>
        </w:rPr>
        <w:t> </w:t>
      </w:r>
      <w:r>
        <w:rPr>
          <w:sz w:val="20"/>
        </w:rPr>
        <w:t>108–111</w:t>
      </w:r>
      <w:r>
        <w:rPr>
          <w:spacing w:val="-2"/>
          <w:sz w:val="20"/>
        </w:rPr>
        <w:t> </w:t>
      </w:r>
      <w:r>
        <w:rPr>
          <w:sz w:val="20"/>
        </w:rPr>
        <w:t>(2023). </w:t>
      </w:r>
      <w:hyperlink r:id="rId58">
        <w:r>
          <w:rPr>
            <w:spacing w:val="-2"/>
            <w:sz w:val="20"/>
            <w:u w:val="single"/>
          </w:rPr>
          <w:t>https://doi.org/10.1038/s41929-023-00920-9</w:t>
        </w:r>
      </w:hyperlink>
    </w:p>
    <w:p>
      <w:pPr>
        <w:pStyle w:val="ListParagraph"/>
        <w:numPr>
          <w:ilvl w:val="0"/>
          <w:numId w:val="1"/>
        </w:numPr>
        <w:tabs>
          <w:tab w:pos="676" w:val="left" w:leader="none"/>
        </w:tabs>
        <w:spacing w:line="326" w:lineRule="auto" w:before="0" w:after="0"/>
        <w:ind w:left="676" w:right="164" w:hanging="420"/>
        <w:jc w:val="both"/>
        <w:rPr>
          <w:sz w:val="20"/>
        </w:rPr>
      </w:pPr>
      <w:r>
        <w:rPr>
          <w:sz w:val="20"/>
        </w:rPr>
        <w:t>Isayev, O., Oses, C., Toher, C. et al. Universal fragment descriptors for predicting properties of inorganic crystals. </w:t>
      </w:r>
      <w:r>
        <w:rPr>
          <w:i/>
          <w:sz w:val="20"/>
        </w:rPr>
        <w:t>Nat</w:t>
      </w:r>
      <w:r>
        <w:rPr>
          <w:i/>
          <w:sz w:val="20"/>
        </w:rPr>
        <w:t> Commun </w:t>
      </w:r>
      <w:r>
        <w:rPr>
          <w:b/>
          <w:sz w:val="20"/>
        </w:rPr>
        <w:t>8</w:t>
      </w:r>
      <w:r>
        <w:rPr>
          <w:sz w:val="20"/>
        </w:rPr>
        <w:t>, 15679 (2017). </w:t>
      </w:r>
      <w:hyperlink r:id="rId59">
        <w:r>
          <w:rPr>
            <w:sz w:val="20"/>
            <w:u w:val="single"/>
          </w:rPr>
          <w:t>https://doi.org/10.1038/ncomms15679</w:t>
        </w:r>
      </w:hyperlink>
    </w:p>
    <w:p>
      <w:pPr>
        <w:pStyle w:val="ListParagraph"/>
        <w:numPr>
          <w:ilvl w:val="0"/>
          <w:numId w:val="1"/>
        </w:numPr>
        <w:tabs>
          <w:tab w:pos="676" w:val="left" w:leader="none"/>
        </w:tabs>
        <w:spacing w:line="326" w:lineRule="auto" w:before="0" w:after="0"/>
        <w:ind w:left="676" w:right="168" w:hanging="420"/>
        <w:jc w:val="both"/>
        <w:rPr>
          <w:sz w:val="20"/>
        </w:rPr>
      </w:pPr>
      <w:r>
        <w:rPr>
          <w:sz w:val="20"/>
        </w:rPr>
        <w:t>C. Chen, W. Ye, Y. Zuo, C. Zheng, S. P. Ong, Graph Networks as a Universal Machine Learning Framework for Molecules and Crystals. </w:t>
      </w:r>
      <w:r>
        <w:rPr>
          <w:i/>
          <w:sz w:val="20"/>
        </w:rPr>
        <w:t>Chem. Mater </w:t>
      </w:r>
      <w:r>
        <w:rPr>
          <w:b/>
          <w:sz w:val="20"/>
        </w:rPr>
        <w:t>31</w:t>
      </w:r>
      <w:r>
        <w:rPr>
          <w:sz w:val="20"/>
        </w:rPr>
        <w:t>, 3564 (2019). </w:t>
      </w:r>
      <w:hyperlink r:id="rId60">
        <w:r>
          <w:rPr>
            <w:sz w:val="20"/>
            <w:u w:val="single"/>
          </w:rPr>
          <w:t>https://doi.org/10.1021/acs.chemmater.9b01294</w:t>
        </w:r>
      </w:hyperlink>
    </w:p>
    <w:p>
      <w:pPr>
        <w:pStyle w:val="ListParagraph"/>
        <w:numPr>
          <w:ilvl w:val="0"/>
          <w:numId w:val="1"/>
        </w:numPr>
        <w:tabs>
          <w:tab w:pos="676" w:val="left" w:leader="none"/>
        </w:tabs>
        <w:spacing w:line="326" w:lineRule="auto" w:before="0" w:after="0"/>
        <w:ind w:left="676" w:right="169" w:hanging="420"/>
        <w:jc w:val="both"/>
        <w:rPr>
          <w:sz w:val="20"/>
        </w:rPr>
      </w:pPr>
      <w:r>
        <w:rPr>
          <w:sz w:val="20"/>
        </w:rPr>
        <w:t>T. Xie, J. C. Grossman, Crystal Graph Convolutional Neural Networks for an Accurate and Interpretable Prediction of Material Properties. </w:t>
      </w:r>
      <w:r>
        <w:rPr>
          <w:i/>
          <w:sz w:val="20"/>
        </w:rPr>
        <w:t>Phys. Rev. Lett</w:t>
      </w:r>
      <w:r>
        <w:rPr>
          <w:sz w:val="20"/>
        </w:rPr>
        <w:t>. </w:t>
      </w:r>
      <w:r>
        <w:rPr>
          <w:b/>
          <w:sz w:val="20"/>
        </w:rPr>
        <w:t>120</w:t>
      </w:r>
      <w:r>
        <w:rPr>
          <w:sz w:val="20"/>
        </w:rPr>
        <w:t>, 145301 (2018). </w:t>
      </w:r>
      <w:hyperlink r:id="rId61">
        <w:r>
          <w:rPr>
            <w:sz w:val="20"/>
            <w:u w:val="single"/>
          </w:rPr>
          <w:t>https://doi.org/10.1103/PhysRevLett.120.145301</w:t>
        </w:r>
      </w:hyperlink>
    </w:p>
    <w:p>
      <w:pPr>
        <w:pStyle w:val="ListParagraph"/>
        <w:numPr>
          <w:ilvl w:val="0"/>
          <w:numId w:val="1"/>
        </w:numPr>
        <w:tabs>
          <w:tab w:pos="676" w:val="left" w:leader="none"/>
        </w:tabs>
        <w:spacing w:line="326" w:lineRule="auto" w:before="0" w:after="0"/>
        <w:ind w:left="676" w:right="163" w:hanging="420"/>
        <w:jc w:val="both"/>
        <w:rPr>
          <w:sz w:val="20"/>
        </w:rPr>
      </w:pPr>
      <w:r>
        <w:rPr>
          <w:sz w:val="20"/>
        </w:rPr>
        <w:t>Zhen-Xiong Shen, Chuanxun Su and Lixin He. High-throughput computation and structure prototype analysis for two- dimensional ferromagnetic materials. </w:t>
      </w:r>
      <w:r>
        <w:rPr>
          <w:i/>
          <w:sz w:val="20"/>
        </w:rPr>
        <w:t>npj Computational Materials </w:t>
      </w:r>
      <w:r>
        <w:rPr>
          <w:b/>
          <w:sz w:val="20"/>
        </w:rPr>
        <w:t>8</w:t>
      </w:r>
      <w:r>
        <w:rPr>
          <w:sz w:val="20"/>
        </w:rPr>
        <w:t>.132 (2022). </w:t>
      </w:r>
      <w:hyperlink r:id="rId62">
        <w:r>
          <w:rPr>
            <w:sz w:val="20"/>
            <w:u w:val="single"/>
          </w:rPr>
          <w:t>https://doi.org/10.1038/s41524-022-</w:t>
        </w:r>
      </w:hyperlink>
      <w:r>
        <w:rPr>
          <w:sz w:val="20"/>
          <w:u w:val="none"/>
        </w:rPr>
        <w:t> </w:t>
      </w:r>
      <w:hyperlink r:id="rId62">
        <w:r>
          <w:rPr>
            <w:spacing w:val="-2"/>
            <w:sz w:val="20"/>
            <w:u w:val="single"/>
          </w:rPr>
          <w:t>00813-8</w:t>
        </w:r>
      </w:hyperlink>
    </w:p>
    <w:p>
      <w:pPr>
        <w:pStyle w:val="ListParagraph"/>
        <w:numPr>
          <w:ilvl w:val="0"/>
          <w:numId w:val="1"/>
        </w:numPr>
        <w:tabs>
          <w:tab w:pos="675" w:val="left" w:leader="none"/>
        </w:tabs>
        <w:spacing w:line="326" w:lineRule="auto" w:before="0" w:after="0"/>
        <w:ind w:left="675" w:right="166" w:hanging="420"/>
        <w:jc w:val="both"/>
        <w:rPr>
          <w:sz w:val="20"/>
        </w:rPr>
      </w:pPr>
      <w:r>
        <w:rPr>
          <w:sz w:val="20"/>
        </w:rPr>
        <w:t>Shuaihua Lu, Qionghua Zhou, Yilv Guo, and Jinlan Wang. On-the-fly interpretable machine learning for rapid discovery of two-dimensional ferromagnets with high Curie temperature. </w:t>
      </w:r>
      <w:r>
        <w:rPr>
          <w:i/>
          <w:sz w:val="20"/>
        </w:rPr>
        <w:t>Chem </w:t>
      </w:r>
      <w:r>
        <w:rPr>
          <w:b/>
          <w:sz w:val="20"/>
        </w:rPr>
        <w:t>8</w:t>
      </w:r>
      <w:r>
        <w:rPr>
          <w:sz w:val="20"/>
        </w:rPr>
        <w:t>, 769–783. </w:t>
      </w:r>
      <w:hyperlink r:id="rId63">
        <w:r>
          <w:rPr>
            <w:sz w:val="20"/>
            <w:u w:val="single"/>
          </w:rPr>
          <w:t>https://doi.org/10.</w:t>
        </w:r>
      </w:hyperlink>
      <w:r>
        <w:rPr>
          <w:sz w:val="20"/>
          <w:u w:val="none"/>
        </w:rPr>
        <w:t> </w:t>
      </w:r>
      <w:hyperlink r:id="rId63">
        <w:r>
          <w:rPr>
            <w:spacing w:val="-2"/>
            <w:sz w:val="20"/>
            <w:u w:val="single"/>
          </w:rPr>
          <w:t>1016/j.chempr.2021.11.009</w:t>
        </w:r>
      </w:hyperlink>
    </w:p>
    <w:p>
      <w:pPr>
        <w:pStyle w:val="ListParagraph"/>
        <w:numPr>
          <w:ilvl w:val="0"/>
          <w:numId w:val="1"/>
        </w:numPr>
        <w:tabs>
          <w:tab w:pos="675" w:val="left" w:leader="none"/>
        </w:tabs>
        <w:spacing w:line="326" w:lineRule="auto" w:before="0" w:after="0"/>
        <w:ind w:left="675" w:right="163" w:hanging="420"/>
        <w:jc w:val="both"/>
        <w:rPr>
          <w:sz w:val="20"/>
        </w:rPr>
      </w:pPr>
      <w:r>
        <w:rPr>
          <w:sz w:val="20"/>
        </w:rPr>
        <w:t>Carlos</w:t>
      </w:r>
      <w:r>
        <w:rPr>
          <w:spacing w:val="52"/>
          <w:sz w:val="20"/>
        </w:rPr>
        <w:t> </w:t>
      </w:r>
      <w:r>
        <w:rPr>
          <w:sz w:val="20"/>
        </w:rPr>
        <w:t>Mera</w:t>
      </w:r>
      <w:r>
        <w:rPr>
          <w:spacing w:val="51"/>
          <w:sz w:val="20"/>
        </w:rPr>
        <w:t> </w:t>
      </w:r>
      <w:r>
        <w:rPr>
          <w:sz w:val="20"/>
        </w:rPr>
        <w:t>Acosta,</w:t>
      </w:r>
      <w:r>
        <w:rPr>
          <w:spacing w:val="52"/>
          <w:sz w:val="20"/>
        </w:rPr>
        <w:t> </w:t>
      </w:r>
      <w:r>
        <w:rPr>
          <w:sz w:val="20"/>
        </w:rPr>
        <w:t>Elton</w:t>
      </w:r>
      <w:r>
        <w:rPr>
          <w:spacing w:val="51"/>
          <w:sz w:val="20"/>
        </w:rPr>
        <w:t> </w:t>
      </w:r>
      <w:r>
        <w:rPr>
          <w:sz w:val="20"/>
        </w:rPr>
        <w:t>Ogoshi,</w:t>
      </w:r>
      <w:r>
        <w:rPr>
          <w:spacing w:val="51"/>
          <w:sz w:val="20"/>
        </w:rPr>
        <w:t> </w:t>
      </w:r>
      <w:r>
        <w:rPr>
          <w:sz w:val="20"/>
        </w:rPr>
        <w:t>Jose</w:t>
      </w:r>
      <w:r>
        <w:rPr>
          <w:spacing w:val="51"/>
          <w:sz w:val="20"/>
        </w:rPr>
        <w:t> </w:t>
      </w:r>
      <w:r>
        <w:rPr>
          <w:sz w:val="20"/>
        </w:rPr>
        <w:t>Antonio</w:t>
      </w:r>
      <w:r>
        <w:rPr>
          <w:spacing w:val="51"/>
          <w:sz w:val="20"/>
        </w:rPr>
        <w:t> </w:t>
      </w:r>
      <w:r>
        <w:rPr>
          <w:sz w:val="20"/>
        </w:rPr>
        <w:t>Souza,</w:t>
      </w:r>
      <w:r>
        <w:rPr>
          <w:spacing w:val="52"/>
          <w:sz w:val="20"/>
        </w:rPr>
        <w:t> </w:t>
      </w:r>
      <w:r>
        <w:rPr>
          <w:sz w:val="20"/>
        </w:rPr>
        <w:t>and</w:t>
      </w:r>
      <w:r>
        <w:rPr>
          <w:spacing w:val="52"/>
          <w:sz w:val="20"/>
        </w:rPr>
        <w:t> </w:t>
      </w:r>
      <w:r>
        <w:rPr>
          <w:sz w:val="20"/>
        </w:rPr>
        <w:t>Gustavo</w:t>
      </w:r>
      <w:r>
        <w:rPr>
          <w:spacing w:val="53"/>
          <w:sz w:val="20"/>
        </w:rPr>
        <w:t> </w:t>
      </w:r>
      <w:r>
        <w:rPr>
          <w:sz w:val="20"/>
        </w:rPr>
        <w:t>M.</w:t>
      </w:r>
      <w:r>
        <w:rPr>
          <w:spacing w:val="51"/>
          <w:sz w:val="20"/>
        </w:rPr>
        <w:t> </w:t>
      </w:r>
      <w:r>
        <w:rPr>
          <w:sz w:val="20"/>
        </w:rPr>
        <w:t>Dalpian.</w:t>
      </w:r>
      <w:r>
        <w:rPr>
          <w:spacing w:val="53"/>
          <w:sz w:val="20"/>
        </w:rPr>
        <w:t> </w:t>
      </w:r>
      <w:r>
        <w:rPr>
          <w:sz w:val="20"/>
        </w:rPr>
        <w:t>Machine</w:t>
      </w:r>
      <w:r>
        <w:rPr>
          <w:spacing w:val="51"/>
          <w:sz w:val="20"/>
        </w:rPr>
        <w:t> </w:t>
      </w:r>
      <w:r>
        <w:rPr>
          <w:sz w:val="20"/>
        </w:rPr>
        <w:t>Learning</w:t>
      </w:r>
      <w:r>
        <w:rPr>
          <w:spacing w:val="51"/>
          <w:sz w:val="20"/>
        </w:rPr>
        <w:t> </w:t>
      </w:r>
      <w:r>
        <w:rPr>
          <w:sz w:val="20"/>
        </w:rPr>
        <w:t>Study</w:t>
      </w:r>
      <w:r>
        <w:rPr>
          <w:spacing w:val="52"/>
          <w:sz w:val="20"/>
        </w:rPr>
        <w:t> </w:t>
      </w:r>
      <w:r>
        <w:rPr>
          <w:sz w:val="20"/>
        </w:rPr>
        <w:t>o f</w:t>
      </w:r>
      <w:r>
        <w:rPr>
          <w:spacing w:val="40"/>
          <w:sz w:val="20"/>
        </w:rPr>
        <w:t> </w:t>
      </w:r>
      <w:r>
        <w:rPr>
          <w:sz w:val="20"/>
        </w:rPr>
        <w:t>the</w:t>
      </w:r>
      <w:r>
        <w:rPr>
          <w:spacing w:val="40"/>
          <w:sz w:val="20"/>
        </w:rPr>
        <w:t> </w:t>
      </w:r>
      <w:r>
        <w:rPr>
          <w:sz w:val="20"/>
        </w:rPr>
        <w:t>Magnetic</w:t>
      </w:r>
      <w:r>
        <w:rPr>
          <w:spacing w:val="40"/>
          <w:sz w:val="20"/>
        </w:rPr>
        <w:t> </w:t>
      </w:r>
      <w:r>
        <w:rPr>
          <w:sz w:val="20"/>
        </w:rPr>
        <w:t>Ordering</w:t>
      </w:r>
      <w:r>
        <w:rPr>
          <w:spacing w:val="40"/>
          <w:sz w:val="20"/>
        </w:rPr>
        <w:t> </w:t>
      </w:r>
      <w:r>
        <w:rPr>
          <w:sz w:val="20"/>
        </w:rPr>
        <w:t>in</w:t>
      </w:r>
      <w:r>
        <w:rPr>
          <w:spacing w:val="40"/>
          <w:sz w:val="20"/>
        </w:rPr>
        <w:t> </w:t>
      </w:r>
      <w:r>
        <w:rPr>
          <w:sz w:val="20"/>
        </w:rPr>
        <w:t>2D</w:t>
      </w:r>
      <w:r>
        <w:rPr>
          <w:spacing w:val="40"/>
          <w:sz w:val="20"/>
        </w:rPr>
        <w:t> </w:t>
      </w:r>
      <w:r>
        <w:rPr>
          <w:sz w:val="20"/>
        </w:rPr>
        <w:t>Materials.</w:t>
      </w:r>
      <w:r>
        <w:rPr>
          <w:spacing w:val="59"/>
          <w:sz w:val="20"/>
        </w:rPr>
        <w:t> </w:t>
      </w:r>
      <w:r>
        <w:rPr>
          <w:i/>
          <w:sz w:val="20"/>
        </w:rPr>
        <w:t>ACS</w:t>
      </w:r>
      <w:r>
        <w:rPr>
          <w:i/>
          <w:spacing w:val="40"/>
          <w:sz w:val="20"/>
        </w:rPr>
        <w:t> </w:t>
      </w:r>
      <w:r>
        <w:rPr>
          <w:i/>
          <w:sz w:val="20"/>
        </w:rPr>
        <w:t>Appl.</w:t>
      </w:r>
      <w:r>
        <w:rPr>
          <w:i/>
          <w:spacing w:val="40"/>
          <w:sz w:val="20"/>
        </w:rPr>
        <w:t> </w:t>
      </w:r>
      <w:r>
        <w:rPr>
          <w:i/>
          <w:sz w:val="20"/>
        </w:rPr>
        <w:t>Mater.</w:t>
      </w:r>
      <w:r>
        <w:rPr>
          <w:i/>
          <w:spacing w:val="40"/>
          <w:sz w:val="20"/>
        </w:rPr>
        <w:t> </w:t>
      </w:r>
      <w:r>
        <w:rPr>
          <w:i/>
          <w:sz w:val="20"/>
        </w:rPr>
        <w:t>Interfaces</w:t>
      </w:r>
      <w:r>
        <w:rPr>
          <w:sz w:val="20"/>
        </w:rPr>
        <w:t>.</w:t>
      </w:r>
      <w:r>
        <w:rPr>
          <w:spacing w:val="40"/>
          <w:sz w:val="20"/>
        </w:rPr>
        <w:t> </w:t>
      </w:r>
      <w:r>
        <w:rPr>
          <w:b/>
          <w:sz w:val="20"/>
        </w:rPr>
        <w:t>14</w:t>
      </w:r>
      <w:r>
        <w:rPr>
          <w:sz w:val="20"/>
        </w:rPr>
        <w:t>,</w:t>
      </w:r>
      <w:r>
        <w:rPr>
          <w:spacing w:val="40"/>
          <w:sz w:val="20"/>
        </w:rPr>
        <w:t> </w:t>
      </w:r>
      <w:r>
        <w:rPr>
          <w:sz w:val="20"/>
        </w:rPr>
        <w:t>9418−9432</w:t>
      </w:r>
      <w:r>
        <w:rPr>
          <w:spacing w:val="40"/>
          <w:sz w:val="20"/>
        </w:rPr>
        <w:t> </w:t>
      </w:r>
      <w:r>
        <w:rPr>
          <w:sz w:val="20"/>
        </w:rPr>
        <w:t>(2022).</w:t>
      </w:r>
      <w:r>
        <w:rPr>
          <w:spacing w:val="40"/>
          <w:sz w:val="20"/>
        </w:rPr>
        <w:t> </w:t>
      </w:r>
      <w:hyperlink r:id="rId64">
        <w:r>
          <w:rPr>
            <w:sz w:val="20"/>
            <w:u w:val="single"/>
          </w:rPr>
          <w:t>https://doi.org/</w:t>
        </w:r>
      </w:hyperlink>
    </w:p>
    <w:p>
      <w:pPr>
        <w:spacing w:after="0" w:line="326" w:lineRule="auto"/>
        <w:jc w:val="both"/>
        <w:rPr>
          <w:sz w:val="20"/>
        </w:rPr>
        <w:sectPr>
          <w:headerReference w:type="default" r:id="rId44"/>
          <w:footerReference w:type="default" r:id="rId45"/>
          <w:pgSz w:w="11910" w:h="16840"/>
          <w:pgMar w:header="729" w:footer="973" w:top="1260" w:bottom="1160" w:left="760" w:right="740"/>
        </w:sectPr>
      </w:pPr>
    </w:p>
    <w:p>
      <w:pPr>
        <w:pStyle w:val="BodyText"/>
        <w:spacing w:before="6"/>
        <w:rPr>
          <w:sz w:val="19"/>
        </w:rPr>
      </w:pPr>
    </w:p>
    <w:p>
      <w:pPr>
        <w:pStyle w:val="BodyText"/>
        <w:spacing w:line="20" w:lineRule="exact"/>
        <w:ind w:left="117"/>
        <w:rPr>
          <w:sz w:val="2"/>
        </w:rPr>
      </w:pPr>
      <w:r>
        <w:rPr>
          <w:sz w:val="2"/>
        </w:rPr>
        <mc:AlternateContent>
          <mc:Choice Requires="wps">
            <w:drawing>
              <wp:inline distT="0" distB="0" distL="0" distR="0">
                <wp:extent cx="6447790" cy="9525"/>
                <wp:effectExtent l="0" t="0" r="0" b="0"/>
                <wp:docPr id="164" name="Group 164"/>
                <wp:cNvGraphicFramePr>
                  <a:graphicFrameLocks/>
                </wp:cNvGraphicFramePr>
                <a:graphic>
                  <a:graphicData uri="http://schemas.microsoft.com/office/word/2010/wordprocessingGroup">
                    <wpg:wgp>
                      <wpg:cNvPr id="164" name="Group 164"/>
                      <wpg:cNvGrpSpPr/>
                      <wpg:grpSpPr>
                        <a:xfrm>
                          <a:off x="0" y="0"/>
                          <a:ext cx="6447790" cy="9525"/>
                          <a:chExt cx="6447790" cy="9525"/>
                        </a:xfrm>
                      </wpg:grpSpPr>
                      <wps:wsp>
                        <wps:cNvPr id="165" name="Graphic 165"/>
                        <wps:cNvSpPr/>
                        <wps:spPr>
                          <a:xfrm>
                            <a:off x="0" y="0"/>
                            <a:ext cx="6447790" cy="9525"/>
                          </a:xfrm>
                          <a:custGeom>
                            <a:avLst/>
                            <a:gdLst/>
                            <a:ahLst/>
                            <a:cxnLst/>
                            <a:rect l="l" t="t" r="r" b="b"/>
                            <a:pathLst>
                              <a:path w="6447790" h="9525">
                                <a:moveTo>
                                  <a:pt x="6447282" y="0"/>
                                </a:moveTo>
                                <a:lnTo>
                                  <a:pt x="0" y="0"/>
                                </a:lnTo>
                                <a:lnTo>
                                  <a:pt x="0" y="9143"/>
                                </a:lnTo>
                                <a:lnTo>
                                  <a:pt x="6447282" y="9143"/>
                                </a:lnTo>
                                <a:lnTo>
                                  <a:pt x="64472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7.7pt;height:.75pt;mso-position-horizontal-relative:char;mso-position-vertical-relative:line" id="docshapegroup132" coordorigin="0,0" coordsize="10154,15">
                <v:rect style="position:absolute;left:0;top:0;width:10154;height:15" id="docshape133" filled="true" fillcolor="#000000" stroked="false">
                  <v:fill type="solid"/>
                </v:rect>
              </v:group>
            </w:pict>
          </mc:Fallback>
        </mc:AlternateContent>
      </w:r>
      <w:r>
        <w:rPr>
          <w:sz w:val="2"/>
        </w:rPr>
      </w:r>
    </w:p>
    <w:p>
      <w:pPr>
        <w:tabs>
          <w:tab w:pos="7793" w:val="left" w:leader="none"/>
        </w:tabs>
        <w:spacing w:before="0"/>
        <w:ind w:left="147" w:right="0" w:firstLine="0"/>
        <w:jc w:val="left"/>
        <w:rPr>
          <w:sz w:val="18"/>
        </w:rPr>
      </w:pPr>
      <w:r>
        <w:rPr>
          <w:color w:val="C00000"/>
          <w:spacing w:val="-2"/>
          <w:sz w:val="24"/>
        </w:rPr>
        <w:t>MATERIALS</w:t>
      </w:r>
      <w:r>
        <w:rPr>
          <w:color w:val="C00000"/>
          <w:sz w:val="24"/>
        </w:rPr>
        <w:tab/>
      </w:r>
      <w:r>
        <w:rPr>
          <w:spacing w:val="-2"/>
          <w:sz w:val="18"/>
          <w:u w:val="single"/>
        </w:rPr>
        <w:t>DOI:10.1016/j.chip.20xx.1000xx</w:t>
      </w:r>
    </w:p>
    <w:p>
      <w:pPr>
        <w:pStyle w:val="BodyText"/>
        <w:spacing w:before="121"/>
      </w:pPr>
    </w:p>
    <w:p>
      <w:pPr>
        <w:pStyle w:val="BodyText"/>
        <w:ind w:left="675"/>
      </w:pPr>
      <w:hyperlink r:id="rId64">
        <w:r>
          <w:rPr>
            <w:spacing w:val="-2"/>
            <w:u w:val="single"/>
          </w:rPr>
          <w:t>10.1021/acsami.1c21558</w:t>
        </w:r>
      </w:hyperlink>
    </w:p>
    <w:p>
      <w:pPr>
        <w:pStyle w:val="ListParagraph"/>
        <w:numPr>
          <w:ilvl w:val="0"/>
          <w:numId w:val="1"/>
        </w:numPr>
        <w:tabs>
          <w:tab w:pos="676" w:val="left" w:leader="none"/>
        </w:tabs>
        <w:spacing w:line="326" w:lineRule="auto" w:before="82" w:after="0"/>
        <w:ind w:left="676" w:right="164" w:hanging="420"/>
        <w:jc w:val="both"/>
        <w:rPr>
          <w:sz w:val="20"/>
        </w:rPr>
      </w:pPr>
      <w:r>
        <w:rPr>
          <w:sz w:val="20"/>
        </w:rPr>
        <w:t>Arnab</w:t>
      </w:r>
      <w:r>
        <w:rPr>
          <w:spacing w:val="-13"/>
          <w:sz w:val="20"/>
        </w:rPr>
        <w:t> </w:t>
      </w:r>
      <w:r>
        <w:rPr>
          <w:sz w:val="20"/>
        </w:rPr>
        <w:t>Kabiraj,</w:t>
      </w:r>
      <w:r>
        <w:rPr>
          <w:spacing w:val="-12"/>
          <w:sz w:val="20"/>
        </w:rPr>
        <w:t> </w:t>
      </w:r>
      <w:r>
        <w:rPr>
          <w:sz w:val="20"/>
        </w:rPr>
        <w:t>Mayank</w:t>
      </w:r>
      <w:r>
        <w:rPr>
          <w:spacing w:val="-13"/>
          <w:sz w:val="20"/>
        </w:rPr>
        <w:t> </w:t>
      </w:r>
      <w:r>
        <w:rPr>
          <w:sz w:val="20"/>
        </w:rPr>
        <w:t>Kumar</w:t>
      </w:r>
      <w:r>
        <w:rPr>
          <w:spacing w:val="-12"/>
          <w:sz w:val="20"/>
        </w:rPr>
        <w:t> </w:t>
      </w:r>
      <w:r>
        <w:rPr>
          <w:sz w:val="20"/>
        </w:rPr>
        <w:t>and</w:t>
      </w:r>
      <w:r>
        <w:rPr>
          <w:spacing w:val="-13"/>
          <w:sz w:val="20"/>
        </w:rPr>
        <w:t> </w:t>
      </w:r>
      <w:r>
        <w:rPr>
          <w:sz w:val="20"/>
        </w:rPr>
        <w:t>Santanu</w:t>
      </w:r>
      <w:r>
        <w:rPr>
          <w:spacing w:val="-12"/>
          <w:sz w:val="20"/>
        </w:rPr>
        <w:t> </w:t>
      </w:r>
      <w:r>
        <w:rPr>
          <w:sz w:val="20"/>
        </w:rPr>
        <w:t>Mahapatra.</w:t>
      </w:r>
      <w:r>
        <w:rPr>
          <w:spacing w:val="-13"/>
          <w:sz w:val="20"/>
        </w:rPr>
        <w:t> </w:t>
      </w:r>
      <w:r>
        <w:rPr>
          <w:sz w:val="20"/>
        </w:rPr>
        <w:t>High-throughput</w:t>
      </w:r>
      <w:r>
        <w:rPr>
          <w:spacing w:val="-12"/>
          <w:sz w:val="20"/>
        </w:rPr>
        <w:t> </w:t>
      </w:r>
      <w:r>
        <w:rPr>
          <w:sz w:val="20"/>
        </w:rPr>
        <w:t>discovery</w:t>
      </w:r>
      <w:r>
        <w:rPr>
          <w:spacing w:val="-13"/>
          <w:sz w:val="20"/>
        </w:rPr>
        <w:t> </w:t>
      </w:r>
      <w:r>
        <w:rPr>
          <w:sz w:val="20"/>
        </w:rPr>
        <w:t>of</w:t>
      </w:r>
      <w:r>
        <w:rPr>
          <w:spacing w:val="-12"/>
          <w:sz w:val="20"/>
        </w:rPr>
        <w:t> </w:t>
      </w:r>
      <w:r>
        <w:rPr>
          <w:sz w:val="20"/>
        </w:rPr>
        <w:t>high</w:t>
      </w:r>
      <w:r>
        <w:rPr>
          <w:spacing w:val="-13"/>
          <w:sz w:val="20"/>
        </w:rPr>
        <w:t> </w:t>
      </w:r>
      <w:r>
        <w:rPr>
          <w:sz w:val="20"/>
        </w:rPr>
        <w:t>Curie</w:t>
      </w:r>
      <w:r>
        <w:rPr>
          <w:spacing w:val="-12"/>
          <w:sz w:val="20"/>
        </w:rPr>
        <w:t> </w:t>
      </w:r>
      <w:r>
        <w:rPr>
          <w:sz w:val="20"/>
        </w:rPr>
        <w:t>point</w:t>
      </w:r>
      <w:r>
        <w:rPr>
          <w:spacing w:val="-13"/>
          <w:sz w:val="20"/>
        </w:rPr>
        <w:t> </w:t>
      </w:r>
      <w:r>
        <w:rPr>
          <w:sz w:val="20"/>
        </w:rPr>
        <w:t>two-dimensional ferromagnetic materials. </w:t>
      </w:r>
      <w:r>
        <w:rPr>
          <w:i/>
          <w:sz w:val="20"/>
        </w:rPr>
        <w:t>npj Computational Materials</w:t>
      </w:r>
      <w:r>
        <w:rPr>
          <w:sz w:val="20"/>
        </w:rPr>
        <w:t>. </w:t>
      </w:r>
      <w:r>
        <w:rPr>
          <w:b/>
          <w:sz w:val="20"/>
        </w:rPr>
        <w:t>6</w:t>
      </w:r>
      <w:r>
        <w:rPr>
          <w:sz w:val="20"/>
        </w:rPr>
        <w:t>. 35. (2020) </w:t>
      </w:r>
      <w:hyperlink r:id="rId65">
        <w:r>
          <w:rPr>
            <w:sz w:val="20"/>
            <w:u w:val="single"/>
          </w:rPr>
          <w:t>https://doi.org/10.1038/s41524-020-0300-2</w:t>
        </w:r>
      </w:hyperlink>
    </w:p>
    <w:p>
      <w:pPr>
        <w:pStyle w:val="ListParagraph"/>
        <w:numPr>
          <w:ilvl w:val="0"/>
          <w:numId w:val="1"/>
        </w:numPr>
        <w:tabs>
          <w:tab w:pos="675" w:val="left" w:leader="none"/>
        </w:tabs>
        <w:spacing w:line="326" w:lineRule="auto" w:before="0" w:after="0"/>
        <w:ind w:left="675" w:right="164" w:hanging="420"/>
        <w:jc w:val="both"/>
        <w:rPr>
          <w:sz w:val="20"/>
        </w:rPr>
      </w:pPr>
      <w:r>
        <w:rPr>
          <w:sz w:val="20"/>
        </w:rPr>
        <w:t>Shuaihua</w:t>
      </w:r>
      <w:r>
        <w:rPr>
          <w:spacing w:val="50"/>
          <w:sz w:val="20"/>
        </w:rPr>
        <w:t> </w:t>
      </w:r>
      <w:r>
        <w:rPr>
          <w:sz w:val="20"/>
        </w:rPr>
        <w:t>Lu,</w:t>
      </w:r>
      <w:r>
        <w:rPr>
          <w:spacing w:val="50"/>
          <w:sz w:val="20"/>
        </w:rPr>
        <w:t> </w:t>
      </w:r>
      <w:r>
        <w:rPr>
          <w:sz w:val="20"/>
        </w:rPr>
        <w:t>Qionghua</w:t>
      </w:r>
      <w:r>
        <w:rPr>
          <w:spacing w:val="51"/>
          <w:sz w:val="20"/>
        </w:rPr>
        <w:t> </w:t>
      </w:r>
      <w:r>
        <w:rPr>
          <w:sz w:val="20"/>
        </w:rPr>
        <w:t>Zhou,</w:t>
      </w:r>
      <w:r>
        <w:rPr>
          <w:spacing w:val="51"/>
          <w:sz w:val="20"/>
        </w:rPr>
        <w:t> </w:t>
      </w:r>
      <w:r>
        <w:rPr>
          <w:sz w:val="20"/>
        </w:rPr>
        <w:t>Yilv</w:t>
      </w:r>
      <w:r>
        <w:rPr>
          <w:spacing w:val="50"/>
          <w:sz w:val="20"/>
        </w:rPr>
        <w:t> </w:t>
      </w:r>
      <w:r>
        <w:rPr>
          <w:sz w:val="20"/>
        </w:rPr>
        <w:t>Guo,</w:t>
      </w:r>
      <w:r>
        <w:rPr>
          <w:spacing w:val="40"/>
          <w:sz w:val="20"/>
        </w:rPr>
        <w:t> </w:t>
      </w:r>
      <w:r>
        <w:rPr>
          <w:sz w:val="20"/>
        </w:rPr>
        <w:t>Yehui</w:t>
      </w:r>
      <w:r>
        <w:rPr>
          <w:spacing w:val="50"/>
          <w:sz w:val="20"/>
        </w:rPr>
        <w:t> </w:t>
      </w:r>
      <w:r>
        <w:rPr>
          <w:sz w:val="20"/>
        </w:rPr>
        <w:t>Zhang,</w:t>
      </w:r>
      <w:r>
        <w:rPr>
          <w:spacing w:val="51"/>
          <w:sz w:val="20"/>
        </w:rPr>
        <w:t> </w:t>
      </w:r>
      <w:r>
        <w:rPr>
          <w:sz w:val="20"/>
        </w:rPr>
        <w:t>Yilei</w:t>
      </w:r>
      <w:r>
        <w:rPr>
          <w:spacing w:val="50"/>
          <w:sz w:val="20"/>
        </w:rPr>
        <w:t> </w:t>
      </w:r>
      <w:r>
        <w:rPr>
          <w:sz w:val="20"/>
        </w:rPr>
        <w:t>Wu,</w:t>
      </w:r>
      <w:r>
        <w:rPr>
          <w:spacing w:val="50"/>
          <w:sz w:val="20"/>
        </w:rPr>
        <w:t> </w:t>
      </w:r>
      <w:r>
        <w:rPr>
          <w:sz w:val="20"/>
        </w:rPr>
        <w:t>and</w:t>
      </w:r>
      <w:r>
        <w:rPr>
          <w:spacing w:val="51"/>
          <w:sz w:val="20"/>
        </w:rPr>
        <w:t> </w:t>
      </w:r>
      <w:r>
        <w:rPr>
          <w:sz w:val="20"/>
        </w:rPr>
        <w:t>Jinlan</w:t>
      </w:r>
      <w:r>
        <w:rPr>
          <w:spacing w:val="50"/>
          <w:sz w:val="20"/>
        </w:rPr>
        <w:t> </w:t>
      </w:r>
      <w:r>
        <w:rPr>
          <w:sz w:val="20"/>
        </w:rPr>
        <w:t>Wang.</w:t>
      </w:r>
      <w:r>
        <w:rPr>
          <w:spacing w:val="50"/>
          <w:sz w:val="20"/>
        </w:rPr>
        <w:t> </w:t>
      </w:r>
      <w:r>
        <w:rPr>
          <w:sz w:val="20"/>
        </w:rPr>
        <w:t>Coupling</w:t>
      </w:r>
      <w:r>
        <w:rPr>
          <w:spacing w:val="50"/>
          <w:sz w:val="20"/>
        </w:rPr>
        <w:t> </w:t>
      </w:r>
      <w:r>
        <w:rPr>
          <w:sz w:val="20"/>
        </w:rPr>
        <w:t>a</w:t>
      </w:r>
      <w:r>
        <w:rPr>
          <w:spacing w:val="50"/>
          <w:sz w:val="20"/>
        </w:rPr>
        <w:t> </w:t>
      </w:r>
      <w:r>
        <w:rPr>
          <w:sz w:val="20"/>
        </w:rPr>
        <w:t>Crystal</w:t>
      </w:r>
      <w:r>
        <w:rPr>
          <w:spacing w:val="50"/>
          <w:sz w:val="20"/>
        </w:rPr>
        <w:t> </w:t>
      </w:r>
      <w:r>
        <w:rPr>
          <w:sz w:val="20"/>
        </w:rPr>
        <w:t>Grap h Multilayer Descriptor to Active Learning for Rapid Discovery of 2D Ferromagnetic Semiconductors/Half-Me tals/Metals.</w:t>
      </w:r>
      <w:r>
        <w:rPr>
          <w:spacing w:val="40"/>
          <w:sz w:val="20"/>
        </w:rPr>
        <w:t> </w:t>
      </w:r>
      <w:r>
        <w:rPr>
          <w:i/>
          <w:sz w:val="20"/>
        </w:rPr>
        <w:t>Adv.Mater</w:t>
      </w:r>
      <w:r>
        <w:rPr>
          <w:sz w:val="20"/>
        </w:rPr>
        <w:t>.</w:t>
      </w:r>
      <w:r>
        <w:rPr>
          <w:spacing w:val="40"/>
          <w:sz w:val="20"/>
        </w:rPr>
        <w:t> </w:t>
      </w:r>
      <w:r>
        <w:rPr>
          <w:b/>
          <w:sz w:val="20"/>
        </w:rPr>
        <w:t>32</w:t>
      </w:r>
      <w:r>
        <w:rPr>
          <w:sz w:val="20"/>
        </w:rPr>
        <w:t>,</w:t>
      </w:r>
      <w:r>
        <w:rPr>
          <w:spacing w:val="40"/>
          <w:sz w:val="20"/>
        </w:rPr>
        <w:t> </w:t>
      </w:r>
      <w:r>
        <w:rPr>
          <w:sz w:val="20"/>
        </w:rPr>
        <w:t>2002658</w:t>
      </w:r>
      <w:r>
        <w:rPr>
          <w:spacing w:val="40"/>
          <w:sz w:val="20"/>
        </w:rPr>
        <w:t> </w:t>
      </w:r>
      <w:r>
        <w:rPr>
          <w:sz w:val="20"/>
        </w:rPr>
        <w:t>(2020).</w:t>
      </w:r>
      <w:r>
        <w:rPr>
          <w:spacing w:val="40"/>
          <w:sz w:val="20"/>
        </w:rPr>
        <w:t> </w:t>
      </w:r>
      <w:hyperlink r:id="rId66">
        <w:r>
          <w:rPr>
            <w:sz w:val="20"/>
            <w:u w:val="single"/>
          </w:rPr>
          <w:t>https://doi.org/10.1002/adma.202002658</w:t>
        </w:r>
      </w:hyperlink>
    </w:p>
    <w:p>
      <w:pPr>
        <w:pStyle w:val="ListParagraph"/>
        <w:numPr>
          <w:ilvl w:val="0"/>
          <w:numId w:val="1"/>
        </w:numPr>
        <w:tabs>
          <w:tab w:pos="676" w:val="left" w:leader="none"/>
        </w:tabs>
        <w:spacing w:line="326" w:lineRule="auto" w:before="0" w:after="0"/>
        <w:ind w:left="676" w:right="171" w:hanging="420"/>
        <w:jc w:val="both"/>
        <w:rPr>
          <w:sz w:val="20"/>
        </w:rPr>
      </w:pPr>
      <w:r>
        <w:rPr>
          <w:sz w:val="20"/>
        </w:rPr>
        <w:t>Arijit Dutta, and Prasenjit Sen. Machine learning assisted hierarchical filtering: a strategy for designing magnets with large moment and anisotropy energy. </w:t>
      </w:r>
      <w:r>
        <w:rPr>
          <w:i/>
          <w:sz w:val="20"/>
        </w:rPr>
        <w:t>J. Mater. Chem. C</w:t>
      </w:r>
      <w:r>
        <w:rPr>
          <w:sz w:val="20"/>
        </w:rPr>
        <w:t>, </w:t>
      </w:r>
      <w:r>
        <w:rPr>
          <w:b/>
          <w:sz w:val="20"/>
        </w:rPr>
        <w:t>10</w:t>
      </w:r>
      <w:r>
        <w:rPr>
          <w:sz w:val="20"/>
        </w:rPr>
        <w:t>, 3404 (2022). </w:t>
      </w:r>
      <w:hyperlink r:id="rId67">
        <w:r>
          <w:rPr>
            <w:sz w:val="20"/>
            <w:u w:val="single"/>
          </w:rPr>
          <w:t>https://doi.org/10.1039/d1tc03776e</w:t>
        </w:r>
      </w:hyperlink>
    </w:p>
    <w:p>
      <w:pPr>
        <w:pStyle w:val="ListParagraph"/>
        <w:numPr>
          <w:ilvl w:val="0"/>
          <w:numId w:val="1"/>
        </w:numPr>
        <w:tabs>
          <w:tab w:pos="675" w:val="left" w:leader="none"/>
        </w:tabs>
        <w:spacing w:line="228" w:lineRule="exact" w:before="0" w:after="0"/>
        <w:ind w:left="675" w:right="0" w:hanging="419"/>
        <w:jc w:val="both"/>
        <w:rPr>
          <w:sz w:val="20"/>
        </w:rPr>
      </w:pPr>
      <w:r>
        <w:rPr>
          <w:sz w:val="20"/>
        </w:rPr>
        <w:t>Li,</w:t>
      </w:r>
      <w:r>
        <w:rPr>
          <w:spacing w:val="-9"/>
          <w:sz w:val="20"/>
        </w:rPr>
        <w:t> </w:t>
      </w:r>
      <w:r>
        <w:rPr>
          <w:sz w:val="20"/>
        </w:rPr>
        <w:t>S,</w:t>
      </w:r>
      <w:r>
        <w:rPr>
          <w:spacing w:val="-7"/>
          <w:sz w:val="20"/>
        </w:rPr>
        <w:t> </w:t>
      </w:r>
      <w:r>
        <w:rPr>
          <w:sz w:val="20"/>
        </w:rPr>
        <w:t>Liu,</w:t>
      </w:r>
      <w:r>
        <w:rPr>
          <w:spacing w:val="-7"/>
          <w:sz w:val="20"/>
        </w:rPr>
        <w:t> </w:t>
      </w:r>
      <w:r>
        <w:rPr>
          <w:sz w:val="20"/>
        </w:rPr>
        <w:t>Y,</w:t>
      </w:r>
      <w:r>
        <w:rPr>
          <w:spacing w:val="-6"/>
          <w:sz w:val="20"/>
        </w:rPr>
        <w:t> </w:t>
      </w:r>
      <w:r>
        <w:rPr>
          <w:sz w:val="20"/>
        </w:rPr>
        <w:t>Chen,</w:t>
      </w:r>
      <w:r>
        <w:rPr>
          <w:spacing w:val="-7"/>
          <w:sz w:val="20"/>
        </w:rPr>
        <w:t> </w:t>
      </w:r>
      <w:r>
        <w:rPr>
          <w:sz w:val="20"/>
        </w:rPr>
        <w:t>D,</w:t>
      </w:r>
      <w:r>
        <w:rPr>
          <w:spacing w:val="-6"/>
          <w:sz w:val="20"/>
        </w:rPr>
        <w:t> </w:t>
      </w:r>
      <w:r>
        <w:rPr>
          <w:sz w:val="20"/>
        </w:rPr>
        <w:t>Jiang,</w:t>
      </w:r>
      <w:r>
        <w:rPr>
          <w:spacing w:val="-7"/>
          <w:sz w:val="20"/>
        </w:rPr>
        <w:t> </w:t>
      </w:r>
      <w:r>
        <w:rPr>
          <w:sz w:val="20"/>
        </w:rPr>
        <w:t>Y,</w:t>
      </w:r>
      <w:r>
        <w:rPr>
          <w:spacing w:val="-7"/>
          <w:sz w:val="20"/>
        </w:rPr>
        <w:t> </w:t>
      </w:r>
      <w:r>
        <w:rPr>
          <w:sz w:val="20"/>
        </w:rPr>
        <w:t>Nie,</w:t>
      </w:r>
      <w:r>
        <w:rPr>
          <w:spacing w:val="-7"/>
          <w:sz w:val="20"/>
        </w:rPr>
        <w:t> </w:t>
      </w:r>
      <w:r>
        <w:rPr>
          <w:sz w:val="20"/>
        </w:rPr>
        <w:t>Z,</w:t>
      </w:r>
      <w:r>
        <w:rPr>
          <w:spacing w:val="-7"/>
          <w:sz w:val="20"/>
        </w:rPr>
        <w:t> </w:t>
      </w:r>
      <w:r>
        <w:rPr>
          <w:sz w:val="20"/>
        </w:rPr>
        <w:t>Pan,</w:t>
      </w:r>
      <w:r>
        <w:rPr>
          <w:spacing w:val="-7"/>
          <w:sz w:val="20"/>
        </w:rPr>
        <w:t> </w:t>
      </w:r>
      <w:r>
        <w:rPr>
          <w:sz w:val="20"/>
        </w:rPr>
        <w:t>F.</w:t>
      </w:r>
      <w:r>
        <w:rPr>
          <w:spacing w:val="-7"/>
          <w:sz w:val="20"/>
        </w:rPr>
        <w:t> </w:t>
      </w:r>
      <w:r>
        <w:rPr>
          <w:sz w:val="20"/>
        </w:rPr>
        <w:t>Encoding</w:t>
      </w:r>
      <w:r>
        <w:rPr>
          <w:spacing w:val="-5"/>
          <w:sz w:val="20"/>
        </w:rPr>
        <w:t> </w:t>
      </w:r>
      <w:r>
        <w:rPr>
          <w:sz w:val="20"/>
        </w:rPr>
        <w:t>the</w:t>
      </w:r>
      <w:r>
        <w:rPr>
          <w:spacing w:val="-6"/>
          <w:sz w:val="20"/>
        </w:rPr>
        <w:t> </w:t>
      </w:r>
      <w:r>
        <w:rPr>
          <w:sz w:val="20"/>
        </w:rPr>
        <w:t>atomic</w:t>
      </w:r>
      <w:r>
        <w:rPr>
          <w:spacing w:val="-7"/>
          <w:sz w:val="20"/>
        </w:rPr>
        <w:t> </w:t>
      </w:r>
      <w:r>
        <w:rPr>
          <w:sz w:val="20"/>
        </w:rPr>
        <w:t>structure</w:t>
      </w:r>
      <w:r>
        <w:rPr>
          <w:spacing w:val="-7"/>
          <w:sz w:val="20"/>
        </w:rPr>
        <w:t> </w:t>
      </w:r>
      <w:r>
        <w:rPr>
          <w:sz w:val="20"/>
        </w:rPr>
        <w:t>for</w:t>
      </w:r>
      <w:r>
        <w:rPr>
          <w:spacing w:val="-6"/>
          <w:sz w:val="20"/>
        </w:rPr>
        <w:t> </w:t>
      </w:r>
      <w:r>
        <w:rPr>
          <w:sz w:val="20"/>
        </w:rPr>
        <w:t>machine</w:t>
      </w:r>
      <w:r>
        <w:rPr>
          <w:spacing w:val="-6"/>
          <w:sz w:val="20"/>
        </w:rPr>
        <w:t> </w:t>
      </w:r>
      <w:r>
        <w:rPr>
          <w:sz w:val="20"/>
        </w:rPr>
        <w:t>learning</w:t>
      </w:r>
      <w:r>
        <w:rPr>
          <w:spacing w:val="-6"/>
          <w:sz w:val="20"/>
        </w:rPr>
        <w:t> </w:t>
      </w:r>
      <w:r>
        <w:rPr>
          <w:sz w:val="20"/>
        </w:rPr>
        <w:t>in</w:t>
      </w:r>
      <w:r>
        <w:rPr>
          <w:spacing w:val="-6"/>
          <w:sz w:val="20"/>
        </w:rPr>
        <w:t> </w:t>
      </w:r>
      <w:r>
        <w:rPr>
          <w:sz w:val="20"/>
        </w:rPr>
        <w:t>materials</w:t>
      </w:r>
      <w:r>
        <w:rPr>
          <w:spacing w:val="-6"/>
          <w:sz w:val="20"/>
        </w:rPr>
        <w:t> </w:t>
      </w:r>
      <w:r>
        <w:rPr>
          <w:spacing w:val="-2"/>
          <w:sz w:val="20"/>
        </w:rPr>
        <w:t>science.</w:t>
      </w:r>
    </w:p>
    <w:p>
      <w:pPr>
        <w:spacing w:before="79"/>
        <w:ind w:left="676" w:right="0" w:firstLine="0"/>
        <w:jc w:val="both"/>
        <w:rPr>
          <w:sz w:val="20"/>
        </w:rPr>
      </w:pPr>
      <w:r>
        <w:rPr>
          <w:i/>
          <w:sz w:val="20"/>
        </w:rPr>
        <w:t>WIREs</w:t>
      </w:r>
      <w:r>
        <w:rPr>
          <w:i/>
          <w:spacing w:val="-4"/>
          <w:sz w:val="20"/>
        </w:rPr>
        <w:t> </w:t>
      </w:r>
      <w:r>
        <w:rPr>
          <w:i/>
          <w:sz w:val="20"/>
        </w:rPr>
        <w:t>Comput</w:t>
      </w:r>
      <w:r>
        <w:rPr>
          <w:i/>
          <w:spacing w:val="-1"/>
          <w:sz w:val="20"/>
        </w:rPr>
        <w:t> </w:t>
      </w:r>
      <w:r>
        <w:rPr>
          <w:i/>
          <w:sz w:val="20"/>
        </w:rPr>
        <w:t>Mol</w:t>
      </w:r>
      <w:r>
        <w:rPr>
          <w:i/>
          <w:spacing w:val="-3"/>
          <w:sz w:val="20"/>
        </w:rPr>
        <w:t> </w:t>
      </w:r>
      <w:r>
        <w:rPr>
          <w:i/>
          <w:sz w:val="20"/>
        </w:rPr>
        <w:t>Sci</w:t>
      </w:r>
      <w:r>
        <w:rPr>
          <w:sz w:val="20"/>
        </w:rPr>
        <w:t>.</w:t>
      </w:r>
      <w:r>
        <w:rPr>
          <w:spacing w:val="-2"/>
          <w:sz w:val="20"/>
        </w:rPr>
        <w:t> </w:t>
      </w:r>
      <w:r>
        <w:rPr>
          <w:b/>
          <w:sz w:val="20"/>
        </w:rPr>
        <w:t>12</w:t>
      </w:r>
      <w:r>
        <w:rPr>
          <w:sz w:val="20"/>
        </w:rPr>
        <w:t>.</w:t>
      </w:r>
      <w:r>
        <w:rPr>
          <w:spacing w:val="-1"/>
          <w:sz w:val="20"/>
        </w:rPr>
        <w:t> </w:t>
      </w:r>
      <w:r>
        <w:rPr>
          <w:sz w:val="20"/>
        </w:rPr>
        <w:t>e1558</w:t>
      </w:r>
      <w:r>
        <w:rPr>
          <w:spacing w:val="-2"/>
          <w:sz w:val="20"/>
        </w:rPr>
        <w:t> </w:t>
      </w:r>
      <w:r>
        <w:rPr>
          <w:sz w:val="20"/>
        </w:rPr>
        <w:t>(2022). </w:t>
      </w:r>
      <w:hyperlink r:id="rId67">
        <w:r>
          <w:rPr>
            <w:spacing w:val="-2"/>
            <w:sz w:val="20"/>
            <w:u w:val="single"/>
          </w:rPr>
          <w:t>https://doi.org/10.1039/d1tc03776e</w:t>
        </w:r>
      </w:hyperlink>
    </w:p>
    <w:p>
      <w:pPr>
        <w:pStyle w:val="ListParagraph"/>
        <w:numPr>
          <w:ilvl w:val="0"/>
          <w:numId w:val="1"/>
        </w:numPr>
        <w:tabs>
          <w:tab w:pos="676" w:val="left" w:leader="none"/>
        </w:tabs>
        <w:spacing w:line="326" w:lineRule="auto" w:before="82" w:after="0"/>
        <w:ind w:left="676" w:right="168" w:hanging="420"/>
        <w:jc w:val="both"/>
        <w:rPr>
          <w:sz w:val="20"/>
        </w:rPr>
      </w:pPr>
      <w:r>
        <w:rPr>
          <w:sz w:val="20"/>
        </w:rPr>
        <w:t>Ward, L., Agrawal, A., Choudhary, A. &amp; Wolverton, C. A</w:t>
      </w:r>
      <w:r>
        <w:rPr>
          <w:spacing w:val="-1"/>
          <w:sz w:val="20"/>
        </w:rPr>
        <w:t> </w:t>
      </w:r>
      <w:r>
        <w:rPr>
          <w:sz w:val="20"/>
        </w:rPr>
        <w:t>general-purpose machine learning framework for predicting properties of inorganic materials. </w:t>
      </w:r>
      <w:r>
        <w:rPr>
          <w:i/>
          <w:sz w:val="20"/>
        </w:rPr>
        <w:t>NPJ Comput. Mater</w:t>
      </w:r>
      <w:r>
        <w:rPr>
          <w:sz w:val="20"/>
        </w:rPr>
        <w:t>. </w:t>
      </w:r>
      <w:r>
        <w:rPr>
          <w:b/>
          <w:sz w:val="20"/>
        </w:rPr>
        <w:t>2</w:t>
      </w:r>
      <w:r>
        <w:rPr>
          <w:sz w:val="20"/>
        </w:rPr>
        <w:t>, 1–7 (2016). </w:t>
      </w:r>
      <w:hyperlink r:id="rId68">
        <w:r>
          <w:rPr>
            <w:sz w:val="20"/>
            <w:u w:val="single"/>
          </w:rPr>
          <w:t>https://doi.org/10.1038/npjcompumats.2016.28</w:t>
        </w:r>
      </w:hyperlink>
    </w:p>
    <w:p>
      <w:pPr>
        <w:pStyle w:val="ListParagraph"/>
        <w:numPr>
          <w:ilvl w:val="0"/>
          <w:numId w:val="1"/>
        </w:numPr>
        <w:tabs>
          <w:tab w:pos="676" w:val="left" w:leader="none"/>
        </w:tabs>
        <w:spacing w:line="326" w:lineRule="auto" w:before="0" w:after="0"/>
        <w:ind w:left="676" w:right="163" w:hanging="420"/>
        <w:jc w:val="both"/>
        <w:rPr>
          <w:sz w:val="20"/>
        </w:rPr>
      </w:pPr>
      <w:r>
        <w:rPr>
          <w:sz w:val="20"/>
        </w:rPr>
        <w:t>L. Himanen, M. O. J. Jäger, E. V. Morooka, F. Federici Canova, Y. S. Ranawat, D. Z. Gao, P. Rinke and A. S. Foster, DScribe:</w:t>
      </w:r>
      <w:r>
        <w:rPr>
          <w:spacing w:val="-7"/>
          <w:sz w:val="20"/>
        </w:rPr>
        <w:t> </w:t>
      </w:r>
      <w:r>
        <w:rPr>
          <w:sz w:val="20"/>
        </w:rPr>
        <w:t>Library</w:t>
      </w:r>
      <w:r>
        <w:rPr>
          <w:spacing w:val="-7"/>
          <w:sz w:val="20"/>
        </w:rPr>
        <w:t> </w:t>
      </w:r>
      <w:r>
        <w:rPr>
          <w:sz w:val="20"/>
        </w:rPr>
        <w:t>of</w:t>
      </w:r>
      <w:r>
        <w:rPr>
          <w:spacing w:val="-7"/>
          <w:sz w:val="20"/>
        </w:rPr>
        <w:t> </w:t>
      </w:r>
      <w:r>
        <w:rPr>
          <w:sz w:val="20"/>
        </w:rPr>
        <w:t>descriptors</w:t>
      </w:r>
      <w:r>
        <w:rPr>
          <w:spacing w:val="-6"/>
          <w:sz w:val="20"/>
        </w:rPr>
        <w:t> </w:t>
      </w:r>
      <w:r>
        <w:rPr>
          <w:sz w:val="20"/>
        </w:rPr>
        <w:t>for</w:t>
      </w:r>
      <w:r>
        <w:rPr>
          <w:spacing w:val="-5"/>
          <w:sz w:val="20"/>
        </w:rPr>
        <w:t> </w:t>
      </w:r>
      <w:r>
        <w:rPr>
          <w:sz w:val="20"/>
        </w:rPr>
        <w:t>machine</w:t>
      </w:r>
      <w:r>
        <w:rPr>
          <w:spacing w:val="-7"/>
          <w:sz w:val="20"/>
        </w:rPr>
        <w:t> </w:t>
      </w:r>
      <w:r>
        <w:rPr>
          <w:sz w:val="20"/>
        </w:rPr>
        <w:t>learning</w:t>
      </w:r>
      <w:r>
        <w:rPr>
          <w:spacing w:val="-6"/>
          <w:sz w:val="20"/>
        </w:rPr>
        <w:t> </w:t>
      </w:r>
      <w:r>
        <w:rPr>
          <w:sz w:val="20"/>
        </w:rPr>
        <w:t>in</w:t>
      </w:r>
      <w:r>
        <w:rPr>
          <w:spacing w:val="-7"/>
          <w:sz w:val="20"/>
        </w:rPr>
        <w:t> </w:t>
      </w:r>
      <w:r>
        <w:rPr>
          <w:sz w:val="20"/>
        </w:rPr>
        <w:t>materials</w:t>
      </w:r>
      <w:r>
        <w:rPr>
          <w:spacing w:val="-6"/>
          <w:sz w:val="20"/>
        </w:rPr>
        <w:t> </w:t>
      </w:r>
      <w:r>
        <w:rPr>
          <w:sz w:val="20"/>
        </w:rPr>
        <w:t>science.</w:t>
      </w:r>
      <w:r>
        <w:rPr>
          <w:spacing w:val="-7"/>
          <w:sz w:val="20"/>
        </w:rPr>
        <w:t> </w:t>
      </w:r>
      <w:r>
        <w:rPr>
          <w:i/>
          <w:sz w:val="20"/>
        </w:rPr>
        <w:t>Comput.</w:t>
      </w:r>
      <w:r>
        <w:rPr>
          <w:i/>
          <w:spacing w:val="-7"/>
          <w:sz w:val="20"/>
        </w:rPr>
        <w:t> </w:t>
      </w:r>
      <w:r>
        <w:rPr>
          <w:i/>
          <w:sz w:val="20"/>
        </w:rPr>
        <w:t>Phys.</w:t>
      </w:r>
      <w:r>
        <w:rPr>
          <w:i/>
          <w:spacing w:val="-7"/>
          <w:sz w:val="20"/>
        </w:rPr>
        <w:t> </w:t>
      </w:r>
      <w:r>
        <w:rPr>
          <w:i/>
          <w:sz w:val="20"/>
        </w:rPr>
        <w:t>Commun</w:t>
      </w:r>
      <w:r>
        <w:rPr>
          <w:sz w:val="20"/>
        </w:rPr>
        <w:t>.</w:t>
      </w:r>
      <w:r>
        <w:rPr>
          <w:spacing w:val="-8"/>
          <w:sz w:val="20"/>
        </w:rPr>
        <w:t> </w:t>
      </w:r>
      <w:r>
        <w:rPr>
          <w:b/>
          <w:sz w:val="20"/>
        </w:rPr>
        <w:t>247</w:t>
      </w:r>
      <w:r>
        <w:rPr>
          <w:sz w:val="20"/>
        </w:rPr>
        <w:t>,</w:t>
      </w:r>
      <w:r>
        <w:rPr>
          <w:spacing w:val="-7"/>
          <w:sz w:val="20"/>
        </w:rPr>
        <w:t> </w:t>
      </w:r>
      <w:r>
        <w:rPr>
          <w:sz w:val="20"/>
        </w:rPr>
        <w:t>106949</w:t>
      </w:r>
      <w:r>
        <w:rPr>
          <w:spacing w:val="-7"/>
          <w:sz w:val="20"/>
        </w:rPr>
        <w:t> </w:t>
      </w:r>
      <w:r>
        <w:rPr>
          <w:sz w:val="20"/>
        </w:rPr>
        <w:t>(2020). </w:t>
      </w:r>
      <w:hyperlink r:id="rId69">
        <w:r>
          <w:rPr>
            <w:spacing w:val="-2"/>
            <w:sz w:val="20"/>
            <w:u w:val="single"/>
          </w:rPr>
          <w:t>https://doi.org/10.1016/j.cpc.2019.106949</w:t>
        </w:r>
      </w:hyperlink>
    </w:p>
    <w:p>
      <w:pPr>
        <w:pStyle w:val="ListParagraph"/>
        <w:numPr>
          <w:ilvl w:val="0"/>
          <w:numId w:val="1"/>
        </w:numPr>
        <w:tabs>
          <w:tab w:pos="676" w:val="left" w:leader="none"/>
        </w:tabs>
        <w:spacing w:line="326" w:lineRule="auto" w:before="0" w:after="0"/>
        <w:ind w:left="676" w:right="166" w:hanging="420"/>
        <w:jc w:val="both"/>
        <w:rPr>
          <w:sz w:val="20"/>
        </w:rPr>
      </w:pPr>
      <w:r>
        <w:rPr/>
        <mc:AlternateContent>
          <mc:Choice Requires="wps">
            <w:drawing>
              <wp:anchor distT="0" distB="0" distL="0" distR="0" allowOverlap="1" layoutInCell="1" locked="0" behindDoc="0" simplePos="0" relativeHeight="15759872">
                <wp:simplePos x="0" y="0"/>
                <wp:positionH relativeFrom="page">
                  <wp:posOffset>1412155</wp:posOffset>
                </wp:positionH>
                <wp:positionV relativeFrom="paragraph">
                  <wp:posOffset>335151</wp:posOffset>
                </wp:positionV>
                <wp:extent cx="4582160" cy="593090"/>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rot="18900000">
                          <a:off x="0" y="0"/>
                          <a:ext cx="4582160" cy="593090"/>
                        </a:xfrm>
                        <a:prstGeom prst="rect">
                          <a:avLst/>
                        </a:prstGeom>
                      </wps:spPr>
                      <wps:txbx>
                        <w:txbxContent>
                          <w:p>
                            <w:pPr>
                              <w:spacing w:line="934"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hyperlink r:id="rId65">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hyperlink>
                            <w:r>
                              <w:rPr>
                                <w:rFonts w:ascii="Arial"/>
                                <w:color w:val="231F20"/>
                                <w:spacing w:val="-13"/>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193329pt;margin-top:26.389881pt;width:360.8pt;height:46.7pt;mso-position-horizontal-relative:page;mso-position-vertical-relative:paragraph;z-index:15759872;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0"/>
        </w:rPr>
        <w:t>L.</w:t>
      </w:r>
      <w:r>
        <w:rPr>
          <w:spacing w:val="-8"/>
          <w:sz w:val="20"/>
        </w:rPr>
        <w:t> </w:t>
      </w:r>
      <w:r>
        <w:rPr>
          <w:sz w:val="20"/>
        </w:rPr>
        <w:t>M.</w:t>
      </w:r>
      <w:r>
        <w:rPr>
          <w:spacing w:val="-8"/>
          <w:sz w:val="20"/>
        </w:rPr>
        <w:t> </w:t>
      </w:r>
      <w:r>
        <w:rPr>
          <w:sz w:val="20"/>
        </w:rPr>
        <w:t>Mentel,</w:t>
      </w:r>
      <w:r>
        <w:rPr>
          <w:spacing w:val="-10"/>
          <w:sz w:val="20"/>
        </w:rPr>
        <w:t> </w:t>
      </w:r>
      <w:r>
        <w:rPr>
          <w:sz w:val="20"/>
        </w:rPr>
        <w:t>Mendeleev</w:t>
      </w:r>
      <w:r>
        <w:rPr>
          <w:spacing w:val="-8"/>
          <w:sz w:val="20"/>
        </w:rPr>
        <w:t> </w:t>
      </w:r>
      <w:r>
        <w:rPr>
          <w:sz w:val="20"/>
        </w:rPr>
        <w:t>–</w:t>
      </w:r>
      <w:r>
        <w:rPr>
          <w:spacing w:val="-9"/>
          <w:sz w:val="20"/>
        </w:rPr>
        <w:t> </w:t>
      </w:r>
      <w:r>
        <w:rPr>
          <w:sz w:val="20"/>
        </w:rPr>
        <w:t>A</w:t>
      </w:r>
      <w:r>
        <w:rPr>
          <w:spacing w:val="-9"/>
          <w:sz w:val="20"/>
        </w:rPr>
        <w:t> </w:t>
      </w:r>
      <w:r>
        <w:rPr>
          <w:sz w:val="20"/>
        </w:rPr>
        <w:t>Python</w:t>
      </w:r>
      <w:r>
        <w:rPr>
          <w:spacing w:val="-9"/>
          <w:sz w:val="20"/>
        </w:rPr>
        <w:t> </w:t>
      </w:r>
      <w:r>
        <w:rPr>
          <w:sz w:val="20"/>
        </w:rPr>
        <w:t>resource</w:t>
      </w:r>
      <w:r>
        <w:rPr>
          <w:spacing w:val="-8"/>
          <w:sz w:val="20"/>
        </w:rPr>
        <w:t> </w:t>
      </w:r>
      <w:r>
        <w:rPr>
          <w:sz w:val="20"/>
        </w:rPr>
        <w:t>for</w:t>
      </w:r>
      <w:r>
        <w:rPr>
          <w:spacing w:val="-8"/>
          <w:sz w:val="20"/>
        </w:rPr>
        <w:t> </w:t>
      </w:r>
      <w:r>
        <w:rPr>
          <w:sz w:val="20"/>
        </w:rPr>
        <w:t>properties</w:t>
      </w:r>
      <w:r>
        <w:rPr>
          <w:spacing w:val="-8"/>
          <w:sz w:val="20"/>
        </w:rPr>
        <w:t> </w:t>
      </w:r>
      <w:r>
        <w:rPr>
          <w:sz w:val="20"/>
        </w:rPr>
        <w:t>of</w:t>
      </w:r>
      <w:r>
        <w:rPr>
          <w:spacing w:val="-8"/>
          <w:sz w:val="20"/>
        </w:rPr>
        <w:t> </w:t>
      </w:r>
      <w:r>
        <w:rPr>
          <w:sz w:val="20"/>
        </w:rPr>
        <w:t>chemical</w:t>
      </w:r>
      <w:r>
        <w:rPr>
          <w:spacing w:val="-9"/>
          <w:sz w:val="20"/>
        </w:rPr>
        <w:t> </w:t>
      </w:r>
      <w:r>
        <w:rPr>
          <w:sz w:val="20"/>
        </w:rPr>
        <w:t>elements,</w:t>
      </w:r>
      <w:r>
        <w:rPr>
          <w:spacing w:val="-8"/>
          <w:sz w:val="20"/>
        </w:rPr>
        <w:t> </w:t>
      </w:r>
      <w:r>
        <w:rPr>
          <w:sz w:val="20"/>
        </w:rPr>
        <w:t>ions</w:t>
      </w:r>
      <w:r>
        <w:rPr>
          <w:spacing w:val="-9"/>
          <w:sz w:val="20"/>
        </w:rPr>
        <w:t> </w:t>
      </w:r>
      <w:r>
        <w:rPr>
          <w:sz w:val="20"/>
        </w:rPr>
        <w:t>and</w:t>
      </w:r>
      <w:r>
        <w:rPr>
          <w:spacing w:val="-8"/>
          <w:sz w:val="20"/>
        </w:rPr>
        <w:t> </w:t>
      </w:r>
      <w:r>
        <w:rPr>
          <w:sz w:val="20"/>
        </w:rPr>
        <w:t>isotopes.,</w:t>
      </w:r>
      <w:r>
        <w:rPr>
          <w:spacing w:val="-9"/>
          <w:sz w:val="20"/>
        </w:rPr>
        <w:t> </w:t>
      </w:r>
      <w:r>
        <w:rPr>
          <w:sz w:val="20"/>
        </w:rPr>
        <w:t>(2014).</w:t>
      </w:r>
      <w:r>
        <w:rPr>
          <w:spacing w:val="-9"/>
          <w:sz w:val="20"/>
        </w:rPr>
        <w:t> </w:t>
      </w:r>
      <w:r>
        <w:rPr>
          <w:sz w:val="20"/>
        </w:rPr>
        <w:t>Available at: </w:t>
      </w:r>
      <w:hyperlink r:id="rId70">
        <w:r>
          <w:rPr>
            <w:sz w:val="20"/>
            <w:u w:val="single"/>
          </w:rPr>
          <w:t>https://github.com/lmmentel/mendeleev</w:t>
        </w:r>
        <w:r>
          <w:rPr>
            <w:sz w:val="20"/>
            <w:u w:val="none"/>
          </w:rPr>
          <w:t>.</w:t>
        </w:r>
      </w:hyperlink>
    </w:p>
    <w:p>
      <w:pPr>
        <w:pStyle w:val="ListParagraph"/>
        <w:numPr>
          <w:ilvl w:val="0"/>
          <w:numId w:val="1"/>
        </w:numPr>
        <w:tabs>
          <w:tab w:pos="676" w:val="left" w:leader="none"/>
        </w:tabs>
        <w:spacing w:line="326" w:lineRule="auto" w:before="0" w:after="0"/>
        <w:ind w:left="676" w:right="164" w:hanging="420"/>
        <w:jc w:val="both"/>
        <w:rPr>
          <w:sz w:val="20"/>
        </w:rPr>
      </w:pPr>
      <w:r>
        <w:rPr>
          <w:sz w:val="20"/>
        </w:rPr>
        <w:t>Albert P. Bartók, Risi Kondor, and Gábor Csányi. On representing chemical environments. </w:t>
      </w:r>
      <w:r>
        <w:rPr>
          <w:i/>
          <w:sz w:val="20"/>
        </w:rPr>
        <w:t>Phys. Rev. B </w:t>
      </w:r>
      <w:r>
        <w:rPr>
          <w:b/>
          <w:sz w:val="20"/>
        </w:rPr>
        <w:t>87</w:t>
      </w:r>
      <w:r>
        <w:rPr>
          <w:sz w:val="20"/>
        </w:rPr>
        <w:t>, 184115 (2013). </w:t>
      </w:r>
      <w:hyperlink r:id="rId71">
        <w:r>
          <w:rPr>
            <w:sz w:val="20"/>
            <w:u w:val="single"/>
          </w:rPr>
          <w:t>https://doi.org/10.1103/PhysRevB.96.019902</w:t>
        </w:r>
      </w:hyperlink>
    </w:p>
    <w:p>
      <w:pPr>
        <w:pStyle w:val="ListParagraph"/>
        <w:numPr>
          <w:ilvl w:val="0"/>
          <w:numId w:val="1"/>
        </w:numPr>
        <w:tabs>
          <w:tab w:pos="676" w:val="left" w:leader="none"/>
        </w:tabs>
        <w:spacing w:line="326" w:lineRule="auto" w:before="0" w:after="0"/>
        <w:ind w:left="676" w:right="164" w:hanging="420"/>
        <w:jc w:val="both"/>
        <w:rPr>
          <w:sz w:val="20"/>
        </w:rPr>
      </w:pPr>
      <w:r>
        <w:rPr>
          <w:sz w:val="20"/>
        </w:rPr>
        <w:t>Kresse. G, Hafner. J. Ab initio molecular dynamics for liquid metals. </w:t>
      </w:r>
      <w:r>
        <w:rPr>
          <w:i/>
          <w:sz w:val="20"/>
        </w:rPr>
        <w:t>Phys. Rev. B </w:t>
      </w:r>
      <w:r>
        <w:rPr>
          <w:b/>
          <w:sz w:val="20"/>
        </w:rPr>
        <w:t>47</w:t>
      </w:r>
      <w:r>
        <w:rPr>
          <w:sz w:val="20"/>
        </w:rPr>
        <w:t>, 558 (1993). </w:t>
      </w:r>
      <w:hyperlink r:id="rId72">
        <w:r>
          <w:rPr>
            <w:spacing w:val="-2"/>
            <w:sz w:val="20"/>
            <w:u w:val="single"/>
          </w:rPr>
          <w:t>https://doi.org/10.1103/PhysRevB.47.558</w:t>
        </w:r>
      </w:hyperlink>
    </w:p>
    <w:p>
      <w:pPr>
        <w:pStyle w:val="ListParagraph"/>
        <w:numPr>
          <w:ilvl w:val="0"/>
          <w:numId w:val="1"/>
        </w:numPr>
        <w:tabs>
          <w:tab w:pos="676" w:val="left" w:leader="none"/>
        </w:tabs>
        <w:spacing w:line="326" w:lineRule="auto" w:before="0" w:after="0"/>
        <w:ind w:left="676" w:right="161" w:hanging="420"/>
        <w:jc w:val="both"/>
        <w:rPr>
          <w:sz w:val="20"/>
        </w:rPr>
      </w:pPr>
      <w:r>
        <w:rPr>
          <w:sz w:val="20"/>
        </w:rPr>
        <w:t>Kresse.</w:t>
      </w:r>
      <w:r>
        <w:rPr>
          <w:spacing w:val="-8"/>
          <w:sz w:val="20"/>
        </w:rPr>
        <w:t> </w:t>
      </w:r>
      <w:r>
        <w:rPr>
          <w:sz w:val="20"/>
        </w:rPr>
        <w:t>G.</w:t>
      </w:r>
      <w:r>
        <w:rPr>
          <w:spacing w:val="-8"/>
          <w:sz w:val="20"/>
        </w:rPr>
        <w:t> </w:t>
      </w:r>
      <w:r>
        <w:rPr>
          <w:sz w:val="20"/>
        </w:rPr>
        <w:t>and</w:t>
      </w:r>
      <w:r>
        <w:rPr>
          <w:spacing w:val="-9"/>
          <w:sz w:val="20"/>
        </w:rPr>
        <w:t> </w:t>
      </w:r>
      <w:r>
        <w:rPr>
          <w:sz w:val="20"/>
        </w:rPr>
        <w:t>Furthmüller.</w:t>
      </w:r>
      <w:r>
        <w:rPr>
          <w:spacing w:val="-8"/>
          <w:sz w:val="20"/>
        </w:rPr>
        <w:t> </w:t>
      </w:r>
      <w:r>
        <w:rPr>
          <w:sz w:val="20"/>
        </w:rPr>
        <w:t>J.</w:t>
      </w:r>
      <w:r>
        <w:rPr>
          <w:spacing w:val="-9"/>
          <w:sz w:val="20"/>
        </w:rPr>
        <w:t> </w:t>
      </w:r>
      <w:r>
        <w:rPr>
          <w:sz w:val="20"/>
        </w:rPr>
        <w:t>Efficient</w:t>
      </w:r>
      <w:r>
        <w:rPr>
          <w:spacing w:val="-8"/>
          <w:sz w:val="20"/>
        </w:rPr>
        <w:t> </w:t>
      </w:r>
      <w:r>
        <w:rPr>
          <w:sz w:val="20"/>
        </w:rPr>
        <w:t>iterative</w:t>
      </w:r>
      <w:r>
        <w:rPr>
          <w:spacing w:val="-8"/>
          <w:sz w:val="20"/>
        </w:rPr>
        <w:t> </w:t>
      </w:r>
      <w:r>
        <w:rPr>
          <w:sz w:val="20"/>
        </w:rPr>
        <w:t>schemes</w:t>
      </w:r>
      <w:r>
        <w:rPr>
          <w:spacing w:val="-8"/>
          <w:sz w:val="20"/>
        </w:rPr>
        <w:t> </w:t>
      </w:r>
      <w:r>
        <w:rPr>
          <w:sz w:val="20"/>
        </w:rPr>
        <w:t>for</w:t>
      </w:r>
      <w:r>
        <w:rPr>
          <w:spacing w:val="-9"/>
          <w:sz w:val="20"/>
        </w:rPr>
        <w:t> </w:t>
      </w:r>
      <w:r>
        <w:rPr>
          <w:sz w:val="20"/>
        </w:rPr>
        <w:t>ab</w:t>
      </w:r>
      <w:r>
        <w:rPr>
          <w:spacing w:val="-8"/>
          <w:sz w:val="20"/>
        </w:rPr>
        <w:t> </w:t>
      </w:r>
      <w:r>
        <w:rPr>
          <w:sz w:val="20"/>
        </w:rPr>
        <w:t>initio</w:t>
      </w:r>
      <w:r>
        <w:rPr>
          <w:spacing w:val="-8"/>
          <w:sz w:val="20"/>
        </w:rPr>
        <w:t> </w:t>
      </w:r>
      <w:r>
        <w:rPr>
          <w:sz w:val="20"/>
        </w:rPr>
        <w:t>total-energy</w:t>
      </w:r>
      <w:r>
        <w:rPr>
          <w:spacing w:val="-9"/>
          <w:sz w:val="20"/>
        </w:rPr>
        <w:t> </w:t>
      </w:r>
      <w:r>
        <w:rPr>
          <w:sz w:val="20"/>
        </w:rPr>
        <w:t>calculations</w:t>
      </w:r>
      <w:r>
        <w:rPr>
          <w:spacing w:val="-9"/>
          <w:sz w:val="20"/>
        </w:rPr>
        <w:t> </w:t>
      </w:r>
      <w:r>
        <w:rPr>
          <w:sz w:val="20"/>
        </w:rPr>
        <w:t>using</w:t>
      </w:r>
      <w:r>
        <w:rPr>
          <w:spacing w:val="-7"/>
          <w:sz w:val="20"/>
        </w:rPr>
        <w:t> </w:t>
      </w:r>
      <w:r>
        <w:rPr>
          <w:sz w:val="20"/>
        </w:rPr>
        <w:t>a</w:t>
      </w:r>
      <w:r>
        <w:rPr>
          <w:spacing w:val="-9"/>
          <w:sz w:val="20"/>
        </w:rPr>
        <w:t> </w:t>
      </w:r>
      <w:r>
        <w:rPr>
          <w:sz w:val="20"/>
        </w:rPr>
        <w:t>plane-wave</w:t>
      </w:r>
      <w:r>
        <w:rPr>
          <w:spacing w:val="-8"/>
          <w:sz w:val="20"/>
        </w:rPr>
        <w:t> </w:t>
      </w:r>
      <w:r>
        <w:rPr>
          <w:sz w:val="20"/>
        </w:rPr>
        <w:t>basis set, </w:t>
      </w:r>
      <w:r>
        <w:rPr>
          <w:i/>
          <w:sz w:val="20"/>
        </w:rPr>
        <w:t>Phys. Rev. B</w:t>
      </w:r>
      <w:r>
        <w:rPr>
          <w:sz w:val="20"/>
        </w:rPr>
        <w:t>. </w:t>
      </w:r>
      <w:r>
        <w:rPr>
          <w:b/>
          <w:sz w:val="20"/>
        </w:rPr>
        <w:t>54</w:t>
      </w:r>
      <w:r>
        <w:rPr>
          <w:sz w:val="20"/>
        </w:rPr>
        <w:t>, 11169 (1996). </w:t>
      </w:r>
      <w:hyperlink r:id="rId73">
        <w:r>
          <w:rPr>
            <w:sz w:val="20"/>
            <w:u w:val="single"/>
          </w:rPr>
          <w:t>https://doi.org/10.1103/PhysRevB.54.11169</w:t>
        </w:r>
      </w:hyperlink>
    </w:p>
    <w:p>
      <w:pPr>
        <w:pStyle w:val="ListParagraph"/>
        <w:numPr>
          <w:ilvl w:val="0"/>
          <w:numId w:val="1"/>
        </w:numPr>
        <w:tabs>
          <w:tab w:pos="675" w:val="left" w:leader="none"/>
        </w:tabs>
        <w:spacing w:line="326" w:lineRule="auto" w:before="0" w:after="0"/>
        <w:ind w:left="675" w:right="169" w:hanging="420"/>
        <w:jc w:val="both"/>
        <w:rPr>
          <w:sz w:val="20"/>
        </w:rPr>
      </w:pPr>
      <w:r>
        <w:rPr>
          <w:sz w:val="20"/>
        </w:rPr>
        <w:t>P. E. Blӧchl, Projector augmented-wave method. </w:t>
      </w:r>
      <w:r>
        <w:rPr>
          <w:i/>
          <w:sz w:val="20"/>
        </w:rPr>
        <w:t>Phys. Rev. B</w:t>
      </w:r>
      <w:r>
        <w:rPr>
          <w:sz w:val="20"/>
        </w:rPr>
        <w:t>. </w:t>
      </w:r>
      <w:r>
        <w:rPr>
          <w:b/>
          <w:sz w:val="20"/>
        </w:rPr>
        <w:t>50</w:t>
      </w:r>
      <w:r>
        <w:rPr>
          <w:sz w:val="20"/>
        </w:rPr>
        <w:t>, 17953 (1994). </w:t>
      </w:r>
      <w:hyperlink r:id="rId74">
        <w:r>
          <w:rPr>
            <w:sz w:val="20"/>
            <w:u w:val="single"/>
          </w:rPr>
          <w:t>https://doi.org/10.1103/Phys</w:t>
        </w:r>
      </w:hyperlink>
      <w:r>
        <w:rPr>
          <w:sz w:val="20"/>
          <w:u w:val="none"/>
        </w:rPr>
        <w:t> </w:t>
      </w:r>
      <w:hyperlink r:id="rId74">
        <w:r>
          <w:rPr>
            <w:spacing w:val="-2"/>
            <w:sz w:val="20"/>
            <w:u w:val="single"/>
          </w:rPr>
          <w:t>RevB.50.17953</w:t>
        </w:r>
      </w:hyperlink>
    </w:p>
    <w:p>
      <w:pPr>
        <w:pStyle w:val="ListParagraph"/>
        <w:numPr>
          <w:ilvl w:val="0"/>
          <w:numId w:val="1"/>
        </w:numPr>
        <w:tabs>
          <w:tab w:pos="676" w:val="left" w:leader="none"/>
        </w:tabs>
        <w:spacing w:line="326" w:lineRule="auto" w:before="0" w:after="0"/>
        <w:ind w:left="676" w:right="162" w:hanging="420"/>
        <w:jc w:val="both"/>
        <w:rPr>
          <w:sz w:val="20"/>
        </w:rPr>
      </w:pPr>
      <w:r>
        <w:rPr>
          <w:sz w:val="20"/>
        </w:rPr>
        <w:t>Tkatchenko,</w:t>
      </w:r>
      <w:r>
        <w:rPr>
          <w:spacing w:val="-8"/>
          <w:sz w:val="20"/>
        </w:rPr>
        <w:t> </w:t>
      </w:r>
      <w:r>
        <w:rPr>
          <w:sz w:val="20"/>
        </w:rPr>
        <w:t>A.;</w:t>
      </w:r>
      <w:r>
        <w:rPr>
          <w:spacing w:val="-7"/>
          <w:sz w:val="20"/>
        </w:rPr>
        <w:t> </w:t>
      </w:r>
      <w:r>
        <w:rPr>
          <w:sz w:val="20"/>
        </w:rPr>
        <w:t>Scheffler,</w:t>
      </w:r>
      <w:r>
        <w:rPr>
          <w:spacing w:val="-6"/>
          <w:sz w:val="20"/>
        </w:rPr>
        <w:t> </w:t>
      </w:r>
      <w:r>
        <w:rPr>
          <w:sz w:val="20"/>
        </w:rPr>
        <w:t>M.</w:t>
      </w:r>
      <w:r>
        <w:rPr>
          <w:spacing w:val="-8"/>
          <w:sz w:val="20"/>
        </w:rPr>
        <w:t> </w:t>
      </w:r>
      <w:r>
        <w:rPr>
          <w:sz w:val="20"/>
        </w:rPr>
        <w:t>Accurate</w:t>
      </w:r>
      <w:r>
        <w:rPr>
          <w:spacing w:val="-7"/>
          <w:sz w:val="20"/>
        </w:rPr>
        <w:t> </w:t>
      </w:r>
      <w:r>
        <w:rPr>
          <w:sz w:val="20"/>
        </w:rPr>
        <w:t>Molecular</w:t>
      </w:r>
      <w:r>
        <w:rPr>
          <w:spacing w:val="-8"/>
          <w:sz w:val="20"/>
        </w:rPr>
        <w:t> </w:t>
      </w:r>
      <w:r>
        <w:rPr>
          <w:sz w:val="20"/>
        </w:rPr>
        <w:t>Van</w:t>
      </w:r>
      <w:r>
        <w:rPr>
          <w:spacing w:val="-7"/>
          <w:sz w:val="20"/>
        </w:rPr>
        <w:t> </w:t>
      </w:r>
      <w:r>
        <w:rPr>
          <w:sz w:val="20"/>
        </w:rPr>
        <w:t>Der</w:t>
      </w:r>
      <w:r>
        <w:rPr>
          <w:spacing w:val="-8"/>
          <w:sz w:val="20"/>
        </w:rPr>
        <w:t> </w:t>
      </w:r>
      <w:r>
        <w:rPr>
          <w:sz w:val="20"/>
        </w:rPr>
        <w:t>Waals</w:t>
      </w:r>
      <w:r>
        <w:rPr>
          <w:spacing w:val="-8"/>
          <w:sz w:val="20"/>
        </w:rPr>
        <w:t> </w:t>
      </w:r>
      <w:r>
        <w:rPr>
          <w:sz w:val="20"/>
        </w:rPr>
        <w:t>Interactions</w:t>
      </w:r>
      <w:r>
        <w:rPr>
          <w:spacing w:val="-8"/>
          <w:sz w:val="20"/>
        </w:rPr>
        <w:t> </w:t>
      </w:r>
      <w:r>
        <w:rPr>
          <w:sz w:val="20"/>
        </w:rPr>
        <w:t>from</w:t>
      </w:r>
      <w:r>
        <w:rPr>
          <w:spacing w:val="-9"/>
          <w:sz w:val="20"/>
        </w:rPr>
        <w:t> </w:t>
      </w:r>
      <w:r>
        <w:rPr>
          <w:sz w:val="20"/>
        </w:rPr>
        <w:t>Ground-State</w:t>
      </w:r>
      <w:r>
        <w:rPr>
          <w:spacing w:val="-7"/>
          <w:sz w:val="20"/>
        </w:rPr>
        <w:t> </w:t>
      </w:r>
      <w:r>
        <w:rPr>
          <w:sz w:val="20"/>
        </w:rPr>
        <w:t>Electron</w:t>
      </w:r>
      <w:r>
        <w:rPr>
          <w:spacing w:val="-7"/>
          <w:sz w:val="20"/>
        </w:rPr>
        <w:t> </w:t>
      </w:r>
      <w:r>
        <w:rPr>
          <w:sz w:val="20"/>
        </w:rPr>
        <w:t>Density</w:t>
      </w:r>
      <w:r>
        <w:rPr>
          <w:spacing w:val="-7"/>
          <w:sz w:val="20"/>
        </w:rPr>
        <w:t> </w:t>
      </w:r>
      <w:r>
        <w:rPr>
          <w:sz w:val="20"/>
        </w:rPr>
        <w:t>and Free Atom Reference Data. </w:t>
      </w:r>
      <w:r>
        <w:rPr>
          <w:i/>
          <w:sz w:val="20"/>
        </w:rPr>
        <w:t>Phys. Rev. Lett</w:t>
      </w:r>
      <w:r>
        <w:rPr>
          <w:sz w:val="20"/>
        </w:rPr>
        <w:t>. </w:t>
      </w:r>
      <w:r>
        <w:rPr>
          <w:b/>
          <w:sz w:val="20"/>
        </w:rPr>
        <w:t>102</w:t>
      </w:r>
      <w:r>
        <w:rPr>
          <w:sz w:val="20"/>
        </w:rPr>
        <w:t>, 073005 (2009). </w:t>
      </w:r>
      <w:hyperlink r:id="rId75">
        <w:r>
          <w:rPr>
            <w:sz w:val="20"/>
            <w:u w:val="single"/>
          </w:rPr>
          <w:t>https://doi.org/10.1103/PhysRevLett.102.073005</w:t>
        </w:r>
      </w:hyperlink>
    </w:p>
    <w:p>
      <w:pPr>
        <w:pStyle w:val="ListParagraph"/>
        <w:numPr>
          <w:ilvl w:val="0"/>
          <w:numId w:val="1"/>
        </w:numPr>
        <w:tabs>
          <w:tab w:pos="675" w:val="left" w:leader="none"/>
        </w:tabs>
        <w:spacing w:line="326" w:lineRule="auto" w:before="0" w:after="0"/>
        <w:ind w:left="675" w:right="168" w:hanging="420"/>
        <w:jc w:val="both"/>
        <w:rPr>
          <w:sz w:val="20"/>
        </w:rPr>
      </w:pPr>
      <w:r>
        <w:rPr>
          <w:sz w:val="20"/>
        </w:rPr>
        <w:t>S.</w:t>
      </w:r>
      <w:r>
        <w:rPr>
          <w:spacing w:val="40"/>
          <w:sz w:val="20"/>
        </w:rPr>
        <w:t> </w:t>
      </w:r>
      <w:r>
        <w:rPr>
          <w:sz w:val="20"/>
        </w:rPr>
        <w:t>L.</w:t>
      </w:r>
      <w:r>
        <w:rPr>
          <w:spacing w:val="40"/>
          <w:sz w:val="20"/>
        </w:rPr>
        <w:t> </w:t>
      </w:r>
      <w:r>
        <w:rPr>
          <w:sz w:val="20"/>
        </w:rPr>
        <w:t>Dudarev,</w:t>
      </w:r>
      <w:r>
        <w:rPr>
          <w:spacing w:val="52"/>
          <w:sz w:val="20"/>
        </w:rPr>
        <w:t> </w:t>
      </w:r>
      <w:r>
        <w:rPr>
          <w:sz w:val="20"/>
        </w:rPr>
        <w:t>and</w:t>
      </w:r>
      <w:r>
        <w:rPr>
          <w:spacing w:val="40"/>
          <w:sz w:val="20"/>
        </w:rPr>
        <w:t> </w:t>
      </w:r>
      <w:r>
        <w:rPr>
          <w:sz w:val="20"/>
        </w:rPr>
        <w:t>A.</w:t>
      </w:r>
      <w:r>
        <w:rPr>
          <w:spacing w:val="52"/>
          <w:sz w:val="20"/>
        </w:rPr>
        <w:t> </w:t>
      </w:r>
      <w:r>
        <w:rPr>
          <w:sz w:val="20"/>
        </w:rPr>
        <w:t>P.</w:t>
      </w:r>
      <w:r>
        <w:rPr>
          <w:spacing w:val="40"/>
          <w:sz w:val="20"/>
        </w:rPr>
        <w:t> </w:t>
      </w:r>
      <w:r>
        <w:rPr>
          <w:sz w:val="20"/>
        </w:rPr>
        <w:t>Sutton,</w:t>
      </w:r>
      <w:r>
        <w:rPr>
          <w:spacing w:val="56"/>
          <w:sz w:val="20"/>
        </w:rPr>
        <w:t> </w:t>
      </w:r>
      <w:r>
        <w:rPr>
          <w:sz w:val="20"/>
        </w:rPr>
        <w:t>et</w:t>
      </w:r>
      <w:r>
        <w:rPr>
          <w:spacing w:val="40"/>
          <w:sz w:val="20"/>
        </w:rPr>
        <w:t> </w:t>
      </w:r>
      <w:r>
        <w:rPr>
          <w:sz w:val="20"/>
        </w:rPr>
        <w:t>al.</w:t>
      </w:r>
      <w:r>
        <w:rPr>
          <w:spacing w:val="52"/>
          <w:sz w:val="20"/>
        </w:rPr>
        <w:t> </w:t>
      </w:r>
      <w:r>
        <w:rPr>
          <w:sz w:val="20"/>
        </w:rPr>
        <w:t>Electron-energy-loss</w:t>
      </w:r>
      <w:r>
        <w:rPr>
          <w:spacing w:val="40"/>
          <w:sz w:val="20"/>
        </w:rPr>
        <w:t> </w:t>
      </w:r>
      <w:r>
        <w:rPr>
          <w:sz w:val="20"/>
        </w:rPr>
        <w:t>spectra</w:t>
      </w:r>
      <w:r>
        <w:rPr>
          <w:spacing w:val="40"/>
          <w:sz w:val="20"/>
        </w:rPr>
        <w:t> </w:t>
      </w:r>
      <w:r>
        <w:rPr>
          <w:sz w:val="20"/>
        </w:rPr>
        <w:t>and</w:t>
      </w:r>
      <w:r>
        <w:rPr>
          <w:spacing w:val="52"/>
          <w:sz w:val="20"/>
        </w:rPr>
        <w:t> </w:t>
      </w:r>
      <w:r>
        <w:rPr>
          <w:sz w:val="20"/>
        </w:rPr>
        <w:t>the</w:t>
      </w:r>
      <w:r>
        <w:rPr>
          <w:spacing w:val="40"/>
          <w:sz w:val="20"/>
        </w:rPr>
        <w:t> </w:t>
      </w:r>
      <w:r>
        <w:rPr>
          <w:sz w:val="20"/>
        </w:rPr>
        <w:t>structural</w:t>
      </w:r>
      <w:r>
        <w:rPr>
          <w:spacing w:val="40"/>
          <w:sz w:val="20"/>
        </w:rPr>
        <w:t> </w:t>
      </w:r>
      <w:r>
        <w:rPr>
          <w:sz w:val="20"/>
        </w:rPr>
        <w:t>stability</w:t>
      </w:r>
      <w:r>
        <w:rPr>
          <w:spacing w:val="40"/>
          <w:sz w:val="20"/>
        </w:rPr>
        <w:t> </w:t>
      </w:r>
      <w:r>
        <w:rPr>
          <w:sz w:val="20"/>
        </w:rPr>
        <w:t>of</w:t>
      </w:r>
      <w:r>
        <w:rPr>
          <w:spacing w:val="52"/>
          <w:sz w:val="20"/>
        </w:rPr>
        <w:t> </w:t>
      </w:r>
      <w:r>
        <w:rPr>
          <w:sz w:val="20"/>
        </w:rPr>
        <w:t>nickel</w:t>
      </w:r>
      <w:r>
        <w:rPr>
          <w:spacing w:val="40"/>
          <w:sz w:val="20"/>
        </w:rPr>
        <w:t> </w:t>
      </w:r>
      <w:r>
        <w:rPr>
          <w:sz w:val="20"/>
        </w:rPr>
        <w:t>oxid</w:t>
      </w:r>
      <w:r>
        <w:rPr>
          <w:spacing w:val="40"/>
          <w:sz w:val="20"/>
        </w:rPr>
        <w:t> </w:t>
      </w:r>
      <w:r>
        <w:rPr>
          <w:sz w:val="20"/>
        </w:rPr>
        <w:t>e:</w:t>
      </w:r>
      <w:r>
        <w:rPr>
          <w:spacing w:val="40"/>
          <w:sz w:val="20"/>
        </w:rPr>
        <w:t>  </w:t>
      </w:r>
      <w:r>
        <w:rPr>
          <w:sz w:val="20"/>
        </w:rPr>
        <w:t>An</w:t>
      </w:r>
      <w:r>
        <w:rPr>
          <w:spacing w:val="40"/>
          <w:sz w:val="20"/>
        </w:rPr>
        <w:t> </w:t>
      </w:r>
      <w:r>
        <w:rPr>
          <w:sz w:val="20"/>
        </w:rPr>
        <w:t>LSDA+</w:t>
      </w:r>
      <w:r>
        <w:rPr>
          <w:i/>
          <w:sz w:val="20"/>
        </w:rPr>
        <w:t>U</w:t>
      </w:r>
      <w:r>
        <w:rPr>
          <w:i/>
          <w:spacing w:val="40"/>
          <w:sz w:val="20"/>
        </w:rPr>
        <w:t> </w:t>
      </w:r>
      <w:r>
        <w:rPr>
          <w:sz w:val="20"/>
        </w:rPr>
        <w:t>study.</w:t>
      </w:r>
      <w:r>
        <w:rPr>
          <w:spacing w:val="40"/>
          <w:sz w:val="20"/>
        </w:rPr>
        <w:t> </w:t>
      </w:r>
      <w:r>
        <w:rPr>
          <w:i/>
          <w:sz w:val="20"/>
        </w:rPr>
        <w:t>Phys.</w:t>
      </w:r>
      <w:r>
        <w:rPr>
          <w:i/>
          <w:spacing w:val="40"/>
          <w:sz w:val="20"/>
        </w:rPr>
        <w:t> </w:t>
      </w:r>
      <w:r>
        <w:rPr>
          <w:i/>
          <w:sz w:val="20"/>
        </w:rPr>
        <w:t>Rev.</w:t>
      </w:r>
      <w:r>
        <w:rPr>
          <w:i/>
          <w:spacing w:val="40"/>
          <w:sz w:val="20"/>
        </w:rPr>
        <w:t> </w:t>
      </w:r>
      <w:r>
        <w:rPr>
          <w:i/>
          <w:sz w:val="20"/>
        </w:rPr>
        <w:t>B</w:t>
      </w:r>
      <w:r>
        <w:rPr>
          <w:sz w:val="20"/>
        </w:rPr>
        <w:t>,</w:t>
      </w:r>
      <w:r>
        <w:rPr>
          <w:spacing w:val="40"/>
          <w:sz w:val="20"/>
        </w:rPr>
        <w:t> </w:t>
      </w:r>
      <w:r>
        <w:rPr>
          <w:b/>
          <w:sz w:val="20"/>
        </w:rPr>
        <w:t>57</w:t>
      </w:r>
      <w:r>
        <w:rPr>
          <w:sz w:val="20"/>
        </w:rPr>
        <w:t>,</w:t>
      </w:r>
      <w:r>
        <w:rPr>
          <w:spacing w:val="40"/>
          <w:sz w:val="20"/>
        </w:rPr>
        <w:t> </w:t>
      </w:r>
      <w:r>
        <w:rPr>
          <w:sz w:val="20"/>
        </w:rPr>
        <w:t>1505</w:t>
      </w:r>
      <w:r>
        <w:rPr>
          <w:spacing w:val="40"/>
          <w:sz w:val="20"/>
        </w:rPr>
        <w:t> </w:t>
      </w:r>
      <w:r>
        <w:rPr>
          <w:sz w:val="20"/>
        </w:rPr>
        <w:t>(1998).</w:t>
      </w:r>
      <w:r>
        <w:rPr>
          <w:spacing w:val="40"/>
          <w:sz w:val="20"/>
        </w:rPr>
        <w:t> </w:t>
      </w:r>
      <w:hyperlink r:id="rId76">
        <w:r>
          <w:rPr>
            <w:sz w:val="20"/>
            <w:u w:val="single"/>
          </w:rPr>
          <w:t>https://doi.org/10.1103/PhysRevB.57.1505</w:t>
        </w:r>
      </w:hyperlink>
    </w:p>
    <w:p>
      <w:pPr>
        <w:pStyle w:val="ListParagraph"/>
        <w:numPr>
          <w:ilvl w:val="0"/>
          <w:numId w:val="1"/>
        </w:numPr>
        <w:tabs>
          <w:tab w:pos="676" w:val="left" w:leader="none"/>
        </w:tabs>
        <w:spacing w:line="326" w:lineRule="auto" w:before="0" w:after="0"/>
        <w:ind w:left="676" w:right="162" w:hanging="420"/>
        <w:jc w:val="both"/>
        <w:rPr>
          <w:sz w:val="20"/>
        </w:rPr>
      </w:pPr>
      <w:r>
        <w:rPr>
          <w:sz w:val="20"/>
        </w:rPr>
        <w:t>H. J. Monkhorst and J. D. Pack, Special points for Brillouin-zone integrations. </w:t>
      </w:r>
      <w:r>
        <w:rPr>
          <w:i/>
          <w:sz w:val="20"/>
        </w:rPr>
        <w:t>Phys. Rev. B </w:t>
      </w:r>
      <w:r>
        <w:rPr>
          <w:b/>
          <w:sz w:val="20"/>
        </w:rPr>
        <w:t>13</w:t>
      </w:r>
      <w:r>
        <w:rPr>
          <w:sz w:val="20"/>
        </w:rPr>
        <w:t>, 5188 (1976). </w:t>
      </w:r>
      <w:hyperlink r:id="rId77">
        <w:r>
          <w:rPr>
            <w:spacing w:val="-2"/>
            <w:sz w:val="20"/>
            <w:u w:val="single"/>
          </w:rPr>
          <w:t>https://doi.org/10.1103/PhysRevB.13.5188</w:t>
        </w:r>
      </w:hyperlink>
    </w:p>
    <w:p>
      <w:pPr>
        <w:pStyle w:val="ListParagraph"/>
        <w:numPr>
          <w:ilvl w:val="0"/>
          <w:numId w:val="1"/>
        </w:numPr>
        <w:tabs>
          <w:tab w:pos="676" w:val="left" w:leader="none"/>
        </w:tabs>
        <w:spacing w:line="326" w:lineRule="auto" w:before="0" w:after="0"/>
        <w:ind w:left="676" w:right="163" w:hanging="420"/>
        <w:jc w:val="both"/>
        <w:rPr>
          <w:sz w:val="20"/>
        </w:rPr>
      </w:pPr>
      <w:r>
        <w:rPr>
          <w:sz w:val="20"/>
        </w:rPr>
        <w:t>P. Pulay, Convergence acceleration of iterative sequences. the case of SCF iteration. </w:t>
      </w:r>
      <w:r>
        <w:rPr>
          <w:i/>
          <w:sz w:val="20"/>
        </w:rPr>
        <w:t>Chem. Phys. Lett</w:t>
      </w:r>
      <w:r>
        <w:rPr>
          <w:sz w:val="20"/>
        </w:rPr>
        <w:t>. </w:t>
      </w:r>
      <w:r>
        <w:rPr>
          <w:b/>
          <w:sz w:val="20"/>
        </w:rPr>
        <w:t>73</w:t>
      </w:r>
      <w:r>
        <w:rPr>
          <w:sz w:val="20"/>
        </w:rPr>
        <w:t>, 393-398 (1980). </w:t>
      </w:r>
      <w:hyperlink r:id="rId78">
        <w:r>
          <w:rPr>
            <w:sz w:val="20"/>
            <w:u w:val="single"/>
          </w:rPr>
          <w:t>https://doi.org/10.1016/0009-2614(80)80396-4</w:t>
        </w:r>
      </w:hyperlink>
    </w:p>
    <w:p>
      <w:pPr>
        <w:pStyle w:val="ListParagraph"/>
        <w:numPr>
          <w:ilvl w:val="0"/>
          <w:numId w:val="1"/>
        </w:numPr>
        <w:tabs>
          <w:tab w:pos="676" w:val="left" w:leader="none"/>
        </w:tabs>
        <w:spacing w:line="326" w:lineRule="auto" w:before="0" w:after="0"/>
        <w:ind w:left="676" w:right="170" w:hanging="420"/>
        <w:jc w:val="both"/>
        <w:rPr>
          <w:sz w:val="20"/>
        </w:rPr>
      </w:pPr>
      <w:r>
        <w:rPr>
          <w:sz w:val="20"/>
        </w:rPr>
        <w:t>K. Momma and F. Izumi, VESTA 3 for three-dimensional visualization of crystal, volumetric and morphology data, J. Appl. Cryst, 2011, 44, 1272-1276 </w:t>
      </w:r>
      <w:hyperlink r:id="rId79">
        <w:r>
          <w:rPr>
            <w:sz w:val="20"/>
            <w:u w:val="single"/>
          </w:rPr>
          <w:t>https://doi.org/10.1107/S0021889811038970</w:t>
        </w:r>
        <w:r>
          <w:rPr>
            <w:sz w:val="20"/>
            <w:u w:val="none"/>
          </w:rPr>
          <w:t>.</w:t>
        </w:r>
      </w:hyperlink>
    </w:p>
    <w:p>
      <w:pPr>
        <w:pStyle w:val="ListParagraph"/>
        <w:numPr>
          <w:ilvl w:val="0"/>
          <w:numId w:val="1"/>
        </w:numPr>
        <w:tabs>
          <w:tab w:pos="675" w:val="left" w:leader="none"/>
        </w:tabs>
        <w:spacing w:line="228" w:lineRule="exact" w:before="0" w:after="0"/>
        <w:ind w:left="675" w:right="0" w:hanging="419"/>
        <w:jc w:val="both"/>
        <w:rPr>
          <w:sz w:val="20"/>
        </w:rPr>
      </w:pPr>
      <w:r>
        <w:rPr>
          <w:sz w:val="20"/>
        </w:rPr>
        <w:t>Pedregosa</w:t>
      </w:r>
      <w:r>
        <w:rPr>
          <w:spacing w:val="-4"/>
          <w:sz w:val="20"/>
        </w:rPr>
        <w:t> </w:t>
      </w:r>
      <w:r>
        <w:rPr>
          <w:sz w:val="20"/>
        </w:rPr>
        <w:t>F, et</w:t>
      </w:r>
      <w:r>
        <w:rPr>
          <w:spacing w:val="-3"/>
          <w:sz w:val="20"/>
        </w:rPr>
        <w:t> </w:t>
      </w:r>
      <w:r>
        <w:rPr>
          <w:sz w:val="20"/>
        </w:rPr>
        <w:t>al. </w:t>
      </w:r>
      <w:r>
        <w:rPr>
          <w:i/>
          <w:sz w:val="20"/>
        </w:rPr>
        <w:t>J.</w:t>
      </w:r>
      <w:r>
        <w:rPr>
          <w:i/>
          <w:spacing w:val="-2"/>
          <w:sz w:val="20"/>
        </w:rPr>
        <w:t> </w:t>
      </w:r>
      <w:r>
        <w:rPr>
          <w:i/>
          <w:sz w:val="20"/>
        </w:rPr>
        <w:t>Mach.</w:t>
      </w:r>
      <w:r>
        <w:rPr>
          <w:i/>
          <w:spacing w:val="-1"/>
          <w:sz w:val="20"/>
        </w:rPr>
        <w:t> </w:t>
      </w:r>
      <w:r>
        <w:rPr>
          <w:i/>
          <w:sz w:val="20"/>
        </w:rPr>
        <w:t>Learn. Res</w:t>
      </w:r>
      <w:r>
        <w:rPr>
          <w:sz w:val="20"/>
        </w:rPr>
        <w:t>.</w:t>
      </w:r>
      <w:r>
        <w:rPr>
          <w:spacing w:val="-2"/>
          <w:sz w:val="20"/>
        </w:rPr>
        <w:t> </w:t>
      </w:r>
      <w:r>
        <w:rPr>
          <w:b/>
          <w:sz w:val="20"/>
        </w:rPr>
        <w:t>12</w:t>
      </w:r>
      <w:r>
        <w:rPr>
          <w:b/>
          <w:spacing w:val="-1"/>
          <w:sz w:val="20"/>
        </w:rPr>
        <w:t> </w:t>
      </w:r>
      <w:r>
        <w:rPr>
          <w:sz w:val="20"/>
        </w:rPr>
        <w:t>2825</w:t>
      </w:r>
      <w:r>
        <w:rPr>
          <w:spacing w:val="-1"/>
          <w:sz w:val="20"/>
        </w:rPr>
        <w:t> </w:t>
      </w:r>
      <w:r>
        <w:rPr>
          <w:spacing w:val="-2"/>
          <w:sz w:val="20"/>
        </w:rPr>
        <w:t>(2011).</w:t>
      </w:r>
    </w:p>
    <w:p>
      <w:pPr>
        <w:pStyle w:val="ListParagraph"/>
        <w:numPr>
          <w:ilvl w:val="0"/>
          <w:numId w:val="1"/>
        </w:numPr>
        <w:tabs>
          <w:tab w:pos="676" w:val="left" w:leader="none"/>
        </w:tabs>
        <w:spacing w:line="326" w:lineRule="auto" w:before="64" w:after="0"/>
        <w:ind w:left="676" w:right="162" w:hanging="420"/>
        <w:jc w:val="both"/>
        <w:rPr>
          <w:sz w:val="20"/>
        </w:rPr>
      </w:pPr>
      <w:r>
        <w:rPr>
          <w:sz w:val="20"/>
        </w:rPr>
        <w:t>Tiwari,</w:t>
      </w:r>
      <w:r>
        <w:rPr>
          <w:spacing w:val="-13"/>
          <w:sz w:val="20"/>
        </w:rPr>
        <w:t> </w:t>
      </w:r>
      <w:r>
        <w:rPr>
          <w:sz w:val="20"/>
        </w:rPr>
        <w:t>S,</w:t>
      </w:r>
      <w:r>
        <w:rPr>
          <w:spacing w:val="-12"/>
          <w:sz w:val="20"/>
        </w:rPr>
        <w:t> </w:t>
      </w:r>
      <w:r>
        <w:rPr>
          <w:sz w:val="20"/>
        </w:rPr>
        <w:t>Van</w:t>
      </w:r>
      <w:r>
        <w:rPr>
          <w:spacing w:val="-13"/>
          <w:sz w:val="20"/>
        </w:rPr>
        <w:t> </w:t>
      </w:r>
      <w:r>
        <w:rPr>
          <w:sz w:val="20"/>
        </w:rPr>
        <w:t>de</w:t>
      </w:r>
      <w:r>
        <w:rPr>
          <w:spacing w:val="-12"/>
          <w:sz w:val="20"/>
        </w:rPr>
        <w:t> </w:t>
      </w:r>
      <w:r>
        <w:rPr>
          <w:sz w:val="20"/>
        </w:rPr>
        <w:t>Put,</w:t>
      </w:r>
      <w:r>
        <w:rPr>
          <w:spacing w:val="-13"/>
          <w:sz w:val="20"/>
        </w:rPr>
        <w:t> </w:t>
      </w:r>
      <w:r>
        <w:rPr>
          <w:sz w:val="20"/>
        </w:rPr>
        <w:t>ML,</w:t>
      </w:r>
      <w:r>
        <w:rPr>
          <w:spacing w:val="-12"/>
          <w:sz w:val="20"/>
        </w:rPr>
        <w:t> </w:t>
      </w:r>
      <w:r>
        <w:rPr>
          <w:sz w:val="20"/>
        </w:rPr>
        <w:t>Soree,</w:t>
      </w:r>
      <w:r>
        <w:rPr>
          <w:spacing w:val="-13"/>
          <w:sz w:val="20"/>
        </w:rPr>
        <w:t> </w:t>
      </w:r>
      <w:r>
        <w:rPr>
          <w:sz w:val="20"/>
        </w:rPr>
        <w:t>B,</w:t>
      </w:r>
      <w:r>
        <w:rPr>
          <w:spacing w:val="-12"/>
          <w:sz w:val="20"/>
        </w:rPr>
        <w:t> </w:t>
      </w:r>
      <w:r>
        <w:rPr>
          <w:sz w:val="20"/>
        </w:rPr>
        <w:t>Vandenberghe,</w:t>
      </w:r>
      <w:r>
        <w:rPr>
          <w:spacing w:val="-13"/>
          <w:sz w:val="20"/>
        </w:rPr>
        <w:t> </w:t>
      </w:r>
      <w:r>
        <w:rPr>
          <w:sz w:val="20"/>
        </w:rPr>
        <w:t>WG.</w:t>
      </w:r>
      <w:r>
        <w:rPr>
          <w:spacing w:val="-12"/>
          <w:sz w:val="20"/>
        </w:rPr>
        <w:t> </w:t>
      </w:r>
      <w:r>
        <w:rPr>
          <w:sz w:val="20"/>
        </w:rPr>
        <w:t>Critical</w:t>
      </w:r>
      <w:r>
        <w:rPr>
          <w:spacing w:val="-13"/>
          <w:sz w:val="20"/>
        </w:rPr>
        <w:t> </w:t>
      </w:r>
      <w:r>
        <w:rPr>
          <w:sz w:val="20"/>
        </w:rPr>
        <w:t>behavior</w:t>
      </w:r>
      <w:r>
        <w:rPr>
          <w:spacing w:val="-12"/>
          <w:sz w:val="20"/>
        </w:rPr>
        <w:t> </w:t>
      </w:r>
      <w:r>
        <w:rPr>
          <w:sz w:val="20"/>
        </w:rPr>
        <w:t>of</w:t>
      </w:r>
      <w:r>
        <w:rPr>
          <w:spacing w:val="-13"/>
          <w:sz w:val="20"/>
        </w:rPr>
        <w:t> </w:t>
      </w:r>
      <w:r>
        <w:rPr>
          <w:sz w:val="20"/>
        </w:rPr>
        <w:t>the</w:t>
      </w:r>
      <w:r>
        <w:rPr>
          <w:spacing w:val="-12"/>
          <w:sz w:val="20"/>
        </w:rPr>
        <w:t> </w:t>
      </w:r>
      <w:r>
        <w:rPr>
          <w:sz w:val="20"/>
        </w:rPr>
        <w:t>ferromagnets</w:t>
      </w:r>
      <w:r>
        <w:rPr>
          <w:spacing w:val="-13"/>
          <w:sz w:val="20"/>
        </w:rPr>
        <w:t> </w:t>
      </w:r>
      <w:r>
        <w:rPr>
          <w:sz w:val="20"/>
        </w:rPr>
        <w:t>CrI</w:t>
      </w:r>
      <w:r>
        <w:rPr>
          <w:sz w:val="20"/>
          <w:vertAlign w:val="subscript"/>
        </w:rPr>
        <w:t>3</w:t>
      </w:r>
      <w:r>
        <w:rPr>
          <w:sz w:val="20"/>
          <w:vertAlign w:val="baseline"/>
        </w:rPr>
        <w:t>,</w:t>
      </w:r>
      <w:r>
        <w:rPr>
          <w:spacing w:val="-12"/>
          <w:sz w:val="20"/>
          <w:vertAlign w:val="baseline"/>
        </w:rPr>
        <w:t> </w:t>
      </w:r>
      <w:r>
        <w:rPr>
          <w:sz w:val="20"/>
          <w:vertAlign w:val="baseline"/>
        </w:rPr>
        <w:t>CrBr</w:t>
      </w:r>
      <w:r>
        <w:rPr>
          <w:sz w:val="20"/>
          <w:vertAlign w:val="subscript"/>
        </w:rPr>
        <w:t>3</w:t>
      </w:r>
      <w:r>
        <w:rPr>
          <w:sz w:val="20"/>
          <w:vertAlign w:val="baseline"/>
        </w:rPr>
        <w:t>,</w:t>
      </w:r>
      <w:r>
        <w:rPr>
          <w:spacing w:val="-13"/>
          <w:sz w:val="20"/>
          <w:vertAlign w:val="baseline"/>
        </w:rPr>
        <w:t> </w:t>
      </w:r>
      <w:r>
        <w:rPr>
          <w:sz w:val="20"/>
          <w:vertAlign w:val="baseline"/>
        </w:rPr>
        <w:t>and</w:t>
      </w:r>
      <w:r>
        <w:rPr>
          <w:spacing w:val="-12"/>
          <w:sz w:val="20"/>
          <w:vertAlign w:val="baseline"/>
        </w:rPr>
        <w:t> </w:t>
      </w:r>
      <w:r>
        <w:rPr>
          <w:sz w:val="20"/>
          <w:vertAlign w:val="baseline"/>
        </w:rPr>
        <w:t>CrGeTe</w:t>
      </w:r>
      <w:r>
        <w:rPr>
          <w:sz w:val="20"/>
          <w:vertAlign w:val="subscript"/>
        </w:rPr>
        <w:t>3</w:t>
      </w:r>
      <w:r>
        <w:rPr>
          <w:sz w:val="20"/>
          <w:vertAlign w:val="baseline"/>
        </w:rPr>
        <w:t> and the antiferromagnet FeCl</w:t>
      </w:r>
      <w:r>
        <w:rPr>
          <w:sz w:val="20"/>
          <w:vertAlign w:val="subscript"/>
        </w:rPr>
        <w:t>2</w:t>
      </w:r>
      <w:r>
        <w:rPr>
          <w:sz w:val="20"/>
          <w:vertAlign w:val="baseline"/>
        </w:rPr>
        <w:t>: A detailed first-principles study, </w:t>
      </w:r>
      <w:r>
        <w:rPr>
          <w:i/>
          <w:sz w:val="20"/>
          <w:vertAlign w:val="baseline"/>
        </w:rPr>
        <w:t>Phys. Rev. B. </w:t>
      </w:r>
      <w:r>
        <w:rPr>
          <w:b/>
          <w:sz w:val="20"/>
          <w:vertAlign w:val="baseline"/>
        </w:rPr>
        <w:t>13</w:t>
      </w:r>
      <w:r>
        <w:rPr>
          <w:sz w:val="20"/>
          <w:vertAlign w:val="baseline"/>
        </w:rPr>
        <w:t>, 5188 (1976). </w:t>
      </w:r>
      <w:hyperlink r:id="rId80">
        <w:r>
          <w:rPr>
            <w:spacing w:val="-2"/>
            <w:sz w:val="20"/>
            <w:u w:val="single"/>
            <w:vertAlign w:val="baseline"/>
          </w:rPr>
          <w:t>https://doi.org/10.1103/PhysRevB.103.014432</w:t>
        </w:r>
      </w:hyperlink>
    </w:p>
    <w:p>
      <w:pPr>
        <w:pStyle w:val="ListParagraph"/>
        <w:numPr>
          <w:ilvl w:val="0"/>
          <w:numId w:val="1"/>
        </w:numPr>
        <w:tabs>
          <w:tab w:pos="676" w:val="left" w:leader="none"/>
        </w:tabs>
        <w:spacing w:line="326" w:lineRule="auto" w:before="0" w:after="0"/>
        <w:ind w:left="676" w:right="164" w:hanging="420"/>
        <w:jc w:val="both"/>
        <w:rPr>
          <w:sz w:val="20"/>
        </w:rPr>
      </w:pPr>
      <w:r>
        <w:rPr>
          <w:sz w:val="20"/>
        </w:rPr>
        <w:t>Daniele</w:t>
      </w:r>
      <w:r>
        <w:rPr>
          <w:spacing w:val="-6"/>
          <w:sz w:val="20"/>
        </w:rPr>
        <w:t> </w:t>
      </w:r>
      <w:r>
        <w:rPr>
          <w:sz w:val="20"/>
        </w:rPr>
        <w:t>T,</w:t>
      </w:r>
      <w:r>
        <w:rPr>
          <w:spacing w:val="-7"/>
          <w:sz w:val="20"/>
        </w:rPr>
        <w:t> </w:t>
      </w:r>
      <w:r>
        <w:rPr>
          <w:sz w:val="20"/>
        </w:rPr>
        <w:t>Kristian.</w:t>
      </w:r>
      <w:r>
        <w:rPr>
          <w:spacing w:val="-5"/>
          <w:sz w:val="20"/>
        </w:rPr>
        <w:t> </w:t>
      </w:r>
      <w:r>
        <w:rPr>
          <w:sz w:val="20"/>
        </w:rPr>
        <w:t>S.</w:t>
      </w:r>
      <w:r>
        <w:rPr>
          <w:spacing w:val="-5"/>
          <w:sz w:val="20"/>
        </w:rPr>
        <w:t> </w:t>
      </w:r>
      <w:r>
        <w:rPr>
          <w:sz w:val="20"/>
        </w:rPr>
        <w:t>T,</w:t>
      </w:r>
      <w:r>
        <w:rPr>
          <w:spacing w:val="-7"/>
          <w:sz w:val="20"/>
        </w:rPr>
        <w:t> </w:t>
      </w:r>
      <w:r>
        <w:rPr>
          <w:sz w:val="20"/>
        </w:rPr>
        <w:t>and</w:t>
      </w:r>
      <w:r>
        <w:rPr>
          <w:spacing w:val="-6"/>
          <w:sz w:val="20"/>
        </w:rPr>
        <w:t> </w:t>
      </w:r>
      <w:r>
        <w:rPr>
          <w:sz w:val="20"/>
        </w:rPr>
        <w:t>Thomas.</w:t>
      </w:r>
      <w:r>
        <w:rPr>
          <w:spacing w:val="-6"/>
          <w:sz w:val="20"/>
        </w:rPr>
        <w:t> </w:t>
      </w:r>
      <w:r>
        <w:rPr>
          <w:sz w:val="20"/>
        </w:rPr>
        <w:t>O.</w:t>
      </w:r>
      <w:r>
        <w:rPr>
          <w:spacing w:val="-6"/>
          <w:sz w:val="20"/>
        </w:rPr>
        <w:t> </w:t>
      </w:r>
      <w:r>
        <w:rPr>
          <w:sz w:val="20"/>
        </w:rPr>
        <w:t>High</w:t>
      </w:r>
      <w:r>
        <w:rPr>
          <w:spacing w:val="-6"/>
          <w:sz w:val="20"/>
        </w:rPr>
        <w:t> </w:t>
      </w:r>
      <w:r>
        <w:rPr>
          <w:sz w:val="20"/>
        </w:rPr>
        <w:t>throughput</w:t>
      </w:r>
      <w:r>
        <w:rPr>
          <w:spacing w:val="-6"/>
          <w:sz w:val="20"/>
        </w:rPr>
        <w:t> </w:t>
      </w:r>
      <w:r>
        <w:rPr>
          <w:sz w:val="20"/>
        </w:rPr>
        <w:t>computational</w:t>
      </w:r>
      <w:r>
        <w:rPr>
          <w:spacing w:val="-7"/>
          <w:sz w:val="20"/>
        </w:rPr>
        <w:t> </w:t>
      </w:r>
      <w:r>
        <w:rPr>
          <w:sz w:val="20"/>
        </w:rPr>
        <w:t>screening</w:t>
      </w:r>
      <w:r>
        <w:rPr>
          <w:spacing w:val="-6"/>
          <w:sz w:val="20"/>
        </w:rPr>
        <w:t> </w:t>
      </w:r>
      <w:r>
        <w:rPr>
          <w:sz w:val="20"/>
        </w:rPr>
        <w:t>for</w:t>
      </w:r>
      <w:r>
        <w:rPr>
          <w:spacing w:val="-6"/>
          <w:sz w:val="20"/>
        </w:rPr>
        <w:t> </w:t>
      </w:r>
      <w:r>
        <w:rPr>
          <w:sz w:val="20"/>
        </w:rPr>
        <w:t>2D</w:t>
      </w:r>
      <w:r>
        <w:rPr>
          <w:spacing w:val="-6"/>
          <w:sz w:val="20"/>
        </w:rPr>
        <w:t> </w:t>
      </w:r>
      <w:r>
        <w:rPr>
          <w:sz w:val="20"/>
        </w:rPr>
        <w:t>ferromagnetic</w:t>
      </w:r>
      <w:r>
        <w:rPr>
          <w:spacing w:val="-6"/>
          <w:sz w:val="20"/>
        </w:rPr>
        <w:t> </w:t>
      </w:r>
      <w:r>
        <w:rPr>
          <w:sz w:val="20"/>
        </w:rPr>
        <w:t>materials:</w:t>
      </w:r>
      <w:r>
        <w:rPr>
          <w:spacing w:val="-6"/>
          <w:sz w:val="20"/>
        </w:rPr>
        <w:t> </w:t>
      </w:r>
      <w:r>
        <w:rPr>
          <w:sz w:val="20"/>
        </w:rPr>
        <w:t>the critical</w:t>
      </w:r>
      <w:r>
        <w:rPr>
          <w:spacing w:val="-13"/>
          <w:sz w:val="20"/>
        </w:rPr>
        <w:t> </w:t>
      </w:r>
      <w:r>
        <w:rPr>
          <w:sz w:val="20"/>
        </w:rPr>
        <w:t>role</w:t>
      </w:r>
      <w:r>
        <w:rPr>
          <w:spacing w:val="-13"/>
          <w:sz w:val="20"/>
        </w:rPr>
        <w:t> </w:t>
      </w:r>
      <w:r>
        <w:rPr>
          <w:sz w:val="20"/>
        </w:rPr>
        <w:t>of</w:t>
      </w:r>
      <w:r>
        <w:rPr>
          <w:spacing w:val="-13"/>
          <w:sz w:val="20"/>
        </w:rPr>
        <w:t> </w:t>
      </w:r>
      <w:r>
        <w:rPr>
          <w:sz w:val="20"/>
        </w:rPr>
        <w:t>anisotropy</w:t>
      </w:r>
      <w:r>
        <w:rPr>
          <w:spacing w:val="-13"/>
          <w:sz w:val="20"/>
        </w:rPr>
        <w:t> </w:t>
      </w:r>
      <w:r>
        <w:rPr>
          <w:sz w:val="20"/>
        </w:rPr>
        <w:t>and</w:t>
      </w:r>
      <w:r>
        <w:rPr>
          <w:spacing w:val="-13"/>
          <w:sz w:val="20"/>
        </w:rPr>
        <w:t> </w:t>
      </w:r>
      <w:r>
        <w:rPr>
          <w:sz w:val="20"/>
        </w:rPr>
        <w:t>local</w:t>
      </w:r>
      <w:r>
        <w:rPr>
          <w:spacing w:val="-13"/>
          <w:sz w:val="20"/>
        </w:rPr>
        <w:t> </w:t>
      </w:r>
      <w:r>
        <w:rPr>
          <w:sz w:val="20"/>
        </w:rPr>
        <w:t>correlations.</w:t>
      </w:r>
      <w:r>
        <w:rPr>
          <w:spacing w:val="-13"/>
          <w:sz w:val="20"/>
        </w:rPr>
        <w:t> </w:t>
      </w:r>
      <w:r>
        <w:rPr>
          <w:i/>
          <w:sz w:val="20"/>
        </w:rPr>
        <w:t>2D</w:t>
      </w:r>
      <w:r>
        <w:rPr>
          <w:i/>
          <w:spacing w:val="-12"/>
          <w:sz w:val="20"/>
        </w:rPr>
        <w:t> </w:t>
      </w:r>
      <w:r>
        <w:rPr>
          <w:i/>
          <w:sz w:val="20"/>
        </w:rPr>
        <w:t>Mater</w:t>
      </w:r>
      <w:r>
        <w:rPr>
          <w:sz w:val="20"/>
        </w:rPr>
        <w:t>.</w:t>
      </w:r>
      <w:r>
        <w:rPr>
          <w:spacing w:val="-13"/>
          <w:sz w:val="20"/>
        </w:rPr>
        <w:t> </w:t>
      </w:r>
      <w:r>
        <w:rPr>
          <w:b/>
          <w:sz w:val="20"/>
        </w:rPr>
        <w:t>6</w:t>
      </w:r>
      <w:r>
        <w:rPr>
          <w:sz w:val="20"/>
        </w:rPr>
        <w:t>,</w:t>
      </w:r>
      <w:r>
        <w:rPr>
          <w:spacing w:val="-12"/>
          <w:sz w:val="20"/>
        </w:rPr>
        <w:t> </w:t>
      </w:r>
      <w:r>
        <w:rPr>
          <w:sz w:val="20"/>
        </w:rPr>
        <w:t>045018.</w:t>
      </w:r>
      <w:r>
        <w:rPr>
          <w:spacing w:val="-13"/>
          <w:sz w:val="20"/>
        </w:rPr>
        <w:t> </w:t>
      </w:r>
      <w:r>
        <w:rPr>
          <w:sz w:val="20"/>
        </w:rPr>
        <w:t>(2019).</w:t>
      </w:r>
      <w:r>
        <w:rPr>
          <w:spacing w:val="-12"/>
          <w:sz w:val="20"/>
        </w:rPr>
        <w:t> </w:t>
      </w:r>
      <w:hyperlink r:id="rId81">
        <w:r>
          <w:rPr>
            <w:sz w:val="20"/>
            <w:u w:val="single"/>
          </w:rPr>
          <w:t>https://doi.org/10.1088/2053-1583/ab2c43</w:t>
        </w:r>
      </w:hyperlink>
    </w:p>
    <w:p>
      <w:pPr>
        <w:pStyle w:val="ListParagraph"/>
        <w:numPr>
          <w:ilvl w:val="0"/>
          <w:numId w:val="1"/>
        </w:numPr>
        <w:tabs>
          <w:tab w:pos="675" w:val="left" w:leader="none"/>
        </w:tabs>
        <w:spacing w:line="228" w:lineRule="exact" w:before="0" w:after="0"/>
        <w:ind w:left="675" w:right="0" w:hanging="419"/>
        <w:jc w:val="both"/>
        <w:rPr>
          <w:sz w:val="20"/>
        </w:rPr>
      </w:pPr>
      <w:r>
        <w:rPr>
          <w:sz w:val="20"/>
        </w:rPr>
        <w:t>S.</w:t>
      </w:r>
      <w:r>
        <w:rPr>
          <w:spacing w:val="9"/>
          <w:sz w:val="20"/>
        </w:rPr>
        <w:t> </w:t>
      </w:r>
      <w:r>
        <w:rPr>
          <w:sz w:val="20"/>
        </w:rPr>
        <w:t>Lebègue,</w:t>
      </w:r>
      <w:r>
        <w:rPr>
          <w:spacing w:val="12"/>
          <w:sz w:val="20"/>
        </w:rPr>
        <w:t> </w:t>
      </w:r>
      <w:r>
        <w:rPr>
          <w:sz w:val="20"/>
        </w:rPr>
        <w:t>T.</w:t>
      </w:r>
      <w:r>
        <w:rPr>
          <w:spacing w:val="10"/>
          <w:sz w:val="20"/>
        </w:rPr>
        <w:t> </w:t>
      </w:r>
      <w:r>
        <w:rPr>
          <w:sz w:val="20"/>
        </w:rPr>
        <w:t>Björkman,</w:t>
      </w:r>
      <w:r>
        <w:rPr>
          <w:spacing w:val="12"/>
          <w:sz w:val="20"/>
        </w:rPr>
        <w:t> </w:t>
      </w:r>
      <w:r>
        <w:rPr>
          <w:sz w:val="20"/>
        </w:rPr>
        <w:t>M.</w:t>
      </w:r>
      <w:r>
        <w:rPr>
          <w:spacing w:val="9"/>
          <w:sz w:val="20"/>
        </w:rPr>
        <w:t> </w:t>
      </w:r>
      <w:r>
        <w:rPr>
          <w:sz w:val="20"/>
        </w:rPr>
        <w:t>Klintenberg,</w:t>
      </w:r>
      <w:r>
        <w:rPr>
          <w:spacing w:val="11"/>
          <w:sz w:val="20"/>
        </w:rPr>
        <w:t> </w:t>
      </w:r>
      <w:r>
        <w:rPr>
          <w:sz w:val="20"/>
        </w:rPr>
        <w:t>R.</w:t>
      </w:r>
      <w:r>
        <w:rPr>
          <w:spacing w:val="12"/>
          <w:sz w:val="20"/>
        </w:rPr>
        <w:t> </w:t>
      </w:r>
      <w:r>
        <w:rPr>
          <w:sz w:val="20"/>
        </w:rPr>
        <w:t>M.</w:t>
      </w:r>
      <w:r>
        <w:rPr>
          <w:spacing w:val="9"/>
          <w:sz w:val="20"/>
        </w:rPr>
        <w:t> </w:t>
      </w:r>
      <w:r>
        <w:rPr>
          <w:sz w:val="20"/>
        </w:rPr>
        <w:t>Nieminen,</w:t>
      </w:r>
      <w:r>
        <w:rPr>
          <w:spacing w:val="12"/>
          <w:sz w:val="20"/>
        </w:rPr>
        <w:t> </w:t>
      </w:r>
      <w:r>
        <w:rPr>
          <w:sz w:val="20"/>
        </w:rPr>
        <w:t>and</w:t>
      </w:r>
      <w:r>
        <w:rPr>
          <w:spacing w:val="11"/>
          <w:sz w:val="20"/>
        </w:rPr>
        <w:t> </w:t>
      </w:r>
      <w:r>
        <w:rPr>
          <w:sz w:val="20"/>
        </w:rPr>
        <w:t>O.</w:t>
      </w:r>
      <w:r>
        <w:rPr>
          <w:spacing w:val="10"/>
          <w:sz w:val="20"/>
        </w:rPr>
        <w:t> </w:t>
      </w:r>
      <w:r>
        <w:rPr>
          <w:sz w:val="20"/>
        </w:rPr>
        <w:t>Eriksson.</w:t>
      </w:r>
      <w:r>
        <w:rPr>
          <w:spacing w:val="12"/>
          <w:sz w:val="20"/>
        </w:rPr>
        <w:t> </w:t>
      </w:r>
      <w:r>
        <w:rPr>
          <w:sz w:val="20"/>
        </w:rPr>
        <w:t>Two-Dimensional</w:t>
      </w:r>
      <w:r>
        <w:rPr>
          <w:spacing w:val="10"/>
          <w:sz w:val="20"/>
        </w:rPr>
        <w:t> </w:t>
      </w:r>
      <w:r>
        <w:rPr>
          <w:sz w:val="20"/>
        </w:rPr>
        <w:t>Materials</w:t>
      </w:r>
      <w:r>
        <w:rPr>
          <w:spacing w:val="12"/>
          <w:sz w:val="20"/>
        </w:rPr>
        <w:t> </w:t>
      </w:r>
      <w:r>
        <w:rPr>
          <w:sz w:val="20"/>
        </w:rPr>
        <w:t>from</w:t>
      </w:r>
      <w:r>
        <w:rPr>
          <w:spacing w:val="10"/>
          <w:sz w:val="20"/>
        </w:rPr>
        <w:t> </w:t>
      </w:r>
      <w:r>
        <w:rPr>
          <w:spacing w:val="-4"/>
          <w:sz w:val="20"/>
        </w:rPr>
        <w:t>Data</w:t>
      </w:r>
    </w:p>
    <w:p>
      <w:pPr>
        <w:spacing w:after="0" w:line="228" w:lineRule="exact"/>
        <w:jc w:val="both"/>
        <w:rPr>
          <w:sz w:val="20"/>
        </w:rPr>
        <w:sectPr>
          <w:pgSz w:w="11910" w:h="16840"/>
          <w:pgMar w:header="729" w:footer="973" w:top="1260" w:bottom="1160" w:left="760" w:right="740"/>
        </w:sectPr>
      </w:pPr>
    </w:p>
    <w:p>
      <w:pPr>
        <w:pStyle w:val="BodyText"/>
        <w:spacing w:before="6"/>
        <w:rPr>
          <w:sz w:val="19"/>
        </w:rPr>
      </w:pPr>
    </w:p>
    <w:p>
      <w:pPr>
        <w:pStyle w:val="BodyText"/>
        <w:spacing w:line="20" w:lineRule="exact"/>
        <w:ind w:left="117"/>
        <w:rPr>
          <w:sz w:val="2"/>
        </w:rPr>
      </w:pPr>
      <w:r>
        <w:rPr>
          <w:sz w:val="2"/>
        </w:rPr>
        <mc:AlternateContent>
          <mc:Choice Requires="wps">
            <w:drawing>
              <wp:inline distT="0" distB="0" distL="0" distR="0">
                <wp:extent cx="6447790" cy="9525"/>
                <wp:effectExtent l="0" t="0" r="0" b="0"/>
                <wp:docPr id="167" name="Group 167"/>
                <wp:cNvGraphicFramePr>
                  <a:graphicFrameLocks/>
                </wp:cNvGraphicFramePr>
                <a:graphic>
                  <a:graphicData uri="http://schemas.microsoft.com/office/word/2010/wordprocessingGroup">
                    <wpg:wgp>
                      <wpg:cNvPr id="167" name="Group 167"/>
                      <wpg:cNvGrpSpPr/>
                      <wpg:grpSpPr>
                        <a:xfrm>
                          <a:off x="0" y="0"/>
                          <a:ext cx="6447790" cy="9525"/>
                          <a:chExt cx="6447790" cy="9525"/>
                        </a:xfrm>
                      </wpg:grpSpPr>
                      <wps:wsp>
                        <wps:cNvPr id="168" name="Graphic 168"/>
                        <wps:cNvSpPr/>
                        <wps:spPr>
                          <a:xfrm>
                            <a:off x="0" y="0"/>
                            <a:ext cx="6447790" cy="9525"/>
                          </a:xfrm>
                          <a:custGeom>
                            <a:avLst/>
                            <a:gdLst/>
                            <a:ahLst/>
                            <a:cxnLst/>
                            <a:rect l="l" t="t" r="r" b="b"/>
                            <a:pathLst>
                              <a:path w="6447790" h="9525">
                                <a:moveTo>
                                  <a:pt x="6447282" y="0"/>
                                </a:moveTo>
                                <a:lnTo>
                                  <a:pt x="0" y="0"/>
                                </a:lnTo>
                                <a:lnTo>
                                  <a:pt x="0" y="9143"/>
                                </a:lnTo>
                                <a:lnTo>
                                  <a:pt x="6447282" y="9143"/>
                                </a:lnTo>
                                <a:lnTo>
                                  <a:pt x="64472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7.7pt;height:.75pt;mso-position-horizontal-relative:char;mso-position-vertical-relative:line" id="docshapegroup134" coordorigin="0,0" coordsize="10154,15">
                <v:rect style="position:absolute;left:0;top:0;width:10154;height:15" id="docshape135" filled="true" fillcolor="#000000" stroked="false">
                  <v:fill type="solid"/>
                </v:rect>
              </v:group>
            </w:pict>
          </mc:Fallback>
        </mc:AlternateContent>
      </w:r>
      <w:r>
        <w:rPr>
          <w:sz w:val="2"/>
        </w:rPr>
      </w:r>
    </w:p>
    <w:p>
      <w:pPr>
        <w:tabs>
          <w:tab w:pos="7793" w:val="left" w:leader="none"/>
        </w:tabs>
        <w:spacing w:before="0"/>
        <w:ind w:left="147" w:right="0" w:firstLine="0"/>
        <w:jc w:val="left"/>
        <w:rPr>
          <w:sz w:val="18"/>
        </w:rPr>
      </w:pPr>
      <w:r>
        <w:rPr>
          <w:color w:val="C00000"/>
          <w:spacing w:val="-2"/>
          <w:sz w:val="24"/>
        </w:rPr>
        <w:t>MATERIALS</w:t>
      </w:r>
      <w:r>
        <w:rPr>
          <w:color w:val="C00000"/>
          <w:sz w:val="24"/>
        </w:rPr>
        <w:tab/>
      </w:r>
      <w:r>
        <w:rPr>
          <w:spacing w:val="-2"/>
          <w:sz w:val="18"/>
          <w:u w:val="single"/>
        </w:rPr>
        <w:t>DOI:10.1016/j.chip.20xx.1000xx</w:t>
      </w:r>
    </w:p>
    <w:p>
      <w:pPr>
        <w:pStyle w:val="BodyText"/>
        <w:spacing w:before="121"/>
      </w:pPr>
    </w:p>
    <w:p>
      <w:pPr>
        <w:pStyle w:val="BodyText"/>
        <w:ind w:left="676"/>
        <w:jc w:val="both"/>
      </w:pPr>
      <w:r>
        <w:rPr/>
        <w:t>Filtering</w:t>
      </w:r>
      <w:r>
        <w:rPr>
          <w:spacing w:val="-3"/>
        </w:rPr>
        <w:t> </w:t>
      </w:r>
      <w:r>
        <w:rPr/>
        <w:t>and</w:t>
      </w:r>
      <w:r>
        <w:rPr>
          <w:spacing w:val="-2"/>
        </w:rPr>
        <w:t> </w:t>
      </w:r>
      <w:r>
        <w:rPr/>
        <w:t>Ab</w:t>
      </w:r>
      <w:r>
        <w:rPr>
          <w:spacing w:val="-1"/>
        </w:rPr>
        <w:t> </w:t>
      </w:r>
      <w:r>
        <w:rPr/>
        <w:t>Initio</w:t>
      </w:r>
      <w:r>
        <w:rPr>
          <w:spacing w:val="-1"/>
        </w:rPr>
        <w:t> </w:t>
      </w:r>
      <w:r>
        <w:rPr/>
        <w:t>Calculations.</w:t>
      </w:r>
      <w:r>
        <w:rPr>
          <w:spacing w:val="-2"/>
        </w:rPr>
        <w:t> </w:t>
      </w:r>
      <w:r>
        <w:rPr>
          <w:i/>
        </w:rPr>
        <w:t>Phys.</w:t>
      </w:r>
      <w:r>
        <w:rPr>
          <w:i/>
          <w:spacing w:val="-2"/>
        </w:rPr>
        <w:t> </w:t>
      </w:r>
      <w:r>
        <w:rPr>
          <w:i/>
        </w:rPr>
        <w:t>Rev.</w:t>
      </w:r>
      <w:r>
        <w:rPr>
          <w:i/>
          <w:spacing w:val="-1"/>
        </w:rPr>
        <w:t> </w:t>
      </w:r>
      <w:r>
        <w:rPr>
          <w:i/>
        </w:rPr>
        <w:t>X</w:t>
      </w:r>
      <w:r>
        <w:rPr>
          <w:i/>
          <w:spacing w:val="-1"/>
        </w:rPr>
        <w:t> </w:t>
      </w:r>
      <w:r>
        <w:rPr>
          <w:b/>
        </w:rPr>
        <w:t>3</w:t>
      </w:r>
      <w:r>
        <w:rPr/>
        <w:t>,</w:t>
      </w:r>
      <w:r>
        <w:rPr>
          <w:spacing w:val="-2"/>
        </w:rPr>
        <w:t> </w:t>
      </w:r>
      <w:r>
        <w:rPr/>
        <w:t>031002</w:t>
      </w:r>
      <w:r>
        <w:rPr>
          <w:spacing w:val="-2"/>
        </w:rPr>
        <w:t> </w:t>
      </w:r>
      <w:r>
        <w:rPr/>
        <w:t>(2013).</w:t>
      </w:r>
      <w:r>
        <w:rPr>
          <w:spacing w:val="-2"/>
        </w:rPr>
        <w:t> </w:t>
      </w:r>
      <w:hyperlink r:id="rId82">
        <w:r>
          <w:rPr>
            <w:spacing w:val="-2"/>
            <w:u w:val="single"/>
          </w:rPr>
          <w:t>https://doi.org/10.1103/PhysRevX.3.031002</w:t>
        </w:r>
      </w:hyperlink>
    </w:p>
    <w:p>
      <w:pPr>
        <w:pStyle w:val="ListParagraph"/>
        <w:numPr>
          <w:ilvl w:val="0"/>
          <w:numId w:val="1"/>
        </w:numPr>
        <w:tabs>
          <w:tab w:pos="676" w:val="left" w:leader="none"/>
        </w:tabs>
        <w:spacing w:line="326" w:lineRule="auto" w:before="82" w:after="0"/>
        <w:ind w:left="676" w:right="165" w:hanging="420"/>
        <w:jc w:val="both"/>
        <w:rPr>
          <w:sz w:val="20"/>
        </w:rPr>
      </w:pPr>
      <w:r>
        <w:rPr>
          <w:sz w:val="20"/>
        </w:rPr>
        <w:t>C. Xin, B. Q. Song, Y. H. Yin, A. Wang, Z. X. Sun, G. Y. Jin, and F. Pan. Charge Disproportionation Induced Multiferroics and Electric Field Control of Magnetism in 2D MXene Mo</w:t>
      </w:r>
      <w:r>
        <w:rPr>
          <w:sz w:val="20"/>
          <w:vertAlign w:val="subscript"/>
        </w:rPr>
        <w:t>2</w:t>
      </w:r>
      <w:r>
        <w:rPr>
          <w:sz w:val="20"/>
          <w:vertAlign w:val="baseline"/>
        </w:rPr>
        <w:t>NCl</w:t>
      </w:r>
      <w:r>
        <w:rPr>
          <w:sz w:val="20"/>
          <w:vertAlign w:val="subscript"/>
        </w:rPr>
        <w:t>2</w:t>
      </w:r>
      <w:r>
        <w:rPr>
          <w:sz w:val="20"/>
          <w:vertAlign w:val="baseline"/>
        </w:rPr>
        <w:t>. </w:t>
      </w:r>
      <w:r>
        <w:rPr>
          <w:i/>
          <w:sz w:val="20"/>
          <w:vertAlign w:val="baseline"/>
        </w:rPr>
        <w:t>Nanoscale</w:t>
      </w:r>
      <w:r>
        <w:rPr>
          <w:sz w:val="20"/>
          <w:vertAlign w:val="baseline"/>
        </w:rPr>
        <w:t>. xx xx-xx. (2023)</w:t>
      </w:r>
    </w:p>
    <w:p>
      <w:pPr>
        <w:pStyle w:val="ListParagraph"/>
        <w:numPr>
          <w:ilvl w:val="0"/>
          <w:numId w:val="1"/>
        </w:numPr>
        <w:tabs>
          <w:tab w:pos="676" w:val="left" w:leader="none"/>
        </w:tabs>
        <w:spacing w:line="326" w:lineRule="auto" w:before="0" w:after="0"/>
        <w:ind w:left="676" w:right="162" w:hanging="420"/>
        <w:jc w:val="both"/>
        <w:rPr>
          <w:sz w:val="20"/>
        </w:rPr>
      </w:pPr>
      <w:r>
        <w:rPr>
          <w:sz w:val="20"/>
        </w:rPr>
        <w:t>Xin, C, Fan, Z, Sun, Z. X. Pan, F. and Sui, Y. et al. Asymmetric Janus functionalization induced magnetization and switchable out-of-plane polarization in 2D MXene Mo</w:t>
      </w:r>
      <w:r>
        <w:rPr>
          <w:sz w:val="20"/>
          <w:vertAlign w:val="subscript"/>
        </w:rPr>
        <w:t>2</w:t>
      </w:r>
      <w:r>
        <w:rPr>
          <w:sz w:val="20"/>
          <w:vertAlign w:val="baseline"/>
        </w:rPr>
        <w:t>CXXʹ, </w:t>
      </w:r>
      <w:r>
        <w:rPr>
          <w:i/>
          <w:sz w:val="20"/>
          <w:vertAlign w:val="baseline"/>
        </w:rPr>
        <w:t>Phys. Chem. Chem. Phys</w:t>
      </w:r>
      <w:r>
        <w:rPr>
          <w:sz w:val="20"/>
          <w:vertAlign w:val="baseline"/>
        </w:rPr>
        <w:t>. </w:t>
      </w:r>
      <w:r>
        <w:rPr>
          <w:b/>
          <w:sz w:val="20"/>
          <w:vertAlign w:val="baseline"/>
        </w:rPr>
        <w:t>25</w:t>
      </w:r>
      <w:r>
        <w:rPr>
          <w:sz w:val="20"/>
          <w:vertAlign w:val="baseline"/>
        </w:rPr>
        <w:t>, 8676 </w:t>
      </w:r>
      <w:r>
        <w:rPr>
          <w:sz w:val="20"/>
          <w:vertAlign w:val="baseline"/>
        </w:rPr>
        <w:t>(2023). </w:t>
      </w:r>
      <w:hyperlink r:id="rId83">
        <w:r>
          <w:rPr>
            <w:spacing w:val="-2"/>
            <w:sz w:val="20"/>
            <w:u w:val="single"/>
            <w:vertAlign w:val="baseline"/>
          </w:rPr>
          <w:t>https://doi.org/10.1039/d2cp05668b</w:t>
        </w:r>
      </w:hyperlink>
    </w:p>
    <w:p>
      <w:pPr>
        <w:pStyle w:val="ListParagraph"/>
        <w:numPr>
          <w:ilvl w:val="0"/>
          <w:numId w:val="1"/>
        </w:numPr>
        <w:tabs>
          <w:tab w:pos="676" w:val="left" w:leader="none"/>
        </w:tabs>
        <w:spacing w:line="326" w:lineRule="auto" w:before="0" w:after="0"/>
        <w:ind w:left="676" w:right="169" w:hanging="420"/>
        <w:jc w:val="both"/>
        <w:rPr>
          <w:sz w:val="20"/>
        </w:rPr>
      </w:pPr>
      <w:r>
        <w:rPr>
          <w:sz w:val="20"/>
        </w:rPr>
        <w:t>Huang, B., Clark, G., Navarro-Moratalla, E. et al. Layer-dependent ferromagnetism in a van der Waals crystaldown to the mon olayer limit. </w:t>
      </w:r>
      <w:r>
        <w:rPr>
          <w:i/>
          <w:sz w:val="20"/>
        </w:rPr>
        <w:t>Nature </w:t>
      </w:r>
      <w:r>
        <w:rPr>
          <w:b/>
          <w:sz w:val="20"/>
        </w:rPr>
        <w:t>546</w:t>
      </w:r>
      <w:r>
        <w:rPr>
          <w:sz w:val="20"/>
        </w:rPr>
        <w:t>, 270–273 (2017). </w:t>
      </w:r>
      <w:hyperlink r:id="rId41">
        <w:r>
          <w:rPr>
            <w:sz w:val="20"/>
            <w:u w:val="single"/>
          </w:rPr>
          <w:t>https://doi.org/10.1038/nature22391</w:t>
        </w:r>
      </w:hyperlink>
    </w:p>
    <w:p>
      <w:pPr>
        <w:pStyle w:val="ListParagraph"/>
        <w:numPr>
          <w:ilvl w:val="0"/>
          <w:numId w:val="1"/>
        </w:numPr>
        <w:tabs>
          <w:tab w:pos="676" w:val="left" w:leader="none"/>
        </w:tabs>
        <w:spacing w:line="326" w:lineRule="auto" w:before="0" w:after="0"/>
        <w:ind w:left="676" w:right="163" w:hanging="420"/>
        <w:jc w:val="both"/>
        <w:rPr>
          <w:sz w:val="20"/>
        </w:rPr>
      </w:pPr>
      <w:r>
        <w:rPr>
          <w:sz w:val="20"/>
        </w:rPr>
        <w:t>Gong, C. et</w:t>
      </w:r>
      <w:r>
        <w:rPr>
          <w:spacing w:val="-1"/>
          <w:sz w:val="20"/>
        </w:rPr>
        <w:t> </w:t>
      </w:r>
      <w:r>
        <w:rPr>
          <w:sz w:val="20"/>
        </w:rPr>
        <w:t>al.</w:t>
      </w:r>
      <w:r>
        <w:rPr>
          <w:spacing w:val="-1"/>
          <w:sz w:val="20"/>
        </w:rPr>
        <w:t> </w:t>
      </w:r>
      <w:r>
        <w:rPr>
          <w:sz w:val="20"/>
        </w:rPr>
        <w:t>Discovery</w:t>
      </w:r>
      <w:r>
        <w:rPr>
          <w:spacing w:val="-1"/>
          <w:sz w:val="20"/>
        </w:rPr>
        <w:t> </w:t>
      </w:r>
      <w:r>
        <w:rPr>
          <w:sz w:val="20"/>
        </w:rPr>
        <w:t>of intrinsic</w:t>
      </w:r>
      <w:r>
        <w:rPr>
          <w:spacing w:val="-2"/>
          <w:sz w:val="20"/>
        </w:rPr>
        <w:t> </w:t>
      </w:r>
      <w:r>
        <w:rPr>
          <w:sz w:val="20"/>
        </w:rPr>
        <w:t>ferromagnetism</w:t>
      </w:r>
      <w:r>
        <w:rPr>
          <w:spacing w:val="-3"/>
          <w:sz w:val="20"/>
        </w:rPr>
        <w:t> </w:t>
      </w:r>
      <w:r>
        <w:rPr>
          <w:sz w:val="20"/>
        </w:rPr>
        <w:t>in two-dimensional van</w:t>
      </w:r>
      <w:r>
        <w:rPr>
          <w:spacing w:val="-1"/>
          <w:sz w:val="20"/>
        </w:rPr>
        <w:t> </w:t>
      </w:r>
      <w:r>
        <w:rPr>
          <w:sz w:val="20"/>
        </w:rPr>
        <w:t>der</w:t>
      </w:r>
      <w:r>
        <w:rPr>
          <w:spacing w:val="-1"/>
          <w:sz w:val="20"/>
        </w:rPr>
        <w:t> </w:t>
      </w:r>
      <w:r>
        <w:rPr>
          <w:sz w:val="20"/>
        </w:rPr>
        <w:t>Waals</w:t>
      </w:r>
      <w:r>
        <w:rPr>
          <w:spacing w:val="-1"/>
          <w:sz w:val="20"/>
        </w:rPr>
        <w:t> </w:t>
      </w:r>
      <w:r>
        <w:rPr>
          <w:sz w:val="20"/>
        </w:rPr>
        <w:t>crystals. </w:t>
      </w:r>
      <w:r>
        <w:rPr>
          <w:i/>
          <w:sz w:val="20"/>
        </w:rPr>
        <w:t>Nature </w:t>
      </w:r>
      <w:r>
        <w:rPr>
          <w:b/>
          <w:sz w:val="20"/>
        </w:rPr>
        <w:t>546</w:t>
      </w:r>
      <w:r>
        <w:rPr>
          <w:sz w:val="20"/>
        </w:rPr>
        <w:t>,</w:t>
      </w:r>
      <w:r>
        <w:rPr>
          <w:spacing w:val="-1"/>
          <w:sz w:val="20"/>
        </w:rPr>
        <w:t> </w:t>
      </w:r>
      <w:r>
        <w:rPr>
          <w:sz w:val="20"/>
        </w:rPr>
        <w:t>265–269 (2017). </w:t>
      </w:r>
      <w:hyperlink r:id="rId42">
        <w:r>
          <w:rPr>
            <w:sz w:val="20"/>
            <w:u w:val="single"/>
          </w:rPr>
          <w:t>https://doi.org/10.1038/nature22060</w:t>
        </w:r>
      </w:hyperlink>
    </w:p>
    <w:p>
      <w:pPr>
        <w:pStyle w:val="ListParagraph"/>
        <w:numPr>
          <w:ilvl w:val="0"/>
          <w:numId w:val="1"/>
        </w:numPr>
        <w:tabs>
          <w:tab w:pos="676" w:val="left" w:leader="none"/>
        </w:tabs>
        <w:spacing w:line="326" w:lineRule="auto" w:before="0" w:after="0"/>
        <w:ind w:left="676" w:right="164" w:hanging="420"/>
        <w:jc w:val="both"/>
        <w:rPr>
          <w:sz w:val="20"/>
        </w:rPr>
      </w:pPr>
      <w:r>
        <w:rPr>
          <w:sz w:val="20"/>
        </w:rPr>
        <w:t>Itsuki. M, Yuzuru. T, and Keisuke. T. Accelerating the discovery of hidden two-dimensional magnets using machine learning and first principle calculations. </w:t>
      </w:r>
      <w:r>
        <w:rPr>
          <w:i/>
          <w:sz w:val="20"/>
        </w:rPr>
        <w:t>J. Phys.: Condens. Matter </w:t>
      </w:r>
      <w:r>
        <w:rPr>
          <w:b/>
          <w:sz w:val="20"/>
        </w:rPr>
        <w:t>30</w:t>
      </w:r>
      <w:r>
        <w:rPr>
          <w:sz w:val="20"/>
        </w:rPr>
        <w:t>. 06LT01 (2018). </w:t>
      </w:r>
      <w:hyperlink r:id="rId84">
        <w:r>
          <w:rPr>
            <w:sz w:val="20"/>
            <w:u w:val="single"/>
          </w:rPr>
          <w:t>https://doi.org/10.1088/1361-</w:t>
        </w:r>
      </w:hyperlink>
      <w:r>
        <w:rPr>
          <w:sz w:val="20"/>
          <w:u w:val="none"/>
        </w:rPr>
        <w:t> </w:t>
      </w:r>
      <w:hyperlink r:id="rId84">
        <w:r>
          <w:rPr>
            <w:spacing w:val="-2"/>
            <w:sz w:val="20"/>
            <w:u w:val="single"/>
          </w:rPr>
          <w:t>648X/aaa471</w:t>
        </w:r>
      </w:hyperlink>
    </w:p>
    <w:p>
      <w:pPr>
        <w:pStyle w:val="ListParagraph"/>
        <w:numPr>
          <w:ilvl w:val="0"/>
          <w:numId w:val="1"/>
        </w:numPr>
        <w:tabs>
          <w:tab w:pos="676" w:val="left" w:leader="none"/>
        </w:tabs>
        <w:spacing w:line="326" w:lineRule="auto" w:before="0" w:after="0"/>
        <w:ind w:left="676" w:right="162" w:hanging="420"/>
        <w:jc w:val="both"/>
        <w:rPr>
          <w:sz w:val="20"/>
        </w:rPr>
      </w:pPr>
      <w:r>
        <w:rPr>
          <w:sz w:val="20"/>
        </w:rPr>
        <w:t>Teng. L, Nuno. M. F, Zhang. Y. X, Oliver. G, and Zhang. H. B. An accelerating approach of designing ferromagnetic materials</w:t>
      </w:r>
      <w:r>
        <w:rPr>
          <w:spacing w:val="-2"/>
          <w:sz w:val="20"/>
        </w:rPr>
        <w:t> </w:t>
      </w:r>
      <w:r>
        <w:rPr>
          <w:sz w:val="20"/>
        </w:rPr>
        <w:t>via</w:t>
      </w:r>
      <w:r>
        <w:rPr>
          <w:spacing w:val="-3"/>
          <w:sz w:val="20"/>
        </w:rPr>
        <w:t> </w:t>
      </w:r>
      <w:r>
        <w:rPr>
          <w:sz w:val="20"/>
        </w:rPr>
        <w:t>machine</w:t>
      </w:r>
      <w:r>
        <w:rPr>
          <w:spacing w:val="-2"/>
          <w:sz w:val="20"/>
        </w:rPr>
        <w:t> </w:t>
      </w:r>
      <w:r>
        <w:rPr>
          <w:sz w:val="20"/>
        </w:rPr>
        <w:t>learning</w:t>
      </w:r>
      <w:r>
        <w:rPr>
          <w:spacing w:val="-2"/>
          <w:sz w:val="20"/>
        </w:rPr>
        <w:t> </w:t>
      </w:r>
      <w:r>
        <w:rPr>
          <w:sz w:val="20"/>
        </w:rPr>
        <w:t>modeling</w:t>
      </w:r>
      <w:r>
        <w:rPr>
          <w:spacing w:val="-2"/>
          <w:sz w:val="20"/>
        </w:rPr>
        <w:t> </w:t>
      </w:r>
      <w:r>
        <w:rPr>
          <w:sz w:val="20"/>
        </w:rPr>
        <w:t>of</w:t>
      </w:r>
      <w:r>
        <w:rPr>
          <w:spacing w:val="-2"/>
          <w:sz w:val="20"/>
        </w:rPr>
        <w:t> </w:t>
      </w:r>
      <w:r>
        <w:rPr>
          <w:sz w:val="20"/>
        </w:rPr>
        <w:t>magnetic</w:t>
      </w:r>
      <w:r>
        <w:rPr>
          <w:spacing w:val="-3"/>
          <w:sz w:val="20"/>
        </w:rPr>
        <w:t> </w:t>
      </w:r>
      <w:r>
        <w:rPr>
          <w:sz w:val="20"/>
        </w:rPr>
        <w:t>ground</w:t>
      </w:r>
      <w:r>
        <w:rPr>
          <w:spacing w:val="-2"/>
          <w:sz w:val="20"/>
        </w:rPr>
        <w:t> </w:t>
      </w:r>
      <w:r>
        <w:rPr>
          <w:sz w:val="20"/>
        </w:rPr>
        <w:t>state</w:t>
      </w:r>
      <w:r>
        <w:rPr>
          <w:spacing w:val="-3"/>
          <w:sz w:val="20"/>
        </w:rPr>
        <w:t> </w:t>
      </w:r>
      <w:r>
        <w:rPr>
          <w:sz w:val="20"/>
        </w:rPr>
        <w:t>and</w:t>
      </w:r>
      <w:r>
        <w:rPr>
          <w:spacing w:val="-2"/>
          <w:sz w:val="20"/>
        </w:rPr>
        <w:t> </w:t>
      </w:r>
      <w:r>
        <w:rPr>
          <w:sz w:val="20"/>
        </w:rPr>
        <w:t>Curie</w:t>
      </w:r>
      <w:r>
        <w:rPr>
          <w:spacing w:val="-3"/>
          <w:sz w:val="20"/>
        </w:rPr>
        <w:t> </w:t>
      </w:r>
      <w:r>
        <w:rPr>
          <w:sz w:val="20"/>
        </w:rPr>
        <w:t>temperature. </w:t>
      </w:r>
      <w:r>
        <w:rPr>
          <w:i/>
          <w:sz w:val="20"/>
        </w:rPr>
        <w:t>Mater.</w:t>
      </w:r>
      <w:r>
        <w:rPr>
          <w:i/>
          <w:spacing w:val="-2"/>
          <w:sz w:val="20"/>
        </w:rPr>
        <w:t> </w:t>
      </w:r>
      <w:r>
        <w:rPr>
          <w:i/>
          <w:sz w:val="20"/>
        </w:rPr>
        <w:t>Res.</w:t>
      </w:r>
      <w:r>
        <w:rPr>
          <w:i/>
          <w:spacing w:val="-2"/>
          <w:sz w:val="20"/>
        </w:rPr>
        <w:t> </w:t>
      </w:r>
      <w:r>
        <w:rPr>
          <w:i/>
          <w:sz w:val="20"/>
        </w:rPr>
        <w:t>Lett</w:t>
      </w:r>
      <w:r>
        <w:rPr>
          <w:sz w:val="20"/>
        </w:rPr>
        <w:t>.</w:t>
      </w:r>
      <w:r>
        <w:rPr>
          <w:spacing w:val="-2"/>
          <w:sz w:val="20"/>
        </w:rPr>
        <w:t> </w:t>
      </w:r>
      <w:r>
        <w:rPr>
          <w:b/>
          <w:sz w:val="20"/>
        </w:rPr>
        <w:t>9</w:t>
      </w:r>
      <w:r>
        <w:rPr>
          <w:sz w:val="20"/>
        </w:rPr>
        <w:t>,</w:t>
      </w:r>
      <w:r>
        <w:rPr>
          <w:spacing w:val="-2"/>
          <w:sz w:val="20"/>
        </w:rPr>
        <w:t> </w:t>
      </w:r>
      <w:r>
        <w:rPr>
          <w:sz w:val="20"/>
        </w:rPr>
        <w:t>(4),</w:t>
      </w:r>
      <w:r>
        <w:rPr>
          <w:spacing w:val="-3"/>
          <w:sz w:val="20"/>
        </w:rPr>
        <w:t> </w:t>
      </w:r>
      <w:r>
        <w:rPr>
          <w:sz w:val="20"/>
        </w:rPr>
        <w:t>169– 174 (2021). </w:t>
      </w:r>
      <w:hyperlink r:id="rId85">
        <w:r>
          <w:rPr>
            <w:sz w:val="20"/>
            <w:u w:val="single"/>
          </w:rPr>
          <w:t>https://doi.org/10.1080/21663831.2020.1863876</w:t>
        </w:r>
      </w:hyperlink>
    </w:p>
    <w:p>
      <w:pPr>
        <w:pStyle w:val="ListParagraph"/>
        <w:numPr>
          <w:ilvl w:val="0"/>
          <w:numId w:val="1"/>
        </w:numPr>
        <w:tabs>
          <w:tab w:pos="676" w:val="left" w:leader="none"/>
        </w:tabs>
        <w:spacing w:line="326" w:lineRule="auto" w:before="0" w:after="0"/>
        <w:ind w:left="676" w:right="169" w:hanging="420"/>
        <w:jc w:val="both"/>
        <w:rPr>
          <w:sz w:val="20"/>
        </w:rPr>
      </w:pPr>
      <w:r>
        <w:rPr/>
        <mc:AlternateContent>
          <mc:Choice Requires="wps">
            <w:drawing>
              <wp:anchor distT="0" distB="0" distL="0" distR="0" allowOverlap="1" layoutInCell="1" locked="0" behindDoc="0" simplePos="0" relativeHeight="15760896">
                <wp:simplePos x="0" y="0"/>
                <wp:positionH relativeFrom="page">
                  <wp:posOffset>1412155</wp:posOffset>
                </wp:positionH>
                <wp:positionV relativeFrom="paragraph">
                  <wp:posOffset>132646</wp:posOffset>
                </wp:positionV>
                <wp:extent cx="4582160" cy="593090"/>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rot="18900000">
                          <a:off x="0" y="0"/>
                          <a:ext cx="4582160" cy="593090"/>
                        </a:xfrm>
                        <a:prstGeom prst="rect">
                          <a:avLst/>
                        </a:prstGeom>
                      </wps:spPr>
                      <wps:txbx>
                        <w:txbxContent>
                          <w:p>
                            <w:pPr>
                              <w:spacing w:line="934"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hyperlink r:id="rId82">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hyperlink>
                            <w:r>
                              <w:rPr>
                                <w:rFonts w:ascii="Arial"/>
                                <w:color w:val="231F20"/>
                                <w:spacing w:val="-13"/>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193329pt;margin-top:10.444581pt;width:360.8pt;height:46.7pt;mso-position-horizontal-relative:page;mso-position-vertical-relative:paragraph;z-index:15760896;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0"/>
        </w:rPr>
        <w:t>Ward L, Dunn A, Faghaninia A, Zimmermann. N. E. R, Bajaj S, Wang. Q, Montoya J, Chen. J. M, Bystrom. K, Dylla. M, Chard K, Asta M, Persson K A, Snyder G J, Foster I, Jain A. Matminer: An open source toolkit for materials data mining. </w:t>
      </w:r>
      <w:r>
        <w:rPr>
          <w:i/>
          <w:sz w:val="20"/>
        </w:rPr>
        <w:t>Comput. Mater. Sci</w:t>
      </w:r>
      <w:r>
        <w:rPr>
          <w:sz w:val="20"/>
        </w:rPr>
        <w:t>. </w:t>
      </w:r>
      <w:r>
        <w:rPr>
          <w:b/>
          <w:sz w:val="20"/>
        </w:rPr>
        <w:t>152</w:t>
      </w:r>
      <w:r>
        <w:rPr>
          <w:sz w:val="20"/>
        </w:rPr>
        <w:t>. 60 (2018). </w:t>
      </w:r>
      <w:hyperlink r:id="rId86">
        <w:r>
          <w:rPr>
            <w:sz w:val="20"/>
            <w:u w:val="single"/>
          </w:rPr>
          <w:t>https://doi.org/10.1016/j.commatsci.2018.05.018</w:t>
        </w:r>
      </w:hyperlink>
    </w:p>
    <w:p>
      <w:pPr>
        <w:pStyle w:val="ListParagraph"/>
        <w:numPr>
          <w:ilvl w:val="0"/>
          <w:numId w:val="1"/>
        </w:numPr>
        <w:tabs>
          <w:tab w:pos="676" w:val="left" w:leader="none"/>
        </w:tabs>
        <w:spacing w:line="326" w:lineRule="auto" w:before="0" w:after="0"/>
        <w:ind w:left="676" w:right="162" w:hanging="420"/>
        <w:jc w:val="both"/>
        <w:rPr>
          <w:sz w:val="20"/>
        </w:rPr>
      </w:pPr>
      <w:r>
        <w:rPr>
          <w:sz w:val="20"/>
        </w:rPr>
        <w:t>Zheng. F. W, Magnetic Skyrmion Lattices in a Novel 2D-Twisted Bilayer Magnet. </w:t>
      </w:r>
      <w:r>
        <w:rPr>
          <w:i/>
          <w:sz w:val="20"/>
        </w:rPr>
        <w:t>Adv. Funct. Mater</w:t>
      </w:r>
      <w:r>
        <w:rPr>
          <w:sz w:val="20"/>
        </w:rPr>
        <w:t>. </w:t>
      </w:r>
      <w:r>
        <w:rPr>
          <w:b/>
          <w:sz w:val="20"/>
        </w:rPr>
        <w:t>33</w:t>
      </w:r>
      <w:r>
        <w:rPr>
          <w:sz w:val="20"/>
        </w:rPr>
        <w:t>, 2206923 (2023). </w:t>
      </w:r>
      <w:hyperlink r:id="rId87">
        <w:r>
          <w:rPr>
            <w:sz w:val="20"/>
            <w:u w:val="single"/>
          </w:rPr>
          <w:t>https://doi.org/10.1002/adfm.202206923</w:t>
        </w:r>
      </w:hyperlink>
    </w:p>
    <w:p>
      <w:pPr>
        <w:pStyle w:val="ListParagraph"/>
        <w:numPr>
          <w:ilvl w:val="0"/>
          <w:numId w:val="1"/>
        </w:numPr>
        <w:tabs>
          <w:tab w:pos="675" w:val="left" w:leader="none"/>
        </w:tabs>
        <w:spacing w:line="229" w:lineRule="exact" w:before="0" w:after="0"/>
        <w:ind w:left="675" w:right="0" w:hanging="419"/>
        <w:jc w:val="both"/>
        <w:rPr>
          <w:sz w:val="20"/>
        </w:rPr>
      </w:pPr>
      <w:r>
        <w:rPr>
          <w:sz w:val="20"/>
        </w:rPr>
        <w:t>Lundberg,</w:t>
      </w:r>
      <w:r>
        <w:rPr>
          <w:spacing w:val="-1"/>
          <w:sz w:val="20"/>
        </w:rPr>
        <w:t> </w:t>
      </w:r>
      <w:r>
        <w:rPr>
          <w:sz w:val="20"/>
        </w:rPr>
        <w:t>S.M,</w:t>
      </w:r>
      <w:r>
        <w:rPr>
          <w:spacing w:val="3"/>
          <w:sz w:val="20"/>
        </w:rPr>
        <w:t> </w:t>
      </w:r>
      <w:r>
        <w:rPr>
          <w:sz w:val="20"/>
        </w:rPr>
        <w:t>et</w:t>
      </w:r>
      <w:r>
        <w:rPr>
          <w:spacing w:val="2"/>
          <w:sz w:val="20"/>
        </w:rPr>
        <w:t> </w:t>
      </w:r>
      <w:r>
        <w:rPr>
          <w:sz w:val="20"/>
        </w:rPr>
        <w:t>al.</w:t>
      </w:r>
      <w:r>
        <w:rPr>
          <w:spacing w:val="3"/>
          <w:sz w:val="20"/>
        </w:rPr>
        <w:t> </w:t>
      </w:r>
      <w:r>
        <w:rPr>
          <w:sz w:val="20"/>
        </w:rPr>
        <w:t>From local</w:t>
      </w:r>
      <w:r>
        <w:rPr>
          <w:spacing w:val="1"/>
          <w:sz w:val="20"/>
        </w:rPr>
        <w:t> </w:t>
      </w:r>
      <w:r>
        <w:rPr>
          <w:sz w:val="20"/>
        </w:rPr>
        <w:t>explanations</w:t>
      </w:r>
      <w:r>
        <w:rPr>
          <w:spacing w:val="2"/>
          <w:sz w:val="20"/>
        </w:rPr>
        <w:t> </w:t>
      </w:r>
      <w:r>
        <w:rPr>
          <w:sz w:val="20"/>
        </w:rPr>
        <w:t>to</w:t>
      </w:r>
      <w:r>
        <w:rPr>
          <w:spacing w:val="2"/>
          <w:sz w:val="20"/>
        </w:rPr>
        <w:t> </w:t>
      </w:r>
      <w:r>
        <w:rPr>
          <w:sz w:val="20"/>
        </w:rPr>
        <w:t>global</w:t>
      </w:r>
      <w:r>
        <w:rPr>
          <w:spacing w:val="2"/>
          <w:sz w:val="20"/>
        </w:rPr>
        <w:t> </w:t>
      </w:r>
      <w:r>
        <w:rPr>
          <w:sz w:val="20"/>
        </w:rPr>
        <w:t>understanding</w:t>
      </w:r>
      <w:r>
        <w:rPr>
          <w:spacing w:val="2"/>
          <w:sz w:val="20"/>
        </w:rPr>
        <w:t> </w:t>
      </w:r>
      <w:r>
        <w:rPr>
          <w:sz w:val="20"/>
        </w:rPr>
        <w:t>with</w:t>
      </w:r>
      <w:r>
        <w:rPr>
          <w:spacing w:val="3"/>
          <w:sz w:val="20"/>
        </w:rPr>
        <w:t> </w:t>
      </w:r>
      <w:r>
        <w:rPr>
          <w:sz w:val="20"/>
        </w:rPr>
        <w:t>explainable</w:t>
      </w:r>
      <w:r>
        <w:rPr>
          <w:spacing w:val="2"/>
          <w:sz w:val="20"/>
        </w:rPr>
        <w:t> </w:t>
      </w:r>
      <w:r>
        <w:rPr>
          <w:sz w:val="20"/>
        </w:rPr>
        <w:t>AI</w:t>
      </w:r>
      <w:r>
        <w:rPr>
          <w:spacing w:val="2"/>
          <w:sz w:val="20"/>
        </w:rPr>
        <w:t> </w:t>
      </w:r>
      <w:r>
        <w:rPr>
          <w:sz w:val="20"/>
        </w:rPr>
        <w:t>for</w:t>
      </w:r>
      <w:r>
        <w:rPr>
          <w:spacing w:val="3"/>
          <w:sz w:val="20"/>
        </w:rPr>
        <w:t> </w:t>
      </w:r>
      <w:r>
        <w:rPr>
          <w:sz w:val="20"/>
        </w:rPr>
        <w:t>trees.</w:t>
      </w:r>
      <w:r>
        <w:rPr>
          <w:spacing w:val="7"/>
          <w:sz w:val="20"/>
        </w:rPr>
        <w:t> </w:t>
      </w:r>
      <w:r>
        <w:rPr>
          <w:i/>
          <w:sz w:val="20"/>
        </w:rPr>
        <w:t>Nat.</w:t>
      </w:r>
      <w:r>
        <w:rPr>
          <w:i/>
          <w:spacing w:val="3"/>
          <w:sz w:val="20"/>
        </w:rPr>
        <w:t> </w:t>
      </w:r>
      <w:r>
        <w:rPr>
          <w:i/>
          <w:sz w:val="20"/>
        </w:rPr>
        <w:t>Mach.</w:t>
      </w:r>
      <w:r>
        <w:rPr>
          <w:i/>
          <w:spacing w:val="2"/>
          <w:sz w:val="20"/>
        </w:rPr>
        <w:t> </w:t>
      </w:r>
      <w:r>
        <w:rPr>
          <w:i/>
          <w:spacing w:val="-2"/>
          <w:sz w:val="20"/>
        </w:rPr>
        <w:t>Intell</w:t>
      </w:r>
      <w:r>
        <w:rPr>
          <w:spacing w:val="-2"/>
          <w:sz w:val="20"/>
        </w:rPr>
        <w:t>.</w:t>
      </w:r>
    </w:p>
    <w:p>
      <w:pPr>
        <w:pStyle w:val="BodyText"/>
        <w:spacing w:before="69"/>
        <w:ind w:left="676"/>
        <w:jc w:val="both"/>
      </w:pPr>
      <w:r>
        <w:rPr>
          <w:b/>
        </w:rPr>
        <w:t>2</w:t>
      </w:r>
      <w:r>
        <w:rPr/>
        <w:t>,</w:t>
      </w:r>
      <w:r>
        <w:rPr>
          <w:spacing w:val="-8"/>
        </w:rPr>
        <w:t> </w:t>
      </w:r>
      <w:r>
        <w:rPr/>
        <w:t>56–67</w:t>
      </w:r>
      <w:r>
        <w:rPr>
          <w:spacing w:val="-5"/>
        </w:rPr>
        <w:t> </w:t>
      </w:r>
      <w:r>
        <w:rPr/>
        <w:t>(2020).</w:t>
      </w:r>
      <w:r>
        <w:rPr>
          <w:spacing w:val="-5"/>
        </w:rPr>
        <w:t> </w:t>
      </w:r>
      <w:hyperlink r:id="rId88">
        <w:r>
          <w:rPr>
            <w:u w:val="single"/>
          </w:rPr>
          <w:t>https://doi.org/10.1038/s42256-019-0138-</w:t>
        </w:r>
        <w:r>
          <w:rPr>
            <w:spacing w:val="-10"/>
            <w:u w:val="single"/>
          </w:rPr>
          <w:t>9</w:t>
        </w:r>
      </w:hyperlink>
    </w:p>
    <w:p>
      <w:pPr>
        <w:pStyle w:val="ListParagraph"/>
        <w:numPr>
          <w:ilvl w:val="0"/>
          <w:numId w:val="1"/>
        </w:numPr>
        <w:tabs>
          <w:tab w:pos="676" w:val="left" w:leader="none"/>
        </w:tabs>
        <w:spacing w:line="304" w:lineRule="auto" w:before="82" w:after="0"/>
        <w:ind w:left="676" w:right="170" w:hanging="420"/>
        <w:jc w:val="both"/>
        <w:rPr>
          <w:sz w:val="20"/>
        </w:rPr>
      </w:pPr>
      <w:r>
        <w:rPr>
          <w:sz w:val="20"/>
        </w:rPr>
        <w:t>Shucheng Xing, Jian Zhou, Xuanguang Zhang, Stephen Elliott, Zhimei Sun, Theory, properties and engineering of 2D magnetic</w:t>
      </w:r>
      <w:r>
        <w:rPr>
          <w:spacing w:val="-3"/>
          <w:sz w:val="20"/>
        </w:rPr>
        <w:t> </w:t>
      </w:r>
      <w:r>
        <w:rPr>
          <w:sz w:val="20"/>
        </w:rPr>
        <w:t>materials.</w:t>
      </w:r>
      <w:r>
        <w:rPr>
          <w:spacing w:val="-2"/>
          <w:sz w:val="20"/>
        </w:rPr>
        <w:t> </w:t>
      </w:r>
      <w:r>
        <w:rPr>
          <w:i/>
          <w:sz w:val="20"/>
        </w:rPr>
        <w:t>Progress</w:t>
      </w:r>
      <w:r>
        <w:rPr>
          <w:i/>
          <w:spacing w:val="-3"/>
          <w:sz w:val="20"/>
        </w:rPr>
        <w:t> </w:t>
      </w:r>
      <w:r>
        <w:rPr>
          <w:i/>
          <w:sz w:val="20"/>
        </w:rPr>
        <w:t>in</w:t>
      </w:r>
      <w:r>
        <w:rPr>
          <w:i/>
          <w:spacing w:val="-2"/>
          <w:sz w:val="20"/>
        </w:rPr>
        <w:t> </w:t>
      </w:r>
      <w:r>
        <w:rPr>
          <w:i/>
          <w:sz w:val="20"/>
        </w:rPr>
        <w:t>Materials</w:t>
      </w:r>
      <w:r>
        <w:rPr>
          <w:i/>
          <w:spacing w:val="-4"/>
          <w:sz w:val="20"/>
        </w:rPr>
        <w:t> </w:t>
      </w:r>
      <w:r>
        <w:rPr>
          <w:i/>
          <w:sz w:val="20"/>
        </w:rPr>
        <w:t>Science</w:t>
      </w:r>
      <w:r>
        <w:rPr>
          <w:sz w:val="20"/>
        </w:rPr>
        <w:t>.</w:t>
      </w:r>
      <w:r>
        <w:rPr>
          <w:spacing w:val="-3"/>
          <w:sz w:val="20"/>
        </w:rPr>
        <w:t> </w:t>
      </w:r>
      <w:r>
        <w:rPr>
          <w:b/>
          <w:sz w:val="20"/>
        </w:rPr>
        <w:t>132</w:t>
      </w:r>
      <w:r>
        <w:rPr>
          <w:sz w:val="20"/>
        </w:rPr>
        <w:t>.</w:t>
      </w:r>
      <w:r>
        <w:rPr>
          <w:spacing w:val="-3"/>
          <w:sz w:val="20"/>
        </w:rPr>
        <w:t> </w:t>
      </w:r>
      <w:r>
        <w:rPr>
          <w:sz w:val="20"/>
        </w:rPr>
        <w:t>101036 </w:t>
      </w:r>
      <w:r>
        <w:rPr>
          <w:rFonts w:ascii="Arial"/>
          <w:sz w:val="21"/>
        </w:rPr>
        <w:t>(</w:t>
      </w:r>
      <w:r>
        <w:rPr>
          <w:sz w:val="20"/>
        </w:rPr>
        <w:t>2023).</w:t>
      </w:r>
      <w:r>
        <w:rPr>
          <w:spacing w:val="-3"/>
          <w:sz w:val="20"/>
        </w:rPr>
        <w:t> </w:t>
      </w:r>
      <w:hyperlink r:id="rId89">
        <w:r>
          <w:rPr>
            <w:sz w:val="20"/>
            <w:u w:val="single"/>
          </w:rPr>
          <w:t>https://doi.org/10.1016/j.pmatsci.2022.101036</w:t>
        </w:r>
      </w:hyperlink>
    </w:p>
    <w:p>
      <w:pPr>
        <w:pStyle w:val="ListParagraph"/>
        <w:numPr>
          <w:ilvl w:val="0"/>
          <w:numId w:val="1"/>
        </w:numPr>
        <w:tabs>
          <w:tab w:pos="676" w:val="left" w:leader="none"/>
        </w:tabs>
        <w:spacing w:line="326" w:lineRule="auto" w:before="25" w:after="0"/>
        <w:ind w:left="676" w:right="164" w:hanging="420"/>
        <w:jc w:val="both"/>
        <w:rPr>
          <w:sz w:val="20"/>
        </w:rPr>
      </w:pPr>
      <w:r>
        <w:rPr>
          <w:sz w:val="20"/>
        </w:rPr>
        <w:t>Li. Q, and Qiu. Z. Q et al. Patterning-Induced Ferromagnetism of Fe</w:t>
      </w:r>
      <w:r>
        <w:rPr>
          <w:sz w:val="20"/>
          <w:vertAlign w:val="subscript"/>
        </w:rPr>
        <w:t>3</w:t>
      </w:r>
      <w:r>
        <w:rPr>
          <w:sz w:val="20"/>
          <w:vertAlign w:val="baseline"/>
        </w:rPr>
        <w:t>GeTe</w:t>
      </w:r>
      <w:r>
        <w:rPr>
          <w:sz w:val="20"/>
          <w:vertAlign w:val="subscript"/>
        </w:rPr>
        <w:t>2</w:t>
      </w:r>
      <w:r>
        <w:rPr>
          <w:sz w:val="20"/>
          <w:vertAlign w:val="baseline"/>
        </w:rPr>
        <w:t> van der Waals Materials beyond Room Temperature. </w:t>
      </w:r>
      <w:r>
        <w:rPr>
          <w:i/>
          <w:sz w:val="20"/>
          <w:vertAlign w:val="baseline"/>
        </w:rPr>
        <w:t>Nano Lett</w:t>
      </w:r>
      <w:r>
        <w:rPr>
          <w:sz w:val="20"/>
          <w:vertAlign w:val="baseline"/>
        </w:rPr>
        <w:t>. </w:t>
      </w:r>
      <w:r>
        <w:rPr>
          <w:b/>
          <w:sz w:val="20"/>
          <w:vertAlign w:val="baseline"/>
        </w:rPr>
        <w:t>18</w:t>
      </w:r>
      <w:r>
        <w:rPr>
          <w:sz w:val="20"/>
          <w:vertAlign w:val="baseline"/>
        </w:rPr>
        <w:t>, 9, 5974–5980 (2018). </w:t>
      </w:r>
      <w:hyperlink r:id="rId90">
        <w:r>
          <w:rPr>
            <w:sz w:val="20"/>
            <w:u w:val="single"/>
            <w:vertAlign w:val="baseline"/>
          </w:rPr>
          <w:t>https://doi.org/10.1021/acs.nanolett.8b02806</w:t>
        </w:r>
      </w:hyperlink>
    </w:p>
    <w:p>
      <w:pPr>
        <w:pStyle w:val="BodyText"/>
        <w:spacing w:before="202"/>
        <w:rPr>
          <w:sz w:val="22"/>
        </w:rPr>
      </w:pPr>
    </w:p>
    <w:p>
      <w:pPr>
        <w:pStyle w:val="Heading1"/>
      </w:pPr>
      <w:r>
        <w:rPr>
          <w:spacing w:val="-2"/>
        </w:rPr>
        <w:t>MISCELLANEA</w:t>
      </w:r>
    </w:p>
    <w:p>
      <w:pPr>
        <w:spacing w:line="326" w:lineRule="auto" w:before="226"/>
        <w:ind w:left="147" w:right="170" w:firstLine="0"/>
        <w:jc w:val="both"/>
        <w:rPr>
          <w:sz w:val="20"/>
        </w:rPr>
      </w:pPr>
      <w:r>
        <w:rPr>
          <w:b/>
          <w:sz w:val="20"/>
        </w:rPr>
        <w:t>Supplementary material (delete if not applicable) </w:t>
      </w:r>
      <w:r>
        <w:rPr>
          <w:sz w:val="20"/>
        </w:rPr>
        <w:t>Supplementary material associated with this article can be found, in the online version, at doi:xxx.</w:t>
      </w:r>
    </w:p>
    <w:p>
      <w:pPr>
        <w:pStyle w:val="BodyText"/>
        <w:spacing w:line="326" w:lineRule="auto" w:before="155"/>
        <w:ind w:left="147" w:right="164"/>
        <w:jc w:val="both"/>
      </w:pPr>
      <w:r>
        <w:rPr>
          <w:b/>
        </w:rPr>
        <w:t>Acknowledgments (or Funding) </w:t>
      </w:r>
      <w:r>
        <w:rPr/>
        <w:t>This work was supported by the National Natural Science Foundation of China (No. U19A2077), and Soft Science Research Project of Guangdong Province (No. 2017B030301013). We thank the High Performances Computing Center of School of Advanced Materials, Peking University Shenzhen Graduate School for calculation resource.</w:t>
      </w:r>
    </w:p>
    <w:p>
      <w:pPr>
        <w:spacing w:before="153"/>
        <w:ind w:left="147" w:right="0" w:firstLine="0"/>
        <w:jc w:val="both"/>
        <w:rPr>
          <w:sz w:val="20"/>
        </w:rPr>
      </w:pPr>
      <w:r>
        <w:rPr>
          <w:b/>
          <w:sz w:val="20"/>
        </w:rPr>
        <w:t>Declaration</w:t>
      </w:r>
      <w:r>
        <w:rPr>
          <w:b/>
          <w:spacing w:val="-7"/>
          <w:sz w:val="20"/>
        </w:rPr>
        <w:t> </w:t>
      </w:r>
      <w:r>
        <w:rPr>
          <w:b/>
          <w:sz w:val="20"/>
        </w:rPr>
        <w:t>of</w:t>
      </w:r>
      <w:r>
        <w:rPr>
          <w:b/>
          <w:spacing w:val="-3"/>
          <w:sz w:val="20"/>
        </w:rPr>
        <w:t> </w:t>
      </w:r>
      <w:r>
        <w:rPr>
          <w:b/>
          <w:sz w:val="20"/>
        </w:rPr>
        <w:t>Competing</w:t>
      </w:r>
      <w:r>
        <w:rPr>
          <w:b/>
          <w:spacing w:val="-3"/>
          <w:sz w:val="20"/>
        </w:rPr>
        <w:t> </w:t>
      </w:r>
      <w:r>
        <w:rPr>
          <w:b/>
          <w:sz w:val="20"/>
        </w:rPr>
        <w:t>Interest</w:t>
      </w:r>
      <w:r>
        <w:rPr>
          <w:b/>
          <w:spacing w:val="-2"/>
          <w:sz w:val="20"/>
        </w:rPr>
        <w:t> </w:t>
      </w:r>
      <w:r>
        <w:rPr>
          <w:sz w:val="20"/>
        </w:rPr>
        <w:t>The</w:t>
      </w:r>
      <w:r>
        <w:rPr>
          <w:spacing w:val="-4"/>
          <w:sz w:val="20"/>
        </w:rPr>
        <w:t> </w:t>
      </w:r>
      <w:r>
        <w:rPr>
          <w:sz w:val="20"/>
        </w:rPr>
        <w:t>authors</w:t>
      </w:r>
      <w:r>
        <w:rPr>
          <w:spacing w:val="-3"/>
          <w:sz w:val="20"/>
        </w:rPr>
        <w:t> </w:t>
      </w:r>
      <w:r>
        <w:rPr>
          <w:sz w:val="20"/>
        </w:rPr>
        <w:t>declare</w:t>
      </w:r>
      <w:r>
        <w:rPr>
          <w:spacing w:val="-4"/>
          <w:sz w:val="20"/>
        </w:rPr>
        <w:t> </w:t>
      </w:r>
      <w:r>
        <w:rPr>
          <w:sz w:val="20"/>
        </w:rPr>
        <w:t>no</w:t>
      </w:r>
      <w:r>
        <w:rPr>
          <w:spacing w:val="-3"/>
          <w:sz w:val="20"/>
        </w:rPr>
        <w:t> </w:t>
      </w:r>
      <w:r>
        <w:rPr>
          <w:sz w:val="20"/>
        </w:rPr>
        <w:t>competing</w:t>
      </w:r>
      <w:r>
        <w:rPr>
          <w:spacing w:val="-3"/>
          <w:sz w:val="20"/>
        </w:rPr>
        <w:t> </w:t>
      </w:r>
      <w:r>
        <w:rPr>
          <w:spacing w:val="-2"/>
          <w:sz w:val="20"/>
        </w:rPr>
        <w:t>interests.</w:t>
      </w:r>
    </w:p>
    <w:p>
      <w:pPr>
        <w:pStyle w:val="BodyText"/>
      </w:pPr>
    </w:p>
    <w:p>
      <w:pPr>
        <w:pStyle w:val="BodyText"/>
      </w:pPr>
    </w:p>
    <w:p>
      <w:pPr>
        <w:pStyle w:val="BodyText"/>
        <w:spacing w:before="16"/>
      </w:pPr>
    </w:p>
    <w:p>
      <w:pPr>
        <w:pStyle w:val="BodyText"/>
        <w:spacing w:line="326" w:lineRule="auto"/>
        <w:ind w:left="147" w:right="205"/>
        <w:jc w:val="both"/>
      </w:pPr>
      <w:r>
        <w:rPr/>
        <w:t>©</w:t>
      </w:r>
      <w:r>
        <w:rPr>
          <w:spacing w:val="-7"/>
        </w:rPr>
        <w:t> </w:t>
      </w:r>
      <w:r>
        <w:rPr/>
        <w:t>20XX</w:t>
      </w:r>
      <w:r>
        <w:rPr>
          <w:spacing w:val="-8"/>
        </w:rPr>
        <w:t> </w:t>
      </w:r>
      <w:r>
        <w:rPr/>
        <w:t>The</w:t>
      </w:r>
      <w:r>
        <w:rPr>
          <w:spacing w:val="-13"/>
        </w:rPr>
        <w:t> </w:t>
      </w:r>
      <w:r>
        <w:rPr/>
        <w:t>Author(s).</w:t>
      </w:r>
      <w:r>
        <w:rPr>
          <w:spacing w:val="-4"/>
        </w:rPr>
        <w:t> </w:t>
      </w:r>
      <w:r>
        <w:rPr/>
        <w:t>Published</w:t>
      </w:r>
      <w:r>
        <w:rPr>
          <w:spacing w:val="-5"/>
        </w:rPr>
        <w:t> </w:t>
      </w:r>
      <w:r>
        <w:rPr/>
        <w:t>by</w:t>
      </w:r>
      <w:r>
        <w:rPr>
          <w:spacing w:val="-5"/>
        </w:rPr>
        <w:t> </w:t>
      </w:r>
      <w:r>
        <w:rPr/>
        <w:t>Elsevier</w:t>
      </w:r>
      <w:r>
        <w:rPr>
          <w:spacing w:val="-5"/>
        </w:rPr>
        <w:t> </w:t>
      </w:r>
      <w:r>
        <w:rPr/>
        <w:t>B.V.</w:t>
      </w:r>
      <w:r>
        <w:rPr>
          <w:spacing w:val="-6"/>
        </w:rPr>
        <w:t> </w:t>
      </w:r>
      <w:r>
        <w:rPr/>
        <w:t>on</w:t>
      </w:r>
      <w:r>
        <w:rPr>
          <w:spacing w:val="-5"/>
        </w:rPr>
        <w:t> </w:t>
      </w:r>
      <w:r>
        <w:rPr/>
        <w:t>behalf</w:t>
      </w:r>
      <w:r>
        <w:rPr>
          <w:spacing w:val="-5"/>
        </w:rPr>
        <w:t> </w:t>
      </w:r>
      <w:r>
        <w:rPr/>
        <w:t>of</w:t>
      </w:r>
      <w:r>
        <w:rPr>
          <w:spacing w:val="-5"/>
        </w:rPr>
        <w:t> </w:t>
      </w:r>
      <w:r>
        <w:rPr/>
        <w:t>Shanghai</w:t>
      </w:r>
      <w:r>
        <w:rPr>
          <w:spacing w:val="-7"/>
        </w:rPr>
        <w:t> </w:t>
      </w:r>
      <w:r>
        <w:rPr/>
        <w:t>Jiao</w:t>
      </w:r>
      <w:r>
        <w:rPr>
          <w:spacing w:val="-7"/>
        </w:rPr>
        <w:t> </w:t>
      </w:r>
      <w:r>
        <w:rPr/>
        <w:t>Tong</w:t>
      </w:r>
      <w:r>
        <w:rPr>
          <w:spacing w:val="-5"/>
        </w:rPr>
        <w:t> </w:t>
      </w:r>
      <w:r>
        <w:rPr/>
        <w:t>University.</w:t>
      </w:r>
      <w:r>
        <w:rPr>
          <w:spacing w:val="-7"/>
        </w:rPr>
        <w:t> </w:t>
      </w:r>
      <w:r>
        <w:rPr/>
        <w:t>This</w:t>
      </w:r>
      <w:r>
        <w:rPr>
          <w:spacing w:val="-5"/>
        </w:rPr>
        <w:t> </w:t>
      </w:r>
      <w:r>
        <w:rPr/>
        <w:t>is</w:t>
      </w:r>
      <w:r>
        <w:rPr>
          <w:spacing w:val="-6"/>
        </w:rPr>
        <w:t> </w:t>
      </w:r>
      <w:r>
        <w:rPr/>
        <w:t>an</w:t>
      </w:r>
      <w:r>
        <w:rPr>
          <w:spacing w:val="-5"/>
        </w:rPr>
        <w:t> </w:t>
      </w:r>
      <w:r>
        <w:rPr/>
        <w:t>open</w:t>
      </w:r>
      <w:r>
        <w:rPr>
          <w:spacing w:val="-5"/>
        </w:rPr>
        <w:t> </w:t>
      </w:r>
      <w:r>
        <w:rPr/>
        <w:t>access</w:t>
      </w:r>
      <w:r>
        <w:rPr>
          <w:spacing w:val="-7"/>
        </w:rPr>
        <w:t> </w:t>
      </w:r>
      <w:r>
        <w:rPr/>
        <w:t>article under the CC BY-NC-ND license (</w:t>
      </w:r>
      <w:hyperlink r:id="rId91">
        <w:r>
          <w:rPr>
            <w:u w:val="single"/>
          </w:rPr>
          <w:t>http://creativecommons.org/licenses/by-nc-nd/4.0/</w:t>
        </w:r>
      </w:hyperlink>
      <w:r>
        <w:rPr>
          <w:u w:val="none"/>
        </w:rPr>
        <w:t>)</w:t>
      </w:r>
    </w:p>
    <w:p>
      <w:pPr>
        <w:spacing w:after="0" w:line="326" w:lineRule="auto"/>
        <w:jc w:val="both"/>
        <w:sectPr>
          <w:pgSz w:w="11910" w:h="16840"/>
          <w:pgMar w:header="729" w:footer="973" w:top="1260" w:bottom="1160" w:left="760" w:right="740"/>
        </w:sectPr>
      </w:pPr>
    </w:p>
    <w:p>
      <w:pPr>
        <w:pStyle w:val="BodyText"/>
        <w:ind w:left="300"/>
      </w:pPr>
      <w:r>
        <w:rPr/>
        <mc:AlternateContent>
          <mc:Choice Requires="wps">
            <w:drawing>
              <wp:anchor distT="0" distB="0" distL="0" distR="0" allowOverlap="1" layoutInCell="1" locked="0" behindDoc="0" simplePos="0" relativeHeight="15761920">
                <wp:simplePos x="0" y="0"/>
                <wp:positionH relativeFrom="page">
                  <wp:posOffset>1412155</wp:posOffset>
                </wp:positionH>
                <wp:positionV relativeFrom="page">
                  <wp:posOffset>4667904</wp:posOffset>
                </wp:positionV>
                <wp:extent cx="4582160" cy="593090"/>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rot="18900000">
                          <a:off x="0" y="0"/>
                          <a:ext cx="4582160" cy="593090"/>
                        </a:xfrm>
                        <a:prstGeom prst="rect">
                          <a:avLst/>
                        </a:prstGeom>
                      </wps:spPr>
                      <wps:txbx>
                        <w:txbxContent>
                          <w:p>
                            <w:pPr>
                              <w:spacing w:line="934"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3"/>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193329pt;margin-top:367.551514pt;width:360.8pt;height:46.7pt;mso-position-horizontal-relative:page;mso-position-vertical-relative:page;z-index:15761920;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mc:AlternateContent>
          <mc:Choice Requires="wps">
            <w:drawing>
              <wp:inline distT="0" distB="0" distL="0" distR="0">
                <wp:extent cx="6203315" cy="193040"/>
                <wp:effectExtent l="0" t="0" r="0" b="6985"/>
                <wp:docPr id="171" name="Group 171"/>
                <wp:cNvGraphicFramePr>
                  <a:graphicFrameLocks/>
                </wp:cNvGraphicFramePr>
                <a:graphic>
                  <a:graphicData uri="http://schemas.microsoft.com/office/word/2010/wordprocessingGroup">
                    <wpg:wgp>
                      <wpg:cNvPr id="171" name="Group 171"/>
                      <wpg:cNvGrpSpPr/>
                      <wpg:grpSpPr>
                        <a:xfrm>
                          <a:off x="0" y="0"/>
                          <a:ext cx="6203315" cy="193040"/>
                          <a:chExt cx="6203315" cy="193040"/>
                        </a:xfrm>
                      </wpg:grpSpPr>
                      <wps:wsp>
                        <wps:cNvPr id="172" name="Graphic 172"/>
                        <wps:cNvSpPr/>
                        <wps:spPr>
                          <a:xfrm>
                            <a:off x="0" y="0"/>
                            <a:ext cx="6203315" cy="193040"/>
                          </a:xfrm>
                          <a:custGeom>
                            <a:avLst/>
                            <a:gdLst/>
                            <a:ahLst/>
                            <a:cxnLst/>
                            <a:rect l="l" t="t" r="r" b="b"/>
                            <a:pathLst>
                              <a:path w="6203315" h="193040">
                                <a:moveTo>
                                  <a:pt x="6203264" y="0"/>
                                </a:moveTo>
                                <a:lnTo>
                                  <a:pt x="0" y="0"/>
                                </a:lnTo>
                                <a:lnTo>
                                  <a:pt x="0" y="192745"/>
                                </a:lnTo>
                                <a:lnTo>
                                  <a:pt x="6203264" y="192745"/>
                                </a:lnTo>
                                <a:lnTo>
                                  <a:pt x="6203264" y="0"/>
                                </a:lnTo>
                                <a:close/>
                              </a:path>
                            </a:pathLst>
                          </a:custGeom>
                          <a:solidFill>
                            <a:srgbClr val="CED0D1"/>
                          </a:solidFill>
                        </wps:spPr>
                        <wps:bodyPr wrap="square" lIns="0" tIns="0" rIns="0" bIns="0" rtlCol="0">
                          <a:prstTxWarp prst="textNoShape">
                            <a:avLst/>
                          </a:prstTxWarp>
                          <a:noAutofit/>
                        </wps:bodyPr>
                      </wps:wsp>
                      <pic:pic>
                        <pic:nvPicPr>
                          <pic:cNvPr id="173" name="Image 173"/>
                          <pic:cNvPicPr/>
                        </pic:nvPicPr>
                        <pic:blipFill>
                          <a:blip r:embed="rId7" cstate="print"/>
                          <a:stretch>
                            <a:fillRect/>
                          </a:stretch>
                        </pic:blipFill>
                        <pic:spPr>
                          <a:xfrm>
                            <a:off x="2394474" y="35357"/>
                            <a:ext cx="1224582" cy="156499"/>
                          </a:xfrm>
                          <a:prstGeom prst="rect">
                            <a:avLst/>
                          </a:prstGeom>
                        </pic:spPr>
                      </pic:pic>
                    </wpg:wgp>
                  </a:graphicData>
                </a:graphic>
              </wp:inline>
            </w:drawing>
          </mc:Choice>
          <mc:Fallback>
            <w:pict>
              <v:group style="width:488.45pt;height:15.2pt;mso-position-horizontal-relative:char;mso-position-vertical-relative:line" id="docshapegroup136" coordorigin="0,0" coordsize="9769,304">
                <v:rect style="position:absolute;left:0;top:0;width:9769;height:304" id="docshape137" filled="true" fillcolor="#ced0d1" stroked="false">
                  <v:fill type="solid"/>
                </v:rect>
                <v:shape style="position:absolute;left:3770;top:55;width:1929;height:247" type="#_x0000_t75" id="docshape138" stroked="false">
                  <v:imagedata r:id="rId7" o:title=""/>
                </v:shape>
              </v:group>
            </w:pict>
          </mc:Fallback>
        </mc:AlternateContent>
      </w:r>
      <w:r>
        <w:rPr/>
      </w:r>
    </w:p>
    <w:p>
      <w:pPr>
        <w:pStyle w:val="Heading3"/>
        <w:spacing w:before="183"/>
        <w:ind w:left="1040"/>
        <w:jc w:val="left"/>
      </w:pPr>
      <w:r>
        <w:rPr/>
        <w:t>Declaration</w:t>
      </w:r>
      <w:r>
        <w:rPr>
          <w:spacing w:val="-4"/>
        </w:rPr>
        <w:t> </w:t>
      </w:r>
      <w:r>
        <w:rPr/>
        <w:t>of</w:t>
      </w:r>
      <w:r>
        <w:rPr>
          <w:spacing w:val="-2"/>
        </w:rPr>
        <w:t> </w:t>
      </w:r>
      <w:r>
        <w:rPr/>
        <w:t>Competing</w:t>
      </w:r>
      <w:r>
        <w:rPr>
          <w:spacing w:val="-2"/>
        </w:rPr>
        <w:t> Interest</w:t>
      </w:r>
    </w:p>
    <w:p>
      <w:pPr>
        <w:pStyle w:val="BodyText"/>
        <w:spacing w:before="163"/>
        <w:rPr>
          <w:b/>
        </w:rPr>
      </w:pPr>
    </w:p>
    <w:p>
      <w:pPr>
        <w:pStyle w:val="BodyText"/>
        <w:spacing w:before="1"/>
        <w:ind w:left="1040"/>
      </w:pPr>
      <w:r>
        <w:rPr/>
        <w:t>The</w:t>
      </w:r>
      <w:r>
        <w:rPr>
          <w:spacing w:val="-2"/>
        </w:rPr>
        <w:t> </w:t>
      </w:r>
      <w:r>
        <w:rPr/>
        <w:t>authors</w:t>
      </w:r>
      <w:r>
        <w:rPr>
          <w:spacing w:val="-3"/>
        </w:rPr>
        <w:t> </w:t>
      </w:r>
      <w:r>
        <w:rPr/>
        <w:t>declare</w:t>
      </w:r>
      <w:r>
        <w:rPr>
          <w:spacing w:val="-2"/>
        </w:rPr>
        <w:t> </w:t>
      </w:r>
      <w:r>
        <w:rPr/>
        <w:t>no</w:t>
      </w:r>
      <w:r>
        <w:rPr>
          <w:spacing w:val="-2"/>
        </w:rPr>
        <w:t> </w:t>
      </w:r>
      <w:r>
        <w:rPr/>
        <w:t>competing</w:t>
      </w:r>
      <w:r>
        <w:rPr>
          <w:spacing w:val="-1"/>
        </w:rPr>
        <w:t> </w:t>
      </w:r>
      <w:r>
        <w:rPr>
          <w:spacing w:val="-2"/>
        </w:rPr>
        <w:t>interests.</w:t>
      </w:r>
    </w:p>
    <w:sectPr>
      <w:headerReference w:type="default" r:id="rId92"/>
      <w:footerReference w:type="default" r:id="rId93"/>
      <w:pgSz w:w="11910" w:h="16840"/>
      <w:pgMar w:header="0" w:footer="0" w:top="940" w:bottom="280" w:left="760" w:right="7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 w:name="AoyagiKouzanFontT">
    <w:altName w:val="AoyagiKouzanFontT"/>
    <w:charset w:val="0"/>
    <w:family w:val="auto"/>
    <w:pitch w:val="variable"/>
  </w:font>
  <w:font w:name="Noto Sans Display">
    <w:altName w:val="Noto Sans Display"/>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973952">
              <wp:simplePos x="0" y="0"/>
              <wp:positionH relativeFrom="page">
                <wp:posOffset>563372</wp:posOffset>
              </wp:positionH>
              <wp:positionV relativeFrom="page">
                <wp:posOffset>9934588</wp:posOffset>
              </wp:positionV>
              <wp:extent cx="1553845" cy="1663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553845" cy="166370"/>
                      </a:xfrm>
                      <a:prstGeom prst="rect">
                        <a:avLst/>
                      </a:prstGeom>
                    </wps:spPr>
                    <wps:txbx>
                      <w:txbxContent>
                        <w:p>
                          <w:pPr>
                            <w:pStyle w:val="BodyText"/>
                            <w:spacing w:before="12"/>
                            <w:ind w:left="20"/>
                          </w:pPr>
                          <w:r>
                            <w:rPr/>
                            <w:t>CHIP</w:t>
                          </w:r>
                          <w:r>
                            <w:rPr>
                              <w:spacing w:val="-10"/>
                            </w:rPr>
                            <w:t> </w:t>
                          </w:r>
                          <w:r>
                            <w:rPr/>
                            <w:t>|</w:t>
                          </w:r>
                          <w:r>
                            <w:rPr>
                              <w:spacing w:val="-5"/>
                            </w:rPr>
                            <w:t> </w:t>
                          </w:r>
                          <w:r>
                            <w:rPr/>
                            <w:t>VOL</w:t>
                          </w:r>
                          <w:r>
                            <w:rPr>
                              <w:spacing w:val="-9"/>
                            </w:rPr>
                            <w:t> </w:t>
                          </w:r>
                          <w:r>
                            <w:rPr/>
                            <w:t>xx</w:t>
                          </w:r>
                          <w:r>
                            <w:rPr>
                              <w:spacing w:val="-1"/>
                            </w:rPr>
                            <w:t> </w:t>
                          </w:r>
                          <w:r>
                            <w:rPr/>
                            <w:t>|</w:t>
                          </w:r>
                          <w:r>
                            <w:rPr>
                              <w:spacing w:val="-2"/>
                            </w:rPr>
                            <w:t> </w:t>
                          </w:r>
                          <w:r>
                            <w:rPr/>
                            <w:t>XXXX</w:t>
                          </w:r>
                          <w:r>
                            <w:rPr>
                              <w:spacing w:val="-1"/>
                            </w:rPr>
                            <w:t> </w:t>
                          </w:r>
                          <w:r>
                            <w:rPr>
                              <w:spacing w:val="-4"/>
                            </w:rPr>
                            <w:t>2023</w:t>
                          </w:r>
                        </w:p>
                      </w:txbxContent>
                    </wps:txbx>
                    <wps:bodyPr wrap="square" lIns="0" tIns="0" rIns="0" bIns="0" rtlCol="0">
                      <a:noAutofit/>
                    </wps:bodyPr>
                  </wps:wsp>
                </a:graphicData>
              </a:graphic>
            </wp:anchor>
          </w:drawing>
        </mc:Choice>
        <mc:Fallback>
          <w:pict>
            <v:shape style="position:absolute;margin-left:44.360001pt;margin-top:782.251038pt;width:122.35pt;height:13.1pt;mso-position-horizontal-relative:page;mso-position-vertical-relative:page;z-index:-16342528" type="#_x0000_t202" id="docshape11" filled="false" stroked="false">
              <v:textbox inset="0,0,0,0">
                <w:txbxContent>
                  <w:p>
                    <w:pPr>
                      <w:pStyle w:val="BodyText"/>
                      <w:spacing w:before="12"/>
                      <w:ind w:left="20"/>
                    </w:pPr>
                    <w:r>
                      <w:rPr/>
                      <w:t>CHIP</w:t>
                    </w:r>
                    <w:r>
                      <w:rPr>
                        <w:spacing w:val="-10"/>
                      </w:rPr>
                      <w:t> </w:t>
                    </w:r>
                    <w:r>
                      <w:rPr/>
                      <w:t>|</w:t>
                    </w:r>
                    <w:r>
                      <w:rPr>
                        <w:spacing w:val="-5"/>
                      </w:rPr>
                      <w:t> </w:t>
                    </w:r>
                    <w:r>
                      <w:rPr/>
                      <w:t>VOL</w:t>
                    </w:r>
                    <w:r>
                      <w:rPr>
                        <w:spacing w:val="-9"/>
                      </w:rPr>
                      <w:t> </w:t>
                    </w:r>
                    <w:r>
                      <w:rPr/>
                      <w:t>xx</w:t>
                    </w:r>
                    <w:r>
                      <w:rPr>
                        <w:spacing w:val="-1"/>
                      </w:rPr>
                      <w:t> </w:t>
                    </w:r>
                    <w:r>
                      <w:rPr/>
                      <w:t>|</w:t>
                    </w:r>
                    <w:r>
                      <w:rPr>
                        <w:spacing w:val="-2"/>
                      </w:rPr>
                      <w:t> </w:t>
                    </w:r>
                    <w:r>
                      <w:rPr/>
                      <w:t>XXXX</w:t>
                    </w:r>
                    <w:r>
                      <w:rPr>
                        <w:spacing w:val="-1"/>
                      </w:rPr>
                      <w:t> </w:t>
                    </w:r>
                    <w:r>
                      <w:rPr>
                        <w:spacing w:val="-4"/>
                      </w:rPr>
                      <w:t>2023</w:t>
                    </w:r>
                  </w:p>
                </w:txbxContent>
              </v:textbox>
              <w10:wrap type="none"/>
            </v:shape>
          </w:pict>
        </mc:Fallback>
      </mc:AlternateContent>
    </w:r>
    <w:r>
      <w:rPr/>
      <mc:AlternateContent>
        <mc:Choice Requires="wps">
          <w:drawing>
            <wp:anchor distT="0" distB="0" distL="0" distR="0" allowOverlap="1" layoutInCell="1" locked="0" behindDoc="1" simplePos="0" relativeHeight="486974464">
              <wp:simplePos x="0" y="0"/>
              <wp:positionH relativeFrom="page">
                <wp:posOffset>3108198</wp:posOffset>
              </wp:positionH>
              <wp:positionV relativeFrom="page">
                <wp:posOffset>9934588</wp:posOffset>
              </wp:positionV>
              <wp:extent cx="1754505" cy="1663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754505" cy="166370"/>
                      </a:xfrm>
                      <a:prstGeom prst="rect">
                        <a:avLst/>
                      </a:prstGeom>
                    </wps:spPr>
                    <wps:txbx>
                      <w:txbxContent>
                        <w:p>
                          <w:pPr>
                            <w:spacing w:before="12"/>
                            <w:ind w:left="20" w:right="0" w:firstLine="0"/>
                            <w:jc w:val="left"/>
                            <w:rPr>
                              <w:sz w:val="20"/>
                            </w:rPr>
                          </w:pPr>
                          <w:r>
                            <w:rPr>
                              <w:sz w:val="20"/>
                            </w:rPr>
                            <w:t>xxx,</w:t>
                          </w:r>
                          <w:r>
                            <w:rPr>
                              <w:spacing w:val="-3"/>
                              <w:sz w:val="20"/>
                            </w:rPr>
                            <w:t> </w:t>
                          </w:r>
                          <w:r>
                            <w:rPr>
                              <w:sz w:val="20"/>
                            </w:rPr>
                            <w:t>xxx.</w:t>
                          </w:r>
                          <w:r>
                            <w:rPr>
                              <w:spacing w:val="-1"/>
                              <w:sz w:val="20"/>
                            </w:rPr>
                            <w:t> </w:t>
                          </w:r>
                          <w:r>
                            <w:rPr>
                              <w:i/>
                              <w:sz w:val="20"/>
                            </w:rPr>
                            <w:t>Chip</w:t>
                          </w:r>
                          <w:r>
                            <w:rPr>
                              <w:i/>
                              <w:spacing w:val="-2"/>
                              <w:sz w:val="20"/>
                            </w:rPr>
                            <w:t> </w:t>
                          </w:r>
                          <w:r>
                            <w:rPr>
                              <w:b/>
                              <w:sz w:val="20"/>
                            </w:rPr>
                            <w:t>xx</w:t>
                          </w:r>
                          <w:r>
                            <w:rPr>
                              <w:sz w:val="20"/>
                            </w:rPr>
                            <w:t>,</w:t>
                          </w:r>
                          <w:r>
                            <w:rPr>
                              <w:spacing w:val="-1"/>
                              <w:sz w:val="20"/>
                            </w:rPr>
                            <w:t> </w:t>
                          </w:r>
                          <w:r>
                            <w:rPr>
                              <w:sz w:val="20"/>
                            </w:rPr>
                            <w:t>1000xx</w:t>
                          </w:r>
                          <w:r>
                            <w:rPr>
                              <w:spacing w:val="-1"/>
                              <w:sz w:val="20"/>
                            </w:rPr>
                            <w:t> </w:t>
                          </w:r>
                          <w:r>
                            <w:rPr>
                              <w:spacing w:val="-2"/>
                              <w:sz w:val="20"/>
                            </w:rPr>
                            <w:t>(2023)</w:t>
                          </w:r>
                        </w:p>
                      </w:txbxContent>
                    </wps:txbx>
                    <wps:bodyPr wrap="square" lIns="0" tIns="0" rIns="0" bIns="0" rtlCol="0">
                      <a:noAutofit/>
                    </wps:bodyPr>
                  </wps:wsp>
                </a:graphicData>
              </a:graphic>
            </wp:anchor>
          </w:drawing>
        </mc:Choice>
        <mc:Fallback>
          <w:pict>
            <v:shape style="position:absolute;margin-left:244.740005pt;margin-top:782.251038pt;width:138.15pt;height:13.1pt;mso-position-horizontal-relative:page;mso-position-vertical-relative:page;z-index:-16342016" type="#_x0000_t202" id="docshape12" filled="false" stroked="false">
              <v:textbox inset="0,0,0,0">
                <w:txbxContent>
                  <w:p>
                    <w:pPr>
                      <w:spacing w:before="12"/>
                      <w:ind w:left="20" w:right="0" w:firstLine="0"/>
                      <w:jc w:val="left"/>
                      <w:rPr>
                        <w:sz w:val="20"/>
                      </w:rPr>
                    </w:pPr>
                    <w:r>
                      <w:rPr>
                        <w:sz w:val="20"/>
                      </w:rPr>
                      <w:t>xxx,</w:t>
                    </w:r>
                    <w:r>
                      <w:rPr>
                        <w:spacing w:val="-3"/>
                        <w:sz w:val="20"/>
                      </w:rPr>
                      <w:t> </w:t>
                    </w:r>
                    <w:r>
                      <w:rPr>
                        <w:sz w:val="20"/>
                      </w:rPr>
                      <w:t>xxx.</w:t>
                    </w:r>
                    <w:r>
                      <w:rPr>
                        <w:spacing w:val="-1"/>
                        <w:sz w:val="20"/>
                      </w:rPr>
                      <w:t> </w:t>
                    </w:r>
                    <w:r>
                      <w:rPr>
                        <w:i/>
                        <w:sz w:val="20"/>
                      </w:rPr>
                      <w:t>Chip</w:t>
                    </w:r>
                    <w:r>
                      <w:rPr>
                        <w:i/>
                        <w:spacing w:val="-2"/>
                        <w:sz w:val="20"/>
                      </w:rPr>
                      <w:t> </w:t>
                    </w:r>
                    <w:r>
                      <w:rPr>
                        <w:b/>
                        <w:sz w:val="20"/>
                      </w:rPr>
                      <w:t>xx</w:t>
                    </w:r>
                    <w:r>
                      <w:rPr>
                        <w:sz w:val="20"/>
                      </w:rPr>
                      <w:t>,</w:t>
                    </w:r>
                    <w:r>
                      <w:rPr>
                        <w:spacing w:val="-1"/>
                        <w:sz w:val="20"/>
                      </w:rPr>
                      <w:t> </w:t>
                    </w:r>
                    <w:r>
                      <w:rPr>
                        <w:sz w:val="20"/>
                      </w:rPr>
                      <w:t>1000xx</w:t>
                    </w:r>
                    <w:r>
                      <w:rPr>
                        <w:spacing w:val="-1"/>
                        <w:sz w:val="20"/>
                      </w:rPr>
                      <w:t> </w:t>
                    </w:r>
                    <w:r>
                      <w:rPr>
                        <w:spacing w:val="-2"/>
                        <w:sz w:val="20"/>
                      </w:rPr>
                      <w:t>(2023)</w:t>
                    </w:r>
                  </w:p>
                </w:txbxContent>
              </v:textbox>
              <w10:wrap type="none"/>
            </v:shape>
          </w:pict>
        </mc:Fallback>
      </mc:AlternateContent>
    </w:r>
    <w:r>
      <w:rPr/>
      <mc:AlternateContent>
        <mc:Choice Requires="wps">
          <w:drawing>
            <wp:anchor distT="0" distB="0" distL="0" distR="0" allowOverlap="1" layoutInCell="1" locked="0" behindDoc="1" simplePos="0" relativeHeight="486974976">
              <wp:simplePos x="0" y="0"/>
              <wp:positionH relativeFrom="page">
                <wp:posOffset>6462521</wp:posOffset>
              </wp:positionH>
              <wp:positionV relativeFrom="page">
                <wp:posOffset>9934588</wp:posOffset>
              </wp:positionV>
              <wp:extent cx="442595" cy="1663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442595" cy="166370"/>
                      </a:xfrm>
                      <a:prstGeom prst="rect">
                        <a:avLst/>
                      </a:prstGeom>
                    </wps:spPr>
                    <wps:txbx>
                      <w:txbxContent>
                        <w:p>
                          <w:pPr>
                            <w:pStyle w:val="BodyText"/>
                            <w:spacing w:before="12"/>
                            <w:ind w:left="60"/>
                          </w:pPr>
                          <w:r>
                            <w:rPr/>
                            <w:fldChar w:fldCharType="begin"/>
                          </w:r>
                          <w:r>
                            <w:rPr/>
                            <w:instrText> PAGE </w:instrText>
                          </w:r>
                          <w:r>
                            <w:rPr/>
                            <w:fldChar w:fldCharType="separate"/>
                          </w:r>
                          <w:r>
                            <w:rPr/>
                            <w:t>1</w:t>
                          </w:r>
                          <w:r>
                            <w:rPr/>
                            <w:fldChar w:fldCharType="end"/>
                          </w:r>
                          <w:r>
                            <w:rPr>
                              <w:spacing w:val="50"/>
                            </w:rPr>
                            <w:t> </w:t>
                          </w:r>
                          <w:r>
                            <w:rPr/>
                            <w:t>of</w:t>
                          </w:r>
                          <w:r>
                            <w:rPr>
                              <w:spacing w:val="-1"/>
                            </w:rPr>
                            <w:t> </w:t>
                          </w:r>
                          <w:r>
                            <w:rPr>
                              <w:spacing w:val="-5"/>
                            </w:rPr>
                            <w:t>21</w:t>
                          </w:r>
                        </w:p>
                      </w:txbxContent>
                    </wps:txbx>
                    <wps:bodyPr wrap="square" lIns="0" tIns="0" rIns="0" bIns="0" rtlCol="0">
                      <a:noAutofit/>
                    </wps:bodyPr>
                  </wps:wsp>
                </a:graphicData>
              </a:graphic>
            </wp:anchor>
          </w:drawing>
        </mc:Choice>
        <mc:Fallback>
          <w:pict>
            <v:shape style="position:absolute;margin-left:508.859985pt;margin-top:782.251038pt;width:34.85pt;height:13.1pt;mso-position-horizontal-relative:page;mso-position-vertical-relative:page;z-index:-16341504" type="#_x0000_t202" id="docshape13" filled="false" stroked="false">
              <v:textbox inset="0,0,0,0">
                <w:txbxContent>
                  <w:p>
                    <w:pPr>
                      <w:pStyle w:val="BodyText"/>
                      <w:spacing w:before="12"/>
                      <w:ind w:left="60"/>
                    </w:pPr>
                    <w:r>
                      <w:rPr/>
                      <w:fldChar w:fldCharType="begin"/>
                    </w:r>
                    <w:r>
                      <w:rPr/>
                      <w:instrText> PAGE </w:instrText>
                    </w:r>
                    <w:r>
                      <w:rPr/>
                      <w:fldChar w:fldCharType="separate"/>
                    </w:r>
                    <w:r>
                      <w:rPr/>
                      <w:t>1</w:t>
                    </w:r>
                    <w:r>
                      <w:rPr/>
                      <w:fldChar w:fldCharType="end"/>
                    </w:r>
                    <w:r>
                      <w:rPr>
                        <w:spacing w:val="50"/>
                      </w:rPr>
                      <w:t> </w:t>
                    </w:r>
                    <w:r>
                      <w:rPr/>
                      <w:t>of</w:t>
                    </w:r>
                    <w:r>
                      <w:rPr>
                        <w:spacing w:val="-1"/>
                      </w:rPr>
                      <w:t> </w:t>
                    </w:r>
                    <w:r>
                      <w:rPr>
                        <w:spacing w:val="-5"/>
                      </w:rPr>
                      <w:t>21</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978048">
              <wp:simplePos x="0" y="0"/>
              <wp:positionH relativeFrom="page">
                <wp:posOffset>563372</wp:posOffset>
              </wp:positionH>
              <wp:positionV relativeFrom="page">
                <wp:posOffset>9934588</wp:posOffset>
              </wp:positionV>
              <wp:extent cx="1553845" cy="16637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553845" cy="166370"/>
                      </a:xfrm>
                      <a:prstGeom prst="rect">
                        <a:avLst/>
                      </a:prstGeom>
                    </wps:spPr>
                    <wps:txbx>
                      <w:txbxContent>
                        <w:p>
                          <w:pPr>
                            <w:pStyle w:val="BodyText"/>
                            <w:spacing w:before="12"/>
                            <w:ind w:left="20"/>
                          </w:pPr>
                          <w:r>
                            <w:rPr/>
                            <w:t>CHIP</w:t>
                          </w:r>
                          <w:r>
                            <w:rPr>
                              <w:spacing w:val="-10"/>
                            </w:rPr>
                            <w:t> </w:t>
                          </w:r>
                          <w:r>
                            <w:rPr/>
                            <w:t>|</w:t>
                          </w:r>
                          <w:r>
                            <w:rPr>
                              <w:spacing w:val="-5"/>
                            </w:rPr>
                            <w:t> </w:t>
                          </w:r>
                          <w:r>
                            <w:rPr/>
                            <w:t>VOL</w:t>
                          </w:r>
                          <w:r>
                            <w:rPr>
                              <w:spacing w:val="-9"/>
                            </w:rPr>
                            <w:t> </w:t>
                          </w:r>
                          <w:r>
                            <w:rPr/>
                            <w:t>xx</w:t>
                          </w:r>
                          <w:r>
                            <w:rPr>
                              <w:spacing w:val="-1"/>
                            </w:rPr>
                            <w:t> </w:t>
                          </w:r>
                          <w:r>
                            <w:rPr/>
                            <w:t>|</w:t>
                          </w:r>
                          <w:r>
                            <w:rPr>
                              <w:spacing w:val="-2"/>
                            </w:rPr>
                            <w:t> </w:t>
                          </w:r>
                          <w:r>
                            <w:rPr/>
                            <w:t>XXXX</w:t>
                          </w:r>
                          <w:r>
                            <w:rPr>
                              <w:spacing w:val="-1"/>
                            </w:rPr>
                            <w:t> </w:t>
                          </w:r>
                          <w:r>
                            <w:rPr>
                              <w:spacing w:val="-4"/>
                            </w:rPr>
                            <w:t>2023</w:t>
                          </w:r>
                        </w:p>
                      </w:txbxContent>
                    </wps:txbx>
                    <wps:bodyPr wrap="square" lIns="0" tIns="0" rIns="0" bIns="0" rtlCol="0">
                      <a:noAutofit/>
                    </wps:bodyPr>
                  </wps:wsp>
                </a:graphicData>
              </a:graphic>
            </wp:anchor>
          </w:drawing>
        </mc:Choice>
        <mc:Fallback>
          <w:pict>
            <v:shape style="position:absolute;margin-left:44.360001pt;margin-top:782.251038pt;width:122.35pt;height:13.1pt;mso-position-horizontal-relative:page;mso-position-vertical-relative:page;z-index:-16338432" type="#_x0000_t202" id="docshape29" filled="false" stroked="false">
              <v:textbox inset="0,0,0,0">
                <w:txbxContent>
                  <w:p>
                    <w:pPr>
                      <w:pStyle w:val="BodyText"/>
                      <w:spacing w:before="12"/>
                      <w:ind w:left="20"/>
                    </w:pPr>
                    <w:r>
                      <w:rPr/>
                      <w:t>CHIP</w:t>
                    </w:r>
                    <w:r>
                      <w:rPr>
                        <w:spacing w:val="-10"/>
                      </w:rPr>
                      <w:t> </w:t>
                    </w:r>
                    <w:r>
                      <w:rPr/>
                      <w:t>|</w:t>
                    </w:r>
                    <w:r>
                      <w:rPr>
                        <w:spacing w:val="-5"/>
                      </w:rPr>
                      <w:t> </w:t>
                    </w:r>
                    <w:r>
                      <w:rPr/>
                      <w:t>VOL</w:t>
                    </w:r>
                    <w:r>
                      <w:rPr>
                        <w:spacing w:val="-9"/>
                      </w:rPr>
                      <w:t> </w:t>
                    </w:r>
                    <w:r>
                      <w:rPr/>
                      <w:t>xx</w:t>
                    </w:r>
                    <w:r>
                      <w:rPr>
                        <w:spacing w:val="-1"/>
                      </w:rPr>
                      <w:t> </w:t>
                    </w:r>
                    <w:r>
                      <w:rPr/>
                      <w:t>|</w:t>
                    </w:r>
                    <w:r>
                      <w:rPr>
                        <w:spacing w:val="-2"/>
                      </w:rPr>
                      <w:t> </w:t>
                    </w:r>
                    <w:r>
                      <w:rPr/>
                      <w:t>XXXX</w:t>
                    </w:r>
                    <w:r>
                      <w:rPr>
                        <w:spacing w:val="-1"/>
                      </w:rPr>
                      <w:t> </w:t>
                    </w:r>
                    <w:r>
                      <w:rPr>
                        <w:spacing w:val="-4"/>
                      </w:rPr>
                      <w:t>2023</w:t>
                    </w:r>
                  </w:p>
                </w:txbxContent>
              </v:textbox>
              <w10:wrap type="none"/>
            </v:shape>
          </w:pict>
        </mc:Fallback>
      </mc:AlternateContent>
    </w:r>
    <w:r>
      <w:rPr/>
      <mc:AlternateContent>
        <mc:Choice Requires="wps">
          <w:drawing>
            <wp:anchor distT="0" distB="0" distL="0" distR="0" allowOverlap="1" layoutInCell="1" locked="0" behindDoc="1" simplePos="0" relativeHeight="486978560">
              <wp:simplePos x="0" y="0"/>
              <wp:positionH relativeFrom="page">
                <wp:posOffset>3108198</wp:posOffset>
              </wp:positionH>
              <wp:positionV relativeFrom="page">
                <wp:posOffset>9934588</wp:posOffset>
              </wp:positionV>
              <wp:extent cx="1754505" cy="16637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754505" cy="166370"/>
                      </a:xfrm>
                      <a:prstGeom prst="rect">
                        <a:avLst/>
                      </a:prstGeom>
                    </wps:spPr>
                    <wps:txbx>
                      <w:txbxContent>
                        <w:p>
                          <w:pPr>
                            <w:spacing w:before="12"/>
                            <w:ind w:left="20" w:right="0" w:firstLine="0"/>
                            <w:jc w:val="left"/>
                            <w:rPr>
                              <w:sz w:val="20"/>
                            </w:rPr>
                          </w:pPr>
                          <w:r>
                            <w:rPr>
                              <w:sz w:val="20"/>
                            </w:rPr>
                            <w:t>xxx,</w:t>
                          </w:r>
                          <w:r>
                            <w:rPr>
                              <w:spacing w:val="-3"/>
                              <w:sz w:val="20"/>
                            </w:rPr>
                            <w:t> </w:t>
                          </w:r>
                          <w:r>
                            <w:rPr>
                              <w:sz w:val="20"/>
                            </w:rPr>
                            <w:t>xxx.</w:t>
                          </w:r>
                          <w:r>
                            <w:rPr>
                              <w:spacing w:val="-1"/>
                              <w:sz w:val="20"/>
                            </w:rPr>
                            <w:t> </w:t>
                          </w:r>
                          <w:r>
                            <w:rPr>
                              <w:i/>
                              <w:sz w:val="20"/>
                            </w:rPr>
                            <w:t>Chip</w:t>
                          </w:r>
                          <w:r>
                            <w:rPr>
                              <w:i/>
                              <w:spacing w:val="-2"/>
                              <w:sz w:val="20"/>
                            </w:rPr>
                            <w:t> </w:t>
                          </w:r>
                          <w:r>
                            <w:rPr>
                              <w:b/>
                              <w:sz w:val="20"/>
                            </w:rPr>
                            <w:t>xx</w:t>
                          </w:r>
                          <w:r>
                            <w:rPr>
                              <w:sz w:val="20"/>
                            </w:rPr>
                            <w:t>,</w:t>
                          </w:r>
                          <w:r>
                            <w:rPr>
                              <w:spacing w:val="-1"/>
                              <w:sz w:val="20"/>
                            </w:rPr>
                            <w:t> </w:t>
                          </w:r>
                          <w:r>
                            <w:rPr>
                              <w:sz w:val="20"/>
                            </w:rPr>
                            <w:t>1000xx</w:t>
                          </w:r>
                          <w:r>
                            <w:rPr>
                              <w:spacing w:val="-1"/>
                              <w:sz w:val="20"/>
                            </w:rPr>
                            <w:t> </w:t>
                          </w:r>
                          <w:r>
                            <w:rPr>
                              <w:spacing w:val="-2"/>
                              <w:sz w:val="20"/>
                            </w:rPr>
                            <w:t>(2023)</w:t>
                          </w:r>
                        </w:p>
                      </w:txbxContent>
                    </wps:txbx>
                    <wps:bodyPr wrap="square" lIns="0" tIns="0" rIns="0" bIns="0" rtlCol="0">
                      <a:noAutofit/>
                    </wps:bodyPr>
                  </wps:wsp>
                </a:graphicData>
              </a:graphic>
            </wp:anchor>
          </w:drawing>
        </mc:Choice>
        <mc:Fallback>
          <w:pict>
            <v:shape style="position:absolute;margin-left:244.740005pt;margin-top:782.251038pt;width:138.15pt;height:13.1pt;mso-position-horizontal-relative:page;mso-position-vertical-relative:page;z-index:-16337920" type="#_x0000_t202" id="docshape30" filled="false" stroked="false">
              <v:textbox inset="0,0,0,0">
                <w:txbxContent>
                  <w:p>
                    <w:pPr>
                      <w:spacing w:before="12"/>
                      <w:ind w:left="20" w:right="0" w:firstLine="0"/>
                      <w:jc w:val="left"/>
                      <w:rPr>
                        <w:sz w:val="20"/>
                      </w:rPr>
                    </w:pPr>
                    <w:r>
                      <w:rPr>
                        <w:sz w:val="20"/>
                      </w:rPr>
                      <w:t>xxx,</w:t>
                    </w:r>
                    <w:r>
                      <w:rPr>
                        <w:spacing w:val="-3"/>
                        <w:sz w:val="20"/>
                      </w:rPr>
                      <w:t> </w:t>
                    </w:r>
                    <w:r>
                      <w:rPr>
                        <w:sz w:val="20"/>
                      </w:rPr>
                      <w:t>xxx.</w:t>
                    </w:r>
                    <w:r>
                      <w:rPr>
                        <w:spacing w:val="-1"/>
                        <w:sz w:val="20"/>
                      </w:rPr>
                      <w:t> </w:t>
                    </w:r>
                    <w:r>
                      <w:rPr>
                        <w:i/>
                        <w:sz w:val="20"/>
                      </w:rPr>
                      <w:t>Chip</w:t>
                    </w:r>
                    <w:r>
                      <w:rPr>
                        <w:i/>
                        <w:spacing w:val="-2"/>
                        <w:sz w:val="20"/>
                      </w:rPr>
                      <w:t> </w:t>
                    </w:r>
                    <w:r>
                      <w:rPr>
                        <w:b/>
                        <w:sz w:val="20"/>
                      </w:rPr>
                      <w:t>xx</w:t>
                    </w:r>
                    <w:r>
                      <w:rPr>
                        <w:sz w:val="20"/>
                      </w:rPr>
                      <w:t>,</w:t>
                    </w:r>
                    <w:r>
                      <w:rPr>
                        <w:spacing w:val="-1"/>
                        <w:sz w:val="20"/>
                      </w:rPr>
                      <w:t> </w:t>
                    </w:r>
                    <w:r>
                      <w:rPr>
                        <w:sz w:val="20"/>
                      </w:rPr>
                      <w:t>1000xx</w:t>
                    </w:r>
                    <w:r>
                      <w:rPr>
                        <w:spacing w:val="-1"/>
                        <w:sz w:val="20"/>
                      </w:rPr>
                      <w:t> </w:t>
                    </w:r>
                    <w:r>
                      <w:rPr>
                        <w:spacing w:val="-2"/>
                        <w:sz w:val="20"/>
                      </w:rPr>
                      <w:t>(2023)</w:t>
                    </w:r>
                  </w:p>
                </w:txbxContent>
              </v:textbox>
              <w10:wrap type="none"/>
            </v:shape>
          </w:pict>
        </mc:Fallback>
      </mc:AlternateContent>
    </w:r>
    <w:r>
      <w:rPr/>
      <mc:AlternateContent>
        <mc:Choice Requires="wps">
          <w:drawing>
            <wp:anchor distT="0" distB="0" distL="0" distR="0" allowOverlap="1" layoutInCell="1" locked="0" behindDoc="1" simplePos="0" relativeHeight="486979072">
              <wp:simplePos x="0" y="0"/>
              <wp:positionH relativeFrom="page">
                <wp:posOffset>6462521</wp:posOffset>
              </wp:positionH>
              <wp:positionV relativeFrom="page">
                <wp:posOffset>9934588</wp:posOffset>
              </wp:positionV>
              <wp:extent cx="442595" cy="16637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442595" cy="166370"/>
                      </a:xfrm>
                      <a:prstGeom prst="rect">
                        <a:avLst/>
                      </a:prstGeom>
                    </wps:spPr>
                    <wps:txbx>
                      <w:txbxContent>
                        <w:p>
                          <w:pPr>
                            <w:pStyle w:val="BodyText"/>
                            <w:spacing w:before="12"/>
                            <w:ind w:left="60"/>
                          </w:pPr>
                          <w:r>
                            <w:rPr/>
                            <w:fldChar w:fldCharType="begin"/>
                          </w:r>
                          <w:r>
                            <w:rPr/>
                            <w:instrText> PAGE </w:instrText>
                          </w:r>
                          <w:r>
                            <w:rPr/>
                            <w:fldChar w:fldCharType="separate"/>
                          </w:r>
                          <w:r>
                            <w:rPr/>
                            <w:t>5</w:t>
                          </w:r>
                          <w:r>
                            <w:rPr/>
                            <w:fldChar w:fldCharType="end"/>
                          </w:r>
                          <w:r>
                            <w:rPr>
                              <w:spacing w:val="50"/>
                            </w:rPr>
                            <w:t> </w:t>
                          </w:r>
                          <w:r>
                            <w:rPr/>
                            <w:t>of</w:t>
                          </w:r>
                          <w:r>
                            <w:rPr>
                              <w:spacing w:val="-1"/>
                            </w:rPr>
                            <w:t> </w:t>
                          </w:r>
                          <w:r>
                            <w:rPr>
                              <w:spacing w:val="-5"/>
                            </w:rPr>
                            <w:t>21</w:t>
                          </w:r>
                        </w:p>
                      </w:txbxContent>
                    </wps:txbx>
                    <wps:bodyPr wrap="square" lIns="0" tIns="0" rIns="0" bIns="0" rtlCol="0">
                      <a:noAutofit/>
                    </wps:bodyPr>
                  </wps:wsp>
                </a:graphicData>
              </a:graphic>
            </wp:anchor>
          </w:drawing>
        </mc:Choice>
        <mc:Fallback>
          <w:pict>
            <v:shape style="position:absolute;margin-left:508.859985pt;margin-top:782.251038pt;width:34.85pt;height:13.1pt;mso-position-horizontal-relative:page;mso-position-vertical-relative:page;z-index:-16337408" type="#_x0000_t202" id="docshape31" filled="false" stroked="false">
              <v:textbox inset="0,0,0,0">
                <w:txbxContent>
                  <w:p>
                    <w:pPr>
                      <w:pStyle w:val="BodyText"/>
                      <w:spacing w:before="12"/>
                      <w:ind w:left="60"/>
                    </w:pPr>
                    <w:r>
                      <w:rPr/>
                      <w:fldChar w:fldCharType="begin"/>
                    </w:r>
                    <w:r>
                      <w:rPr/>
                      <w:instrText> PAGE </w:instrText>
                    </w:r>
                    <w:r>
                      <w:rPr/>
                      <w:fldChar w:fldCharType="separate"/>
                    </w:r>
                    <w:r>
                      <w:rPr/>
                      <w:t>5</w:t>
                    </w:r>
                    <w:r>
                      <w:rPr/>
                      <w:fldChar w:fldCharType="end"/>
                    </w:r>
                    <w:r>
                      <w:rPr>
                        <w:spacing w:val="50"/>
                      </w:rPr>
                      <w:t> </w:t>
                    </w:r>
                    <w:r>
                      <w:rPr/>
                      <w:t>of</w:t>
                    </w:r>
                    <w:r>
                      <w:rPr>
                        <w:spacing w:val="-1"/>
                      </w:rPr>
                      <w:t> </w:t>
                    </w:r>
                    <w:r>
                      <w:rPr>
                        <w:spacing w:val="-5"/>
                      </w:rPr>
                      <w:t>21</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982144">
              <wp:simplePos x="0" y="0"/>
              <wp:positionH relativeFrom="page">
                <wp:posOffset>563372</wp:posOffset>
              </wp:positionH>
              <wp:positionV relativeFrom="page">
                <wp:posOffset>9934588</wp:posOffset>
              </wp:positionV>
              <wp:extent cx="1553845" cy="16637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1553845" cy="166370"/>
                      </a:xfrm>
                      <a:prstGeom prst="rect">
                        <a:avLst/>
                      </a:prstGeom>
                    </wps:spPr>
                    <wps:txbx>
                      <w:txbxContent>
                        <w:p>
                          <w:pPr>
                            <w:pStyle w:val="BodyText"/>
                            <w:spacing w:before="12"/>
                            <w:ind w:left="20"/>
                          </w:pPr>
                          <w:r>
                            <w:rPr/>
                            <w:t>CHIP</w:t>
                          </w:r>
                          <w:r>
                            <w:rPr>
                              <w:spacing w:val="-10"/>
                            </w:rPr>
                            <w:t> </w:t>
                          </w:r>
                          <w:r>
                            <w:rPr/>
                            <w:t>|</w:t>
                          </w:r>
                          <w:r>
                            <w:rPr>
                              <w:spacing w:val="-5"/>
                            </w:rPr>
                            <w:t> </w:t>
                          </w:r>
                          <w:r>
                            <w:rPr/>
                            <w:t>VOL</w:t>
                          </w:r>
                          <w:r>
                            <w:rPr>
                              <w:spacing w:val="-9"/>
                            </w:rPr>
                            <w:t> </w:t>
                          </w:r>
                          <w:r>
                            <w:rPr/>
                            <w:t>xx</w:t>
                          </w:r>
                          <w:r>
                            <w:rPr>
                              <w:spacing w:val="-1"/>
                            </w:rPr>
                            <w:t> </w:t>
                          </w:r>
                          <w:r>
                            <w:rPr/>
                            <w:t>|</w:t>
                          </w:r>
                          <w:r>
                            <w:rPr>
                              <w:spacing w:val="-2"/>
                            </w:rPr>
                            <w:t> </w:t>
                          </w:r>
                          <w:r>
                            <w:rPr/>
                            <w:t>XXXX</w:t>
                          </w:r>
                          <w:r>
                            <w:rPr>
                              <w:spacing w:val="-1"/>
                            </w:rPr>
                            <w:t> </w:t>
                          </w:r>
                          <w:r>
                            <w:rPr>
                              <w:spacing w:val="-4"/>
                            </w:rPr>
                            <w:t>2023</w:t>
                          </w:r>
                        </w:p>
                      </w:txbxContent>
                    </wps:txbx>
                    <wps:bodyPr wrap="square" lIns="0" tIns="0" rIns="0" bIns="0" rtlCol="0">
                      <a:noAutofit/>
                    </wps:bodyPr>
                  </wps:wsp>
                </a:graphicData>
              </a:graphic>
            </wp:anchor>
          </w:drawing>
        </mc:Choice>
        <mc:Fallback>
          <w:pict>
            <v:shape style="position:absolute;margin-left:44.360001pt;margin-top:782.251038pt;width:122.35pt;height:13.1pt;mso-position-horizontal-relative:page;mso-position-vertical-relative:page;z-index:-16334336" type="#_x0000_t202" id="docshape45" filled="false" stroked="false">
              <v:textbox inset="0,0,0,0">
                <w:txbxContent>
                  <w:p>
                    <w:pPr>
                      <w:pStyle w:val="BodyText"/>
                      <w:spacing w:before="12"/>
                      <w:ind w:left="20"/>
                    </w:pPr>
                    <w:r>
                      <w:rPr/>
                      <w:t>CHIP</w:t>
                    </w:r>
                    <w:r>
                      <w:rPr>
                        <w:spacing w:val="-10"/>
                      </w:rPr>
                      <w:t> </w:t>
                    </w:r>
                    <w:r>
                      <w:rPr/>
                      <w:t>|</w:t>
                    </w:r>
                    <w:r>
                      <w:rPr>
                        <w:spacing w:val="-5"/>
                      </w:rPr>
                      <w:t> </w:t>
                    </w:r>
                    <w:r>
                      <w:rPr/>
                      <w:t>VOL</w:t>
                    </w:r>
                    <w:r>
                      <w:rPr>
                        <w:spacing w:val="-9"/>
                      </w:rPr>
                      <w:t> </w:t>
                    </w:r>
                    <w:r>
                      <w:rPr/>
                      <w:t>xx</w:t>
                    </w:r>
                    <w:r>
                      <w:rPr>
                        <w:spacing w:val="-1"/>
                      </w:rPr>
                      <w:t> </w:t>
                    </w:r>
                    <w:r>
                      <w:rPr/>
                      <w:t>|</w:t>
                    </w:r>
                    <w:r>
                      <w:rPr>
                        <w:spacing w:val="-2"/>
                      </w:rPr>
                      <w:t> </w:t>
                    </w:r>
                    <w:r>
                      <w:rPr/>
                      <w:t>XXXX</w:t>
                    </w:r>
                    <w:r>
                      <w:rPr>
                        <w:spacing w:val="-1"/>
                      </w:rPr>
                      <w:t> </w:t>
                    </w:r>
                    <w:r>
                      <w:rPr>
                        <w:spacing w:val="-4"/>
                      </w:rPr>
                      <w:t>2023</w:t>
                    </w:r>
                  </w:p>
                </w:txbxContent>
              </v:textbox>
              <w10:wrap type="none"/>
            </v:shape>
          </w:pict>
        </mc:Fallback>
      </mc:AlternateContent>
    </w:r>
    <w:r>
      <w:rPr/>
      <mc:AlternateContent>
        <mc:Choice Requires="wps">
          <w:drawing>
            <wp:anchor distT="0" distB="0" distL="0" distR="0" allowOverlap="1" layoutInCell="1" locked="0" behindDoc="1" simplePos="0" relativeHeight="486982656">
              <wp:simplePos x="0" y="0"/>
              <wp:positionH relativeFrom="page">
                <wp:posOffset>3108198</wp:posOffset>
              </wp:positionH>
              <wp:positionV relativeFrom="page">
                <wp:posOffset>9934588</wp:posOffset>
              </wp:positionV>
              <wp:extent cx="1754505" cy="16637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1754505" cy="166370"/>
                      </a:xfrm>
                      <a:prstGeom prst="rect">
                        <a:avLst/>
                      </a:prstGeom>
                    </wps:spPr>
                    <wps:txbx>
                      <w:txbxContent>
                        <w:p>
                          <w:pPr>
                            <w:spacing w:before="12"/>
                            <w:ind w:left="20" w:right="0" w:firstLine="0"/>
                            <w:jc w:val="left"/>
                            <w:rPr>
                              <w:sz w:val="20"/>
                            </w:rPr>
                          </w:pPr>
                          <w:r>
                            <w:rPr>
                              <w:sz w:val="20"/>
                            </w:rPr>
                            <w:t>xxx,</w:t>
                          </w:r>
                          <w:r>
                            <w:rPr>
                              <w:spacing w:val="-3"/>
                              <w:sz w:val="20"/>
                            </w:rPr>
                            <w:t> </w:t>
                          </w:r>
                          <w:r>
                            <w:rPr>
                              <w:sz w:val="20"/>
                            </w:rPr>
                            <w:t>xxx.</w:t>
                          </w:r>
                          <w:r>
                            <w:rPr>
                              <w:spacing w:val="-1"/>
                              <w:sz w:val="20"/>
                            </w:rPr>
                            <w:t> </w:t>
                          </w:r>
                          <w:r>
                            <w:rPr>
                              <w:i/>
                              <w:sz w:val="20"/>
                            </w:rPr>
                            <w:t>Chip</w:t>
                          </w:r>
                          <w:r>
                            <w:rPr>
                              <w:i/>
                              <w:spacing w:val="-2"/>
                              <w:sz w:val="20"/>
                            </w:rPr>
                            <w:t> </w:t>
                          </w:r>
                          <w:r>
                            <w:rPr>
                              <w:b/>
                              <w:sz w:val="20"/>
                            </w:rPr>
                            <w:t>xx</w:t>
                          </w:r>
                          <w:r>
                            <w:rPr>
                              <w:sz w:val="20"/>
                            </w:rPr>
                            <w:t>,</w:t>
                          </w:r>
                          <w:r>
                            <w:rPr>
                              <w:spacing w:val="-1"/>
                              <w:sz w:val="20"/>
                            </w:rPr>
                            <w:t> </w:t>
                          </w:r>
                          <w:r>
                            <w:rPr>
                              <w:sz w:val="20"/>
                            </w:rPr>
                            <w:t>1000xx</w:t>
                          </w:r>
                          <w:r>
                            <w:rPr>
                              <w:spacing w:val="-1"/>
                              <w:sz w:val="20"/>
                            </w:rPr>
                            <w:t> </w:t>
                          </w:r>
                          <w:r>
                            <w:rPr>
                              <w:spacing w:val="-2"/>
                              <w:sz w:val="20"/>
                            </w:rPr>
                            <w:t>(2023)</w:t>
                          </w:r>
                        </w:p>
                      </w:txbxContent>
                    </wps:txbx>
                    <wps:bodyPr wrap="square" lIns="0" tIns="0" rIns="0" bIns="0" rtlCol="0">
                      <a:noAutofit/>
                    </wps:bodyPr>
                  </wps:wsp>
                </a:graphicData>
              </a:graphic>
            </wp:anchor>
          </w:drawing>
        </mc:Choice>
        <mc:Fallback>
          <w:pict>
            <v:shape style="position:absolute;margin-left:244.740005pt;margin-top:782.251038pt;width:138.15pt;height:13.1pt;mso-position-horizontal-relative:page;mso-position-vertical-relative:page;z-index:-16333824" type="#_x0000_t202" id="docshape46" filled="false" stroked="false">
              <v:textbox inset="0,0,0,0">
                <w:txbxContent>
                  <w:p>
                    <w:pPr>
                      <w:spacing w:before="12"/>
                      <w:ind w:left="20" w:right="0" w:firstLine="0"/>
                      <w:jc w:val="left"/>
                      <w:rPr>
                        <w:sz w:val="20"/>
                      </w:rPr>
                    </w:pPr>
                    <w:r>
                      <w:rPr>
                        <w:sz w:val="20"/>
                      </w:rPr>
                      <w:t>xxx,</w:t>
                    </w:r>
                    <w:r>
                      <w:rPr>
                        <w:spacing w:val="-3"/>
                        <w:sz w:val="20"/>
                      </w:rPr>
                      <w:t> </w:t>
                    </w:r>
                    <w:r>
                      <w:rPr>
                        <w:sz w:val="20"/>
                      </w:rPr>
                      <w:t>xxx.</w:t>
                    </w:r>
                    <w:r>
                      <w:rPr>
                        <w:spacing w:val="-1"/>
                        <w:sz w:val="20"/>
                      </w:rPr>
                      <w:t> </w:t>
                    </w:r>
                    <w:r>
                      <w:rPr>
                        <w:i/>
                        <w:sz w:val="20"/>
                      </w:rPr>
                      <w:t>Chip</w:t>
                    </w:r>
                    <w:r>
                      <w:rPr>
                        <w:i/>
                        <w:spacing w:val="-2"/>
                        <w:sz w:val="20"/>
                      </w:rPr>
                      <w:t> </w:t>
                    </w:r>
                    <w:r>
                      <w:rPr>
                        <w:b/>
                        <w:sz w:val="20"/>
                      </w:rPr>
                      <w:t>xx</w:t>
                    </w:r>
                    <w:r>
                      <w:rPr>
                        <w:sz w:val="20"/>
                      </w:rPr>
                      <w:t>,</w:t>
                    </w:r>
                    <w:r>
                      <w:rPr>
                        <w:spacing w:val="-1"/>
                        <w:sz w:val="20"/>
                      </w:rPr>
                      <w:t> </w:t>
                    </w:r>
                    <w:r>
                      <w:rPr>
                        <w:sz w:val="20"/>
                      </w:rPr>
                      <w:t>1000xx</w:t>
                    </w:r>
                    <w:r>
                      <w:rPr>
                        <w:spacing w:val="-1"/>
                        <w:sz w:val="20"/>
                      </w:rPr>
                      <w:t> </w:t>
                    </w:r>
                    <w:r>
                      <w:rPr>
                        <w:spacing w:val="-2"/>
                        <w:sz w:val="20"/>
                      </w:rPr>
                      <w:t>(2023)</w:t>
                    </w:r>
                  </w:p>
                </w:txbxContent>
              </v:textbox>
              <w10:wrap type="none"/>
            </v:shape>
          </w:pict>
        </mc:Fallback>
      </mc:AlternateContent>
    </w:r>
    <w:r>
      <w:rPr/>
      <mc:AlternateContent>
        <mc:Choice Requires="wps">
          <w:drawing>
            <wp:anchor distT="0" distB="0" distL="0" distR="0" allowOverlap="1" layoutInCell="1" locked="0" behindDoc="1" simplePos="0" relativeHeight="486983168">
              <wp:simplePos x="0" y="0"/>
              <wp:positionH relativeFrom="page">
                <wp:posOffset>6462521</wp:posOffset>
              </wp:positionH>
              <wp:positionV relativeFrom="page">
                <wp:posOffset>9934588</wp:posOffset>
              </wp:positionV>
              <wp:extent cx="442595" cy="16637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442595" cy="166370"/>
                      </a:xfrm>
                      <a:prstGeom prst="rect">
                        <a:avLst/>
                      </a:prstGeom>
                    </wps:spPr>
                    <wps:txbx>
                      <w:txbxContent>
                        <w:p>
                          <w:pPr>
                            <w:pStyle w:val="BodyText"/>
                            <w:spacing w:before="12"/>
                            <w:ind w:left="60"/>
                          </w:pPr>
                          <w:r>
                            <w:rPr/>
                            <w:fldChar w:fldCharType="begin"/>
                          </w:r>
                          <w:r>
                            <w:rPr/>
                            <w:instrText> PAGE </w:instrText>
                          </w:r>
                          <w:r>
                            <w:rPr/>
                            <w:fldChar w:fldCharType="separate"/>
                          </w:r>
                          <w:r>
                            <w:rPr/>
                            <w:t>8</w:t>
                          </w:r>
                          <w:r>
                            <w:rPr/>
                            <w:fldChar w:fldCharType="end"/>
                          </w:r>
                          <w:r>
                            <w:rPr>
                              <w:spacing w:val="50"/>
                            </w:rPr>
                            <w:t> </w:t>
                          </w:r>
                          <w:r>
                            <w:rPr/>
                            <w:t>of</w:t>
                          </w:r>
                          <w:r>
                            <w:rPr>
                              <w:spacing w:val="-1"/>
                            </w:rPr>
                            <w:t> </w:t>
                          </w:r>
                          <w:r>
                            <w:rPr>
                              <w:spacing w:val="-5"/>
                            </w:rPr>
                            <w:t>21</w:t>
                          </w:r>
                        </w:p>
                      </w:txbxContent>
                    </wps:txbx>
                    <wps:bodyPr wrap="square" lIns="0" tIns="0" rIns="0" bIns="0" rtlCol="0">
                      <a:noAutofit/>
                    </wps:bodyPr>
                  </wps:wsp>
                </a:graphicData>
              </a:graphic>
            </wp:anchor>
          </w:drawing>
        </mc:Choice>
        <mc:Fallback>
          <w:pict>
            <v:shape style="position:absolute;margin-left:508.859985pt;margin-top:782.251038pt;width:34.85pt;height:13.1pt;mso-position-horizontal-relative:page;mso-position-vertical-relative:page;z-index:-16333312" type="#_x0000_t202" id="docshape47" filled="false" stroked="false">
              <v:textbox inset="0,0,0,0">
                <w:txbxContent>
                  <w:p>
                    <w:pPr>
                      <w:pStyle w:val="BodyText"/>
                      <w:spacing w:before="12"/>
                      <w:ind w:left="60"/>
                    </w:pPr>
                    <w:r>
                      <w:rPr/>
                      <w:fldChar w:fldCharType="begin"/>
                    </w:r>
                    <w:r>
                      <w:rPr/>
                      <w:instrText> PAGE </w:instrText>
                    </w:r>
                    <w:r>
                      <w:rPr/>
                      <w:fldChar w:fldCharType="separate"/>
                    </w:r>
                    <w:r>
                      <w:rPr/>
                      <w:t>8</w:t>
                    </w:r>
                    <w:r>
                      <w:rPr/>
                      <w:fldChar w:fldCharType="end"/>
                    </w:r>
                    <w:r>
                      <w:rPr>
                        <w:spacing w:val="50"/>
                      </w:rPr>
                      <w:t> </w:t>
                    </w:r>
                    <w:r>
                      <w:rPr/>
                      <w:t>of</w:t>
                    </w:r>
                    <w:r>
                      <w:rPr>
                        <w:spacing w:val="-1"/>
                      </w:rPr>
                      <w:t> </w:t>
                    </w:r>
                    <w:r>
                      <w:rPr>
                        <w:spacing w:val="-5"/>
                      </w:rPr>
                      <w:t>21</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986240">
              <wp:simplePos x="0" y="0"/>
              <wp:positionH relativeFrom="page">
                <wp:posOffset>563372</wp:posOffset>
              </wp:positionH>
              <wp:positionV relativeFrom="page">
                <wp:posOffset>9934588</wp:posOffset>
              </wp:positionV>
              <wp:extent cx="1553845" cy="16637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1553845" cy="166370"/>
                      </a:xfrm>
                      <a:prstGeom prst="rect">
                        <a:avLst/>
                      </a:prstGeom>
                    </wps:spPr>
                    <wps:txbx>
                      <w:txbxContent>
                        <w:p>
                          <w:pPr>
                            <w:pStyle w:val="BodyText"/>
                            <w:spacing w:before="12"/>
                            <w:ind w:left="20"/>
                          </w:pPr>
                          <w:r>
                            <w:rPr/>
                            <w:t>CHIP</w:t>
                          </w:r>
                          <w:r>
                            <w:rPr>
                              <w:spacing w:val="-10"/>
                            </w:rPr>
                            <w:t> </w:t>
                          </w:r>
                          <w:r>
                            <w:rPr/>
                            <w:t>|</w:t>
                          </w:r>
                          <w:r>
                            <w:rPr>
                              <w:spacing w:val="-5"/>
                            </w:rPr>
                            <w:t> </w:t>
                          </w:r>
                          <w:r>
                            <w:rPr/>
                            <w:t>VOL</w:t>
                          </w:r>
                          <w:r>
                            <w:rPr>
                              <w:spacing w:val="-9"/>
                            </w:rPr>
                            <w:t> </w:t>
                          </w:r>
                          <w:r>
                            <w:rPr/>
                            <w:t>xx</w:t>
                          </w:r>
                          <w:r>
                            <w:rPr>
                              <w:spacing w:val="-1"/>
                            </w:rPr>
                            <w:t> </w:t>
                          </w:r>
                          <w:r>
                            <w:rPr/>
                            <w:t>|</w:t>
                          </w:r>
                          <w:r>
                            <w:rPr>
                              <w:spacing w:val="-2"/>
                            </w:rPr>
                            <w:t> </w:t>
                          </w:r>
                          <w:r>
                            <w:rPr/>
                            <w:t>XXXX</w:t>
                          </w:r>
                          <w:r>
                            <w:rPr>
                              <w:spacing w:val="-1"/>
                            </w:rPr>
                            <w:t> </w:t>
                          </w:r>
                          <w:r>
                            <w:rPr>
                              <w:spacing w:val="-4"/>
                            </w:rPr>
                            <w:t>2023</w:t>
                          </w:r>
                        </w:p>
                      </w:txbxContent>
                    </wps:txbx>
                    <wps:bodyPr wrap="square" lIns="0" tIns="0" rIns="0" bIns="0" rtlCol="0">
                      <a:noAutofit/>
                    </wps:bodyPr>
                  </wps:wsp>
                </a:graphicData>
              </a:graphic>
            </wp:anchor>
          </w:drawing>
        </mc:Choice>
        <mc:Fallback>
          <w:pict>
            <v:shape style="position:absolute;margin-left:44.360001pt;margin-top:782.251038pt;width:122.35pt;height:13.1pt;mso-position-horizontal-relative:page;mso-position-vertical-relative:page;z-index:-16330240" type="#_x0000_t202" id="docshape59" filled="false" stroked="false">
              <v:textbox inset="0,0,0,0">
                <w:txbxContent>
                  <w:p>
                    <w:pPr>
                      <w:pStyle w:val="BodyText"/>
                      <w:spacing w:before="12"/>
                      <w:ind w:left="20"/>
                    </w:pPr>
                    <w:r>
                      <w:rPr/>
                      <w:t>CHIP</w:t>
                    </w:r>
                    <w:r>
                      <w:rPr>
                        <w:spacing w:val="-10"/>
                      </w:rPr>
                      <w:t> </w:t>
                    </w:r>
                    <w:r>
                      <w:rPr/>
                      <w:t>|</w:t>
                    </w:r>
                    <w:r>
                      <w:rPr>
                        <w:spacing w:val="-5"/>
                      </w:rPr>
                      <w:t> </w:t>
                    </w:r>
                    <w:r>
                      <w:rPr/>
                      <w:t>VOL</w:t>
                    </w:r>
                    <w:r>
                      <w:rPr>
                        <w:spacing w:val="-9"/>
                      </w:rPr>
                      <w:t> </w:t>
                    </w:r>
                    <w:r>
                      <w:rPr/>
                      <w:t>xx</w:t>
                    </w:r>
                    <w:r>
                      <w:rPr>
                        <w:spacing w:val="-1"/>
                      </w:rPr>
                      <w:t> </w:t>
                    </w:r>
                    <w:r>
                      <w:rPr/>
                      <w:t>|</w:t>
                    </w:r>
                    <w:r>
                      <w:rPr>
                        <w:spacing w:val="-2"/>
                      </w:rPr>
                      <w:t> </w:t>
                    </w:r>
                    <w:r>
                      <w:rPr/>
                      <w:t>XXXX</w:t>
                    </w:r>
                    <w:r>
                      <w:rPr>
                        <w:spacing w:val="-1"/>
                      </w:rPr>
                      <w:t> </w:t>
                    </w:r>
                    <w:r>
                      <w:rPr>
                        <w:spacing w:val="-4"/>
                      </w:rPr>
                      <w:t>2023</w:t>
                    </w:r>
                  </w:p>
                </w:txbxContent>
              </v:textbox>
              <w10:wrap type="none"/>
            </v:shape>
          </w:pict>
        </mc:Fallback>
      </mc:AlternateContent>
    </w:r>
    <w:r>
      <w:rPr/>
      <mc:AlternateContent>
        <mc:Choice Requires="wps">
          <w:drawing>
            <wp:anchor distT="0" distB="0" distL="0" distR="0" allowOverlap="1" layoutInCell="1" locked="0" behindDoc="1" simplePos="0" relativeHeight="486986752">
              <wp:simplePos x="0" y="0"/>
              <wp:positionH relativeFrom="page">
                <wp:posOffset>3108198</wp:posOffset>
              </wp:positionH>
              <wp:positionV relativeFrom="page">
                <wp:posOffset>9934588</wp:posOffset>
              </wp:positionV>
              <wp:extent cx="1754505" cy="16637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754505" cy="166370"/>
                      </a:xfrm>
                      <a:prstGeom prst="rect">
                        <a:avLst/>
                      </a:prstGeom>
                    </wps:spPr>
                    <wps:txbx>
                      <w:txbxContent>
                        <w:p>
                          <w:pPr>
                            <w:spacing w:before="12"/>
                            <w:ind w:left="20" w:right="0" w:firstLine="0"/>
                            <w:jc w:val="left"/>
                            <w:rPr>
                              <w:sz w:val="20"/>
                            </w:rPr>
                          </w:pPr>
                          <w:r>
                            <w:rPr>
                              <w:sz w:val="20"/>
                            </w:rPr>
                            <w:t>xxx,</w:t>
                          </w:r>
                          <w:r>
                            <w:rPr>
                              <w:spacing w:val="-3"/>
                              <w:sz w:val="20"/>
                            </w:rPr>
                            <w:t> </w:t>
                          </w:r>
                          <w:r>
                            <w:rPr>
                              <w:sz w:val="20"/>
                            </w:rPr>
                            <w:t>xxx.</w:t>
                          </w:r>
                          <w:r>
                            <w:rPr>
                              <w:spacing w:val="-1"/>
                              <w:sz w:val="20"/>
                            </w:rPr>
                            <w:t> </w:t>
                          </w:r>
                          <w:r>
                            <w:rPr>
                              <w:i/>
                              <w:sz w:val="20"/>
                            </w:rPr>
                            <w:t>Chip</w:t>
                          </w:r>
                          <w:r>
                            <w:rPr>
                              <w:i/>
                              <w:spacing w:val="-2"/>
                              <w:sz w:val="20"/>
                            </w:rPr>
                            <w:t> </w:t>
                          </w:r>
                          <w:r>
                            <w:rPr>
                              <w:b/>
                              <w:sz w:val="20"/>
                            </w:rPr>
                            <w:t>xx</w:t>
                          </w:r>
                          <w:r>
                            <w:rPr>
                              <w:sz w:val="20"/>
                            </w:rPr>
                            <w:t>,</w:t>
                          </w:r>
                          <w:r>
                            <w:rPr>
                              <w:spacing w:val="-1"/>
                              <w:sz w:val="20"/>
                            </w:rPr>
                            <w:t> </w:t>
                          </w:r>
                          <w:r>
                            <w:rPr>
                              <w:sz w:val="20"/>
                            </w:rPr>
                            <w:t>1000xx</w:t>
                          </w:r>
                          <w:r>
                            <w:rPr>
                              <w:spacing w:val="-1"/>
                              <w:sz w:val="20"/>
                            </w:rPr>
                            <w:t> </w:t>
                          </w:r>
                          <w:r>
                            <w:rPr>
                              <w:spacing w:val="-2"/>
                              <w:sz w:val="20"/>
                            </w:rPr>
                            <w:t>(2023)</w:t>
                          </w:r>
                        </w:p>
                      </w:txbxContent>
                    </wps:txbx>
                    <wps:bodyPr wrap="square" lIns="0" tIns="0" rIns="0" bIns="0" rtlCol="0">
                      <a:noAutofit/>
                    </wps:bodyPr>
                  </wps:wsp>
                </a:graphicData>
              </a:graphic>
            </wp:anchor>
          </w:drawing>
        </mc:Choice>
        <mc:Fallback>
          <w:pict>
            <v:shape style="position:absolute;margin-left:244.740005pt;margin-top:782.251038pt;width:138.15pt;height:13.1pt;mso-position-horizontal-relative:page;mso-position-vertical-relative:page;z-index:-16329728" type="#_x0000_t202" id="docshape60" filled="false" stroked="false">
              <v:textbox inset="0,0,0,0">
                <w:txbxContent>
                  <w:p>
                    <w:pPr>
                      <w:spacing w:before="12"/>
                      <w:ind w:left="20" w:right="0" w:firstLine="0"/>
                      <w:jc w:val="left"/>
                      <w:rPr>
                        <w:sz w:val="20"/>
                      </w:rPr>
                    </w:pPr>
                    <w:r>
                      <w:rPr>
                        <w:sz w:val="20"/>
                      </w:rPr>
                      <w:t>xxx,</w:t>
                    </w:r>
                    <w:r>
                      <w:rPr>
                        <w:spacing w:val="-3"/>
                        <w:sz w:val="20"/>
                      </w:rPr>
                      <w:t> </w:t>
                    </w:r>
                    <w:r>
                      <w:rPr>
                        <w:sz w:val="20"/>
                      </w:rPr>
                      <w:t>xxx.</w:t>
                    </w:r>
                    <w:r>
                      <w:rPr>
                        <w:spacing w:val="-1"/>
                        <w:sz w:val="20"/>
                      </w:rPr>
                      <w:t> </w:t>
                    </w:r>
                    <w:r>
                      <w:rPr>
                        <w:i/>
                        <w:sz w:val="20"/>
                      </w:rPr>
                      <w:t>Chip</w:t>
                    </w:r>
                    <w:r>
                      <w:rPr>
                        <w:i/>
                        <w:spacing w:val="-2"/>
                        <w:sz w:val="20"/>
                      </w:rPr>
                      <w:t> </w:t>
                    </w:r>
                    <w:r>
                      <w:rPr>
                        <w:b/>
                        <w:sz w:val="20"/>
                      </w:rPr>
                      <w:t>xx</w:t>
                    </w:r>
                    <w:r>
                      <w:rPr>
                        <w:sz w:val="20"/>
                      </w:rPr>
                      <w:t>,</w:t>
                    </w:r>
                    <w:r>
                      <w:rPr>
                        <w:spacing w:val="-1"/>
                        <w:sz w:val="20"/>
                      </w:rPr>
                      <w:t> </w:t>
                    </w:r>
                    <w:r>
                      <w:rPr>
                        <w:sz w:val="20"/>
                      </w:rPr>
                      <w:t>1000xx</w:t>
                    </w:r>
                    <w:r>
                      <w:rPr>
                        <w:spacing w:val="-1"/>
                        <w:sz w:val="20"/>
                      </w:rPr>
                      <w:t> </w:t>
                    </w:r>
                    <w:r>
                      <w:rPr>
                        <w:spacing w:val="-2"/>
                        <w:sz w:val="20"/>
                      </w:rPr>
                      <w:t>(2023)</w:t>
                    </w:r>
                  </w:p>
                </w:txbxContent>
              </v:textbox>
              <w10:wrap type="none"/>
            </v:shape>
          </w:pict>
        </mc:Fallback>
      </mc:AlternateContent>
    </w:r>
    <w:r>
      <w:rPr/>
      <mc:AlternateContent>
        <mc:Choice Requires="wps">
          <w:drawing>
            <wp:anchor distT="0" distB="0" distL="0" distR="0" allowOverlap="1" layoutInCell="1" locked="0" behindDoc="1" simplePos="0" relativeHeight="486987264">
              <wp:simplePos x="0" y="0"/>
              <wp:positionH relativeFrom="page">
                <wp:posOffset>6462521</wp:posOffset>
              </wp:positionH>
              <wp:positionV relativeFrom="page">
                <wp:posOffset>9934588</wp:posOffset>
              </wp:positionV>
              <wp:extent cx="506095" cy="16637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506095" cy="166370"/>
                      </a:xfrm>
                      <a:prstGeom prst="rect">
                        <a:avLst/>
                      </a:prstGeom>
                    </wps:spPr>
                    <wps:txbx>
                      <w:txbxContent>
                        <w:p>
                          <w:pPr>
                            <w:pStyle w:val="BodyText"/>
                            <w:spacing w:before="12"/>
                            <w:ind w:left="60"/>
                          </w:pPr>
                          <w:r>
                            <w:rPr/>
                            <w:fldChar w:fldCharType="begin"/>
                          </w:r>
                          <w:r>
                            <w:rPr/>
                            <w:instrText> PAGE </w:instrText>
                          </w:r>
                          <w:r>
                            <w:rPr/>
                            <w:fldChar w:fldCharType="separate"/>
                          </w:r>
                          <w:r>
                            <w:rPr/>
                            <w:t>10</w:t>
                          </w:r>
                          <w:r>
                            <w:rPr/>
                            <w:fldChar w:fldCharType="end"/>
                          </w:r>
                          <w:r>
                            <w:rPr>
                              <w:spacing w:val="50"/>
                            </w:rPr>
                            <w:t> </w:t>
                          </w:r>
                          <w:r>
                            <w:rPr/>
                            <w:t>of</w:t>
                          </w:r>
                          <w:r>
                            <w:rPr>
                              <w:spacing w:val="-1"/>
                            </w:rPr>
                            <w:t> </w:t>
                          </w:r>
                          <w:r>
                            <w:rPr>
                              <w:spacing w:val="-5"/>
                            </w:rPr>
                            <w:t>21</w:t>
                          </w:r>
                        </w:p>
                      </w:txbxContent>
                    </wps:txbx>
                    <wps:bodyPr wrap="square" lIns="0" tIns="0" rIns="0" bIns="0" rtlCol="0">
                      <a:noAutofit/>
                    </wps:bodyPr>
                  </wps:wsp>
                </a:graphicData>
              </a:graphic>
            </wp:anchor>
          </w:drawing>
        </mc:Choice>
        <mc:Fallback>
          <w:pict>
            <v:shape style="position:absolute;margin-left:508.859985pt;margin-top:782.251038pt;width:39.85pt;height:13.1pt;mso-position-horizontal-relative:page;mso-position-vertical-relative:page;z-index:-16329216" type="#_x0000_t202" id="docshape61" filled="false" stroked="false">
              <v:textbox inset="0,0,0,0">
                <w:txbxContent>
                  <w:p>
                    <w:pPr>
                      <w:pStyle w:val="BodyText"/>
                      <w:spacing w:before="12"/>
                      <w:ind w:left="60"/>
                    </w:pPr>
                    <w:r>
                      <w:rPr/>
                      <w:fldChar w:fldCharType="begin"/>
                    </w:r>
                    <w:r>
                      <w:rPr/>
                      <w:instrText> PAGE </w:instrText>
                    </w:r>
                    <w:r>
                      <w:rPr/>
                      <w:fldChar w:fldCharType="separate"/>
                    </w:r>
                    <w:r>
                      <w:rPr/>
                      <w:t>10</w:t>
                    </w:r>
                    <w:r>
                      <w:rPr/>
                      <w:fldChar w:fldCharType="end"/>
                    </w:r>
                    <w:r>
                      <w:rPr>
                        <w:spacing w:val="50"/>
                      </w:rPr>
                      <w:t> </w:t>
                    </w:r>
                    <w:r>
                      <w:rPr/>
                      <w:t>of</w:t>
                    </w:r>
                    <w:r>
                      <w:rPr>
                        <w:spacing w:val="-1"/>
                      </w:rPr>
                      <w:t> </w:t>
                    </w:r>
                    <w:r>
                      <w:rPr>
                        <w:spacing w:val="-5"/>
                      </w:rPr>
                      <w:t>21</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990336">
              <wp:simplePos x="0" y="0"/>
              <wp:positionH relativeFrom="page">
                <wp:posOffset>563372</wp:posOffset>
              </wp:positionH>
              <wp:positionV relativeFrom="page">
                <wp:posOffset>9934588</wp:posOffset>
              </wp:positionV>
              <wp:extent cx="1553845" cy="16637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1553845" cy="166370"/>
                      </a:xfrm>
                      <a:prstGeom prst="rect">
                        <a:avLst/>
                      </a:prstGeom>
                    </wps:spPr>
                    <wps:txbx>
                      <w:txbxContent>
                        <w:p>
                          <w:pPr>
                            <w:pStyle w:val="BodyText"/>
                            <w:spacing w:before="12"/>
                            <w:ind w:left="20"/>
                          </w:pPr>
                          <w:r>
                            <w:rPr/>
                            <w:t>CHIP</w:t>
                          </w:r>
                          <w:r>
                            <w:rPr>
                              <w:spacing w:val="-10"/>
                            </w:rPr>
                            <w:t> </w:t>
                          </w:r>
                          <w:r>
                            <w:rPr/>
                            <w:t>|</w:t>
                          </w:r>
                          <w:r>
                            <w:rPr>
                              <w:spacing w:val="-5"/>
                            </w:rPr>
                            <w:t> </w:t>
                          </w:r>
                          <w:r>
                            <w:rPr/>
                            <w:t>VOL</w:t>
                          </w:r>
                          <w:r>
                            <w:rPr>
                              <w:spacing w:val="-9"/>
                            </w:rPr>
                            <w:t> </w:t>
                          </w:r>
                          <w:r>
                            <w:rPr/>
                            <w:t>xx</w:t>
                          </w:r>
                          <w:r>
                            <w:rPr>
                              <w:spacing w:val="-1"/>
                            </w:rPr>
                            <w:t> </w:t>
                          </w:r>
                          <w:r>
                            <w:rPr/>
                            <w:t>|</w:t>
                          </w:r>
                          <w:r>
                            <w:rPr>
                              <w:spacing w:val="-2"/>
                            </w:rPr>
                            <w:t> </w:t>
                          </w:r>
                          <w:r>
                            <w:rPr/>
                            <w:t>XXXX</w:t>
                          </w:r>
                          <w:r>
                            <w:rPr>
                              <w:spacing w:val="-1"/>
                            </w:rPr>
                            <w:t> </w:t>
                          </w:r>
                          <w:r>
                            <w:rPr>
                              <w:spacing w:val="-4"/>
                            </w:rPr>
                            <w:t>2023</w:t>
                          </w:r>
                        </w:p>
                      </w:txbxContent>
                    </wps:txbx>
                    <wps:bodyPr wrap="square" lIns="0" tIns="0" rIns="0" bIns="0" rtlCol="0">
                      <a:noAutofit/>
                    </wps:bodyPr>
                  </wps:wsp>
                </a:graphicData>
              </a:graphic>
            </wp:anchor>
          </w:drawing>
        </mc:Choice>
        <mc:Fallback>
          <w:pict>
            <v:shape style="position:absolute;margin-left:44.360001pt;margin-top:782.251038pt;width:122.35pt;height:13.1pt;mso-position-horizontal-relative:page;mso-position-vertical-relative:page;z-index:-16326144" type="#_x0000_t202" id="docshape73" filled="false" stroked="false">
              <v:textbox inset="0,0,0,0">
                <w:txbxContent>
                  <w:p>
                    <w:pPr>
                      <w:pStyle w:val="BodyText"/>
                      <w:spacing w:before="12"/>
                      <w:ind w:left="20"/>
                    </w:pPr>
                    <w:r>
                      <w:rPr/>
                      <w:t>CHIP</w:t>
                    </w:r>
                    <w:r>
                      <w:rPr>
                        <w:spacing w:val="-10"/>
                      </w:rPr>
                      <w:t> </w:t>
                    </w:r>
                    <w:r>
                      <w:rPr/>
                      <w:t>|</w:t>
                    </w:r>
                    <w:r>
                      <w:rPr>
                        <w:spacing w:val="-5"/>
                      </w:rPr>
                      <w:t> </w:t>
                    </w:r>
                    <w:r>
                      <w:rPr/>
                      <w:t>VOL</w:t>
                    </w:r>
                    <w:r>
                      <w:rPr>
                        <w:spacing w:val="-9"/>
                      </w:rPr>
                      <w:t> </w:t>
                    </w:r>
                    <w:r>
                      <w:rPr/>
                      <w:t>xx</w:t>
                    </w:r>
                    <w:r>
                      <w:rPr>
                        <w:spacing w:val="-1"/>
                      </w:rPr>
                      <w:t> </w:t>
                    </w:r>
                    <w:r>
                      <w:rPr/>
                      <w:t>|</w:t>
                    </w:r>
                    <w:r>
                      <w:rPr>
                        <w:spacing w:val="-2"/>
                      </w:rPr>
                      <w:t> </w:t>
                    </w:r>
                    <w:r>
                      <w:rPr/>
                      <w:t>XXXX</w:t>
                    </w:r>
                    <w:r>
                      <w:rPr>
                        <w:spacing w:val="-1"/>
                      </w:rPr>
                      <w:t> </w:t>
                    </w:r>
                    <w:r>
                      <w:rPr>
                        <w:spacing w:val="-4"/>
                      </w:rPr>
                      <w:t>2023</w:t>
                    </w:r>
                  </w:p>
                </w:txbxContent>
              </v:textbox>
              <w10:wrap type="none"/>
            </v:shape>
          </w:pict>
        </mc:Fallback>
      </mc:AlternateContent>
    </w:r>
    <w:r>
      <w:rPr/>
      <mc:AlternateContent>
        <mc:Choice Requires="wps">
          <w:drawing>
            <wp:anchor distT="0" distB="0" distL="0" distR="0" allowOverlap="1" layoutInCell="1" locked="0" behindDoc="1" simplePos="0" relativeHeight="486990848">
              <wp:simplePos x="0" y="0"/>
              <wp:positionH relativeFrom="page">
                <wp:posOffset>3108198</wp:posOffset>
              </wp:positionH>
              <wp:positionV relativeFrom="page">
                <wp:posOffset>9934588</wp:posOffset>
              </wp:positionV>
              <wp:extent cx="1754505" cy="16637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1754505" cy="166370"/>
                      </a:xfrm>
                      <a:prstGeom prst="rect">
                        <a:avLst/>
                      </a:prstGeom>
                    </wps:spPr>
                    <wps:txbx>
                      <w:txbxContent>
                        <w:p>
                          <w:pPr>
                            <w:spacing w:before="12"/>
                            <w:ind w:left="20" w:right="0" w:firstLine="0"/>
                            <w:jc w:val="left"/>
                            <w:rPr>
                              <w:sz w:val="20"/>
                            </w:rPr>
                          </w:pPr>
                          <w:r>
                            <w:rPr>
                              <w:sz w:val="20"/>
                            </w:rPr>
                            <w:t>xxx,</w:t>
                          </w:r>
                          <w:r>
                            <w:rPr>
                              <w:spacing w:val="-3"/>
                              <w:sz w:val="20"/>
                            </w:rPr>
                            <w:t> </w:t>
                          </w:r>
                          <w:r>
                            <w:rPr>
                              <w:sz w:val="20"/>
                            </w:rPr>
                            <w:t>xxx.</w:t>
                          </w:r>
                          <w:r>
                            <w:rPr>
                              <w:spacing w:val="-1"/>
                              <w:sz w:val="20"/>
                            </w:rPr>
                            <w:t> </w:t>
                          </w:r>
                          <w:r>
                            <w:rPr>
                              <w:i/>
                              <w:sz w:val="20"/>
                            </w:rPr>
                            <w:t>Chip</w:t>
                          </w:r>
                          <w:r>
                            <w:rPr>
                              <w:i/>
                              <w:spacing w:val="-2"/>
                              <w:sz w:val="20"/>
                            </w:rPr>
                            <w:t> </w:t>
                          </w:r>
                          <w:r>
                            <w:rPr>
                              <w:b/>
                              <w:sz w:val="20"/>
                            </w:rPr>
                            <w:t>xx</w:t>
                          </w:r>
                          <w:r>
                            <w:rPr>
                              <w:sz w:val="20"/>
                            </w:rPr>
                            <w:t>,</w:t>
                          </w:r>
                          <w:r>
                            <w:rPr>
                              <w:spacing w:val="-1"/>
                              <w:sz w:val="20"/>
                            </w:rPr>
                            <w:t> </w:t>
                          </w:r>
                          <w:r>
                            <w:rPr>
                              <w:sz w:val="20"/>
                            </w:rPr>
                            <w:t>1000xx</w:t>
                          </w:r>
                          <w:r>
                            <w:rPr>
                              <w:spacing w:val="-1"/>
                              <w:sz w:val="20"/>
                            </w:rPr>
                            <w:t> </w:t>
                          </w:r>
                          <w:r>
                            <w:rPr>
                              <w:spacing w:val="-2"/>
                              <w:sz w:val="20"/>
                            </w:rPr>
                            <w:t>(2023)</w:t>
                          </w:r>
                        </w:p>
                      </w:txbxContent>
                    </wps:txbx>
                    <wps:bodyPr wrap="square" lIns="0" tIns="0" rIns="0" bIns="0" rtlCol="0">
                      <a:noAutofit/>
                    </wps:bodyPr>
                  </wps:wsp>
                </a:graphicData>
              </a:graphic>
            </wp:anchor>
          </w:drawing>
        </mc:Choice>
        <mc:Fallback>
          <w:pict>
            <v:shape style="position:absolute;margin-left:244.740005pt;margin-top:782.251038pt;width:138.15pt;height:13.1pt;mso-position-horizontal-relative:page;mso-position-vertical-relative:page;z-index:-16325632" type="#_x0000_t202" id="docshape74" filled="false" stroked="false">
              <v:textbox inset="0,0,0,0">
                <w:txbxContent>
                  <w:p>
                    <w:pPr>
                      <w:spacing w:before="12"/>
                      <w:ind w:left="20" w:right="0" w:firstLine="0"/>
                      <w:jc w:val="left"/>
                      <w:rPr>
                        <w:sz w:val="20"/>
                      </w:rPr>
                    </w:pPr>
                    <w:r>
                      <w:rPr>
                        <w:sz w:val="20"/>
                      </w:rPr>
                      <w:t>xxx,</w:t>
                    </w:r>
                    <w:r>
                      <w:rPr>
                        <w:spacing w:val="-3"/>
                        <w:sz w:val="20"/>
                      </w:rPr>
                      <w:t> </w:t>
                    </w:r>
                    <w:r>
                      <w:rPr>
                        <w:sz w:val="20"/>
                      </w:rPr>
                      <w:t>xxx.</w:t>
                    </w:r>
                    <w:r>
                      <w:rPr>
                        <w:spacing w:val="-1"/>
                        <w:sz w:val="20"/>
                      </w:rPr>
                      <w:t> </w:t>
                    </w:r>
                    <w:r>
                      <w:rPr>
                        <w:i/>
                        <w:sz w:val="20"/>
                      </w:rPr>
                      <w:t>Chip</w:t>
                    </w:r>
                    <w:r>
                      <w:rPr>
                        <w:i/>
                        <w:spacing w:val="-2"/>
                        <w:sz w:val="20"/>
                      </w:rPr>
                      <w:t> </w:t>
                    </w:r>
                    <w:r>
                      <w:rPr>
                        <w:b/>
                        <w:sz w:val="20"/>
                      </w:rPr>
                      <w:t>xx</w:t>
                    </w:r>
                    <w:r>
                      <w:rPr>
                        <w:sz w:val="20"/>
                      </w:rPr>
                      <w:t>,</w:t>
                    </w:r>
                    <w:r>
                      <w:rPr>
                        <w:spacing w:val="-1"/>
                        <w:sz w:val="20"/>
                      </w:rPr>
                      <w:t> </w:t>
                    </w:r>
                    <w:r>
                      <w:rPr>
                        <w:sz w:val="20"/>
                      </w:rPr>
                      <w:t>1000xx</w:t>
                    </w:r>
                    <w:r>
                      <w:rPr>
                        <w:spacing w:val="-1"/>
                        <w:sz w:val="20"/>
                      </w:rPr>
                      <w:t> </w:t>
                    </w:r>
                    <w:r>
                      <w:rPr>
                        <w:spacing w:val="-2"/>
                        <w:sz w:val="20"/>
                      </w:rPr>
                      <w:t>(2023)</w:t>
                    </w:r>
                  </w:p>
                </w:txbxContent>
              </v:textbox>
              <w10:wrap type="none"/>
            </v:shape>
          </w:pict>
        </mc:Fallback>
      </mc:AlternateContent>
    </w:r>
    <w:r>
      <w:rPr/>
      <mc:AlternateContent>
        <mc:Choice Requires="wps">
          <w:drawing>
            <wp:anchor distT="0" distB="0" distL="0" distR="0" allowOverlap="1" layoutInCell="1" locked="0" behindDoc="1" simplePos="0" relativeHeight="486991360">
              <wp:simplePos x="0" y="0"/>
              <wp:positionH relativeFrom="page">
                <wp:posOffset>6462521</wp:posOffset>
              </wp:positionH>
              <wp:positionV relativeFrom="page">
                <wp:posOffset>9934588</wp:posOffset>
              </wp:positionV>
              <wp:extent cx="506095" cy="16637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506095" cy="166370"/>
                      </a:xfrm>
                      <a:prstGeom prst="rect">
                        <a:avLst/>
                      </a:prstGeom>
                    </wps:spPr>
                    <wps:txbx>
                      <w:txbxContent>
                        <w:p>
                          <w:pPr>
                            <w:pStyle w:val="BodyText"/>
                            <w:spacing w:before="12"/>
                            <w:ind w:left="60"/>
                          </w:pPr>
                          <w:r>
                            <w:rPr/>
                            <w:fldChar w:fldCharType="begin"/>
                          </w:r>
                          <w:r>
                            <w:rPr/>
                            <w:instrText> PAGE </w:instrText>
                          </w:r>
                          <w:r>
                            <w:rPr/>
                            <w:fldChar w:fldCharType="separate"/>
                          </w:r>
                          <w:r>
                            <w:rPr/>
                            <w:t>12</w:t>
                          </w:r>
                          <w:r>
                            <w:rPr/>
                            <w:fldChar w:fldCharType="end"/>
                          </w:r>
                          <w:r>
                            <w:rPr>
                              <w:spacing w:val="50"/>
                            </w:rPr>
                            <w:t> </w:t>
                          </w:r>
                          <w:r>
                            <w:rPr/>
                            <w:t>of</w:t>
                          </w:r>
                          <w:r>
                            <w:rPr>
                              <w:spacing w:val="-1"/>
                            </w:rPr>
                            <w:t> </w:t>
                          </w:r>
                          <w:r>
                            <w:rPr>
                              <w:spacing w:val="-5"/>
                            </w:rPr>
                            <w:t>21</w:t>
                          </w:r>
                        </w:p>
                      </w:txbxContent>
                    </wps:txbx>
                    <wps:bodyPr wrap="square" lIns="0" tIns="0" rIns="0" bIns="0" rtlCol="0">
                      <a:noAutofit/>
                    </wps:bodyPr>
                  </wps:wsp>
                </a:graphicData>
              </a:graphic>
            </wp:anchor>
          </w:drawing>
        </mc:Choice>
        <mc:Fallback>
          <w:pict>
            <v:shape style="position:absolute;margin-left:508.859985pt;margin-top:782.251038pt;width:39.85pt;height:13.1pt;mso-position-horizontal-relative:page;mso-position-vertical-relative:page;z-index:-16325120" type="#_x0000_t202" id="docshape75" filled="false" stroked="false">
              <v:textbox inset="0,0,0,0">
                <w:txbxContent>
                  <w:p>
                    <w:pPr>
                      <w:pStyle w:val="BodyText"/>
                      <w:spacing w:before="12"/>
                      <w:ind w:left="60"/>
                    </w:pPr>
                    <w:r>
                      <w:rPr/>
                      <w:fldChar w:fldCharType="begin"/>
                    </w:r>
                    <w:r>
                      <w:rPr/>
                      <w:instrText> PAGE </w:instrText>
                    </w:r>
                    <w:r>
                      <w:rPr/>
                      <w:fldChar w:fldCharType="separate"/>
                    </w:r>
                    <w:r>
                      <w:rPr/>
                      <w:t>12</w:t>
                    </w:r>
                    <w:r>
                      <w:rPr/>
                      <w:fldChar w:fldCharType="end"/>
                    </w:r>
                    <w:r>
                      <w:rPr>
                        <w:spacing w:val="50"/>
                      </w:rPr>
                      <w:t> </w:t>
                    </w:r>
                    <w:r>
                      <w:rPr/>
                      <w:t>of</w:t>
                    </w:r>
                    <w:r>
                      <w:rPr>
                        <w:spacing w:val="-1"/>
                      </w:rPr>
                      <w:t> </w:t>
                    </w:r>
                    <w:r>
                      <w:rPr>
                        <w:spacing w:val="-5"/>
                      </w:rPr>
                      <w:t>21</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994432">
              <wp:simplePos x="0" y="0"/>
              <wp:positionH relativeFrom="page">
                <wp:posOffset>563372</wp:posOffset>
              </wp:positionH>
              <wp:positionV relativeFrom="page">
                <wp:posOffset>9934588</wp:posOffset>
              </wp:positionV>
              <wp:extent cx="1553845" cy="16637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1553845" cy="166370"/>
                      </a:xfrm>
                      <a:prstGeom prst="rect">
                        <a:avLst/>
                      </a:prstGeom>
                    </wps:spPr>
                    <wps:txbx>
                      <w:txbxContent>
                        <w:p>
                          <w:pPr>
                            <w:pStyle w:val="BodyText"/>
                            <w:spacing w:before="12"/>
                            <w:ind w:left="20"/>
                          </w:pPr>
                          <w:r>
                            <w:rPr/>
                            <w:t>CHIP</w:t>
                          </w:r>
                          <w:r>
                            <w:rPr>
                              <w:spacing w:val="-10"/>
                            </w:rPr>
                            <w:t> </w:t>
                          </w:r>
                          <w:r>
                            <w:rPr/>
                            <w:t>|</w:t>
                          </w:r>
                          <w:r>
                            <w:rPr>
                              <w:spacing w:val="-5"/>
                            </w:rPr>
                            <w:t> </w:t>
                          </w:r>
                          <w:r>
                            <w:rPr/>
                            <w:t>VOL</w:t>
                          </w:r>
                          <w:r>
                            <w:rPr>
                              <w:spacing w:val="-9"/>
                            </w:rPr>
                            <w:t> </w:t>
                          </w:r>
                          <w:r>
                            <w:rPr/>
                            <w:t>xx</w:t>
                          </w:r>
                          <w:r>
                            <w:rPr>
                              <w:spacing w:val="-1"/>
                            </w:rPr>
                            <w:t> </w:t>
                          </w:r>
                          <w:r>
                            <w:rPr/>
                            <w:t>|</w:t>
                          </w:r>
                          <w:r>
                            <w:rPr>
                              <w:spacing w:val="-2"/>
                            </w:rPr>
                            <w:t> </w:t>
                          </w:r>
                          <w:r>
                            <w:rPr/>
                            <w:t>XXXX</w:t>
                          </w:r>
                          <w:r>
                            <w:rPr>
                              <w:spacing w:val="-1"/>
                            </w:rPr>
                            <w:t> </w:t>
                          </w:r>
                          <w:r>
                            <w:rPr>
                              <w:spacing w:val="-4"/>
                            </w:rPr>
                            <w:t>2023</w:t>
                          </w:r>
                        </w:p>
                      </w:txbxContent>
                    </wps:txbx>
                    <wps:bodyPr wrap="square" lIns="0" tIns="0" rIns="0" bIns="0" rtlCol="0">
                      <a:noAutofit/>
                    </wps:bodyPr>
                  </wps:wsp>
                </a:graphicData>
              </a:graphic>
            </wp:anchor>
          </w:drawing>
        </mc:Choice>
        <mc:Fallback>
          <w:pict>
            <v:shape style="position:absolute;margin-left:44.360001pt;margin-top:782.251038pt;width:122.35pt;height:13.1pt;mso-position-horizontal-relative:page;mso-position-vertical-relative:page;z-index:-16322048" type="#_x0000_t202" id="docshape87" filled="false" stroked="false">
              <v:textbox inset="0,0,0,0">
                <w:txbxContent>
                  <w:p>
                    <w:pPr>
                      <w:pStyle w:val="BodyText"/>
                      <w:spacing w:before="12"/>
                      <w:ind w:left="20"/>
                    </w:pPr>
                    <w:r>
                      <w:rPr/>
                      <w:t>CHIP</w:t>
                    </w:r>
                    <w:r>
                      <w:rPr>
                        <w:spacing w:val="-10"/>
                      </w:rPr>
                      <w:t> </w:t>
                    </w:r>
                    <w:r>
                      <w:rPr/>
                      <w:t>|</w:t>
                    </w:r>
                    <w:r>
                      <w:rPr>
                        <w:spacing w:val="-5"/>
                      </w:rPr>
                      <w:t> </w:t>
                    </w:r>
                    <w:r>
                      <w:rPr/>
                      <w:t>VOL</w:t>
                    </w:r>
                    <w:r>
                      <w:rPr>
                        <w:spacing w:val="-9"/>
                      </w:rPr>
                      <w:t> </w:t>
                    </w:r>
                    <w:r>
                      <w:rPr/>
                      <w:t>xx</w:t>
                    </w:r>
                    <w:r>
                      <w:rPr>
                        <w:spacing w:val="-1"/>
                      </w:rPr>
                      <w:t> </w:t>
                    </w:r>
                    <w:r>
                      <w:rPr/>
                      <w:t>|</w:t>
                    </w:r>
                    <w:r>
                      <w:rPr>
                        <w:spacing w:val="-2"/>
                      </w:rPr>
                      <w:t> </w:t>
                    </w:r>
                    <w:r>
                      <w:rPr/>
                      <w:t>XXXX</w:t>
                    </w:r>
                    <w:r>
                      <w:rPr>
                        <w:spacing w:val="-1"/>
                      </w:rPr>
                      <w:t> </w:t>
                    </w:r>
                    <w:r>
                      <w:rPr>
                        <w:spacing w:val="-4"/>
                      </w:rPr>
                      <w:t>2023</w:t>
                    </w:r>
                  </w:p>
                </w:txbxContent>
              </v:textbox>
              <w10:wrap type="none"/>
            </v:shape>
          </w:pict>
        </mc:Fallback>
      </mc:AlternateContent>
    </w:r>
    <w:r>
      <w:rPr/>
      <mc:AlternateContent>
        <mc:Choice Requires="wps">
          <w:drawing>
            <wp:anchor distT="0" distB="0" distL="0" distR="0" allowOverlap="1" layoutInCell="1" locked="0" behindDoc="1" simplePos="0" relativeHeight="486994944">
              <wp:simplePos x="0" y="0"/>
              <wp:positionH relativeFrom="page">
                <wp:posOffset>3108198</wp:posOffset>
              </wp:positionH>
              <wp:positionV relativeFrom="page">
                <wp:posOffset>9934588</wp:posOffset>
              </wp:positionV>
              <wp:extent cx="1754505" cy="16637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1754505" cy="166370"/>
                      </a:xfrm>
                      <a:prstGeom prst="rect">
                        <a:avLst/>
                      </a:prstGeom>
                    </wps:spPr>
                    <wps:txbx>
                      <w:txbxContent>
                        <w:p>
                          <w:pPr>
                            <w:spacing w:before="12"/>
                            <w:ind w:left="20" w:right="0" w:firstLine="0"/>
                            <w:jc w:val="left"/>
                            <w:rPr>
                              <w:sz w:val="20"/>
                            </w:rPr>
                          </w:pPr>
                          <w:r>
                            <w:rPr>
                              <w:sz w:val="20"/>
                            </w:rPr>
                            <w:t>xxx,</w:t>
                          </w:r>
                          <w:r>
                            <w:rPr>
                              <w:spacing w:val="-3"/>
                              <w:sz w:val="20"/>
                            </w:rPr>
                            <w:t> </w:t>
                          </w:r>
                          <w:r>
                            <w:rPr>
                              <w:sz w:val="20"/>
                            </w:rPr>
                            <w:t>xxx.</w:t>
                          </w:r>
                          <w:r>
                            <w:rPr>
                              <w:spacing w:val="-1"/>
                              <w:sz w:val="20"/>
                            </w:rPr>
                            <w:t> </w:t>
                          </w:r>
                          <w:r>
                            <w:rPr>
                              <w:i/>
                              <w:sz w:val="20"/>
                            </w:rPr>
                            <w:t>Chip</w:t>
                          </w:r>
                          <w:r>
                            <w:rPr>
                              <w:i/>
                              <w:spacing w:val="-2"/>
                              <w:sz w:val="20"/>
                            </w:rPr>
                            <w:t> </w:t>
                          </w:r>
                          <w:r>
                            <w:rPr>
                              <w:b/>
                              <w:sz w:val="20"/>
                            </w:rPr>
                            <w:t>xx</w:t>
                          </w:r>
                          <w:r>
                            <w:rPr>
                              <w:sz w:val="20"/>
                            </w:rPr>
                            <w:t>,</w:t>
                          </w:r>
                          <w:r>
                            <w:rPr>
                              <w:spacing w:val="-1"/>
                              <w:sz w:val="20"/>
                            </w:rPr>
                            <w:t> </w:t>
                          </w:r>
                          <w:r>
                            <w:rPr>
                              <w:sz w:val="20"/>
                            </w:rPr>
                            <w:t>1000xx</w:t>
                          </w:r>
                          <w:r>
                            <w:rPr>
                              <w:spacing w:val="-1"/>
                              <w:sz w:val="20"/>
                            </w:rPr>
                            <w:t> </w:t>
                          </w:r>
                          <w:r>
                            <w:rPr>
                              <w:spacing w:val="-2"/>
                              <w:sz w:val="20"/>
                            </w:rPr>
                            <w:t>(2023)</w:t>
                          </w:r>
                        </w:p>
                      </w:txbxContent>
                    </wps:txbx>
                    <wps:bodyPr wrap="square" lIns="0" tIns="0" rIns="0" bIns="0" rtlCol="0">
                      <a:noAutofit/>
                    </wps:bodyPr>
                  </wps:wsp>
                </a:graphicData>
              </a:graphic>
            </wp:anchor>
          </w:drawing>
        </mc:Choice>
        <mc:Fallback>
          <w:pict>
            <v:shape style="position:absolute;margin-left:244.740005pt;margin-top:782.251038pt;width:138.15pt;height:13.1pt;mso-position-horizontal-relative:page;mso-position-vertical-relative:page;z-index:-16321536" type="#_x0000_t202" id="docshape88" filled="false" stroked="false">
              <v:textbox inset="0,0,0,0">
                <w:txbxContent>
                  <w:p>
                    <w:pPr>
                      <w:spacing w:before="12"/>
                      <w:ind w:left="20" w:right="0" w:firstLine="0"/>
                      <w:jc w:val="left"/>
                      <w:rPr>
                        <w:sz w:val="20"/>
                      </w:rPr>
                    </w:pPr>
                    <w:r>
                      <w:rPr>
                        <w:sz w:val="20"/>
                      </w:rPr>
                      <w:t>xxx,</w:t>
                    </w:r>
                    <w:r>
                      <w:rPr>
                        <w:spacing w:val="-3"/>
                        <w:sz w:val="20"/>
                      </w:rPr>
                      <w:t> </w:t>
                    </w:r>
                    <w:r>
                      <w:rPr>
                        <w:sz w:val="20"/>
                      </w:rPr>
                      <w:t>xxx.</w:t>
                    </w:r>
                    <w:r>
                      <w:rPr>
                        <w:spacing w:val="-1"/>
                        <w:sz w:val="20"/>
                      </w:rPr>
                      <w:t> </w:t>
                    </w:r>
                    <w:r>
                      <w:rPr>
                        <w:i/>
                        <w:sz w:val="20"/>
                      </w:rPr>
                      <w:t>Chip</w:t>
                    </w:r>
                    <w:r>
                      <w:rPr>
                        <w:i/>
                        <w:spacing w:val="-2"/>
                        <w:sz w:val="20"/>
                      </w:rPr>
                      <w:t> </w:t>
                    </w:r>
                    <w:r>
                      <w:rPr>
                        <w:b/>
                        <w:sz w:val="20"/>
                      </w:rPr>
                      <w:t>xx</w:t>
                    </w:r>
                    <w:r>
                      <w:rPr>
                        <w:sz w:val="20"/>
                      </w:rPr>
                      <w:t>,</w:t>
                    </w:r>
                    <w:r>
                      <w:rPr>
                        <w:spacing w:val="-1"/>
                        <w:sz w:val="20"/>
                      </w:rPr>
                      <w:t> </w:t>
                    </w:r>
                    <w:r>
                      <w:rPr>
                        <w:sz w:val="20"/>
                      </w:rPr>
                      <w:t>1000xx</w:t>
                    </w:r>
                    <w:r>
                      <w:rPr>
                        <w:spacing w:val="-1"/>
                        <w:sz w:val="20"/>
                      </w:rPr>
                      <w:t> </w:t>
                    </w:r>
                    <w:r>
                      <w:rPr>
                        <w:spacing w:val="-2"/>
                        <w:sz w:val="20"/>
                      </w:rPr>
                      <w:t>(2023)</w:t>
                    </w:r>
                  </w:p>
                </w:txbxContent>
              </v:textbox>
              <w10:wrap type="none"/>
            </v:shape>
          </w:pict>
        </mc:Fallback>
      </mc:AlternateContent>
    </w:r>
    <w:r>
      <w:rPr/>
      <mc:AlternateContent>
        <mc:Choice Requires="wps">
          <w:drawing>
            <wp:anchor distT="0" distB="0" distL="0" distR="0" allowOverlap="1" layoutInCell="1" locked="0" behindDoc="1" simplePos="0" relativeHeight="486995456">
              <wp:simplePos x="0" y="0"/>
              <wp:positionH relativeFrom="page">
                <wp:posOffset>6462521</wp:posOffset>
              </wp:positionH>
              <wp:positionV relativeFrom="page">
                <wp:posOffset>9934588</wp:posOffset>
              </wp:positionV>
              <wp:extent cx="506095" cy="16637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506095" cy="166370"/>
                      </a:xfrm>
                      <a:prstGeom prst="rect">
                        <a:avLst/>
                      </a:prstGeom>
                    </wps:spPr>
                    <wps:txbx>
                      <w:txbxContent>
                        <w:p>
                          <w:pPr>
                            <w:pStyle w:val="BodyText"/>
                            <w:spacing w:before="12"/>
                            <w:ind w:left="60"/>
                          </w:pPr>
                          <w:r>
                            <w:rPr/>
                            <w:fldChar w:fldCharType="begin"/>
                          </w:r>
                          <w:r>
                            <w:rPr/>
                            <w:instrText> PAGE </w:instrText>
                          </w:r>
                          <w:r>
                            <w:rPr/>
                            <w:fldChar w:fldCharType="separate"/>
                          </w:r>
                          <w:r>
                            <w:rPr/>
                            <w:t>14</w:t>
                          </w:r>
                          <w:r>
                            <w:rPr/>
                            <w:fldChar w:fldCharType="end"/>
                          </w:r>
                          <w:r>
                            <w:rPr>
                              <w:spacing w:val="50"/>
                            </w:rPr>
                            <w:t> </w:t>
                          </w:r>
                          <w:r>
                            <w:rPr/>
                            <w:t>of</w:t>
                          </w:r>
                          <w:r>
                            <w:rPr>
                              <w:spacing w:val="-1"/>
                            </w:rPr>
                            <w:t> </w:t>
                          </w:r>
                          <w:r>
                            <w:rPr>
                              <w:spacing w:val="-5"/>
                            </w:rPr>
                            <w:t>21</w:t>
                          </w:r>
                        </w:p>
                      </w:txbxContent>
                    </wps:txbx>
                    <wps:bodyPr wrap="square" lIns="0" tIns="0" rIns="0" bIns="0" rtlCol="0">
                      <a:noAutofit/>
                    </wps:bodyPr>
                  </wps:wsp>
                </a:graphicData>
              </a:graphic>
            </wp:anchor>
          </w:drawing>
        </mc:Choice>
        <mc:Fallback>
          <w:pict>
            <v:shape style="position:absolute;margin-left:508.859985pt;margin-top:782.251038pt;width:39.85pt;height:13.1pt;mso-position-horizontal-relative:page;mso-position-vertical-relative:page;z-index:-16321024" type="#_x0000_t202" id="docshape89" filled="false" stroked="false">
              <v:textbox inset="0,0,0,0">
                <w:txbxContent>
                  <w:p>
                    <w:pPr>
                      <w:pStyle w:val="BodyText"/>
                      <w:spacing w:before="12"/>
                      <w:ind w:left="60"/>
                    </w:pPr>
                    <w:r>
                      <w:rPr/>
                      <w:fldChar w:fldCharType="begin"/>
                    </w:r>
                    <w:r>
                      <w:rPr/>
                      <w:instrText> PAGE </w:instrText>
                    </w:r>
                    <w:r>
                      <w:rPr/>
                      <w:fldChar w:fldCharType="separate"/>
                    </w:r>
                    <w:r>
                      <w:rPr/>
                      <w:t>14</w:t>
                    </w:r>
                    <w:r>
                      <w:rPr/>
                      <w:fldChar w:fldCharType="end"/>
                    </w:r>
                    <w:r>
                      <w:rPr>
                        <w:spacing w:val="50"/>
                      </w:rPr>
                      <w:t> </w:t>
                    </w:r>
                    <w:r>
                      <w:rPr/>
                      <w:t>of</w:t>
                    </w:r>
                    <w:r>
                      <w:rPr>
                        <w:spacing w:val="-1"/>
                      </w:rPr>
                      <w:t> </w:t>
                    </w:r>
                    <w:r>
                      <w:rPr>
                        <w:spacing w:val="-5"/>
                      </w:rPr>
                      <w:t>21</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998528">
              <wp:simplePos x="0" y="0"/>
              <wp:positionH relativeFrom="page">
                <wp:posOffset>563372</wp:posOffset>
              </wp:positionH>
              <wp:positionV relativeFrom="page">
                <wp:posOffset>9934588</wp:posOffset>
              </wp:positionV>
              <wp:extent cx="1553845" cy="166370"/>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1553845" cy="166370"/>
                      </a:xfrm>
                      <a:prstGeom prst="rect">
                        <a:avLst/>
                      </a:prstGeom>
                    </wps:spPr>
                    <wps:txbx>
                      <w:txbxContent>
                        <w:p>
                          <w:pPr>
                            <w:pStyle w:val="BodyText"/>
                            <w:spacing w:before="12"/>
                            <w:ind w:left="20"/>
                          </w:pPr>
                          <w:r>
                            <w:rPr/>
                            <w:t>CHIP</w:t>
                          </w:r>
                          <w:r>
                            <w:rPr>
                              <w:spacing w:val="-10"/>
                            </w:rPr>
                            <w:t> </w:t>
                          </w:r>
                          <w:r>
                            <w:rPr/>
                            <w:t>|</w:t>
                          </w:r>
                          <w:r>
                            <w:rPr>
                              <w:spacing w:val="-5"/>
                            </w:rPr>
                            <w:t> </w:t>
                          </w:r>
                          <w:r>
                            <w:rPr/>
                            <w:t>VOL</w:t>
                          </w:r>
                          <w:r>
                            <w:rPr>
                              <w:spacing w:val="-9"/>
                            </w:rPr>
                            <w:t> </w:t>
                          </w:r>
                          <w:r>
                            <w:rPr/>
                            <w:t>xx</w:t>
                          </w:r>
                          <w:r>
                            <w:rPr>
                              <w:spacing w:val="-1"/>
                            </w:rPr>
                            <w:t> </w:t>
                          </w:r>
                          <w:r>
                            <w:rPr/>
                            <w:t>|</w:t>
                          </w:r>
                          <w:r>
                            <w:rPr>
                              <w:spacing w:val="-2"/>
                            </w:rPr>
                            <w:t> </w:t>
                          </w:r>
                          <w:r>
                            <w:rPr/>
                            <w:t>XXXX</w:t>
                          </w:r>
                          <w:r>
                            <w:rPr>
                              <w:spacing w:val="-1"/>
                            </w:rPr>
                            <w:t> </w:t>
                          </w:r>
                          <w:r>
                            <w:rPr>
                              <w:spacing w:val="-4"/>
                            </w:rPr>
                            <w:t>2023</w:t>
                          </w:r>
                        </w:p>
                      </w:txbxContent>
                    </wps:txbx>
                    <wps:bodyPr wrap="square" lIns="0" tIns="0" rIns="0" bIns="0" rtlCol="0">
                      <a:noAutofit/>
                    </wps:bodyPr>
                  </wps:wsp>
                </a:graphicData>
              </a:graphic>
            </wp:anchor>
          </w:drawing>
        </mc:Choice>
        <mc:Fallback>
          <w:pict>
            <v:shape style="position:absolute;margin-left:44.360001pt;margin-top:782.251038pt;width:122.35pt;height:13.1pt;mso-position-horizontal-relative:page;mso-position-vertical-relative:page;z-index:-16317952" type="#_x0000_t202" id="docshape114" filled="false" stroked="false">
              <v:textbox inset="0,0,0,0">
                <w:txbxContent>
                  <w:p>
                    <w:pPr>
                      <w:pStyle w:val="BodyText"/>
                      <w:spacing w:before="12"/>
                      <w:ind w:left="20"/>
                    </w:pPr>
                    <w:r>
                      <w:rPr/>
                      <w:t>CHIP</w:t>
                    </w:r>
                    <w:r>
                      <w:rPr>
                        <w:spacing w:val="-10"/>
                      </w:rPr>
                      <w:t> </w:t>
                    </w:r>
                    <w:r>
                      <w:rPr/>
                      <w:t>|</w:t>
                    </w:r>
                    <w:r>
                      <w:rPr>
                        <w:spacing w:val="-5"/>
                      </w:rPr>
                      <w:t> </w:t>
                    </w:r>
                    <w:r>
                      <w:rPr/>
                      <w:t>VOL</w:t>
                    </w:r>
                    <w:r>
                      <w:rPr>
                        <w:spacing w:val="-9"/>
                      </w:rPr>
                      <w:t> </w:t>
                    </w:r>
                    <w:r>
                      <w:rPr/>
                      <w:t>xx</w:t>
                    </w:r>
                    <w:r>
                      <w:rPr>
                        <w:spacing w:val="-1"/>
                      </w:rPr>
                      <w:t> </w:t>
                    </w:r>
                    <w:r>
                      <w:rPr/>
                      <w:t>|</w:t>
                    </w:r>
                    <w:r>
                      <w:rPr>
                        <w:spacing w:val="-2"/>
                      </w:rPr>
                      <w:t> </w:t>
                    </w:r>
                    <w:r>
                      <w:rPr/>
                      <w:t>XXXX</w:t>
                    </w:r>
                    <w:r>
                      <w:rPr>
                        <w:spacing w:val="-1"/>
                      </w:rPr>
                      <w:t> </w:t>
                    </w:r>
                    <w:r>
                      <w:rPr>
                        <w:spacing w:val="-4"/>
                      </w:rPr>
                      <w:t>2023</w:t>
                    </w:r>
                  </w:p>
                </w:txbxContent>
              </v:textbox>
              <w10:wrap type="none"/>
            </v:shape>
          </w:pict>
        </mc:Fallback>
      </mc:AlternateContent>
    </w:r>
    <w:r>
      <w:rPr/>
      <mc:AlternateContent>
        <mc:Choice Requires="wps">
          <w:drawing>
            <wp:anchor distT="0" distB="0" distL="0" distR="0" allowOverlap="1" layoutInCell="1" locked="0" behindDoc="1" simplePos="0" relativeHeight="486999040">
              <wp:simplePos x="0" y="0"/>
              <wp:positionH relativeFrom="page">
                <wp:posOffset>3108198</wp:posOffset>
              </wp:positionH>
              <wp:positionV relativeFrom="page">
                <wp:posOffset>9934588</wp:posOffset>
              </wp:positionV>
              <wp:extent cx="1754505" cy="166370"/>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1754505" cy="166370"/>
                      </a:xfrm>
                      <a:prstGeom prst="rect">
                        <a:avLst/>
                      </a:prstGeom>
                    </wps:spPr>
                    <wps:txbx>
                      <w:txbxContent>
                        <w:p>
                          <w:pPr>
                            <w:spacing w:before="12"/>
                            <w:ind w:left="20" w:right="0" w:firstLine="0"/>
                            <w:jc w:val="left"/>
                            <w:rPr>
                              <w:sz w:val="20"/>
                            </w:rPr>
                          </w:pPr>
                          <w:r>
                            <w:rPr>
                              <w:sz w:val="20"/>
                            </w:rPr>
                            <w:t>xxx,</w:t>
                          </w:r>
                          <w:r>
                            <w:rPr>
                              <w:spacing w:val="-3"/>
                              <w:sz w:val="20"/>
                            </w:rPr>
                            <w:t> </w:t>
                          </w:r>
                          <w:r>
                            <w:rPr>
                              <w:sz w:val="20"/>
                            </w:rPr>
                            <w:t>xxx.</w:t>
                          </w:r>
                          <w:r>
                            <w:rPr>
                              <w:spacing w:val="-1"/>
                              <w:sz w:val="20"/>
                            </w:rPr>
                            <w:t> </w:t>
                          </w:r>
                          <w:r>
                            <w:rPr>
                              <w:i/>
                              <w:sz w:val="20"/>
                            </w:rPr>
                            <w:t>Chip</w:t>
                          </w:r>
                          <w:r>
                            <w:rPr>
                              <w:i/>
                              <w:spacing w:val="-2"/>
                              <w:sz w:val="20"/>
                            </w:rPr>
                            <w:t> </w:t>
                          </w:r>
                          <w:r>
                            <w:rPr>
                              <w:b/>
                              <w:sz w:val="20"/>
                            </w:rPr>
                            <w:t>xx</w:t>
                          </w:r>
                          <w:r>
                            <w:rPr>
                              <w:sz w:val="20"/>
                            </w:rPr>
                            <w:t>,</w:t>
                          </w:r>
                          <w:r>
                            <w:rPr>
                              <w:spacing w:val="-1"/>
                              <w:sz w:val="20"/>
                            </w:rPr>
                            <w:t> </w:t>
                          </w:r>
                          <w:r>
                            <w:rPr>
                              <w:sz w:val="20"/>
                            </w:rPr>
                            <w:t>1000xx</w:t>
                          </w:r>
                          <w:r>
                            <w:rPr>
                              <w:spacing w:val="-1"/>
                              <w:sz w:val="20"/>
                            </w:rPr>
                            <w:t> </w:t>
                          </w:r>
                          <w:r>
                            <w:rPr>
                              <w:spacing w:val="-2"/>
                              <w:sz w:val="20"/>
                            </w:rPr>
                            <w:t>(2023)</w:t>
                          </w:r>
                        </w:p>
                      </w:txbxContent>
                    </wps:txbx>
                    <wps:bodyPr wrap="square" lIns="0" tIns="0" rIns="0" bIns="0" rtlCol="0">
                      <a:noAutofit/>
                    </wps:bodyPr>
                  </wps:wsp>
                </a:graphicData>
              </a:graphic>
            </wp:anchor>
          </w:drawing>
        </mc:Choice>
        <mc:Fallback>
          <w:pict>
            <v:shape style="position:absolute;margin-left:244.740005pt;margin-top:782.251038pt;width:138.15pt;height:13.1pt;mso-position-horizontal-relative:page;mso-position-vertical-relative:page;z-index:-16317440" type="#_x0000_t202" id="docshape115" filled="false" stroked="false">
              <v:textbox inset="0,0,0,0">
                <w:txbxContent>
                  <w:p>
                    <w:pPr>
                      <w:spacing w:before="12"/>
                      <w:ind w:left="20" w:right="0" w:firstLine="0"/>
                      <w:jc w:val="left"/>
                      <w:rPr>
                        <w:sz w:val="20"/>
                      </w:rPr>
                    </w:pPr>
                    <w:r>
                      <w:rPr>
                        <w:sz w:val="20"/>
                      </w:rPr>
                      <w:t>xxx,</w:t>
                    </w:r>
                    <w:r>
                      <w:rPr>
                        <w:spacing w:val="-3"/>
                        <w:sz w:val="20"/>
                      </w:rPr>
                      <w:t> </w:t>
                    </w:r>
                    <w:r>
                      <w:rPr>
                        <w:sz w:val="20"/>
                      </w:rPr>
                      <w:t>xxx.</w:t>
                    </w:r>
                    <w:r>
                      <w:rPr>
                        <w:spacing w:val="-1"/>
                        <w:sz w:val="20"/>
                      </w:rPr>
                      <w:t> </w:t>
                    </w:r>
                    <w:r>
                      <w:rPr>
                        <w:i/>
                        <w:sz w:val="20"/>
                      </w:rPr>
                      <w:t>Chip</w:t>
                    </w:r>
                    <w:r>
                      <w:rPr>
                        <w:i/>
                        <w:spacing w:val="-2"/>
                        <w:sz w:val="20"/>
                      </w:rPr>
                      <w:t> </w:t>
                    </w:r>
                    <w:r>
                      <w:rPr>
                        <w:b/>
                        <w:sz w:val="20"/>
                      </w:rPr>
                      <w:t>xx</w:t>
                    </w:r>
                    <w:r>
                      <w:rPr>
                        <w:sz w:val="20"/>
                      </w:rPr>
                      <w:t>,</w:t>
                    </w:r>
                    <w:r>
                      <w:rPr>
                        <w:spacing w:val="-1"/>
                        <w:sz w:val="20"/>
                      </w:rPr>
                      <w:t> </w:t>
                    </w:r>
                    <w:r>
                      <w:rPr>
                        <w:sz w:val="20"/>
                      </w:rPr>
                      <w:t>1000xx</w:t>
                    </w:r>
                    <w:r>
                      <w:rPr>
                        <w:spacing w:val="-1"/>
                        <w:sz w:val="20"/>
                      </w:rPr>
                      <w:t> </w:t>
                    </w:r>
                    <w:r>
                      <w:rPr>
                        <w:spacing w:val="-2"/>
                        <w:sz w:val="20"/>
                      </w:rPr>
                      <w:t>(2023)</w:t>
                    </w:r>
                  </w:p>
                </w:txbxContent>
              </v:textbox>
              <w10:wrap type="none"/>
            </v:shape>
          </w:pict>
        </mc:Fallback>
      </mc:AlternateContent>
    </w:r>
    <w:r>
      <w:rPr/>
      <mc:AlternateContent>
        <mc:Choice Requires="wps">
          <w:drawing>
            <wp:anchor distT="0" distB="0" distL="0" distR="0" allowOverlap="1" layoutInCell="1" locked="0" behindDoc="1" simplePos="0" relativeHeight="486999552">
              <wp:simplePos x="0" y="0"/>
              <wp:positionH relativeFrom="page">
                <wp:posOffset>6462521</wp:posOffset>
              </wp:positionH>
              <wp:positionV relativeFrom="page">
                <wp:posOffset>9934588</wp:posOffset>
              </wp:positionV>
              <wp:extent cx="506095" cy="166370"/>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506095" cy="166370"/>
                      </a:xfrm>
                      <a:prstGeom prst="rect">
                        <a:avLst/>
                      </a:prstGeom>
                    </wps:spPr>
                    <wps:txbx>
                      <w:txbxContent>
                        <w:p>
                          <w:pPr>
                            <w:pStyle w:val="BodyText"/>
                            <w:spacing w:before="12"/>
                            <w:ind w:left="60"/>
                          </w:pPr>
                          <w:r>
                            <w:rPr/>
                            <w:fldChar w:fldCharType="begin"/>
                          </w:r>
                          <w:r>
                            <w:rPr/>
                            <w:instrText> PAGE </w:instrText>
                          </w:r>
                          <w:r>
                            <w:rPr/>
                            <w:fldChar w:fldCharType="separate"/>
                          </w:r>
                          <w:r>
                            <w:rPr/>
                            <w:t>17</w:t>
                          </w:r>
                          <w:r>
                            <w:rPr/>
                            <w:fldChar w:fldCharType="end"/>
                          </w:r>
                          <w:r>
                            <w:rPr>
                              <w:spacing w:val="50"/>
                            </w:rPr>
                            <w:t> </w:t>
                          </w:r>
                          <w:r>
                            <w:rPr/>
                            <w:t>of</w:t>
                          </w:r>
                          <w:r>
                            <w:rPr>
                              <w:spacing w:val="-1"/>
                            </w:rPr>
                            <w:t> </w:t>
                          </w:r>
                          <w:r>
                            <w:rPr>
                              <w:spacing w:val="-5"/>
                            </w:rPr>
                            <w:t>21</w:t>
                          </w:r>
                        </w:p>
                      </w:txbxContent>
                    </wps:txbx>
                    <wps:bodyPr wrap="square" lIns="0" tIns="0" rIns="0" bIns="0" rtlCol="0">
                      <a:noAutofit/>
                    </wps:bodyPr>
                  </wps:wsp>
                </a:graphicData>
              </a:graphic>
            </wp:anchor>
          </w:drawing>
        </mc:Choice>
        <mc:Fallback>
          <w:pict>
            <v:shape style="position:absolute;margin-left:508.859985pt;margin-top:782.251038pt;width:39.85pt;height:13.1pt;mso-position-horizontal-relative:page;mso-position-vertical-relative:page;z-index:-16316928" type="#_x0000_t202" id="docshape116" filled="false" stroked="false">
              <v:textbox inset="0,0,0,0">
                <w:txbxContent>
                  <w:p>
                    <w:pPr>
                      <w:pStyle w:val="BodyText"/>
                      <w:spacing w:before="12"/>
                      <w:ind w:left="60"/>
                    </w:pPr>
                    <w:r>
                      <w:rPr/>
                      <w:fldChar w:fldCharType="begin"/>
                    </w:r>
                    <w:r>
                      <w:rPr/>
                      <w:instrText> PAGE </w:instrText>
                    </w:r>
                    <w:r>
                      <w:rPr/>
                      <w:fldChar w:fldCharType="separate"/>
                    </w:r>
                    <w:r>
                      <w:rPr/>
                      <w:t>17</w:t>
                    </w:r>
                    <w:r>
                      <w:rPr/>
                      <w:fldChar w:fldCharType="end"/>
                    </w:r>
                    <w:r>
                      <w:rPr>
                        <w:spacing w:val="50"/>
                      </w:rPr>
                      <w:t> </w:t>
                    </w:r>
                    <w:r>
                      <w:rPr/>
                      <w:t>of</w:t>
                    </w:r>
                    <w:r>
                      <w:rPr>
                        <w:spacing w:val="-1"/>
                      </w:rPr>
                      <w:t> </w:t>
                    </w:r>
                    <w:r>
                      <w:rPr>
                        <w:spacing w:val="-5"/>
                      </w:rPr>
                      <w:t>21</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002112">
              <wp:simplePos x="0" y="0"/>
              <wp:positionH relativeFrom="page">
                <wp:posOffset>563372</wp:posOffset>
              </wp:positionH>
              <wp:positionV relativeFrom="page">
                <wp:posOffset>9934588</wp:posOffset>
              </wp:positionV>
              <wp:extent cx="1553845" cy="16637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1553845" cy="166370"/>
                      </a:xfrm>
                      <a:prstGeom prst="rect">
                        <a:avLst/>
                      </a:prstGeom>
                    </wps:spPr>
                    <wps:txbx>
                      <w:txbxContent>
                        <w:p>
                          <w:pPr>
                            <w:pStyle w:val="BodyText"/>
                            <w:spacing w:before="12"/>
                            <w:ind w:left="20"/>
                          </w:pPr>
                          <w:r>
                            <w:rPr/>
                            <w:t>CHIP</w:t>
                          </w:r>
                          <w:r>
                            <w:rPr>
                              <w:spacing w:val="-10"/>
                            </w:rPr>
                            <w:t> </w:t>
                          </w:r>
                          <w:r>
                            <w:rPr/>
                            <w:t>|</w:t>
                          </w:r>
                          <w:r>
                            <w:rPr>
                              <w:spacing w:val="-5"/>
                            </w:rPr>
                            <w:t> </w:t>
                          </w:r>
                          <w:r>
                            <w:rPr/>
                            <w:t>VOL</w:t>
                          </w:r>
                          <w:r>
                            <w:rPr>
                              <w:spacing w:val="-9"/>
                            </w:rPr>
                            <w:t> </w:t>
                          </w:r>
                          <w:r>
                            <w:rPr/>
                            <w:t>xx</w:t>
                          </w:r>
                          <w:r>
                            <w:rPr>
                              <w:spacing w:val="-1"/>
                            </w:rPr>
                            <w:t> </w:t>
                          </w:r>
                          <w:r>
                            <w:rPr/>
                            <w:t>|</w:t>
                          </w:r>
                          <w:r>
                            <w:rPr>
                              <w:spacing w:val="-2"/>
                            </w:rPr>
                            <w:t> </w:t>
                          </w:r>
                          <w:r>
                            <w:rPr/>
                            <w:t>XXXX</w:t>
                          </w:r>
                          <w:r>
                            <w:rPr>
                              <w:spacing w:val="-1"/>
                            </w:rPr>
                            <w:t> </w:t>
                          </w:r>
                          <w:r>
                            <w:rPr>
                              <w:spacing w:val="-4"/>
                            </w:rPr>
                            <w:t>2023</w:t>
                          </w:r>
                        </w:p>
                      </w:txbxContent>
                    </wps:txbx>
                    <wps:bodyPr wrap="square" lIns="0" tIns="0" rIns="0" bIns="0" rtlCol="0">
                      <a:noAutofit/>
                    </wps:bodyPr>
                  </wps:wsp>
                </a:graphicData>
              </a:graphic>
            </wp:anchor>
          </w:drawing>
        </mc:Choice>
        <mc:Fallback>
          <w:pict>
            <v:shape style="position:absolute;margin-left:44.360001pt;margin-top:782.251038pt;width:122.35pt;height:13.1pt;mso-position-horizontal-relative:page;mso-position-vertical-relative:page;z-index:-16314368" type="#_x0000_t202" id="docshape127" filled="false" stroked="false">
              <v:textbox inset="0,0,0,0">
                <w:txbxContent>
                  <w:p>
                    <w:pPr>
                      <w:pStyle w:val="BodyText"/>
                      <w:spacing w:before="12"/>
                      <w:ind w:left="20"/>
                    </w:pPr>
                    <w:r>
                      <w:rPr/>
                      <w:t>CHIP</w:t>
                    </w:r>
                    <w:r>
                      <w:rPr>
                        <w:spacing w:val="-10"/>
                      </w:rPr>
                      <w:t> </w:t>
                    </w:r>
                    <w:r>
                      <w:rPr/>
                      <w:t>|</w:t>
                    </w:r>
                    <w:r>
                      <w:rPr>
                        <w:spacing w:val="-5"/>
                      </w:rPr>
                      <w:t> </w:t>
                    </w:r>
                    <w:r>
                      <w:rPr/>
                      <w:t>VOL</w:t>
                    </w:r>
                    <w:r>
                      <w:rPr>
                        <w:spacing w:val="-9"/>
                      </w:rPr>
                      <w:t> </w:t>
                    </w:r>
                    <w:r>
                      <w:rPr/>
                      <w:t>xx</w:t>
                    </w:r>
                    <w:r>
                      <w:rPr>
                        <w:spacing w:val="-1"/>
                      </w:rPr>
                      <w:t> </w:t>
                    </w:r>
                    <w:r>
                      <w:rPr/>
                      <w:t>|</w:t>
                    </w:r>
                    <w:r>
                      <w:rPr>
                        <w:spacing w:val="-2"/>
                      </w:rPr>
                      <w:t> </w:t>
                    </w:r>
                    <w:r>
                      <w:rPr/>
                      <w:t>XXXX</w:t>
                    </w:r>
                    <w:r>
                      <w:rPr>
                        <w:spacing w:val="-1"/>
                      </w:rPr>
                      <w:t> </w:t>
                    </w:r>
                    <w:r>
                      <w:rPr>
                        <w:spacing w:val="-4"/>
                      </w:rPr>
                      <w:t>2023</w:t>
                    </w:r>
                  </w:p>
                </w:txbxContent>
              </v:textbox>
              <w10:wrap type="none"/>
            </v:shape>
          </w:pict>
        </mc:Fallback>
      </mc:AlternateContent>
    </w:r>
    <w:r>
      <w:rPr/>
      <mc:AlternateContent>
        <mc:Choice Requires="wps">
          <w:drawing>
            <wp:anchor distT="0" distB="0" distL="0" distR="0" allowOverlap="1" layoutInCell="1" locked="0" behindDoc="1" simplePos="0" relativeHeight="487002624">
              <wp:simplePos x="0" y="0"/>
              <wp:positionH relativeFrom="page">
                <wp:posOffset>3108198</wp:posOffset>
              </wp:positionH>
              <wp:positionV relativeFrom="page">
                <wp:posOffset>9934588</wp:posOffset>
              </wp:positionV>
              <wp:extent cx="1754505" cy="16637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1754505" cy="166370"/>
                      </a:xfrm>
                      <a:prstGeom prst="rect">
                        <a:avLst/>
                      </a:prstGeom>
                    </wps:spPr>
                    <wps:txbx>
                      <w:txbxContent>
                        <w:p>
                          <w:pPr>
                            <w:spacing w:before="12"/>
                            <w:ind w:left="20" w:right="0" w:firstLine="0"/>
                            <w:jc w:val="left"/>
                            <w:rPr>
                              <w:sz w:val="20"/>
                            </w:rPr>
                          </w:pPr>
                          <w:r>
                            <w:rPr>
                              <w:sz w:val="20"/>
                            </w:rPr>
                            <w:t>xxx,</w:t>
                          </w:r>
                          <w:r>
                            <w:rPr>
                              <w:spacing w:val="-3"/>
                              <w:sz w:val="20"/>
                            </w:rPr>
                            <w:t> </w:t>
                          </w:r>
                          <w:r>
                            <w:rPr>
                              <w:sz w:val="20"/>
                            </w:rPr>
                            <w:t>xxx.</w:t>
                          </w:r>
                          <w:r>
                            <w:rPr>
                              <w:spacing w:val="-1"/>
                              <w:sz w:val="20"/>
                            </w:rPr>
                            <w:t> </w:t>
                          </w:r>
                          <w:r>
                            <w:rPr>
                              <w:i/>
                              <w:sz w:val="20"/>
                            </w:rPr>
                            <w:t>Chip</w:t>
                          </w:r>
                          <w:r>
                            <w:rPr>
                              <w:i/>
                              <w:spacing w:val="-2"/>
                              <w:sz w:val="20"/>
                            </w:rPr>
                            <w:t> </w:t>
                          </w:r>
                          <w:r>
                            <w:rPr>
                              <w:b/>
                              <w:sz w:val="20"/>
                            </w:rPr>
                            <w:t>xx</w:t>
                          </w:r>
                          <w:r>
                            <w:rPr>
                              <w:sz w:val="20"/>
                            </w:rPr>
                            <w:t>,</w:t>
                          </w:r>
                          <w:r>
                            <w:rPr>
                              <w:spacing w:val="-1"/>
                              <w:sz w:val="20"/>
                            </w:rPr>
                            <w:t> </w:t>
                          </w:r>
                          <w:r>
                            <w:rPr>
                              <w:sz w:val="20"/>
                            </w:rPr>
                            <w:t>1000xx</w:t>
                          </w:r>
                          <w:r>
                            <w:rPr>
                              <w:spacing w:val="-1"/>
                              <w:sz w:val="20"/>
                            </w:rPr>
                            <w:t> </w:t>
                          </w:r>
                          <w:r>
                            <w:rPr>
                              <w:spacing w:val="-2"/>
                              <w:sz w:val="20"/>
                            </w:rPr>
                            <w:t>(2023)</w:t>
                          </w:r>
                        </w:p>
                      </w:txbxContent>
                    </wps:txbx>
                    <wps:bodyPr wrap="square" lIns="0" tIns="0" rIns="0" bIns="0" rtlCol="0">
                      <a:noAutofit/>
                    </wps:bodyPr>
                  </wps:wsp>
                </a:graphicData>
              </a:graphic>
            </wp:anchor>
          </w:drawing>
        </mc:Choice>
        <mc:Fallback>
          <w:pict>
            <v:shape style="position:absolute;margin-left:244.740005pt;margin-top:782.251038pt;width:138.15pt;height:13.1pt;mso-position-horizontal-relative:page;mso-position-vertical-relative:page;z-index:-16313856" type="#_x0000_t202" id="docshape128" filled="false" stroked="false">
              <v:textbox inset="0,0,0,0">
                <w:txbxContent>
                  <w:p>
                    <w:pPr>
                      <w:spacing w:before="12"/>
                      <w:ind w:left="20" w:right="0" w:firstLine="0"/>
                      <w:jc w:val="left"/>
                      <w:rPr>
                        <w:sz w:val="20"/>
                      </w:rPr>
                    </w:pPr>
                    <w:r>
                      <w:rPr>
                        <w:sz w:val="20"/>
                      </w:rPr>
                      <w:t>xxx,</w:t>
                    </w:r>
                    <w:r>
                      <w:rPr>
                        <w:spacing w:val="-3"/>
                        <w:sz w:val="20"/>
                      </w:rPr>
                      <w:t> </w:t>
                    </w:r>
                    <w:r>
                      <w:rPr>
                        <w:sz w:val="20"/>
                      </w:rPr>
                      <w:t>xxx.</w:t>
                    </w:r>
                    <w:r>
                      <w:rPr>
                        <w:spacing w:val="-1"/>
                        <w:sz w:val="20"/>
                      </w:rPr>
                      <w:t> </w:t>
                    </w:r>
                    <w:r>
                      <w:rPr>
                        <w:i/>
                        <w:sz w:val="20"/>
                      </w:rPr>
                      <w:t>Chip</w:t>
                    </w:r>
                    <w:r>
                      <w:rPr>
                        <w:i/>
                        <w:spacing w:val="-2"/>
                        <w:sz w:val="20"/>
                      </w:rPr>
                      <w:t> </w:t>
                    </w:r>
                    <w:r>
                      <w:rPr>
                        <w:b/>
                        <w:sz w:val="20"/>
                      </w:rPr>
                      <w:t>xx</w:t>
                    </w:r>
                    <w:r>
                      <w:rPr>
                        <w:sz w:val="20"/>
                      </w:rPr>
                      <w:t>,</w:t>
                    </w:r>
                    <w:r>
                      <w:rPr>
                        <w:spacing w:val="-1"/>
                        <w:sz w:val="20"/>
                      </w:rPr>
                      <w:t> </w:t>
                    </w:r>
                    <w:r>
                      <w:rPr>
                        <w:sz w:val="20"/>
                      </w:rPr>
                      <w:t>1000xx</w:t>
                    </w:r>
                    <w:r>
                      <w:rPr>
                        <w:spacing w:val="-1"/>
                        <w:sz w:val="20"/>
                      </w:rPr>
                      <w:t> </w:t>
                    </w:r>
                    <w:r>
                      <w:rPr>
                        <w:spacing w:val="-2"/>
                        <w:sz w:val="20"/>
                      </w:rPr>
                      <w:t>(2023)</w:t>
                    </w:r>
                  </w:p>
                </w:txbxContent>
              </v:textbox>
              <w10:wrap type="none"/>
            </v:shape>
          </w:pict>
        </mc:Fallback>
      </mc:AlternateContent>
    </w:r>
    <w:r>
      <w:rPr/>
      <mc:AlternateContent>
        <mc:Choice Requires="wps">
          <w:drawing>
            <wp:anchor distT="0" distB="0" distL="0" distR="0" allowOverlap="1" layoutInCell="1" locked="0" behindDoc="1" simplePos="0" relativeHeight="487003136">
              <wp:simplePos x="0" y="0"/>
              <wp:positionH relativeFrom="page">
                <wp:posOffset>6462521</wp:posOffset>
              </wp:positionH>
              <wp:positionV relativeFrom="page">
                <wp:posOffset>9934588</wp:posOffset>
              </wp:positionV>
              <wp:extent cx="506095" cy="16637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506095" cy="166370"/>
                      </a:xfrm>
                      <a:prstGeom prst="rect">
                        <a:avLst/>
                      </a:prstGeom>
                    </wps:spPr>
                    <wps:txbx>
                      <w:txbxContent>
                        <w:p>
                          <w:pPr>
                            <w:pStyle w:val="BodyText"/>
                            <w:spacing w:before="12"/>
                            <w:ind w:left="60"/>
                          </w:pPr>
                          <w:r>
                            <w:rPr/>
                            <w:fldChar w:fldCharType="begin"/>
                          </w:r>
                          <w:r>
                            <w:rPr/>
                            <w:instrText> PAGE </w:instrText>
                          </w:r>
                          <w:r>
                            <w:rPr/>
                            <w:fldChar w:fldCharType="separate"/>
                          </w:r>
                          <w:r>
                            <w:rPr/>
                            <w:t>19</w:t>
                          </w:r>
                          <w:r>
                            <w:rPr/>
                            <w:fldChar w:fldCharType="end"/>
                          </w:r>
                          <w:r>
                            <w:rPr>
                              <w:spacing w:val="50"/>
                            </w:rPr>
                            <w:t> </w:t>
                          </w:r>
                          <w:r>
                            <w:rPr/>
                            <w:t>of</w:t>
                          </w:r>
                          <w:r>
                            <w:rPr>
                              <w:spacing w:val="-1"/>
                            </w:rPr>
                            <w:t> </w:t>
                          </w:r>
                          <w:r>
                            <w:rPr>
                              <w:spacing w:val="-5"/>
                            </w:rPr>
                            <w:t>21</w:t>
                          </w:r>
                        </w:p>
                      </w:txbxContent>
                    </wps:txbx>
                    <wps:bodyPr wrap="square" lIns="0" tIns="0" rIns="0" bIns="0" rtlCol="0">
                      <a:noAutofit/>
                    </wps:bodyPr>
                  </wps:wsp>
                </a:graphicData>
              </a:graphic>
            </wp:anchor>
          </w:drawing>
        </mc:Choice>
        <mc:Fallback>
          <w:pict>
            <v:shape style="position:absolute;margin-left:508.859985pt;margin-top:782.251038pt;width:39.85pt;height:13.1pt;mso-position-horizontal-relative:page;mso-position-vertical-relative:page;z-index:-16313344" type="#_x0000_t202" id="docshape129" filled="false" stroked="false">
              <v:textbox inset="0,0,0,0">
                <w:txbxContent>
                  <w:p>
                    <w:pPr>
                      <w:pStyle w:val="BodyText"/>
                      <w:spacing w:before="12"/>
                      <w:ind w:left="60"/>
                    </w:pPr>
                    <w:r>
                      <w:rPr/>
                      <w:fldChar w:fldCharType="begin"/>
                    </w:r>
                    <w:r>
                      <w:rPr/>
                      <w:instrText> PAGE </w:instrText>
                    </w:r>
                    <w:r>
                      <w:rPr/>
                      <w:fldChar w:fldCharType="separate"/>
                    </w:r>
                    <w:r>
                      <w:rPr/>
                      <w:t>19</w:t>
                    </w:r>
                    <w:r>
                      <w:rPr/>
                      <w:fldChar w:fldCharType="end"/>
                    </w:r>
                    <w:r>
                      <w:rPr>
                        <w:spacing w:val="50"/>
                      </w:rPr>
                      <w:t> </w:t>
                    </w:r>
                    <w:r>
                      <w:rPr/>
                      <w:t>of</w:t>
                    </w:r>
                    <w:r>
                      <w:rPr>
                        <w:spacing w:val="-1"/>
                      </w:rPr>
                      <w:t> </w:t>
                    </w:r>
                    <w:r>
                      <w:rPr>
                        <w:spacing w:val="-5"/>
                      </w:rPr>
                      <w:t>21</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971392">
              <wp:simplePos x="0" y="0"/>
              <wp:positionH relativeFrom="page">
                <wp:posOffset>779371</wp:posOffset>
              </wp:positionH>
              <wp:positionV relativeFrom="page">
                <wp:posOffset>462956</wp:posOffset>
              </wp:positionV>
              <wp:extent cx="6098540" cy="33782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6098540" cy="337820"/>
                      </a:xfrm>
                      <a:prstGeom prst="rect">
                        <a:avLst/>
                      </a:prstGeom>
                    </wps:spPr>
                    <wps:txbx>
                      <w:txbxContent>
                        <w:p>
                          <w:pPr>
                            <w:tabs>
                              <w:tab w:pos="8118" w:val="left" w:leader="none"/>
                            </w:tabs>
                            <w:spacing w:line="532" w:lineRule="exact" w:before="0"/>
                            <w:ind w:left="0" w:right="0" w:firstLine="0"/>
                            <w:jc w:val="left"/>
                            <w:rPr>
                              <w:sz w:val="24"/>
                            </w:rPr>
                          </w:pPr>
                          <w:r>
                            <w:rPr>
                              <w:spacing w:val="-5"/>
                              <w:sz w:val="48"/>
                            </w:rPr>
                            <w:t>hip</w:t>
                          </w:r>
                          <w:r>
                            <w:rPr>
                              <w:sz w:val="48"/>
                            </w:rPr>
                            <w:tab/>
                          </w:r>
                          <w:r>
                            <w:rPr>
                              <w:color w:val="C00000"/>
                              <w:sz w:val="24"/>
                            </w:rPr>
                            <w:t>Research</w:t>
                          </w:r>
                          <w:r>
                            <w:rPr>
                              <w:color w:val="C00000"/>
                              <w:spacing w:val="-17"/>
                              <w:sz w:val="24"/>
                            </w:rPr>
                            <w:t> </w:t>
                          </w:r>
                          <w:r>
                            <w:rPr>
                              <w:color w:val="C00000"/>
                              <w:spacing w:val="-2"/>
                              <w:sz w:val="24"/>
                            </w:rPr>
                            <w:t>Articl</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61.367813pt;margin-top:36.453262pt;width:480.2pt;height:26.6pt;mso-position-horizontal-relative:page;mso-position-vertical-relative:page;z-index:-16345088" type="#_x0000_t202" id="docshape4" filled="false" stroked="false">
              <v:textbox inset="0,0,0,0">
                <w:txbxContent>
                  <w:p>
                    <w:pPr>
                      <w:tabs>
                        <w:tab w:pos="8118" w:val="left" w:leader="none"/>
                      </w:tabs>
                      <w:spacing w:line="532" w:lineRule="exact" w:before="0"/>
                      <w:ind w:left="0" w:right="0" w:firstLine="0"/>
                      <w:jc w:val="left"/>
                      <w:rPr>
                        <w:sz w:val="24"/>
                      </w:rPr>
                    </w:pPr>
                    <w:r>
                      <w:rPr>
                        <w:spacing w:val="-5"/>
                        <w:sz w:val="48"/>
                      </w:rPr>
                      <w:t>hip</w:t>
                    </w:r>
                    <w:r>
                      <w:rPr>
                        <w:sz w:val="48"/>
                      </w:rPr>
                      <w:tab/>
                    </w:r>
                    <w:r>
                      <w:rPr>
                        <w:color w:val="C00000"/>
                        <w:sz w:val="24"/>
                      </w:rPr>
                      <w:t>Research</w:t>
                    </w:r>
                    <w:r>
                      <w:rPr>
                        <w:color w:val="C00000"/>
                        <w:spacing w:val="-17"/>
                        <w:sz w:val="24"/>
                      </w:rPr>
                      <w:t> </w:t>
                    </w:r>
                    <w:r>
                      <w:rPr>
                        <w:color w:val="C00000"/>
                        <w:spacing w:val="-2"/>
                        <w:sz w:val="24"/>
                      </w:rPr>
                      <w:t>Articl</w:t>
                    </w:r>
                  </w:p>
                </w:txbxContent>
              </v:textbox>
              <w10:wrap type="none"/>
            </v:shape>
          </w:pict>
        </mc:Fallback>
      </mc:AlternateContent>
    </w:r>
    <w:r>
      <w:rPr/>
      <mc:AlternateContent>
        <mc:Choice Requires="wps">
          <w:drawing>
            <wp:anchor distT="0" distB="0" distL="0" distR="0" allowOverlap="1" layoutInCell="1" locked="0" behindDoc="1" simplePos="0" relativeHeight="486971904">
              <wp:simplePos x="0" y="0"/>
              <wp:positionH relativeFrom="page">
                <wp:posOffset>673536</wp:posOffset>
              </wp:positionH>
              <wp:positionV relativeFrom="page">
                <wp:posOffset>611513</wp:posOffset>
              </wp:positionV>
              <wp:extent cx="6203315" cy="19304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6203315" cy="193040"/>
                        <a:chExt cx="6203315" cy="193040"/>
                      </a:xfrm>
                    </wpg:grpSpPr>
                    <wps:wsp>
                      <wps:cNvPr id="9" name="Graphic 9"/>
                      <wps:cNvSpPr/>
                      <wps:spPr>
                        <a:xfrm>
                          <a:off x="0" y="0"/>
                          <a:ext cx="6203315" cy="193040"/>
                        </a:xfrm>
                        <a:custGeom>
                          <a:avLst/>
                          <a:gdLst/>
                          <a:ahLst/>
                          <a:cxnLst/>
                          <a:rect l="l" t="t" r="r" b="b"/>
                          <a:pathLst>
                            <a:path w="6203315" h="193040">
                              <a:moveTo>
                                <a:pt x="6203264" y="0"/>
                              </a:moveTo>
                              <a:lnTo>
                                <a:pt x="0" y="0"/>
                              </a:lnTo>
                              <a:lnTo>
                                <a:pt x="0" y="192745"/>
                              </a:lnTo>
                              <a:lnTo>
                                <a:pt x="6203264" y="192745"/>
                              </a:lnTo>
                              <a:lnTo>
                                <a:pt x="6203264" y="0"/>
                              </a:lnTo>
                              <a:close/>
                            </a:path>
                          </a:pathLst>
                        </a:custGeom>
                        <a:solidFill>
                          <a:srgbClr val="CED0D1"/>
                        </a:solidFill>
                      </wps:spPr>
                      <wps:bodyPr wrap="square" lIns="0" tIns="0" rIns="0" bIns="0" rtlCol="0">
                        <a:prstTxWarp prst="textNoShape">
                          <a:avLst/>
                        </a:prstTxWarp>
                        <a:noAutofit/>
                      </wps:bodyPr>
                    </wps:wsp>
                    <pic:pic>
                      <pic:nvPicPr>
                        <pic:cNvPr id="10" name="Image 10"/>
                        <pic:cNvPicPr/>
                      </pic:nvPicPr>
                      <pic:blipFill>
                        <a:blip r:embed="rId1" cstate="print"/>
                        <a:stretch>
                          <a:fillRect/>
                        </a:stretch>
                      </pic:blipFill>
                      <pic:spPr>
                        <a:xfrm>
                          <a:off x="2394474" y="35357"/>
                          <a:ext cx="1224582" cy="156499"/>
                        </a:xfrm>
                        <a:prstGeom prst="rect">
                          <a:avLst/>
                        </a:prstGeom>
                      </pic:spPr>
                    </pic:pic>
                  </wpg:wgp>
                </a:graphicData>
              </a:graphic>
            </wp:anchor>
          </w:drawing>
        </mc:Choice>
        <mc:Fallback>
          <w:pict>
            <v:group style="position:absolute;margin-left:53.034332pt;margin-top:48.150646pt;width:488.45pt;height:15.2pt;mso-position-horizontal-relative:page;mso-position-vertical-relative:page;z-index:-16344576" id="docshapegroup5" coordorigin="1061,963" coordsize="9769,304">
              <v:rect style="position:absolute;left:1060;top:963;width:9769;height:304" id="docshape6" filled="true" fillcolor="#ced0d1" stroked="false">
                <v:fill type="solid"/>
              </v:rect>
              <v:shape style="position:absolute;left:4831;top:1018;width:1929;height:247" type="#_x0000_t75" id="docshape7" stroked="false">
                <v:imagedata r:id="rId1" o:title=""/>
              </v:shape>
              <w10:wrap type="none"/>
            </v:group>
          </w:pict>
        </mc:Fallback>
      </mc:AlternateContent>
    </w:r>
    <w:r>
      <w:rPr/>
      <mc:AlternateContent>
        <mc:Choice Requires="wps">
          <w:drawing>
            <wp:anchor distT="0" distB="0" distL="0" distR="0" allowOverlap="1" layoutInCell="1" locked="0" behindDoc="1" simplePos="0" relativeHeight="486972416">
              <wp:simplePos x="0" y="0"/>
              <wp:positionH relativeFrom="page">
                <wp:posOffset>563372</wp:posOffset>
              </wp:positionH>
              <wp:positionV relativeFrom="page">
                <wp:posOffset>450256</wp:posOffset>
              </wp:positionV>
              <wp:extent cx="880744" cy="69469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880744" cy="694690"/>
                      </a:xfrm>
                      <a:prstGeom prst="rect">
                        <a:avLst/>
                      </a:prstGeom>
                    </wps:spPr>
                    <wps:txbx>
                      <w:txbxContent>
                        <w:p>
                          <w:pPr>
                            <w:spacing w:line="552" w:lineRule="exact" w:before="0"/>
                            <w:ind w:left="20" w:right="0" w:firstLine="0"/>
                            <w:jc w:val="left"/>
                            <w:rPr>
                              <w:sz w:val="48"/>
                            </w:rPr>
                          </w:pPr>
                          <w:r>
                            <w:rPr>
                              <w:spacing w:val="-10"/>
                              <w:sz w:val="48"/>
                            </w:rPr>
                            <w:t>C</w:t>
                          </w:r>
                        </w:p>
                        <w:p>
                          <w:pPr>
                            <w:spacing w:before="245"/>
                            <w:ind w:left="20" w:right="0" w:firstLine="0"/>
                            <w:jc w:val="left"/>
                            <w:rPr>
                              <w:sz w:val="24"/>
                            </w:rPr>
                          </w:pPr>
                          <w:r>
                            <w:rPr>
                              <w:color w:val="C00000"/>
                              <w:spacing w:val="-2"/>
                              <w:sz w:val="24"/>
                            </w:rPr>
                            <w:t>MATERIALS</w:t>
                          </w:r>
                        </w:p>
                      </w:txbxContent>
                    </wps:txbx>
                    <wps:bodyPr wrap="square" lIns="0" tIns="0" rIns="0" bIns="0" rtlCol="0">
                      <a:noAutofit/>
                    </wps:bodyPr>
                  </wps:wsp>
                </a:graphicData>
              </a:graphic>
            </wp:anchor>
          </w:drawing>
        </mc:Choice>
        <mc:Fallback>
          <w:pict>
            <v:shape style="position:absolute;margin-left:44.360001pt;margin-top:35.453262pt;width:69.350pt;height:54.7pt;mso-position-horizontal-relative:page;mso-position-vertical-relative:page;z-index:-16344064" type="#_x0000_t202" id="docshape8" filled="false" stroked="false">
              <v:textbox inset="0,0,0,0">
                <w:txbxContent>
                  <w:p>
                    <w:pPr>
                      <w:spacing w:line="552" w:lineRule="exact" w:before="0"/>
                      <w:ind w:left="20" w:right="0" w:firstLine="0"/>
                      <w:jc w:val="left"/>
                      <w:rPr>
                        <w:sz w:val="48"/>
                      </w:rPr>
                    </w:pPr>
                    <w:r>
                      <w:rPr>
                        <w:spacing w:val="-10"/>
                        <w:sz w:val="48"/>
                      </w:rPr>
                      <w:t>C</w:t>
                    </w:r>
                  </w:p>
                  <w:p>
                    <w:pPr>
                      <w:spacing w:before="245"/>
                      <w:ind w:left="20" w:right="0" w:firstLine="0"/>
                      <w:jc w:val="left"/>
                      <w:rPr>
                        <w:sz w:val="24"/>
                      </w:rPr>
                    </w:pPr>
                    <w:r>
                      <w:rPr>
                        <w:color w:val="C00000"/>
                        <w:spacing w:val="-2"/>
                        <w:sz w:val="24"/>
                      </w:rPr>
                      <w:t>MATERIALS</w:t>
                    </w:r>
                  </w:p>
                </w:txbxContent>
              </v:textbox>
              <w10:wrap type="none"/>
            </v:shape>
          </w:pict>
        </mc:Fallback>
      </mc:AlternateContent>
    </w:r>
    <w:r>
      <w:rPr/>
      <mc:AlternateContent>
        <mc:Choice Requires="wps">
          <w:drawing>
            <wp:anchor distT="0" distB="0" distL="0" distR="0" allowOverlap="1" layoutInCell="1" locked="0" behindDoc="1" simplePos="0" relativeHeight="486972928">
              <wp:simplePos x="0" y="0"/>
              <wp:positionH relativeFrom="page">
                <wp:posOffset>6865126</wp:posOffset>
              </wp:positionH>
              <wp:positionV relativeFrom="page">
                <wp:posOffset>586062</wp:posOffset>
              </wp:positionV>
              <wp:extent cx="93345" cy="19431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93345" cy="194310"/>
                      </a:xfrm>
                      <a:prstGeom prst="rect">
                        <a:avLst/>
                      </a:prstGeom>
                    </wps:spPr>
                    <wps:txbx>
                      <w:txbxContent>
                        <w:p>
                          <w:pPr>
                            <w:spacing w:before="10"/>
                            <w:ind w:left="20" w:right="0" w:firstLine="0"/>
                            <w:jc w:val="left"/>
                            <w:rPr>
                              <w:sz w:val="24"/>
                            </w:rPr>
                          </w:pPr>
                          <w:r>
                            <w:rPr>
                              <w:color w:val="C00000"/>
                              <w:spacing w:val="-10"/>
                              <w:sz w:val="24"/>
                            </w:rPr>
                            <w:t>e</w:t>
                          </w:r>
                        </w:p>
                      </w:txbxContent>
                    </wps:txbx>
                    <wps:bodyPr wrap="square" lIns="0" tIns="0" rIns="0" bIns="0" rtlCol="0">
                      <a:noAutofit/>
                    </wps:bodyPr>
                  </wps:wsp>
                </a:graphicData>
              </a:graphic>
            </wp:anchor>
          </w:drawing>
        </mc:Choice>
        <mc:Fallback>
          <w:pict>
            <v:shape style="position:absolute;margin-left:540.561157pt;margin-top:46.146622pt;width:7.35pt;height:15.3pt;mso-position-horizontal-relative:page;mso-position-vertical-relative:page;z-index:-16343552" type="#_x0000_t202" id="docshape9" filled="false" stroked="false">
              <v:textbox inset="0,0,0,0">
                <w:txbxContent>
                  <w:p>
                    <w:pPr>
                      <w:spacing w:before="10"/>
                      <w:ind w:left="20" w:right="0" w:firstLine="0"/>
                      <w:jc w:val="left"/>
                      <w:rPr>
                        <w:sz w:val="24"/>
                      </w:rPr>
                    </w:pPr>
                    <w:r>
                      <w:rPr>
                        <w:color w:val="C00000"/>
                        <w:spacing w:val="-10"/>
                        <w:sz w:val="24"/>
                      </w:rPr>
                      <w:t>e</w:t>
                    </w:r>
                  </w:p>
                </w:txbxContent>
              </v:textbox>
              <w10:wrap type="none"/>
            </v:shape>
          </w:pict>
        </mc:Fallback>
      </mc:AlternateContent>
    </w:r>
    <w:r>
      <w:rPr/>
      <mc:AlternateContent>
        <mc:Choice Requires="wps">
          <w:drawing>
            <wp:anchor distT="0" distB="0" distL="0" distR="0" allowOverlap="1" layoutInCell="1" locked="0" behindDoc="1" simplePos="0" relativeHeight="486973440">
              <wp:simplePos x="0" y="0"/>
              <wp:positionH relativeFrom="page">
                <wp:posOffset>5418835</wp:posOffset>
              </wp:positionH>
              <wp:positionV relativeFrom="page">
                <wp:posOffset>984249</wp:posOffset>
              </wp:positionV>
              <wp:extent cx="1549400" cy="15240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549400" cy="152400"/>
                      </a:xfrm>
                      <a:prstGeom prst="rect">
                        <a:avLst/>
                      </a:prstGeom>
                    </wps:spPr>
                    <wps:txbx>
                      <w:txbxContent>
                        <w:p>
                          <w:pPr>
                            <w:spacing w:before="12"/>
                            <w:ind w:left="20" w:right="0" w:firstLine="0"/>
                            <w:jc w:val="left"/>
                            <w:rPr>
                              <w:sz w:val="18"/>
                            </w:rPr>
                          </w:pPr>
                          <w:r>
                            <w:rPr>
                              <w:spacing w:val="-2"/>
                              <w:sz w:val="18"/>
                              <w:u w:val="single"/>
                            </w:rPr>
                            <w:t>DOI:10.1016/j.chip.20xx.1000xx</w:t>
                          </w:r>
                        </w:p>
                      </w:txbxContent>
                    </wps:txbx>
                    <wps:bodyPr wrap="square" lIns="0" tIns="0" rIns="0" bIns="0" rtlCol="0">
                      <a:noAutofit/>
                    </wps:bodyPr>
                  </wps:wsp>
                </a:graphicData>
              </a:graphic>
            </wp:anchor>
          </w:drawing>
        </mc:Choice>
        <mc:Fallback>
          <w:pict>
            <v:shape style="position:absolute;margin-left:426.679993pt;margin-top:77.499962pt;width:122pt;height:12pt;mso-position-horizontal-relative:page;mso-position-vertical-relative:page;z-index:-16343040" type="#_x0000_t202" id="docshape10" filled="false" stroked="false">
              <v:textbox inset="0,0,0,0">
                <w:txbxContent>
                  <w:p>
                    <w:pPr>
                      <w:spacing w:before="12"/>
                      <w:ind w:left="20" w:right="0" w:firstLine="0"/>
                      <w:jc w:val="left"/>
                      <w:rPr>
                        <w:sz w:val="18"/>
                      </w:rPr>
                    </w:pPr>
                    <w:r>
                      <w:rPr>
                        <w:spacing w:val="-2"/>
                        <w:sz w:val="18"/>
                        <w:u w:val="single"/>
                      </w:rPr>
                      <w:t>DOI:10.1016/j.chip.20xx.1000xx</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975488">
              <wp:simplePos x="0" y="0"/>
              <wp:positionH relativeFrom="page">
                <wp:posOffset>779371</wp:posOffset>
              </wp:positionH>
              <wp:positionV relativeFrom="page">
                <wp:posOffset>462956</wp:posOffset>
              </wp:positionV>
              <wp:extent cx="6098540" cy="33782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6098540" cy="337820"/>
                      </a:xfrm>
                      <a:prstGeom prst="rect">
                        <a:avLst/>
                      </a:prstGeom>
                    </wps:spPr>
                    <wps:txbx>
                      <w:txbxContent>
                        <w:p>
                          <w:pPr>
                            <w:tabs>
                              <w:tab w:pos="8118" w:val="left" w:leader="none"/>
                            </w:tabs>
                            <w:spacing w:line="532" w:lineRule="exact" w:before="0"/>
                            <w:ind w:left="0" w:right="0" w:firstLine="0"/>
                            <w:jc w:val="left"/>
                            <w:rPr>
                              <w:sz w:val="24"/>
                            </w:rPr>
                          </w:pPr>
                          <w:r>
                            <w:rPr>
                              <w:spacing w:val="-5"/>
                              <w:sz w:val="48"/>
                            </w:rPr>
                            <w:t>hip</w:t>
                          </w:r>
                          <w:r>
                            <w:rPr>
                              <w:sz w:val="48"/>
                            </w:rPr>
                            <w:tab/>
                          </w:r>
                          <w:r>
                            <w:rPr>
                              <w:color w:val="C00000"/>
                              <w:sz w:val="24"/>
                            </w:rPr>
                            <w:t>Research</w:t>
                          </w:r>
                          <w:r>
                            <w:rPr>
                              <w:color w:val="C00000"/>
                              <w:spacing w:val="-17"/>
                              <w:sz w:val="24"/>
                            </w:rPr>
                            <w:t> </w:t>
                          </w:r>
                          <w:r>
                            <w:rPr>
                              <w:color w:val="C00000"/>
                              <w:spacing w:val="-2"/>
                              <w:sz w:val="24"/>
                            </w:rPr>
                            <w:t>Articl</w:t>
                          </w:r>
                        </w:p>
                      </w:txbxContent>
                    </wps:txbx>
                    <wps:bodyPr wrap="square" lIns="0" tIns="0" rIns="0" bIns="0" rtlCol="0">
                      <a:noAutofit/>
                    </wps:bodyPr>
                  </wps:wsp>
                </a:graphicData>
              </a:graphic>
            </wp:anchor>
          </w:drawing>
        </mc:Choice>
        <mc:Fallback>
          <w:pict>
            <v:shape style="position:absolute;margin-left:61.367813pt;margin-top:36.453262pt;width:480.2pt;height:26.6pt;mso-position-horizontal-relative:page;mso-position-vertical-relative:page;z-index:-16340992" type="#_x0000_t202" id="docshape22" filled="false" stroked="false">
              <v:textbox inset="0,0,0,0">
                <w:txbxContent>
                  <w:p>
                    <w:pPr>
                      <w:tabs>
                        <w:tab w:pos="8118" w:val="left" w:leader="none"/>
                      </w:tabs>
                      <w:spacing w:line="532" w:lineRule="exact" w:before="0"/>
                      <w:ind w:left="0" w:right="0" w:firstLine="0"/>
                      <w:jc w:val="left"/>
                      <w:rPr>
                        <w:sz w:val="24"/>
                      </w:rPr>
                    </w:pPr>
                    <w:r>
                      <w:rPr>
                        <w:spacing w:val="-5"/>
                        <w:sz w:val="48"/>
                      </w:rPr>
                      <w:t>hip</w:t>
                    </w:r>
                    <w:r>
                      <w:rPr>
                        <w:sz w:val="48"/>
                      </w:rPr>
                      <w:tab/>
                    </w:r>
                    <w:r>
                      <w:rPr>
                        <w:color w:val="C00000"/>
                        <w:sz w:val="24"/>
                      </w:rPr>
                      <w:t>Research</w:t>
                    </w:r>
                    <w:r>
                      <w:rPr>
                        <w:color w:val="C00000"/>
                        <w:spacing w:val="-17"/>
                        <w:sz w:val="24"/>
                      </w:rPr>
                      <w:t> </w:t>
                    </w:r>
                    <w:r>
                      <w:rPr>
                        <w:color w:val="C00000"/>
                        <w:spacing w:val="-2"/>
                        <w:sz w:val="24"/>
                      </w:rPr>
                      <w:t>Articl</w:t>
                    </w:r>
                  </w:p>
                </w:txbxContent>
              </v:textbox>
              <w10:wrap type="none"/>
            </v:shape>
          </w:pict>
        </mc:Fallback>
      </mc:AlternateContent>
    </w:r>
    <w:r>
      <w:rPr/>
      <mc:AlternateContent>
        <mc:Choice Requires="wps">
          <w:drawing>
            <wp:anchor distT="0" distB="0" distL="0" distR="0" allowOverlap="1" layoutInCell="1" locked="0" behindDoc="1" simplePos="0" relativeHeight="486976000">
              <wp:simplePos x="0" y="0"/>
              <wp:positionH relativeFrom="page">
                <wp:posOffset>673536</wp:posOffset>
              </wp:positionH>
              <wp:positionV relativeFrom="page">
                <wp:posOffset>611513</wp:posOffset>
              </wp:positionV>
              <wp:extent cx="6203315" cy="193040"/>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6203315" cy="193040"/>
                        <a:chExt cx="6203315" cy="193040"/>
                      </a:xfrm>
                    </wpg:grpSpPr>
                    <wps:wsp>
                      <wps:cNvPr id="32" name="Graphic 32"/>
                      <wps:cNvSpPr/>
                      <wps:spPr>
                        <a:xfrm>
                          <a:off x="0" y="0"/>
                          <a:ext cx="6203315" cy="193040"/>
                        </a:xfrm>
                        <a:custGeom>
                          <a:avLst/>
                          <a:gdLst/>
                          <a:ahLst/>
                          <a:cxnLst/>
                          <a:rect l="l" t="t" r="r" b="b"/>
                          <a:pathLst>
                            <a:path w="6203315" h="193040">
                              <a:moveTo>
                                <a:pt x="6203264" y="0"/>
                              </a:moveTo>
                              <a:lnTo>
                                <a:pt x="0" y="0"/>
                              </a:lnTo>
                              <a:lnTo>
                                <a:pt x="0" y="192745"/>
                              </a:lnTo>
                              <a:lnTo>
                                <a:pt x="6203264" y="192745"/>
                              </a:lnTo>
                              <a:lnTo>
                                <a:pt x="6203264" y="0"/>
                              </a:lnTo>
                              <a:close/>
                            </a:path>
                          </a:pathLst>
                        </a:custGeom>
                        <a:solidFill>
                          <a:srgbClr val="CED0D1"/>
                        </a:solidFill>
                      </wps:spPr>
                      <wps:bodyPr wrap="square" lIns="0" tIns="0" rIns="0" bIns="0" rtlCol="0">
                        <a:prstTxWarp prst="textNoShape">
                          <a:avLst/>
                        </a:prstTxWarp>
                        <a:noAutofit/>
                      </wps:bodyPr>
                    </wps:wsp>
                    <pic:pic>
                      <pic:nvPicPr>
                        <pic:cNvPr id="33" name="Image 33"/>
                        <pic:cNvPicPr/>
                      </pic:nvPicPr>
                      <pic:blipFill>
                        <a:blip r:embed="rId1" cstate="print"/>
                        <a:stretch>
                          <a:fillRect/>
                        </a:stretch>
                      </pic:blipFill>
                      <pic:spPr>
                        <a:xfrm>
                          <a:off x="2394474" y="35357"/>
                          <a:ext cx="1224582" cy="156499"/>
                        </a:xfrm>
                        <a:prstGeom prst="rect">
                          <a:avLst/>
                        </a:prstGeom>
                      </pic:spPr>
                    </pic:pic>
                  </wpg:wgp>
                </a:graphicData>
              </a:graphic>
            </wp:anchor>
          </w:drawing>
        </mc:Choice>
        <mc:Fallback>
          <w:pict>
            <v:group style="position:absolute;margin-left:53.034332pt;margin-top:48.150646pt;width:488.45pt;height:15.2pt;mso-position-horizontal-relative:page;mso-position-vertical-relative:page;z-index:-16340480" id="docshapegroup23" coordorigin="1061,963" coordsize="9769,304">
              <v:rect style="position:absolute;left:1060;top:963;width:9769;height:304" id="docshape24" filled="true" fillcolor="#ced0d1" stroked="false">
                <v:fill type="solid"/>
              </v:rect>
              <v:shape style="position:absolute;left:4831;top:1018;width:1929;height:247" type="#_x0000_t75" id="docshape25" stroked="false">
                <v:imagedata r:id="rId1" o:title=""/>
              </v:shape>
              <w10:wrap type="none"/>
            </v:group>
          </w:pict>
        </mc:Fallback>
      </mc:AlternateContent>
    </w:r>
    <w:r>
      <w:rPr/>
      <mc:AlternateContent>
        <mc:Choice Requires="wps">
          <w:drawing>
            <wp:anchor distT="0" distB="0" distL="0" distR="0" allowOverlap="1" layoutInCell="1" locked="0" behindDoc="1" simplePos="0" relativeHeight="486976512">
              <wp:simplePos x="0" y="0"/>
              <wp:positionH relativeFrom="page">
                <wp:posOffset>563372</wp:posOffset>
              </wp:positionH>
              <wp:positionV relativeFrom="page">
                <wp:posOffset>450256</wp:posOffset>
              </wp:positionV>
              <wp:extent cx="880744" cy="69469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880744" cy="694690"/>
                      </a:xfrm>
                      <a:prstGeom prst="rect">
                        <a:avLst/>
                      </a:prstGeom>
                    </wps:spPr>
                    <wps:txbx>
                      <w:txbxContent>
                        <w:p>
                          <w:pPr>
                            <w:spacing w:line="552" w:lineRule="exact" w:before="0"/>
                            <w:ind w:left="20" w:right="0" w:firstLine="0"/>
                            <w:jc w:val="left"/>
                            <w:rPr>
                              <w:sz w:val="48"/>
                            </w:rPr>
                          </w:pPr>
                          <w:r>
                            <w:rPr>
                              <w:spacing w:val="-10"/>
                              <w:sz w:val="48"/>
                            </w:rPr>
                            <w:t>C</w:t>
                          </w:r>
                        </w:p>
                        <w:p>
                          <w:pPr>
                            <w:spacing w:before="245"/>
                            <w:ind w:left="20" w:right="0" w:firstLine="0"/>
                            <w:jc w:val="left"/>
                            <w:rPr>
                              <w:sz w:val="24"/>
                            </w:rPr>
                          </w:pPr>
                          <w:r>
                            <w:rPr>
                              <w:color w:val="C00000"/>
                              <w:spacing w:val="-2"/>
                              <w:sz w:val="24"/>
                            </w:rPr>
                            <w:t>MATERIALS</w:t>
                          </w:r>
                        </w:p>
                      </w:txbxContent>
                    </wps:txbx>
                    <wps:bodyPr wrap="square" lIns="0" tIns="0" rIns="0" bIns="0" rtlCol="0">
                      <a:noAutofit/>
                    </wps:bodyPr>
                  </wps:wsp>
                </a:graphicData>
              </a:graphic>
            </wp:anchor>
          </w:drawing>
        </mc:Choice>
        <mc:Fallback>
          <w:pict>
            <v:shape style="position:absolute;margin-left:44.360001pt;margin-top:35.453262pt;width:69.350pt;height:54.7pt;mso-position-horizontal-relative:page;mso-position-vertical-relative:page;z-index:-16339968" type="#_x0000_t202" id="docshape26" filled="false" stroked="false">
              <v:textbox inset="0,0,0,0">
                <w:txbxContent>
                  <w:p>
                    <w:pPr>
                      <w:spacing w:line="552" w:lineRule="exact" w:before="0"/>
                      <w:ind w:left="20" w:right="0" w:firstLine="0"/>
                      <w:jc w:val="left"/>
                      <w:rPr>
                        <w:sz w:val="48"/>
                      </w:rPr>
                    </w:pPr>
                    <w:r>
                      <w:rPr>
                        <w:spacing w:val="-10"/>
                        <w:sz w:val="48"/>
                      </w:rPr>
                      <w:t>C</w:t>
                    </w:r>
                  </w:p>
                  <w:p>
                    <w:pPr>
                      <w:spacing w:before="245"/>
                      <w:ind w:left="20" w:right="0" w:firstLine="0"/>
                      <w:jc w:val="left"/>
                      <w:rPr>
                        <w:sz w:val="24"/>
                      </w:rPr>
                    </w:pPr>
                    <w:r>
                      <w:rPr>
                        <w:color w:val="C00000"/>
                        <w:spacing w:val="-2"/>
                        <w:sz w:val="24"/>
                      </w:rPr>
                      <w:t>MATERIALS</w:t>
                    </w:r>
                  </w:p>
                </w:txbxContent>
              </v:textbox>
              <w10:wrap type="none"/>
            </v:shape>
          </w:pict>
        </mc:Fallback>
      </mc:AlternateContent>
    </w:r>
    <w:r>
      <w:rPr/>
      <mc:AlternateContent>
        <mc:Choice Requires="wps">
          <w:drawing>
            <wp:anchor distT="0" distB="0" distL="0" distR="0" allowOverlap="1" layoutInCell="1" locked="0" behindDoc="1" simplePos="0" relativeHeight="486977024">
              <wp:simplePos x="0" y="0"/>
              <wp:positionH relativeFrom="page">
                <wp:posOffset>6865126</wp:posOffset>
              </wp:positionH>
              <wp:positionV relativeFrom="page">
                <wp:posOffset>586062</wp:posOffset>
              </wp:positionV>
              <wp:extent cx="93345" cy="19431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93345" cy="194310"/>
                      </a:xfrm>
                      <a:prstGeom prst="rect">
                        <a:avLst/>
                      </a:prstGeom>
                    </wps:spPr>
                    <wps:txbx>
                      <w:txbxContent>
                        <w:p>
                          <w:pPr>
                            <w:spacing w:before="10"/>
                            <w:ind w:left="20" w:right="0" w:firstLine="0"/>
                            <w:jc w:val="left"/>
                            <w:rPr>
                              <w:sz w:val="24"/>
                            </w:rPr>
                          </w:pPr>
                          <w:r>
                            <w:rPr>
                              <w:color w:val="C00000"/>
                              <w:spacing w:val="-10"/>
                              <w:sz w:val="24"/>
                            </w:rPr>
                            <w:t>e</w:t>
                          </w:r>
                        </w:p>
                      </w:txbxContent>
                    </wps:txbx>
                    <wps:bodyPr wrap="square" lIns="0" tIns="0" rIns="0" bIns="0" rtlCol="0">
                      <a:noAutofit/>
                    </wps:bodyPr>
                  </wps:wsp>
                </a:graphicData>
              </a:graphic>
            </wp:anchor>
          </w:drawing>
        </mc:Choice>
        <mc:Fallback>
          <w:pict>
            <v:shape style="position:absolute;margin-left:540.561157pt;margin-top:46.146622pt;width:7.35pt;height:15.3pt;mso-position-horizontal-relative:page;mso-position-vertical-relative:page;z-index:-16339456" type="#_x0000_t202" id="docshape27" filled="false" stroked="false">
              <v:textbox inset="0,0,0,0">
                <w:txbxContent>
                  <w:p>
                    <w:pPr>
                      <w:spacing w:before="10"/>
                      <w:ind w:left="20" w:right="0" w:firstLine="0"/>
                      <w:jc w:val="left"/>
                      <w:rPr>
                        <w:sz w:val="24"/>
                      </w:rPr>
                    </w:pPr>
                    <w:r>
                      <w:rPr>
                        <w:color w:val="C00000"/>
                        <w:spacing w:val="-10"/>
                        <w:sz w:val="24"/>
                      </w:rPr>
                      <w:t>e</w:t>
                    </w:r>
                  </w:p>
                </w:txbxContent>
              </v:textbox>
              <w10:wrap type="none"/>
            </v:shape>
          </w:pict>
        </mc:Fallback>
      </mc:AlternateContent>
    </w:r>
    <w:r>
      <w:rPr/>
      <mc:AlternateContent>
        <mc:Choice Requires="wps">
          <w:drawing>
            <wp:anchor distT="0" distB="0" distL="0" distR="0" allowOverlap="1" layoutInCell="1" locked="0" behindDoc="1" simplePos="0" relativeHeight="486977536">
              <wp:simplePos x="0" y="0"/>
              <wp:positionH relativeFrom="page">
                <wp:posOffset>5418835</wp:posOffset>
              </wp:positionH>
              <wp:positionV relativeFrom="page">
                <wp:posOffset>984249</wp:posOffset>
              </wp:positionV>
              <wp:extent cx="1549400" cy="15240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549400" cy="152400"/>
                      </a:xfrm>
                      <a:prstGeom prst="rect">
                        <a:avLst/>
                      </a:prstGeom>
                    </wps:spPr>
                    <wps:txbx>
                      <w:txbxContent>
                        <w:p>
                          <w:pPr>
                            <w:spacing w:before="12"/>
                            <w:ind w:left="20" w:right="0" w:firstLine="0"/>
                            <w:jc w:val="left"/>
                            <w:rPr>
                              <w:sz w:val="18"/>
                            </w:rPr>
                          </w:pPr>
                          <w:r>
                            <w:rPr>
                              <w:spacing w:val="-2"/>
                              <w:sz w:val="18"/>
                              <w:u w:val="single"/>
                            </w:rPr>
                            <w:t>DOI:10.1016/j.chip.20xx.1000xx</w:t>
                          </w:r>
                        </w:p>
                      </w:txbxContent>
                    </wps:txbx>
                    <wps:bodyPr wrap="square" lIns="0" tIns="0" rIns="0" bIns="0" rtlCol="0">
                      <a:noAutofit/>
                    </wps:bodyPr>
                  </wps:wsp>
                </a:graphicData>
              </a:graphic>
            </wp:anchor>
          </w:drawing>
        </mc:Choice>
        <mc:Fallback>
          <w:pict>
            <v:shape style="position:absolute;margin-left:426.679993pt;margin-top:77.499962pt;width:122pt;height:12pt;mso-position-horizontal-relative:page;mso-position-vertical-relative:page;z-index:-16338944" type="#_x0000_t202" id="docshape28" filled="false" stroked="false">
              <v:textbox inset="0,0,0,0">
                <w:txbxContent>
                  <w:p>
                    <w:pPr>
                      <w:spacing w:before="12"/>
                      <w:ind w:left="20" w:right="0" w:firstLine="0"/>
                      <w:jc w:val="left"/>
                      <w:rPr>
                        <w:sz w:val="18"/>
                      </w:rPr>
                    </w:pPr>
                    <w:r>
                      <w:rPr>
                        <w:spacing w:val="-2"/>
                        <w:sz w:val="18"/>
                        <w:u w:val="single"/>
                      </w:rPr>
                      <w:t>DOI:10.1016/j.chip.20xx.1000xx</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979584">
              <wp:simplePos x="0" y="0"/>
              <wp:positionH relativeFrom="page">
                <wp:posOffset>779371</wp:posOffset>
              </wp:positionH>
              <wp:positionV relativeFrom="page">
                <wp:posOffset>462956</wp:posOffset>
              </wp:positionV>
              <wp:extent cx="6098540" cy="33782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6098540" cy="337820"/>
                      </a:xfrm>
                      <a:prstGeom prst="rect">
                        <a:avLst/>
                      </a:prstGeom>
                    </wps:spPr>
                    <wps:txbx>
                      <w:txbxContent>
                        <w:p>
                          <w:pPr>
                            <w:tabs>
                              <w:tab w:pos="8118" w:val="left" w:leader="none"/>
                            </w:tabs>
                            <w:spacing w:line="532" w:lineRule="exact" w:before="0"/>
                            <w:ind w:left="0" w:right="0" w:firstLine="0"/>
                            <w:jc w:val="left"/>
                            <w:rPr>
                              <w:sz w:val="24"/>
                            </w:rPr>
                          </w:pPr>
                          <w:r>
                            <w:rPr>
                              <w:spacing w:val="-5"/>
                              <w:sz w:val="48"/>
                            </w:rPr>
                            <w:t>hip</w:t>
                          </w:r>
                          <w:r>
                            <w:rPr>
                              <w:sz w:val="48"/>
                            </w:rPr>
                            <w:tab/>
                          </w:r>
                          <w:r>
                            <w:rPr>
                              <w:color w:val="C00000"/>
                              <w:sz w:val="24"/>
                            </w:rPr>
                            <w:t>Research</w:t>
                          </w:r>
                          <w:r>
                            <w:rPr>
                              <w:color w:val="C00000"/>
                              <w:spacing w:val="-17"/>
                              <w:sz w:val="24"/>
                            </w:rPr>
                            <w:t> </w:t>
                          </w:r>
                          <w:r>
                            <w:rPr>
                              <w:color w:val="C00000"/>
                              <w:spacing w:val="-2"/>
                              <w:sz w:val="24"/>
                            </w:rPr>
                            <w:t>Articl</w:t>
                          </w:r>
                        </w:p>
                      </w:txbxContent>
                    </wps:txbx>
                    <wps:bodyPr wrap="square" lIns="0" tIns="0" rIns="0" bIns="0" rtlCol="0">
                      <a:noAutofit/>
                    </wps:bodyPr>
                  </wps:wsp>
                </a:graphicData>
              </a:graphic>
            </wp:anchor>
          </w:drawing>
        </mc:Choice>
        <mc:Fallback>
          <w:pict>
            <v:shape style="position:absolute;margin-left:61.367813pt;margin-top:36.453262pt;width:480.2pt;height:26.6pt;mso-position-horizontal-relative:page;mso-position-vertical-relative:page;z-index:-16336896" type="#_x0000_t202" id="docshape38" filled="false" stroked="false">
              <v:textbox inset="0,0,0,0">
                <w:txbxContent>
                  <w:p>
                    <w:pPr>
                      <w:tabs>
                        <w:tab w:pos="8118" w:val="left" w:leader="none"/>
                      </w:tabs>
                      <w:spacing w:line="532" w:lineRule="exact" w:before="0"/>
                      <w:ind w:left="0" w:right="0" w:firstLine="0"/>
                      <w:jc w:val="left"/>
                      <w:rPr>
                        <w:sz w:val="24"/>
                      </w:rPr>
                    </w:pPr>
                    <w:r>
                      <w:rPr>
                        <w:spacing w:val="-5"/>
                        <w:sz w:val="48"/>
                      </w:rPr>
                      <w:t>hip</w:t>
                    </w:r>
                    <w:r>
                      <w:rPr>
                        <w:sz w:val="48"/>
                      </w:rPr>
                      <w:tab/>
                    </w:r>
                    <w:r>
                      <w:rPr>
                        <w:color w:val="C00000"/>
                        <w:sz w:val="24"/>
                      </w:rPr>
                      <w:t>Research</w:t>
                    </w:r>
                    <w:r>
                      <w:rPr>
                        <w:color w:val="C00000"/>
                        <w:spacing w:val="-17"/>
                        <w:sz w:val="24"/>
                      </w:rPr>
                      <w:t> </w:t>
                    </w:r>
                    <w:r>
                      <w:rPr>
                        <w:color w:val="C00000"/>
                        <w:spacing w:val="-2"/>
                        <w:sz w:val="24"/>
                      </w:rPr>
                      <w:t>Articl</w:t>
                    </w:r>
                  </w:p>
                </w:txbxContent>
              </v:textbox>
              <w10:wrap type="none"/>
            </v:shape>
          </w:pict>
        </mc:Fallback>
      </mc:AlternateContent>
    </w:r>
    <w:r>
      <w:rPr/>
      <mc:AlternateContent>
        <mc:Choice Requires="wps">
          <w:drawing>
            <wp:anchor distT="0" distB="0" distL="0" distR="0" allowOverlap="1" layoutInCell="1" locked="0" behindDoc="1" simplePos="0" relativeHeight="486980096">
              <wp:simplePos x="0" y="0"/>
              <wp:positionH relativeFrom="page">
                <wp:posOffset>673536</wp:posOffset>
              </wp:positionH>
              <wp:positionV relativeFrom="page">
                <wp:posOffset>611513</wp:posOffset>
              </wp:positionV>
              <wp:extent cx="6203315" cy="193040"/>
              <wp:effectExtent l="0" t="0" r="0" b="0"/>
              <wp:wrapNone/>
              <wp:docPr id="52" name="Group 52"/>
              <wp:cNvGraphicFramePr>
                <a:graphicFrameLocks/>
              </wp:cNvGraphicFramePr>
              <a:graphic>
                <a:graphicData uri="http://schemas.microsoft.com/office/word/2010/wordprocessingGroup">
                  <wpg:wgp>
                    <wpg:cNvPr id="52" name="Group 52"/>
                    <wpg:cNvGrpSpPr/>
                    <wpg:grpSpPr>
                      <a:xfrm>
                        <a:off x="0" y="0"/>
                        <a:ext cx="6203315" cy="193040"/>
                        <a:chExt cx="6203315" cy="193040"/>
                      </a:xfrm>
                    </wpg:grpSpPr>
                    <wps:wsp>
                      <wps:cNvPr id="53" name="Graphic 53"/>
                      <wps:cNvSpPr/>
                      <wps:spPr>
                        <a:xfrm>
                          <a:off x="0" y="0"/>
                          <a:ext cx="6203315" cy="193040"/>
                        </a:xfrm>
                        <a:custGeom>
                          <a:avLst/>
                          <a:gdLst/>
                          <a:ahLst/>
                          <a:cxnLst/>
                          <a:rect l="l" t="t" r="r" b="b"/>
                          <a:pathLst>
                            <a:path w="6203315" h="193040">
                              <a:moveTo>
                                <a:pt x="6203264" y="0"/>
                              </a:moveTo>
                              <a:lnTo>
                                <a:pt x="0" y="0"/>
                              </a:lnTo>
                              <a:lnTo>
                                <a:pt x="0" y="192745"/>
                              </a:lnTo>
                              <a:lnTo>
                                <a:pt x="6203264" y="192745"/>
                              </a:lnTo>
                              <a:lnTo>
                                <a:pt x="6203264" y="0"/>
                              </a:lnTo>
                              <a:close/>
                            </a:path>
                          </a:pathLst>
                        </a:custGeom>
                        <a:solidFill>
                          <a:srgbClr val="CED0D1"/>
                        </a:solidFill>
                      </wps:spPr>
                      <wps:bodyPr wrap="square" lIns="0" tIns="0" rIns="0" bIns="0" rtlCol="0">
                        <a:prstTxWarp prst="textNoShape">
                          <a:avLst/>
                        </a:prstTxWarp>
                        <a:noAutofit/>
                      </wps:bodyPr>
                    </wps:wsp>
                    <pic:pic>
                      <pic:nvPicPr>
                        <pic:cNvPr id="54" name="Image 54"/>
                        <pic:cNvPicPr/>
                      </pic:nvPicPr>
                      <pic:blipFill>
                        <a:blip r:embed="rId1" cstate="print"/>
                        <a:stretch>
                          <a:fillRect/>
                        </a:stretch>
                      </pic:blipFill>
                      <pic:spPr>
                        <a:xfrm>
                          <a:off x="2394474" y="35357"/>
                          <a:ext cx="1224582" cy="156499"/>
                        </a:xfrm>
                        <a:prstGeom prst="rect">
                          <a:avLst/>
                        </a:prstGeom>
                      </pic:spPr>
                    </pic:pic>
                  </wpg:wgp>
                </a:graphicData>
              </a:graphic>
            </wp:anchor>
          </w:drawing>
        </mc:Choice>
        <mc:Fallback>
          <w:pict>
            <v:group style="position:absolute;margin-left:53.034332pt;margin-top:48.150646pt;width:488.45pt;height:15.2pt;mso-position-horizontal-relative:page;mso-position-vertical-relative:page;z-index:-16336384" id="docshapegroup39" coordorigin="1061,963" coordsize="9769,304">
              <v:rect style="position:absolute;left:1060;top:963;width:9769;height:304" id="docshape40" filled="true" fillcolor="#ced0d1" stroked="false">
                <v:fill type="solid"/>
              </v:rect>
              <v:shape style="position:absolute;left:4831;top:1018;width:1929;height:247" type="#_x0000_t75" id="docshape41" stroked="false">
                <v:imagedata r:id="rId1" o:title=""/>
              </v:shape>
              <w10:wrap type="none"/>
            </v:group>
          </w:pict>
        </mc:Fallback>
      </mc:AlternateContent>
    </w:r>
    <w:r>
      <w:rPr/>
      <mc:AlternateContent>
        <mc:Choice Requires="wps">
          <w:drawing>
            <wp:anchor distT="0" distB="0" distL="0" distR="0" allowOverlap="1" layoutInCell="1" locked="0" behindDoc="1" simplePos="0" relativeHeight="486980608">
              <wp:simplePos x="0" y="0"/>
              <wp:positionH relativeFrom="page">
                <wp:posOffset>563372</wp:posOffset>
              </wp:positionH>
              <wp:positionV relativeFrom="page">
                <wp:posOffset>450256</wp:posOffset>
              </wp:positionV>
              <wp:extent cx="880744" cy="69469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880744" cy="694690"/>
                      </a:xfrm>
                      <a:prstGeom prst="rect">
                        <a:avLst/>
                      </a:prstGeom>
                    </wps:spPr>
                    <wps:txbx>
                      <w:txbxContent>
                        <w:p>
                          <w:pPr>
                            <w:spacing w:line="552" w:lineRule="exact" w:before="0"/>
                            <w:ind w:left="20" w:right="0" w:firstLine="0"/>
                            <w:jc w:val="left"/>
                            <w:rPr>
                              <w:sz w:val="48"/>
                            </w:rPr>
                          </w:pPr>
                          <w:r>
                            <w:rPr>
                              <w:spacing w:val="-10"/>
                              <w:sz w:val="48"/>
                            </w:rPr>
                            <w:t>C</w:t>
                          </w:r>
                        </w:p>
                        <w:p>
                          <w:pPr>
                            <w:spacing w:before="245"/>
                            <w:ind w:left="20" w:right="0" w:firstLine="0"/>
                            <w:jc w:val="left"/>
                            <w:rPr>
                              <w:sz w:val="24"/>
                            </w:rPr>
                          </w:pPr>
                          <w:r>
                            <w:rPr>
                              <w:color w:val="C00000"/>
                              <w:spacing w:val="-2"/>
                              <w:sz w:val="24"/>
                            </w:rPr>
                            <w:t>MATERIALS</w:t>
                          </w:r>
                        </w:p>
                      </w:txbxContent>
                    </wps:txbx>
                    <wps:bodyPr wrap="square" lIns="0" tIns="0" rIns="0" bIns="0" rtlCol="0">
                      <a:noAutofit/>
                    </wps:bodyPr>
                  </wps:wsp>
                </a:graphicData>
              </a:graphic>
            </wp:anchor>
          </w:drawing>
        </mc:Choice>
        <mc:Fallback>
          <w:pict>
            <v:shape style="position:absolute;margin-left:44.360001pt;margin-top:35.453262pt;width:69.350pt;height:54.7pt;mso-position-horizontal-relative:page;mso-position-vertical-relative:page;z-index:-16335872" type="#_x0000_t202" id="docshape42" filled="false" stroked="false">
              <v:textbox inset="0,0,0,0">
                <w:txbxContent>
                  <w:p>
                    <w:pPr>
                      <w:spacing w:line="552" w:lineRule="exact" w:before="0"/>
                      <w:ind w:left="20" w:right="0" w:firstLine="0"/>
                      <w:jc w:val="left"/>
                      <w:rPr>
                        <w:sz w:val="48"/>
                      </w:rPr>
                    </w:pPr>
                    <w:r>
                      <w:rPr>
                        <w:spacing w:val="-10"/>
                        <w:sz w:val="48"/>
                      </w:rPr>
                      <w:t>C</w:t>
                    </w:r>
                  </w:p>
                  <w:p>
                    <w:pPr>
                      <w:spacing w:before="245"/>
                      <w:ind w:left="20" w:right="0" w:firstLine="0"/>
                      <w:jc w:val="left"/>
                      <w:rPr>
                        <w:sz w:val="24"/>
                      </w:rPr>
                    </w:pPr>
                    <w:r>
                      <w:rPr>
                        <w:color w:val="C00000"/>
                        <w:spacing w:val="-2"/>
                        <w:sz w:val="24"/>
                      </w:rPr>
                      <w:t>MATERIALS</w:t>
                    </w:r>
                  </w:p>
                </w:txbxContent>
              </v:textbox>
              <w10:wrap type="none"/>
            </v:shape>
          </w:pict>
        </mc:Fallback>
      </mc:AlternateContent>
    </w:r>
    <w:r>
      <w:rPr/>
      <mc:AlternateContent>
        <mc:Choice Requires="wps">
          <w:drawing>
            <wp:anchor distT="0" distB="0" distL="0" distR="0" allowOverlap="1" layoutInCell="1" locked="0" behindDoc="1" simplePos="0" relativeHeight="486981120">
              <wp:simplePos x="0" y="0"/>
              <wp:positionH relativeFrom="page">
                <wp:posOffset>6865126</wp:posOffset>
              </wp:positionH>
              <wp:positionV relativeFrom="page">
                <wp:posOffset>586062</wp:posOffset>
              </wp:positionV>
              <wp:extent cx="93345" cy="19431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93345" cy="194310"/>
                      </a:xfrm>
                      <a:prstGeom prst="rect">
                        <a:avLst/>
                      </a:prstGeom>
                    </wps:spPr>
                    <wps:txbx>
                      <w:txbxContent>
                        <w:p>
                          <w:pPr>
                            <w:spacing w:before="10"/>
                            <w:ind w:left="20" w:right="0" w:firstLine="0"/>
                            <w:jc w:val="left"/>
                            <w:rPr>
                              <w:sz w:val="24"/>
                            </w:rPr>
                          </w:pPr>
                          <w:r>
                            <w:rPr>
                              <w:color w:val="C00000"/>
                              <w:spacing w:val="-10"/>
                              <w:sz w:val="24"/>
                            </w:rPr>
                            <w:t>e</w:t>
                          </w:r>
                        </w:p>
                      </w:txbxContent>
                    </wps:txbx>
                    <wps:bodyPr wrap="square" lIns="0" tIns="0" rIns="0" bIns="0" rtlCol="0">
                      <a:noAutofit/>
                    </wps:bodyPr>
                  </wps:wsp>
                </a:graphicData>
              </a:graphic>
            </wp:anchor>
          </w:drawing>
        </mc:Choice>
        <mc:Fallback>
          <w:pict>
            <v:shape style="position:absolute;margin-left:540.561157pt;margin-top:46.146622pt;width:7.35pt;height:15.3pt;mso-position-horizontal-relative:page;mso-position-vertical-relative:page;z-index:-16335360" type="#_x0000_t202" id="docshape43" filled="false" stroked="false">
              <v:textbox inset="0,0,0,0">
                <w:txbxContent>
                  <w:p>
                    <w:pPr>
                      <w:spacing w:before="10"/>
                      <w:ind w:left="20" w:right="0" w:firstLine="0"/>
                      <w:jc w:val="left"/>
                      <w:rPr>
                        <w:sz w:val="24"/>
                      </w:rPr>
                    </w:pPr>
                    <w:r>
                      <w:rPr>
                        <w:color w:val="C00000"/>
                        <w:spacing w:val="-10"/>
                        <w:sz w:val="24"/>
                      </w:rPr>
                      <w:t>e</w:t>
                    </w:r>
                  </w:p>
                </w:txbxContent>
              </v:textbox>
              <w10:wrap type="none"/>
            </v:shape>
          </w:pict>
        </mc:Fallback>
      </mc:AlternateContent>
    </w:r>
    <w:r>
      <w:rPr/>
      <mc:AlternateContent>
        <mc:Choice Requires="wps">
          <w:drawing>
            <wp:anchor distT="0" distB="0" distL="0" distR="0" allowOverlap="1" layoutInCell="1" locked="0" behindDoc="1" simplePos="0" relativeHeight="486981632">
              <wp:simplePos x="0" y="0"/>
              <wp:positionH relativeFrom="page">
                <wp:posOffset>5418835</wp:posOffset>
              </wp:positionH>
              <wp:positionV relativeFrom="page">
                <wp:posOffset>984249</wp:posOffset>
              </wp:positionV>
              <wp:extent cx="1549400" cy="15240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1549400" cy="152400"/>
                      </a:xfrm>
                      <a:prstGeom prst="rect">
                        <a:avLst/>
                      </a:prstGeom>
                    </wps:spPr>
                    <wps:txbx>
                      <w:txbxContent>
                        <w:p>
                          <w:pPr>
                            <w:spacing w:before="12"/>
                            <w:ind w:left="20" w:right="0" w:firstLine="0"/>
                            <w:jc w:val="left"/>
                            <w:rPr>
                              <w:sz w:val="18"/>
                            </w:rPr>
                          </w:pPr>
                          <w:r>
                            <w:rPr>
                              <w:spacing w:val="-2"/>
                              <w:sz w:val="18"/>
                              <w:u w:val="single"/>
                            </w:rPr>
                            <w:t>DOI:10.1016/j.chip.20xx.1000xx</w:t>
                          </w:r>
                        </w:p>
                      </w:txbxContent>
                    </wps:txbx>
                    <wps:bodyPr wrap="square" lIns="0" tIns="0" rIns="0" bIns="0" rtlCol="0">
                      <a:noAutofit/>
                    </wps:bodyPr>
                  </wps:wsp>
                </a:graphicData>
              </a:graphic>
            </wp:anchor>
          </w:drawing>
        </mc:Choice>
        <mc:Fallback>
          <w:pict>
            <v:shape style="position:absolute;margin-left:426.679993pt;margin-top:77.499962pt;width:122pt;height:12pt;mso-position-horizontal-relative:page;mso-position-vertical-relative:page;z-index:-16334848" type="#_x0000_t202" id="docshape44" filled="false" stroked="false">
              <v:textbox inset="0,0,0,0">
                <w:txbxContent>
                  <w:p>
                    <w:pPr>
                      <w:spacing w:before="12"/>
                      <w:ind w:left="20" w:right="0" w:firstLine="0"/>
                      <w:jc w:val="left"/>
                      <w:rPr>
                        <w:sz w:val="18"/>
                      </w:rPr>
                    </w:pPr>
                    <w:r>
                      <w:rPr>
                        <w:spacing w:val="-2"/>
                        <w:sz w:val="18"/>
                        <w:u w:val="single"/>
                      </w:rPr>
                      <w:t>DOI:10.1016/j.chip.20xx.1000xx</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983680">
              <wp:simplePos x="0" y="0"/>
              <wp:positionH relativeFrom="page">
                <wp:posOffset>779371</wp:posOffset>
              </wp:positionH>
              <wp:positionV relativeFrom="page">
                <wp:posOffset>462956</wp:posOffset>
              </wp:positionV>
              <wp:extent cx="6098540" cy="33782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6098540" cy="337820"/>
                      </a:xfrm>
                      <a:prstGeom prst="rect">
                        <a:avLst/>
                      </a:prstGeom>
                    </wps:spPr>
                    <wps:txbx>
                      <w:txbxContent>
                        <w:p>
                          <w:pPr>
                            <w:tabs>
                              <w:tab w:pos="8118" w:val="left" w:leader="none"/>
                            </w:tabs>
                            <w:spacing w:line="532" w:lineRule="exact" w:before="0"/>
                            <w:ind w:left="0" w:right="0" w:firstLine="0"/>
                            <w:jc w:val="left"/>
                            <w:rPr>
                              <w:sz w:val="24"/>
                            </w:rPr>
                          </w:pPr>
                          <w:r>
                            <w:rPr>
                              <w:spacing w:val="-5"/>
                              <w:sz w:val="48"/>
                            </w:rPr>
                            <w:t>hip</w:t>
                          </w:r>
                          <w:r>
                            <w:rPr>
                              <w:sz w:val="48"/>
                            </w:rPr>
                            <w:tab/>
                          </w:r>
                          <w:r>
                            <w:rPr>
                              <w:color w:val="C00000"/>
                              <w:sz w:val="24"/>
                            </w:rPr>
                            <w:t>Research</w:t>
                          </w:r>
                          <w:r>
                            <w:rPr>
                              <w:color w:val="C00000"/>
                              <w:spacing w:val="-17"/>
                              <w:sz w:val="24"/>
                            </w:rPr>
                            <w:t> </w:t>
                          </w:r>
                          <w:r>
                            <w:rPr>
                              <w:color w:val="C00000"/>
                              <w:spacing w:val="-2"/>
                              <w:sz w:val="24"/>
                            </w:rPr>
                            <w:t>Articl</w:t>
                          </w:r>
                        </w:p>
                      </w:txbxContent>
                    </wps:txbx>
                    <wps:bodyPr wrap="square" lIns="0" tIns="0" rIns="0" bIns="0" rtlCol="0">
                      <a:noAutofit/>
                    </wps:bodyPr>
                  </wps:wsp>
                </a:graphicData>
              </a:graphic>
            </wp:anchor>
          </w:drawing>
        </mc:Choice>
        <mc:Fallback>
          <w:pict>
            <v:shape style="position:absolute;margin-left:61.367813pt;margin-top:36.453262pt;width:480.2pt;height:26.6pt;mso-position-horizontal-relative:page;mso-position-vertical-relative:page;z-index:-16332800" type="#_x0000_t202" id="docshape52" filled="false" stroked="false">
              <v:textbox inset="0,0,0,0">
                <w:txbxContent>
                  <w:p>
                    <w:pPr>
                      <w:tabs>
                        <w:tab w:pos="8118" w:val="left" w:leader="none"/>
                      </w:tabs>
                      <w:spacing w:line="532" w:lineRule="exact" w:before="0"/>
                      <w:ind w:left="0" w:right="0" w:firstLine="0"/>
                      <w:jc w:val="left"/>
                      <w:rPr>
                        <w:sz w:val="24"/>
                      </w:rPr>
                    </w:pPr>
                    <w:r>
                      <w:rPr>
                        <w:spacing w:val="-5"/>
                        <w:sz w:val="48"/>
                      </w:rPr>
                      <w:t>hip</w:t>
                    </w:r>
                    <w:r>
                      <w:rPr>
                        <w:sz w:val="48"/>
                      </w:rPr>
                      <w:tab/>
                    </w:r>
                    <w:r>
                      <w:rPr>
                        <w:color w:val="C00000"/>
                        <w:sz w:val="24"/>
                      </w:rPr>
                      <w:t>Research</w:t>
                    </w:r>
                    <w:r>
                      <w:rPr>
                        <w:color w:val="C00000"/>
                        <w:spacing w:val="-17"/>
                        <w:sz w:val="24"/>
                      </w:rPr>
                      <w:t> </w:t>
                    </w:r>
                    <w:r>
                      <w:rPr>
                        <w:color w:val="C00000"/>
                        <w:spacing w:val="-2"/>
                        <w:sz w:val="24"/>
                      </w:rPr>
                      <w:t>Articl</w:t>
                    </w:r>
                  </w:p>
                </w:txbxContent>
              </v:textbox>
              <w10:wrap type="none"/>
            </v:shape>
          </w:pict>
        </mc:Fallback>
      </mc:AlternateContent>
    </w:r>
    <w:r>
      <w:rPr/>
      <mc:AlternateContent>
        <mc:Choice Requires="wps">
          <w:drawing>
            <wp:anchor distT="0" distB="0" distL="0" distR="0" allowOverlap="1" layoutInCell="1" locked="0" behindDoc="1" simplePos="0" relativeHeight="486984192">
              <wp:simplePos x="0" y="0"/>
              <wp:positionH relativeFrom="page">
                <wp:posOffset>673536</wp:posOffset>
              </wp:positionH>
              <wp:positionV relativeFrom="page">
                <wp:posOffset>611513</wp:posOffset>
              </wp:positionV>
              <wp:extent cx="6203315" cy="193040"/>
              <wp:effectExtent l="0" t="0" r="0" b="0"/>
              <wp:wrapNone/>
              <wp:docPr id="70" name="Group 70"/>
              <wp:cNvGraphicFramePr>
                <a:graphicFrameLocks/>
              </wp:cNvGraphicFramePr>
              <a:graphic>
                <a:graphicData uri="http://schemas.microsoft.com/office/word/2010/wordprocessingGroup">
                  <wpg:wgp>
                    <wpg:cNvPr id="70" name="Group 70"/>
                    <wpg:cNvGrpSpPr/>
                    <wpg:grpSpPr>
                      <a:xfrm>
                        <a:off x="0" y="0"/>
                        <a:ext cx="6203315" cy="193040"/>
                        <a:chExt cx="6203315" cy="193040"/>
                      </a:xfrm>
                    </wpg:grpSpPr>
                    <wps:wsp>
                      <wps:cNvPr id="71" name="Graphic 71"/>
                      <wps:cNvSpPr/>
                      <wps:spPr>
                        <a:xfrm>
                          <a:off x="0" y="0"/>
                          <a:ext cx="6203315" cy="193040"/>
                        </a:xfrm>
                        <a:custGeom>
                          <a:avLst/>
                          <a:gdLst/>
                          <a:ahLst/>
                          <a:cxnLst/>
                          <a:rect l="l" t="t" r="r" b="b"/>
                          <a:pathLst>
                            <a:path w="6203315" h="193040">
                              <a:moveTo>
                                <a:pt x="6203264" y="0"/>
                              </a:moveTo>
                              <a:lnTo>
                                <a:pt x="0" y="0"/>
                              </a:lnTo>
                              <a:lnTo>
                                <a:pt x="0" y="192745"/>
                              </a:lnTo>
                              <a:lnTo>
                                <a:pt x="6203264" y="192745"/>
                              </a:lnTo>
                              <a:lnTo>
                                <a:pt x="6203264" y="0"/>
                              </a:lnTo>
                              <a:close/>
                            </a:path>
                          </a:pathLst>
                        </a:custGeom>
                        <a:solidFill>
                          <a:srgbClr val="CED0D1"/>
                        </a:solidFill>
                      </wps:spPr>
                      <wps:bodyPr wrap="square" lIns="0" tIns="0" rIns="0" bIns="0" rtlCol="0">
                        <a:prstTxWarp prst="textNoShape">
                          <a:avLst/>
                        </a:prstTxWarp>
                        <a:noAutofit/>
                      </wps:bodyPr>
                    </wps:wsp>
                    <pic:pic>
                      <pic:nvPicPr>
                        <pic:cNvPr id="72" name="Image 72"/>
                        <pic:cNvPicPr/>
                      </pic:nvPicPr>
                      <pic:blipFill>
                        <a:blip r:embed="rId1" cstate="print"/>
                        <a:stretch>
                          <a:fillRect/>
                        </a:stretch>
                      </pic:blipFill>
                      <pic:spPr>
                        <a:xfrm>
                          <a:off x="2394474" y="35357"/>
                          <a:ext cx="1224582" cy="156499"/>
                        </a:xfrm>
                        <a:prstGeom prst="rect">
                          <a:avLst/>
                        </a:prstGeom>
                      </pic:spPr>
                    </pic:pic>
                  </wpg:wgp>
                </a:graphicData>
              </a:graphic>
            </wp:anchor>
          </w:drawing>
        </mc:Choice>
        <mc:Fallback>
          <w:pict>
            <v:group style="position:absolute;margin-left:53.034332pt;margin-top:48.150646pt;width:488.45pt;height:15.2pt;mso-position-horizontal-relative:page;mso-position-vertical-relative:page;z-index:-16332288" id="docshapegroup53" coordorigin="1061,963" coordsize="9769,304">
              <v:rect style="position:absolute;left:1060;top:963;width:9769;height:304" id="docshape54" filled="true" fillcolor="#ced0d1" stroked="false">
                <v:fill type="solid"/>
              </v:rect>
              <v:shape style="position:absolute;left:4831;top:1018;width:1929;height:247" type="#_x0000_t75" id="docshape55" stroked="false">
                <v:imagedata r:id="rId1" o:title=""/>
              </v:shape>
              <w10:wrap type="none"/>
            </v:group>
          </w:pict>
        </mc:Fallback>
      </mc:AlternateContent>
    </w:r>
    <w:r>
      <w:rPr/>
      <mc:AlternateContent>
        <mc:Choice Requires="wps">
          <w:drawing>
            <wp:anchor distT="0" distB="0" distL="0" distR="0" allowOverlap="1" layoutInCell="1" locked="0" behindDoc="1" simplePos="0" relativeHeight="486984704">
              <wp:simplePos x="0" y="0"/>
              <wp:positionH relativeFrom="page">
                <wp:posOffset>563372</wp:posOffset>
              </wp:positionH>
              <wp:positionV relativeFrom="page">
                <wp:posOffset>450256</wp:posOffset>
              </wp:positionV>
              <wp:extent cx="880744" cy="69469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880744" cy="694690"/>
                      </a:xfrm>
                      <a:prstGeom prst="rect">
                        <a:avLst/>
                      </a:prstGeom>
                    </wps:spPr>
                    <wps:txbx>
                      <w:txbxContent>
                        <w:p>
                          <w:pPr>
                            <w:spacing w:line="552" w:lineRule="exact" w:before="0"/>
                            <w:ind w:left="20" w:right="0" w:firstLine="0"/>
                            <w:jc w:val="left"/>
                            <w:rPr>
                              <w:sz w:val="48"/>
                            </w:rPr>
                          </w:pPr>
                          <w:r>
                            <w:rPr>
                              <w:spacing w:val="-10"/>
                              <w:sz w:val="48"/>
                            </w:rPr>
                            <w:t>C</w:t>
                          </w:r>
                        </w:p>
                        <w:p>
                          <w:pPr>
                            <w:spacing w:before="245"/>
                            <w:ind w:left="20" w:right="0" w:firstLine="0"/>
                            <w:jc w:val="left"/>
                            <w:rPr>
                              <w:sz w:val="24"/>
                            </w:rPr>
                          </w:pPr>
                          <w:r>
                            <w:rPr>
                              <w:color w:val="C00000"/>
                              <w:spacing w:val="-2"/>
                              <w:sz w:val="24"/>
                            </w:rPr>
                            <w:t>MATERIALS</w:t>
                          </w:r>
                        </w:p>
                      </w:txbxContent>
                    </wps:txbx>
                    <wps:bodyPr wrap="square" lIns="0" tIns="0" rIns="0" bIns="0" rtlCol="0">
                      <a:noAutofit/>
                    </wps:bodyPr>
                  </wps:wsp>
                </a:graphicData>
              </a:graphic>
            </wp:anchor>
          </w:drawing>
        </mc:Choice>
        <mc:Fallback>
          <w:pict>
            <v:shape style="position:absolute;margin-left:44.360001pt;margin-top:35.453262pt;width:69.350pt;height:54.7pt;mso-position-horizontal-relative:page;mso-position-vertical-relative:page;z-index:-16331776" type="#_x0000_t202" id="docshape56" filled="false" stroked="false">
              <v:textbox inset="0,0,0,0">
                <w:txbxContent>
                  <w:p>
                    <w:pPr>
                      <w:spacing w:line="552" w:lineRule="exact" w:before="0"/>
                      <w:ind w:left="20" w:right="0" w:firstLine="0"/>
                      <w:jc w:val="left"/>
                      <w:rPr>
                        <w:sz w:val="48"/>
                      </w:rPr>
                    </w:pPr>
                    <w:r>
                      <w:rPr>
                        <w:spacing w:val="-10"/>
                        <w:sz w:val="48"/>
                      </w:rPr>
                      <w:t>C</w:t>
                    </w:r>
                  </w:p>
                  <w:p>
                    <w:pPr>
                      <w:spacing w:before="245"/>
                      <w:ind w:left="20" w:right="0" w:firstLine="0"/>
                      <w:jc w:val="left"/>
                      <w:rPr>
                        <w:sz w:val="24"/>
                      </w:rPr>
                    </w:pPr>
                    <w:r>
                      <w:rPr>
                        <w:color w:val="C00000"/>
                        <w:spacing w:val="-2"/>
                        <w:sz w:val="24"/>
                      </w:rPr>
                      <w:t>MATERIALS</w:t>
                    </w:r>
                  </w:p>
                </w:txbxContent>
              </v:textbox>
              <w10:wrap type="none"/>
            </v:shape>
          </w:pict>
        </mc:Fallback>
      </mc:AlternateContent>
    </w:r>
    <w:r>
      <w:rPr/>
      <mc:AlternateContent>
        <mc:Choice Requires="wps">
          <w:drawing>
            <wp:anchor distT="0" distB="0" distL="0" distR="0" allowOverlap="1" layoutInCell="1" locked="0" behindDoc="1" simplePos="0" relativeHeight="486985216">
              <wp:simplePos x="0" y="0"/>
              <wp:positionH relativeFrom="page">
                <wp:posOffset>6865126</wp:posOffset>
              </wp:positionH>
              <wp:positionV relativeFrom="page">
                <wp:posOffset>586062</wp:posOffset>
              </wp:positionV>
              <wp:extent cx="93345" cy="19431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93345" cy="194310"/>
                      </a:xfrm>
                      <a:prstGeom prst="rect">
                        <a:avLst/>
                      </a:prstGeom>
                    </wps:spPr>
                    <wps:txbx>
                      <w:txbxContent>
                        <w:p>
                          <w:pPr>
                            <w:spacing w:before="10"/>
                            <w:ind w:left="20" w:right="0" w:firstLine="0"/>
                            <w:jc w:val="left"/>
                            <w:rPr>
                              <w:sz w:val="24"/>
                            </w:rPr>
                          </w:pPr>
                          <w:r>
                            <w:rPr>
                              <w:color w:val="C00000"/>
                              <w:spacing w:val="-10"/>
                              <w:sz w:val="24"/>
                            </w:rPr>
                            <w:t>e</w:t>
                          </w:r>
                        </w:p>
                      </w:txbxContent>
                    </wps:txbx>
                    <wps:bodyPr wrap="square" lIns="0" tIns="0" rIns="0" bIns="0" rtlCol="0">
                      <a:noAutofit/>
                    </wps:bodyPr>
                  </wps:wsp>
                </a:graphicData>
              </a:graphic>
            </wp:anchor>
          </w:drawing>
        </mc:Choice>
        <mc:Fallback>
          <w:pict>
            <v:shape style="position:absolute;margin-left:540.561157pt;margin-top:46.146622pt;width:7.35pt;height:15.3pt;mso-position-horizontal-relative:page;mso-position-vertical-relative:page;z-index:-16331264" type="#_x0000_t202" id="docshape57" filled="false" stroked="false">
              <v:textbox inset="0,0,0,0">
                <w:txbxContent>
                  <w:p>
                    <w:pPr>
                      <w:spacing w:before="10"/>
                      <w:ind w:left="20" w:right="0" w:firstLine="0"/>
                      <w:jc w:val="left"/>
                      <w:rPr>
                        <w:sz w:val="24"/>
                      </w:rPr>
                    </w:pPr>
                    <w:r>
                      <w:rPr>
                        <w:color w:val="C00000"/>
                        <w:spacing w:val="-10"/>
                        <w:sz w:val="24"/>
                      </w:rPr>
                      <w:t>e</w:t>
                    </w:r>
                  </w:p>
                </w:txbxContent>
              </v:textbox>
              <w10:wrap type="none"/>
            </v:shape>
          </w:pict>
        </mc:Fallback>
      </mc:AlternateContent>
    </w:r>
    <w:r>
      <w:rPr/>
      <mc:AlternateContent>
        <mc:Choice Requires="wps">
          <w:drawing>
            <wp:anchor distT="0" distB="0" distL="0" distR="0" allowOverlap="1" layoutInCell="1" locked="0" behindDoc="1" simplePos="0" relativeHeight="486985728">
              <wp:simplePos x="0" y="0"/>
              <wp:positionH relativeFrom="page">
                <wp:posOffset>5418835</wp:posOffset>
              </wp:positionH>
              <wp:positionV relativeFrom="page">
                <wp:posOffset>984249</wp:posOffset>
              </wp:positionV>
              <wp:extent cx="1549400" cy="15240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1549400" cy="152400"/>
                      </a:xfrm>
                      <a:prstGeom prst="rect">
                        <a:avLst/>
                      </a:prstGeom>
                    </wps:spPr>
                    <wps:txbx>
                      <w:txbxContent>
                        <w:p>
                          <w:pPr>
                            <w:spacing w:before="12"/>
                            <w:ind w:left="20" w:right="0" w:firstLine="0"/>
                            <w:jc w:val="left"/>
                            <w:rPr>
                              <w:sz w:val="18"/>
                            </w:rPr>
                          </w:pPr>
                          <w:r>
                            <w:rPr>
                              <w:spacing w:val="-2"/>
                              <w:sz w:val="18"/>
                              <w:u w:val="single"/>
                            </w:rPr>
                            <w:t>DOI:10.1016/j.chip.20xx.1000xx</w:t>
                          </w:r>
                        </w:p>
                      </w:txbxContent>
                    </wps:txbx>
                    <wps:bodyPr wrap="square" lIns="0" tIns="0" rIns="0" bIns="0" rtlCol="0">
                      <a:noAutofit/>
                    </wps:bodyPr>
                  </wps:wsp>
                </a:graphicData>
              </a:graphic>
            </wp:anchor>
          </w:drawing>
        </mc:Choice>
        <mc:Fallback>
          <w:pict>
            <v:shape style="position:absolute;margin-left:426.679993pt;margin-top:77.499962pt;width:122pt;height:12pt;mso-position-horizontal-relative:page;mso-position-vertical-relative:page;z-index:-16330752" type="#_x0000_t202" id="docshape58" filled="false" stroked="false">
              <v:textbox inset="0,0,0,0">
                <w:txbxContent>
                  <w:p>
                    <w:pPr>
                      <w:spacing w:before="12"/>
                      <w:ind w:left="20" w:right="0" w:firstLine="0"/>
                      <w:jc w:val="left"/>
                      <w:rPr>
                        <w:sz w:val="18"/>
                      </w:rPr>
                    </w:pPr>
                    <w:r>
                      <w:rPr>
                        <w:spacing w:val="-2"/>
                        <w:sz w:val="18"/>
                        <w:u w:val="single"/>
                      </w:rPr>
                      <w:t>DOI:10.1016/j.chip.20xx.1000xx</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987776">
              <wp:simplePos x="0" y="0"/>
              <wp:positionH relativeFrom="page">
                <wp:posOffset>779371</wp:posOffset>
              </wp:positionH>
              <wp:positionV relativeFrom="page">
                <wp:posOffset>462956</wp:posOffset>
              </wp:positionV>
              <wp:extent cx="6098540" cy="33782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6098540" cy="337820"/>
                      </a:xfrm>
                      <a:prstGeom prst="rect">
                        <a:avLst/>
                      </a:prstGeom>
                    </wps:spPr>
                    <wps:txbx>
                      <w:txbxContent>
                        <w:p>
                          <w:pPr>
                            <w:tabs>
                              <w:tab w:pos="8118" w:val="left" w:leader="none"/>
                            </w:tabs>
                            <w:spacing w:line="532" w:lineRule="exact" w:before="0"/>
                            <w:ind w:left="0" w:right="0" w:firstLine="0"/>
                            <w:jc w:val="left"/>
                            <w:rPr>
                              <w:sz w:val="24"/>
                            </w:rPr>
                          </w:pPr>
                          <w:r>
                            <w:rPr>
                              <w:spacing w:val="-5"/>
                              <w:sz w:val="48"/>
                            </w:rPr>
                            <w:t>hip</w:t>
                          </w:r>
                          <w:r>
                            <w:rPr>
                              <w:sz w:val="48"/>
                            </w:rPr>
                            <w:tab/>
                          </w:r>
                          <w:r>
                            <w:rPr>
                              <w:color w:val="C00000"/>
                              <w:sz w:val="24"/>
                            </w:rPr>
                            <w:t>Research</w:t>
                          </w:r>
                          <w:r>
                            <w:rPr>
                              <w:color w:val="C00000"/>
                              <w:spacing w:val="-17"/>
                              <w:sz w:val="24"/>
                            </w:rPr>
                            <w:t> </w:t>
                          </w:r>
                          <w:r>
                            <w:rPr>
                              <w:color w:val="C00000"/>
                              <w:spacing w:val="-2"/>
                              <w:sz w:val="24"/>
                            </w:rPr>
                            <w:t>Articl</w:t>
                          </w:r>
                        </w:p>
                      </w:txbxContent>
                    </wps:txbx>
                    <wps:bodyPr wrap="square" lIns="0" tIns="0" rIns="0" bIns="0" rtlCol="0">
                      <a:noAutofit/>
                    </wps:bodyPr>
                  </wps:wsp>
                </a:graphicData>
              </a:graphic>
            </wp:anchor>
          </w:drawing>
        </mc:Choice>
        <mc:Fallback>
          <w:pict>
            <v:shape style="position:absolute;margin-left:61.367813pt;margin-top:36.453262pt;width:480.2pt;height:26.6pt;mso-position-horizontal-relative:page;mso-position-vertical-relative:page;z-index:-16328704" type="#_x0000_t202" id="docshape66" filled="false" stroked="false">
              <v:textbox inset="0,0,0,0">
                <w:txbxContent>
                  <w:p>
                    <w:pPr>
                      <w:tabs>
                        <w:tab w:pos="8118" w:val="left" w:leader="none"/>
                      </w:tabs>
                      <w:spacing w:line="532" w:lineRule="exact" w:before="0"/>
                      <w:ind w:left="0" w:right="0" w:firstLine="0"/>
                      <w:jc w:val="left"/>
                      <w:rPr>
                        <w:sz w:val="24"/>
                      </w:rPr>
                    </w:pPr>
                    <w:r>
                      <w:rPr>
                        <w:spacing w:val="-5"/>
                        <w:sz w:val="48"/>
                      </w:rPr>
                      <w:t>hip</w:t>
                    </w:r>
                    <w:r>
                      <w:rPr>
                        <w:sz w:val="48"/>
                      </w:rPr>
                      <w:tab/>
                    </w:r>
                    <w:r>
                      <w:rPr>
                        <w:color w:val="C00000"/>
                        <w:sz w:val="24"/>
                      </w:rPr>
                      <w:t>Research</w:t>
                    </w:r>
                    <w:r>
                      <w:rPr>
                        <w:color w:val="C00000"/>
                        <w:spacing w:val="-17"/>
                        <w:sz w:val="24"/>
                      </w:rPr>
                      <w:t> </w:t>
                    </w:r>
                    <w:r>
                      <w:rPr>
                        <w:color w:val="C00000"/>
                        <w:spacing w:val="-2"/>
                        <w:sz w:val="24"/>
                      </w:rPr>
                      <w:t>Articl</w:t>
                    </w:r>
                  </w:p>
                </w:txbxContent>
              </v:textbox>
              <w10:wrap type="none"/>
            </v:shape>
          </w:pict>
        </mc:Fallback>
      </mc:AlternateContent>
    </w:r>
    <w:r>
      <w:rPr/>
      <mc:AlternateContent>
        <mc:Choice Requires="wps">
          <w:drawing>
            <wp:anchor distT="0" distB="0" distL="0" distR="0" allowOverlap="1" layoutInCell="1" locked="0" behindDoc="1" simplePos="0" relativeHeight="486988288">
              <wp:simplePos x="0" y="0"/>
              <wp:positionH relativeFrom="page">
                <wp:posOffset>673536</wp:posOffset>
              </wp:positionH>
              <wp:positionV relativeFrom="page">
                <wp:posOffset>611513</wp:posOffset>
              </wp:positionV>
              <wp:extent cx="6203315" cy="193040"/>
              <wp:effectExtent l="0" t="0" r="0" b="0"/>
              <wp:wrapNone/>
              <wp:docPr id="88" name="Group 88"/>
              <wp:cNvGraphicFramePr>
                <a:graphicFrameLocks/>
              </wp:cNvGraphicFramePr>
              <a:graphic>
                <a:graphicData uri="http://schemas.microsoft.com/office/word/2010/wordprocessingGroup">
                  <wpg:wgp>
                    <wpg:cNvPr id="88" name="Group 88"/>
                    <wpg:cNvGrpSpPr/>
                    <wpg:grpSpPr>
                      <a:xfrm>
                        <a:off x="0" y="0"/>
                        <a:ext cx="6203315" cy="193040"/>
                        <a:chExt cx="6203315" cy="193040"/>
                      </a:xfrm>
                    </wpg:grpSpPr>
                    <wps:wsp>
                      <wps:cNvPr id="89" name="Graphic 89"/>
                      <wps:cNvSpPr/>
                      <wps:spPr>
                        <a:xfrm>
                          <a:off x="0" y="0"/>
                          <a:ext cx="6203315" cy="193040"/>
                        </a:xfrm>
                        <a:custGeom>
                          <a:avLst/>
                          <a:gdLst/>
                          <a:ahLst/>
                          <a:cxnLst/>
                          <a:rect l="l" t="t" r="r" b="b"/>
                          <a:pathLst>
                            <a:path w="6203315" h="193040">
                              <a:moveTo>
                                <a:pt x="6203264" y="0"/>
                              </a:moveTo>
                              <a:lnTo>
                                <a:pt x="0" y="0"/>
                              </a:lnTo>
                              <a:lnTo>
                                <a:pt x="0" y="192745"/>
                              </a:lnTo>
                              <a:lnTo>
                                <a:pt x="6203264" y="192745"/>
                              </a:lnTo>
                              <a:lnTo>
                                <a:pt x="6203264" y="0"/>
                              </a:lnTo>
                              <a:close/>
                            </a:path>
                          </a:pathLst>
                        </a:custGeom>
                        <a:solidFill>
                          <a:srgbClr val="CED0D1"/>
                        </a:solidFill>
                      </wps:spPr>
                      <wps:bodyPr wrap="square" lIns="0" tIns="0" rIns="0" bIns="0" rtlCol="0">
                        <a:prstTxWarp prst="textNoShape">
                          <a:avLst/>
                        </a:prstTxWarp>
                        <a:noAutofit/>
                      </wps:bodyPr>
                    </wps:wsp>
                    <pic:pic>
                      <pic:nvPicPr>
                        <pic:cNvPr id="90" name="Image 90"/>
                        <pic:cNvPicPr/>
                      </pic:nvPicPr>
                      <pic:blipFill>
                        <a:blip r:embed="rId1" cstate="print"/>
                        <a:stretch>
                          <a:fillRect/>
                        </a:stretch>
                      </pic:blipFill>
                      <pic:spPr>
                        <a:xfrm>
                          <a:off x="2394474" y="35357"/>
                          <a:ext cx="1224582" cy="156499"/>
                        </a:xfrm>
                        <a:prstGeom prst="rect">
                          <a:avLst/>
                        </a:prstGeom>
                      </pic:spPr>
                    </pic:pic>
                  </wpg:wgp>
                </a:graphicData>
              </a:graphic>
            </wp:anchor>
          </w:drawing>
        </mc:Choice>
        <mc:Fallback>
          <w:pict>
            <v:group style="position:absolute;margin-left:53.034332pt;margin-top:48.150646pt;width:488.45pt;height:15.2pt;mso-position-horizontal-relative:page;mso-position-vertical-relative:page;z-index:-16328192" id="docshapegroup67" coordorigin="1061,963" coordsize="9769,304">
              <v:rect style="position:absolute;left:1060;top:963;width:9769;height:304" id="docshape68" filled="true" fillcolor="#ced0d1" stroked="false">
                <v:fill type="solid"/>
              </v:rect>
              <v:shape style="position:absolute;left:4831;top:1018;width:1929;height:247" type="#_x0000_t75" id="docshape69" stroked="false">
                <v:imagedata r:id="rId1" o:title=""/>
              </v:shape>
              <w10:wrap type="none"/>
            </v:group>
          </w:pict>
        </mc:Fallback>
      </mc:AlternateContent>
    </w:r>
    <w:r>
      <w:rPr/>
      <mc:AlternateContent>
        <mc:Choice Requires="wps">
          <w:drawing>
            <wp:anchor distT="0" distB="0" distL="0" distR="0" allowOverlap="1" layoutInCell="1" locked="0" behindDoc="1" simplePos="0" relativeHeight="486988800">
              <wp:simplePos x="0" y="0"/>
              <wp:positionH relativeFrom="page">
                <wp:posOffset>563372</wp:posOffset>
              </wp:positionH>
              <wp:positionV relativeFrom="page">
                <wp:posOffset>450256</wp:posOffset>
              </wp:positionV>
              <wp:extent cx="880744" cy="69469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880744" cy="694690"/>
                      </a:xfrm>
                      <a:prstGeom prst="rect">
                        <a:avLst/>
                      </a:prstGeom>
                    </wps:spPr>
                    <wps:txbx>
                      <w:txbxContent>
                        <w:p>
                          <w:pPr>
                            <w:spacing w:line="552" w:lineRule="exact" w:before="0"/>
                            <w:ind w:left="20" w:right="0" w:firstLine="0"/>
                            <w:jc w:val="left"/>
                            <w:rPr>
                              <w:sz w:val="48"/>
                            </w:rPr>
                          </w:pPr>
                          <w:r>
                            <w:rPr>
                              <w:spacing w:val="-10"/>
                              <w:sz w:val="48"/>
                            </w:rPr>
                            <w:t>C</w:t>
                          </w:r>
                        </w:p>
                        <w:p>
                          <w:pPr>
                            <w:spacing w:before="245"/>
                            <w:ind w:left="20" w:right="0" w:firstLine="0"/>
                            <w:jc w:val="left"/>
                            <w:rPr>
                              <w:sz w:val="24"/>
                            </w:rPr>
                          </w:pPr>
                          <w:r>
                            <w:rPr>
                              <w:color w:val="C00000"/>
                              <w:spacing w:val="-2"/>
                              <w:sz w:val="24"/>
                            </w:rPr>
                            <w:t>MATERIALS</w:t>
                          </w:r>
                        </w:p>
                      </w:txbxContent>
                    </wps:txbx>
                    <wps:bodyPr wrap="square" lIns="0" tIns="0" rIns="0" bIns="0" rtlCol="0">
                      <a:noAutofit/>
                    </wps:bodyPr>
                  </wps:wsp>
                </a:graphicData>
              </a:graphic>
            </wp:anchor>
          </w:drawing>
        </mc:Choice>
        <mc:Fallback>
          <w:pict>
            <v:shape style="position:absolute;margin-left:44.360001pt;margin-top:35.453262pt;width:69.350pt;height:54.7pt;mso-position-horizontal-relative:page;mso-position-vertical-relative:page;z-index:-16327680" type="#_x0000_t202" id="docshape70" filled="false" stroked="false">
              <v:textbox inset="0,0,0,0">
                <w:txbxContent>
                  <w:p>
                    <w:pPr>
                      <w:spacing w:line="552" w:lineRule="exact" w:before="0"/>
                      <w:ind w:left="20" w:right="0" w:firstLine="0"/>
                      <w:jc w:val="left"/>
                      <w:rPr>
                        <w:sz w:val="48"/>
                      </w:rPr>
                    </w:pPr>
                    <w:r>
                      <w:rPr>
                        <w:spacing w:val="-10"/>
                        <w:sz w:val="48"/>
                      </w:rPr>
                      <w:t>C</w:t>
                    </w:r>
                  </w:p>
                  <w:p>
                    <w:pPr>
                      <w:spacing w:before="245"/>
                      <w:ind w:left="20" w:right="0" w:firstLine="0"/>
                      <w:jc w:val="left"/>
                      <w:rPr>
                        <w:sz w:val="24"/>
                      </w:rPr>
                    </w:pPr>
                    <w:r>
                      <w:rPr>
                        <w:color w:val="C00000"/>
                        <w:spacing w:val="-2"/>
                        <w:sz w:val="24"/>
                      </w:rPr>
                      <w:t>MATERIALS</w:t>
                    </w:r>
                  </w:p>
                </w:txbxContent>
              </v:textbox>
              <w10:wrap type="none"/>
            </v:shape>
          </w:pict>
        </mc:Fallback>
      </mc:AlternateContent>
    </w:r>
    <w:r>
      <w:rPr/>
      <mc:AlternateContent>
        <mc:Choice Requires="wps">
          <w:drawing>
            <wp:anchor distT="0" distB="0" distL="0" distR="0" allowOverlap="1" layoutInCell="1" locked="0" behindDoc="1" simplePos="0" relativeHeight="486989312">
              <wp:simplePos x="0" y="0"/>
              <wp:positionH relativeFrom="page">
                <wp:posOffset>6865126</wp:posOffset>
              </wp:positionH>
              <wp:positionV relativeFrom="page">
                <wp:posOffset>586062</wp:posOffset>
              </wp:positionV>
              <wp:extent cx="93345" cy="19431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93345" cy="194310"/>
                      </a:xfrm>
                      <a:prstGeom prst="rect">
                        <a:avLst/>
                      </a:prstGeom>
                    </wps:spPr>
                    <wps:txbx>
                      <w:txbxContent>
                        <w:p>
                          <w:pPr>
                            <w:spacing w:before="10"/>
                            <w:ind w:left="20" w:right="0" w:firstLine="0"/>
                            <w:jc w:val="left"/>
                            <w:rPr>
                              <w:sz w:val="24"/>
                            </w:rPr>
                          </w:pPr>
                          <w:r>
                            <w:rPr>
                              <w:color w:val="C00000"/>
                              <w:spacing w:val="-10"/>
                              <w:sz w:val="24"/>
                            </w:rPr>
                            <w:t>e</w:t>
                          </w:r>
                        </w:p>
                      </w:txbxContent>
                    </wps:txbx>
                    <wps:bodyPr wrap="square" lIns="0" tIns="0" rIns="0" bIns="0" rtlCol="0">
                      <a:noAutofit/>
                    </wps:bodyPr>
                  </wps:wsp>
                </a:graphicData>
              </a:graphic>
            </wp:anchor>
          </w:drawing>
        </mc:Choice>
        <mc:Fallback>
          <w:pict>
            <v:shape style="position:absolute;margin-left:540.561157pt;margin-top:46.146622pt;width:7.35pt;height:15.3pt;mso-position-horizontal-relative:page;mso-position-vertical-relative:page;z-index:-16327168" type="#_x0000_t202" id="docshape71" filled="false" stroked="false">
              <v:textbox inset="0,0,0,0">
                <w:txbxContent>
                  <w:p>
                    <w:pPr>
                      <w:spacing w:before="10"/>
                      <w:ind w:left="20" w:right="0" w:firstLine="0"/>
                      <w:jc w:val="left"/>
                      <w:rPr>
                        <w:sz w:val="24"/>
                      </w:rPr>
                    </w:pPr>
                    <w:r>
                      <w:rPr>
                        <w:color w:val="C00000"/>
                        <w:spacing w:val="-10"/>
                        <w:sz w:val="24"/>
                      </w:rPr>
                      <w:t>e</w:t>
                    </w:r>
                  </w:p>
                </w:txbxContent>
              </v:textbox>
              <w10:wrap type="none"/>
            </v:shape>
          </w:pict>
        </mc:Fallback>
      </mc:AlternateContent>
    </w:r>
    <w:r>
      <w:rPr/>
      <mc:AlternateContent>
        <mc:Choice Requires="wps">
          <w:drawing>
            <wp:anchor distT="0" distB="0" distL="0" distR="0" allowOverlap="1" layoutInCell="1" locked="0" behindDoc="1" simplePos="0" relativeHeight="486989824">
              <wp:simplePos x="0" y="0"/>
              <wp:positionH relativeFrom="page">
                <wp:posOffset>5418835</wp:posOffset>
              </wp:positionH>
              <wp:positionV relativeFrom="page">
                <wp:posOffset>984249</wp:posOffset>
              </wp:positionV>
              <wp:extent cx="1549400" cy="15240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1549400" cy="152400"/>
                      </a:xfrm>
                      <a:prstGeom prst="rect">
                        <a:avLst/>
                      </a:prstGeom>
                    </wps:spPr>
                    <wps:txbx>
                      <w:txbxContent>
                        <w:p>
                          <w:pPr>
                            <w:spacing w:before="12"/>
                            <w:ind w:left="20" w:right="0" w:firstLine="0"/>
                            <w:jc w:val="left"/>
                            <w:rPr>
                              <w:sz w:val="18"/>
                            </w:rPr>
                          </w:pPr>
                          <w:r>
                            <w:rPr>
                              <w:spacing w:val="-2"/>
                              <w:sz w:val="18"/>
                              <w:u w:val="single"/>
                            </w:rPr>
                            <w:t>DOI:10.1016/j.chip.20xx.1000xx</w:t>
                          </w:r>
                        </w:p>
                      </w:txbxContent>
                    </wps:txbx>
                    <wps:bodyPr wrap="square" lIns="0" tIns="0" rIns="0" bIns="0" rtlCol="0">
                      <a:noAutofit/>
                    </wps:bodyPr>
                  </wps:wsp>
                </a:graphicData>
              </a:graphic>
            </wp:anchor>
          </w:drawing>
        </mc:Choice>
        <mc:Fallback>
          <w:pict>
            <v:shape style="position:absolute;margin-left:426.679993pt;margin-top:77.499962pt;width:122pt;height:12pt;mso-position-horizontal-relative:page;mso-position-vertical-relative:page;z-index:-16326656" type="#_x0000_t202" id="docshape72" filled="false" stroked="false">
              <v:textbox inset="0,0,0,0">
                <w:txbxContent>
                  <w:p>
                    <w:pPr>
                      <w:spacing w:before="12"/>
                      <w:ind w:left="20" w:right="0" w:firstLine="0"/>
                      <w:jc w:val="left"/>
                      <w:rPr>
                        <w:sz w:val="18"/>
                      </w:rPr>
                    </w:pPr>
                    <w:r>
                      <w:rPr>
                        <w:spacing w:val="-2"/>
                        <w:sz w:val="18"/>
                        <w:u w:val="single"/>
                      </w:rPr>
                      <w:t>DOI:10.1016/j.chip.20xx.1000xx</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991872">
              <wp:simplePos x="0" y="0"/>
              <wp:positionH relativeFrom="page">
                <wp:posOffset>779371</wp:posOffset>
              </wp:positionH>
              <wp:positionV relativeFrom="page">
                <wp:posOffset>462956</wp:posOffset>
              </wp:positionV>
              <wp:extent cx="6098540" cy="33782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6098540" cy="337820"/>
                      </a:xfrm>
                      <a:prstGeom prst="rect">
                        <a:avLst/>
                      </a:prstGeom>
                    </wps:spPr>
                    <wps:txbx>
                      <w:txbxContent>
                        <w:p>
                          <w:pPr>
                            <w:tabs>
                              <w:tab w:pos="8118" w:val="left" w:leader="none"/>
                            </w:tabs>
                            <w:spacing w:line="532" w:lineRule="exact" w:before="0"/>
                            <w:ind w:left="0" w:right="0" w:firstLine="0"/>
                            <w:jc w:val="left"/>
                            <w:rPr>
                              <w:sz w:val="24"/>
                            </w:rPr>
                          </w:pPr>
                          <w:r>
                            <w:rPr>
                              <w:spacing w:val="-5"/>
                              <w:sz w:val="48"/>
                            </w:rPr>
                            <w:t>hip</w:t>
                          </w:r>
                          <w:r>
                            <w:rPr>
                              <w:sz w:val="48"/>
                            </w:rPr>
                            <w:tab/>
                          </w:r>
                          <w:r>
                            <w:rPr>
                              <w:color w:val="C00000"/>
                              <w:sz w:val="24"/>
                            </w:rPr>
                            <w:t>Research</w:t>
                          </w:r>
                          <w:r>
                            <w:rPr>
                              <w:color w:val="C00000"/>
                              <w:spacing w:val="-17"/>
                              <w:sz w:val="24"/>
                            </w:rPr>
                            <w:t> </w:t>
                          </w:r>
                          <w:r>
                            <w:rPr>
                              <w:color w:val="C00000"/>
                              <w:spacing w:val="-2"/>
                              <w:sz w:val="24"/>
                            </w:rPr>
                            <w:t>Articl</w:t>
                          </w:r>
                        </w:p>
                      </w:txbxContent>
                    </wps:txbx>
                    <wps:bodyPr wrap="square" lIns="0" tIns="0" rIns="0" bIns="0" rtlCol="0">
                      <a:noAutofit/>
                    </wps:bodyPr>
                  </wps:wsp>
                </a:graphicData>
              </a:graphic>
            </wp:anchor>
          </w:drawing>
        </mc:Choice>
        <mc:Fallback>
          <w:pict>
            <v:shape style="position:absolute;margin-left:61.367813pt;margin-top:36.453262pt;width:480.2pt;height:26.6pt;mso-position-horizontal-relative:page;mso-position-vertical-relative:page;z-index:-16324608" type="#_x0000_t202" id="docshape80" filled="false" stroked="false">
              <v:textbox inset="0,0,0,0">
                <w:txbxContent>
                  <w:p>
                    <w:pPr>
                      <w:tabs>
                        <w:tab w:pos="8118" w:val="left" w:leader="none"/>
                      </w:tabs>
                      <w:spacing w:line="532" w:lineRule="exact" w:before="0"/>
                      <w:ind w:left="0" w:right="0" w:firstLine="0"/>
                      <w:jc w:val="left"/>
                      <w:rPr>
                        <w:sz w:val="24"/>
                      </w:rPr>
                    </w:pPr>
                    <w:r>
                      <w:rPr>
                        <w:spacing w:val="-5"/>
                        <w:sz w:val="48"/>
                      </w:rPr>
                      <w:t>hip</w:t>
                    </w:r>
                    <w:r>
                      <w:rPr>
                        <w:sz w:val="48"/>
                      </w:rPr>
                      <w:tab/>
                    </w:r>
                    <w:r>
                      <w:rPr>
                        <w:color w:val="C00000"/>
                        <w:sz w:val="24"/>
                      </w:rPr>
                      <w:t>Research</w:t>
                    </w:r>
                    <w:r>
                      <w:rPr>
                        <w:color w:val="C00000"/>
                        <w:spacing w:val="-17"/>
                        <w:sz w:val="24"/>
                      </w:rPr>
                      <w:t> </w:t>
                    </w:r>
                    <w:r>
                      <w:rPr>
                        <w:color w:val="C00000"/>
                        <w:spacing w:val="-2"/>
                        <w:sz w:val="24"/>
                      </w:rPr>
                      <w:t>Articl</w:t>
                    </w:r>
                  </w:p>
                </w:txbxContent>
              </v:textbox>
              <w10:wrap type="none"/>
            </v:shape>
          </w:pict>
        </mc:Fallback>
      </mc:AlternateContent>
    </w:r>
    <w:r>
      <w:rPr/>
      <mc:AlternateContent>
        <mc:Choice Requires="wps">
          <w:drawing>
            <wp:anchor distT="0" distB="0" distL="0" distR="0" allowOverlap="1" layoutInCell="1" locked="0" behindDoc="1" simplePos="0" relativeHeight="486992384">
              <wp:simplePos x="0" y="0"/>
              <wp:positionH relativeFrom="page">
                <wp:posOffset>673536</wp:posOffset>
              </wp:positionH>
              <wp:positionV relativeFrom="page">
                <wp:posOffset>611513</wp:posOffset>
              </wp:positionV>
              <wp:extent cx="6203315" cy="193040"/>
              <wp:effectExtent l="0" t="0" r="0" b="0"/>
              <wp:wrapNone/>
              <wp:docPr id="105" name="Group 105"/>
              <wp:cNvGraphicFramePr>
                <a:graphicFrameLocks/>
              </wp:cNvGraphicFramePr>
              <a:graphic>
                <a:graphicData uri="http://schemas.microsoft.com/office/word/2010/wordprocessingGroup">
                  <wpg:wgp>
                    <wpg:cNvPr id="105" name="Group 105"/>
                    <wpg:cNvGrpSpPr/>
                    <wpg:grpSpPr>
                      <a:xfrm>
                        <a:off x="0" y="0"/>
                        <a:ext cx="6203315" cy="193040"/>
                        <a:chExt cx="6203315" cy="193040"/>
                      </a:xfrm>
                    </wpg:grpSpPr>
                    <wps:wsp>
                      <wps:cNvPr id="106" name="Graphic 106"/>
                      <wps:cNvSpPr/>
                      <wps:spPr>
                        <a:xfrm>
                          <a:off x="0" y="0"/>
                          <a:ext cx="6203315" cy="193040"/>
                        </a:xfrm>
                        <a:custGeom>
                          <a:avLst/>
                          <a:gdLst/>
                          <a:ahLst/>
                          <a:cxnLst/>
                          <a:rect l="l" t="t" r="r" b="b"/>
                          <a:pathLst>
                            <a:path w="6203315" h="193040">
                              <a:moveTo>
                                <a:pt x="6203264" y="0"/>
                              </a:moveTo>
                              <a:lnTo>
                                <a:pt x="0" y="0"/>
                              </a:lnTo>
                              <a:lnTo>
                                <a:pt x="0" y="192745"/>
                              </a:lnTo>
                              <a:lnTo>
                                <a:pt x="6203264" y="192745"/>
                              </a:lnTo>
                              <a:lnTo>
                                <a:pt x="6203264" y="0"/>
                              </a:lnTo>
                              <a:close/>
                            </a:path>
                          </a:pathLst>
                        </a:custGeom>
                        <a:solidFill>
                          <a:srgbClr val="CED0D1"/>
                        </a:solidFill>
                      </wps:spPr>
                      <wps:bodyPr wrap="square" lIns="0" tIns="0" rIns="0" bIns="0" rtlCol="0">
                        <a:prstTxWarp prst="textNoShape">
                          <a:avLst/>
                        </a:prstTxWarp>
                        <a:noAutofit/>
                      </wps:bodyPr>
                    </wps:wsp>
                    <pic:pic>
                      <pic:nvPicPr>
                        <pic:cNvPr id="107" name="Image 107"/>
                        <pic:cNvPicPr/>
                      </pic:nvPicPr>
                      <pic:blipFill>
                        <a:blip r:embed="rId1" cstate="print"/>
                        <a:stretch>
                          <a:fillRect/>
                        </a:stretch>
                      </pic:blipFill>
                      <pic:spPr>
                        <a:xfrm>
                          <a:off x="2394474" y="35357"/>
                          <a:ext cx="1224582" cy="156499"/>
                        </a:xfrm>
                        <a:prstGeom prst="rect">
                          <a:avLst/>
                        </a:prstGeom>
                      </pic:spPr>
                    </pic:pic>
                  </wpg:wgp>
                </a:graphicData>
              </a:graphic>
            </wp:anchor>
          </w:drawing>
        </mc:Choice>
        <mc:Fallback>
          <w:pict>
            <v:group style="position:absolute;margin-left:53.034332pt;margin-top:48.150646pt;width:488.45pt;height:15.2pt;mso-position-horizontal-relative:page;mso-position-vertical-relative:page;z-index:-16324096" id="docshapegroup81" coordorigin="1061,963" coordsize="9769,304">
              <v:rect style="position:absolute;left:1060;top:963;width:9769;height:304" id="docshape82" filled="true" fillcolor="#ced0d1" stroked="false">
                <v:fill type="solid"/>
              </v:rect>
              <v:shape style="position:absolute;left:4831;top:1018;width:1929;height:247" type="#_x0000_t75" id="docshape83" stroked="false">
                <v:imagedata r:id="rId1" o:title=""/>
              </v:shape>
              <w10:wrap type="none"/>
            </v:group>
          </w:pict>
        </mc:Fallback>
      </mc:AlternateContent>
    </w:r>
    <w:r>
      <w:rPr/>
      <mc:AlternateContent>
        <mc:Choice Requires="wps">
          <w:drawing>
            <wp:anchor distT="0" distB="0" distL="0" distR="0" allowOverlap="1" layoutInCell="1" locked="0" behindDoc="1" simplePos="0" relativeHeight="486992896">
              <wp:simplePos x="0" y="0"/>
              <wp:positionH relativeFrom="page">
                <wp:posOffset>563372</wp:posOffset>
              </wp:positionH>
              <wp:positionV relativeFrom="page">
                <wp:posOffset>450256</wp:posOffset>
              </wp:positionV>
              <wp:extent cx="880744" cy="69469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880744" cy="694690"/>
                      </a:xfrm>
                      <a:prstGeom prst="rect">
                        <a:avLst/>
                      </a:prstGeom>
                    </wps:spPr>
                    <wps:txbx>
                      <w:txbxContent>
                        <w:p>
                          <w:pPr>
                            <w:spacing w:line="552" w:lineRule="exact" w:before="0"/>
                            <w:ind w:left="20" w:right="0" w:firstLine="0"/>
                            <w:jc w:val="left"/>
                            <w:rPr>
                              <w:sz w:val="48"/>
                            </w:rPr>
                          </w:pPr>
                          <w:r>
                            <w:rPr>
                              <w:spacing w:val="-10"/>
                              <w:sz w:val="48"/>
                            </w:rPr>
                            <w:t>C</w:t>
                          </w:r>
                        </w:p>
                        <w:p>
                          <w:pPr>
                            <w:spacing w:before="245"/>
                            <w:ind w:left="20" w:right="0" w:firstLine="0"/>
                            <w:jc w:val="left"/>
                            <w:rPr>
                              <w:sz w:val="24"/>
                            </w:rPr>
                          </w:pPr>
                          <w:r>
                            <w:rPr>
                              <w:color w:val="C00000"/>
                              <w:spacing w:val="-2"/>
                              <w:sz w:val="24"/>
                            </w:rPr>
                            <w:t>MATERIALS</w:t>
                          </w:r>
                        </w:p>
                      </w:txbxContent>
                    </wps:txbx>
                    <wps:bodyPr wrap="square" lIns="0" tIns="0" rIns="0" bIns="0" rtlCol="0">
                      <a:noAutofit/>
                    </wps:bodyPr>
                  </wps:wsp>
                </a:graphicData>
              </a:graphic>
            </wp:anchor>
          </w:drawing>
        </mc:Choice>
        <mc:Fallback>
          <w:pict>
            <v:shape style="position:absolute;margin-left:44.360001pt;margin-top:35.453262pt;width:69.350pt;height:54.7pt;mso-position-horizontal-relative:page;mso-position-vertical-relative:page;z-index:-16323584" type="#_x0000_t202" id="docshape84" filled="false" stroked="false">
              <v:textbox inset="0,0,0,0">
                <w:txbxContent>
                  <w:p>
                    <w:pPr>
                      <w:spacing w:line="552" w:lineRule="exact" w:before="0"/>
                      <w:ind w:left="20" w:right="0" w:firstLine="0"/>
                      <w:jc w:val="left"/>
                      <w:rPr>
                        <w:sz w:val="48"/>
                      </w:rPr>
                    </w:pPr>
                    <w:r>
                      <w:rPr>
                        <w:spacing w:val="-10"/>
                        <w:sz w:val="48"/>
                      </w:rPr>
                      <w:t>C</w:t>
                    </w:r>
                  </w:p>
                  <w:p>
                    <w:pPr>
                      <w:spacing w:before="245"/>
                      <w:ind w:left="20" w:right="0" w:firstLine="0"/>
                      <w:jc w:val="left"/>
                      <w:rPr>
                        <w:sz w:val="24"/>
                      </w:rPr>
                    </w:pPr>
                    <w:r>
                      <w:rPr>
                        <w:color w:val="C00000"/>
                        <w:spacing w:val="-2"/>
                        <w:sz w:val="24"/>
                      </w:rPr>
                      <w:t>MATERIALS</w:t>
                    </w:r>
                  </w:p>
                </w:txbxContent>
              </v:textbox>
              <w10:wrap type="none"/>
            </v:shape>
          </w:pict>
        </mc:Fallback>
      </mc:AlternateContent>
    </w:r>
    <w:r>
      <w:rPr/>
      <mc:AlternateContent>
        <mc:Choice Requires="wps">
          <w:drawing>
            <wp:anchor distT="0" distB="0" distL="0" distR="0" allowOverlap="1" layoutInCell="1" locked="0" behindDoc="1" simplePos="0" relativeHeight="486993408">
              <wp:simplePos x="0" y="0"/>
              <wp:positionH relativeFrom="page">
                <wp:posOffset>6865126</wp:posOffset>
              </wp:positionH>
              <wp:positionV relativeFrom="page">
                <wp:posOffset>586062</wp:posOffset>
              </wp:positionV>
              <wp:extent cx="93345" cy="19431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93345" cy="194310"/>
                      </a:xfrm>
                      <a:prstGeom prst="rect">
                        <a:avLst/>
                      </a:prstGeom>
                    </wps:spPr>
                    <wps:txbx>
                      <w:txbxContent>
                        <w:p>
                          <w:pPr>
                            <w:spacing w:before="10"/>
                            <w:ind w:left="20" w:right="0" w:firstLine="0"/>
                            <w:jc w:val="left"/>
                            <w:rPr>
                              <w:sz w:val="24"/>
                            </w:rPr>
                          </w:pPr>
                          <w:r>
                            <w:rPr>
                              <w:color w:val="C00000"/>
                              <w:spacing w:val="-10"/>
                              <w:sz w:val="24"/>
                            </w:rPr>
                            <w:t>e</w:t>
                          </w:r>
                        </w:p>
                      </w:txbxContent>
                    </wps:txbx>
                    <wps:bodyPr wrap="square" lIns="0" tIns="0" rIns="0" bIns="0" rtlCol="0">
                      <a:noAutofit/>
                    </wps:bodyPr>
                  </wps:wsp>
                </a:graphicData>
              </a:graphic>
            </wp:anchor>
          </w:drawing>
        </mc:Choice>
        <mc:Fallback>
          <w:pict>
            <v:shape style="position:absolute;margin-left:540.561157pt;margin-top:46.146622pt;width:7.35pt;height:15.3pt;mso-position-horizontal-relative:page;mso-position-vertical-relative:page;z-index:-16323072" type="#_x0000_t202" id="docshape85" filled="false" stroked="false">
              <v:textbox inset="0,0,0,0">
                <w:txbxContent>
                  <w:p>
                    <w:pPr>
                      <w:spacing w:before="10"/>
                      <w:ind w:left="20" w:right="0" w:firstLine="0"/>
                      <w:jc w:val="left"/>
                      <w:rPr>
                        <w:sz w:val="24"/>
                      </w:rPr>
                    </w:pPr>
                    <w:r>
                      <w:rPr>
                        <w:color w:val="C00000"/>
                        <w:spacing w:val="-10"/>
                        <w:sz w:val="24"/>
                      </w:rPr>
                      <w:t>e</w:t>
                    </w:r>
                  </w:p>
                </w:txbxContent>
              </v:textbox>
              <w10:wrap type="none"/>
            </v:shape>
          </w:pict>
        </mc:Fallback>
      </mc:AlternateContent>
    </w:r>
    <w:r>
      <w:rPr/>
      <mc:AlternateContent>
        <mc:Choice Requires="wps">
          <w:drawing>
            <wp:anchor distT="0" distB="0" distL="0" distR="0" allowOverlap="1" layoutInCell="1" locked="0" behindDoc="1" simplePos="0" relativeHeight="486993920">
              <wp:simplePos x="0" y="0"/>
              <wp:positionH relativeFrom="page">
                <wp:posOffset>5418835</wp:posOffset>
              </wp:positionH>
              <wp:positionV relativeFrom="page">
                <wp:posOffset>984249</wp:posOffset>
              </wp:positionV>
              <wp:extent cx="1549400" cy="15240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1549400" cy="152400"/>
                      </a:xfrm>
                      <a:prstGeom prst="rect">
                        <a:avLst/>
                      </a:prstGeom>
                    </wps:spPr>
                    <wps:txbx>
                      <w:txbxContent>
                        <w:p>
                          <w:pPr>
                            <w:spacing w:before="12"/>
                            <w:ind w:left="20" w:right="0" w:firstLine="0"/>
                            <w:jc w:val="left"/>
                            <w:rPr>
                              <w:sz w:val="18"/>
                            </w:rPr>
                          </w:pPr>
                          <w:r>
                            <w:rPr>
                              <w:spacing w:val="-2"/>
                              <w:sz w:val="18"/>
                              <w:u w:val="single"/>
                            </w:rPr>
                            <w:t>DOI:10.1016/j.chip.20xx.1000xx</w:t>
                          </w:r>
                        </w:p>
                      </w:txbxContent>
                    </wps:txbx>
                    <wps:bodyPr wrap="square" lIns="0" tIns="0" rIns="0" bIns="0" rtlCol="0">
                      <a:noAutofit/>
                    </wps:bodyPr>
                  </wps:wsp>
                </a:graphicData>
              </a:graphic>
            </wp:anchor>
          </w:drawing>
        </mc:Choice>
        <mc:Fallback>
          <w:pict>
            <v:shape style="position:absolute;margin-left:426.679993pt;margin-top:77.499962pt;width:122pt;height:12pt;mso-position-horizontal-relative:page;mso-position-vertical-relative:page;z-index:-16322560" type="#_x0000_t202" id="docshape86" filled="false" stroked="false">
              <v:textbox inset="0,0,0,0">
                <w:txbxContent>
                  <w:p>
                    <w:pPr>
                      <w:spacing w:before="12"/>
                      <w:ind w:left="20" w:right="0" w:firstLine="0"/>
                      <w:jc w:val="left"/>
                      <w:rPr>
                        <w:sz w:val="18"/>
                      </w:rPr>
                    </w:pPr>
                    <w:r>
                      <w:rPr>
                        <w:spacing w:val="-2"/>
                        <w:sz w:val="18"/>
                        <w:u w:val="single"/>
                      </w:rPr>
                      <w:t>DOI:10.1016/j.chip.20xx.1000xx</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995968">
              <wp:simplePos x="0" y="0"/>
              <wp:positionH relativeFrom="page">
                <wp:posOffset>779371</wp:posOffset>
              </wp:positionH>
              <wp:positionV relativeFrom="page">
                <wp:posOffset>462956</wp:posOffset>
              </wp:positionV>
              <wp:extent cx="6098540" cy="33782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6098540" cy="337820"/>
                      </a:xfrm>
                      <a:prstGeom prst="rect">
                        <a:avLst/>
                      </a:prstGeom>
                    </wps:spPr>
                    <wps:txbx>
                      <w:txbxContent>
                        <w:p>
                          <w:pPr>
                            <w:tabs>
                              <w:tab w:pos="8118" w:val="left" w:leader="none"/>
                            </w:tabs>
                            <w:spacing w:line="532" w:lineRule="exact" w:before="0"/>
                            <w:ind w:left="0" w:right="0" w:firstLine="0"/>
                            <w:jc w:val="left"/>
                            <w:rPr>
                              <w:sz w:val="24"/>
                            </w:rPr>
                          </w:pPr>
                          <w:r>
                            <w:rPr>
                              <w:spacing w:val="-5"/>
                              <w:sz w:val="48"/>
                            </w:rPr>
                            <w:t>hip</w:t>
                          </w:r>
                          <w:r>
                            <w:rPr>
                              <w:sz w:val="48"/>
                            </w:rPr>
                            <w:tab/>
                          </w:r>
                          <w:r>
                            <w:rPr>
                              <w:color w:val="C00000"/>
                              <w:sz w:val="24"/>
                            </w:rPr>
                            <w:t>Research</w:t>
                          </w:r>
                          <w:r>
                            <w:rPr>
                              <w:color w:val="C00000"/>
                              <w:spacing w:val="-17"/>
                              <w:sz w:val="24"/>
                            </w:rPr>
                            <w:t> </w:t>
                          </w:r>
                          <w:r>
                            <w:rPr>
                              <w:color w:val="C00000"/>
                              <w:spacing w:val="-2"/>
                              <w:sz w:val="24"/>
                            </w:rPr>
                            <w:t>Articl</w:t>
                          </w:r>
                        </w:p>
                      </w:txbxContent>
                    </wps:txbx>
                    <wps:bodyPr wrap="square" lIns="0" tIns="0" rIns="0" bIns="0" rtlCol="0">
                      <a:noAutofit/>
                    </wps:bodyPr>
                  </wps:wsp>
                </a:graphicData>
              </a:graphic>
            </wp:anchor>
          </w:drawing>
        </mc:Choice>
        <mc:Fallback>
          <w:pict>
            <v:shape style="position:absolute;margin-left:61.367813pt;margin-top:36.453262pt;width:480.2pt;height:26.6pt;mso-position-horizontal-relative:page;mso-position-vertical-relative:page;z-index:-16320512" type="#_x0000_t202" id="docshape107" filled="false" stroked="false">
              <v:textbox inset="0,0,0,0">
                <w:txbxContent>
                  <w:p>
                    <w:pPr>
                      <w:tabs>
                        <w:tab w:pos="8118" w:val="left" w:leader="none"/>
                      </w:tabs>
                      <w:spacing w:line="532" w:lineRule="exact" w:before="0"/>
                      <w:ind w:left="0" w:right="0" w:firstLine="0"/>
                      <w:jc w:val="left"/>
                      <w:rPr>
                        <w:sz w:val="24"/>
                      </w:rPr>
                    </w:pPr>
                    <w:r>
                      <w:rPr>
                        <w:spacing w:val="-5"/>
                        <w:sz w:val="48"/>
                      </w:rPr>
                      <w:t>hip</w:t>
                    </w:r>
                    <w:r>
                      <w:rPr>
                        <w:sz w:val="48"/>
                      </w:rPr>
                      <w:tab/>
                    </w:r>
                    <w:r>
                      <w:rPr>
                        <w:color w:val="C00000"/>
                        <w:sz w:val="24"/>
                      </w:rPr>
                      <w:t>Research</w:t>
                    </w:r>
                    <w:r>
                      <w:rPr>
                        <w:color w:val="C00000"/>
                        <w:spacing w:val="-17"/>
                        <w:sz w:val="24"/>
                      </w:rPr>
                      <w:t> </w:t>
                    </w:r>
                    <w:r>
                      <w:rPr>
                        <w:color w:val="C00000"/>
                        <w:spacing w:val="-2"/>
                        <w:sz w:val="24"/>
                      </w:rPr>
                      <w:t>Articl</w:t>
                    </w:r>
                  </w:p>
                </w:txbxContent>
              </v:textbox>
              <w10:wrap type="none"/>
            </v:shape>
          </w:pict>
        </mc:Fallback>
      </mc:AlternateContent>
    </w:r>
    <w:r>
      <w:rPr/>
      <mc:AlternateContent>
        <mc:Choice Requires="wps">
          <w:drawing>
            <wp:anchor distT="0" distB="0" distL="0" distR="0" allowOverlap="1" layoutInCell="1" locked="0" behindDoc="1" simplePos="0" relativeHeight="486996480">
              <wp:simplePos x="0" y="0"/>
              <wp:positionH relativeFrom="page">
                <wp:posOffset>673536</wp:posOffset>
              </wp:positionH>
              <wp:positionV relativeFrom="page">
                <wp:posOffset>611513</wp:posOffset>
              </wp:positionV>
              <wp:extent cx="6203315" cy="193040"/>
              <wp:effectExtent l="0" t="0" r="0" b="0"/>
              <wp:wrapNone/>
              <wp:docPr id="137" name="Group 137"/>
              <wp:cNvGraphicFramePr>
                <a:graphicFrameLocks/>
              </wp:cNvGraphicFramePr>
              <a:graphic>
                <a:graphicData uri="http://schemas.microsoft.com/office/word/2010/wordprocessingGroup">
                  <wpg:wgp>
                    <wpg:cNvPr id="137" name="Group 137"/>
                    <wpg:cNvGrpSpPr/>
                    <wpg:grpSpPr>
                      <a:xfrm>
                        <a:off x="0" y="0"/>
                        <a:ext cx="6203315" cy="193040"/>
                        <a:chExt cx="6203315" cy="193040"/>
                      </a:xfrm>
                    </wpg:grpSpPr>
                    <wps:wsp>
                      <wps:cNvPr id="138" name="Graphic 138"/>
                      <wps:cNvSpPr/>
                      <wps:spPr>
                        <a:xfrm>
                          <a:off x="0" y="0"/>
                          <a:ext cx="6203315" cy="193040"/>
                        </a:xfrm>
                        <a:custGeom>
                          <a:avLst/>
                          <a:gdLst/>
                          <a:ahLst/>
                          <a:cxnLst/>
                          <a:rect l="l" t="t" r="r" b="b"/>
                          <a:pathLst>
                            <a:path w="6203315" h="193040">
                              <a:moveTo>
                                <a:pt x="6203264" y="0"/>
                              </a:moveTo>
                              <a:lnTo>
                                <a:pt x="0" y="0"/>
                              </a:lnTo>
                              <a:lnTo>
                                <a:pt x="0" y="192745"/>
                              </a:lnTo>
                              <a:lnTo>
                                <a:pt x="6203264" y="192745"/>
                              </a:lnTo>
                              <a:lnTo>
                                <a:pt x="6203264" y="0"/>
                              </a:lnTo>
                              <a:close/>
                            </a:path>
                          </a:pathLst>
                        </a:custGeom>
                        <a:solidFill>
                          <a:srgbClr val="CED0D1"/>
                        </a:solidFill>
                      </wps:spPr>
                      <wps:bodyPr wrap="square" lIns="0" tIns="0" rIns="0" bIns="0" rtlCol="0">
                        <a:prstTxWarp prst="textNoShape">
                          <a:avLst/>
                        </a:prstTxWarp>
                        <a:noAutofit/>
                      </wps:bodyPr>
                    </wps:wsp>
                    <pic:pic>
                      <pic:nvPicPr>
                        <pic:cNvPr id="139" name="Image 139"/>
                        <pic:cNvPicPr/>
                      </pic:nvPicPr>
                      <pic:blipFill>
                        <a:blip r:embed="rId1" cstate="print"/>
                        <a:stretch>
                          <a:fillRect/>
                        </a:stretch>
                      </pic:blipFill>
                      <pic:spPr>
                        <a:xfrm>
                          <a:off x="2394474" y="35357"/>
                          <a:ext cx="1224582" cy="156499"/>
                        </a:xfrm>
                        <a:prstGeom prst="rect">
                          <a:avLst/>
                        </a:prstGeom>
                      </pic:spPr>
                    </pic:pic>
                  </wpg:wgp>
                </a:graphicData>
              </a:graphic>
            </wp:anchor>
          </w:drawing>
        </mc:Choice>
        <mc:Fallback>
          <w:pict>
            <v:group style="position:absolute;margin-left:53.034332pt;margin-top:48.150646pt;width:488.45pt;height:15.2pt;mso-position-horizontal-relative:page;mso-position-vertical-relative:page;z-index:-16320000" id="docshapegroup108" coordorigin="1061,963" coordsize="9769,304">
              <v:rect style="position:absolute;left:1060;top:963;width:9769;height:304" id="docshape109" filled="true" fillcolor="#ced0d1" stroked="false">
                <v:fill type="solid"/>
              </v:rect>
              <v:shape style="position:absolute;left:4831;top:1018;width:1929;height:247" type="#_x0000_t75" id="docshape110" stroked="false">
                <v:imagedata r:id="rId1" o:title=""/>
              </v:shape>
              <w10:wrap type="none"/>
            </v:group>
          </w:pict>
        </mc:Fallback>
      </mc:AlternateContent>
    </w:r>
    <w:r>
      <w:rPr/>
      <mc:AlternateContent>
        <mc:Choice Requires="wps">
          <w:drawing>
            <wp:anchor distT="0" distB="0" distL="0" distR="0" allowOverlap="1" layoutInCell="1" locked="0" behindDoc="1" simplePos="0" relativeHeight="486996992">
              <wp:simplePos x="0" y="0"/>
              <wp:positionH relativeFrom="page">
                <wp:posOffset>563372</wp:posOffset>
              </wp:positionH>
              <wp:positionV relativeFrom="page">
                <wp:posOffset>450256</wp:posOffset>
              </wp:positionV>
              <wp:extent cx="880744" cy="69469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880744" cy="694690"/>
                      </a:xfrm>
                      <a:prstGeom prst="rect">
                        <a:avLst/>
                      </a:prstGeom>
                    </wps:spPr>
                    <wps:txbx>
                      <w:txbxContent>
                        <w:p>
                          <w:pPr>
                            <w:spacing w:line="552" w:lineRule="exact" w:before="0"/>
                            <w:ind w:left="20" w:right="0" w:firstLine="0"/>
                            <w:jc w:val="left"/>
                            <w:rPr>
                              <w:sz w:val="48"/>
                            </w:rPr>
                          </w:pPr>
                          <w:r>
                            <w:rPr>
                              <w:spacing w:val="-10"/>
                              <w:sz w:val="48"/>
                            </w:rPr>
                            <w:t>C</w:t>
                          </w:r>
                        </w:p>
                        <w:p>
                          <w:pPr>
                            <w:spacing w:before="245"/>
                            <w:ind w:left="20" w:right="0" w:firstLine="0"/>
                            <w:jc w:val="left"/>
                            <w:rPr>
                              <w:sz w:val="24"/>
                            </w:rPr>
                          </w:pPr>
                          <w:r>
                            <w:rPr>
                              <w:color w:val="C00000"/>
                              <w:spacing w:val="-2"/>
                              <w:sz w:val="24"/>
                            </w:rPr>
                            <w:t>MATERIALS</w:t>
                          </w:r>
                        </w:p>
                      </w:txbxContent>
                    </wps:txbx>
                    <wps:bodyPr wrap="square" lIns="0" tIns="0" rIns="0" bIns="0" rtlCol="0">
                      <a:noAutofit/>
                    </wps:bodyPr>
                  </wps:wsp>
                </a:graphicData>
              </a:graphic>
            </wp:anchor>
          </w:drawing>
        </mc:Choice>
        <mc:Fallback>
          <w:pict>
            <v:shape style="position:absolute;margin-left:44.360001pt;margin-top:35.453262pt;width:69.350pt;height:54.7pt;mso-position-horizontal-relative:page;mso-position-vertical-relative:page;z-index:-16319488" type="#_x0000_t202" id="docshape111" filled="false" stroked="false">
              <v:textbox inset="0,0,0,0">
                <w:txbxContent>
                  <w:p>
                    <w:pPr>
                      <w:spacing w:line="552" w:lineRule="exact" w:before="0"/>
                      <w:ind w:left="20" w:right="0" w:firstLine="0"/>
                      <w:jc w:val="left"/>
                      <w:rPr>
                        <w:sz w:val="48"/>
                      </w:rPr>
                    </w:pPr>
                    <w:r>
                      <w:rPr>
                        <w:spacing w:val="-10"/>
                        <w:sz w:val="48"/>
                      </w:rPr>
                      <w:t>C</w:t>
                    </w:r>
                  </w:p>
                  <w:p>
                    <w:pPr>
                      <w:spacing w:before="245"/>
                      <w:ind w:left="20" w:right="0" w:firstLine="0"/>
                      <w:jc w:val="left"/>
                      <w:rPr>
                        <w:sz w:val="24"/>
                      </w:rPr>
                    </w:pPr>
                    <w:r>
                      <w:rPr>
                        <w:color w:val="C00000"/>
                        <w:spacing w:val="-2"/>
                        <w:sz w:val="24"/>
                      </w:rPr>
                      <w:t>MATERIALS</w:t>
                    </w:r>
                  </w:p>
                </w:txbxContent>
              </v:textbox>
              <w10:wrap type="none"/>
            </v:shape>
          </w:pict>
        </mc:Fallback>
      </mc:AlternateContent>
    </w:r>
    <w:r>
      <w:rPr/>
      <mc:AlternateContent>
        <mc:Choice Requires="wps">
          <w:drawing>
            <wp:anchor distT="0" distB="0" distL="0" distR="0" allowOverlap="1" layoutInCell="1" locked="0" behindDoc="1" simplePos="0" relativeHeight="486997504">
              <wp:simplePos x="0" y="0"/>
              <wp:positionH relativeFrom="page">
                <wp:posOffset>6865126</wp:posOffset>
              </wp:positionH>
              <wp:positionV relativeFrom="page">
                <wp:posOffset>586062</wp:posOffset>
              </wp:positionV>
              <wp:extent cx="93345" cy="19431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93345" cy="194310"/>
                      </a:xfrm>
                      <a:prstGeom prst="rect">
                        <a:avLst/>
                      </a:prstGeom>
                    </wps:spPr>
                    <wps:txbx>
                      <w:txbxContent>
                        <w:p>
                          <w:pPr>
                            <w:spacing w:before="10"/>
                            <w:ind w:left="20" w:right="0" w:firstLine="0"/>
                            <w:jc w:val="left"/>
                            <w:rPr>
                              <w:sz w:val="24"/>
                            </w:rPr>
                          </w:pPr>
                          <w:r>
                            <w:rPr>
                              <w:color w:val="C00000"/>
                              <w:spacing w:val="-10"/>
                              <w:sz w:val="24"/>
                            </w:rPr>
                            <w:t>e</w:t>
                          </w:r>
                        </w:p>
                      </w:txbxContent>
                    </wps:txbx>
                    <wps:bodyPr wrap="square" lIns="0" tIns="0" rIns="0" bIns="0" rtlCol="0">
                      <a:noAutofit/>
                    </wps:bodyPr>
                  </wps:wsp>
                </a:graphicData>
              </a:graphic>
            </wp:anchor>
          </w:drawing>
        </mc:Choice>
        <mc:Fallback>
          <w:pict>
            <v:shape style="position:absolute;margin-left:540.561157pt;margin-top:46.146622pt;width:7.35pt;height:15.3pt;mso-position-horizontal-relative:page;mso-position-vertical-relative:page;z-index:-16318976" type="#_x0000_t202" id="docshape112" filled="false" stroked="false">
              <v:textbox inset="0,0,0,0">
                <w:txbxContent>
                  <w:p>
                    <w:pPr>
                      <w:spacing w:before="10"/>
                      <w:ind w:left="20" w:right="0" w:firstLine="0"/>
                      <w:jc w:val="left"/>
                      <w:rPr>
                        <w:sz w:val="24"/>
                      </w:rPr>
                    </w:pPr>
                    <w:r>
                      <w:rPr>
                        <w:color w:val="C00000"/>
                        <w:spacing w:val="-10"/>
                        <w:sz w:val="24"/>
                      </w:rPr>
                      <w:t>e</w:t>
                    </w:r>
                  </w:p>
                </w:txbxContent>
              </v:textbox>
              <w10:wrap type="none"/>
            </v:shape>
          </w:pict>
        </mc:Fallback>
      </mc:AlternateContent>
    </w:r>
    <w:r>
      <w:rPr/>
      <mc:AlternateContent>
        <mc:Choice Requires="wps">
          <w:drawing>
            <wp:anchor distT="0" distB="0" distL="0" distR="0" allowOverlap="1" layoutInCell="1" locked="0" behindDoc="1" simplePos="0" relativeHeight="486998016">
              <wp:simplePos x="0" y="0"/>
              <wp:positionH relativeFrom="page">
                <wp:posOffset>5418835</wp:posOffset>
              </wp:positionH>
              <wp:positionV relativeFrom="page">
                <wp:posOffset>984249</wp:posOffset>
              </wp:positionV>
              <wp:extent cx="1549400" cy="152400"/>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1549400" cy="152400"/>
                      </a:xfrm>
                      <a:prstGeom prst="rect">
                        <a:avLst/>
                      </a:prstGeom>
                    </wps:spPr>
                    <wps:txbx>
                      <w:txbxContent>
                        <w:p>
                          <w:pPr>
                            <w:spacing w:before="12"/>
                            <w:ind w:left="20" w:right="0" w:firstLine="0"/>
                            <w:jc w:val="left"/>
                            <w:rPr>
                              <w:sz w:val="18"/>
                            </w:rPr>
                          </w:pPr>
                          <w:r>
                            <w:rPr>
                              <w:spacing w:val="-2"/>
                              <w:sz w:val="18"/>
                              <w:u w:val="single"/>
                            </w:rPr>
                            <w:t>DOI:10.1016/j.chip.20xx.1000xx</w:t>
                          </w:r>
                        </w:p>
                      </w:txbxContent>
                    </wps:txbx>
                    <wps:bodyPr wrap="square" lIns="0" tIns="0" rIns="0" bIns="0" rtlCol="0">
                      <a:noAutofit/>
                    </wps:bodyPr>
                  </wps:wsp>
                </a:graphicData>
              </a:graphic>
            </wp:anchor>
          </w:drawing>
        </mc:Choice>
        <mc:Fallback>
          <w:pict>
            <v:shape style="position:absolute;margin-left:426.679993pt;margin-top:77.499962pt;width:122pt;height:12pt;mso-position-horizontal-relative:page;mso-position-vertical-relative:page;z-index:-16318464" type="#_x0000_t202" id="docshape113" filled="false" stroked="false">
              <v:textbox inset="0,0,0,0">
                <w:txbxContent>
                  <w:p>
                    <w:pPr>
                      <w:spacing w:before="12"/>
                      <w:ind w:left="20" w:right="0" w:firstLine="0"/>
                      <w:jc w:val="left"/>
                      <w:rPr>
                        <w:sz w:val="18"/>
                      </w:rPr>
                    </w:pPr>
                    <w:r>
                      <w:rPr>
                        <w:spacing w:val="-2"/>
                        <w:sz w:val="18"/>
                        <w:u w:val="single"/>
                      </w:rPr>
                      <w:t>DOI:10.1016/j.chip.20xx.1000xx</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000064">
              <wp:simplePos x="0" y="0"/>
              <wp:positionH relativeFrom="page">
                <wp:posOffset>779371</wp:posOffset>
              </wp:positionH>
              <wp:positionV relativeFrom="page">
                <wp:posOffset>462956</wp:posOffset>
              </wp:positionV>
              <wp:extent cx="6098540" cy="33782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6098540" cy="337820"/>
                      </a:xfrm>
                      <a:prstGeom prst="rect">
                        <a:avLst/>
                      </a:prstGeom>
                    </wps:spPr>
                    <wps:txbx>
                      <w:txbxContent>
                        <w:p>
                          <w:pPr>
                            <w:tabs>
                              <w:tab w:pos="8118" w:val="left" w:leader="none"/>
                            </w:tabs>
                            <w:spacing w:line="532" w:lineRule="exact" w:before="0"/>
                            <w:ind w:left="0" w:right="0" w:firstLine="0"/>
                            <w:jc w:val="left"/>
                            <w:rPr>
                              <w:sz w:val="24"/>
                            </w:rPr>
                          </w:pPr>
                          <w:r>
                            <w:rPr>
                              <w:spacing w:val="-5"/>
                              <w:sz w:val="48"/>
                            </w:rPr>
                            <w:t>hip</w:t>
                          </w:r>
                          <w:r>
                            <w:rPr>
                              <w:sz w:val="48"/>
                            </w:rPr>
                            <w:tab/>
                          </w:r>
                          <w:r>
                            <w:rPr>
                              <w:color w:val="C00000"/>
                              <w:sz w:val="24"/>
                            </w:rPr>
                            <w:t>Research</w:t>
                          </w:r>
                          <w:r>
                            <w:rPr>
                              <w:color w:val="C00000"/>
                              <w:spacing w:val="-17"/>
                              <w:sz w:val="24"/>
                            </w:rPr>
                            <w:t> </w:t>
                          </w:r>
                          <w:r>
                            <w:rPr>
                              <w:color w:val="C00000"/>
                              <w:spacing w:val="-2"/>
                              <w:sz w:val="24"/>
                            </w:rPr>
                            <w:t>Articl</w:t>
                          </w:r>
                        </w:p>
                      </w:txbxContent>
                    </wps:txbx>
                    <wps:bodyPr wrap="square" lIns="0" tIns="0" rIns="0" bIns="0" rtlCol="0">
                      <a:noAutofit/>
                    </wps:bodyPr>
                  </wps:wsp>
                </a:graphicData>
              </a:graphic>
            </wp:anchor>
          </w:drawing>
        </mc:Choice>
        <mc:Fallback>
          <w:pict>
            <v:shape style="position:absolute;margin-left:61.367813pt;margin-top:36.453262pt;width:480.2pt;height:26.6pt;mso-position-horizontal-relative:page;mso-position-vertical-relative:page;z-index:-16316416" type="#_x0000_t202" id="docshape121" filled="false" stroked="false">
              <v:textbox inset="0,0,0,0">
                <w:txbxContent>
                  <w:p>
                    <w:pPr>
                      <w:tabs>
                        <w:tab w:pos="8118" w:val="left" w:leader="none"/>
                      </w:tabs>
                      <w:spacing w:line="532" w:lineRule="exact" w:before="0"/>
                      <w:ind w:left="0" w:right="0" w:firstLine="0"/>
                      <w:jc w:val="left"/>
                      <w:rPr>
                        <w:sz w:val="24"/>
                      </w:rPr>
                    </w:pPr>
                    <w:r>
                      <w:rPr>
                        <w:spacing w:val="-5"/>
                        <w:sz w:val="48"/>
                      </w:rPr>
                      <w:t>hip</w:t>
                    </w:r>
                    <w:r>
                      <w:rPr>
                        <w:sz w:val="48"/>
                      </w:rPr>
                      <w:tab/>
                    </w:r>
                    <w:r>
                      <w:rPr>
                        <w:color w:val="C00000"/>
                        <w:sz w:val="24"/>
                      </w:rPr>
                      <w:t>Research</w:t>
                    </w:r>
                    <w:r>
                      <w:rPr>
                        <w:color w:val="C00000"/>
                        <w:spacing w:val="-17"/>
                        <w:sz w:val="24"/>
                      </w:rPr>
                      <w:t> </w:t>
                    </w:r>
                    <w:r>
                      <w:rPr>
                        <w:color w:val="C00000"/>
                        <w:spacing w:val="-2"/>
                        <w:sz w:val="24"/>
                      </w:rPr>
                      <w:t>Articl</w:t>
                    </w:r>
                  </w:p>
                </w:txbxContent>
              </v:textbox>
              <w10:wrap type="none"/>
            </v:shape>
          </w:pict>
        </mc:Fallback>
      </mc:AlternateContent>
    </w:r>
    <w:r>
      <w:rPr/>
      <mc:AlternateContent>
        <mc:Choice Requires="wps">
          <w:drawing>
            <wp:anchor distT="0" distB="0" distL="0" distR="0" allowOverlap="1" layoutInCell="1" locked="0" behindDoc="1" simplePos="0" relativeHeight="487000576">
              <wp:simplePos x="0" y="0"/>
              <wp:positionH relativeFrom="page">
                <wp:posOffset>673536</wp:posOffset>
              </wp:positionH>
              <wp:positionV relativeFrom="page">
                <wp:posOffset>611513</wp:posOffset>
              </wp:positionV>
              <wp:extent cx="6203315" cy="193040"/>
              <wp:effectExtent l="0" t="0" r="0" b="0"/>
              <wp:wrapNone/>
              <wp:docPr id="153" name="Group 153"/>
              <wp:cNvGraphicFramePr>
                <a:graphicFrameLocks/>
              </wp:cNvGraphicFramePr>
              <a:graphic>
                <a:graphicData uri="http://schemas.microsoft.com/office/word/2010/wordprocessingGroup">
                  <wpg:wgp>
                    <wpg:cNvPr id="153" name="Group 153"/>
                    <wpg:cNvGrpSpPr/>
                    <wpg:grpSpPr>
                      <a:xfrm>
                        <a:off x="0" y="0"/>
                        <a:ext cx="6203315" cy="193040"/>
                        <a:chExt cx="6203315" cy="193040"/>
                      </a:xfrm>
                    </wpg:grpSpPr>
                    <wps:wsp>
                      <wps:cNvPr id="154" name="Graphic 154"/>
                      <wps:cNvSpPr/>
                      <wps:spPr>
                        <a:xfrm>
                          <a:off x="0" y="0"/>
                          <a:ext cx="6203315" cy="193040"/>
                        </a:xfrm>
                        <a:custGeom>
                          <a:avLst/>
                          <a:gdLst/>
                          <a:ahLst/>
                          <a:cxnLst/>
                          <a:rect l="l" t="t" r="r" b="b"/>
                          <a:pathLst>
                            <a:path w="6203315" h="193040">
                              <a:moveTo>
                                <a:pt x="6203264" y="0"/>
                              </a:moveTo>
                              <a:lnTo>
                                <a:pt x="0" y="0"/>
                              </a:lnTo>
                              <a:lnTo>
                                <a:pt x="0" y="192745"/>
                              </a:lnTo>
                              <a:lnTo>
                                <a:pt x="6203264" y="192745"/>
                              </a:lnTo>
                              <a:lnTo>
                                <a:pt x="6203264" y="0"/>
                              </a:lnTo>
                              <a:close/>
                            </a:path>
                          </a:pathLst>
                        </a:custGeom>
                        <a:solidFill>
                          <a:srgbClr val="CED0D1"/>
                        </a:solidFill>
                      </wps:spPr>
                      <wps:bodyPr wrap="square" lIns="0" tIns="0" rIns="0" bIns="0" rtlCol="0">
                        <a:prstTxWarp prst="textNoShape">
                          <a:avLst/>
                        </a:prstTxWarp>
                        <a:noAutofit/>
                      </wps:bodyPr>
                    </wps:wsp>
                    <pic:pic>
                      <pic:nvPicPr>
                        <pic:cNvPr id="155" name="Image 155"/>
                        <pic:cNvPicPr/>
                      </pic:nvPicPr>
                      <pic:blipFill>
                        <a:blip r:embed="rId1" cstate="print"/>
                        <a:stretch>
                          <a:fillRect/>
                        </a:stretch>
                      </pic:blipFill>
                      <pic:spPr>
                        <a:xfrm>
                          <a:off x="2394474" y="35357"/>
                          <a:ext cx="1224582" cy="156499"/>
                        </a:xfrm>
                        <a:prstGeom prst="rect">
                          <a:avLst/>
                        </a:prstGeom>
                      </pic:spPr>
                    </pic:pic>
                  </wpg:wgp>
                </a:graphicData>
              </a:graphic>
            </wp:anchor>
          </w:drawing>
        </mc:Choice>
        <mc:Fallback>
          <w:pict>
            <v:group style="position:absolute;margin-left:53.034332pt;margin-top:48.150646pt;width:488.45pt;height:15.2pt;mso-position-horizontal-relative:page;mso-position-vertical-relative:page;z-index:-16315904" id="docshapegroup122" coordorigin="1061,963" coordsize="9769,304">
              <v:rect style="position:absolute;left:1060;top:963;width:9769;height:304" id="docshape123" filled="true" fillcolor="#ced0d1" stroked="false">
                <v:fill type="solid"/>
              </v:rect>
              <v:shape style="position:absolute;left:4831;top:1018;width:1929;height:247" type="#_x0000_t75" id="docshape124" stroked="false">
                <v:imagedata r:id="rId1" o:title=""/>
              </v:shape>
              <w10:wrap type="none"/>
            </v:group>
          </w:pict>
        </mc:Fallback>
      </mc:AlternateContent>
    </w:r>
    <w:r>
      <w:rPr/>
      <mc:AlternateContent>
        <mc:Choice Requires="wps">
          <w:drawing>
            <wp:anchor distT="0" distB="0" distL="0" distR="0" allowOverlap="1" layoutInCell="1" locked="0" behindDoc="1" simplePos="0" relativeHeight="487001088">
              <wp:simplePos x="0" y="0"/>
              <wp:positionH relativeFrom="page">
                <wp:posOffset>563372</wp:posOffset>
              </wp:positionH>
              <wp:positionV relativeFrom="page">
                <wp:posOffset>450256</wp:posOffset>
              </wp:positionV>
              <wp:extent cx="229235" cy="36322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229235" cy="363220"/>
                      </a:xfrm>
                      <a:prstGeom prst="rect">
                        <a:avLst/>
                      </a:prstGeom>
                    </wps:spPr>
                    <wps:txbx>
                      <w:txbxContent>
                        <w:p>
                          <w:pPr>
                            <w:spacing w:line="552" w:lineRule="exact" w:before="0"/>
                            <w:ind w:left="20" w:right="0" w:firstLine="0"/>
                            <w:jc w:val="left"/>
                            <w:rPr>
                              <w:sz w:val="48"/>
                            </w:rPr>
                          </w:pPr>
                          <w:r>
                            <w:rPr>
                              <w:spacing w:val="-10"/>
                              <w:sz w:val="48"/>
                            </w:rPr>
                            <w:t>C</w:t>
                          </w:r>
                        </w:p>
                      </w:txbxContent>
                    </wps:txbx>
                    <wps:bodyPr wrap="square" lIns="0" tIns="0" rIns="0" bIns="0" rtlCol="0">
                      <a:noAutofit/>
                    </wps:bodyPr>
                  </wps:wsp>
                </a:graphicData>
              </a:graphic>
            </wp:anchor>
          </w:drawing>
        </mc:Choice>
        <mc:Fallback>
          <w:pict>
            <v:shape style="position:absolute;margin-left:44.360001pt;margin-top:35.453262pt;width:18.05pt;height:28.6pt;mso-position-horizontal-relative:page;mso-position-vertical-relative:page;z-index:-16315392" type="#_x0000_t202" id="docshape125" filled="false" stroked="false">
              <v:textbox inset="0,0,0,0">
                <w:txbxContent>
                  <w:p>
                    <w:pPr>
                      <w:spacing w:line="552" w:lineRule="exact" w:before="0"/>
                      <w:ind w:left="20" w:right="0" w:firstLine="0"/>
                      <w:jc w:val="left"/>
                      <w:rPr>
                        <w:sz w:val="48"/>
                      </w:rPr>
                    </w:pPr>
                    <w:r>
                      <w:rPr>
                        <w:spacing w:val="-10"/>
                        <w:sz w:val="48"/>
                      </w:rPr>
                      <w:t>C</w:t>
                    </w:r>
                  </w:p>
                </w:txbxContent>
              </v:textbox>
              <w10:wrap type="none"/>
            </v:shape>
          </w:pict>
        </mc:Fallback>
      </mc:AlternateContent>
    </w:r>
    <w:r>
      <w:rPr/>
      <mc:AlternateContent>
        <mc:Choice Requires="wps">
          <w:drawing>
            <wp:anchor distT="0" distB="0" distL="0" distR="0" allowOverlap="1" layoutInCell="1" locked="0" behindDoc="1" simplePos="0" relativeHeight="487001600">
              <wp:simplePos x="0" y="0"/>
              <wp:positionH relativeFrom="page">
                <wp:posOffset>6865126</wp:posOffset>
              </wp:positionH>
              <wp:positionV relativeFrom="page">
                <wp:posOffset>586062</wp:posOffset>
              </wp:positionV>
              <wp:extent cx="93345" cy="19431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93345" cy="194310"/>
                      </a:xfrm>
                      <a:prstGeom prst="rect">
                        <a:avLst/>
                      </a:prstGeom>
                    </wps:spPr>
                    <wps:txbx>
                      <w:txbxContent>
                        <w:p>
                          <w:pPr>
                            <w:spacing w:before="10"/>
                            <w:ind w:left="20" w:right="0" w:firstLine="0"/>
                            <w:jc w:val="left"/>
                            <w:rPr>
                              <w:sz w:val="24"/>
                            </w:rPr>
                          </w:pPr>
                          <w:r>
                            <w:rPr>
                              <w:color w:val="C00000"/>
                              <w:spacing w:val="-10"/>
                              <w:sz w:val="24"/>
                            </w:rPr>
                            <w:t>e</w:t>
                          </w:r>
                        </w:p>
                      </w:txbxContent>
                    </wps:txbx>
                    <wps:bodyPr wrap="square" lIns="0" tIns="0" rIns="0" bIns="0" rtlCol="0">
                      <a:noAutofit/>
                    </wps:bodyPr>
                  </wps:wsp>
                </a:graphicData>
              </a:graphic>
            </wp:anchor>
          </w:drawing>
        </mc:Choice>
        <mc:Fallback>
          <w:pict>
            <v:shape style="position:absolute;margin-left:540.561157pt;margin-top:46.146622pt;width:7.35pt;height:15.3pt;mso-position-horizontal-relative:page;mso-position-vertical-relative:page;z-index:-16314880" type="#_x0000_t202" id="docshape126" filled="false" stroked="false">
              <v:textbox inset="0,0,0,0">
                <w:txbxContent>
                  <w:p>
                    <w:pPr>
                      <w:spacing w:before="10"/>
                      <w:ind w:left="20" w:right="0" w:firstLine="0"/>
                      <w:jc w:val="left"/>
                      <w:rPr>
                        <w:sz w:val="24"/>
                      </w:rPr>
                    </w:pPr>
                    <w:r>
                      <w:rPr>
                        <w:color w:val="C00000"/>
                        <w:spacing w:val="-10"/>
                        <w:sz w:val="24"/>
                      </w:rPr>
                      <w:t>e</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676" w:hanging="42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652" w:hanging="420"/>
      </w:pPr>
      <w:rPr>
        <w:rFonts w:hint="default"/>
        <w:lang w:val="en-US" w:eastAsia="en-US" w:bidi="ar-SA"/>
      </w:rPr>
    </w:lvl>
    <w:lvl w:ilvl="2">
      <w:start w:val="0"/>
      <w:numFmt w:val="bullet"/>
      <w:lvlText w:val="•"/>
      <w:lvlJc w:val="left"/>
      <w:pPr>
        <w:ind w:left="2625" w:hanging="420"/>
      </w:pPr>
      <w:rPr>
        <w:rFonts w:hint="default"/>
        <w:lang w:val="en-US" w:eastAsia="en-US" w:bidi="ar-SA"/>
      </w:rPr>
    </w:lvl>
    <w:lvl w:ilvl="3">
      <w:start w:val="0"/>
      <w:numFmt w:val="bullet"/>
      <w:lvlText w:val="•"/>
      <w:lvlJc w:val="left"/>
      <w:pPr>
        <w:ind w:left="3597" w:hanging="420"/>
      </w:pPr>
      <w:rPr>
        <w:rFonts w:hint="default"/>
        <w:lang w:val="en-US" w:eastAsia="en-US" w:bidi="ar-SA"/>
      </w:rPr>
    </w:lvl>
    <w:lvl w:ilvl="4">
      <w:start w:val="0"/>
      <w:numFmt w:val="bullet"/>
      <w:lvlText w:val="•"/>
      <w:lvlJc w:val="left"/>
      <w:pPr>
        <w:ind w:left="4570" w:hanging="420"/>
      </w:pPr>
      <w:rPr>
        <w:rFonts w:hint="default"/>
        <w:lang w:val="en-US" w:eastAsia="en-US" w:bidi="ar-SA"/>
      </w:rPr>
    </w:lvl>
    <w:lvl w:ilvl="5">
      <w:start w:val="0"/>
      <w:numFmt w:val="bullet"/>
      <w:lvlText w:val="•"/>
      <w:lvlJc w:val="left"/>
      <w:pPr>
        <w:ind w:left="5543" w:hanging="420"/>
      </w:pPr>
      <w:rPr>
        <w:rFonts w:hint="default"/>
        <w:lang w:val="en-US" w:eastAsia="en-US" w:bidi="ar-SA"/>
      </w:rPr>
    </w:lvl>
    <w:lvl w:ilvl="6">
      <w:start w:val="0"/>
      <w:numFmt w:val="bullet"/>
      <w:lvlText w:val="•"/>
      <w:lvlJc w:val="left"/>
      <w:pPr>
        <w:ind w:left="6515" w:hanging="420"/>
      </w:pPr>
      <w:rPr>
        <w:rFonts w:hint="default"/>
        <w:lang w:val="en-US" w:eastAsia="en-US" w:bidi="ar-SA"/>
      </w:rPr>
    </w:lvl>
    <w:lvl w:ilvl="7">
      <w:start w:val="0"/>
      <w:numFmt w:val="bullet"/>
      <w:lvlText w:val="•"/>
      <w:lvlJc w:val="left"/>
      <w:pPr>
        <w:ind w:left="7488" w:hanging="420"/>
      </w:pPr>
      <w:rPr>
        <w:rFonts w:hint="default"/>
        <w:lang w:val="en-US" w:eastAsia="en-US" w:bidi="ar-SA"/>
      </w:rPr>
    </w:lvl>
    <w:lvl w:ilvl="8">
      <w:start w:val="0"/>
      <w:numFmt w:val="bullet"/>
      <w:lvlText w:val="•"/>
      <w:lvlJc w:val="left"/>
      <w:pPr>
        <w:ind w:left="8461" w:hanging="42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147"/>
      <w:outlineLvl w:val="1"/>
    </w:pPr>
    <w:rPr>
      <w:rFonts w:ascii="Times New Roman" w:hAnsi="Times New Roman" w:eastAsia="Times New Roman" w:cs="Times New Roman"/>
      <w:b/>
      <w:bCs/>
      <w:sz w:val="22"/>
      <w:szCs w:val="22"/>
      <w:lang w:val="en-US" w:eastAsia="en-US" w:bidi="ar-SA"/>
    </w:rPr>
  </w:style>
  <w:style w:styleId="Heading2" w:type="paragraph">
    <w:name w:val="Heading 2"/>
    <w:basedOn w:val="Normal"/>
    <w:uiPriority w:val="1"/>
    <w:qFormat/>
    <w:pPr>
      <w:spacing w:before="148"/>
      <w:ind w:left="147"/>
      <w:jc w:val="both"/>
      <w:outlineLvl w:val="2"/>
    </w:pPr>
    <w:rPr>
      <w:rFonts w:ascii="Times New Roman" w:hAnsi="Times New Roman" w:eastAsia="Times New Roman" w:cs="Times New Roman"/>
      <w:b/>
      <w:bCs/>
      <w:sz w:val="22"/>
      <w:szCs w:val="22"/>
      <w:lang w:val="en-US" w:eastAsia="en-US" w:bidi="ar-SA"/>
    </w:rPr>
  </w:style>
  <w:style w:styleId="Heading3" w:type="paragraph">
    <w:name w:val="Heading 3"/>
    <w:basedOn w:val="Normal"/>
    <w:uiPriority w:val="1"/>
    <w:qFormat/>
    <w:pPr>
      <w:ind w:left="147"/>
      <w:jc w:val="both"/>
      <w:outlineLvl w:val="3"/>
    </w:pPr>
    <w:rPr>
      <w:rFonts w:ascii="Times New Roman" w:hAnsi="Times New Roman" w:eastAsia="Times New Roman" w:cs="Times New Roman"/>
      <w:b/>
      <w:bCs/>
      <w:sz w:val="20"/>
      <w:szCs w:val="20"/>
      <w:lang w:val="en-US" w:eastAsia="en-US" w:bidi="ar-SA"/>
    </w:rPr>
  </w:style>
  <w:style w:styleId="ListParagraph" w:type="paragraph">
    <w:name w:val="List Paragraph"/>
    <w:basedOn w:val="Normal"/>
    <w:uiPriority w:val="1"/>
    <w:qFormat/>
    <w:pPr>
      <w:ind w:left="676" w:right="163" w:hanging="42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15"/>
      <w:ind w:left="5"/>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doi.org/10.1016/j.chip.2023.100071" TargetMode="External"/><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hyperlink" Target="mailto:chaoxin@pkusz.edu.cn" TargetMode="External"/><Relationship Id="rId12" Type="http://schemas.openxmlformats.org/officeDocument/2006/relationships/hyperlink" Target="mailto:songyl@ujs.edu.cn" TargetMode="External"/><Relationship Id="rId13" Type="http://schemas.openxmlformats.org/officeDocument/2006/relationships/hyperlink" Target="mailto:panfeng@pkusz.edu.cn" TargetMode="External"/><Relationship Id="rId14" Type="http://schemas.openxmlformats.org/officeDocument/2006/relationships/image" Target="media/image4.jpeg"/><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header" Target="header3.xml"/><Relationship Id="rId20" Type="http://schemas.openxmlformats.org/officeDocument/2006/relationships/footer" Target="footer3.xml"/><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header" Target="header4.xml"/><Relationship Id="rId24" Type="http://schemas.openxmlformats.org/officeDocument/2006/relationships/footer" Target="footer4.xml"/><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header" Target="header5.xml"/><Relationship Id="rId28" Type="http://schemas.openxmlformats.org/officeDocument/2006/relationships/footer" Target="footer5.xml"/><Relationship Id="rId29" Type="http://schemas.openxmlformats.org/officeDocument/2006/relationships/image" Target="media/image11.jpeg"/><Relationship Id="rId30" Type="http://schemas.openxmlformats.org/officeDocument/2006/relationships/header" Target="header6.xml"/><Relationship Id="rId31" Type="http://schemas.openxmlformats.org/officeDocument/2006/relationships/footer" Target="footer6.xml"/><Relationship Id="rId32" Type="http://schemas.openxmlformats.org/officeDocument/2006/relationships/image" Target="media/image12.jpeg"/><Relationship Id="rId33" Type="http://schemas.openxmlformats.org/officeDocument/2006/relationships/image" Target="media/image13.jpeg"/><Relationship Id="rId34" Type="http://schemas.openxmlformats.org/officeDocument/2006/relationships/header" Target="header7.xml"/><Relationship Id="rId35" Type="http://schemas.openxmlformats.org/officeDocument/2006/relationships/footer" Target="footer7.xml"/><Relationship Id="rId36" Type="http://schemas.openxmlformats.org/officeDocument/2006/relationships/hyperlink" Target="https://doi.org/10.1126/science.aar3617" TargetMode="External"/><Relationship Id="rId37" Type="http://schemas.openxmlformats.org/officeDocument/2006/relationships/hyperlink" Target="https://doi.org/10.1002/wcms.1313" TargetMode="External"/><Relationship Id="rId38" Type="http://schemas.openxmlformats.org/officeDocument/2006/relationships/hyperlink" Target="https://doi.org/10.1038/s41699-019-0086-6" TargetMode="External"/><Relationship Id="rId39" Type="http://schemas.openxmlformats.org/officeDocument/2006/relationships/hyperlink" Target="https://doi.org/10.1038/nature19820" TargetMode="External"/><Relationship Id="rId40" Type="http://schemas.openxmlformats.org/officeDocument/2006/relationships/hyperlink" Target="https://doi.org/10.1103/PhysRevLett.17.1133" TargetMode="External"/><Relationship Id="rId41" Type="http://schemas.openxmlformats.org/officeDocument/2006/relationships/hyperlink" Target="https://doi.org/10.1038/nature22391" TargetMode="External"/><Relationship Id="rId42" Type="http://schemas.openxmlformats.org/officeDocument/2006/relationships/hyperlink" Target="https://doi.org/10.1038/nature22060" TargetMode="External"/><Relationship Id="rId43" Type="http://schemas.openxmlformats.org/officeDocument/2006/relationships/hyperlink" Target="https://doi.org/10.1021/acs.nanolett.8b00683" TargetMode="External"/><Relationship Id="rId44" Type="http://schemas.openxmlformats.org/officeDocument/2006/relationships/header" Target="header8.xml"/><Relationship Id="rId45" Type="http://schemas.openxmlformats.org/officeDocument/2006/relationships/footer" Target="footer8.xml"/><Relationship Id="rId46" Type="http://schemas.openxmlformats.org/officeDocument/2006/relationships/hyperlink" Target="https://doi.org/10.1038/s41586-018-0626-9" TargetMode="External"/><Relationship Id="rId47" Type="http://schemas.openxmlformats.org/officeDocument/2006/relationships/hyperlink" Target="https://doi.org/10.1039/D0CP01204A" TargetMode="External"/><Relationship Id="rId48" Type="http://schemas.openxmlformats.org/officeDocument/2006/relationships/hyperlink" Target="https://doi.org/10.1088/1361-6463/abc64c" TargetMode="External"/><Relationship Id="rId49" Type="http://schemas.openxmlformats.org/officeDocument/2006/relationships/hyperlink" Target="https://doi.org/10.1039/D0RA09726H" TargetMode="External"/><Relationship Id="rId50" Type="http://schemas.openxmlformats.org/officeDocument/2006/relationships/hyperlink" Target="https://doi.org/10.1038/s41524-022-00885-6" TargetMode="External"/><Relationship Id="rId51" Type="http://schemas.openxmlformats.org/officeDocument/2006/relationships/hyperlink" Target="https://doi.org/10.1088/2053-1583/ac1059" TargetMode="External"/><Relationship Id="rId52" Type="http://schemas.openxmlformats.org/officeDocument/2006/relationships/hyperlink" Target="https://doi.org/10.1038/s41597-019-0097-3" TargetMode="External"/><Relationship Id="rId53" Type="http://schemas.openxmlformats.org/officeDocument/2006/relationships/hyperlink" Target="https://doi.org/10.1038/s41565-017-0035-5" TargetMode="External"/><Relationship Id="rId54" Type="http://schemas.openxmlformats.org/officeDocument/2006/relationships/hyperlink" Target="https://doi.org/10.1016/j.matt.2020.06.011" TargetMode="External"/><Relationship Id="rId55" Type="http://schemas.openxmlformats.org/officeDocument/2006/relationships/hyperlink" Target="https://doi.org/10.1038/s41570-018-0121" TargetMode="External"/><Relationship Id="rId56" Type="http://schemas.openxmlformats.org/officeDocument/2006/relationships/hyperlink" Target="https://doi.org/10.1038/s41560-019-0356-8" TargetMode="External"/><Relationship Id="rId57" Type="http://schemas.openxmlformats.org/officeDocument/2006/relationships/hyperlink" Target="https://doi.org/10.1038/nature17439" TargetMode="External"/><Relationship Id="rId58" Type="http://schemas.openxmlformats.org/officeDocument/2006/relationships/hyperlink" Target="https://doi.org/10.1038/s41929-023-00920-9" TargetMode="External"/><Relationship Id="rId59" Type="http://schemas.openxmlformats.org/officeDocument/2006/relationships/hyperlink" Target="https://doi.org/10.1038/ncomms15679" TargetMode="External"/><Relationship Id="rId60" Type="http://schemas.openxmlformats.org/officeDocument/2006/relationships/hyperlink" Target="https://doi.org/10.1021/acs.chemmater.9b01294" TargetMode="External"/><Relationship Id="rId61" Type="http://schemas.openxmlformats.org/officeDocument/2006/relationships/hyperlink" Target="https://doi.org/10.1103/PhysRevLett.120.145301" TargetMode="External"/><Relationship Id="rId62" Type="http://schemas.openxmlformats.org/officeDocument/2006/relationships/hyperlink" Target="https://doi.org/10.1038/s41524-022-00813-8" TargetMode="External"/><Relationship Id="rId63" Type="http://schemas.openxmlformats.org/officeDocument/2006/relationships/hyperlink" Target="https://doi.org/10.1016/j.chempr.2021.11.009" TargetMode="External"/><Relationship Id="rId64" Type="http://schemas.openxmlformats.org/officeDocument/2006/relationships/hyperlink" Target="https://doi.org/10.1021/acsami.1c21558" TargetMode="External"/><Relationship Id="rId65" Type="http://schemas.openxmlformats.org/officeDocument/2006/relationships/hyperlink" Target="https://doi.org/10.1038/s41524-020-0300-2" TargetMode="External"/><Relationship Id="rId66" Type="http://schemas.openxmlformats.org/officeDocument/2006/relationships/hyperlink" Target="https://doi.org/10.1002/adma.202002658" TargetMode="External"/><Relationship Id="rId67" Type="http://schemas.openxmlformats.org/officeDocument/2006/relationships/hyperlink" Target="https://doi.org/10.1039/d1tc03776e" TargetMode="External"/><Relationship Id="rId68" Type="http://schemas.openxmlformats.org/officeDocument/2006/relationships/hyperlink" Target="https://doi.org/10.1038/npjcompumats.2016.28" TargetMode="External"/><Relationship Id="rId69" Type="http://schemas.openxmlformats.org/officeDocument/2006/relationships/hyperlink" Target="https://doi.org/10.1016/j.cpc.2019.106949" TargetMode="External"/><Relationship Id="rId70" Type="http://schemas.openxmlformats.org/officeDocument/2006/relationships/hyperlink" Target="https://github.com/lmmentel/mendeleev" TargetMode="External"/><Relationship Id="rId71" Type="http://schemas.openxmlformats.org/officeDocument/2006/relationships/hyperlink" Target="https://doi.org/10.1103/PhysRevB.96.019902" TargetMode="External"/><Relationship Id="rId72" Type="http://schemas.openxmlformats.org/officeDocument/2006/relationships/hyperlink" Target="https://doi.org/10.1103/PhysRevB.47.558" TargetMode="External"/><Relationship Id="rId73" Type="http://schemas.openxmlformats.org/officeDocument/2006/relationships/hyperlink" Target="https://doi.org/10.1103/PhysRevB.54.11169" TargetMode="External"/><Relationship Id="rId74" Type="http://schemas.openxmlformats.org/officeDocument/2006/relationships/hyperlink" Target="https://doi.org/10.1103/PhysRevB.50.17953" TargetMode="External"/><Relationship Id="rId75" Type="http://schemas.openxmlformats.org/officeDocument/2006/relationships/hyperlink" Target="https://doi.org/10.1103/PhysRevLett.102.073005" TargetMode="External"/><Relationship Id="rId76" Type="http://schemas.openxmlformats.org/officeDocument/2006/relationships/hyperlink" Target="https://doi.org/10.1103/PhysRevB.57.1505" TargetMode="External"/><Relationship Id="rId77" Type="http://schemas.openxmlformats.org/officeDocument/2006/relationships/hyperlink" Target="https://doi.org/10.1103/PhysRevB.13.5188" TargetMode="External"/><Relationship Id="rId78" Type="http://schemas.openxmlformats.org/officeDocument/2006/relationships/hyperlink" Target="https://doi.org/10.1016/0009-2614(80)80396-4" TargetMode="External"/><Relationship Id="rId79" Type="http://schemas.openxmlformats.org/officeDocument/2006/relationships/hyperlink" Target="https://doi.org/10.1107/S0021889811038970" TargetMode="External"/><Relationship Id="rId80" Type="http://schemas.openxmlformats.org/officeDocument/2006/relationships/hyperlink" Target="https://doi.org/10.1103/PhysRevB.103.014432" TargetMode="External"/><Relationship Id="rId81" Type="http://schemas.openxmlformats.org/officeDocument/2006/relationships/hyperlink" Target="https://doi.org/10.1088/2053-1583/ab2c43" TargetMode="External"/><Relationship Id="rId82" Type="http://schemas.openxmlformats.org/officeDocument/2006/relationships/hyperlink" Target="https://doi.org/10.1103/PhysRevX.3.031002" TargetMode="External"/><Relationship Id="rId83" Type="http://schemas.openxmlformats.org/officeDocument/2006/relationships/hyperlink" Target="https://doi.org/10.1039/d2cp05668b" TargetMode="External"/><Relationship Id="rId84" Type="http://schemas.openxmlformats.org/officeDocument/2006/relationships/hyperlink" Target="https://doi.org/10.1088/1361-648X/aaa471" TargetMode="External"/><Relationship Id="rId85" Type="http://schemas.openxmlformats.org/officeDocument/2006/relationships/hyperlink" Target="https://doi.org/10.1080/21663831.2020.1863876" TargetMode="External"/><Relationship Id="rId86" Type="http://schemas.openxmlformats.org/officeDocument/2006/relationships/hyperlink" Target="https://doi.org/10.1016/j.commatsci.2018.05.018" TargetMode="External"/><Relationship Id="rId87" Type="http://schemas.openxmlformats.org/officeDocument/2006/relationships/hyperlink" Target="https://doi.org/10.1002/adfm.202206923" TargetMode="External"/><Relationship Id="rId88" Type="http://schemas.openxmlformats.org/officeDocument/2006/relationships/hyperlink" Target="https://doi.org/10.1038/s42256-019-0138-9" TargetMode="External"/><Relationship Id="rId89" Type="http://schemas.openxmlformats.org/officeDocument/2006/relationships/hyperlink" Target="https://doi.org/10.1016/j.pmatsci.2022.101036" TargetMode="External"/><Relationship Id="rId90" Type="http://schemas.openxmlformats.org/officeDocument/2006/relationships/hyperlink" Target="https://doi.org/10.1021/acs.nanolett.8b02806" TargetMode="External"/><Relationship Id="rId91" Type="http://schemas.openxmlformats.org/officeDocument/2006/relationships/hyperlink" Target="http://creativecommons.org/licenses/by-nc-nd/4.0/" TargetMode="External"/><Relationship Id="rId92" Type="http://schemas.openxmlformats.org/officeDocument/2006/relationships/header" Target="header9.xml"/><Relationship Id="rId93" Type="http://schemas.openxmlformats.org/officeDocument/2006/relationships/footer" Target="footer9.xml"/><Relationship Id="rId94"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Chao Xin</dc:creator>
  <dc:subject>Chip, Journal Pre-proof, 100071. doi:10.1016/j.chip.2023.100071</dc:subject>
  <dc:title>Machine Learning-Accelerated Discovery of Novel 2D Ferromagnetic Materials with Strong Magnetization</dc:title>
  <dcterms:created xsi:type="dcterms:W3CDTF">2023-12-11T12:42:17Z</dcterms:created>
  <dcterms:modified xsi:type="dcterms:W3CDTF">2023-12-11T12:42:17Z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2023-10-14T00:00:00Z</vt:filetime>
  </property>
  <property fmtid="{D5CDD505-2E9C-101B-9397-08002B2CF9AE}" pid="3" name="Creator">
    <vt:lpwstr>Elsevier</vt:lpwstr>
  </property>
  <property fmtid="{D5CDD505-2E9C-101B-9397-08002B2CF9AE}" pid="4" name="ElsevierWebPDFSpecifications">
    <vt:lpwstr>7.0</vt:lpwstr>
  </property>
  <property fmtid="{D5CDD505-2E9C-101B-9397-08002B2CF9AE}" pid="5" name="LastSaved">
    <vt:filetime>2023-12-11T00:00:00Z</vt:filetime>
  </property>
  <property fmtid="{D5CDD505-2E9C-101B-9397-08002B2CF9AE}" pid="6" name="Producer">
    <vt:lpwstr>3-Heights(TM) PDF Security Shell 4.8.25.2 (http://www.pdf-tools.com)</vt:lpwstr>
  </property>
  <property fmtid="{D5CDD505-2E9C-101B-9397-08002B2CF9AE}" pid="7" name="doi">
    <vt:lpwstr>10.1016/j.chip.2023.100071</vt:lpwstr>
  </property>
</Properties>
</file>