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6073305</wp:posOffset>
            </wp:positionH>
            <wp:positionV relativeFrom="paragraph">
              <wp:posOffset>-24282</wp:posOffset>
            </wp:positionV>
            <wp:extent cx="899160" cy="1133855"/>
            <wp:effectExtent l="0" t="0" r="0" b="0"/>
            <wp:wrapNone/>
            <wp:docPr id="9" name="Image 9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1783257</wp:posOffset>
                </wp:positionH>
                <wp:positionV relativeFrom="paragraph">
                  <wp:posOffset>89484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1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01pt;margin-top:7.046pt;width:323.150pt;height:80.8pt;mso-position-horizontal-relative:page;mso-position-vertical-relative:paragraph;z-index:15733760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10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1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Microstructural evolution and character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2239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8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8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2736" id="docshapegroup7" coordorigin="9681,198" coordsize="1323,569">
                <v:shape style="position:absolute;left:9681;top:197;width:560;height:569" type="#_x0000_t75" id="docshape8" href="http://crossmark.crossref.org/dialog/?doi=10.1016/j.ejbas.2015.05.007&amp;domain=pdf" stroked="false">
                  <v:imagedata r:id="rId12" o:title=""/>
                </v:shape>
                <v:shape style="position:absolute;left:10257;top:428;width:747;height:128" type="#_x0000_t75" id="docshape9" href="http://crossmark.crossref.org/dialog/?doi=10.1016/j.ejbas.2015.05.007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pacing w:val="-8"/>
          <w:sz w:val="32"/>
        </w:rPr>
        <w:t>Microstructural evolution and characterization </w:t>
      </w:r>
      <w:r>
        <w:rPr>
          <w:b/>
          <w:color w:val="231F20"/>
          <w:spacing w:val="-8"/>
          <w:sz w:val="32"/>
        </w:rPr>
        <w:t>of </w:t>
      </w:r>
      <w:r>
        <w:rPr>
          <w:b/>
          <w:color w:val="231F20"/>
          <w:sz w:val="32"/>
        </w:rPr>
        <w:t>super-induced MgO composite on zinc-rich </w:t>
      </w:r>
      <w:r>
        <w:rPr>
          <w:b/>
          <w:color w:val="231F20"/>
          <w:spacing w:val="-2"/>
          <w:sz w:val="32"/>
        </w:rPr>
        <w:t>coatings</w:t>
      </w:r>
    </w:p>
    <w:p>
      <w:pPr>
        <w:spacing w:before="306"/>
        <w:ind w:left="237" w:right="0" w:firstLine="0"/>
        <w:jc w:val="left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color w:val="231F20"/>
          <w:w w:val="105"/>
          <w:sz w:val="24"/>
        </w:rPr>
        <w:t>O.S.I.</w:t>
      </w:r>
      <w:r>
        <w:rPr>
          <w:rFonts w:ascii="Times New Roman"/>
          <w:b/>
          <w:i/>
          <w:color w:val="231F20"/>
          <w:spacing w:val="-7"/>
          <w:w w:val="105"/>
          <w:sz w:val="24"/>
        </w:rPr>
        <w:t> </w:t>
      </w:r>
      <w:r>
        <w:rPr>
          <w:rFonts w:ascii="Times New Roman"/>
          <w:b/>
          <w:i/>
          <w:color w:val="231F20"/>
          <w:w w:val="105"/>
          <w:sz w:val="24"/>
        </w:rPr>
        <w:t>Fayomi</w:t>
      </w:r>
      <w:r>
        <w:rPr>
          <w:rFonts w:ascii="Times New Roman"/>
          <w:b/>
          <w:i/>
          <w:color w:val="231F20"/>
          <w:spacing w:val="-7"/>
          <w:w w:val="105"/>
          <w:sz w:val="24"/>
        </w:rPr>
        <w:t> </w:t>
      </w:r>
      <w:hyperlink w:history="true" w:anchor="_bookmark0">
        <w:r>
          <w:rPr>
            <w:rFonts w:ascii="Times New Roman"/>
            <w:b/>
            <w:i/>
            <w:color w:val="00699D"/>
            <w:w w:val="105"/>
            <w:sz w:val="24"/>
            <w:vertAlign w:val="superscript"/>
          </w:rPr>
          <w:t>a</w:t>
        </w:r>
      </w:hyperlink>
      <w:r>
        <w:rPr>
          <w:rFonts w:ascii="Times New Roman"/>
          <w:b/>
          <w:i/>
          <w:color w:val="231F20"/>
          <w:w w:val="105"/>
          <w:sz w:val="24"/>
          <w:vertAlign w:val="superscript"/>
        </w:rPr>
        <w:t>,</w:t>
      </w:r>
      <w:hyperlink w:history="true" w:anchor="_bookmark1">
        <w:r>
          <w:rPr>
            <w:rFonts w:ascii="Times New Roman"/>
            <w:b/>
            <w:i/>
            <w:color w:val="00699D"/>
            <w:w w:val="105"/>
            <w:sz w:val="24"/>
            <w:vertAlign w:val="superscript"/>
          </w:rPr>
          <w:t>b</w:t>
        </w:r>
      </w:hyperlink>
      <w:r>
        <w:rPr>
          <w:rFonts w:ascii="Times New Roman"/>
          <w:b/>
          <w:i/>
          <w:color w:val="231F20"/>
          <w:w w:val="105"/>
          <w:sz w:val="24"/>
          <w:vertAlign w:val="superscript"/>
        </w:rPr>
        <w:t>,</w:t>
      </w:r>
      <w:hyperlink w:history="true" w:anchor="_bookmark4">
        <w:r>
          <w:rPr>
            <w:rFonts w:ascii="Times New Roman"/>
            <w:b/>
            <w:i/>
            <w:color w:val="00699D"/>
            <w:w w:val="105"/>
            <w:sz w:val="24"/>
            <w:vertAlign w:val="baseline"/>
          </w:rPr>
          <w:t>*</w:t>
        </w:r>
      </w:hyperlink>
      <w:r>
        <w:rPr>
          <w:rFonts w:ascii="Times New Roman"/>
          <w:b/>
          <w:i/>
          <w:color w:val="231F20"/>
          <w:w w:val="105"/>
          <w:sz w:val="24"/>
          <w:vertAlign w:val="baseline"/>
        </w:rPr>
        <w:t>,</w:t>
      </w:r>
      <w:r>
        <w:rPr>
          <w:rFonts w:ascii="Times New Roman"/>
          <w:b/>
          <w:i/>
          <w:color w:val="231F20"/>
          <w:spacing w:val="-13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O.O.</w:t>
      </w:r>
      <w:r>
        <w:rPr>
          <w:rFonts w:ascii="Times New Roman"/>
          <w:b/>
          <w:i/>
          <w:color w:val="231F20"/>
          <w:spacing w:val="-7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Joseph</w:t>
      </w:r>
      <w:r>
        <w:rPr>
          <w:rFonts w:ascii="Times New Roman"/>
          <w:b/>
          <w:i/>
          <w:color w:val="231F20"/>
          <w:spacing w:val="-7"/>
          <w:w w:val="105"/>
          <w:sz w:val="24"/>
          <w:vertAlign w:val="baseline"/>
        </w:rPr>
        <w:t> </w:t>
      </w:r>
      <w:hyperlink w:history="true" w:anchor="_bookmark0">
        <w:r>
          <w:rPr>
            <w:rFonts w:ascii="Times New Roman"/>
            <w:b/>
            <w:i/>
            <w:color w:val="00699D"/>
            <w:w w:val="105"/>
            <w:sz w:val="24"/>
            <w:vertAlign w:val="superscript"/>
          </w:rPr>
          <w:t>a</w:t>
        </w:r>
      </w:hyperlink>
      <w:r>
        <w:rPr>
          <w:rFonts w:ascii="Times New Roman"/>
          <w:b/>
          <w:i/>
          <w:color w:val="231F20"/>
          <w:w w:val="105"/>
          <w:sz w:val="24"/>
          <w:vertAlign w:val="baseline"/>
        </w:rPr>
        <w:t>,</w:t>
      </w:r>
      <w:r>
        <w:rPr>
          <w:rFonts w:ascii="Times New Roman"/>
          <w:b/>
          <w:i/>
          <w:color w:val="231F20"/>
          <w:spacing w:val="-13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M.P.</w:t>
      </w:r>
      <w:r>
        <w:rPr>
          <w:rFonts w:ascii="Times New Roman"/>
          <w:b/>
          <w:i/>
          <w:color w:val="231F20"/>
          <w:spacing w:val="-7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Mubiayi</w:t>
      </w:r>
      <w:r>
        <w:rPr>
          <w:rFonts w:ascii="Times New Roman"/>
          <w:b/>
          <w:i/>
          <w:color w:val="231F20"/>
          <w:spacing w:val="-7"/>
          <w:w w:val="105"/>
          <w:sz w:val="24"/>
          <w:vertAlign w:val="baseline"/>
        </w:rPr>
        <w:t> </w:t>
      </w:r>
      <w:hyperlink w:history="true" w:anchor="_bookmark2">
        <w:r>
          <w:rPr>
            <w:rFonts w:ascii="Times New Roman"/>
            <w:b/>
            <w:i/>
            <w:color w:val="00699D"/>
            <w:w w:val="105"/>
            <w:sz w:val="24"/>
            <w:vertAlign w:val="superscript"/>
          </w:rPr>
          <w:t>c</w:t>
        </w:r>
      </w:hyperlink>
      <w:r>
        <w:rPr>
          <w:rFonts w:ascii="Times New Roman"/>
          <w:b/>
          <w:i/>
          <w:color w:val="231F20"/>
          <w:w w:val="105"/>
          <w:sz w:val="24"/>
          <w:vertAlign w:val="baseline"/>
        </w:rPr>
        <w:t>,</w:t>
      </w:r>
      <w:r>
        <w:rPr>
          <w:rFonts w:ascii="Times New Roman"/>
          <w:b/>
          <w:i/>
          <w:color w:val="231F20"/>
          <w:spacing w:val="-13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B.M.</w:t>
      </w:r>
      <w:r>
        <w:rPr>
          <w:rFonts w:ascii="Times New Roman"/>
          <w:b/>
          <w:i/>
          <w:color w:val="231F20"/>
          <w:spacing w:val="-7"/>
          <w:w w:val="105"/>
          <w:sz w:val="24"/>
          <w:vertAlign w:val="baseline"/>
        </w:rPr>
        <w:t> </w:t>
      </w:r>
      <w:r>
        <w:rPr>
          <w:rFonts w:ascii="Times New Roman"/>
          <w:b/>
          <w:i/>
          <w:color w:val="231F20"/>
          <w:w w:val="105"/>
          <w:sz w:val="24"/>
          <w:vertAlign w:val="baseline"/>
        </w:rPr>
        <w:t>Durodola</w:t>
      </w:r>
      <w:r>
        <w:rPr>
          <w:rFonts w:ascii="Times New Roman"/>
          <w:b/>
          <w:i/>
          <w:color w:val="231F20"/>
          <w:spacing w:val="-6"/>
          <w:w w:val="105"/>
          <w:sz w:val="24"/>
          <w:vertAlign w:val="baseline"/>
        </w:rPr>
        <w:t> </w:t>
      </w:r>
      <w:hyperlink w:history="true" w:anchor="_bookmark3">
        <w:r>
          <w:rPr>
            <w:rFonts w:ascii="Times New Roman"/>
            <w:b/>
            <w:i/>
            <w:color w:val="00699D"/>
            <w:spacing w:val="-5"/>
            <w:w w:val="105"/>
            <w:sz w:val="24"/>
            <w:vertAlign w:val="superscript"/>
          </w:rPr>
          <w:t>d</w:t>
        </w:r>
      </w:hyperlink>
      <w:r>
        <w:rPr>
          <w:rFonts w:ascii="Times New Roman"/>
          <w:b/>
          <w:i/>
          <w:color w:val="231F20"/>
          <w:spacing w:val="-5"/>
          <w:w w:val="105"/>
          <w:sz w:val="24"/>
          <w:vertAlign w:val="baseline"/>
        </w:rPr>
        <w:t>,</w:t>
      </w:r>
    </w:p>
    <w:p>
      <w:pPr>
        <w:spacing w:before="23"/>
        <w:ind w:left="237" w:right="0" w:firstLine="0"/>
        <w:jc w:val="left"/>
        <w:rPr>
          <w:rFonts w:ascii="Times New Roman"/>
          <w:b/>
          <w:i/>
          <w:sz w:val="24"/>
        </w:rPr>
      </w:pPr>
      <w:r>
        <w:rPr>
          <w:rFonts w:ascii="Times New Roman"/>
          <w:b/>
          <w:i/>
          <w:color w:val="231F20"/>
          <w:w w:val="105"/>
          <w:sz w:val="24"/>
        </w:rPr>
        <w:t>O.</w:t>
      </w:r>
      <w:r>
        <w:rPr>
          <w:rFonts w:ascii="Times New Roman"/>
          <w:b/>
          <w:i/>
          <w:color w:val="231F20"/>
          <w:spacing w:val="1"/>
          <w:w w:val="105"/>
          <w:sz w:val="24"/>
        </w:rPr>
        <w:t> </w:t>
      </w:r>
      <w:r>
        <w:rPr>
          <w:rFonts w:ascii="Times New Roman"/>
          <w:b/>
          <w:i/>
          <w:color w:val="231F20"/>
          <w:w w:val="105"/>
          <w:sz w:val="24"/>
        </w:rPr>
        <w:t>Gabriel</w:t>
      </w:r>
      <w:r>
        <w:rPr>
          <w:rFonts w:ascii="Times New Roman"/>
          <w:b/>
          <w:i/>
          <w:color w:val="231F20"/>
          <w:spacing w:val="2"/>
          <w:w w:val="105"/>
          <w:sz w:val="24"/>
        </w:rPr>
        <w:t> </w:t>
      </w:r>
      <w:hyperlink w:history="true" w:anchor="_bookmark0">
        <w:r>
          <w:rPr>
            <w:rFonts w:ascii="Times New Roman"/>
            <w:b/>
            <w:i/>
            <w:color w:val="00699D"/>
            <w:spacing w:val="-10"/>
            <w:w w:val="105"/>
            <w:sz w:val="24"/>
            <w:vertAlign w:val="superscript"/>
          </w:rPr>
          <w:t>a</w:t>
        </w:r>
      </w:hyperlink>
    </w:p>
    <w:p>
      <w:pPr>
        <w:spacing w:before="161"/>
        <w:ind w:left="23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4"/>
          <w:sz w:val="16"/>
          <w:vertAlign w:val="superscript"/>
        </w:rPr>
        <w:t>a</w:t>
      </w:r>
      <w:r>
        <w:rPr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Department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of</w:t>
      </w:r>
      <w:r>
        <w:rPr>
          <w:i/>
          <w:color w:val="231F20"/>
          <w:spacing w:val="4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Mechanical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Engineering,</w:t>
      </w:r>
      <w:r>
        <w:rPr>
          <w:i/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Materials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and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Corrosion</w:t>
      </w:r>
      <w:r>
        <w:rPr>
          <w:i/>
          <w:color w:val="231F20"/>
          <w:spacing w:val="4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Laboratory,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Covenant</w:t>
      </w:r>
      <w:r>
        <w:rPr>
          <w:i/>
          <w:color w:val="231F20"/>
          <w:spacing w:val="4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University,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P.M.B</w:t>
      </w:r>
      <w:r>
        <w:rPr>
          <w:i/>
          <w:color w:val="231F20"/>
          <w:spacing w:val="4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1023,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i/>
          <w:color w:val="231F20"/>
          <w:sz w:val="16"/>
        </w:rPr>
        <w:t>Ota,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Ogun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State,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Nigeria</w:t>
      </w:r>
    </w:p>
    <w:p>
      <w:pPr>
        <w:spacing w:before="47"/>
        <w:ind w:left="237" w:right="0" w:firstLine="0"/>
        <w:jc w:val="left"/>
        <w:rPr>
          <w:i/>
          <w:sz w:val="16"/>
        </w:rPr>
      </w:pP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Chemical,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Metallurgical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and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Materials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Engineering,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Tshwane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Technology,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P.M.B.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bookmarkStart w:name="_bookmark2" w:id="4"/>
      <w:bookmarkEnd w:id="4"/>
      <w:r>
        <w:rPr/>
      </w:r>
      <w:r>
        <w:rPr>
          <w:i/>
          <w:color w:val="231F20"/>
          <w:spacing w:val="-4"/>
          <w:sz w:val="16"/>
        </w:rPr>
        <w:t>X680,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Pretoria,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South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Africa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r>
        <w:rPr>
          <w:color w:val="231F20"/>
          <w:spacing w:val="-4"/>
          <w:sz w:val="16"/>
          <w:vertAlign w:val="superscript"/>
        </w:rPr>
        <w:t>c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Department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of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Mechanical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Engineering,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University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of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Johannesburg,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Kingsway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Campus,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P.O</w:t>
      </w:r>
      <w:r>
        <w:rPr>
          <w:i/>
          <w:color w:val="231F20"/>
          <w:spacing w:val="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BOX</w:t>
      </w:r>
      <w:r>
        <w:rPr>
          <w:i/>
          <w:color w:val="231F20"/>
          <w:spacing w:val="6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524,</w:t>
      </w:r>
    </w:p>
    <w:p>
      <w:pPr>
        <w:spacing w:before="47"/>
        <w:ind w:left="237" w:right="0" w:firstLine="0"/>
        <w:jc w:val="left"/>
        <w:rPr>
          <w:i/>
          <w:sz w:val="16"/>
        </w:rPr>
      </w:pPr>
      <w:bookmarkStart w:name="_bookmark3" w:id="5"/>
      <w:bookmarkEnd w:id="5"/>
      <w:r>
        <w:rPr/>
      </w:r>
      <w:r>
        <w:rPr>
          <w:i/>
          <w:color w:val="231F20"/>
          <w:spacing w:val="-4"/>
          <w:sz w:val="16"/>
        </w:rPr>
        <w:t>Johannesburg,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South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Africa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r>
        <w:rPr>
          <w:color w:val="231F20"/>
          <w:spacing w:val="-2"/>
          <w:sz w:val="16"/>
          <w:vertAlign w:val="superscript"/>
        </w:rPr>
        <w:t>d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Department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Chemistry,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Covenant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P.M.B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1023,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Ota,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Ogun</w:t>
      </w:r>
      <w:r>
        <w:rPr>
          <w:i/>
          <w:color w:val="231F20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State,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Nigeria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115181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069407pt;width:497.5pt;height:.1pt;mso-position-horizontal-relative:page;mso-position-vertical-relative:paragraph;z-index:-15727104;mso-wrap-distance-left:0;mso-wrap-distance-right:0" id="docshape10" coordorigin="1037,181" coordsize="9950,0" path="m1037,181l10987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1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1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780"/>
          <w:pgNumType w:start="1"/>
        </w:sectPr>
      </w:pPr>
    </w:p>
    <w:p>
      <w:pPr>
        <w:spacing w:before="3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6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28 January 2015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17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May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 29</w:t>
      </w:r>
      <w:r>
        <w:rPr>
          <w:color w:val="231F20"/>
          <w:spacing w:val="1"/>
          <w:w w:val="110"/>
          <w:sz w:val="15"/>
        </w:rPr>
        <w:t> </w:t>
      </w:r>
      <w:r>
        <w:rPr>
          <w:color w:val="231F20"/>
          <w:w w:val="110"/>
          <w:sz w:val="15"/>
        </w:rPr>
        <w:t>May </w:t>
      </w:r>
      <w:r>
        <w:rPr>
          <w:color w:val="231F20"/>
          <w:spacing w:val="-4"/>
          <w:w w:val="110"/>
          <w:sz w:val="15"/>
        </w:rPr>
        <w:t>2015</w:t>
      </w:r>
    </w:p>
    <w:p>
      <w:pPr>
        <w:spacing w:before="59"/>
        <w:ind w:left="237" w:right="0" w:firstLine="0"/>
        <w:jc w:val="left"/>
        <w:rPr>
          <w:sz w:val="15"/>
        </w:rPr>
      </w:pPr>
      <w:r>
        <w:rPr>
          <w:color w:val="231F20"/>
          <w:sz w:val="15"/>
        </w:rPr>
        <w:t>Available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online</w:t>
      </w:r>
      <w:r>
        <w:rPr>
          <w:color w:val="231F20"/>
          <w:spacing w:val="28"/>
          <w:sz w:val="15"/>
        </w:rPr>
        <w:t> </w:t>
      </w:r>
      <w:r>
        <w:rPr>
          <w:color w:val="231F20"/>
          <w:sz w:val="15"/>
        </w:rPr>
        <w:t>24</w:t>
      </w:r>
      <w:r>
        <w:rPr>
          <w:color w:val="231F20"/>
          <w:spacing w:val="27"/>
          <w:sz w:val="15"/>
        </w:rPr>
        <w:t> </w:t>
      </w:r>
      <w:r>
        <w:rPr>
          <w:color w:val="231F20"/>
          <w:sz w:val="15"/>
        </w:rPr>
        <w:t>June</w:t>
      </w:r>
      <w:r>
        <w:rPr>
          <w:color w:val="231F20"/>
          <w:spacing w:val="28"/>
          <w:sz w:val="15"/>
        </w:rPr>
        <w:t> </w:t>
      </w:r>
      <w:r>
        <w:rPr>
          <w:color w:val="231F20"/>
          <w:spacing w:val="-4"/>
          <w:sz w:val="15"/>
        </w:rPr>
        <w:t>2015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237" w:right="-3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9"/>
        <w:ind w:left="237" w:right="780" w:firstLine="0"/>
        <w:jc w:val="left"/>
        <w:rPr>
          <w:sz w:val="15"/>
        </w:rPr>
      </w:pPr>
      <w:r>
        <w:rPr>
          <w:color w:val="231F20"/>
          <w:w w:val="110"/>
          <w:sz w:val="15"/>
        </w:rPr>
        <w:t>Thermal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performance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Zn-MgO</w:t>
      </w:r>
    </w:p>
    <w:p>
      <w:pPr>
        <w:spacing w:line="324" w:lineRule="auto" w:before="0"/>
        <w:ind w:left="237" w:right="780" w:firstLine="0"/>
        <w:jc w:val="left"/>
        <w:rPr>
          <w:sz w:val="15"/>
        </w:rPr>
      </w:pPr>
      <w:r>
        <w:rPr>
          <w:color w:val="231F20"/>
          <w:w w:val="110"/>
          <w:sz w:val="15"/>
        </w:rPr>
        <w:t>Ceramic film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Corrosion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sz w:val="15"/>
        </w:rPr>
        <w:t>Microstructure</w:t>
      </w:r>
    </w:p>
    <w:p>
      <w:pPr>
        <w:spacing w:line="278" w:lineRule="auto" w:before="32"/>
        <w:ind w:left="237" w:right="130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effect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Zn-MgO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deposition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prepared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through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direct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electrolytic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co-deposition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on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mild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steel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was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studied.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experiment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was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conducted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current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density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between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0.5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1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A/cm</w:t>
      </w:r>
      <w:r>
        <w:rPr>
          <w:rFonts w:ascii="WenQuanYi Micro Hei" w:hAnsi="WenQuanYi Micro Hei"/>
          <w:color w:val="231F20"/>
          <w:spacing w:val="-2"/>
          <w:w w:val="110"/>
          <w:sz w:val="15"/>
          <w:vertAlign w:val="superscript"/>
        </w:rPr>
        <w:t>−</w:t>
      </w:r>
      <w:r>
        <w:rPr>
          <w:color w:val="231F20"/>
          <w:spacing w:val="-2"/>
          <w:w w:val="110"/>
          <w:sz w:val="15"/>
          <w:vertAlign w:val="superscript"/>
        </w:rPr>
        <w:t>2</w:t>
      </w:r>
      <w:r>
        <w:rPr>
          <w:color w:val="231F20"/>
          <w:spacing w:val="-2"/>
          <w:w w:val="110"/>
          <w:sz w:val="15"/>
          <w:vertAlign w:val="baseline"/>
        </w:rPr>
        <w:t>.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morphologies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of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coated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surfaces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were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characterized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using</w:t>
      </w:r>
      <w:r>
        <w:rPr>
          <w:color w:val="231F20"/>
          <w:spacing w:val="2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Atomic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Force</w:t>
      </w:r>
      <w:r>
        <w:rPr>
          <w:color w:val="231F20"/>
          <w:spacing w:val="26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Micro-</w:t>
      </w:r>
    </w:p>
    <w:p>
      <w:pPr>
        <w:spacing w:line="324" w:lineRule="auto" w:before="28"/>
        <w:ind w:left="237" w:right="132" w:firstLine="0"/>
        <w:jc w:val="both"/>
        <w:rPr>
          <w:sz w:val="15"/>
        </w:rPr>
      </w:pPr>
      <w:r>
        <w:rPr>
          <w:color w:val="231F20"/>
          <w:w w:val="110"/>
          <w:sz w:val="15"/>
        </w:rPr>
        <w:t>scope</w:t>
      </w:r>
      <w:r>
        <w:rPr>
          <w:color w:val="231F20"/>
          <w:w w:val="110"/>
          <w:sz w:val="15"/>
        </w:rPr>
        <w:t> (AFM),</w:t>
      </w:r>
      <w:r>
        <w:rPr>
          <w:color w:val="231F20"/>
          <w:w w:val="110"/>
          <w:sz w:val="15"/>
        </w:rPr>
        <w:t> high</w:t>
      </w:r>
      <w:r>
        <w:rPr>
          <w:color w:val="231F20"/>
          <w:w w:val="110"/>
          <w:sz w:val="15"/>
        </w:rPr>
        <w:t> resolution</w:t>
      </w:r>
      <w:r>
        <w:rPr>
          <w:color w:val="231F20"/>
          <w:w w:val="110"/>
          <w:sz w:val="15"/>
        </w:rPr>
        <w:t> Nikon</w:t>
      </w:r>
      <w:r>
        <w:rPr>
          <w:color w:val="231F20"/>
          <w:w w:val="110"/>
          <w:sz w:val="15"/>
        </w:rPr>
        <w:t> Optical</w:t>
      </w:r>
      <w:r>
        <w:rPr>
          <w:color w:val="231F20"/>
          <w:w w:val="110"/>
          <w:sz w:val="15"/>
        </w:rPr>
        <w:t> Microscope</w:t>
      </w:r>
      <w:r>
        <w:rPr>
          <w:color w:val="231F20"/>
          <w:w w:val="110"/>
          <w:sz w:val="15"/>
        </w:rPr>
        <w:t> (OPM)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Scanning</w:t>
      </w:r>
      <w:r>
        <w:rPr>
          <w:color w:val="231F20"/>
          <w:w w:val="110"/>
          <w:sz w:val="15"/>
        </w:rPr>
        <w:t> Electron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Microscopy</w:t>
      </w:r>
      <w:r>
        <w:rPr>
          <w:color w:val="231F20"/>
          <w:w w:val="110"/>
          <w:sz w:val="15"/>
        </w:rPr>
        <w:t> attached</w:t>
      </w:r>
      <w:r>
        <w:rPr>
          <w:color w:val="231F20"/>
          <w:w w:val="110"/>
          <w:sz w:val="15"/>
        </w:rPr>
        <w:t> with</w:t>
      </w:r>
      <w:r>
        <w:rPr>
          <w:color w:val="231F20"/>
          <w:w w:val="110"/>
          <w:sz w:val="15"/>
        </w:rPr>
        <w:t> Energy</w:t>
      </w:r>
      <w:r>
        <w:rPr>
          <w:color w:val="231F20"/>
          <w:w w:val="110"/>
          <w:sz w:val="15"/>
        </w:rPr>
        <w:t> Dispersive</w:t>
      </w:r>
      <w:r>
        <w:rPr>
          <w:color w:val="231F20"/>
          <w:w w:val="110"/>
          <w:sz w:val="15"/>
        </w:rPr>
        <w:t> Spectrometer</w:t>
      </w:r>
      <w:r>
        <w:rPr>
          <w:color w:val="231F20"/>
          <w:w w:val="110"/>
          <w:sz w:val="15"/>
        </w:rPr>
        <w:t> (SEM/EDX).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w w:val="110"/>
          <w:sz w:val="15"/>
        </w:rPr>
        <w:t> corrosion</w:t>
      </w:r>
      <w:r>
        <w:rPr>
          <w:color w:val="231F20"/>
          <w:w w:val="110"/>
          <w:sz w:val="15"/>
        </w:rPr>
        <w:t> be-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havior</w:t>
      </w:r>
      <w:r>
        <w:rPr>
          <w:color w:val="231F20"/>
          <w:w w:val="110"/>
          <w:sz w:val="15"/>
        </w:rPr>
        <w:t> was</w:t>
      </w:r>
      <w:r>
        <w:rPr>
          <w:color w:val="231F20"/>
          <w:w w:val="110"/>
          <w:sz w:val="15"/>
        </w:rPr>
        <w:t> studied</w:t>
      </w:r>
      <w:r>
        <w:rPr>
          <w:color w:val="231F20"/>
          <w:w w:val="110"/>
          <w:sz w:val="15"/>
        </w:rPr>
        <w:t> using</w:t>
      </w:r>
      <w:r>
        <w:rPr>
          <w:color w:val="231F20"/>
          <w:w w:val="110"/>
          <w:sz w:val="15"/>
        </w:rPr>
        <w:t> linear</w:t>
      </w:r>
      <w:r>
        <w:rPr>
          <w:color w:val="231F20"/>
          <w:w w:val="110"/>
          <w:sz w:val="15"/>
        </w:rPr>
        <w:t> potentiodynamic</w:t>
      </w:r>
      <w:r>
        <w:rPr>
          <w:color w:val="231F20"/>
          <w:w w:val="110"/>
          <w:sz w:val="15"/>
        </w:rPr>
        <w:t> polarization</w:t>
      </w:r>
      <w:r>
        <w:rPr>
          <w:color w:val="231F20"/>
          <w:w w:val="110"/>
          <w:sz w:val="15"/>
        </w:rPr>
        <w:t> method</w:t>
      </w:r>
      <w:r>
        <w:rPr>
          <w:color w:val="231F20"/>
          <w:w w:val="110"/>
          <w:sz w:val="15"/>
        </w:rPr>
        <w:t> in</w:t>
      </w:r>
      <w:r>
        <w:rPr>
          <w:color w:val="231F20"/>
          <w:w w:val="110"/>
          <w:sz w:val="15"/>
        </w:rPr>
        <w:t> 3.5%</w:t>
      </w:r>
      <w:r>
        <w:rPr>
          <w:color w:val="231F20"/>
          <w:w w:val="110"/>
          <w:sz w:val="15"/>
        </w:rPr>
        <w:t> simulated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environment. The</w:t>
      </w:r>
      <w:r>
        <w:rPr>
          <w:color w:val="231F20"/>
          <w:w w:val="110"/>
          <w:sz w:val="15"/>
        </w:rPr>
        <w:t> phase</w:t>
      </w:r>
      <w:r>
        <w:rPr>
          <w:color w:val="231F20"/>
          <w:w w:val="110"/>
          <w:sz w:val="15"/>
        </w:rPr>
        <w:t> change</w:t>
      </w:r>
      <w:r>
        <w:rPr>
          <w:color w:val="231F20"/>
          <w:w w:val="110"/>
          <w:sz w:val="15"/>
        </w:rPr>
        <w:t> was</w:t>
      </w:r>
      <w:r>
        <w:rPr>
          <w:color w:val="231F20"/>
          <w:w w:val="110"/>
          <w:sz w:val="15"/>
        </w:rPr>
        <w:t> evaluated</w:t>
      </w:r>
      <w:r>
        <w:rPr>
          <w:color w:val="231F20"/>
          <w:w w:val="110"/>
          <w:sz w:val="15"/>
        </w:rPr>
        <w:t> using</w:t>
      </w:r>
      <w:r>
        <w:rPr>
          <w:color w:val="231F20"/>
          <w:w w:val="110"/>
          <w:sz w:val="15"/>
        </w:rPr>
        <w:t> X-ray</w:t>
      </w:r>
      <w:r>
        <w:rPr>
          <w:color w:val="231F20"/>
          <w:w w:val="110"/>
          <w:sz w:val="15"/>
        </w:rPr>
        <w:t> Diffractogram</w:t>
      </w:r>
      <w:r>
        <w:rPr>
          <w:color w:val="231F20"/>
          <w:w w:val="110"/>
          <w:sz w:val="15"/>
        </w:rPr>
        <w:t> (XRD). The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microhardness characteristics of the obtained deposits were analyzed with dura scan hard-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ness tester. The stability of the ceramic composite was determined using </w:t>
      </w:r>
      <w:r>
        <w:rPr>
          <w:color w:val="231F20"/>
          <w:w w:val="110"/>
          <w:sz w:val="15"/>
        </w:rPr>
        <w:t>heat-treatment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processes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at 200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  <w:vertAlign w:val="superscript"/>
        </w:rPr>
        <w:t>o</w:t>
      </w:r>
      <w:r>
        <w:rPr>
          <w:color w:val="231F20"/>
          <w:w w:val="110"/>
          <w:sz w:val="15"/>
          <w:vertAlign w:val="baseline"/>
        </w:rPr>
        <w:t>C for 4</w:t>
      </w:r>
      <w:r>
        <w:rPr>
          <w:color w:val="231F20"/>
          <w:spacing w:val="-1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h.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 results show that the structural behavior and corrosion re-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sistance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of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the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coating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is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dependent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on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the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composite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induced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particulate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and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applied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current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density.</w:t>
      </w:r>
      <w:r>
        <w:rPr>
          <w:color w:val="231F20"/>
          <w:spacing w:val="-3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It is found that increasing MgO contents beyond optimum level does not cause in-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crease in microhardness progression. A decrease in applied current maximally influences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 deposit adhesion characteristics.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 enhanced thermal stability of 236.4 HVN for Zn-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20MgO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at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0.5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A/cm</w:t>
      </w:r>
      <w:r>
        <w:rPr>
          <w:color w:val="231F20"/>
          <w:spacing w:val="-2"/>
          <w:w w:val="110"/>
          <w:sz w:val="15"/>
          <w:vertAlign w:val="superscript"/>
        </w:rPr>
        <w:t>2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alloy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and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increase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corrosion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behavior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was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thus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attributed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to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its</w:t>
      </w:r>
      <w:r>
        <w:rPr>
          <w:color w:val="231F20"/>
          <w:spacing w:val="-4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chemical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composition,</w:t>
      </w:r>
      <w:r>
        <w:rPr>
          <w:color w:val="231F20"/>
          <w:spacing w:val="4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phase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content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and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synergistic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effect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of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Zn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and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MgO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on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</w:t>
      </w:r>
      <w:r>
        <w:rPr>
          <w:color w:val="231F20"/>
          <w:spacing w:val="11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carbon</w:t>
      </w:r>
      <w:r>
        <w:rPr>
          <w:color w:val="231F20"/>
          <w:spacing w:val="10"/>
          <w:w w:val="110"/>
          <w:sz w:val="15"/>
          <w:vertAlign w:val="baseline"/>
        </w:rPr>
        <w:t> </w:t>
      </w:r>
      <w:r>
        <w:rPr>
          <w:color w:val="231F20"/>
          <w:spacing w:val="-2"/>
          <w:w w:val="110"/>
          <w:sz w:val="15"/>
          <w:vertAlign w:val="baseline"/>
        </w:rPr>
        <w:t>steel.</w:t>
      </w:r>
    </w:p>
    <w:p>
      <w:pPr>
        <w:spacing w:line="324" w:lineRule="auto" w:before="0"/>
        <w:ind w:left="407" w:right="133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4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135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header="622" w:footer="0" w:top="820" w:bottom="280" w:left="800" w:right="780"/>
          <w:cols w:num="2" w:equalWidth="0">
            <w:col w:w="2637" w:space="680"/>
            <w:col w:w="7013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4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88"/>
        <w:rPr>
          <w:sz w:val="15"/>
        </w:rPr>
      </w:pPr>
    </w:p>
    <w:p>
      <w:pPr>
        <w:spacing w:line="224" w:lineRule="exact" w:before="1"/>
        <w:ind w:left="349" w:right="0" w:firstLine="0"/>
        <w:jc w:val="left"/>
        <w:rPr>
          <w:sz w:val="15"/>
        </w:rPr>
      </w:pPr>
      <w:bookmarkStart w:name="_bookmark4" w:id="6"/>
      <w:bookmarkEnd w:id="6"/>
      <w:r>
        <w:rPr/>
      </w:r>
      <w:r>
        <w:rPr>
          <w:color w:val="231F20"/>
          <w:spacing w:val="-2"/>
          <w:sz w:val="15"/>
        </w:rPr>
        <w:t>*</w:t>
      </w:r>
      <w:r>
        <w:rPr>
          <w:color w:val="231F20"/>
          <w:spacing w:val="23"/>
          <w:sz w:val="15"/>
        </w:rPr>
        <w:t> </w:t>
      </w:r>
      <w:r>
        <w:rPr>
          <w:i/>
          <w:color w:val="231F20"/>
          <w:spacing w:val="-2"/>
          <w:sz w:val="15"/>
        </w:rPr>
        <w:t>Corresponding</w:t>
      </w:r>
      <w:r>
        <w:rPr>
          <w:i/>
          <w:color w:val="231F20"/>
          <w:spacing w:val="3"/>
          <w:sz w:val="15"/>
        </w:rPr>
        <w:t> </w:t>
      </w:r>
      <w:r>
        <w:rPr>
          <w:i/>
          <w:color w:val="231F20"/>
          <w:spacing w:val="-2"/>
          <w:sz w:val="15"/>
        </w:rPr>
        <w:t>author.</w:t>
      </w:r>
      <w:r>
        <w:rPr>
          <w:i/>
          <w:color w:val="231F20"/>
          <w:spacing w:val="-5"/>
          <w:sz w:val="15"/>
        </w:rPr>
        <w:t> </w:t>
      </w:r>
      <w:r>
        <w:rPr>
          <w:color w:val="231F20"/>
          <w:spacing w:val="-2"/>
          <w:sz w:val="15"/>
        </w:rPr>
        <w:t>Tel.:</w:t>
      </w:r>
      <w:r>
        <w:rPr>
          <w:color w:val="231F20"/>
          <w:spacing w:val="3"/>
          <w:sz w:val="15"/>
        </w:rPr>
        <w:t> </w:t>
      </w:r>
      <w:r>
        <w:rPr>
          <w:rFonts w:ascii="WenQuanYi Micro Hei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27719811277.</w:t>
      </w:r>
    </w:p>
    <w:p>
      <w:pPr>
        <w:spacing w:line="280" w:lineRule="auto" w:before="0"/>
        <w:ind w:left="237" w:right="0" w:firstLine="239"/>
        <w:jc w:val="left"/>
        <w:rPr>
          <w:sz w:val="15"/>
        </w:rPr>
      </w:pPr>
      <w:r>
        <w:rPr>
          <w:i/>
          <w:color w:val="231F20"/>
          <w:w w:val="105"/>
          <w:sz w:val="15"/>
        </w:rPr>
        <w:t>E-mail address: </w:t>
      </w:r>
      <w:hyperlink r:id="rId15">
        <w:r>
          <w:rPr>
            <w:color w:val="00699D"/>
            <w:w w:val="105"/>
            <w:sz w:val="15"/>
          </w:rPr>
          <w:t>ojosundayfayomi3@gmail.com</w:t>
        </w:r>
      </w:hyperlink>
      <w:r>
        <w:rPr>
          <w:color w:val="231F20"/>
          <w:w w:val="105"/>
          <w:sz w:val="15"/>
        </w:rPr>
        <w:t>; </w:t>
      </w:r>
      <w:hyperlink r:id="rId16">
        <w:r>
          <w:rPr>
            <w:color w:val="00699D"/>
            <w:w w:val="105"/>
            <w:sz w:val="15"/>
          </w:rPr>
          <w:t>ojo.fayomi@covenantuniversity.edu.ng</w:t>
        </w:r>
      </w:hyperlink>
      <w:r>
        <w:rPr>
          <w:color w:val="00699D"/>
          <w:w w:val="105"/>
          <w:sz w:val="15"/>
        </w:rPr>
        <w:t> </w:t>
      </w:r>
      <w:r>
        <w:rPr>
          <w:color w:val="231F20"/>
          <w:w w:val="105"/>
          <w:sz w:val="15"/>
        </w:rPr>
        <w:t>(O.S.I. Fayomi).</w:t>
      </w:r>
      <w:r>
        <w:rPr>
          <w:color w:val="231F20"/>
          <w:spacing w:val="40"/>
          <w:w w:val="105"/>
          <w:sz w:val="15"/>
        </w:rPr>
        <w:t> </w:t>
      </w:r>
      <w:hyperlink r:id="rId17">
        <w:r>
          <w:rPr>
            <w:color w:val="00699D"/>
            <w:spacing w:val="-2"/>
            <w:w w:val="105"/>
            <w:sz w:val="15"/>
          </w:rPr>
          <w:t>http://dx.doi.org/10.1016/j.ejbas.2015.05.007</w:t>
        </w:r>
      </w:hyperlink>
    </w:p>
    <w:p>
      <w:pPr>
        <w:spacing w:line="280" w:lineRule="auto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2015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3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8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780"/>
        </w:sectPr>
      </w:pPr>
    </w:p>
    <w:p>
      <w:pPr>
        <w:pStyle w:val="BodyText"/>
        <w:spacing w:before="84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2"/>
        <w:gridCol w:w="1042"/>
        <w:gridCol w:w="1042"/>
        <w:gridCol w:w="1042"/>
        <w:gridCol w:w="1042"/>
        <w:gridCol w:w="1120"/>
        <w:gridCol w:w="1120"/>
        <w:gridCol w:w="1120"/>
        <w:gridCol w:w="1040"/>
      </w:tblGrid>
      <w:tr>
        <w:trPr>
          <w:trHeight w:val="304" w:hRule="atLeast"/>
        </w:trPr>
        <w:tc>
          <w:tcPr>
            <w:tcW w:w="9950" w:type="dxa"/>
            <w:gridSpan w:val="9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bookmarkStart w:name="_bookmark5" w:id="7"/>
            <w:bookmarkEnd w:id="7"/>
            <w:r>
              <w:rPr/>
            </w:r>
            <w:r>
              <w:rPr>
                <w:b/>
                <w:color w:val="FFFFFF"/>
                <w:sz w:val="16"/>
              </w:rPr>
              <w:t>Table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1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–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Chemical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composition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mild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steel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used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(wt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pacing w:val="-5"/>
                <w:sz w:val="16"/>
              </w:rPr>
              <w:t>%).</w:t>
            </w:r>
          </w:p>
        </w:tc>
      </w:tr>
      <w:tr>
        <w:trPr>
          <w:trHeight w:val="278" w:hRule="atLeast"/>
        </w:trPr>
        <w:tc>
          <w:tcPr>
            <w:tcW w:w="138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Element</w:t>
            </w:r>
          </w:p>
        </w:tc>
        <w:tc>
          <w:tcPr>
            <w:tcW w:w="104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10"/>
                <w:w w:val="105"/>
                <w:sz w:val="16"/>
              </w:rPr>
              <w:t>C</w:t>
            </w:r>
          </w:p>
        </w:tc>
        <w:tc>
          <w:tcPr>
            <w:tcW w:w="104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Mn</w:t>
            </w:r>
          </w:p>
        </w:tc>
        <w:tc>
          <w:tcPr>
            <w:tcW w:w="104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Si</w:t>
            </w:r>
          </w:p>
        </w:tc>
        <w:tc>
          <w:tcPr>
            <w:tcW w:w="104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10"/>
                <w:sz w:val="16"/>
              </w:rPr>
              <w:t>P</w:t>
            </w:r>
          </w:p>
        </w:tc>
        <w:tc>
          <w:tcPr>
            <w:tcW w:w="112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10"/>
                <w:w w:val="105"/>
                <w:sz w:val="16"/>
              </w:rPr>
              <w:t>S</w:t>
            </w:r>
          </w:p>
        </w:tc>
        <w:tc>
          <w:tcPr>
            <w:tcW w:w="112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Al</w:t>
            </w:r>
          </w:p>
        </w:tc>
        <w:tc>
          <w:tcPr>
            <w:tcW w:w="112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Ni</w:t>
            </w:r>
          </w:p>
        </w:tc>
        <w:tc>
          <w:tcPr>
            <w:tcW w:w="104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264"/>
              <w:rPr>
                <w:sz w:val="16"/>
              </w:rPr>
            </w:pPr>
            <w:r>
              <w:rPr>
                <w:color w:val="231F20"/>
                <w:spacing w:val="-5"/>
                <w:w w:val="105"/>
                <w:sz w:val="16"/>
              </w:rPr>
              <w:t>Fe</w:t>
            </w:r>
          </w:p>
        </w:tc>
      </w:tr>
      <w:tr>
        <w:trPr>
          <w:trHeight w:val="277" w:hRule="atLeast"/>
        </w:trPr>
        <w:tc>
          <w:tcPr>
            <w:tcW w:w="1382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Composition</w:t>
            </w:r>
          </w:p>
        </w:tc>
        <w:tc>
          <w:tcPr>
            <w:tcW w:w="1042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0.15</w:t>
            </w:r>
          </w:p>
        </w:tc>
        <w:tc>
          <w:tcPr>
            <w:tcW w:w="1042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0.45</w:t>
            </w:r>
          </w:p>
        </w:tc>
        <w:tc>
          <w:tcPr>
            <w:tcW w:w="1042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0.18</w:t>
            </w:r>
          </w:p>
        </w:tc>
        <w:tc>
          <w:tcPr>
            <w:tcW w:w="1042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0.01</w:t>
            </w:r>
          </w:p>
        </w:tc>
        <w:tc>
          <w:tcPr>
            <w:tcW w:w="1120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0.031</w:t>
            </w:r>
          </w:p>
        </w:tc>
        <w:tc>
          <w:tcPr>
            <w:tcW w:w="1120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0.005</w:t>
            </w:r>
          </w:p>
        </w:tc>
        <w:tc>
          <w:tcPr>
            <w:tcW w:w="1120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0.008</w:t>
            </w:r>
          </w:p>
        </w:tc>
        <w:tc>
          <w:tcPr>
            <w:tcW w:w="1040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64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Balance</w:t>
            </w:r>
          </w:p>
        </w:tc>
      </w:tr>
    </w:tbl>
    <w:p>
      <w:pPr>
        <w:pStyle w:val="BodyText"/>
        <w:spacing w:before="20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780"/>
        </w:sectPr>
      </w:pPr>
    </w:p>
    <w:p>
      <w:pPr>
        <w:pStyle w:val="BodyText"/>
        <w:spacing w:before="22"/>
        <w:rPr>
          <w:sz w:val="19"/>
        </w:rPr>
      </w:pP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581939</wp:posOffset>
                </wp:positionH>
                <wp:positionV relativeFrom="paragraph">
                  <wp:posOffset>-47313</wp:posOffset>
                </wp:positionV>
                <wp:extent cx="3041650" cy="127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45.821999pt,-3.725494pt" to="285.292999pt,-3.725494pt" stroked="true" strokeweight="1.996pt" strokecolor="#231f20">
                <v:stroke dashstyle="solid"/>
                <w10:wrap type="none"/>
              </v:line>
            </w:pict>
          </mc:Fallback>
        </mc:AlternateContent>
      </w:r>
      <w:bookmarkStart w:name=" Introduction" w:id="8"/>
      <w:bookmarkEnd w:id="8"/>
      <w:r>
        <w:rPr>
          <w:b w:val="0"/>
        </w:rPr>
      </w:r>
      <w:r>
        <w:rPr>
          <w:color w:val="231F20"/>
          <w:spacing w:val="-5"/>
        </w:rPr>
        <w:t>Introduction</w:t>
      </w:r>
    </w:p>
    <w:p>
      <w:pPr>
        <w:pStyle w:val="BodyText"/>
        <w:spacing w:line="302" w:lineRule="auto" w:before="101"/>
        <w:ind w:left="116"/>
      </w:pPr>
      <w:r>
        <w:rPr/>
        <w:br w:type="column"/>
      </w:r>
      <w:r>
        <w:rPr>
          <w:color w:val="231F20"/>
          <w:spacing w:val="-4"/>
          <w:w w:val="110"/>
        </w:rPr>
        <w:t>structural,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corrosion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resistance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properties,</w:t>
      </w:r>
      <w:r>
        <w:rPr>
          <w:color w:val="231F20"/>
          <w:spacing w:val="-14"/>
          <w:w w:val="110"/>
        </w:rPr>
        <w:t> </w:t>
      </w:r>
      <w:r>
        <w:rPr>
          <w:color w:val="231F20"/>
          <w:spacing w:val="-4"/>
          <w:w w:val="110"/>
        </w:rPr>
        <w:t>hardness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thermal</w:t>
      </w:r>
      <w:r>
        <w:rPr>
          <w:color w:val="231F20"/>
          <w:spacing w:val="-2"/>
          <w:w w:val="110"/>
        </w:rPr>
        <w:t> studies.</w:t>
      </w:r>
    </w:p>
    <w:p>
      <w:pPr>
        <w:spacing w:after="0" w:line="302" w:lineRule="auto"/>
        <w:sectPr>
          <w:type w:val="continuous"/>
          <w:pgSz w:w="11910" w:h="15880"/>
          <w:pgMar w:header="638" w:footer="0" w:top="820" w:bottom="280" w:left="800" w:right="780"/>
          <w:cols w:num="2" w:equalWidth="0">
            <w:col w:w="1979" w:space="3181"/>
            <w:col w:w="5170"/>
          </w:cols>
        </w:sectPr>
      </w:pPr>
    </w:p>
    <w:p>
      <w:pPr>
        <w:pStyle w:val="BodyText"/>
        <w:spacing w:before="49"/>
      </w:pPr>
    </w:p>
    <w:p>
      <w:pPr>
        <w:pStyle w:val="BodyText"/>
        <w:tabs>
          <w:tab w:pos="5276" w:val="left" w:leader="none"/>
          <w:tab w:pos="10065" w:val="left" w:leader="none"/>
        </w:tabs>
        <w:ind w:left="116"/>
      </w:pPr>
      <w:bookmarkStart w:name=" Materials and methods" w:id="9"/>
      <w:bookmarkEnd w:id="9"/>
      <w:r>
        <w:rPr/>
      </w:r>
      <w:r>
        <w:rPr>
          <w:color w:val="231F20"/>
          <w:w w:val="110"/>
        </w:rPr>
        <w:t>Co-deposition</w:t>
      </w:r>
      <w:r>
        <w:rPr>
          <w:color w:val="231F20"/>
          <w:spacing w:val="65"/>
          <w:w w:val="15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help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composite</w:t>
      </w:r>
      <w:r>
        <w:rPr>
          <w:color w:val="231F20"/>
          <w:spacing w:val="65"/>
          <w:w w:val="150"/>
        </w:rPr>
        <w:t> </w:t>
      </w:r>
      <w:r>
        <w:rPr>
          <w:color w:val="231F20"/>
          <w:w w:val="110"/>
        </w:rPr>
        <w:t>coating</w:t>
      </w:r>
      <w:r>
        <w:rPr>
          <w:color w:val="231F20"/>
          <w:spacing w:val="66"/>
          <w:w w:val="15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66"/>
          <w:w w:val="150"/>
        </w:rPr>
        <w:t> </w:t>
      </w:r>
      <w:r>
        <w:rPr>
          <w:color w:val="231F20"/>
          <w:spacing w:val="-10"/>
          <w:w w:val="110"/>
        </w:rPr>
        <w:t>a</w:t>
      </w:r>
      <w:r>
        <w:rPr>
          <w:color w:val="231F20"/>
        </w:rPr>
        <w:tab/>
      </w:r>
      <w:r>
        <w:rPr>
          <w:color w:val="231F20"/>
          <w:u w:val="thick" w:color="231F20"/>
        </w:rPr>
        <w:tab/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780"/>
        </w:sectPr>
      </w:pPr>
    </w:p>
    <w:p>
      <w:pPr>
        <w:pStyle w:val="BodyText"/>
        <w:spacing w:line="302" w:lineRule="auto" w:before="47"/>
        <w:ind w:left="116" w:right="38"/>
        <w:jc w:val="both"/>
      </w:pPr>
      <w:bookmarkStart w:name=" Electrodeposition process" w:id="10"/>
      <w:bookmarkEnd w:id="10"/>
      <w:r>
        <w:rPr/>
      </w:r>
      <w:r>
        <w:rPr>
          <w:color w:val="231F20"/>
          <w:w w:val="110"/>
        </w:rPr>
        <w:t>straightforward and cost-effective method of preventing </w:t>
      </w:r>
      <w:r>
        <w:rPr>
          <w:color w:val="231F20"/>
          <w:w w:val="110"/>
        </w:rPr>
        <w:t>cor- rosion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mechanical</w:t>
      </w:r>
      <w:r>
        <w:rPr>
          <w:color w:val="231F20"/>
          <w:w w:val="110"/>
        </w:rPr>
        <w:t> failure.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presence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certain alloying</w:t>
      </w:r>
      <w:r>
        <w:rPr>
          <w:color w:val="231F20"/>
          <w:w w:val="110"/>
        </w:rPr>
        <w:t> elements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bath</w:t>
      </w:r>
      <w:r>
        <w:rPr>
          <w:color w:val="231F20"/>
          <w:w w:val="110"/>
        </w:rPr>
        <w:t> considerably</w:t>
      </w:r>
      <w:r>
        <w:rPr>
          <w:color w:val="231F20"/>
          <w:w w:val="110"/>
        </w:rPr>
        <w:t> affects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mor- phology,</w:t>
      </w:r>
      <w:r>
        <w:rPr>
          <w:color w:val="231F20"/>
          <w:w w:val="110"/>
        </w:rPr>
        <w:t> growth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kinetics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coating.</w:t>
      </w:r>
      <w:r>
        <w:rPr>
          <w:color w:val="231F20"/>
          <w:w w:val="110"/>
        </w:rPr>
        <w:t> However,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 choice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proper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plating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parameters,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electrodeposition can still give better coatings with fine surface finish that will exhibit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degree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corrosion</w:t>
      </w:r>
      <w:r>
        <w:rPr>
          <w:color w:val="231F20"/>
          <w:w w:val="110"/>
        </w:rPr>
        <w:t> resistance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mechanical properties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micro-hardness,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wear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resistance, ductility,</w:t>
      </w:r>
      <w:r>
        <w:rPr>
          <w:color w:val="231F20"/>
          <w:w w:val="110"/>
        </w:rPr>
        <w:t> strength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decorative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</w:t>
      </w:r>
      <w:hyperlink w:history="true" w:anchor="_bookmark12">
        <w:r>
          <w:rPr>
            <w:color w:val="00699D"/>
            <w:w w:val="110"/>
          </w:rPr>
          <w:t>[1–6]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Research has</w:t>
      </w:r>
      <w:r>
        <w:rPr>
          <w:color w:val="231F20"/>
          <w:w w:val="110"/>
        </w:rPr>
        <w:t> shown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characteristics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deposited</w:t>
      </w:r>
      <w:r>
        <w:rPr>
          <w:color w:val="231F20"/>
          <w:w w:val="110"/>
        </w:rPr>
        <w:t> coatings depend on several factors which include pH, current density, applied voltage, bath composition temperature and additives </w:t>
      </w:r>
      <w:hyperlink w:history="true" w:anchor="_bookmark13">
        <w:r>
          <w:rPr>
            <w:color w:val="00699D"/>
            <w:spacing w:val="-2"/>
            <w:w w:val="110"/>
          </w:rPr>
          <w:t>[6–16]</w:t>
        </w:r>
      </w:hyperlink>
      <w:r>
        <w:rPr>
          <w:color w:val="231F20"/>
          <w:spacing w:val="-2"/>
          <w:w w:val="110"/>
        </w:rPr>
        <w:t>.</w:t>
      </w:r>
    </w:p>
    <w:p>
      <w:pPr>
        <w:pStyle w:val="BodyText"/>
        <w:spacing w:line="302" w:lineRule="auto" w:before="6"/>
        <w:ind w:left="116" w:right="38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Zn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composite</w:t>
      </w:r>
      <w:r>
        <w:rPr>
          <w:color w:val="231F20"/>
          <w:w w:val="110"/>
        </w:rPr>
        <w:t> coatings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finding increased</w:t>
      </w:r>
      <w:r>
        <w:rPr>
          <w:color w:val="231F20"/>
          <w:w w:val="110"/>
        </w:rPr>
        <w:t> interest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technology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corrosion</w:t>
      </w:r>
      <w:r>
        <w:rPr>
          <w:color w:val="231F20"/>
          <w:w w:val="110"/>
        </w:rPr>
        <w:t> pro- tection, owing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its</w:t>
      </w:r>
      <w:r>
        <w:rPr>
          <w:color w:val="231F20"/>
          <w:w w:val="110"/>
        </w:rPr>
        <w:t> superior</w:t>
      </w:r>
      <w:r>
        <w:rPr>
          <w:color w:val="231F20"/>
          <w:w w:val="110"/>
        </w:rPr>
        <w:t> corrosion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wear</w:t>
      </w:r>
      <w:r>
        <w:rPr>
          <w:color w:val="231F20"/>
          <w:w w:val="110"/>
        </w:rPr>
        <w:t> resistance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w w:val="110"/>
        </w:rPr>
        <w:t> addition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extended</w:t>
      </w:r>
      <w:r>
        <w:rPr>
          <w:color w:val="231F20"/>
          <w:w w:val="110"/>
        </w:rPr>
        <w:t> lifetime.</w:t>
      </w:r>
      <w:r>
        <w:rPr>
          <w:color w:val="231F20"/>
          <w:w w:val="110"/>
        </w:rPr>
        <w:t> However,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Zn matrix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generation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composite</w:t>
      </w:r>
      <w:r>
        <w:rPr>
          <w:color w:val="231F20"/>
          <w:w w:val="110"/>
        </w:rPr>
        <w:t> coatings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scanty compared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Cu,</w:t>
      </w:r>
      <w:r>
        <w:rPr>
          <w:color w:val="231F20"/>
          <w:w w:val="110"/>
        </w:rPr>
        <w:t> Ni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alloys</w:t>
      </w:r>
      <w:r>
        <w:rPr>
          <w:color w:val="231F20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[17–20]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Thin</w:t>
      </w:r>
      <w:r>
        <w:rPr>
          <w:color w:val="231F20"/>
          <w:w w:val="110"/>
        </w:rPr>
        <w:t> films</w:t>
      </w:r>
      <w:r>
        <w:rPr>
          <w:color w:val="231F20"/>
          <w:w w:val="110"/>
        </w:rPr>
        <w:t> 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Ti-Si-N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physical</w:t>
      </w:r>
      <w:r>
        <w:rPr>
          <w:color w:val="231F20"/>
          <w:w w:val="110"/>
        </w:rPr>
        <w:t> vapor</w:t>
      </w:r>
      <w:r>
        <w:rPr>
          <w:color w:val="231F20"/>
          <w:w w:val="110"/>
        </w:rPr>
        <w:t> deposition</w:t>
      </w:r>
      <w:r>
        <w:rPr>
          <w:color w:val="231F20"/>
          <w:w w:val="110"/>
        </w:rPr>
        <w:t> (PVD)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prepared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intention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improve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wear</w:t>
      </w:r>
      <w:r>
        <w:rPr>
          <w:color w:val="231F20"/>
          <w:w w:val="110"/>
        </w:rPr>
        <w:t> resistance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TiN </w:t>
      </w:r>
      <w:r>
        <w:rPr>
          <w:color w:val="231F20"/>
          <w:w w:val="110"/>
          <w:position w:val="2"/>
        </w:rPr>
        <w:t>coatings</w:t>
      </w:r>
      <w:r>
        <w:rPr>
          <w:color w:val="231F20"/>
          <w:w w:val="110"/>
          <w:position w:val="2"/>
        </w:rPr>
        <w:t> </w:t>
      </w:r>
      <w:hyperlink w:history="true" w:anchor="_bookmark17">
        <w:r>
          <w:rPr>
            <w:color w:val="00699D"/>
            <w:w w:val="110"/>
            <w:position w:val="2"/>
          </w:rPr>
          <w:t>[18–23]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influence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Zn-TiO</w:t>
      </w:r>
      <w:r>
        <w:rPr>
          <w:color w:val="231F20"/>
          <w:w w:val="110"/>
          <w:sz w:val="10"/>
        </w:rPr>
        <w:t>2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deposits</w:t>
      </w:r>
      <w:r>
        <w:rPr>
          <w:color w:val="231F20"/>
          <w:w w:val="110"/>
          <w:position w:val="2"/>
        </w:rPr>
        <w:t> on</w:t>
      </w:r>
      <w:r>
        <w:rPr>
          <w:color w:val="231F20"/>
          <w:w w:val="110"/>
          <w:position w:val="2"/>
        </w:rPr>
        <w:t> the </w:t>
      </w:r>
      <w:r>
        <w:rPr>
          <w:color w:val="231F20"/>
          <w:w w:val="110"/>
        </w:rPr>
        <w:t>surface</w:t>
      </w:r>
      <w:r>
        <w:rPr>
          <w:color w:val="231F20"/>
          <w:w w:val="110"/>
        </w:rPr>
        <w:t> morphology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studied</w:t>
      </w:r>
      <w:r>
        <w:rPr>
          <w:color w:val="231F20"/>
          <w:w w:val="110"/>
        </w:rPr>
        <w:t> </w:t>
      </w:r>
      <w:hyperlink w:history="true" w:anchor="_bookmark15">
        <w:r>
          <w:rPr>
            <w:color w:val="00699D"/>
            <w:w w:val="110"/>
          </w:rPr>
          <w:t>[14–19]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it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w w:val="110"/>
        </w:rPr>
        <w:t> concluded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nanoparticles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strong</w:t>
      </w:r>
      <w:r>
        <w:rPr>
          <w:color w:val="231F20"/>
          <w:w w:val="110"/>
        </w:rPr>
        <w:t> influ-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ence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deposit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morphology.</w:t>
      </w:r>
      <w:r>
        <w:rPr>
          <w:color w:val="231F20"/>
          <w:w w:val="110"/>
        </w:rPr>
        <w:t> Several</w:t>
      </w:r>
      <w:r>
        <w:rPr>
          <w:color w:val="231F20"/>
          <w:w w:val="110"/>
        </w:rPr>
        <w:t> studies </w:t>
      </w:r>
      <w:hyperlink w:history="true" w:anchor="_bookmark20">
        <w:r>
          <w:rPr>
            <w:color w:val="00699D"/>
            <w:w w:val="110"/>
          </w:rPr>
          <w:t>[24–29]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among</w:t>
      </w:r>
      <w:r>
        <w:rPr>
          <w:color w:val="231F20"/>
          <w:w w:val="110"/>
        </w:rPr>
        <w:t> others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revealed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corrosion resistant</w:t>
      </w:r>
      <w:r>
        <w:rPr>
          <w:color w:val="231F20"/>
          <w:w w:val="110"/>
        </w:rPr>
        <w:t> properties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Zn</w:t>
      </w:r>
      <w:r>
        <w:rPr>
          <w:color w:val="231F20"/>
          <w:w w:val="110"/>
        </w:rPr>
        <w:t> coatings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significantly</w:t>
      </w:r>
      <w:r>
        <w:rPr>
          <w:color w:val="231F20"/>
          <w:w w:val="110"/>
        </w:rPr>
        <w:t> im- proved</w:t>
      </w:r>
      <w:r>
        <w:rPr>
          <w:color w:val="231F20"/>
          <w:w w:val="110"/>
        </w:rPr>
        <w:t> upon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alloying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transition</w:t>
      </w:r>
      <w:r>
        <w:rPr>
          <w:color w:val="231F20"/>
          <w:w w:val="110"/>
        </w:rPr>
        <w:t> metals</w:t>
      </w:r>
      <w:r>
        <w:rPr>
          <w:color w:val="231F20"/>
          <w:w w:val="110"/>
        </w:rPr>
        <w:t> and oxides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Ni,</w:t>
      </w:r>
      <w:r>
        <w:rPr>
          <w:color w:val="231F20"/>
          <w:w w:val="110"/>
        </w:rPr>
        <w:t> Co,</w:t>
      </w:r>
      <w:r>
        <w:rPr>
          <w:color w:val="231F20"/>
          <w:w w:val="110"/>
        </w:rPr>
        <w:t> Cr,</w:t>
      </w:r>
      <w:r>
        <w:rPr>
          <w:color w:val="231F20"/>
          <w:w w:val="110"/>
        </w:rPr>
        <w:t> Sn,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TiO.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contrast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these </w:t>
      </w:r>
      <w:bookmarkStart w:name=" Microhardness measurement" w:id="11"/>
      <w:bookmarkEnd w:id="11"/>
      <w:r>
        <w:rPr>
          <w:color w:val="231F20"/>
          <w:w w:val="110"/>
        </w:rPr>
        <w:t>all</w:t>
      </w:r>
      <w:r>
        <w:rPr>
          <w:color w:val="231F20"/>
          <w:w w:val="110"/>
        </w:rPr>
        <w:t>oying</w:t>
      </w:r>
      <w:r>
        <w:rPr>
          <w:color w:val="231F20"/>
          <w:w w:val="110"/>
        </w:rPr>
        <w:t> metals,</w:t>
      </w:r>
      <w:r>
        <w:rPr>
          <w:color w:val="231F20"/>
          <w:w w:val="110"/>
        </w:rPr>
        <w:t> information</w:t>
      </w:r>
      <w:r>
        <w:rPr>
          <w:color w:val="231F20"/>
          <w:w w:val="110"/>
        </w:rPr>
        <w:t> about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effect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varying additions of MgO to Zn coatings is sparse in the literature.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 the present study, effects of the bath composition and depo- </w:t>
      </w:r>
      <w:r>
        <w:rPr>
          <w:color w:val="231F20"/>
          <w:spacing w:val="-2"/>
          <w:w w:val="110"/>
        </w:rPr>
        <w:t>sition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potentials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physical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electrochemical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properties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Zn-MgO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coatings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discussed.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Corrosion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protection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prop- erties were analyzed using linear polarization,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Tafel analysis 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corrosion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3.65%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sodium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chloride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at 40 °C.</w:t>
      </w:r>
    </w:p>
    <w:p>
      <w:pPr>
        <w:pStyle w:val="BodyText"/>
        <w:spacing w:line="302" w:lineRule="auto" w:before="3"/>
        <w:ind w:left="116" w:right="38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aim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work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investigate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influence</w:t>
      </w:r>
      <w:r>
        <w:rPr>
          <w:color w:val="231F20"/>
          <w:w w:val="110"/>
        </w:rPr>
        <w:t> of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MgO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zinc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rich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concentrations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consideration</w:t>
      </w:r>
      <w:r>
        <w:rPr>
          <w:color w:val="231F20"/>
          <w:spacing w:val="2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1"/>
          <w:w w:val="110"/>
        </w:rPr>
        <w:t> </w:t>
      </w:r>
      <w:r>
        <w:rPr>
          <w:color w:val="231F20"/>
          <w:spacing w:val="-4"/>
          <w:w w:val="110"/>
        </w:rPr>
        <w:t>their</w: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8" w:after="0"/>
        <w:ind w:left="754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23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105"/>
        </w:rPr>
        <w:t>Electrodeposition</w:t>
      </w:r>
      <w:r>
        <w:rPr>
          <w:i/>
          <w:color w:val="231F20"/>
          <w:spacing w:val="23"/>
          <w:w w:val="110"/>
        </w:rPr>
        <w:t> </w:t>
      </w:r>
      <w:r>
        <w:rPr>
          <w:i/>
          <w:color w:val="231F20"/>
          <w:spacing w:val="-2"/>
          <w:w w:val="110"/>
        </w:rPr>
        <w:t>process</w:t>
      </w:r>
    </w:p>
    <w:p>
      <w:pPr>
        <w:pStyle w:val="BodyText"/>
        <w:spacing w:before="51"/>
        <w:rPr>
          <w:rFonts w:ascii="Times New Roman"/>
          <w:b/>
          <w:i/>
          <w:sz w:val="17"/>
        </w:rPr>
      </w:pPr>
    </w:p>
    <w:p>
      <w:pPr>
        <w:pStyle w:val="BodyText"/>
        <w:spacing w:line="235" w:lineRule="auto" w:before="1"/>
        <w:ind w:left="116" w:right="254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formulated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deposition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bath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composed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150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gL</w:t>
      </w:r>
      <w:r>
        <w:rPr>
          <w:rFonts w:ascii="WenQuanYi Micro Hei" w:hAnsi="WenQuanYi Micro Hei"/>
          <w:color w:val="231F20"/>
          <w:spacing w:val="-2"/>
          <w:w w:val="110"/>
          <w:vertAlign w:val="superscript"/>
        </w:rPr>
        <w:t>–</w:t>
      </w:r>
      <w:r>
        <w:rPr>
          <w:color w:val="231F20"/>
          <w:spacing w:val="-2"/>
          <w:w w:val="110"/>
          <w:vertAlign w:val="superscript"/>
        </w:rPr>
        <w:t>1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ZnCl, </w:t>
      </w:r>
      <w:r>
        <w:rPr>
          <w:color w:val="231F20"/>
          <w:position w:val="2"/>
          <w:vertAlign w:val="baseline"/>
        </w:rPr>
        <w:t>70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gL</w:t>
      </w:r>
      <w:r>
        <w:rPr>
          <w:rFonts w:ascii="WenQuanYi Micro Hei" w:hAnsi="WenQuanYi Micro Hei"/>
          <w:color w:val="231F20"/>
          <w:position w:val="2"/>
          <w:vertAlign w:val="superscript"/>
        </w:rPr>
        <w:t>–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KCl,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20–40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gL</w:t>
      </w:r>
      <w:r>
        <w:rPr>
          <w:rFonts w:ascii="WenQuanYi Micro Hei" w:hAnsi="WenQuanYi Micro Hei"/>
          <w:color w:val="231F20"/>
          <w:position w:val="2"/>
          <w:vertAlign w:val="superscript"/>
        </w:rPr>
        <w:t>–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MgO,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10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gL</w:t>
      </w:r>
      <w:r>
        <w:rPr>
          <w:rFonts w:ascii="WenQuanYi Micro Hei" w:hAnsi="WenQuanYi Micro Hei"/>
          <w:color w:val="231F20"/>
          <w:position w:val="2"/>
          <w:vertAlign w:val="superscript"/>
        </w:rPr>
        <w:t>–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H</w:t>
      </w:r>
      <w:r>
        <w:rPr>
          <w:color w:val="231F20"/>
          <w:sz w:val="10"/>
          <w:vertAlign w:val="baseline"/>
        </w:rPr>
        <w:t>3</w:t>
      </w:r>
      <w:r>
        <w:rPr>
          <w:color w:val="231F20"/>
          <w:position w:val="2"/>
          <w:vertAlign w:val="baseline"/>
        </w:rPr>
        <w:t>BO</w:t>
      </w:r>
      <w:r>
        <w:rPr>
          <w:color w:val="231F20"/>
          <w:sz w:val="10"/>
          <w:vertAlign w:val="baseline"/>
        </w:rPr>
        <w:t>3</w:t>
      </w:r>
      <w:r>
        <w:rPr>
          <w:color w:val="231F20"/>
          <w:position w:val="2"/>
          <w:vertAlign w:val="baseline"/>
        </w:rPr>
        <w:t>,5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gL</w:t>
      </w:r>
      <w:r>
        <w:rPr>
          <w:rFonts w:ascii="WenQuanYi Micro Hei" w:hAnsi="WenQuanYi Micro Hei"/>
          <w:color w:val="231F20"/>
          <w:position w:val="2"/>
          <w:vertAlign w:val="superscript"/>
        </w:rPr>
        <w:t>–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position w:val="2"/>
          <w:vertAlign w:val="baseline"/>
        </w:rPr>
        <w:t>glycine,</w:t>
      </w:r>
      <w:r>
        <w:rPr>
          <w:color w:val="231F20"/>
          <w:spacing w:val="-10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and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5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gL</w:t>
      </w:r>
      <w:r>
        <w:rPr>
          <w:rFonts w:ascii="WenQuanYi Micro Hei" w:hAnsi="WenQuanYi Micro Hei"/>
          <w:color w:val="231F20"/>
          <w:position w:val="2"/>
          <w:vertAlign w:val="superscript"/>
        </w:rPr>
        <w:t>–</w:t>
      </w:r>
      <w:r>
        <w:rPr>
          <w:color w:val="231F20"/>
          <w:position w:val="2"/>
          <w:vertAlign w:val="superscript"/>
        </w:rPr>
        <w:t>1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vertAlign w:val="baseline"/>
        </w:rPr>
        <w:t>thiourea.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Analytical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reagents</w:t>
      </w:r>
      <w:r>
        <w:rPr>
          <w:color w:val="231F20"/>
          <w:spacing w:val="1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deionized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water</w:t>
      </w:r>
      <w:r>
        <w:rPr>
          <w:color w:val="231F20"/>
          <w:spacing w:val="1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were</w:t>
      </w:r>
      <w:r>
        <w:rPr>
          <w:color w:val="231F20"/>
          <w:spacing w:val="1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used</w:t>
      </w:r>
    </w:p>
    <w:p>
      <w:pPr>
        <w:pStyle w:val="BodyText"/>
        <w:spacing w:line="230" w:lineRule="exact" w:before="13"/>
        <w:ind w:left="116" w:right="251"/>
        <w:jc w:val="both"/>
      </w:pP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prepare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plating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solution.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Before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co-deposition,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MgO particulates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4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η</w:t>
      </w:r>
      <w:r>
        <w:rPr>
          <w:color w:val="231F20"/>
          <w:w w:val="110"/>
        </w:rPr>
        <w:t>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incorporated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bath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electro- lyte in the presence of other additives.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deposition setup tests were achieved on a setup vessel connected to a labora- tory</w:t>
      </w:r>
      <w:r>
        <w:rPr>
          <w:color w:val="231F20"/>
          <w:w w:val="110"/>
        </w:rPr>
        <w:t> rectifier. The</w:t>
      </w:r>
      <w:r>
        <w:rPr>
          <w:color w:val="231F20"/>
          <w:w w:val="110"/>
        </w:rPr>
        <w:t> bath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stirred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magnetic</w:t>
      </w:r>
      <w:r>
        <w:rPr>
          <w:color w:val="231F20"/>
          <w:w w:val="110"/>
        </w:rPr>
        <w:t> stirrer </w:t>
      </w:r>
      <w:r>
        <w:rPr>
          <w:color w:val="231F20"/>
          <w:spacing w:val="-4"/>
          <w:w w:val="110"/>
        </w:rPr>
        <w:t>consistently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about 100 rpm at 40 °C.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 experiments were</w:t>
      </w:r>
      <w:r>
        <w:rPr>
          <w:color w:val="231F20"/>
          <w:w w:val="110"/>
        </w:rPr>
        <w:t> conducted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current</w:t>
      </w:r>
      <w:r>
        <w:rPr>
          <w:color w:val="231F20"/>
          <w:w w:val="110"/>
        </w:rPr>
        <w:t> density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0.5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1</w:t>
      </w:r>
      <w:r>
        <w:rPr>
          <w:color w:val="231F20"/>
          <w:w w:val="110"/>
        </w:rPr>
        <w:t> Acm</w:t>
      </w:r>
      <w:r>
        <w:rPr>
          <w:rFonts w:ascii="WenQuanYi Micro Hei" w:hAnsi="WenQuanYi Micro Hei"/>
          <w:color w:val="231F20"/>
          <w:w w:val="110"/>
          <w:vertAlign w:val="superscript"/>
        </w:rPr>
        <w:t>–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and applied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potential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0.3–0.6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volts.</w:t>
      </w:r>
      <w:r>
        <w:rPr>
          <w:color w:val="231F20"/>
          <w:spacing w:val="2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carbon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steel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sheet</w:t>
      </w:r>
      <w:r>
        <w:rPr>
          <w:color w:val="231F20"/>
          <w:spacing w:val="3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 20 mm </w:t>
      </w:r>
      <w:r>
        <w:rPr>
          <w:rFonts w:ascii="WenQuanYi Micro Hei" w:hAnsi="WenQuanYi Micro Hei"/>
          <w:color w:val="231F20"/>
          <w:w w:val="110"/>
          <w:vertAlign w:val="baseline"/>
        </w:rPr>
        <w:t>× </w:t>
      </w:r>
      <w:r>
        <w:rPr>
          <w:color w:val="231F20"/>
          <w:w w:val="110"/>
          <w:vertAlign w:val="baseline"/>
        </w:rPr>
        <w:t>40 mm </w:t>
      </w:r>
      <w:r>
        <w:rPr>
          <w:rFonts w:ascii="WenQuanYi Micro Hei" w:hAnsi="WenQuanYi Micro Hei"/>
          <w:color w:val="231F20"/>
          <w:w w:val="110"/>
          <w:vertAlign w:val="baseline"/>
        </w:rPr>
        <w:t>× </w:t>
      </w:r>
      <w:r>
        <w:rPr>
          <w:color w:val="231F20"/>
          <w:w w:val="110"/>
          <w:vertAlign w:val="baseline"/>
        </w:rPr>
        <w:t>2 mm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used</w:t>
      </w:r>
      <w:r>
        <w:rPr>
          <w:color w:val="231F20"/>
          <w:w w:val="110"/>
          <w:vertAlign w:val="baseline"/>
        </w:rPr>
        <w:t> as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cathode.</w:t>
      </w:r>
      <w:r>
        <w:rPr>
          <w:color w:val="231F20"/>
          <w:w w:val="110"/>
          <w:vertAlign w:val="baseline"/>
        </w:rPr>
        <w:t> A</w:t>
      </w:r>
      <w:r>
        <w:rPr>
          <w:color w:val="231F20"/>
          <w:w w:val="110"/>
          <w:vertAlign w:val="baseline"/>
        </w:rPr>
        <w:t> sec- tioned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rectangular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zinc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plate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size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25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mm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×</w:t>
      </w:r>
      <w:r>
        <w:rPr>
          <w:rFonts w:ascii="WenQuanYi Micro Hei" w:hAnsi="WenQuanYi Micro Hei"/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50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mm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rFonts w:ascii="WenQuanYi Micro Hei" w:hAnsi="WenQuanYi Micro Hei"/>
          <w:color w:val="231F20"/>
          <w:w w:val="110"/>
          <w:vertAlign w:val="baseline"/>
        </w:rPr>
        <w:t>×</w:t>
      </w:r>
      <w:r>
        <w:rPr>
          <w:rFonts w:ascii="WenQuanYi Micro Hei" w:hAnsi="WenQuanYi Micro Hei"/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3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mm with</w:t>
      </w:r>
      <w:r>
        <w:rPr>
          <w:color w:val="231F20"/>
          <w:w w:val="110"/>
          <w:vertAlign w:val="baseline"/>
        </w:rPr>
        <w:t> a</w:t>
      </w:r>
      <w:r>
        <w:rPr>
          <w:color w:val="231F20"/>
          <w:w w:val="110"/>
          <w:vertAlign w:val="baseline"/>
        </w:rPr>
        <w:t> well</w:t>
      </w:r>
      <w:r>
        <w:rPr>
          <w:color w:val="231F20"/>
          <w:w w:val="110"/>
          <w:vertAlign w:val="baseline"/>
        </w:rPr>
        <w:t> prepared</w:t>
      </w:r>
      <w:r>
        <w:rPr>
          <w:color w:val="231F20"/>
          <w:w w:val="110"/>
          <w:vertAlign w:val="baseline"/>
        </w:rPr>
        <w:t> surface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used</w:t>
      </w:r>
      <w:r>
        <w:rPr>
          <w:color w:val="231F20"/>
          <w:w w:val="110"/>
          <w:vertAlign w:val="baseline"/>
        </w:rPr>
        <w:t> as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cathode</w:t>
      </w:r>
      <w:r>
        <w:rPr>
          <w:color w:val="231F20"/>
          <w:w w:val="110"/>
          <w:vertAlign w:val="baseline"/>
        </w:rPr>
        <w:t> sub- strate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 be plated.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chemical composition of the substrate is</w:t>
      </w:r>
      <w:r>
        <w:rPr>
          <w:color w:val="231F20"/>
          <w:w w:val="110"/>
          <w:vertAlign w:val="baseline"/>
        </w:rPr>
        <w:t> described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</w:t>
      </w:r>
      <w:hyperlink w:history="true" w:anchor="_bookmark5">
        <w:r>
          <w:rPr>
            <w:color w:val="00699D"/>
            <w:w w:val="110"/>
            <w:vertAlign w:val="baseline"/>
          </w:rPr>
          <w:t>Table</w:t>
        </w:r>
        <w:r>
          <w:rPr>
            <w:color w:val="00699D"/>
            <w:w w:val="110"/>
            <w:vertAlign w:val="baseline"/>
          </w:rPr>
          <w:t> 1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varied</w:t>
      </w:r>
      <w:r>
        <w:rPr>
          <w:color w:val="231F20"/>
          <w:w w:val="110"/>
          <w:vertAlign w:val="baseline"/>
        </w:rPr>
        <w:t> deposited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parameters are illustrated in </w:t>
      </w:r>
      <w:hyperlink w:history="true" w:anchor="_bookmark5">
        <w:r>
          <w:rPr>
            <w:color w:val="00699D"/>
            <w:w w:val="110"/>
            <w:vertAlign w:val="baseline"/>
          </w:rPr>
          <w:t>Table 2</w:t>
        </w:r>
      </w:hyperlink>
      <w:r>
        <w:rPr>
          <w:color w:val="231F20"/>
          <w:w w:val="110"/>
          <w:vertAlign w:val="baseline"/>
        </w:rPr>
        <w:t>.</w:t>
      </w:r>
    </w:p>
    <w:p>
      <w:pPr>
        <w:pStyle w:val="BodyText"/>
        <w:spacing w:line="302" w:lineRule="auto" w:before="30"/>
        <w:ind w:left="116" w:right="255" w:firstLine="239"/>
        <w:jc w:val="both"/>
      </w:pPr>
      <w:r>
        <w:rPr>
          <w:color w:val="231F20"/>
          <w:w w:val="110"/>
        </w:rPr>
        <w:t>Prior to deposition, the working substrates were polished mechanically, degreased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rinsed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water. The</w:t>
      </w:r>
      <w:r>
        <w:rPr>
          <w:color w:val="231F20"/>
          <w:w w:val="110"/>
        </w:rPr>
        <w:t> surface preparation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carried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out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polishing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machine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4"/>
          <w:w w:val="110"/>
        </w:rPr>
        <w:t>with</w:t>
      </w:r>
    </w:p>
    <w:p>
      <w:pPr>
        <w:pStyle w:val="BodyText"/>
        <w:spacing w:line="216" w:lineRule="exact"/>
        <w:ind w:left="116"/>
        <w:jc w:val="both"/>
      </w:pPr>
      <w:r>
        <w:rPr>
          <w:color w:val="231F20"/>
          <w:w w:val="105"/>
        </w:rPr>
        <w:t>emery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papers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5"/>
          <w:w w:val="105"/>
        </w:rPr>
        <w:t> </w:t>
      </w:r>
      <w:r>
        <w:rPr>
          <w:color w:val="231F20"/>
          <w:w w:val="105"/>
        </w:rPr>
        <w:t>60</w:t>
      </w:r>
      <w:r>
        <w:rPr>
          <w:color w:val="231F20"/>
          <w:spacing w:val="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µ</w:t>
      </w:r>
      <w:r>
        <w:rPr>
          <w:color w:val="231F20"/>
          <w:w w:val="105"/>
        </w:rPr>
        <w:t>m,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120</w:t>
      </w:r>
      <w:r>
        <w:rPr>
          <w:color w:val="231F20"/>
          <w:spacing w:val="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µ</w:t>
      </w:r>
      <w:r>
        <w:rPr>
          <w:color w:val="231F20"/>
          <w:w w:val="105"/>
        </w:rPr>
        <w:t>m,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400</w:t>
      </w:r>
      <w:r>
        <w:rPr>
          <w:color w:val="231F20"/>
          <w:spacing w:val="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µ</w:t>
      </w:r>
      <w:r>
        <w:rPr>
          <w:color w:val="231F20"/>
          <w:w w:val="105"/>
        </w:rPr>
        <w:t>m,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800</w:t>
      </w:r>
      <w:r>
        <w:rPr>
          <w:color w:val="231F20"/>
          <w:spacing w:val="3"/>
          <w:w w:val="105"/>
        </w:rPr>
        <w:t> </w:t>
      </w:r>
      <w:r>
        <w:rPr>
          <w:rFonts w:ascii="WenQuanYi Micro Hei" w:hAnsi="WenQuanYi Micro Hei"/>
          <w:color w:val="231F20"/>
          <w:spacing w:val="-5"/>
          <w:w w:val="105"/>
        </w:rPr>
        <w:t>µ</w:t>
      </w:r>
      <w:r>
        <w:rPr>
          <w:color w:val="231F20"/>
          <w:spacing w:val="-5"/>
          <w:w w:val="105"/>
        </w:rPr>
        <w:t>m</w:t>
      </w:r>
    </w:p>
    <w:p>
      <w:pPr>
        <w:pStyle w:val="BodyText"/>
        <w:spacing w:line="247" w:lineRule="auto"/>
        <w:ind w:left="116" w:right="255"/>
        <w:jc w:val="both"/>
      </w:pP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1600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µ</w:t>
      </w:r>
      <w:r>
        <w:rPr>
          <w:color w:val="231F20"/>
          <w:w w:val="110"/>
        </w:rPr>
        <w:t>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grades.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substrates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sequentially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cleaned in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ethanol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distilled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water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10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minutes,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rinsed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4"/>
          <w:w w:val="110"/>
        </w:rPr>
        <w:t> </w:t>
      </w:r>
      <w:r>
        <w:rPr>
          <w:color w:val="231F20"/>
          <w:w w:val="110"/>
        </w:rPr>
        <w:t>5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10"/>
          <w:w w:val="110"/>
        </w:rPr>
        <w:t>%</w:t>
      </w:r>
    </w:p>
    <w:p>
      <w:pPr>
        <w:pStyle w:val="BodyText"/>
        <w:spacing w:line="297" w:lineRule="auto" w:before="35"/>
        <w:ind w:left="116" w:right="256" w:hanging="1"/>
        <w:jc w:val="both"/>
      </w:pPr>
      <w:r>
        <w:rPr>
          <w:color w:val="231F20"/>
          <w:w w:val="110"/>
          <w:position w:val="2"/>
        </w:rPr>
        <w:t>H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SO</w:t>
      </w:r>
      <w:r>
        <w:rPr>
          <w:color w:val="231F20"/>
          <w:w w:val="110"/>
          <w:sz w:val="10"/>
        </w:rPr>
        <w:t>4</w:t>
      </w:r>
      <w:r>
        <w:rPr>
          <w:color w:val="231F20"/>
          <w:w w:val="110"/>
          <w:position w:val="2"/>
        </w:rPr>
        <w:t>, washed</w:t>
      </w:r>
      <w:r>
        <w:rPr>
          <w:color w:val="231F20"/>
          <w:w w:val="110"/>
          <w:position w:val="2"/>
        </w:rPr>
        <w:t> in</w:t>
      </w:r>
      <w:r>
        <w:rPr>
          <w:color w:val="231F20"/>
          <w:w w:val="110"/>
          <w:position w:val="2"/>
        </w:rPr>
        <w:t> distilled</w:t>
      </w:r>
      <w:r>
        <w:rPr>
          <w:color w:val="231F20"/>
          <w:w w:val="110"/>
          <w:position w:val="2"/>
        </w:rPr>
        <w:t> water, and</w:t>
      </w:r>
      <w:r>
        <w:rPr>
          <w:color w:val="231F20"/>
          <w:w w:val="110"/>
          <w:position w:val="2"/>
        </w:rPr>
        <w:t> then</w:t>
      </w:r>
      <w:r>
        <w:rPr>
          <w:color w:val="231F20"/>
          <w:w w:val="110"/>
          <w:position w:val="2"/>
        </w:rPr>
        <w:t> dipped</w:t>
      </w:r>
      <w:r>
        <w:rPr>
          <w:color w:val="231F20"/>
          <w:w w:val="110"/>
          <w:position w:val="2"/>
        </w:rPr>
        <w:t> instanta- </w:t>
      </w:r>
      <w:r>
        <w:rPr>
          <w:color w:val="231F20"/>
          <w:w w:val="110"/>
        </w:rPr>
        <w:t>neously in the bath formulated to allow the deposition of </w:t>
      </w:r>
      <w:r>
        <w:rPr>
          <w:color w:val="231F20"/>
          <w:w w:val="110"/>
        </w:rPr>
        <w:t>the target ceramic composite coatings.</w:t>
      </w:r>
    </w:p>
    <w:p>
      <w:pPr>
        <w:pStyle w:val="BodyText"/>
        <w:spacing w:before="43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spacing w:val="-2"/>
          <w:w w:val="110"/>
        </w:rPr>
        <w:t>Microhardness</w:t>
      </w:r>
      <w:r>
        <w:rPr>
          <w:i/>
          <w:color w:val="231F20"/>
          <w:spacing w:val="9"/>
          <w:w w:val="110"/>
        </w:rPr>
        <w:t> </w:t>
      </w:r>
      <w:r>
        <w:rPr>
          <w:i/>
          <w:color w:val="231F20"/>
          <w:spacing w:val="-2"/>
          <w:w w:val="110"/>
        </w:rPr>
        <w:t>measurement</w:t>
      </w:r>
    </w:p>
    <w:p>
      <w:pPr>
        <w:pStyle w:val="BodyText"/>
        <w:spacing w:before="70"/>
        <w:rPr>
          <w:rFonts w:ascii="Times New Roman"/>
          <w:b/>
          <w:i/>
          <w:sz w:val="17"/>
        </w:rPr>
      </w:pPr>
    </w:p>
    <w:p>
      <w:pPr>
        <w:pStyle w:val="BodyText"/>
        <w:spacing w:line="302" w:lineRule="auto"/>
        <w:ind w:left="116" w:right="24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microhardness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along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surface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coated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sample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was measured with a high Dura Diamond based</w:t>
      </w:r>
      <w:r>
        <w:rPr>
          <w:color w:val="231F20"/>
          <w:w w:val="110"/>
        </w:rPr>
        <w:t> Vickers’ microhardness</w:t>
      </w:r>
      <w:r>
        <w:rPr>
          <w:color w:val="231F20"/>
          <w:w w:val="110"/>
        </w:rPr>
        <w:t> tester. An</w:t>
      </w:r>
      <w:r>
        <w:rPr>
          <w:color w:val="231F20"/>
          <w:w w:val="110"/>
        </w:rPr>
        <w:t> indention</w:t>
      </w:r>
      <w:r>
        <w:rPr>
          <w:color w:val="231F20"/>
          <w:w w:val="110"/>
        </w:rPr>
        <w:t> load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50 g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loading time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10 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study.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average</w:t>
      </w:r>
      <w:r>
        <w:rPr>
          <w:color w:val="231F20"/>
          <w:w w:val="110"/>
        </w:rPr>
        <w:t> equal distance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indent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made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average</w:t>
      </w:r>
      <w:r>
        <w:rPr>
          <w:color w:val="231F20"/>
          <w:w w:val="110"/>
        </w:rPr>
        <w:t> mean</w:t>
      </w:r>
      <w:r>
        <w:rPr>
          <w:color w:val="231F20"/>
          <w:w w:val="110"/>
        </w:rPr>
        <w:t> value</w:t>
      </w:r>
      <w:r>
        <w:rPr>
          <w:color w:val="231F20"/>
          <w:w w:val="110"/>
        </w:rPr>
        <w:t> was </w:t>
      </w:r>
      <w:r>
        <w:rPr>
          <w:color w:val="231F20"/>
          <w:spacing w:val="-2"/>
          <w:w w:val="110"/>
        </w:rPr>
        <w:t>obtained.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780"/>
          <w:cols w:num="2" w:equalWidth="0">
            <w:col w:w="4949" w:space="211"/>
            <w:col w:w="5170"/>
          </w:cols>
        </w:sectPr>
      </w:pPr>
    </w:p>
    <w:p>
      <w:pPr>
        <w:pStyle w:val="BodyText"/>
        <w:spacing w:before="27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15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8"/>
        <w:gridCol w:w="2130"/>
        <w:gridCol w:w="2330"/>
        <w:gridCol w:w="2020"/>
        <w:gridCol w:w="1871"/>
      </w:tblGrid>
      <w:tr>
        <w:trPr>
          <w:trHeight w:val="304" w:hRule="atLeast"/>
        </w:trPr>
        <w:tc>
          <w:tcPr>
            <w:tcW w:w="9949" w:type="dxa"/>
            <w:gridSpan w:val="5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2</w:t>
            </w:r>
            <w:r>
              <w:rPr>
                <w:b/>
                <w:color w:val="FFFFFF"/>
                <w:spacing w:val="3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Experimental</w:t>
            </w:r>
            <w:r>
              <w:rPr>
                <w:b/>
                <w:color w:val="FFFFFF"/>
                <w:spacing w:val="3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study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parameter</w:t>
            </w:r>
            <w:r>
              <w:rPr>
                <w:b/>
                <w:color w:val="FFFFFF"/>
                <w:spacing w:val="3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pacing w:val="3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Zn-MgO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ceramic</w:t>
            </w:r>
            <w:r>
              <w:rPr>
                <w:b/>
                <w:color w:val="FFFFFF"/>
                <w:spacing w:val="3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composite</w:t>
            </w:r>
            <w:r>
              <w:rPr>
                <w:b/>
                <w:color w:val="FFFFFF"/>
                <w:spacing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deposition.</w:t>
            </w:r>
          </w:p>
        </w:tc>
      </w:tr>
      <w:tr>
        <w:trPr>
          <w:trHeight w:val="477" w:hRule="atLeast"/>
        </w:trPr>
        <w:tc>
          <w:tcPr>
            <w:tcW w:w="159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Sample</w:t>
            </w:r>
            <w:r>
              <w:rPr>
                <w:color w:val="231F20"/>
                <w:spacing w:val="6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order</w:t>
            </w:r>
          </w:p>
        </w:tc>
        <w:tc>
          <w:tcPr>
            <w:tcW w:w="213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32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Material</w:t>
            </w:r>
            <w:r>
              <w:rPr>
                <w:color w:val="231F20"/>
                <w:spacing w:val="19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sample</w:t>
            </w:r>
          </w:p>
        </w:tc>
        <w:tc>
          <w:tcPr>
            <w:tcW w:w="233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956" w:right="50" w:hanging="525"/>
              <w:jc w:val="left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Time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of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deposition </w:t>
            </w:r>
            <w:r>
              <w:rPr>
                <w:color w:val="231F20"/>
                <w:spacing w:val="-2"/>
                <w:w w:val="110"/>
                <w:sz w:val="16"/>
              </w:rPr>
              <w:t>(min)</w:t>
            </w:r>
          </w:p>
        </w:tc>
        <w:tc>
          <w:tcPr>
            <w:tcW w:w="202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432" w:firstLine="275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Current </w:t>
            </w:r>
            <w:r>
              <w:rPr>
                <w:color w:val="231F20"/>
                <w:spacing w:val="-2"/>
                <w:sz w:val="16"/>
              </w:rPr>
              <w:t>density(A/cm</w:t>
            </w:r>
            <w:r>
              <w:rPr>
                <w:color w:val="231F20"/>
                <w:spacing w:val="-2"/>
                <w:sz w:val="16"/>
                <w:vertAlign w:val="superscript"/>
              </w:rPr>
              <w:t>2</w:t>
            </w:r>
            <w:r>
              <w:rPr>
                <w:color w:val="231F20"/>
                <w:spacing w:val="-2"/>
                <w:sz w:val="16"/>
                <w:vertAlign w:val="baseline"/>
              </w:rPr>
              <w:t>)</w:t>
            </w:r>
          </w:p>
        </w:tc>
        <w:tc>
          <w:tcPr>
            <w:tcW w:w="187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659" w:right="116" w:hanging="228"/>
              <w:jc w:val="left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Concentration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of additive (g)</w:t>
            </w:r>
          </w:p>
        </w:tc>
      </w:tr>
      <w:tr>
        <w:trPr>
          <w:trHeight w:val="252" w:hRule="atLeast"/>
        </w:trPr>
        <w:tc>
          <w:tcPr>
            <w:tcW w:w="159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Blank</w:t>
            </w:r>
          </w:p>
        </w:tc>
        <w:tc>
          <w:tcPr>
            <w:tcW w:w="213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432"/>
              <w:jc w:val="left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233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202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06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87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699"/>
              <w:jc w:val="right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</w:tr>
      <w:tr>
        <w:trPr>
          <w:trHeight w:val="199" w:hRule="atLeast"/>
        </w:trPr>
        <w:tc>
          <w:tcPr>
            <w:tcW w:w="1598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Sample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1-</w:t>
            </w:r>
            <w:r>
              <w:rPr>
                <w:color w:val="231F20"/>
                <w:spacing w:val="-5"/>
                <w:w w:val="110"/>
                <w:sz w:val="14"/>
              </w:rPr>
              <w:t>B1</w:t>
            </w:r>
          </w:p>
        </w:tc>
        <w:tc>
          <w:tcPr>
            <w:tcW w:w="2130" w:type="dxa"/>
            <w:shd w:val="clear" w:color="auto" w:fill="E6E7E8"/>
          </w:tcPr>
          <w:p>
            <w:pPr>
              <w:pStyle w:val="TableParagraph"/>
              <w:spacing w:before="17"/>
              <w:ind w:left="43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Zn-20-</w:t>
            </w:r>
            <w:r>
              <w:rPr>
                <w:color w:val="231F20"/>
                <w:spacing w:val="-5"/>
                <w:sz w:val="14"/>
              </w:rPr>
              <w:t>MgO</w:t>
            </w:r>
          </w:p>
        </w:tc>
        <w:tc>
          <w:tcPr>
            <w:tcW w:w="2330" w:type="dxa"/>
            <w:shd w:val="clear" w:color="auto" w:fill="E6E7E8"/>
          </w:tcPr>
          <w:p>
            <w:pPr>
              <w:pStyle w:val="TableParagraph"/>
              <w:spacing w:before="17"/>
              <w:ind w:left="85" w:right="85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15</w:t>
            </w:r>
          </w:p>
        </w:tc>
        <w:tc>
          <w:tcPr>
            <w:tcW w:w="2020" w:type="dxa"/>
            <w:shd w:val="clear" w:color="auto" w:fill="E6E7E8"/>
          </w:tcPr>
          <w:p>
            <w:pPr>
              <w:pStyle w:val="TableParagraph"/>
              <w:spacing w:before="17"/>
              <w:ind w:left="106" w:right="10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0.5</w:t>
            </w:r>
          </w:p>
        </w:tc>
        <w:tc>
          <w:tcPr>
            <w:tcW w:w="1871" w:type="dxa"/>
            <w:shd w:val="clear" w:color="auto" w:fill="E6E7E8"/>
          </w:tcPr>
          <w:p>
            <w:pPr>
              <w:pStyle w:val="TableParagraph"/>
              <w:spacing w:before="17"/>
              <w:ind w:right="69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</w:tr>
      <w:tr>
        <w:trPr>
          <w:trHeight w:val="199" w:hRule="atLeast"/>
        </w:trPr>
        <w:tc>
          <w:tcPr>
            <w:tcW w:w="1598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Sample</w:t>
            </w:r>
            <w:r>
              <w:rPr>
                <w:color w:val="231F20"/>
                <w:spacing w:val="2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2-</w:t>
            </w:r>
            <w:r>
              <w:rPr>
                <w:color w:val="231F20"/>
                <w:spacing w:val="-5"/>
                <w:w w:val="105"/>
                <w:sz w:val="14"/>
              </w:rPr>
              <w:t>B2</w:t>
            </w:r>
          </w:p>
        </w:tc>
        <w:tc>
          <w:tcPr>
            <w:tcW w:w="2130" w:type="dxa"/>
            <w:shd w:val="clear" w:color="auto" w:fill="E6E7E8"/>
          </w:tcPr>
          <w:p>
            <w:pPr>
              <w:pStyle w:val="TableParagraph"/>
              <w:spacing w:before="17"/>
              <w:ind w:left="43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Zn-</w:t>
            </w:r>
            <w:r>
              <w:rPr>
                <w:color w:val="231F20"/>
                <w:spacing w:val="-2"/>
                <w:sz w:val="14"/>
              </w:rPr>
              <w:t>20MgO</w:t>
            </w:r>
          </w:p>
        </w:tc>
        <w:tc>
          <w:tcPr>
            <w:tcW w:w="2330" w:type="dxa"/>
            <w:shd w:val="clear" w:color="auto" w:fill="E6E7E8"/>
          </w:tcPr>
          <w:p>
            <w:pPr>
              <w:pStyle w:val="TableParagraph"/>
              <w:spacing w:before="17"/>
              <w:ind w:left="85" w:right="85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15</w:t>
            </w:r>
          </w:p>
        </w:tc>
        <w:tc>
          <w:tcPr>
            <w:tcW w:w="2020" w:type="dxa"/>
            <w:shd w:val="clear" w:color="auto" w:fill="E6E7E8"/>
          </w:tcPr>
          <w:p>
            <w:pPr>
              <w:pStyle w:val="TableParagraph"/>
              <w:spacing w:before="17"/>
              <w:ind w:left="106" w:right="106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1.0</w:t>
            </w:r>
          </w:p>
        </w:tc>
        <w:tc>
          <w:tcPr>
            <w:tcW w:w="1871" w:type="dxa"/>
            <w:shd w:val="clear" w:color="auto" w:fill="E6E7E8"/>
          </w:tcPr>
          <w:p>
            <w:pPr>
              <w:pStyle w:val="TableParagraph"/>
              <w:spacing w:before="17"/>
              <w:ind w:right="69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20</w:t>
            </w:r>
          </w:p>
        </w:tc>
      </w:tr>
      <w:tr>
        <w:trPr>
          <w:trHeight w:val="199" w:hRule="atLeast"/>
        </w:trPr>
        <w:tc>
          <w:tcPr>
            <w:tcW w:w="1598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Sample</w:t>
            </w:r>
            <w:r>
              <w:rPr>
                <w:color w:val="231F20"/>
                <w:spacing w:val="24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3-</w:t>
            </w:r>
            <w:r>
              <w:rPr>
                <w:color w:val="231F20"/>
                <w:spacing w:val="-5"/>
                <w:w w:val="105"/>
                <w:sz w:val="14"/>
              </w:rPr>
              <w:t>B3</w:t>
            </w:r>
          </w:p>
        </w:tc>
        <w:tc>
          <w:tcPr>
            <w:tcW w:w="2130" w:type="dxa"/>
            <w:shd w:val="clear" w:color="auto" w:fill="E6E7E8"/>
          </w:tcPr>
          <w:p>
            <w:pPr>
              <w:pStyle w:val="TableParagraph"/>
              <w:spacing w:before="17"/>
              <w:ind w:left="43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Zn-</w:t>
            </w:r>
            <w:r>
              <w:rPr>
                <w:color w:val="231F20"/>
                <w:spacing w:val="-2"/>
                <w:sz w:val="14"/>
              </w:rPr>
              <w:t>40MgO</w:t>
            </w:r>
          </w:p>
        </w:tc>
        <w:tc>
          <w:tcPr>
            <w:tcW w:w="2330" w:type="dxa"/>
            <w:shd w:val="clear" w:color="auto" w:fill="E6E7E8"/>
          </w:tcPr>
          <w:p>
            <w:pPr>
              <w:pStyle w:val="TableParagraph"/>
              <w:spacing w:before="17"/>
              <w:ind w:left="85" w:right="85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15</w:t>
            </w:r>
          </w:p>
        </w:tc>
        <w:tc>
          <w:tcPr>
            <w:tcW w:w="2020" w:type="dxa"/>
            <w:shd w:val="clear" w:color="auto" w:fill="E6E7E8"/>
          </w:tcPr>
          <w:p>
            <w:pPr>
              <w:pStyle w:val="TableParagraph"/>
              <w:spacing w:before="17"/>
              <w:ind w:left="106" w:right="10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0.5</w:t>
            </w:r>
          </w:p>
        </w:tc>
        <w:tc>
          <w:tcPr>
            <w:tcW w:w="1871" w:type="dxa"/>
            <w:shd w:val="clear" w:color="auto" w:fill="E6E7E8"/>
          </w:tcPr>
          <w:p>
            <w:pPr>
              <w:pStyle w:val="TableParagraph"/>
              <w:spacing w:before="17"/>
              <w:ind w:right="69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</w:t>
            </w:r>
          </w:p>
        </w:tc>
      </w:tr>
      <w:tr>
        <w:trPr>
          <w:trHeight w:val="224" w:hRule="atLeast"/>
        </w:trPr>
        <w:tc>
          <w:tcPr>
            <w:tcW w:w="159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Sample</w:t>
            </w:r>
            <w:r>
              <w:rPr>
                <w:color w:val="231F20"/>
                <w:spacing w:val="2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4-</w:t>
            </w:r>
            <w:r>
              <w:rPr>
                <w:color w:val="231F20"/>
                <w:spacing w:val="-7"/>
                <w:w w:val="105"/>
                <w:sz w:val="14"/>
              </w:rPr>
              <w:t>B4</w:t>
            </w:r>
          </w:p>
        </w:tc>
        <w:tc>
          <w:tcPr>
            <w:tcW w:w="213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43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Zn-</w:t>
            </w:r>
            <w:r>
              <w:rPr>
                <w:color w:val="231F20"/>
                <w:spacing w:val="-2"/>
                <w:sz w:val="14"/>
              </w:rPr>
              <w:t>40MgO</w:t>
            </w:r>
          </w:p>
        </w:tc>
        <w:tc>
          <w:tcPr>
            <w:tcW w:w="233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85" w:right="85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15</w:t>
            </w:r>
          </w:p>
        </w:tc>
        <w:tc>
          <w:tcPr>
            <w:tcW w:w="202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06" w:right="106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1.0</w:t>
            </w:r>
          </w:p>
        </w:tc>
        <w:tc>
          <w:tcPr>
            <w:tcW w:w="187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right="698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40</w:t>
            </w:r>
          </w:p>
        </w:tc>
      </w:tr>
    </w:tbl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638" w:footer="0" w:top="820" w:bottom="280" w:left="800" w:right="780"/>
        </w:sectPr>
      </w:pPr>
    </w:p>
    <w:p>
      <w:pPr>
        <w:pStyle w:val="BodyText"/>
        <w:spacing w:before="89"/>
        <w:rPr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21294" cy="243840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129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</w:pPr>
    </w:p>
    <w:p>
      <w:pPr>
        <w:spacing w:before="0"/>
        <w:ind w:left="239" w:right="139" w:firstLine="0"/>
        <w:jc w:val="center"/>
        <w:rPr>
          <w:b/>
          <w:sz w:val="16"/>
        </w:rPr>
      </w:pPr>
      <w:bookmarkStart w:name=" Structural and phase composition" w:id="12"/>
      <w:bookmarkEnd w:id="12"/>
      <w:r>
        <w:rPr/>
      </w:r>
      <w:bookmarkStart w:name="_bookmark6" w:id="13"/>
      <w:bookmarkEnd w:id="13"/>
      <w:r>
        <w:rPr/>
      </w: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1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Micrograph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4"/>
          <w:sz w:val="16"/>
        </w:rPr>
        <w:t>Zn-20MgO-0.5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A/cm</w:t>
      </w:r>
      <w:r>
        <w:rPr>
          <w:b/>
          <w:color w:val="231F20"/>
          <w:spacing w:val="-4"/>
          <w:sz w:val="16"/>
          <w:vertAlign w:val="superscript"/>
        </w:rPr>
        <w:t>2</w:t>
      </w:r>
      <w:r>
        <w:rPr>
          <w:b/>
          <w:color w:val="231F20"/>
          <w:spacing w:val="1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deposited</w:t>
      </w:r>
      <w:r>
        <w:rPr>
          <w:b/>
          <w:color w:val="231F20"/>
          <w:spacing w:val="2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on</w:t>
      </w:r>
      <w:r>
        <w:rPr>
          <w:b/>
          <w:color w:val="231F20"/>
          <w:spacing w:val="2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mild</w:t>
      </w:r>
      <w:r>
        <w:rPr>
          <w:b/>
          <w:color w:val="231F20"/>
          <w:spacing w:val="2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steel.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658622</wp:posOffset>
                </wp:positionH>
                <wp:positionV relativeFrom="paragraph">
                  <wp:posOffset>131817</wp:posOffset>
                </wp:positionV>
                <wp:extent cx="6318250" cy="127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79313pt;width:497.5pt;height:.1pt;mso-position-horizontal-relative:page;mso-position-vertical-relative:paragraph;z-index:-15721984;mso-wrap-distance-left:0;mso-wrap-distance-right:0" id="docshape20" coordorigin="1037,208" coordsize="9950,0" path="m1037,208l10987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"/>
        <w:rPr>
          <w:b/>
          <w:sz w:val="10"/>
        </w:rPr>
      </w:pPr>
    </w:p>
    <w:p>
      <w:pPr>
        <w:spacing w:after="0"/>
        <w:rPr>
          <w:sz w:val="10"/>
        </w:rPr>
        <w:sectPr>
          <w:headerReference w:type="default" r:id="rId19"/>
          <w:headerReference w:type="even" r:id="rId20"/>
          <w:pgSz w:w="11910" w:h="15880"/>
          <w:pgMar w:header="638" w:footer="0" w:top="1060" w:bottom="280" w:left="800" w:right="780"/>
          <w:pgNumType w:start="3"/>
        </w:sect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08" w:after="0"/>
        <w:ind w:left="875" w:right="0" w:hanging="638"/>
        <w:jc w:val="left"/>
        <w:rPr>
          <w:i/>
        </w:rPr>
      </w:pPr>
      <w:r>
        <w:rPr>
          <w:i/>
          <w:color w:val="231F20"/>
          <w:w w:val="110"/>
        </w:rPr>
        <w:t>Structural</w:t>
      </w:r>
      <w:r>
        <w:rPr>
          <w:i/>
          <w:color w:val="231F20"/>
          <w:spacing w:val="4"/>
          <w:w w:val="110"/>
        </w:rPr>
        <w:t> </w:t>
      </w:r>
      <w:r>
        <w:rPr>
          <w:i/>
          <w:color w:val="231F20"/>
          <w:w w:val="110"/>
        </w:rPr>
        <w:t>and</w:t>
      </w:r>
      <w:r>
        <w:rPr>
          <w:i/>
          <w:color w:val="231F20"/>
          <w:spacing w:val="5"/>
          <w:w w:val="110"/>
        </w:rPr>
        <w:t> </w:t>
      </w:r>
      <w:r>
        <w:rPr>
          <w:i/>
          <w:color w:val="231F20"/>
          <w:w w:val="110"/>
        </w:rPr>
        <w:t>phase</w:t>
      </w:r>
      <w:r>
        <w:rPr>
          <w:i/>
          <w:color w:val="231F20"/>
          <w:spacing w:val="5"/>
          <w:w w:val="110"/>
        </w:rPr>
        <w:t> </w:t>
      </w:r>
      <w:r>
        <w:rPr>
          <w:i/>
          <w:color w:val="231F20"/>
          <w:spacing w:val="-2"/>
          <w:w w:val="110"/>
        </w:rPr>
        <w:t>composition</w:t>
      </w:r>
    </w:p>
    <w:p>
      <w:pPr>
        <w:pStyle w:val="BodyText"/>
        <w:spacing w:before="69"/>
        <w:rPr>
          <w:rFonts w:ascii="Times New Roman"/>
          <w:b/>
          <w:i/>
          <w:sz w:val="17"/>
        </w:rPr>
      </w:pPr>
    </w:p>
    <w:p>
      <w:pPr>
        <w:pStyle w:val="BodyText"/>
        <w:spacing w:line="302" w:lineRule="auto"/>
        <w:ind w:left="237" w:right="38"/>
      </w:pPr>
      <w:r>
        <w:rPr>
          <w:color w:val="231F20"/>
          <w:w w:val="110"/>
        </w:rPr>
        <w:t>Chemical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composition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Zn/MgO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MMC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coatings</w:t>
      </w:r>
      <w:r>
        <w:rPr>
          <w:color w:val="231F20"/>
          <w:spacing w:val="39"/>
          <w:w w:val="110"/>
        </w:rPr>
        <w:t> </w:t>
      </w:r>
      <w:r>
        <w:rPr>
          <w:color w:val="231F20"/>
          <w:w w:val="110"/>
        </w:rPr>
        <w:t>pro- </w:t>
      </w:r>
      <w:bookmarkStart w:name=" Results and discussion" w:id="14"/>
      <w:bookmarkEnd w:id="14"/>
      <w:r>
        <w:rPr>
          <w:color w:val="231F20"/>
          <w:w w:val="110"/>
        </w:rPr>
        <w:t>duce</w:t>
      </w:r>
      <w:r>
        <w:rPr>
          <w:color w:val="231F20"/>
          <w:w w:val="110"/>
        </w:rPr>
        <w:t>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electrolytic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deposition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investigated</w:t>
      </w:r>
    </w:p>
    <w:p>
      <w:pPr>
        <w:pStyle w:val="BodyText"/>
        <w:spacing w:line="230" w:lineRule="exact" w:before="72"/>
        <w:ind w:left="237" w:right="134"/>
        <w:jc w:val="both"/>
      </w:pPr>
      <w:r>
        <w:rPr/>
        <w:br w:type="column"/>
      </w:r>
      <w:r>
        <w:rPr>
          <w:color w:val="231F20"/>
          <w:w w:val="110"/>
        </w:rPr>
        <w:t>which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fixed</w:t>
      </w:r>
      <w:r>
        <w:rPr>
          <w:color w:val="231F20"/>
          <w:w w:val="110"/>
        </w:rPr>
        <w:t> between</w:t>
      </w:r>
      <w:r>
        <w:rPr>
          <w:color w:val="231F20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color w:val="231F20"/>
          <w:w w:val="110"/>
        </w:rPr>
        <w:t>1.5 mV. From</w:t>
      </w:r>
      <w:r>
        <w:rPr>
          <w:color w:val="231F20"/>
          <w:w w:val="110"/>
        </w:rPr>
        <w:t> the Tafel</w:t>
      </w:r>
      <w:r>
        <w:rPr>
          <w:color w:val="231F20"/>
          <w:w w:val="110"/>
        </w:rPr>
        <w:t> corrosion analysis, the corrosion rate, potential and linear </w:t>
      </w:r>
      <w:r>
        <w:rPr>
          <w:color w:val="231F20"/>
          <w:w w:val="110"/>
        </w:rPr>
        <w:t>polarization resistance was obtained.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780"/>
          <w:cols w:num="2" w:equalWidth="0">
            <w:col w:w="5072" w:space="88"/>
            <w:col w:w="5170"/>
          </w:cols>
        </w:sectPr>
      </w:pPr>
    </w:p>
    <w:p>
      <w:pPr>
        <w:pStyle w:val="BodyText"/>
        <w:tabs>
          <w:tab w:pos="5397" w:val="left" w:leader="none"/>
          <w:tab w:pos="10186" w:val="left" w:leader="none"/>
        </w:tabs>
        <w:spacing w:before="1"/>
        <w:ind w:left="237"/>
      </w:pPr>
      <w:r>
        <w:rPr>
          <w:color w:val="231F20"/>
          <w:w w:val="110"/>
        </w:rPr>
        <w:t>using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scanning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electron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microscope(SEM)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equipped</w:t>
      </w:r>
      <w:r>
        <w:rPr>
          <w:color w:val="231F20"/>
          <w:spacing w:val="6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</w:rPr>
        <w:tab/>
      </w:r>
      <w:r>
        <w:rPr>
          <w:color w:val="231F20"/>
          <w:u w:val="thick" w:color="231F20"/>
        </w:rPr>
        <w:tab/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780"/>
        </w:sectPr>
      </w:pPr>
    </w:p>
    <w:p>
      <w:pPr>
        <w:pStyle w:val="BodyText"/>
        <w:spacing w:line="230" w:lineRule="exact" w:before="11"/>
        <w:ind w:left="237" w:right="38"/>
        <w:jc w:val="both"/>
      </w:pPr>
      <w:bookmarkStart w:name=" Morphological characterization" w:id="15"/>
      <w:bookmarkEnd w:id="15"/>
      <w:r>
        <w:rPr/>
      </w:r>
      <w:r>
        <w:rPr>
          <w:color w:val="231F20"/>
          <w:w w:val="110"/>
        </w:rPr>
        <w:t>energy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dispersive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X-ray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spectrometer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(EDS).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Phase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identifica- tion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carried</w:t>
      </w:r>
      <w:r>
        <w:rPr>
          <w:color w:val="231F20"/>
          <w:w w:val="110"/>
        </w:rPr>
        <w:t> out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PANalytical</w:t>
      </w:r>
      <w:r>
        <w:rPr>
          <w:color w:val="231F20"/>
          <w:w w:val="110"/>
        </w:rPr>
        <w:t> EMPYREAN</w:t>
      </w:r>
      <w:r>
        <w:rPr>
          <w:color w:val="231F20"/>
          <w:w w:val="110"/>
        </w:rPr>
        <w:t> X-ray diffractometer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CuK</w:t>
      </w:r>
      <w:r>
        <w:rPr>
          <w:rFonts w:ascii="WenQuanYi Micro Hei" w:hAnsi="WenQuanYi Micro Hei"/>
          <w:color w:val="231F20"/>
          <w:w w:val="110"/>
        </w:rPr>
        <w:t>α</w:t>
      </w:r>
      <w:r>
        <w:rPr>
          <w:rFonts w:ascii="WenQuanYi Micro Hei" w:hAnsi="WenQuanYi Micro Hei"/>
          <w:color w:val="231F20"/>
          <w:spacing w:val="40"/>
          <w:w w:val="110"/>
        </w:rPr>
        <w:t> </w:t>
      </w:r>
      <w:r>
        <w:rPr>
          <w:color w:val="231F20"/>
          <w:w w:val="110"/>
        </w:rPr>
        <w:t>radiation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operating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at </w:t>
      </w:r>
      <w:bookmarkStart w:name=" Electrochemical study" w:id="16"/>
      <w:bookmarkEnd w:id="16"/>
      <w:r>
        <w:rPr>
          <w:color w:val="231F20"/>
          <w:w w:val="110"/>
        </w:rPr>
        <w:t>45</w:t>
      </w:r>
      <w:r>
        <w:rPr>
          <w:color w:val="231F20"/>
          <w:w w:val="110"/>
        </w:rPr>
        <w:t> kVand40mA and 25 °C.</w:t>
      </w:r>
    </w:p>
    <w:p>
      <w:pPr>
        <w:pStyle w:val="BodyText"/>
        <w:spacing w:before="98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105"/>
        </w:rPr>
        <w:t>Electrochemical</w:t>
      </w:r>
      <w:r>
        <w:rPr>
          <w:i/>
          <w:color w:val="231F20"/>
          <w:spacing w:val="-11"/>
          <w:w w:val="105"/>
        </w:rPr>
        <w:t> </w:t>
      </w:r>
      <w:r>
        <w:rPr>
          <w:i/>
          <w:color w:val="231F20"/>
          <w:spacing w:val="-2"/>
          <w:w w:val="110"/>
        </w:rPr>
        <w:t>study</w:t>
      </w:r>
    </w:p>
    <w:p>
      <w:pPr>
        <w:pStyle w:val="BodyText"/>
        <w:spacing w:before="70"/>
        <w:rPr>
          <w:rFonts w:ascii="Times New Roman"/>
          <w:b/>
          <w:i/>
          <w:sz w:val="17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electrochemical</w:t>
      </w:r>
      <w:r>
        <w:rPr>
          <w:color w:val="231F20"/>
          <w:w w:val="110"/>
        </w:rPr>
        <w:t> studies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performed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Auto</w:t>
      </w:r>
      <w:r>
        <w:rPr>
          <w:color w:val="231F20"/>
          <w:w w:val="110"/>
        </w:rPr>
        <w:t> lab </w:t>
      </w:r>
      <w:r>
        <w:rPr>
          <w:color w:val="231F20"/>
          <w:spacing w:val="-2"/>
          <w:w w:val="110"/>
        </w:rPr>
        <w:t>PGSTAT 101 Metrohm Potentiostat using a three-electrode cell </w:t>
      </w:r>
      <w:r>
        <w:rPr>
          <w:color w:val="231F20"/>
          <w:w w:val="110"/>
        </w:rPr>
        <w:t>assembly in a 3.65% NaCl static solution at 40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°C.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devel- oped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composite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working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electrode,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platinum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electrode was used as the counter electrode and Ag/AgCl was used as the</w:t>
      </w:r>
      <w:r>
        <w:rPr>
          <w:color w:val="231F20"/>
          <w:w w:val="110"/>
        </w:rPr>
        <w:t> reference</w:t>
      </w:r>
      <w:r>
        <w:rPr>
          <w:color w:val="231F20"/>
          <w:w w:val="110"/>
        </w:rPr>
        <w:t> electrode. The</w:t>
      </w:r>
      <w:r>
        <w:rPr>
          <w:color w:val="231F20"/>
          <w:w w:val="110"/>
        </w:rPr>
        <w:t> anodic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cathodic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polariza- 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curves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recorded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constant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scan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rate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0.012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5"/>
          <w:w w:val="110"/>
        </w:rPr>
        <w:t>V/s</w: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68" w:after="0"/>
        <w:ind w:left="875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discussion</w:t>
      </w:r>
    </w:p>
    <w:p>
      <w:pPr>
        <w:pStyle w:val="BodyText"/>
        <w:spacing w:before="22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105"/>
        </w:rPr>
        <w:t>Morphological</w:t>
      </w:r>
      <w:r>
        <w:rPr>
          <w:i/>
          <w:color w:val="231F20"/>
          <w:spacing w:val="13"/>
          <w:w w:val="110"/>
        </w:rPr>
        <w:t> </w:t>
      </w:r>
      <w:r>
        <w:rPr>
          <w:i/>
          <w:color w:val="231F20"/>
          <w:spacing w:val="-2"/>
          <w:w w:val="110"/>
        </w:rPr>
        <w:t>characterization</w:t>
      </w:r>
    </w:p>
    <w:p>
      <w:pPr>
        <w:pStyle w:val="BodyText"/>
        <w:spacing w:before="69"/>
        <w:rPr>
          <w:rFonts w:ascii="Times New Roman"/>
          <w:b/>
          <w:i/>
          <w:sz w:val="17"/>
        </w:rPr>
      </w:pPr>
    </w:p>
    <w:p>
      <w:pPr>
        <w:pStyle w:val="BodyText"/>
        <w:spacing w:line="302" w:lineRule="auto" w:before="1"/>
        <w:ind w:left="237" w:right="132"/>
        <w:jc w:val="both"/>
      </w:pPr>
      <w:r>
        <w:rPr>
          <w:color w:val="231F20"/>
          <w:w w:val="110"/>
        </w:rPr>
        <w:t>Microstructures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composite</w:t>
      </w:r>
      <w:r>
        <w:rPr>
          <w:color w:val="231F20"/>
          <w:w w:val="110"/>
        </w:rPr>
        <w:t> coating</w:t>
      </w:r>
      <w:r>
        <w:rPr>
          <w:color w:val="231F20"/>
          <w:w w:val="110"/>
        </w:rPr>
        <w:t> produced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Zn- MgO alloy are shown in </w:t>
      </w:r>
      <w:hyperlink w:history="true" w:anchor="_bookmark6">
        <w:r>
          <w:rPr>
            <w:color w:val="00699D"/>
            <w:w w:val="110"/>
          </w:rPr>
          <w:t>Figs.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w w:val="110"/>
          </w:rPr>
          <w:t>1 and 2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structural image of Zn/MgO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deposited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alloy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additive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concentration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20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</w:t>
      </w:r>
      <w:r>
        <w:rPr>
          <w:color w:val="231F20"/>
          <w:spacing w:val="12"/>
          <w:w w:val="110"/>
        </w:rPr>
        <w:t> </w:t>
      </w:r>
      <w:r>
        <w:rPr>
          <w:color w:val="231F20"/>
          <w:spacing w:val="-5"/>
          <w:w w:val="110"/>
        </w:rPr>
        <w:t>in</w:t>
      </w:r>
    </w:p>
    <w:p>
      <w:pPr>
        <w:pStyle w:val="BodyText"/>
        <w:spacing w:line="302" w:lineRule="auto" w:before="1"/>
        <w:ind w:left="237" w:right="129"/>
        <w:jc w:val="both"/>
      </w:pPr>
      <w:r>
        <w:rPr>
          <w:color w:val="231F20"/>
          <w:w w:val="110"/>
        </w:rPr>
        <w:t>0.5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produced a homogenous, smooth and more stable </w:t>
      </w:r>
      <w:r>
        <w:rPr>
          <w:color w:val="231F20"/>
          <w:spacing w:val="-2"/>
          <w:w w:val="110"/>
          <w:vertAlign w:val="baseline"/>
        </w:rPr>
        <w:t>modification with Mg disperses along the interface.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 this case </w:t>
      </w:r>
      <w:r>
        <w:rPr>
          <w:color w:val="231F20"/>
          <w:w w:val="110"/>
          <w:vertAlign w:val="baseline"/>
        </w:rPr>
        <w:t>the coatings were well bonded to the substrate and the EDX </w:t>
      </w:r>
      <w:r>
        <w:rPr>
          <w:color w:val="231F20"/>
          <w:spacing w:val="-2"/>
          <w:w w:val="110"/>
          <w:vertAlign w:val="baseline"/>
        </w:rPr>
        <w:t>indicate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major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element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admixed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constituent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expected.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should </w:t>
      </w:r>
      <w:r>
        <w:rPr>
          <w:color w:val="231F20"/>
          <w:w w:val="110"/>
          <w:vertAlign w:val="baseline"/>
        </w:rPr>
        <w:t>be noted that the overall content of MgO is much stable due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moderate</w:t>
      </w:r>
      <w:r>
        <w:rPr>
          <w:color w:val="231F20"/>
          <w:w w:val="110"/>
          <w:vertAlign w:val="baseline"/>
        </w:rPr>
        <w:t> nucleation</w:t>
      </w:r>
      <w:r>
        <w:rPr>
          <w:color w:val="231F20"/>
          <w:w w:val="110"/>
          <w:vertAlign w:val="baseline"/>
        </w:rPr>
        <w:t> progression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rate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transfer</w:t>
      </w:r>
      <w:r>
        <w:rPr>
          <w:color w:val="231F20"/>
          <w:spacing w:val="8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7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7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particulates</w:t>
      </w:r>
      <w:r>
        <w:rPr>
          <w:color w:val="231F20"/>
          <w:spacing w:val="7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7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relation</w:t>
      </w:r>
      <w:r>
        <w:rPr>
          <w:color w:val="231F20"/>
          <w:spacing w:val="7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7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7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optimum</w:t>
      </w:r>
      <w:r>
        <w:rPr>
          <w:color w:val="231F20"/>
          <w:spacing w:val="71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process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780"/>
          <w:cols w:num="2" w:equalWidth="0">
            <w:col w:w="5070" w:space="90"/>
            <w:col w:w="5170"/>
          </w:cols>
        </w:sectPr>
      </w:pPr>
    </w:p>
    <w:p>
      <w:pPr>
        <w:pStyle w:val="BodyText"/>
        <w:spacing w:before="190" w:after="1"/>
        <w:rPr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28186" cy="2420112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186" cy="24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spacing w:before="0"/>
        <w:ind w:left="239" w:right="139" w:firstLine="0"/>
        <w:jc w:val="center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2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Micrograph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4"/>
          <w:sz w:val="16"/>
        </w:rPr>
        <w:t>Zn-40MgO-1.0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4"/>
          <w:sz w:val="16"/>
        </w:rPr>
        <w:t>A/cm</w:t>
      </w:r>
      <w:r>
        <w:rPr>
          <w:b/>
          <w:color w:val="231F20"/>
          <w:spacing w:val="-4"/>
          <w:sz w:val="16"/>
          <w:vertAlign w:val="superscript"/>
        </w:rPr>
        <w:t>2</w:t>
      </w:r>
      <w:r>
        <w:rPr>
          <w:b/>
          <w:color w:val="231F20"/>
          <w:spacing w:val="1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deposited</w:t>
      </w:r>
      <w:r>
        <w:rPr>
          <w:b/>
          <w:color w:val="231F20"/>
          <w:spacing w:val="1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on</w:t>
      </w:r>
      <w:r>
        <w:rPr>
          <w:b/>
          <w:color w:val="231F20"/>
          <w:spacing w:val="1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mild</w:t>
      </w:r>
      <w:r>
        <w:rPr>
          <w:b/>
          <w:color w:val="231F20"/>
          <w:spacing w:val="1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steel.</w:t>
      </w:r>
    </w:p>
    <w:p>
      <w:pPr>
        <w:spacing w:after="0"/>
        <w:jc w:val="center"/>
        <w:rPr>
          <w:sz w:val="16"/>
        </w:rPr>
        <w:sectPr>
          <w:type w:val="continuous"/>
          <w:pgSz w:w="11910" w:h="15880"/>
          <w:pgMar w:header="638" w:footer="0" w:top="820" w:bottom="280" w:left="800" w:right="780"/>
        </w:sectPr>
      </w:pPr>
    </w:p>
    <w:p>
      <w:pPr>
        <w:pStyle w:val="BodyText"/>
        <w:spacing w:before="78"/>
        <w:rPr>
          <w:b/>
          <w:sz w:val="20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6327821" cy="2694431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821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rPr>
          <w:b/>
        </w:rPr>
      </w:pPr>
    </w:p>
    <w:p>
      <w:pPr>
        <w:spacing w:before="0"/>
        <w:ind w:left="100" w:right="239" w:firstLine="0"/>
        <w:jc w:val="center"/>
        <w:rPr>
          <w:b/>
          <w:sz w:val="16"/>
        </w:rPr>
      </w:pPr>
      <w:bookmarkStart w:name="_bookmark7" w:id="17"/>
      <w:bookmarkEnd w:id="17"/>
      <w:r>
        <w:rPr/>
      </w: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3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AFM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topographic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pattern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4"/>
          <w:sz w:val="16"/>
        </w:rPr>
        <w:t>Zn-20MgO-0.5A/cm</w:t>
      </w:r>
      <w:r>
        <w:rPr>
          <w:b/>
          <w:color w:val="231F20"/>
          <w:spacing w:val="-4"/>
          <w:sz w:val="16"/>
          <w:vertAlign w:val="superscript"/>
        </w:rPr>
        <w:t>2.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581939</wp:posOffset>
                </wp:positionH>
                <wp:positionV relativeFrom="paragraph">
                  <wp:posOffset>131944</wp:posOffset>
                </wp:positionV>
                <wp:extent cx="6318250" cy="1270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89313pt;width:497.5pt;height:.1pt;mso-position-horizontal-relative:page;mso-position-vertical-relative:paragraph;z-index:-15721472;mso-wrap-distance-left:0;mso-wrap-distance-right:0" id="docshape21" coordorigin="916,208" coordsize="9950,0" path="m916,208l10866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b/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38" w:footer="0" w:top="1060" w:bottom="280" w:left="800" w:right="780"/>
        </w:sectPr>
      </w:pPr>
    </w:p>
    <w:p>
      <w:pPr>
        <w:pStyle w:val="BodyText"/>
        <w:spacing w:line="302" w:lineRule="auto" w:before="102"/>
        <w:ind w:left="116" w:right="41"/>
        <w:jc w:val="both"/>
      </w:pPr>
      <w:r>
        <w:rPr>
          <w:color w:val="231F20"/>
          <w:w w:val="110"/>
        </w:rPr>
        <w:t>variable.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This observation is in accordance with the </w:t>
      </w:r>
      <w:r>
        <w:rPr>
          <w:color w:val="231F20"/>
          <w:w w:val="110"/>
        </w:rPr>
        <w:t>reported case</w:t>
      </w:r>
      <w:r>
        <w:rPr>
          <w:color w:val="231F20"/>
          <w:spacing w:val="-11"/>
          <w:w w:val="110"/>
        </w:rPr>
        <w:t> </w:t>
      </w:r>
      <w:hyperlink w:history="true" w:anchor="_bookmark16">
        <w:r>
          <w:rPr>
            <w:color w:val="00699D"/>
            <w:w w:val="110"/>
          </w:rPr>
          <w:t>[17–19]</w:t>
        </w:r>
      </w:hyperlink>
      <w:r>
        <w:rPr>
          <w:color w:val="00699D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proper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process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parameter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optimum </w:t>
      </w:r>
      <w:r>
        <w:rPr>
          <w:color w:val="231F20"/>
          <w:spacing w:val="-2"/>
          <w:w w:val="110"/>
        </w:rPr>
        <w:t>composite incorporation range,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spherical crystallites with den- </w:t>
      </w:r>
      <w:r>
        <w:rPr>
          <w:color w:val="231F20"/>
          <w:w w:val="110"/>
        </w:rPr>
        <w:t>drites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free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often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occur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notably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give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rise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solid adhered coatings.</w:t>
      </w:r>
    </w:p>
    <w:p>
      <w:pPr>
        <w:pStyle w:val="BodyText"/>
        <w:spacing w:line="302" w:lineRule="auto" w:before="2"/>
        <w:ind w:left="116" w:right="38" w:firstLine="239"/>
        <w:jc w:val="both"/>
      </w:pPr>
      <w:r>
        <w:rPr>
          <w:color w:val="231F20"/>
          <w:w w:val="110"/>
        </w:rPr>
        <w:t>On the other hand, the microstructure of the coating pro- duced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Zn-40MgO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1.0 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was</w:t>
      </w:r>
      <w:r>
        <w:rPr>
          <w:color w:val="231F20"/>
          <w:w w:val="110"/>
          <w:vertAlign w:val="baseline"/>
        </w:rPr>
        <w:t> characterized</w:t>
      </w:r>
      <w:r>
        <w:rPr>
          <w:color w:val="231F20"/>
          <w:w w:val="110"/>
          <w:vertAlign w:val="baseline"/>
        </w:rPr>
        <w:t> with </w:t>
      </w:r>
      <w:r>
        <w:rPr>
          <w:color w:val="231F20"/>
          <w:spacing w:val="-2"/>
          <w:w w:val="110"/>
          <w:vertAlign w:val="baseline"/>
        </w:rPr>
        <w:t>agglomeration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solid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crystal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with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few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dispersed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film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which </w:t>
      </w:r>
      <w:r>
        <w:rPr>
          <w:color w:val="231F20"/>
          <w:w w:val="110"/>
          <w:vertAlign w:val="baseline"/>
        </w:rPr>
        <w:t>refuse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adhere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properly.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This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challenge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associated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 increase in the particulate in the bath electrolyte which </w:t>
      </w:r>
      <w:r>
        <w:rPr>
          <w:color w:val="231F20"/>
          <w:w w:val="110"/>
          <w:vertAlign w:val="baseline"/>
        </w:rPr>
        <w:t>sig- nificantly affects the rate of transfer of films from the anodic </w:t>
      </w:r>
      <w:r>
        <w:rPr>
          <w:color w:val="231F20"/>
          <w:spacing w:val="-2"/>
          <w:w w:val="110"/>
          <w:vertAlign w:val="baseline"/>
        </w:rPr>
        <w:t>region.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 other words,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 characteristic feature of this coating</w:t>
      </w:r>
    </w:p>
    <w:p>
      <w:pPr>
        <w:pStyle w:val="BodyText"/>
        <w:spacing w:line="302" w:lineRule="auto" w:before="102"/>
        <w:ind w:left="116" w:right="255"/>
        <w:jc w:val="both"/>
      </w:pPr>
      <w:r>
        <w:rPr/>
        <w:br w:type="column"/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micro-segregation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nature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excessive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doping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ceramic oxide in the zinc rich electrolyte.</w:t>
      </w:r>
    </w:p>
    <w:p>
      <w:pPr>
        <w:pStyle w:val="BodyText"/>
        <w:spacing w:line="302" w:lineRule="auto"/>
        <w:ind w:left="116" w:right="255" w:firstLine="239"/>
        <w:jc w:val="both"/>
      </w:pPr>
      <w:r>
        <w:rPr>
          <w:color w:val="231F20"/>
          <w:w w:val="110"/>
        </w:rPr>
        <w:t>Addition of MgO was found not to support and contribute 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enrichment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metal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matrix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coating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expected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due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diffusion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problem.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However,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reported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study</w:t>
      </w:r>
      <w:r>
        <w:rPr>
          <w:color w:val="231F20"/>
          <w:spacing w:val="-5"/>
          <w:w w:val="110"/>
        </w:rPr>
        <w:t> </w:t>
      </w:r>
      <w:hyperlink w:history="true" w:anchor="_bookmark18">
        <w:r>
          <w:rPr>
            <w:color w:val="00699D"/>
            <w:spacing w:val="-4"/>
            <w:w w:val="110"/>
          </w:rPr>
          <w:t>[21]</w:t>
        </w:r>
      </w:hyperlink>
      <w:r>
        <w:rPr>
          <w:color w:val="00699D"/>
          <w:spacing w:val="-5"/>
          <w:w w:val="110"/>
        </w:rPr>
        <w:t> </w:t>
      </w:r>
      <w:r>
        <w:rPr>
          <w:color w:val="231F20"/>
          <w:spacing w:val="-4"/>
          <w:w w:val="110"/>
        </w:rPr>
        <w:t>pointed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out</w:t>
      </w:r>
      <w:r>
        <w:rPr>
          <w:color w:val="231F20"/>
          <w:w w:val="110"/>
        </w:rPr>
        <w:t> 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adhesion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behavior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coating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doesn’t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necessarily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depend on the fraction volume but the degree of dissolution assisted by the process control parameter at optimum range.</w:t>
      </w:r>
    </w:p>
    <w:p>
      <w:pPr>
        <w:pStyle w:val="BodyText"/>
        <w:spacing w:line="302" w:lineRule="auto" w:before="3"/>
        <w:ind w:left="116" w:right="255" w:firstLine="239"/>
        <w:jc w:val="both"/>
      </w:pPr>
      <w:r>
        <w:rPr>
          <w:color w:val="231F20"/>
          <w:w w:val="110"/>
        </w:rPr>
        <w:t>In order to have deep perception of the surface morphol- ogy of the deposited films, the atomic force microscopy was used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characterize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topographical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pattern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Zn-</w:t>
      </w:r>
      <w:r>
        <w:rPr>
          <w:color w:val="231F20"/>
          <w:spacing w:val="-2"/>
          <w:w w:val="105"/>
        </w:rPr>
        <w:t>20MgO-</w:t>
      </w:r>
    </w:p>
    <w:p>
      <w:pPr>
        <w:pStyle w:val="BodyText"/>
        <w:spacing w:before="1"/>
        <w:ind w:left="116"/>
        <w:jc w:val="both"/>
      </w:pPr>
      <w:r>
        <w:rPr>
          <w:color w:val="231F20"/>
        </w:rPr>
        <w:t>0.5</w:t>
      </w:r>
      <w:r>
        <w:rPr>
          <w:color w:val="231F20"/>
          <w:spacing w:val="15"/>
        </w:rPr>
        <w:t> </w:t>
      </w:r>
      <w:r>
        <w:rPr>
          <w:color w:val="231F20"/>
        </w:rPr>
        <w:t>A/cm</w:t>
      </w:r>
      <w:r>
        <w:rPr>
          <w:color w:val="231F20"/>
          <w:vertAlign w:val="superscript"/>
        </w:rPr>
        <w:t>2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as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vertAlign w:val="baseline"/>
        </w:rPr>
        <w:t>indicated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25"/>
          <w:vertAlign w:val="baseline"/>
        </w:rPr>
        <w:t> </w:t>
      </w:r>
      <w:hyperlink w:history="true" w:anchor="_bookmark7">
        <w:r>
          <w:rPr>
            <w:color w:val="00699D"/>
            <w:vertAlign w:val="baseline"/>
          </w:rPr>
          <w:t>Fig.</w:t>
        </w:r>
        <w:r>
          <w:rPr>
            <w:color w:val="00699D"/>
            <w:spacing w:val="15"/>
            <w:vertAlign w:val="baseline"/>
          </w:rPr>
          <w:t> </w:t>
        </w:r>
        <w:r>
          <w:rPr>
            <w:color w:val="00699D"/>
            <w:vertAlign w:val="baseline"/>
          </w:rPr>
          <w:t>3</w:t>
        </w:r>
      </w:hyperlink>
      <w:r>
        <w:rPr>
          <w:color w:val="231F20"/>
          <w:vertAlign w:val="baseline"/>
        </w:rPr>
        <w:t>.</w:t>
      </w:r>
      <w:r>
        <w:rPr>
          <w:color w:val="231F20"/>
          <w:spacing w:val="6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spherical</w:t>
      </w:r>
      <w:r>
        <w:rPr>
          <w:color w:val="231F20"/>
          <w:spacing w:val="25"/>
          <w:vertAlign w:val="baseline"/>
        </w:rPr>
        <w:t> </w:t>
      </w:r>
      <w:r>
        <w:rPr>
          <w:color w:val="231F20"/>
          <w:vertAlign w:val="baseline"/>
        </w:rPr>
        <w:t>crystalline</w:t>
      </w:r>
      <w:r>
        <w:rPr>
          <w:color w:val="231F20"/>
          <w:spacing w:val="24"/>
          <w:vertAlign w:val="baseline"/>
        </w:rPr>
        <w:t> </w:t>
      </w:r>
      <w:r>
        <w:rPr>
          <w:color w:val="231F20"/>
          <w:spacing w:val="-2"/>
          <w:vertAlign w:val="baseline"/>
        </w:rPr>
        <w:t>showing</w:t>
      </w:r>
    </w:p>
    <w:p>
      <w:pPr>
        <w:spacing w:after="0"/>
        <w:jc w:val="both"/>
        <w:sectPr>
          <w:type w:val="continuous"/>
          <w:pgSz w:w="11910" w:h="15880"/>
          <w:pgMar w:header="638" w:footer="0" w:top="820" w:bottom="280" w:left="800" w:right="780"/>
          <w:cols w:num="2" w:equalWidth="0">
            <w:col w:w="4950" w:space="210"/>
            <w:col w:w="5170"/>
          </w:cols>
        </w:sectPr>
      </w:pPr>
    </w:p>
    <w:p>
      <w:pPr>
        <w:pStyle w:val="BodyText"/>
        <w:spacing w:before="169"/>
        <w:rPr>
          <w:sz w:val="20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6317564" cy="3233928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564" cy="32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</w:pPr>
    </w:p>
    <w:p>
      <w:pPr>
        <w:spacing w:before="1"/>
        <w:ind w:left="100" w:right="239" w:firstLine="0"/>
        <w:jc w:val="center"/>
        <w:rPr>
          <w:b/>
          <w:sz w:val="16"/>
        </w:rPr>
      </w:pP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4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–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XRD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phase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pattern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4"/>
          <w:sz w:val="16"/>
        </w:rPr>
        <w:t>of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pacing w:val="-4"/>
          <w:sz w:val="16"/>
        </w:rPr>
        <w:t>Zn-20MgO-0.5A/cm</w:t>
      </w:r>
      <w:r>
        <w:rPr>
          <w:b/>
          <w:color w:val="231F20"/>
          <w:spacing w:val="-4"/>
          <w:sz w:val="16"/>
          <w:vertAlign w:val="superscript"/>
        </w:rPr>
        <w:t>2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deposited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on</w:t>
      </w:r>
      <w:r>
        <w:rPr>
          <w:b/>
          <w:color w:val="231F20"/>
          <w:spacing w:val="-1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mild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steel.</w:t>
      </w:r>
    </w:p>
    <w:p>
      <w:pPr>
        <w:spacing w:after="0"/>
        <w:jc w:val="center"/>
        <w:rPr>
          <w:sz w:val="16"/>
        </w:rPr>
        <w:sectPr>
          <w:type w:val="continuous"/>
          <w:pgSz w:w="11910" w:h="15880"/>
          <w:pgMar w:header="638" w:footer="0" w:top="820" w:bottom="280" w:left="800" w:right="780"/>
        </w:sectPr>
      </w:pPr>
    </w:p>
    <w:p>
      <w:pPr>
        <w:pStyle w:val="BodyText"/>
        <w:spacing w:before="2"/>
        <w:rPr>
          <w:b/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780"/>
        </w:sectPr>
      </w:pPr>
    </w:p>
    <w:p>
      <w:pPr>
        <w:pStyle w:val="BodyText"/>
        <w:spacing w:line="302" w:lineRule="auto" w:before="101"/>
        <w:ind w:left="237" w:right="38"/>
        <w:jc w:val="both"/>
      </w:pPr>
      <w:bookmarkStart w:name="_bookmark8" w:id="18"/>
      <w:bookmarkEnd w:id="18"/>
      <w:r>
        <w:rPr/>
      </w:r>
      <w:r>
        <w:rPr>
          <w:color w:val="231F20"/>
          <w:w w:val="110"/>
        </w:rPr>
        <w:t>visible</w:t>
      </w:r>
      <w:r>
        <w:rPr>
          <w:color w:val="231F20"/>
          <w:w w:val="110"/>
        </w:rPr>
        <w:t> preciptate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distinctive</w:t>
      </w:r>
      <w:r>
        <w:rPr>
          <w:color w:val="231F20"/>
          <w:w w:val="110"/>
        </w:rPr>
        <w:t> topography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embed- ded particulate was observed.</w:t>
      </w:r>
    </w:p>
    <w:p>
      <w:pPr>
        <w:pStyle w:val="BodyText"/>
        <w:spacing w:line="295" w:lineRule="auto" w:before="1"/>
        <w:ind w:left="237" w:right="38" w:firstLine="239"/>
        <w:jc w:val="both"/>
      </w:pPr>
      <w:r>
        <w:rPr>
          <w:color w:val="231F20"/>
          <w:w w:val="110"/>
        </w:rPr>
        <w:t>Results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XRD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patterns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specimens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for </w:t>
      </w:r>
      <w:r>
        <w:rPr>
          <w:color w:val="231F20"/>
          <w:spacing w:val="-2"/>
          <w:w w:val="110"/>
        </w:rPr>
        <w:t>Zn-20MgO-0.5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A/cm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is shown in </w:t>
      </w:r>
      <w:hyperlink w:history="true" w:anchor="_bookmark7">
        <w:r>
          <w:rPr>
            <w:color w:val="00699D"/>
            <w:spacing w:val="-2"/>
            <w:w w:val="110"/>
            <w:vertAlign w:val="baseline"/>
          </w:rPr>
          <w:t>Fig.</w:t>
        </w:r>
        <w:r>
          <w:rPr>
            <w:color w:val="00699D"/>
            <w:spacing w:val="-7"/>
            <w:w w:val="110"/>
            <w:vertAlign w:val="baseline"/>
          </w:rPr>
          <w:t> </w:t>
        </w:r>
        <w:r>
          <w:rPr>
            <w:color w:val="00699D"/>
            <w:spacing w:val="-2"/>
            <w:w w:val="110"/>
            <w:vertAlign w:val="baseline"/>
          </w:rPr>
          <w:t>4</w:t>
        </w:r>
      </w:hyperlink>
      <w:r>
        <w:rPr>
          <w:color w:val="231F20"/>
          <w:spacing w:val="-2"/>
          <w:w w:val="110"/>
          <w:vertAlign w:val="baseline"/>
        </w:rPr>
        <w:t>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 produced coating </w:t>
      </w:r>
      <w:r>
        <w:rPr>
          <w:color w:val="231F20"/>
          <w:w w:val="110"/>
          <w:vertAlign w:val="baseline"/>
        </w:rPr>
        <w:t>shows</w:t>
      </w:r>
      <w:r>
        <w:rPr>
          <w:color w:val="231F20"/>
          <w:w w:val="110"/>
          <w:vertAlign w:val="baseline"/>
        </w:rPr>
        <w:t> high</w:t>
      </w:r>
      <w:r>
        <w:rPr>
          <w:color w:val="231F20"/>
          <w:w w:val="110"/>
          <w:vertAlign w:val="baseline"/>
        </w:rPr>
        <w:t> intensity</w:t>
      </w:r>
      <w:r>
        <w:rPr>
          <w:color w:val="231F20"/>
          <w:w w:val="110"/>
          <w:vertAlign w:val="baseline"/>
        </w:rPr>
        <w:t> phases</w:t>
      </w:r>
      <w:r>
        <w:rPr>
          <w:color w:val="231F20"/>
          <w:w w:val="110"/>
          <w:vertAlign w:val="baseline"/>
        </w:rPr>
        <w:t> containing</w:t>
      </w:r>
      <w:r>
        <w:rPr>
          <w:color w:val="231F20"/>
          <w:w w:val="110"/>
          <w:vertAlign w:val="baseline"/>
        </w:rPr>
        <w:t> intermetallic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inter- </w:t>
      </w:r>
      <w:r>
        <w:rPr>
          <w:color w:val="231F20"/>
          <w:w w:val="110"/>
          <w:position w:val="2"/>
          <w:vertAlign w:val="baseline"/>
        </w:rPr>
        <w:t>mediate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Zn, ZnMgO, Zn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Mg</w:t>
      </w:r>
      <w:r>
        <w:rPr>
          <w:color w:val="231F20"/>
          <w:w w:val="110"/>
          <w:sz w:val="10"/>
          <w:vertAlign w:val="baseline"/>
        </w:rPr>
        <w:t>5</w:t>
      </w:r>
      <w:r>
        <w:rPr>
          <w:color w:val="231F20"/>
          <w:w w:val="110"/>
          <w:position w:val="2"/>
          <w:vertAlign w:val="baseline"/>
        </w:rPr>
        <w:t>, and</w:t>
      </w:r>
      <w:r>
        <w:rPr>
          <w:color w:val="231F20"/>
          <w:w w:val="110"/>
          <w:position w:val="2"/>
          <w:vertAlign w:val="baseline"/>
        </w:rPr>
        <w:t> ZnMg.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</w:t>
      </w:r>
      <w:r>
        <w:rPr>
          <w:color w:val="231F20"/>
          <w:w w:val="110"/>
          <w:position w:val="2"/>
          <w:vertAlign w:val="baseline"/>
        </w:rPr>
        <w:t> results</w:t>
      </w:r>
      <w:r>
        <w:rPr>
          <w:color w:val="231F20"/>
          <w:w w:val="110"/>
          <w:position w:val="2"/>
          <w:vertAlign w:val="baseline"/>
        </w:rPr>
        <w:t> were </w:t>
      </w:r>
      <w:r>
        <w:rPr>
          <w:color w:val="231F20"/>
          <w:w w:val="110"/>
          <w:vertAlign w:val="baseline"/>
        </w:rPr>
        <w:t>consistent with the EDSX-ray microanalysis.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main peaks </w:t>
      </w:r>
      <w:r>
        <w:rPr>
          <w:color w:val="231F20"/>
          <w:vertAlign w:val="baseline"/>
        </w:rPr>
        <w:t>found are with Zn, at 2</w:t>
      </w:r>
      <w:r>
        <w:rPr>
          <w:rFonts w:ascii="Roboto Medium" w:hAnsi="Roboto Medium"/>
          <w:b w:val="0"/>
          <w:i/>
          <w:color w:val="231F20"/>
          <w:vertAlign w:val="baseline"/>
        </w:rPr>
        <w:t>θ </w:t>
      </w:r>
      <w:r>
        <w:rPr>
          <w:i/>
          <w:color w:val="231F20"/>
          <w:vertAlign w:val="baseline"/>
        </w:rPr>
        <w:t>Braga angle intensity of </w:t>
      </w:r>
      <w:r>
        <w:rPr>
          <w:rFonts w:ascii="Roboto Medium" w:hAnsi="Roboto Medium"/>
          <w:b w:val="0"/>
          <w:i/>
          <w:color w:val="231F20"/>
          <w:vertAlign w:val="baseline"/>
        </w:rPr>
        <w:t>= </w:t>
      </w:r>
      <w:r>
        <w:rPr>
          <w:color w:val="231F20"/>
          <w:vertAlign w:val="baseline"/>
        </w:rPr>
        <w:t>38.12°, 52.10°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84.22°.</w:t>
      </w:r>
      <w:r>
        <w:rPr>
          <w:color w:val="231F20"/>
          <w:w w:val="110"/>
          <w:vertAlign w:val="baseline"/>
        </w:rPr>
        <w:t> From</w:t>
      </w:r>
      <w:r>
        <w:rPr>
          <w:color w:val="231F20"/>
          <w:w w:val="110"/>
          <w:vertAlign w:val="baseline"/>
        </w:rPr>
        <w:t> observation,</w:t>
      </w:r>
      <w:r>
        <w:rPr>
          <w:color w:val="231F20"/>
          <w:w w:val="110"/>
          <w:vertAlign w:val="baseline"/>
        </w:rPr>
        <w:t> new</w:t>
      </w:r>
      <w:r>
        <w:rPr>
          <w:color w:val="231F20"/>
          <w:w w:val="110"/>
          <w:vertAlign w:val="baseline"/>
        </w:rPr>
        <w:t> phase</w:t>
      </w:r>
      <w:r>
        <w:rPr>
          <w:color w:val="231F20"/>
          <w:w w:val="110"/>
          <w:vertAlign w:val="baseline"/>
        </w:rPr>
        <w:t> orientation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the metal</w:t>
      </w:r>
      <w:r>
        <w:rPr>
          <w:color w:val="231F20"/>
          <w:spacing w:val="6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particles</w:t>
      </w:r>
      <w:r>
        <w:rPr>
          <w:color w:val="231F20"/>
          <w:spacing w:val="6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precipitate</w:t>
      </w:r>
      <w:r>
        <w:rPr>
          <w:color w:val="231F20"/>
          <w:spacing w:val="6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6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Zn/Mg</w:t>
      </w:r>
      <w:r>
        <w:rPr>
          <w:color w:val="231F20"/>
          <w:spacing w:val="6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admixed</w:t>
      </w:r>
      <w:r>
        <w:rPr>
          <w:color w:val="231F20"/>
          <w:spacing w:val="6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62"/>
          <w:w w:val="110"/>
          <w:vertAlign w:val="baseline"/>
        </w:rPr>
        <w:t> </w:t>
      </w:r>
      <w:r>
        <w:rPr>
          <w:color w:val="231F20"/>
          <w:spacing w:val="-4"/>
          <w:w w:val="105"/>
          <w:vertAlign w:val="baseline"/>
        </w:rPr>
        <w:t>64.52°,</w:t>
      </w:r>
    </w:p>
    <w:p>
      <w:pPr>
        <w:pStyle w:val="BodyText"/>
        <w:spacing w:line="302" w:lineRule="auto" w:before="4"/>
        <w:ind w:left="237" w:right="38"/>
        <w:jc w:val="both"/>
      </w:pPr>
      <w:r>
        <w:rPr>
          <w:color w:val="231F20"/>
          <w:w w:val="110"/>
        </w:rPr>
        <w:t>78.11°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100.10°.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formed</w:t>
      </w:r>
      <w:r>
        <w:rPr>
          <w:color w:val="231F20"/>
          <w:w w:val="110"/>
        </w:rPr>
        <w:t> phases,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complete dissolution of the participated composite was noted on zinc rich</w:t>
      </w:r>
      <w:r>
        <w:rPr>
          <w:color w:val="231F20"/>
          <w:w w:val="110"/>
        </w:rPr>
        <w:t> content, although</w:t>
      </w:r>
      <w:r>
        <w:rPr>
          <w:color w:val="231F20"/>
          <w:w w:val="110"/>
        </w:rPr>
        <w:t> enhanced</w:t>
      </w:r>
      <w:r>
        <w:rPr>
          <w:color w:val="231F20"/>
          <w:w w:val="110"/>
        </w:rPr>
        <w:t> buildup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strong</w:t>
      </w:r>
      <w:r>
        <w:rPr>
          <w:color w:val="231F20"/>
          <w:w w:val="110"/>
        </w:rPr>
        <w:t> interme- </w:t>
      </w:r>
      <w:bookmarkStart w:name=" Microhardness studies" w:id="19"/>
      <w:bookmarkEnd w:id="19"/>
      <w:r>
        <w:rPr>
          <w:color w:val="231F20"/>
          <w:w w:val="110"/>
        </w:rPr>
        <w:t>tallic</w:t>
      </w:r>
      <w:r>
        <w:rPr>
          <w:color w:val="231F20"/>
          <w:w w:val="110"/>
        </w:rPr>
        <w:t> precipitates gives rise to the fine grain microstructures </w:t>
      </w:r>
      <w:r>
        <w:rPr>
          <w:color w:val="231F20"/>
          <w:spacing w:val="-2"/>
          <w:w w:val="110"/>
        </w:rPr>
        <w:t>observed.</w:t>
      </w:r>
    </w:p>
    <w:p>
      <w:pPr>
        <w:pStyle w:val="BodyText"/>
        <w:spacing w:line="302" w:lineRule="auto" w:before="2"/>
        <w:ind w:left="237" w:right="38" w:firstLine="239"/>
        <w:jc w:val="both"/>
      </w:pPr>
      <w:hyperlink w:history="true" w:anchor="_bookmark8">
        <w:r>
          <w:rPr>
            <w:color w:val="00699D"/>
            <w:w w:val="105"/>
          </w:rPr>
          <w:t>Fig.</w:t>
        </w:r>
        <w:r>
          <w:rPr>
            <w:color w:val="00699D"/>
            <w:w w:val="105"/>
          </w:rPr>
          <w:t> 5a–d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thermo-structural</w:t>
      </w:r>
      <w:r>
        <w:rPr>
          <w:color w:val="231F20"/>
          <w:w w:val="105"/>
        </w:rPr>
        <w:t> behavior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heat treatment</w:t>
      </w:r>
      <w:r>
        <w:rPr>
          <w:color w:val="231F20"/>
          <w:w w:val="105"/>
        </w:rPr>
        <w:t> produced</w:t>
      </w:r>
      <w:r>
        <w:rPr>
          <w:color w:val="231F20"/>
          <w:w w:val="105"/>
        </w:rPr>
        <w:t> coating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200 °C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4 h. The</w:t>
      </w:r>
      <w:r>
        <w:rPr>
          <w:color w:val="231F20"/>
          <w:w w:val="105"/>
        </w:rPr>
        <w:t> </w:t>
      </w:r>
      <w:r>
        <w:rPr>
          <w:color w:val="231F20"/>
          <w:w w:val="105"/>
        </w:rPr>
        <w:t>produced coating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Zn-20MgO-0.5 A/cm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 (</w:t>
      </w:r>
      <w:hyperlink w:history="true" w:anchor="_bookmark8">
        <w:r>
          <w:rPr>
            <w:color w:val="00699D"/>
            <w:w w:val="105"/>
            <w:vertAlign w:val="baseline"/>
          </w:rPr>
          <w:t>Fig. 5a</w:t>
        </w:r>
      </w:hyperlink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shows</w:t>
      </w:r>
      <w:r>
        <w:rPr>
          <w:color w:val="231F20"/>
          <w:w w:val="105"/>
          <w:vertAlign w:val="baseline"/>
        </w:rPr>
        <w:t> good</w:t>
      </w:r>
      <w:r>
        <w:rPr>
          <w:color w:val="231F20"/>
          <w:w w:val="105"/>
          <w:vertAlign w:val="baseline"/>
        </w:rPr>
        <w:t> resil-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ience</w:t>
      </w:r>
      <w:r>
        <w:rPr>
          <w:color w:val="231F20"/>
          <w:spacing w:val="63"/>
          <w:w w:val="150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63"/>
          <w:w w:val="150"/>
          <w:vertAlign w:val="baseline"/>
        </w:rPr>
        <w:t> </w:t>
      </w:r>
      <w:r>
        <w:rPr>
          <w:color w:val="231F20"/>
          <w:w w:val="105"/>
          <w:vertAlign w:val="baseline"/>
        </w:rPr>
        <w:t>thermal</w:t>
      </w:r>
      <w:r>
        <w:rPr>
          <w:color w:val="231F20"/>
          <w:spacing w:val="63"/>
          <w:w w:val="150"/>
          <w:vertAlign w:val="baseline"/>
        </w:rPr>
        <w:t> </w:t>
      </w:r>
      <w:r>
        <w:rPr>
          <w:color w:val="231F20"/>
          <w:w w:val="105"/>
          <w:vertAlign w:val="baseline"/>
        </w:rPr>
        <w:t>deformation</w:t>
      </w:r>
      <w:r>
        <w:rPr>
          <w:color w:val="231F20"/>
          <w:spacing w:val="64"/>
          <w:w w:val="150"/>
          <w:vertAlign w:val="baseline"/>
        </w:rPr>
        <w:t> </w:t>
      </w:r>
      <w:r>
        <w:rPr>
          <w:color w:val="231F20"/>
          <w:w w:val="105"/>
          <w:vertAlign w:val="baseline"/>
        </w:rPr>
        <w:t>although</w:t>
      </w:r>
      <w:r>
        <w:rPr>
          <w:color w:val="231F20"/>
          <w:spacing w:val="63"/>
          <w:w w:val="150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63"/>
          <w:w w:val="150"/>
          <w:vertAlign w:val="baseline"/>
        </w:rPr>
        <w:t> </w:t>
      </w:r>
      <w:r>
        <w:rPr>
          <w:color w:val="231F20"/>
          <w:w w:val="105"/>
          <w:vertAlign w:val="baseline"/>
        </w:rPr>
        <w:t>few</w:t>
      </w:r>
      <w:r>
        <w:rPr>
          <w:color w:val="231F20"/>
          <w:spacing w:val="64"/>
          <w:w w:val="150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affected</w:t>
      </w:r>
    </w:p>
    <w:p>
      <w:pPr>
        <w:pStyle w:val="BodyText"/>
        <w:spacing w:line="302" w:lineRule="auto" w:before="101"/>
        <w:ind w:left="237" w:right="131"/>
        <w:jc w:val="both"/>
      </w:pPr>
      <w:r>
        <w:rPr/>
        <w:br w:type="column"/>
      </w:r>
      <w:r>
        <w:rPr>
          <w:color w:val="231F20"/>
          <w:w w:val="110"/>
        </w:rPr>
        <w:t>heat zones observed within the interface compared to other coatings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severe</w:t>
      </w:r>
      <w:r>
        <w:rPr>
          <w:color w:val="231F20"/>
          <w:w w:val="110"/>
        </w:rPr>
        <w:t> heat</w:t>
      </w:r>
      <w:r>
        <w:rPr>
          <w:color w:val="231F20"/>
          <w:w w:val="110"/>
        </w:rPr>
        <w:t> treated</w:t>
      </w:r>
      <w:r>
        <w:rPr>
          <w:color w:val="231F20"/>
          <w:w w:val="110"/>
        </w:rPr>
        <w:t> pit.</w:t>
      </w:r>
      <w:r>
        <w:rPr>
          <w:color w:val="231F20"/>
          <w:w w:val="110"/>
        </w:rPr>
        <w:t> </w:t>
      </w:r>
      <w:hyperlink w:history="true" w:anchor="_bookmark8">
        <w:r>
          <w:rPr>
            <w:color w:val="00699D"/>
            <w:w w:val="110"/>
          </w:rPr>
          <w:t>Figs.</w:t>
        </w:r>
        <w:r>
          <w:rPr>
            <w:color w:val="00699D"/>
            <w:w w:val="110"/>
          </w:rPr>
          <w:t> 5b,c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follow</w:t>
      </w:r>
      <w:r>
        <w:rPr>
          <w:color w:val="231F20"/>
          <w:w w:val="110"/>
        </w:rPr>
        <w:t> the same</w:t>
      </w:r>
      <w:r>
        <w:rPr>
          <w:color w:val="231F20"/>
          <w:w w:val="110"/>
        </w:rPr>
        <w:t> trend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former</w:t>
      </w:r>
      <w:r>
        <w:rPr>
          <w:color w:val="231F20"/>
          <w:w w:val="110"/>
        </w:rPr>
        <w:t> but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more</w:t>
      </w:r>
      <w:r>
        <w:rPr>
          <w:color w:val="231F20"/>
          <w:w w:val="110"/>
        </w:rPr>
        <w:t> heat</w:t>
      </w:r>
      <w:r>
        <w:rPr>
          <w:color w:val="231F20"/>
          <w:w w:val="110"/>
        </w:rPr>
        <w:t> infringement within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lattice.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Zn-40MgO-1.0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coating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5"/>
          <w:w w:val="110"/>
          <w:vertAlign w:val="baseline"/>
        </w:rPr>
        <w:t> </w:t>
      </w:r>
      <w:hyperlink w:history="true" w:anchor="_bookmark8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spacing w:val="-10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5d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shows</w:t>
      </w:r>
      <w:r>
        <w:rPr>
          <w:color w:val="231F20"/>
          <w:w w:val="110"/>
          <w:vertAlign w:val="baseline"/>
        </w:rPr>
        <w:t> a</w:t>
      </w:r>
      <w:r>
        <w:rPr>
          <w:color w:val="231F20"/>
          <w:w w:val="110"/>
          <w:vertAlign w:val="baseline"/>
        </w:rPr>
        <w:t> massive</w:t>
      </w:r>
      <w:r>
        <w:rPr>
          <w:color w:val="231F20"/>
          <w:w w:val="110"/>
          <w:vertAlign w:val="baseline"/>
        </w:rPr>
        <w:t> distortion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grains</w:t>
      </w:r>
      <w:r>
        <w:rPr>
          <w:color w:val="231F20"/>
          <w:w w:val="110"/>
          <w:vertAlign w:val="baseline"/>
        </w:rPr>
        <w:t> crystal</w:t>
      </w:r>
      <w:r>
        <w:rPr>
          <w:color w:val="231F20"/>
          <w:w w:val="110"/>
          <w:vertAlign w:val="baseline"/>
        </w:rPr>
        <w:t> due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the initial agglomeration and poor adhesion characteristics. It </w:t>
      </w:r>
      <w:r>
        <w:rPr>
          <w:color w:val="231F20"/>
          <w:w w:val="110"/>
          <w:vertAlign w:val="baseline"/>
        </w:rPr>
        <w:t>is however necessary to mention that the recrystallization ten- dency</w:t>
      </w:r>
      <w:r>
        <w:rPr>
          <w:color w:val="231F20"/>
          <w:w w:val="110"/>
          <w:vertAlign w:val="baseline"/>
        </w:rPr>
        <w:t> often</w:t>
      </w:r>
      <w:r>
        <w:rPr>
          <w:color w:val="231F20"/>
          <w:w w:val="110"/>
          <w:vertAlign w:val="baseline"/>
        </w:rPr>
        <w:t> depends</w:t>
      </w:r>
      <w:r>
        <w:rPr>
          <w:color w:val="231F20"/>
          <w:w w:val="110"/>
          <w:vertAlign w:val="baseline"/>
        </w:rPr>
        <w:t> on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process</w:t>
      </w:r>
      <w:r>
        <w:rPr>
          <w:color w:val="231F20"/>
          <w:w w:val="110"/>
          <w:vertAlign w:val="baseline"/>
        </w:rPr>
        <w:t> parameter</w:t>
      </w:r>
      <w:r>
        <w:rPr>
          <w:color w:val="231F20"/>
          <w:w w:val="110"/>
          <w:vertAlign w:val="baseline"/>
        </w:rPr>
        <w:t> </w:t>
      </w:r>
      <w:hyperlink w:history="true" w:anchor="_bookmark19">
        <w:r>
          <w:rPr>
            <w:color w:val="00699D"/>
            <w:w w:val="110"/>
            <w:vertAlign w:val="baseline"/>
          </w:rPr>
          <w:t>[22,24]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 this could outrightly influence the resilient behavior of defor- mation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propagation.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Thermal treatment resulted in evolution of</w:t>
      </w:r>
      <w:r>
        <w:rPr>
          <w:color w:val="231F20"/>
          <w:w w:val="110"/>
          <w:vertAlign w:val="baseline"/>
        </w:rPr>
        <w:t> MgO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pinholes</w:t>
      </w:r>
      <w:r>
        <w:rPr>
          <w:color w:val="231F20"/>
          <w:w w:val="110"/>
          <w:vertAlign w:val="baseline"/>
        </w:rPr>
        <w:t> were</w:t>
      </w:r>
      <w:r>
        <w:rPr>
          <w:color w:val="231F20"/>
          <w:w w:val="110"/>
          <w:vertAlign w:val="baseline"/>
        </w:rPr>
        <w:t> observed</w:t>
      </w:r>
      <w:r>
        <w:rPr>
          <w:color w:val="231F20"/>
          <w:w w:val="110"/>
          <w:vertAlign w:val="baseline"/>
        </w:rPr>
        <w:t> at</w:t>
      </w:r>
      <w:r>
        <w:rPr>
          <w:color w:val="231F20"/>
          <w:w w:val="110"/>
          <w:vertAlign w:val="baseline"/>
        </w:rPr>
        <w:t> 1.0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. Neverthe- less, the</w:t>
      </w:r>
      <w:r>
        <w:rPr>
          <w:color w:val="231F20"/>
          <w:w w:val="110"/>
          <w:vertAlign w:val="baseline"/>
        </w:rPr>
        <w:t> most</w:t>
      </w:r>
      <w:r>
        <w:rPr>
          <w:color w:val="231F20"/>
          <w:w w:val="110"/>
          <w:vertAlign w:val="baseline"/>
        </w:rPr>
        <w:t> improved</w:t>
      </w:r>
      <w:r>
        <w:rPr>
          <w:color w:val="231F20"/>
          <w:w w:val="110"/>
          <w:vertAlign w:val="baseline"/>
        </w:rPr>
        <w:t> surface</w:t>
      </w:r>
      <w:r>
        <w:rPr>
          <w:color w:val="231F20"/>
          <w:w w:val="110"/>
          <w:vertAlign w:val="baseline"/>
        </w:rPr>
        <w:t> characteristic</w:t>
      </w:r>
      <w:r>
        <w:rPr>
          <w:color w:val="231F20"/>
          <w:w w:val="110"/>
          <w:vertAlign w:val="baseline"/>
        </w:rPr>
        <w:t> after</w:t>
      </w:r>
      <w:r>
        <w:rPr>
          <w:color w:val="231F20"/>
          <w:w w:val="110"/>
          <w:vertAlign w:val="baseline"/>
        </w:rPr>
        <w:t> thermal treatment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obtained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Zn-20MgO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deposition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current densities of 0.5 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.</w:t>
      </w:r>
    </w:p>
    <w:p>
      <w:pPr>
        <w:pStyle w:val="BodyText"/>
        <w:spacing w:before="5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spacing w:val="-2"/>
          <w:w w:val="110"/>
        </w:rPr>
        <w:t>Microhardness</w:t>
      </w:r>
      <w:r>
        <w:rPr>
          <w:i/>
          <w:color w:val="231F20"/>
          <w:spacing w:val="9"/>
          <w:w w:val="110"/>
        </w:rPr>
        <w:t> </w:t>
      </w:r>
      <w:r>
        <w:rPr>
          <w:i/>
          <w:color w:val="231F20"/>
          <w:spacing w:val="-2"/>
          <w:w w:val="110"/>
        </w:rPr>
        <w:t>studies</w:t>
      </w:r>
    </w:p>
    <w:p>
      <w:pPr>
        <w:pStyle w:val="BodyText"/>
        <w:spacing w:before="70"/>
        <w:rPr>
          <w:rFonts w:ascii="Times New Roman"/>
          <w:b/>
          <w:i/>
          <w:sz w:val="17"/>
        </w:rPr>
      </w:pPr>
    </w:p>
    <w:p>
      <w:pPr>
        <w:pStyle w:val="BodyText"/>
        <w:spacing w:line="302" w:lineRule="auto"/>
        <w:ind w:left="237" w:right="134"/>
        <w:jc w:val="both"/>
      </w:pPr>
      <w:r>
        <w:rPr>
          <w:color w:val="231F20"/>
          <w:w w:val="110"/>
        </w:rPr>
        <w:t>The average microhardness values of the deposited coatings </w:t>
      </w:r>
      <w:r>
        <w:rPr>
          <w:color w:val="231F20"/>
          <w:spacing w:val="-4"/>
          <w:w w:val="110"/>
        </w:rPr>
        <w:t>are shown in </w:t>
      </w:r>
      <w:hyperlink w:history="true" w:anchor="_bookmark9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4"/>
            <w:w w:val="110"/>
          </w:rPr>
          <w:t>6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spacing w:val="-4"/>
          <w:w w:val="110"/>
        </w:rPr>
        <w:t>with correlation of individual matrices.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4"/>
          <w:w w:val="110"/>
        </w:rPr>
        <w:t>From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780"/>
          <w:cols w:num="2" w:equalWidth="0">
            <w:col w:w="5069" w:space="92"/>
            <w:col w:w="51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0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drawing>
          <wp:inline distT="0" distB="0" distL="0" distR="0">
            <wp:extent cx="6329542" cy="5260848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542" cy="5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</w:pPr>
    </w:p>
    <w:p>
      <w:pPr>
        <w:spacing w:line="302" w:lineRule="auto" w:before="0"/>
        <w:ind w:left="237" w:right="545" w:firstLine="0"/>
        <w:jc w:val="left"/>
        <w:rPr>
          <w:b/>
          <w:sz w:val="16"/>
        </w:rPr>
      </w:pPr>
      <w:r>
        <w:rPr>
          <w:b/>
          <w:color w:val="231F20"/>
          <w:spacing w:val="-6"/>
          <w:sz w:val="16"/>
        </w:rPr>
        <w:t>Fig.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5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–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Micrograph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of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(a)</w:t>
      </w:r>
      <w:r>
        <w:rPr>
          <w:b/>
          <w:color w:val="231F20"/>
          <w:sz w:val="16"/>
        </w:rPr>
        <w:t> </w:t>
      </w:r>
      <w:r>
        <w:rPr>
          <w:b/>
          <w:color w:val="231F20"/>
          <w:spacing w:val="-6"/>
          <w:sz w:val="16"/>
        </w:rPr>
        <w:t>Zn-20MgO-0.5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pacing w:val="-6"/>
          <w:sz w:val="16"/>
        </w:rPr>
        <w:t>A/cm</w:t>
      </w:r>
      <w:r>
        <w:rPr>
          <w:b/>
          <w:color w:val="231F20"/>
          <w:spacing w:val="-6"/>
          <w:sz w:val="16"/>
          <w:vertAlign w:val="superscript"/>
        </w:rPr>
        <w:t>2</w:t>
      </w:r>
      <w:r>
        <w:rPr>
          <w:b/>
          <w:color w:val="231F20"/>
          <w:spacing w:val="-6"/>
          <w:sz w:val="16"/>
          <w:vertAlign w:val="baseline"/>
        </w:rPr>
        <w:t>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(b)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Zn-20MgO-1.0</w:t>
      </w:r>
      <w:r>
        <w:rPr>
          <w:b/>
          <w:color w:val="231F20"/>
          <w:spacing w:val="-2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A/cm</w:t>
      </w:r>
      <w:r>
        <w:rPr>
          <w:b/>
          <w:color w:val="231F20"/>
          <w:spacing w:val="-6"/>
          <w:sz w:val="16"/>
          <w:vertAlign w:val="superscript"/>
        </w:rPr>
        <w:t>2</w:t>
      </w:r>
      <w:r>
        <w:rPr>
          <w:b/>
          <w:color w:val="231F20"/>
          <w:spacing w:val="-6"/>
          <w:sz w:val="16"/>
          <w:vertAlign w:val="baseline"/>
        </w:rPr>
        <w:t>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(c)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Zn-40MgO-0.5</w:t>
      </w:r>
      <w:r>
        <w:rPr>
          <w:b/>
          <w:color w:val="231F20"/>
          <w:spacing w:val="-2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A/cm</w:t>
      </w:r>
      <w:r>
        <w:rPr>
          <w:b/>
          <w:color w:val="231F20"/>
          <w:spacing w:val="-6"/>
          <w:sz w:val="16"/>
          <w:vertAlign w:val="superscript"/>
        </w:rPr>
        <w:t>2</w:t>
      </w:r>
      <w:r>
        <w:rPr>
          <w:b/>
          <w:color w:val="231F20"/>
          <w:spacing w:val="-6"/>
          <w:sz w:val="16"/>
          <w:vertAlign w:val="baseline"/>
        </w:rPr>
        <w:t>,</w:t>
      </w:r>
      <w:r>
        <w:rPr>
          <w:b/>
          <w:color w:val="231F20"/>
          <w:spacing w:val="-4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and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(d)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6"/>
          <w:sz w:val="16"/>
          <w:vertAlign w:val="baseline"/>
        </w:rPr>
        <w:t>Zn-40MgO-1.0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A/cm</w:t>
      </w:r>
      <w:r>
        <w:rPr>
          <w:b/>
          <w:color w:val="231F20"/>
          <w:spacing w:val="-2"/>
          <w:sz w:val="16"/>
          <w:vertAlign w:val="superscript"/>
        </w:rPr>
        <w:t>2.</w:t>
      </w:r>
    </w:p>
    <w:p>
      <w:pPr>
        <w:spacing w:after="0" w:line="302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780"/>
        </w:sectPr>
      </w:pPr>
    </w:p>
    <w:p>
      <w:pPr>
        <w:pStyle w:val="BodyText"/>
        <w:spacing w:before="67"/>
        <w:rPr>
          <w:b/>
          <w:sz w:val="20"/>
        </w:rPr>
      </w:pPr>
    </w:p>
    <w:p>
      <w:pPr>
        <w:pStyle w:val="BodyText"/>
        <w:ind w:left="1778"/>
        <w:rPr>
          <w:sz w:val="20"/>
        </w:rPr>
      </w:pPr>
      <w:r>
        <w:rPr>
          <w:sz w:val="20"/>
        </w:rPr>
        <w:drawing>
          <wp:inline distT="0" distB="0" distL="0" distR="0">
            <wp:extent cx="4218691" cy="4657344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691" cy="465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0"/>
        <w:rPr>
          <w:b/>
        </w:rPr>
      </w:pPr>
    </w:p>
    <w:p>
      <w:pPr>
        <w:spacing w:line="302" w:lineRule="auto" w:before="0"/>
        <w:ind w:left="116" w:right="545" w:firstLine="0"/>
        <w:jc w:val="left"/>
        <w:rPr>
          <w:b/>
          <w:sz w:val="16"/>
        </w:rPr>
      </w:pPr>
      <w:bookmarkStart w:name="_bookmark9" w:id="20"/>
      <w:bookmarkEnd w:id="20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6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(a)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microhardness/depth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profile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for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Zn-MgO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deposited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sample.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(b)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Hardness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samples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deposited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on</w:t>
      </w:r>
      <w:r>
        <w:rPr>
          <w:b/>
          <w:color w:val="231F20"/>
          <w:sz w:val="16"/>
        </w:rPr>
        <w:t> mild steel before and after thermal treatment.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581939</wp:posOffset>
                </wp:positionH>
                <wp:positionV relativeFrom="paragraph">
                  <wp:posOffset>102003</wp:posOffset>
                </wp:positionV>
                <wp:extent cx="6318250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031750pt;width:497.5pt;height:.1pt;mso-position-horizontal-relative:page;mso-position-vertical-relative:paragraph;z-index:-15720960;mso-wrap-distance-left:0;mso-wrap-distance-right:0" id="docshape22" coordorigin="916,161" coordsize="9950,0" path="m916,161l10866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9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780"/>
        </w:sectPr>
      </w:pPr>
    </w:p>
    <w:p>
      <w:pPr>
        <w:pStyle w:val="BodyText"/>
        <w:spacing w:line="302" w:lineRule="auto" w:before="101"/>
        <w:ind w:left="116" w:right="41"/>
        <w:jc w:val="both"/>
      </w:pPr>
      <w:r>
        <w:rPr>
          <w:color w:val="231F20"/>
          <w:w w:val="110"/>
        </w:rPr>
        <w:t>the hardness trend, the control sample had a hardness value </w:t>
      </w:r>
      <w:bookmarkStart w:name=" Electrochemical test result of deposite" w:id="21"/>
      <w:bookmarkEnd w:id="21"/>
      <w:r>
        <w:rPr>
          <w:color w:val="231F20"/>
          <w:w w:val="110"/>
        </w:rPr>
        <w:t>o</w:t>
      </w:r>
      <w:r>
        <w:rPr>
          <w:color w:val="231F20"/>
          <w:w w:val="110"/>
        </w:rPr>
        <w:t>f</w:t>
      </w:r>
      <w:r>
        <w:rPr>
          <w:color w:val="231F20"/>
          <w:w w:val="110"/>
        </w:rPr>
        <w:t> 35</w:t>
      </w:r>
      <w:r>
        <w:rPr>
          <w:color w:val="231F20"/>
          <w:w w:val="110"/>
        </w:rPr>
        <w:t> HVN. The</w:t>
      </w:r>
      <w:r>
        <w:rPr>
          <w:color w:val="231F20"/>
          <w:w w:val="110"/>
        </w:rPr>
        <w:t> hardness</w:t>
      </w:r>
      <w:r>
        <w:rPr>
          <w:color w:val="231F20"/>
          <w:w w:val="110"/>
        </w:rPr>
        <w:t> profile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all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deposited coating</w:t>
      </w:r>
      <w:r>
        <w:rPr>
          <w:color w:val="231F20"/>
          <w:w w:val="110"/>
        </w:rPr>
        <w:t> show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increase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137.94</w:t>
      </w:r>
      <w:r>
        <w:rPr>
          <w:color w:val="231F20"/>
          <w:w w:val="110"/>
        </w:rPr>
        <w:t> HVN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Zn- </w:t>
      </w:r>
      <w:r>
        <w:rPr>
          <w:color w:val="231F20"/>
        </w:rPr>
        <w:t>20MgO</w:t>
      </w:r>
      <w:r>
        <w:rPr>
          <w:color w:val="231F20"/>
          <w:spacing w:val="33"/>
        </w:rPr>
        <w:t> </w:t>
      </w:r>
      <w:r>
        <w:rPr>
          <w:color w:val="231F20"/>
        </w:rPr>
        <w:t>at</w:t>
      </w:r>
      <w:r>
        <w:rPr>
          <w:color w:val="231F20"/>
          <w:spacing w:val="34"/>
        </w:rPr>
        <w:t> </w:t>
      </w:r>
      <w:r>
        <w:rPr>
          <w:color w:val="231F20"/>
        </w:rPr>
        <w:t>1.0</w:t>
      </w:r>
      <w:r>
        <w:rPr>
          <w:color w:val="231F20"/>
          <w:spacing w:val="26"/>
        </w:rPr>
        <w:t> </w:t>
      </w:r>
      <w:r>
        <w:rPr>
          <w:color w:val="231F20"/>
        </w:rPr>
        <w:t>A/cm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,</w:t>
      </w:r>
      <w:r>
        <w:rPr>
          <w:color w:val="231F20"/>
          <w:spacing w:val="26"/>
          <w:vertAlign w:val="baseline"/>
        </w:rPr>
        <w:t> </w:t>
      </w:r>
      <w:r>
        <w:rPr>
          <w:color w:val="231F20"/>
          <w:vertAlign w:val="baseline"/>
        </w:rPr>
        <w:t>followed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222.6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HVN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Zn-40MgO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spacing w:val="-5"/>
          <w:vertAlign w:val="baseline"/>
        </w:rPr>
        <w:t>at</w:t>
      </w:r>
    </w:p>
    <w:p>
      <w:pPr>
        <w:pStyle w:val="BodyText"/>
        <w:spacing w:line="302" w:lineRule="auto" w:before="2"/>
        <w:ind w:left="116" w:right="38"/>
        <w:jc w:val="both"/>
      </w:pPr>
      <w:r>
        <w:rPr>
          <w:color w:val="231F20"/>
        </w:rPr>
        <w:t>1.0 A/cm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 most improved hardness property was 236.4 HVN</w:t>
      </w:r>
      <w:r>
        <w:rPr>
          <w:color w:val="231F20"/>
          <w:w w:val="110"/>
          <w:vertAlign w:val="baseline"/>
        </w:rPr>
        <w:t> by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Zn-20MgO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0.5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From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all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facts,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improvements in hardness obviously provide a geometric increase over the substrate and this was attributed to the crystal formation and superior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nucleation.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adhesion and nucleation which yield the significant microhardness are reported to depend on </w:t>
      </w:r>
      <w:r>
        <w:rPr>
          <w:color w:val="231F20"/>
          <w:w w:val="110"/>
          <w:vertAlign w:val="baseline"/>
        </w:rPr>
        <w:t>the </w:t>
      </w:r>
      <w:r>
        <w:rPr>
          <w:color w:val="231F20"/>
          <w:spacing w:val="-4"/>
          <w:w w:val="110"/>
          <w:vertAlign w:val="baseline"/>
        </w:rPr>
        <w:t>operating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condition.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Previous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works</w:t>
      </w:r>
      <w:r>
        <w:rPr>
          <w:color w:val="231F20"/>
          <w:spacing w:val="-5"/>
          <w:w w:val="110"/>
          <w:vertAlign w:val="baseline"/>
        </w:rPr>
        <w:t> </w:t>
      </w:r>
      <w:hyperlink w:history="true" w:anchor="_bookmark14">
        <w:r>
          <w:rPr>
            <w:color w:val="00699D"/>
            <w:spacing w:val="-4"/>
            <w:w w:val="110"/>
            <w:vertAlign w:val="baseline"/>
          </w:rPr>
          <w:t>[13,14,22]</w:t>
        </w:r>
      </w:hyperlink>
      <w:r>
        <w:rPr>
          <w:color w:val="00699D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had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affirmed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that</w:t>
      </w:r>
      <w:r>
        <w:rPr>
          <w:color w:val="231F20"/>
          <w:w w:val="110"/>
          <w:vertAlign w:val="baseline"/>
        </w:rPr>
        <w:t> the microstructure evolved in coating is linked to processing parameters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hence</w:t>
      </w:r>
      <w:r>
        <w:rPr>
          <w:color w:val="231F20"/>
          <w:w w:val="110"/>
          <w:vertAlign w:val="baseline"/>
        </w:rPr>
        <w:t> provide</w:t>
      </w:r>
      <w:r>
        <w:rPr>
          <w:color w:val="231F20"/>
          <w:w w:val="110"/>
          <w:vertAlign w:val="baseline"/>
        </w:rPr>
        <w:t> grain</w:t>
      </w:r>
      <w:r>
        <w:rPr>
          <w:color w:val="231F20"/>
          <w:w w:val="110"/>
          <w:vertAlign w:val="baseline"/>
        </w:rPr>
        <w:t> size</w:t>
      </w:r>
      <w:r>
        <w:rPr>
          <w:color w:val="231F20"/>
          <w:w w:val="110"/>
          <w:vertAlign w:val="baseline"/>
        </w:rPr>
        <w:t> which</w:t>
      </w:r>
      <w:r>
        <w:rPr>
          <w:color w:val="231F20"/>
          <w:w w:val="110"/>
          <w:vertAlign w:val="baseline"/>
        </w:rPr>
        <w:t> is</w:t>
      </w:r>
      <w:r>
        <w:rPr>
          <w:color w:val="231F20"/>
          <w:w w:val="110"/>
          <w:vertAlign w:val="baseline"/>
        </w:rPr>
        <w:t> para-</w:t>
      </w:r>
      <w:r>
        <w:rPr>
          <w:color w:val="231F20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mount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buildup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surface</w:t>
      </w:r>
      <w:r>
        <w:rPr>
          <w:color w:val="231F20"/>
          <w:w w:val="110"/>
          <w:vertAlign w:val="baseline"/>
        </w:rPr>
        <w:t> hardness</w:t>
      </w:r>
      <w:r>
        <w:rPr>
          <w:color w:val="231F20"/>
          <w:w w:val="110"/>
          <w:vertAlign w:val="baseline"/>
        </w:rPr>
        <w:t> as</w:t>
      </w:r>
      <w:r>
        <w:rPr>
          <w:color w:val="231F20"/>
          <w:w w:val="110"/>
          <w:vertAlign w:val="baseline"/>
        </w:rPr>
        <w:t> shown</w:t>
      </w:r>
      <w:r>
        <w:rPr>
          <w:color w:val="231F20"/>
          <w:w w:val="110"/>
          <w:vertAlign w:val="baseline"/>
        </w:rPr>
        <w:t> by</w:t>
      </w:r>
      <w:r>
        <w:rPr>
          <w:color w:val="231F20"/>
          <w:w w:val="110"/>
          <w:vertAlign w:val="baseline"/>
        </w:rPr>
        <w:t> our </w:t>
      </w:r>
      <w:r>
        <w:rPr>
          <w:color w:val="231F20"/>
          <w:spacing w:val="-2"/>
          <w:w w:val="110"/>
          <w:vertAlign w:val="baseline"/>
        </w:rPr>
        <w:t>result.</w:t>
      </w:r>
    </w:p>
    <w:p>
      <w:pPr>
        <w:pStyle w:val="BodyText"/>
        <w:spacing w:line="302" w:lineRule="auto" w:before="4"/>
        <w:ind w:left="116" w:right="38" w:firstLine="239"/>
        <w:jc w:val="both"/>
      </w:pPr>
      <w:r>
        <w:rPr>
          <w:color w:val="231F20"/>
          <w:w w:val="110"/>
        </w:rPr>
        <w:t>Upon</w:t>
      </w:r>
      <w:r>
        <w:rPr>
          <w:color w:val="231F20"/>
          <w:w w:val="110"/>
        </w:rPr>
        <w:t> observation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comparison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hard- ness of the depositions before and after thermal treatment as shown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9">
        <w:r>
          <w:rPr>
            <w:color w:val="00699D"/>
            <w:w w:val="110"/>
          </w:rPr>
          <w:t>Fig. 6b</w:t>
        </w:r>
      </w:hyperlink>
      <w:r>
        <w:rPr>
          <w:color w:val="231F20"/>
          <w:w w:val="110"/>
        </w:rPr>
        <w:t>, only</w:t>
      </w:r>
      <w:r>
        <w:rPr>
          <w:color w:val="231F20"/>
          <w:w w:val="110"/>
        </w:rPr>
        <w:t> Zn-20-MgO</w:t>
      </w:r>
      <w:r>
        <w:rPr>
          <w:color w:val="231F20"/>
          <w:w w:val="110"/>
        </w:rPr>
        <w:t> exhibited</w:t>
      </w:r>
      <w:r>
        <w:rPr>
          <w:color w:val="231F20"/>
          <w:w w:val="110"/>
        </w:rPr>
        <w:t> increased</w:t>
      </w:r>
      <w:r>
        <w:rPr>
          <w:color w:val="231F20"/>
          <w:w w:val="110"/>
        </w:rPr>
        <w:t> hard- </w:t>
      </w:r>
      <w:r>
        <w:rPr>
          <w:color w:val="231F20"/>
        </w:rPr>
        <w:t>ness at both 0.5 A/cm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and 1.0 A/cm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 For Zn-40-MgO, there was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decreased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hardness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after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thermal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treatment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for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other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alloy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ma- trices.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reason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for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this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non-improved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property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after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thermal </w:t>
      </w:r>
      <w:r>
        <w:rPr>
          <w:color w:val="231F20"/>
          <w:w w:val="110"/>
          <w:vertAlign w:val="baseline"/>
        </w:rPr>
        <w:t>response</w:t>
      </w:r>
      <w:r>
        <w:rPr>
          <w:color w:val="231F20"/>
          <w:spacing w:val="5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might</w:t>
      </w:r>
      <w:r>
        <w:rPr>
          <w:color w:val="231F20"/>
          <w:spacing w:val="5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</w:t>
      </w:r>
      <w:r>
        <w:rPr>
          <w:color w:val="231F20"/>
          <w:spacing w:val="5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because</w:t>
      </w:r>
      <w:r>
        <w:rPr>
          <w:color w:val="231F20"/>
          <w:spacing w:val="5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5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5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severe</w:t>
      </w:r>
      <w:r>
        <w:rPr>
          <w:color w:val="231F20"/>
          <w:spacing w:val="5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pile</w:t>
      </w:r>
      <w:r>
        <w:rPr>
          <w:color w:val="231F20"/>
          <w:spacing w:val="5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up</w:t>
      </w:r>
      <w:r>
        <w:rPr>
          <w:color w:val="231F20"/>
          <w:spacing w:val="5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due</w:t>
      </w:r>
      <w:r>
        <w:rPr>
          <w:color w:val="231F20"/>
          <w:spacing w:val="55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to</w:t>
      </w:r>
    </w:p>
    <w:p>
      <w:pPr>
        <w:pStyle w:val="BodyText"/>
        <w:spacing w:line="302" w:lineRule="auto" w:before="101"/>
        <w:ind w:left="116" w:right="257"/>
        <w:jc w:val="both"/>
      </w:pPr>
      <w:r>
        <w:rPr/>
        <w:br w:type="column"/>
      </w:r>
      <w:r>
        <w:rPr>
          <w:color w:val="231F20"/>
          <w:w w:val="110"/>
        </w:rPr>
        <w:t>unstable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adhesion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coating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film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from Zn-20-MgO in 0.5 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.</w:t>
      </w:r>
    </w:p>
    <w:p>
      <w:pPr>
        <w:pStyle w:val="BodyText"/>
        <w:spacing w:before="46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110"/>
        </w:rPr>
        <w:t>Electrochemical</w:t>
      </w:r>
      <w:r>
        <w:rPr>
          <w:i/>
          <w:color w:val="231F20"/>
          <w:spacing w:val="-5"/>
          <w:w w:val="110"/>
        </w:rPr>
        <w:t> </w:t>
      </w:r>
      <w:r>
        <w:rPr>
          <w:i/>
          <w:color w:val="231F20"/>
          <w:w w:val="110"/>
        </w:rPr>
        <w:t>test</w:t>
      </w:r>
      <w:r>
        <w:rPr>
          <w:i/>
          <w:color w:val="231F20"/>
          <w:spacing w:val="-4"/>
          <w:w w:val="110"/>
        </w:rPr>
        <w:t> </w:t>
      </w:r>
      <w:r>
        <w:rPr>
          <w:i/>
          <w:color w:val="231F20"/>
          <w:w w:val="110"/>
        </w:rPr>
        <w:t>result</w:t>
      </w:r>
      <w:r>
        <w:rPr>
          <w:i/>
          <w:color w:val="231F20"/>
          <w:spacing w:val="-4"/>
          <w:w w:val="110"/>
        </w:rPr>
        <w:t> </w:t>
      </w:r>
      <w:r>
        <w:rPr>
          <w:i/>
          <w:color w:val="231F20"/>
          <w:w w:val="110"/>
        </w:rPr>
        <w:t>of</w:t>
      </w:r>
      <w:r>
        <w:rPr>
          <w:i/>
          <w:color w:val="231F20"/>
          <w:spacing w:val="-4"/>
          <w:w w:val="110"/>
        </w:rPr>
        <w:t> </w:t>
      </w:r>
      <w:r>
        <w:rPr>
          <w:i/>
          <w:color w:val="231F20"/>
          <w:w w:val="110"/>
        </w:rPr>
        <w:t>deposited</w:t>
      </w:r>
      <w:r>
        <w:rPr>
          <w:i/>
          <w:color w:val="231F20"/>
          <w:spacing w:val="-4"/>
          <w:w w:val="110"/>
        </w:rPr>
        <w:t> </w:t>
      </w:r>
      <w:r>
        <w:rPr>
          <w:i/>
          <w:color w:val="231F20"/>
          <w:spacing w:val="-2"/>
          <w:w w:val="110"/>
        </w:rPr>
        <w:t>alloys</w:t>
      </w:r>
    </w:p>
    <w:p>
      <w:pPr>
        <w:pStyle w:val="BodyText"/>
        <w:spacing w:before="33"/>
        <w:rPr>
          <w:rFonts w:ascii="Times New Roman"/>
          <w:b/>
          <w:i/>
          <w:sz w:val="17"/>
        </w:rPr>
      </w:pPr>
    </w:p>
    <w:p>
      <w:pPr>
        <w:pStyle w:val="BodyText"/>
        <w:spacing w:line="230" w:lineRule="exact"/>
        <w:ind w:left="116" w:right="252"/>
        <w:jc w:val="both"/>
      </w:pPr>
      <w:hyperlink w:history="true" w:anchor="_bookmark10">
        <w:r>
          <w:rPr>
            <w:color w:val="00699D"/>
            <w:w w:val="110"/>
          </w:rPr>
          <w:t>Fig. 7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shows the progression of deterioration and the suscep- </w:t>
      </w:r>
      <w:r>
        <w:rPr>
          <w:color w:val="231F20"/>
          <w:spacing w:val="-4"/>
          <w:w w:val="110"/>
        </w:rPr>
        <w:t>tibility to corrosion in 3.65% simulated medium with an induced</w:t>
      </w:r>
      <w:r>
        <w:rPr>
          <w:color w:val="231F20"/>
          <w:w w:val="110"/>
        </w:rPr>
        <w:t> current</w:t>
      </w:r>
      <w:r>
        <w:rPr>
          <w:color w:val="231F20"/>
          <w:w w:val="110"/>
        </w:rPr>
        <w:t> propagation</w:t>
      </w:r>
      <w:r>
        <w:rPr>
          <w:color w:val="231F20"/>
          <w:w w:val="110"/>
        </w:rPr>
        <w:t> examined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potential/current</w:t>
      </w:r>
      <w:r>
        <w:rPr>
          <w:color w:val="231F20"/>
          <w:w w:val="110"/>
        </w:rPr>
        <w:t> mea- </w:t>
      </w:r>
      <w:r>
        <w:rPr>
          <w:color w:val="231F20"/>
          <w:spacing w:val="-2"/>
          <w:w w:val="110"/>
        </w:rPr>
        <w:t>surements.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Linear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potentiodynamic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polarization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data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coated </w:t>
      </w:r>
      <w:r>
        <w:rPr>
          <w:color w:val="231F20"/>
          <w:w w:val="110"/>
        </w:rPr>
        <w:t>and control samples are shown in </w:t>
      </w:r>
      <w:hyperlink w:history="true" w:anchor="_bookmark11">
        <w:r>
          <w:rPr>
            <w:color w:val="00699D"/>
            <w:w w:val="110"/>
          </w:rPr>
          <w:t>Table 3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differences in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potential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values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deposition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considered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10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MA </w:t>
      </w:r>
      <w:r>
        <w:rPr>
          <w:color w:val="231F20"/>
          <w:w w:val="110"/>
        </w:rPr>
        <w:t>applied current.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 all cases of the coated samples,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poten- tial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compared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corrosion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potential 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control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sample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r>
        <w:rPr>
          <w:rFonts w:ascii="WenQuanYi Micro Hei" w:hAnsi="WenQuanYi Micro Hei"/>
          <w:color w:val="231F20"/>
          <w:w w:val="110"/>
        </w:rPr>
        <w:t>–</w:t>
      </w:r>
      <w:r>
        <w:rPr>
          <w:color w:val="231F20"/>
          <w:w w:val="110"/>
        </w:rPr>
        <w:t>1.53900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corrosion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rate 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current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density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decreased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considerably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coated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alloy matrix.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This is an indication that the deposited coatings pro- duced an excellent bonding and adhesion with the substrate material. Furthermore, the coatings have a strong resistance to</w:t>
      </w:r>
      <w:r>
        <w:rPr>
          <w:color w:val="231F20"/>
          <w:w w:val="110"/>
        </w:rPr>
        <w:t> corrosion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reflected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decreased</w:t>
      </w:r>
      <w:r>
        <w:rPr>
          <w:color w:val="231F20"/>
          <w:w w:val="110"/>
        </w:rPr>
        <w:t> corrosion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rate. Even</w:t>
      </w:r>
      <w:r>
        <w:rPr>
          <w:color w:val="231F20"/>
          <w:w w:val="110"/>
        </w:rPr>
        <w:t> though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behavior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as-received</w:t>
      </w:r>
      <w:r>
        <w:rPr>
          <w:color w:val="231F20"/>
          <w:w w:val="110"/>
        </w:rPr>
        <w:t> sample</w:t>
      </w:r>
      <w:r>
        <w:rPr>
          <w:color w:val="231F20"/>
          <w:w w:val="110"/>
        </w:rPr>
        <w:t> is expected </w:t>
      </w:r>
      <w:hyperlink w:history="true" w:anchor="_bookmark18">
        <w:r>
          <w:rPr>
            <w:color w:val="00699D"/>
            <w:w w:val="110"/>
          </w:rPr>
          <w:t>[21]</w:t>
        </w:r>
      </w:hyperlink>
      <w:r>
        <w:rPr>
          <w:color w:val="231F20"/>
          <w:w w:val="110"/>
        </w:rPr>
        <w:t>, it is also important to mention that the degree of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ceramics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composite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incorporation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little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quantity</w:t>
      </w:r>
      <w:r>
        <w:rPr>
          <w:color w:val="231F20"/>
          <w:spacing w:val="24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24"/>
          <w:w w:val="110"/>
        </w:rPr>
        <w:t> </w:t>
      </w:r>
      <w:r>
        <w:rPr>
          <w:color w:val="231F20"/>
          <w:spacing w:val="-10"/>
          <w:w w:val="110"/>
        </w:rPr>
        <w:t>a</w:t>
      </w:r>
    </w:p>
    <w:p>
      <w:pPr>
        <w:spacing w:after="0" w:line="230" w:lineRule="exact"/>
        <w:jc w:val="both"/>
        <w:sectPr>
          <w:type w:val="continuous"/>
          <w:pgSz w:w="11910" w:h="15880"/>
          <w:pgMar w:header="638" w:footer="0" w:top="820" w:bottom="280" w:left="800" w:right="780"/>
          <w:cols w:num="2" w:equalWidth="0">
            <w:col w:w="4953" w:space="208"/>
            <w:col w:w="5169"/>
          </w:cols>
        </w:sectPr>
      </w:pPr>
    </w:p>
    <w:p>
      <w:pPr>
        <w:pStyle w:val="BodyText"/>
        <w:spacing w:before="72"/>
        <w:rPr>
          <w:sz w:val="20"/>
        </w:rPr>
      </w:pPr>
    </w:p>
    <w:p>
      <w:pPr>
        <w:pStyle w:val="BodyText"/>
        <w:ind w:left="188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222750" cy="5509895"/>
                <wp:effectExtent l="9525" t="0" r="0" b="5079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222750" cy="5509895"/>
                          <a:chExt cx="4222750" cy="5509895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4" y="0"/>
                            <a:ext cx="4218038" cy="5474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4444" y="2929458"/>
                            <a:ext cx="4197350" cy="257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7350" h="2576195">
                                <a:moveTo>
                                  <a:pt x="4197350" y="2575991"/>
                                </a:moveTo>
                                <a:lnTo>
                                  <a:pt x="0" y="2575991"/>
                                </a:lnTo>
                                <a:lnTo>
                                  <a:pt x="0" y="0"/>
                                </a:lnTo>
                                <a:lnTo>
                                  <a:pt x="4197350" y="0"/>
                                </a:lnTo>
                                <a:lnTo>
                                  <a:pt x="4197350" y="2575991"/>
                                </a:lnTo>
                                <a:close/>
                              </a:path>
                            </a:pathLst>
                          </a:custGeom>
                          <a:ln w="8890">
                            <a:solidFill>
                              <a:srgbClr val="4747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2.5pt;height:433.85pt;mso-position-horizontal-relative:char;mso-position-vertical-relative:line" id="docshapegroup23" coordorigin="0,0" coordsize="6650,8677">
                <v:shape style="position:absolute;left:7;top:0;width:6643;height:8622" type="#_x0000_t75" id="docshape24" stroked="false">
                  <v:imagedata r:id="rId27" o:title=""/>
                </v:shape>
                <v:rect style="position:absolute;left:7;top:4613;width:6610;height:4057" id="docshape25" filled="false" stroked="true" strokeweight=".7pt" strokecolor="#474747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</w:pPr>
    </w:p>
    <w:p>
      <w:pPr>
        <w:spacing w:line="302" w:lineRule="auto" w:before="0"/>
        <w:ind w:left="237" w:right="0" w:firstLine="0"/>
        <w:jc w:val="left"/>
        <w:rPr>
          <w:b/>
          <w:sz w:val="16"/>
        </w:rPr>
      </w:pPr>
      <w:bookmarkStart w:name="_bookmark10" w:id="22"/>
      <w:bookmarkEnd w:id="22"/>
      <w:r>
        <w:rPr/>
      </w:r>
      <w:r>
        <w:rPr>
          <w:b/>
          <w:color w:val="231F20"/>
          <w:spacing w:val="-4"/>
          <w:sz w:val="16"/>
        </w:rPr>
        <w:t>Fig.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4"/>
          <w:sz w:val="16"/>
        </w:rPr>
        <w:t>7 – (a)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The Linear Polarization plot of current density for corrosion against the potential.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(b) Electrochemical polarization</w:t>
      </w:r>
      <w:r>
        <w:rPr>
          <w:b/>
          <w:color w:val="231F20"/>
          <w:sz w:val="16"/>
        </w:rPr>
        <w:t> study of deposited alloys after heat treatment.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658622</wp:posOffset>
                </wp:positionH>
                <wp:positionV relativeFrom="paragraph">
                  <wp:posOffset>102181</wp:posOffset>
                </wp:positionV>
                <wp:extent cx="6318250" cy="127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4575pt;width:497.5pt;height:.1pt;mso-position-horizontal-relative:page;mso-position-vertical-relative:paragraph;z-index:-15719936;mso-wrap-distance-left:0;mso-wrap-distance-right:0" id="docshape26" coordorigin="1037,161" coordsize="9950,0" path="m1037,161l10987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25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780"/>
        </w:sectPr>
      </w:pPr>
    </w:p>
    <w:p>
      <w:pPr>
        <w:pStyle w:val="BodyText"/>
        <w:spacing w:line="302" w:lineRule="auto" w:before="109"/>
        <w:ind w:left="237" w:right="39"/>
        <w:jc w:val="both"/>
      </w:pPr>
      <w:bookmarkStart w:name=" Thermo-chemical properties" w:id="23"/>
      <w:bookmarkEnd w:id="23"/>
      <w:r>
        <w:rPr/>
      </w:r>
      <w:r>
        <w:rPr>
          <w:color w:val="231F20"/>
          <w:w w:val="110"/>
        </w:rPr>
        <w:t>proven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provide</w:t>
      </w:r>
      <w:r>
        <w:rPr>
          <w:color w:val="231F20"/>
          <w:w w:val="110"/>
        </w:rPr>
        <w:t> solid</w:t>
      </w:r>
      <w:r>
        <w:rPr>
          <w:color w:val="231F20"/>
          <w:w w:val="110"/>
        </w:rPr>
        <w:t> resistance</w:t>
      </w:r>
      <w:r>
        <w:rPr>
          <w:color w:val="231F20"/>
          <w:w w:val="110"/>
        </w:rPr>
        <w:t> against</w:t>
      </w:r>
      <w:r>
        <w:rPr>
          <w:color w:val="231F20"/>
          <w:w w:val="110"/>
        </w:rPr>
        <w:t> chloride </w:t>
      </w:r>
      <w:r>
        <w:rPr>
          <w:color w:val="231F20"/>
          <w:spacing w:val="-2"/>
          <w:w w:val="110"/>
        </w:rPr>
        <w:t>attack.</w:t>
      </w:r>
    </w:p>
    <w:p>
      <w:pPr>
        <w:pStyle w:val="BodyText"/>
        <w:spacing w:before="4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spacing w:val="4"/>
        </w:rPr>
        <w:t>Thermo-chemical</w:t>
      </w:r>
      <w:r>
        <w:rPr>
          <w:i/>
          <w:color w:val="231F20"/>
          <w:spacing w:val="31"/>
        </w:rPr>
        <w:t> </w:t>
      </w:r>
      <w:r>
        <w:rPr>
          <w:i/>
          <w:color w:val="231F20"/>
          <w:spacing w:val="-2"/>
        </w:rPr>
        <w:t>properties</w:t>
      </w:r>
    </w:p>
    <w:p>
      <w:pPr>
        <w:pStyle w:val="BodyText"/>
        <w:spacing w:before="33"/>
        <w:rPr>
          <w:rFonts w:ascii="Times New Roman"/>
          <w:b/>
          <w:i/>
          <w:sz w:val="17"/>
        </w:rPr>
      </w:pPr>
    </w:p>
    <w:p>
      <w:pPr>
        <w:pStyle w:val="BodyText"/>
        <w:spacing w:line="230" w:lineRule="exact"/>
        <w:ind w:left="237" w:right="38"/>
        <w:jc w:val="both"/>
      </w:pPr>
      <w:hyperlink w:history="true" w:anchor="_bookmark10">
        <w:r>
          <w:rPr>
            <w:color w:val="00699D"/>
            <w:w w:val="110"/>
          </w:rPr>
          <w:t>Fig.</w:t>
        </w:r>
        <w:r>
          <w:rPr>
            <w:color w:val="00699D"/>
            <w:spacing w:val="-1"/>
            <w:w w:val="110"/>
          </w:rPr>
          <w:t> </w:t>
        </w:r>
        <w:r>
          <w:rPr>
            <w:color w:val="00699D"/>
            <w:w w:val="110"/>
          </w:rPr>
          <w:t>7b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 </w:t>
      </w:r>
      <w:hyperlink w:history="true" w:anchor="_bookmark11">
        <w:r>
          <w:rPr>
            <w:color w:val="00699D"/>
            <w:w w:val="110"/>
          </w:rPr>
          <w:t>Table 3b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present corrosion resistance behavior of </w:t>
      </w:r>
      <w:r>
        <w:rPr>
          <w:color w:val="231F20"/>
          <w:spacing w:val="-4"/>
          <w:w w:val="110"/>
        </w:rPr>
        <w:t>the coated and uncoated samples after thermal treatment.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From</w:t>
      </w:r>
      <w:r>
        <w:rPr>
          <w:color w:val="231F20"/>
          <w:w w:val="110"/>
        </w:rPr>
        <w:t> observation,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thermally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coating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matrices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show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slight decrease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corrosion</w:t>
      </w:r>
      <w:r>
        <w:rPr>
          <w:color w:val="231F20"/>
          <w:w w:val="110"/>
        </w:rPr>
        <w:t> rate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current</w:t>
      </w:r>
      <w:r>
        <w:rPr>
          <w:color w:val="231F20"/>
          <w:w w:val="110"/>
        </w:rPr>
        <w:t> density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compared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to unthermally treated coatings. In fact, the corrosion poten- tial in all cases decreased after thermal treatment. It can be said that thermal treatment of the deposited binary </w:t>
      </w:r>
      <w:r>
        <w:rPr>
          <w:color w:val="231F20"/>
          <w:w w:val="110"/>
        </w:rPr>
        <w:t>coatings </w:t>
      </w:r>
      <w:r>
        <w:rPr>
          <w:color w:val="231F20"/>
          <w:spacing w:val="-4"/>
          <w:w w:val="110"/>
        </w:rPr>
        <w:t>does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not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really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improve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corrosion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resistance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but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rather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verify</w:t>
      </w:r>
      <w:r>
        <w:rPr>
          <w:color w:val="231F20"/>
          <w:w w:val="110"/>
        </w:rPr>
        <w:t> 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degree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stability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harsh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environment.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view of</w:t>
      </w:r>
      <w:r>
        <w:rPr>
          <w:color w:val="231F20"/>
          <w:w w:val="110"/>
        </w:rPr>
        <w:t> this,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corrosion</w:t>
      </w:r>
      <w:r>
        <w:rPr>
          <w:color w:val="231F20"/>
          <w:w w:val="110"/>
        </w:rPr>
        <w:t> resistance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coated</w:t>
      </w:r>
      <w:r>
        <w:rPr>
          <w:color w:val="231F20"/>
          <w:w w:val="110"/>
        </w:rPr>
        <w:t> samples</w:t>
      </w:r>
      <w:r>
        <w:rPr>
          <w:color w:val="231F20"/>
          <w:w w:val="110"/>
        </w:rPr>
        <w:t> in- </w:t>
      </w:r>
      <w:r>
        <w:rPr>
          <w:color w:val="231F20"/>
        </w:rPr>
        <w:t>creased in the following order: B1 </w:t>
      </w:r>
      <w:r>
        <w:rPr>
          <w:rFonts w:ascii="WenQuanYi Micro Hei"/>
          <w:color w:val="231F20"/>
        </w:rPr>
        <w:t>&gt; </w:t>
      </w:r>
      <w:r>
        <w:rPr>
          <w:color w:val="231F20"/>
        </w:rPr>
        <w:t>B4</w:t>
      </w:r>
      <w:r>
        <w:rPr>
          <w:rFonts w:ascii="WenQuanYi Micro Hei"/>
          <w:color w:val="231F20"/>
        </w:rPr>
        <w:t>&gt;</w:t>
      </w:r>
      <w:r>
        <w:rPr>
          <w:color w:val="231F20"/>
        </w:rPr>
        <w:t>B2 </w:t>
      </w:r>
      <w:r>
        <w:rPr>
          <w:rFonts w:ascii="WenQuanYi Micro Hei"/>
          <w:color w:val="231F20"/>
        </w:rPr>
        <w:t>&gt; </w:t>
      </w:r>
      <w:r>
        <w:rPr>
          <w:color w:val="231F20"/>
        </w:rPr>
        <w:t>B3 and Control.</w:t>
      </w:r>
      <w:r>
        <w:rPr>
          <w:color w:val="231F20"/>
          <w:spacing w:val="-12"/>
        </w:rPr>
        <w:t> </w:t>
      </w:r>
      <w:r>
        <w:rPr>
          <w:color w:val="231F20"/>
        </w:rPr>
        <w:t>With</w:t>
      </w:r>
    </w:p>
    <w:p>
      <w:pPr>
        <w:pStyle w:val="BodyText"/>
        <w:spacing w:line="230" w:lineRule="exact" w:before="72"/>
        <w:ind w:left="237" w:right="131"/>
        <w:jc w:val="both"/>
      </w:pPr>
      <w:r>
        <w:rPr/>
        <w:br w:type="column"/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Rp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values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27.600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</w:t>
      </w:r>
      <w:r>
        <w:rPr>
          <w:rFonts w:ascii="WenQuanYi Micro Hei" w:hAnsi="WenQuanYi Micro Hei"/>
          <w:color w:val="231F20"/>
          <w:spacing w:val="-2"/>
          <w:w w:val="110"/>
        </w:rPr>
        <w:t>Ω</w:t>
      </w:r>
      <w:r>
        <w:rPr>
          <w:color w:val="231F20"/>
          <w:spacing w:val="-2"/>
          <w:w w:val="110"/>
        </w:rPr>
        <w:t>),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B1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(Zn-20MgO)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0.5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A/cm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coating </w:t>
      </w:r>
      <w:r>
        <w:rPr>
          <w:color w:val="231F20"/>
          <w:w w:val="110"/>
          <w:vertAlign w:val="baseline"/>
        </w:rPr>
        <w:t>still</w:t>
      </w:r>
      <w:r>
        <w:rPr>
          <w:color w:val="231F20"/>
          <w:w w:val="110"/>
          <w:vertAlign w:val="baseline"/>
        </w:rPr>
        <w:t> maintained</w:t>
      </w:r>
      <w:r>
        <w:rPr>
          <w:color w:val="231F20"/>
          <w:w w:val="110"/>
          <w:vertAlign w:val="baseline"/>
        </w:rPr>
        <w:t> its</w:t>
      </w:r>
      <w:r>
        <w:rPr>
          <w:color w:val="231F20"/>
          <w:w w:val="110"/>
          <w:vertAlign w:val="baseline"/>
        </w:rPr>
        <w:t> passive</w:t>
      </w:r>
      <w:r>
        <w:rPr>
          <w:color w:val="231F20"/>
          <w:w w:val="110"/>
          <w:vertAlign w:val="baseline"/>
        </w:rPr>
        <w:t> characteristic</w:t>
      </w:r>
      <w:r>
        <w:rPr>
          <w:color w:val="231F20"/>
          <w:w w:val="110"/>
          <w:vertAlign w:val="baseline"/>
        </w:rPr>
        <w:t> cession</w:t>
      </w:r>
      <w:r>
        <w:rPr>
          <w:color w:val="231F20"/>
          <w:w w:val="110"/>
          <w:vertAlign w:val="baseline"/>
        </w:rPr>
        <w:t> rate</w:t>
      </w:r>
      <w:r>
        <w:rPr>
          <w:color w:val="231F20"/>
          <w:w w:val="110"/>
          <w:vertAlign w:val="baseline"/>
        </w:rPr>
        <w:t> of </w:t>
      </w:r>
      <w:r>
        <w:rPr>
          <w:color w:val="231F20"/>
          <w:spacing w:val="-4"/>
          <w:w w:val="110"/>
          <w:vertAlign w:val="baseline"/>
        </w:rPr>
        <w:t>0.2241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mm/yr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compared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to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as-received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sample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with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4.1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4"/>
          <w:w w:val="110"/>
          <w:vertAlign w:val="baseline"/>
        </w:rPr>
        <w:t>mm/</w:t>
      </w:r>
      <w:r>
        <w:rPr>
          <w:color w:val="231F20"/>
          <w:w w:val="110"/>
          <w:vertAlign w:val="baseline"/>
        </w:rPr>
        <w:t> yr. The</w:t>
      </w:r>
      <w:r>
        <w:rPr>
          <w:color w:val="231F20"/>
          <w:w w:val="110"/>
          <w:vertAlign w:val="baseline"/>
        </w:rPr>
        <w:t> unthermally</w:t>
      </w:r>
      <w:r>
        <w:rPr>
          <w:color w:val="231F20"/>
          <w:w w:val="110"/>
          <w:vertAlign w:val="baseline"/>
        </w:rPr>
        <w:t> treated</w:t>
      </w:r>
      <w:r>
        <w:rPr>
          <w:color w:val="231F20"/>
          <w:w w:val="110"/>
          <w:vertAlign w:val="baseline"/>
        </w:rPr>
        <w:t> alloy</w:t>
      </w:r>
      <w:r>
        <w:rPr>
          <w:color w:val="231F20"/>
          <w:w w:val="110"/>
          <w:vertAlign w:val="baseline"/>
        </w:rPr>
        <w:t> possesses</w:t>
      </w:r>
      <w:r>
        <w:rPr>
          <w:color w:val="231F20"/>
          <w:w w:val="110"/>
          <w:vertAlign w:val="baseline"/>
        </w:rPr>
        <w:t> a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significant reduction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all</w:t>
      </w:r>
      <w:r>
        <w:rPr>
          <w:color w:val="231F20"/>
          <w:w w:val="110"/>
          <w:vertAlign w:val="baseline"/>
        </w:rPr>
        <w:t> with</w:t>
      </w:r>
      <w:r>
        <w:rPr>
          <w:color w:val="231F20"/>
          <w:w w:val="110"/>
          <w:vertAlign w:val="baseline"/>
        </w:rPr>
        <w:t> a</w:t>
      </w:r>
      <w:r>
        <w:rPr>
          <w:color w:val="231F20"/>
          <w:w w:val="110"/>
          <w:vertAlign w:val="baseline"/>
        </w:rPr>
        <w:t> corrosion</w:t>
      </w:r>
      <w:r>
        <w:rPr>
          <w:color w:val="231F20"/>
          <w:w w:val="110"/>
          <w:vertAlign w:val="baseline"/>
        </w:rPr>
        <w:t> rate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4.1 mm/yr.</w:t>
      </w:r>
      <w:r>
        <w:rPr>
          <w:color w:val="231F20"/>
          <w:w w:val="110"/>
          <w:vertAlign w:val="baseline"/>
        </w:rPr>
        <w:t> Invari- ably,</w:t>
      </w:r>
      <w:r>
        <w:rPr>
          <w:color w:val="231F20"/>
          <w:w w:val="110"/>
          <w:vertAlign w:val="baseline"/>
        </w:rPr>
        <w:t> it</w:t>
      </w:r>
      <w:r>
        <w:rPr>
          <w:color w:val="231F20"/>
          <w:w w:val="110"/>
          <w:vertAlign w:val="baseline"/>
        </w:rPr>
        <w:t> can</w:t>
      </w:r>
      <w:r>
        <w:rPr>
          <w:color w:val="231F20"/>
          <w:w w:val="110"/>
          <w:vertAlign w:val="baseline"/>
        </w:rPr>
        <w:t> be</w:t>
      </w:r>
      <w:r>
        <w:rPr>
          <w:color w:val="231F20"/>
          <w:w w:val="110"/>
          <w:vertAlign w:val="baseline"/>
        </w:rPr>
        <w:t> deduced</w:t>
      </w:r>
      <w:r>
        <w:rPr>
          <w:color w:val="231F20"/>
          <w:w w:val="110"/>
          <w:vertAlign w:val="baseline"/>
        </w:rPr>
        <w:t> that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rate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deformation</w:t>
      </w:r>
      <w:r>
        <w:rPr>
          <w:color w:val="231F20"/>
          <w:w w:val="110"/>
          <w:vertAlign w:val="baseline"/>
        </w:rPr>
        <w:t> are dependent on the degree of protection and the induced con- dition the component produced.</w:t>
      </w:r>
    </w:p>
    <w:p>
      <w:pPr>
        <w:pStyle w:val="BodyText"/>
        <w:spacing w:line="302" w:lineRule="auto" w:before="33"/>
        <w:ind w:left="237" w:right="133" w:firstLine="239"/>
        <w:jc w:val="both"/>
      </w:pPr>
      <w:r>
        <w:rPr>
          <w:color w:val="231F20"/>
          <w:w w:val="110"/>
        </w:rPr>
        <w:t>The optical micrograph of the thermally heat treated alloy matrices were presented in </w:t>
      </w:r>
      <w:hyperlink w:history="true" w:anchor="_bookmark11">
        <w:r>
          <w:rPr>
            <w:color w:val="00699D"/>
            <w:w w:val="110"/>
          </w:rPr>
          <w:t>Figs. 8 and 9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to examine the de- formation</w:t>
      </w:r>
      <w:r>
        <w:rPr>
          <w:color w:val="231F20"/>
          <w:w w:val="110"/>
        </w:rPr>
        <w:t> progression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thermal-chemical</w:t>
      </w:r>
      <w:r>
        <w:rPr>
          <w:color w:val="231F20"/>
          <w:w w:val="110"/>
        </w:rPr>
        <w:t> induced </w:t>
      </w:r>
      <w:r>
        <w:rPr>
          <w:color w:val="231F20"/>
        </w:rPr>
        <w:t>environment. From all indication, Zn-20MgO-0.5 A/cm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and Zn-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20MgO-1.0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A/cm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coatings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show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presence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initiated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oxide </w:t>
      </w:r>
      <w:r>
        <w:rPr>
          <w:color w:val="231F20"/>
          <w:w w:val="110"/>
          <w:vertAlign w:val="baseline"/>
        </w:rPr>
        <w:t>films at the interface.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even dispersion of the crystals was not well noticed due to the impact of thermo-corrosion strain </w:t>
      </w:r>
      <w:r>
        <w:rPr>
          <w:color w:val="231F20"/>
          <w:vertAlign w:val="baseline"/>
        </w:rPr>
        <w:t>induced.</w:t>
      </w:r>
      <w:r>
        <w:rPr>
          <w:color w:val="231F20"/>
          <w:spacing w:val="66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76"/>
          <w:vertAlign w:val="baseline"/>
        </w:rPr>
        <w:t> </w:t>
      </w:r>
      <w:r>
        <w:rPr>
          <w:color w:val="231F20"/>
          <w:vertAlign w:val="baseline"/>
        </w:rPr>
        <w:t>Zn-40MgO-0.5A/cm</w:t>
      </w:r>
      <w:r>
        <w:rPr>
          <w:color w:val="231F20"/>
          <w:vertAlign w:val="superscript"/>
        </w:rPr>
        <w:t>2</w:t>
      </w:r>
      <w:r>
        <w:rPr>
          <w:color w:val="231F20"/>
          <w:spacing w:val="7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76"/>
          <w:vertAlign w:val="baseline"/>
        </w:rPr>
        <w:t> </w:t>
      </w:r>
      <w:r>
        <w:rPr>
          <w:color w:val="231F20"/>
          <w:vertAlign w:val="baseline"/>
        </w:rPr>
        <w:t>Zn-40MgO-1.0</w:t>
      </w:r>
      <w:r>
        <w:rPr>
          <w:color w:val="231F20"/>
          <w:spacing w:val="66"/>
          <w:vertAlign w:val="baseline"/>
        </w:rPr>
        <w:t> </w:t>
      </w:r>
      <w:r>
        <w:rPr>
          <w:color w:val="231F20"/>
          <w:spacing w:val="-2"/>
          <w:vertAlign w:val="baseline"/>
        </w:rPr>
        <w:t>A/cm</w:t>
      </w:r>
      <w:r>
        <w:rPr>
          <w:color w:val="231F20"/>
          <w:spacing w:val="-2"/>
          <w:vertAlign w:val="superscript"/>
        </w:rPr>
        <w:t>2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780"/>
          <w:cols w:num="2" w:equalWidth="0">
            <w:col w:w="5071" w:space="90"/>
            <w:col w:w="5169"/>
          </w:cols>
        </w:sectPr>
      </w:pPr>
    </w:p>
    <w:p>
      <w:pPr>
        <w:pStyle w:val="BodyText"/>
        <w:spacing w:before="84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5"/>
        <w:gridCol w:w="2256"/>
        <w:gridCol w:w="2196"/>
        <w:gridCol w:w="2164"/>
        <w:gridCol w:w="1289"/>
      </w:tblGrid>
      <w:tr>
        <w:trPr>
          <w:trHeight w:val="503" w:hRule="atLeast"/>
        </w:trPr>
        <w:tc>
          <w:tcPr>
            <w:tcW w:w="9950" w:type="dxa"/>
            <w:gridSpan w:val="5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/>
              <w:jc w:val="left"/>
              <w:rPr>
                <w:b/>
                <w:sz w:val="16"/>
              </w:rPr>
            </w:pPr>
            <w:bookmarkStart w:name="_bookmark11" w:id="24"/>
            <w:bookmarkEnd w:id="24"/>
            <w:r>
              <w:rPr/>
            </w:r>
            <w:r>
              <w:rPr>
                <w:b/>
                <w:color w:val="FFFFFF"/>
                <w:spacing w:val="-4"/>
                <w:sz w:val="16"/>
              </w:rPr>
              <w:t>Table 3 – (a) Linear potentiodynamic polarization data for coated and uncoated samples in 3.65% NaCl solution.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(b) Linear</w:t>
            </w:r>
            <w:r>
              <w:rPr>
                <w:b/>
                <w:color w:val="FFFFFF"/>
                <w:sz w:val="16"/>
              </w:rPr>
              <w:t> potentiodynamic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polarization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data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for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coated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and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uncoated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heat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treated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samples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in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3.65%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NaCl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solution.</w:t>
            </w:r>
          </w:p>
        </w:tc>
      </w:tr>
      <w:tr>
        <w:trPr>
          <w:trHeight w:val="575" w:hRule="atLeast"/>
        </w:trPr>
        <w:tc>
          <w:tcPr>
            <w:tcW w:w="20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10"/>
                <w:w w:val="115"/>
                <w:sz w:val="16"/>
              </w:rPr>
              <w:t>a</w:t>
            </w:r>
          </w:p>
          <w:p>
            <w:pPr>
              <w:pStyle w:val="TableParagraph"/>
              <w:spacing w:before="115"/>
              <w:ind w:left="119"/>
              <w:jc w:val="lef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8880">
                      <wp:simplePos x="0" y="0"/>
                      <wp:positionH relativeFrom="column">
                        <wp:posOffset>76034</wp:posOffset>
                      </wp:positionH>
                      <wp:positionV relativeFrom="paragraph">
                        <wp:posOffset>28028</wp:posOffset>
                      </wp:positionV>
                      <wp:extent cx="6166485" cy="5080"/>
                      <wp:effectExtent l="0" t="0" r="0" b="0"/>
                      <wp:wrapNone/>
                      <wp:docPr id="43" name="Group 4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3" name="Group 43"/>
                            <wpg:cNvGrpSpPr/>
                            <wpg:grpSpPr>
                              <a:xfrm>
                                <a:off x="0" y="0"/>
                                <a:ext cx="6166485" cy="5080"/>
                                <a:chExt cx="6166485" cy="5080"/>
                              </a:xfrm>
                            </wpg:grpSpPr>
                            <wps:wsp>
                              <wps:cNvPr id="44" name="Graphic 44"/>
                              <wps:cNvSpPr/>
                              <wps:spPr>
                                <a:xfrm>
                                  <a:off x="0" y="2540"/>
                                  <a:ext cx="61664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6485" h="0">
                                      <a:moveTo>
                                        <a:pt x="0" y="0"/>
                                      </a:moveTo>
                                      <a:lnTo>
                                        <a:pt x="6165938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987pt;margin-top:2.206947pt;width:485.55pt;height:.4pt;mso-position-horizontal-relative:column;mso-position-vertical-relative:paragraph;z-index:15738880" id="docshapegroup27" coordorigin="120,44" coordsize="9711,8">
                      <v:line style="position:absolute" from="120,48" to="9830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0"/>
                <w:sz w:val="16"/>
              </w:rPr>
              <w:t>Sample</w:t>
            </w:r>
          </w:p>
        </w:tc>
        <w:tc>
          <w:tcPr>
            <w:tcW w:w="225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"/>
              <w:rPr>
                <w:sz w:val="16"/>
              </w:rPr>
            </w:pPr>
            <w:r>
              <w:rPr>
                <w:color w:val="231F20"/>
                <w:position w:val="2"/>
                <w:sz w:val="16"/>
              </w:rPr>
              <w:t>E</w:t>
            </w:r>
            <w:r>
              <w:rPr>
                <w:color w:val="231F20"/>
                <w:sz w:val="10"/>
              </w:rPr>
              <w:t>corr</w:t>
            </w:r>
            <w:r>
              <w:rPr>
                <w:color w:val="231F20"/>
                <w:position w:val="2"/>
                <w:sz w:val="16"/>
              </w:rPr>
              <w:t>,</w:t>
            </w:r>
            <w:r>
              <w:rPr>
                <w:color w:val="231F20"/>
                <w:spacing w:val="7"/>
                <w:position w:val="2"/>
                <w:sz w:val="16"/>
              </w:rPr>
              <w:t> </w:t>
            </w:r>
            <w:r>
              <w:rPr>
                <w:color w:val="231F20"/>
                <w:position w:val="2"/>
                <w:sz w:val="16"/>
              </w:rPr>
              <w:t>Obs</w:t>
            </w:r>
            <w:r>
              <w:rPr>
                <w:color w:val="231F20"/>
                <w:spacing w:val="14"/>
                <w:position w:val="2"/>
                <w:sz w:val="16"/>
              </w:rPr>
              <w:t> </w:t>
            </w:r>
            <w:r>
              <w:rPr>
                <w:color w:val="231F20"/>
                <w:spacing w:val="-5"/>
                <w:position w:val="2"/>
                <w:sz w:val="16"/>
              </w:rPr>
              <w:t>(V)</w:t>
            </w:r>
          </w:p>
        </w:tc>
        <w:tc>
          <w:tcPr>
            <w:tcW w:w="219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"/>
              <w:rPr>
                <w:sz w:val="16"/>
              </w:rPr>
            </w:pPr>
            <w:r>
              <w:rPr>
                <w:color w:val="231F20"/>
                <w:w w:val="105"/>
                <w:position w:val="2"/>
                <w:sz w:val="16"/>
              </w:rPr>
              <w:t>j</w:t>
            </w:r>
            <w:r>
              <w:rPr>
                <w:color w:val="231F20"/>
                <w:w w:val="105"/>
                <w:sz w:val="10"/>
              </w:rPr>
              <w:t>corr</w:t>
            </w:r>
            <w:r>
              <w:rPr>
                <w:color w:val="231F20"/>
                <w:spacing w:val="25"/>
                <w:w w:val="105"/>
                <w:sz w:val="10"/>
              </w:rPr>
              <w:t> </w:t>
            </w:r>
            <w:r>
              <w:rPr>
                <w:color w:val="231F20"/>
                <w:spacing w:val="-2"/>
                <w:w w:val="105"/>
                <w:position w:val="2"/>
                <w:sz w:val="16"/>
              </w:rPr>
              <w:t>(A/cm</w:t>
            </w:r>
            <w:r>
              <w:rPr>
                <w:color w:val="231F20"/>
                <w:spacing w:val="-2"/>
                <w:w w:val="105"/>
                <w:position w:val="2"/>
                <w:sz w:val="16"/>
                <w:vertAlign w:val="superscript"/>
              </w:rPr>
              <w:t>2</w:t>
            </w:r>
            <w:r>
              <w:rPr>
                <w:color w:val="231F20"/>
                <w:spacing w:val="-2"/>
                <w:w w:val="105"/>
                <w:position w:val="2"/>
                <w:sz w:val="16"/>
                <w:vertAlign w:val="baseline"/>
              </w:rPr>
              <w:t>)</w:t>
            </w:r>
          </w:p>
        </w:tc>
        <w:tc>
          <w:tcPr>
            <w:tcW w:w="21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664"/>
              <w:jc w:val="left"/>
              <w:rPr>
                <w:sz w:val="16"/>
              </w:rPr>
            </w:pPr>
            <w:r>
              <w:rPr>
                <w:color w:val="231F20"/>
                <w:w w:val="105"/>
                <w:position w:val="2"/>
                <w:sz w:val="16"/>
              </w:rPr>
              <w:t>C</w:t>
            </w:r>
            <w:r>
              <w:rPr>
                <w:color w:val="231F20"/>
                <w:w w:val="105"/>
                <w:sz w:val="10"/>
              </w:rPr>
              <w:t>r</w:t>
            </w:r>
            <w:r>
              <w:rPr>
                <w:color w:val="231F20"/>
                <w:spacing w:val="19"/>
                <w:w w:val="105"/>
                <w:sz w:val="10"/>
              </w:rPr>
              <w:t> </w:t>
            </w:r>
            <w:r>
              <w:rPr>
                <w:color w:val="231F20"/>
                <w:spacing w:val="-2"/>
                <w:w w:val="105"/>
                <w:position w:val="2"/>
                <w:sz w:val="16"/>
              </w:rPr>
              <w:t>(mm/yr)</w:t>
            </w:r>
          </w:p>
        </w:tc>
        <w:tc>
          <w:tcPr>
            <w:tcW w:w="128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46"/>
              <w:jc w:val="left"/>
              <w:rPr>
                <w:sz w:val="16"/>
              </w:rPr>
            </w:pPr>
          </w:p>
          <w:p>
            <w:pPr>
              <w:pStyle w:val="TableParagraph"/>
              <w:spacing w:line="227" w:lineRule="exact" w:before="0"/>
              <w:ind w:left="699"/>
              <w:jc w:val="left"/>
              <w:rPr>
                <w:sz w:val="16"/>
              </w:rPr>
            </w:pPr>
            <w:r>
              <w:rPr>
                <w:color w:val="231F20"/>
                <w:position w:val="2"/>
                <w:sz w:val="16"/>
              </w:rPr>
              <w:t>R</w:t>
            </w:r>
            <w:r>
              <w:rPr>
                <w:color w:val="231F20"/>
                <w:sz w:val="10"/>
              </w:rPr>
              <w:t>p</w:t>
            </w:r>
            <w:r>
              <w:rPr>
                <w:color w:val="231F20"/>
                <w:spacing w:val="16"/>
                <w:sz w:val="10"/>
              </w:rPr>
              <w:t> </w:t>
            </w:r>
            <w:r>
              <w:rPr>
                <w:color w:val="231F20"/>
                <w:spacing w:val="-5"/>
                <w:position w:val="2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spacing w:val="-5"/>
                <w:position w:val="2"/>
                <w:sz w:val="16"/>
              </w:rPr>
              <w:t>Ω</w:t>
            </w:r>
            <w:r>
              <w:rPr>
                <w:color w:val="231F20"/>
                <w:spacing w:val="-5"/>
                <w:position w:val="2"/>
                <w:sz w:val="16"/>
              </w:rPr>
              <w:t>)</w:t>
            </w:r>
          </w:p>
        </w:tc>
      </w:tr>
      <w:tr>
        <w:trPr>
          <w:trHeight w:val="250" w:hRule="atLeast"/>
        </w:trPr>
        <w:tc>
          <w:tcPr>
            <w:tcW w:w="204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B1(Zn-</w:t>
            </w:r>
            <w:r>
              <w:rPr>
                <w:color w:val="231F20"/>
                <w:spacing w:val="-2"/>
                <w:sz w:val="14"/>
              </w:rPr>
              <w:t>20MgO)0.5A</w:t>
            </w:r>
          </w:p>
        </w:tc>
        <w:tc>
          <w:tcPr>
            <w:tcW w:w="225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–</w:t>
            </w:r>
            <w:r>
              <w:rPr>
                <w:color w:val="231F20"/>
                <w:spacing w:val="-2"/>
                <w:sz w:val="14"/>
              </w:rPr>
              <w:t>0.7085</w:t>
            </w:r>
          </w:p>
        </w:tc>
        <w:tc>
          <w:tcPr>
            <w:tcW w:w="219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2.94E-</w:t>
            </w:r>
            <w:r>
              <w:rPr>
                <w:color w:val="231F20"/>
                <w:spacing w:val="-5"/>
                <w:sz w:val="14"/>
              </w:rPr>
              <w:t>03</w:t>
            </w:r>
          </w:p>
        </w:tc>
        <w:tc>
          <w:tcPr>
            <w:tcW w:w="216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424" w:right="34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2.1442</w:t>
            </w:r>
          </w:p>
        </w:tc>
        <w:tc>
          <w:tcPr>
            <w:tcW w:w="128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664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109.04</w:t>
            </w:r>
          </w:p>
        </w:tc>
      </w:tr>
      <w:tr>
        <w:trPr>
          <w:trHeight w:val="199" w:hRule="atLeast"/>
        </w:trPr>
        <w:tc>
          <w:tcPr>
            <w:tcW w:w="204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B2(Zn-</w:t>
            </w:r>
            <w:r>
              <w:rPr>
                <w:color w:val="231F20"/>
                <w:spacing w:val="-2"/>
                <w:sz w:val="14"/>
              </w:rPr>
              <w:t>20MgO)1.0A</w:t>
            </w:r>
          </w:p>
        </w:tc>
        <w:tc>
          <w:tcPr>
            <w:tcW w:w="2256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–</w:t>
            </w:r>
            <w:r>
              <w:rPr>
                <w:color w:val="231F20"/>
                <w:spacing w:val="-2"/>
                <w:w w:val="105"/>
                <w:sz w:val="14"/>
              </w:rPr>
              <w:t>1.0972</w:t>
            </w:r>
          </w:p>
        </w:tc>
        <w:tc>
          <w:tcPr>
            <w:tcW w:w="2196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3.54E-</w:t>
            </w:r>
            <w:r>
              <w:rPr>
                <w:color w:val="231F20"/>
                <w:spacing w:val="-5"/>
                <w:sz w:val="14"/>
              </w:rPr>
              <w:t>03</w:t>
            </w:r>
          </w:p>
        </w:tc>
        <w:tc>
          <w:tcPr>
            <w:tcW w:w="2164" w:type="dxa"/>
            <w:shd w:val="clear" w:color="auto" w:fill="E6E7E8"/>
          </w:tcPr>
          <w:p>
            <w:pPr>
              <w:pStyle w:val="TableParagraph"/>
              <w:ind w:left="424" w:right="34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2.6320</w:t>
            </w:r>
          </w:p>
        </w:tc>
        <w:tc>
          <w:tcPr>
            <w:tcW w:w="1289" w:type="dxa"/>
            <w:shd w:val="clear" w:color="auto" w:fill="E6E7E8"/>
          </w:tcPr>
          <w:p>
            <w:pPr>
              <w:pStyle w:val="TableParagraph"/>
              <w:ind w:left="742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37.343</w:t>
            </w:r>
          </w:p>
        </w:tc>
      </w:tr>
      <w:tr>
        <w:trPr>
          <w:trHeight w:val="199" w:hRule="atLeast"/>
        </w:trPr>
        <w:tc>
          <w:tcPr>
            <w:tcW w:w="204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B3(Zn-</w:t>
            </w:r>
            <w:r>
              <w:rPr>
                <w:color w:val="231F20"/>
                <w:spacing w:val="-2"/>
                <w:sz w:val="14"/>
              </w:rPr>
              <w:t>40MgO)0.5A</w:t>
            </w:r>
          </w:p>
        </w:tc>
        <w:tc>
          <w:tcPr>
            <w:tcW w:w="2256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–</w:t>
            </w:r>
            <w:r>
              <w:rPr>
                <w:color w:val="231F20"/>
                <w:spacing w:val="-2"/>
                <w:w w:val="105"/>
                <w:sz w:val="14"/>
              </w:rPr>
              <w:t>1.0723</w:t>
            </w:r>
          </w:p>
        </w:tc>
        <w:tc>
          <w:tcPr>
            <w:tcW w:w="2196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3.79E-</w:t>
            </w:r>
            <w:r>
              <w:rPr>
                <w:color w:val="231F20"/>
                <w:spacing w:val="-5"/>
                <w:sz w:val="14"/>
              </w:rPr>
              <w:t>03</w:t>
            </w:r>
          </w:p>
        </w:tc>
        <w:tc>
          <w:tcPr>
            <w:tcW w:w="2164" w:type="dxa"/>
            <w:shd w:val="clear" w:color="auto" w:fill="E6E7E8"/>
          </w:tcPr>
          <w:p>
            <w:pPr>
              <w:pStyle w:val="TableParagraph"/>
              <w:ind w:left="424" w:right="34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2.3891</w:t>
            </w:r>
          </w:p>
        </w:tc>
        <w:tc>
          <w:tcPr>
            <w:tcW w:w="1289" w:type="dxa"/>
            <w:shd w:val="clear" w:color="auto" w:fill="E6E7E8"/>
          </w:tcPr>
          <w:p>
            <w:pPr>
              <w:pStyle w:val="TableParagraph"/>
              <w:ind w:left="742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44.325</w:t>
            </w:r>
          </w:p>
        </w:tc>
      </w:tr>
      <w:tr>
        <w:trPr>
          <w:trHeight w:val="199" w:hRule="atLeast"/>
        </w:trPr>
        <w:tc>
          <w:tcPr>
            <w:tcW w:w="204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B4(Zn-</w:t>
            </w:r>
            <w:r>
              <w:rPr>
                <w:color w:val="231F20"/>
                <w:spacing w:val="-2"/>
                <w:sz w:val="14"/>
              </w:rPr>
              <w:t>40MgO)1.0A</w:t>
            </w:r>
          </w:p>
        </w:tc>
        <w:tc>
          <w:tcPr>
            <w:tcW w:w="2256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–</w:t>
            </w:r>
            <w:r>
              <w:rPr>
                <w:color w:val="231F20"/>
                <w:spacing w:val="-2"/>
                <w:sz w:val="14"/>
              </w:rPr>
              <w:t>1.0880</w:t>
            </w:r>
          </w:p>
        </w:tc>
        <w:tc>
          <w:tcPr>
            <w:tcW w:w="2196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z w:val="14"/>
              </w:rPr>
              <w:t>5.55E-</w:t>
            </w:r>
            <w:r>
              <w:rPr>
                <w:color w:val="231F20"/>
                <w:spacing w:val="-5"/>
                <w:sz w:val="14"/>
              </w:rPr>
              <w:t>03</w:t>
            </w:r>
          </w:p>
        </w:tc>
        <w:tc>
          <w:tcPr>
            <w:tcW w:w="2164" w:type="dxa"/>
            <w:shd w:val="clear" w:color="auto" w:fill="E6E7E8"/>
          </w:tcPr>
          <w:p>
            <w:pPr>
              <w:pStyle w:val="TableParagraph"/>
              <w:ind w:left="424" w:right="34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2.6320</w:t>
            </w:r>
          </w:p>
        </w:tc>
        <w:tc>
          <w:tcPr>
            <w:tcW w:w="1289" w:type="dxa"/>
            <w:shd w:val="clear" w:color="auto" w:fill="E6E7E8"/>
          </w:tcPr>
          <w:p>
            <w:pPr>
              <w:pStyle w:val="TableParagraph"/>
              <w:ind w:left="742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42.213</w:t>
            </w:r>
          </w:p>
        </w:tc>
      </w:tr>
      <w:tr>
        <w:trPr>
          <w:trHeight w:val="226" w:hRule="atLeast"/>
        </w:trPr>
        <w:tc>
          <w:tcPr>
            <w:tcW w:w="20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Control</w:t>
            </w:r>
          </w:p>
        </w:tc>
        <w:tc>
          <w:tcPr>
            <w:tcW w:w="225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–</w:t>
            </w:r>
            <w:r>
              <w:rPr>
                <w:color w:val="231F20"/>
                <w:spacing w:val="-2"/>
                <w:w w:val="105"/>
                <w:sz w:val="14"/>
              </w:rPr>
              <w:t>1.5390</w:t>
            </w:r>
          </w:p>
        </w:tc>
        <w:tc>
          <w:tcPr>
            <w:tcW w:w="219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7.04E-</w:t>
            </w:r>
            <w:r>
              <w:rPr>
                <w:color w:val="231F20"/>
                <w:spacing w:val="-5"/>
                <w:sz w:val="14"/>
              </w:rPr>
              <w:t>02</w:t>
            </w:r>
          </w:p>
        </w:tc>
        <w:tc>
          <w:tcPr>
            <w:tcW w:w="21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6" w:right="424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41</w:t>
            </w:r>
          </w:p>
        </w:tc>
        <w:tc>
          <w:tcPr>
            <w:tcW w:w="128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42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27</w:t>
            </w:r>
          </w:p>
        </w:tc>
      </w:tr>
      <w:tr>
        <w:trPr>
          <w:trHeight w:val="574" w:hRule="atLeast"/>
        </w:trPr>
        <w:tc>
          <w:tcPr>
            <w:tcW w:w="2045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2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10"/>
                <w:w w:val="105"/>
                <w:sz w:val="16"/>
              </w:rPr>
              <w:t>b</w:t>
            </w:r>
          </w:p>
          <w:p>
            <w:pPr>
              <w:pStyle w:val="TableParagraph"/>
              <w:spacing w:before="115"/>
              <w:ind w:left="119"/>
              <w:jc w:val="lef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9392">
                      <wp:simplePos x="0" y="0"/>
                      <wp:positionH relativeFrom="column">
                        <wp:posOffset>76034</wp:posOffset>
                      </wp:positionH>
                      <wp:positionV relativeFrom="paragraph">
                        <wp:posOffset>28027</wp:posOffset>
                      </wp:positionV>
                      <wp:extent cx="6166485" cy="5080"/>
                      <wp:effectExtent l="0" t="0" r="0" b="0"/>
                      <wp:wrapNone/>
                      <wp:docPr id="45" name="Group 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5" name="Group 45"/>
                            <wpg:cNvGrpSpPr/>
                            <wpg:grpSpPr>
                              <a:xfrm>
                                <a:off x="0" y="0"/>
                                <a:ext cx="6166485" cy="5080"/>
                                <a:chExt cx="6166485" cy="5080"/>
                              </a:xfrm>
                            </wpg:grpSpPr>
                            <wps:wsp>
                              <wps:cNvPr id="46" name="Graphic 46"/>
                              <wps:cNvSpPr/>
                              <wps:spPr>
                                <a:xfrm>
                                  <a:off x="0" y="2540"/>
                                  <a:ext cx="61664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66485" h="0">
                                      <a:moveTo>
                                        <a:pt x="0" y="0"/>
                                      </a:moveTo>
                                      <a:lnTo>
                                        <a:pt x="6165938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987pt;margin-top:2.206918pt;width:485.55pt;height:.4pt;mso-position-horizontal-relative:column;mso-position-vertical-relative:paragraph;z-index:15739392" id="docshapegroup28" coordorigin="120,44" coordsize="9711,8">
                      <v:line style="position:absolute" from="120,48" to="9830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10"/>
                <w:sz w:val="16"/>
              </w:rPr>
              <w:t>Sample</w:t>
            </w:r>
          </w:p>
        </w:tc>
        <w:tc>
          <w:tcPr>
            <w:tcW w:w="2256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7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"/>
              <w:rPr>
                <w:sz w:val="16"/>
              </w:rPr>
            </w:pPr>
            <w:r>
              <w:rPr>
                <w:color w:val="231F20"/>
                <w:position w:val="2"/>
                <w:sz w:val="16"/>
              </w:rPr>
              <w:t>E</w:t>
            </w:r>
            <w:r>
              <w:rPr>
                <w:color w:val="231F20"/>
                <w:sz w:val="10"/>
              </w:rPr>
              <w:t>corr</w:t>
            </w:r>
            <w:r>
              <w:rPr>
                <w:color w:val="231F20"/>
                <w:position w:val="2"/>
                <w:sz w:val="16"/>
              </w:rPr>
              <w:t>,</w:t>
            </w:r>
            <w:r>
              <w:rPr>
                <w:color w:val="231F20"/>
                <w:spacing w:val="7"/>
                <w:position w:val="2"/>
                <w:sz w:val="16"/>
              </w:rPr>
              <w:t> </w:t>
            </w:r>
            <w:r>
              <w:rPr>
                <w:color w:val="231F20"/>
                <w:position w:val="2"/>
                <w:sz w:val="16"/>
              </w:rPr>
              <w:t>Obs</w:t>
            </w:r>
            <w:r>
              <w:rPr>
                <w:color w:val="231F20"/>
                <w:spacing w:val="14"/>
                <w:position w:val="2"/>
                <w:sz w:val="16"/>
              </w:rPr>
              <w:t> </w:t>
            </w:r>
            <w:r>
              <w:rPr>
                <w:color w:val="231F20"/>
                <w:spacing w:val="-5"/>
                <w:position w:val="2"/>
                <w:sz w:val="16"/>
              </w:rPr>
              <w:t>(V)</w:t>
            </w:r>
          </w:p>
        </w:tc>
        <w:tc>
          <w:tcPr>
            <w:tcW w:w="2196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7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"/>
              <w:rPr>
                <w:sz w:val="16"/>
              </w:rPr>
            </w:pPr>
            <w:r>
              <w:rPr>
                <w:color w:val="231F20"/>
                <w:w w:val="105"/>
                <w:position w:val="2"/>
                <w:sz w:val="16"/>
              </w:rPr>
              <w:t>j</w:t>
            </w:r>
            <w:r>
              <w:rPr>
                <w:color w:val="231F20"/>
                <w:w w:val="105"/>
                <w:sz w:val="10"/>
              </w:rPr>
              <w:t>corr</w:t>
            </w:r>
            <w:r>
              <w:rPr>
                <w:color w:val="231F20"/>
                <w:spacing w:val="25"/>
                <w:w w:val="105"/>
                <w:sz w:val="10"/>
              </w:rPr>
              <w:t> </w:t>
            </w:r>
            <w:r>
              <w:rPr>
                <w:color w:val="231F20"/>
                <w:spacing w:val="-2"/>
                <w:w w:val="105"/>
                <w:position w:val="2"/>
                <w:sz w:val="16"/>
              </w:rPr>
              <w:t>(A/cm</w:t>
            </w:r>
            <w:r>
              <w:rPr>
                <w:color w:val="231F20"/>
                <w:spacing w:val="-2"/>
                <w:w w:val="105"/>
                <w:position w:val="2"/>
                <w:sz w:val="16"/>
                <w:vertAlign w:val="superscript"/>
              </w:rPr>
              <w:t>2</w:t>
            </w:r>
            <w:r>
              <w:rPr>
                <w:color w:val="231F20"/>
                <w:spacing w:val="-2"/>
                <w:w w:val="105"/>
                <w:position w:val="2"/>
                <w:sz w:val="16"/>
                <w:vertAlign w:val="baseline"/>
              </w:rPr>
              <w:t>)</w:t>
            </w:r>
          </w:p>
        </w:tc>
        <w:tc>
          <w:tcPr>
            <w:tcW w:w="2164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7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664"/>
              <w:jc w:val="left"/>
              <w:rPr>
                <w:sz w:val="16"/>
              </w:rPr>
            </w:pPr>
            <w:r>
              <w:rPr>
                <w:color w:val="231F20"/>
                <w:w w:val="105"/>
                <w:position w:val="2"/>
                <w:sz w:val="16"/>
              </w:rPr>
              <w:t>C</w:t>
            </w:r>
            <w:r>
              <w:rPr>
                <w:color w:val="231F20"/>
                <w:w w:val="105"/>
                <w:sz w:val="10"/>
              </w:rPr>
              <w:t>r</w:t>
            </w:r>
            <w:r>
              <w:rPr>
                <w:color w:val="231F20"/>
                <w:spacing w:val="19"/>
                <w:w w:val="105"/>
                <w:sz w:val="10"/>
              </w:rPr>
              <w:t> </w:t>
            </w:r>
            <w:r>
              <w:rPr>
                <w:color w:val="231F20"/>
                <w:spacing w:val="-2"/>
                <w:w w:val="105"/>
                <w:position w:val="2"/>
                <w:sz w:val="16"/>
              </w:rPr>
              <w:t>(mm/yr)</w:t>
            </w:r>
          </w:p>
        </w:tc>
        <w:tc>
          <w:tcPr>
            <w:tcW w:w="1289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45"/>
              <w:jc w:val="left"/>
              <w:rPr>
                <w:sz w:val="16"/>
              </w:rPr>
            </w:pPr>
          </w:p>
          <w:p>
            <w:pPr>
              <w:pStyle w:val="TableParagraph"/>
              <w:spacing w:line="227" w:lineRule="exact" w:before="0"/>
              <w:ind w:left="699"/>
              <w:jc w:val="left"/>
              <w:rPr>
                <w:sz w:val="16"/>
              </w:rPr>
            </w:pPr>
            <w:r>
              <w:rPr>
                <w:color w:val="231F20"/>
                <w:position w:val="2"/>
                <w:sz w:val="16"/>
              </w:rPr>
              <w:t>R</w:t>
            </w:r>
            <w:r>
              <w:rPr>
                <w:color w:val="231F20"/>
                <w:sz w:val="10"/>
              </w:rPr>
              <w:t>p</w:t>
            </w:r>
            <w:r>
              <w:rPr>
                <w:color w:val="231F20"/>
                <w:spacing w:val="16"/>
                <w:sz w:val="10"/>
              </w:rPr>
              <w:t> </w:t>
            </w:r>
            <w:r>
              <w:rPr>
                <w:color w:val="231F20"/>
                <w:spacing w:val="-5"/>
                <w:position w:val="2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spacing w:val="-5"/>
                <w:position w:val="2"/>
                <w:sz w:val="16"/>
              </w:rPr>
              <w:t>Ω</w:t>
            </w:r>
            <w:r>
              <w:rPr>
                <w:color w:val="231F20"/>
                <w:spacing w:val="-5"/>
                <w:position w:val="2"/>
                <w:sz w:val="16"/>
              </w:rPr>
              <w:t>)</w:t>
            </w:r>
          </w:p>
        </w:tc>
      </w:tr>
      <w:tr>
        <w:trPr>
          <w:trHeight w:val="250" w:hRule="atLeast"/>
        </w:trPr>
        <w:tc>
          <w:tcPr>
            <w:tcW w:w="204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B1</w:t>
            </w:r>
            <w:r>
              <w:rPr>
                <w:color w:val="231F20"/>
                <w:spacing w:val="9"/>
                <w:w w:val="105"/>
                <w:sz w:val="14"/>
              </w:rPr>
              <w:t> </w:t>
            </w:r>
            <w:r>
              <w:rPr>
                <w:color w:val="231F20"/>
                <w:spacing w:val="-7"/>
                <w:w w:val="105"/>
                <w:sz w:val="14"/>
              </w:rPr>
              <w:t>HT</w:t>
            </w:r>
          </w:p>
        </w:tc>
        <w:tc>
          <w:tcPr>
            <w:tcW w:w="225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–</w:t>
            </w:r>
            <w:r>
              <w:rPr>
                <w:color w:val="231F20"/>
                <w:spacing w:val="-2"/>
                <w:sz w:val="14"/>
              </w:rPr>
              <w:t>0.8483</w:t>
            </w:r>
          </w:p>
        </w:tc>
        <w:tc>
          <w:tcPr>
            <w:tcW w:w="219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3.69E-</w:t>
            </w:r>
            <w:r>
              <w:rPr>
                <w:color w:val="231F20"/>
                <w:spacing w:val="-5"/>
                <w:sz w:val="14"/>
              </w:rPr>
              <w:t>03</w:t>
            </w:r>
          </w:p>
        </w:tc>
        <w:tc>
          <w:tcPr>
            <w:tcW w:w="216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424" w:right="34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0.2241</w:t>
            </w:r>
          </w:p>
        </w:tc>
        <w:tc>
          <w:tcPr>
            <w:tcW w:w="128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42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38.847</w:t>
            </w:r>
          </w:p>
        </w:tc>
      </w:tr>
      <w:tr>
        <w:trPr>
          <w:trHeight w:val="199" w:hRule="atLeast"/>
        </w:trPr>
        <w:tc>
          <w:tcPr>
            <w:tcW w:w="204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B2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HT</w:t>
            </w:r>
          </w:p>
        </w:tc>
        <w:tc>
          <w:tcPr>
            <w:tcW w:w="2256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–</w:t>
            </w:r>
            <w:r>
              <w:rPr>
                <w:color w:val="231F20"/>
                <w:spacing w:val="-2"/>
                <w:w w:val="105"/>
                <w:sz w:val="14"/>
              </w:rPr>
              <w:t>1.0365</w:t>
            </w:r>
          </w:p>
        </w:tc>
        <w:tc>
          <w:tcPr>
            <w:tcW w:w="2196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4.65E-</w:t>
            </w:r>
            <w:r>
              <w:rPr>
                <w:color w:val="231F20"/>
                <w:spacing w:val="-5"/>
                <w:sz w:val="14"/>
              </w:rPr>
              <w:t>03</w:t>
            </w:r>
          </w:p>
        </w:tc>
        <w:tc>
          <w:tcPr>
            <w:tcW w:w="2164" w:type="dxa"/>
            <w:shd w:val="clear" w:color="auto" w:fill="E6E7E8"/>
          </w:tcPr>
          <w:p>
            <w:pPr>
              <w:pStyle w:val="TableParagraph"/>
              <w:ind w:left="424" w:right="34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0.2864</w:t>
            </w:r>
          </w:p>
        </w:tc>
        <w:tc>
          <w:tcPr>
            <w:tcW w:w="1289" w:type="dxa"/>
            <w:shd w:val="clear" w:color="auto" w:fill="E6E7E8"/>
          </w:tcPr>
          <w:p>
            <w:pPr>
              <w:pStyle w:val="TableParagraph"/>
              <w:ind w:left="742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37.691</w:t>
            </w:r>
          </w:p>
        </w:tc>
      </w:tr>
      <w:tr>
        <w:trPr>
          <w:trHeight w:val="199" w:hRule="atLeast"/>
        </w:trPr>
        <w:tc>
          <w:tcPr>
            <w:tcW w:w="204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B3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HT</w:t>
            </w:r>
          </w:p>
        </w:tc>
        <w:tc>
          <w:tcPr>
            <w:tcW w:w="2256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–</w:t>
            </w:r>
            <w:r>
              <w:rPr>
                <w:color w:val="231F20"/>
                <w:spacing w:val="-2"/>
                <w:sz w:val="14"/>
              </w:rPr>
              <w:t>1.0880</w:t>
            </w:r>
          </w:p>
        </w:tc>
        <w:tc>
          <w:tcPr>
            <w:tcW w:w="2196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8.11E-</w:t>
            </w:r>
            <w:r>
              <w:rPr>
                <w:color w:val="231F20"/>
                <w:spacing w:val="-5"/>
                <w:w w:val="105"/>
                <w:sz w:val="14"/>
              </w:rPr>
              <w:t>03</w:t>
            </w:r>
          </w:p>
        </w:tc>
        <w:tc>
          <w:tcPr>
            <w:tcW w:w="2164" w:type="dxa"/>
            <w:shd w:val="clear" w:color="auto" w:fill="E6E7E8"/>
          </w:tcPr>
          <w:p>
            <w:pPr>
              <w:pStyle w:val="TableParagraph"/>
              <w:ind w:left="424" w:right="34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0.2155</w:t>
            </w:r>
          </w:p>
        </w:tc>
        <w:tc>
          <w:tcPr>
            <w:tcW w:w="1289" w:type="dxa"/>
            <w:shd w:val="clear" w:color="auto" w:fill="E6E7E8"/>
          </w:tcPr>
          <w:p>
            <w:pPr>
              <w:pStyle w:val="TableParagraph"/>
              <w:ind w:left="742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29.318</w:t>
            </w:r>
          </w:p>
        </w:tc>
      </w:tr>
      <w:tr>
        <w:trPr>
          <w:trHeight w:val="199" w:hRule="atLeast"/>
        </w:trPr>
        <w:tc>
          <w:tcPr>
            <w:tcW w:w="204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B4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HT</w:t>
            </w:r>
          </w:p>
        </w:tc>
        <w:tc>
          <w:tcPr>
            <w:tcW w:w="2256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–</w:t>
            </w:r>
            <w:r>
              <w:rPr>
                <w:color w:val="231F20"/>
                <w:spacing w:val="-2"/>
                <w:w w:val="105"/>
                <w:sz w:val="14"/>
              </w:rPr>
              <w:t>1.0219</w:t>
            </w:r>
          </w:p>
        </w:tc>
        <w:tc>
          <w:tcPr>
            <w:tcW w:w="2196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3.40E-</w:t>
            </w:r>
            <w:r>
              <w:rPr>
                <w:color w:val="231F20"/>
                <w:spacing w:val="-5"/>
                <w:sz w:val="14"/>
              </w:rPr>
              <w:t>03</w:t>
            </w:r>
          </w:p>
        </w:tc>
        <w:tc>
          <w:tcPr>
            <w:tcW w:w="2164" w:type="dxa"/>
            <w:shd w:val="clear" w:color="auto" w:fill="E6E7E8"/>
          </w:tcPr>
          <w:p>
            <w:pPr>
              <w:pStyle w:val="TableParagraph"/>
              <w:ind w:left="424" w:right="34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0.7760</w:t>
            </w:r>
          </w:p>
        </w:tc>
        <w:tc>
          <w:tcPr>
            <w:tcW w:w="1289" w:type="dxa"/>
            <w:shd w:val="clear" w:color="auto" w:fill="E6E7E8"/>
          </w:tcPr>
          <w:p>
            <w:pPr>
              <w:pStyle w:val="TableParagraph"/>
              <w:ind w:left="742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32.308</w:t>
            </w:r>
          </w:p>
        </w:tc>
      </w:tr>
      <w:tr>
        <w:trPr>
          <w:trHeight w:val="199" w:hRule="atLeast"/>
        </w:trPr>
        <w:tc>
          <w:tcPr>
            <w:tcW w:w="204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b/>
                <w:sz w:val="14"/>
              </w:rPr>
            </w:pPr>
            <w:r>
              <w:rPr>
                <w:b/>
                <w:color w:val="231F20"/>
                <w:spacing w:val="-2"/>
                <w:sz w:val="14"/>
              </w:rPr>
              <w:t>Control</w:t>
            </w:r>
          </w:p>
        </w:tc>
        <w:tc>
          <w:tcPr>
            <w:tcW w:w="2256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–</w:t>
            </w:r>
            <w:r>
              <w:rPr>
                <w:color w:val="231F20"/>
                <w:spacing w:val="-2"/>
                <w:w w:val="105"/>
                <w:sz w:val="14"/>
              </w:rPr>
              <w:t>1.5390</w:t>
            </w:r>
          </w:p>
        </w:tc>
        <w:tc>
          <w:tcPr>
            <w:tcW w:w="2196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7.04E-</w:t>
            </w:r>
            <w:r>
              <w:rPr>
                <w:color w:val="231F20"/>
                <w:spacing w:val="-5"/>
                <w:sz w:val="14"/>
              </w:rPr>
              <w:t>02</w:t>
            </w:r>
          </w:p>
        </w:tc>
        <w:tc>
          <w:tcPr>
            <w:tcW w:w="2164" w:type="dxa"/>
            <w:shd w:val="clear" w:color="auto" w:fill="E6E7E8"/>
          </w:tcPr>
          <w:p>
            <w:pPr>
              <w:pStyle w:val="TableParagraph"/>
              <w:ind w:left="76" w:right="424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41</w:t>
            </w:r>
          </w:p>
        </w:tc>
        <w:tc>
          <w:tcPr>
            <w:tcW w:w="1289" w:type="dxa"/>
            <w:shd w:val="clear" w:color="auto" w:fill="E6E7E8"/>
          </w:tcPr>
          <w:p>
            <w:pPr>
              <w:pStyle w:val="TableParagraph"/>
              <w:ind w:left="742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27.600</w:t>
            </w:r>
          </w:p>
        </w:tc>
      </w:tr>
      <w:tr>
        <w:trPr>
          <w:trHeight w:val="226" w:hRule="atLeast"/>
        </w:trPr>
        <w:tc>
          <w:tcPr>
            <w:tcW w:w="204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B1(Zn-</w:t>
            </w:r>
            <w:r>
              <w:rPr>
                <w:color w:val="231F20"/>
                <w:spacing w:val="-2"/>
                <w:sz w:val="14"/>
              </w:rPr>
              <w:t>20MgO)0.5A</w:t>
            </w:r>
          </w:p>
        </w:tc>
        <w:tc>
          <w:tcPr>
            <w:tcW w:w="225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right="1"/>
              <w:rPr>
                <w:sz w:val="14"/>
              </w:rPr>
            </w:pP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–</w:t>
            </w:r>
            <w:r>
              <w:rPr>
                <w:color w:val="231F20"/>
                <w:spacing w:val="-2"/>
                <w:sz w:val="14"/>
              </w:rPr>
              <w:t>0.7085</w:t>
            </w:r>
          </w:p>
        </w:tc>
        <w:tc>
          <w:tcPr>
            <w:tcW w:w="219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2.94E-</w:t>
            </w:r>
            <w:r>
              <w:rPr>
                <w:color w:val="231F20"/>
                <w:spacing w:val="-5"/>
                <w:sz w:val="14"/>
              </w:rPr>
              <w:t>03</w:t>
            </w:r>
          </w:p>
        </w:tc>
        <w:tc>
          <w:tcPr>
            <w:tcW w:w="21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424" w:right="34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2.1442</w:t>
            </w:r>
          </w:p>
        </w:tc>
        <w:tc>
          <w:tcPr>
            <w:tcW w:w="128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664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109.04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585609</wp:posOffset>
            </wp:positionH>
            <wp:positionV relativeFrom="paragraph">
              <wp:posOffset>164609</wp:posOffset>
            </wp:positionV>
            <wp:extent cx="6329323" cy="2246376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9323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spacing w:line="302" w:lineRule="auto" w:before="0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 8 – Micrograph of corrosion studies of (a) Zn-20MgO-0.5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A/cm</w:t>
      </w:r>
      <w:r>
        <w:rPr>
          <w:b/>
          <w:color w:val="231F20"/>
          <w:spacing w:val="-4"/>
          <w:sz w:val="16"/>
          <w:vertAlign w:val="superscript"/>
        </w:rPr>
        <w:t>2</w:t>
      </w:r>
      <w:r>
        <w:rPr>
          <w:b/>
          <w:color w:val="231F20"/>
          <w:spacing w:val="-4"/>
          <w:sz w:val="16"/>
          <w:vertAlign w:val="baseline"/>
        </w:rPr>
        <w:t> and (b) Zn-20MgO-1.0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A/cm</w:t>
      </w:r>
      <w:r>
        <w:rPr>
          <w:b/>
          <w:color w:val="231F20"/>
          <w:spacing w:val="-4"/>
          <w:sz w:val="16"/>
          <w:vertAlign w:val="superscript"/>
        </w:rPr>
        <w:t>2</w:t>
      </w:r>
      <w:r>
        <w:rPr>
          <w:b/>
          <w:color w:val="231F20"/>
          <w:spacing w:val="-4"/>
          <w:sz w:val="16"/>
          <w:vertAlign w:val="baseline"/>
        </w:rPr>
        <w:t> deposited after thermal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treatment.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585609</wp:posOffset>
            </wp:positionH>
            <wp:positionV relativeFrom="paragraph">
              <wp:posOffset>225811</wp:posOffset>
            </wp:positionV>
            <wp:extent cx="6328479" cy="2237232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479" cy="2237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b/>
        </w:rPr>
      </w:pPr>
    </w:p>
    <w:p>
      <w:pPr>
        <w:spacing w:line="302" w:lineRule="auto" w:before="0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pacing w:val="-4"/>
          <w:sz w:val="16"/>
        </w:rPr>
        <w:t>Fig. 9 – Micrograph of corrosion studies of (a) Zn-40MgO-0.5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4"/>
          <w:sz w:val="16"/>
        </w:rPr>
        <w:t>A/cm</w:t>
      </w:r>
      <w:r>
        <w:rPr>
          <w:b/>
          <w:color w:val="231F20"/>
          <w:spacing w:val="-4"/>
          <w:sz w:val="16"/>
          <w:vertAlign w:val="superscript"/>
        </w:rPr>
        <w:t>2</w:t>
      </w:r>
      <w:r>
        <w:rPr>
          <w:b/>
          <w:color w:val="231F20"/>
          <w:spacing w:val="-4"/>
          <w:sz w:val="16"/>
          <w:vertAlign w:val="baseline"/>
        </w:rPr>
        <w:t> and (b) Zn-40MgO-1.0</w:t>
      </w:r>
      <w:r>
        <w:rPr>
          <w:b/>
          <w:color w:val="231F20"/>
          <w:spacing w:val="-7"/>
          <w:sz w:val="16"/>
          <w:vertAlign w:val="baseline"/>
        </w:rPr>
        <w:t> </w:t>
      </w:r>
      <w:r>
        <w:rPr>
          <w:b/>
          <w:color w:val="231F20"/>
          <w:spacing w:val="-4"/>
          <w:sz w:val="16"/>
          <w:vertAlign w:val="baseline"/>
        </w:rPr>
        <w:t>A/cm</w:t>
      </w:r>
      <w:r>
        <w:rPr>
          <w:b/>
          <w:color w:val="231F20"/>
          <w:spacing w:val="-4"/>
          <w:sz w:val="16"/>
          <w:vertAlign w:val="superscript"/>
        </w:rPr>
        <w:t>2</w:t>
      </w:r>
      <w:r>
        <w:rPr>
          <w:b/>
          <w:color w:val="231F20"/>
          <w:spacing w:val="-4"/>
          <w:sz w:val="16"/>
          <w:vertAlign w:val="baseline"/>
        </w:rPr>
        <w:t> deposited after thermal</w:t>
      </w:r>
      <w:r>
        <w:rPr>
          <w:b/>
          <w:color w:val="231F20"/>
          <w:sz w:val="16"/>
          <w:vertAlign w:val="baseline"/>
        </w:rPr>
        <w:t> </w:t>
      </w:r>
      <w:r>
        <w:rPr>
          <w:b/>
          <w:color w:val="231F20"/>
          <w:spacing w:val="-2"/>
          <w:sz w:val="16"/>
          <w:vertAlign w:val="baseline"/>
        </w:rPr>
        <w:t>treatment.</w:t>
      </w:r>
    </w:p>
    <w:p>
      <w:pPr>
        <w:spacing w:after="0" w:line="302" w:lineRule="auto"/>
        <w:jc w:val="left"/>
        <w:rPr>
          <w:sz w:val="16"/>
        </w:rPr>
        <w:sectPr>
          <w:pgSz w:w="11910" w:h="15880"/>
          <w:pgMar w:header="638" w:footer="0" w:top="1060" w:bottom="280" w:left="800" w:right="780"/>
        </w:sectPr>
      </w:pPr>
    </w:p>
    <w:p>
      <w:pPr>
        <w:pStyle w:val="BodyText"/>
        <w:spacing w:before="2"/>
        <w:rPr>
          <w:b/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780"/>
        </w:sectPr>
      </w:pPr>
    </w:p>
    <w:p>
      <w:pPr>
        <w:pStyle w:val="BodyText"/>
        <w:spacing w:line="230" w:lineRule="exact" w:before="64"/>
        <w:ind w:left="237" w:right="39"/>
        <w:jc w:val="both"/>
      </w:pPr>
      <w:r>
        <w:rPr>
          <w:color w:val="231F20"/>
          <w:spacing w:val="-4"/>
          <w:w w:val="110"/>
        </w:rPr>
        <w:t>(</w:t>
      </w:r>
      <w:hyperlink w:history="true" w:anchor="_bookmark11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9</w:t>
        </w:r>
      </w:hyperlink>
      <w:r>
        <w:rPr>
          <w:color w:val="231F20"/>
          <w:spacing w:val="-4"/>
          <w:w w:val="110"/>
        </w:rPr>
        <w:t>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coatings,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visible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appearances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corrosion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prod-</w:t>
      </w:r>
      <w:r>
        <w:rPr>
          <w:color w:val="231F20"/>
          <w:w w:val="110"/>
        </w:rPr>
        <w:t> ucts at the interfaces due to penetration of thermal-oxidation </w:t>
      </w:r>
      <w:r>
        <w:rPr>
          <w:color w:val="231F20"/>
          <w:spacing w:val="-2"/>
          <w:w w:val="110"/>
        </w:rPr>
        <w:t>activities.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Obviously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presence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ions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Zn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rFonts w:ascii="WenQuanYi Micro Hei"/>
          <w:color w:val="231F20"/>
          <w:spacing w:val="-2"/>
          <w:w w:val="110"/>
          <w:vertAlign w:val="superscript"/>
        </w:rPr>
        <w:t>+</w:t>
      </w:r>
      <w:r>
        <w:rPr>
          <w:rFonts w:ascii="WenQuanYi Micro Hei"/>
          <w:color w:val="231F20"/>
          <w:spacing w:val="-1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Mg</w:t>
      </w:r>
      <w:r>
        <w:rPr>
          <w:color w:val="231F20"/>
          <w:spacing w:val="-2"/>
          <w:w w:val="110"/>
          <w:vertAlign w:val="superscript"/>
        </w:rPr>
        <w:t>2</w:t>
      </w:r>
      <w:r>
        <w:rPr>
          <w:rFonts w:ascii="WenQuanYi Micro Hei"/>
          <w:color w:val="231F20"/>
          <w:spacing w:val="-2"/>
          <w:w w:val="110"/>
          <w:vertAlign w:val="superscript"/>
        </w:rPr>
        <w:t>+</w:t>
      </w:r>
      <w:r>
        <w:rPr>
          <w:rFonts w:ascii="WenQuanYi Micro Hei"/>
          <w:color w:val="231F20"/>
          <w:spacing w:val="-10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could not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resist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sufficiently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induced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activity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expected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but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rather </w:t>
      </w:r>
      <w:r>
        <w:rPr>
          <w:color w:val="231F20"/>
          <w:w w:val="110"/>
          <w:vertAlign w:val="baseline"/>
        </w:rPr>
        <w:t>aggravated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dissolution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corrosion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product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seen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all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over the interface.</w:t>
      </w: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658622</wp:posOffset>
                </wp:positionH>
                <wp:positionV relativeFrom="paragraph">
                  <wp:posOffset>188416</wp:posOffset>
                </wp:positionV>
                <wp:extent cx="3041650" cy="127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4.835967pt;width:239.5pt;height:.1pt;mso-position-horizontal-relative:page;mso-position-vertical-relative:paragraph;z-index:-15717376;mso-wrap-distance-left:0;mso-wrap-distance-right:0" id="docshape29" coordorigin="1037,297" coordsize="4790,0" path="m1037,297l5827,297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Conclusion" w:id="25"/>
      <w:bookmarkEnd w:id="25"/>
      <w:r>
        <w:rPr>
          <w:b w:val="0"/>
        </w:rPr>
      </w:r>
      <w:r>
        <w:rPr>
          <w:color w:val="231F20"/>
          <w:spacing w:val="-2"/>
        </w:rPr>
        <w:t>Conclusion</w:t>
      </w:r>
    </w:p>
    <w:p>
      <w:pPr>
        <w:pStyle w:val="BodyText"/>
        <w:spacing w:before="82"/>
        <w:rPr>
          <w:b/>
          <w:sz w:val="19"/>
        </w:rPr>
      </w:pPr>
    </w:p>
    <w:p>
      <w:pPr>
        <w:pStyle w:val="BodyText"/>
        <w:spacing w:line="230" w:lineRule="exact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microstructure,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thermal-oxidation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micro-mechanical properties of Zn-MgO induced composite coatings have been studied.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results, the</w:t>
      </w:r>
      <w:r>
        <w:rPr>
          <w:color w:val="231F20"/>
          <w:w w:val="110"/>
        </w:rPr>
        <w:t> deposition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admixed</w:t>
      </w:r>
      <w:r>
        <w:rPr>
          <w:color w:val="231F20"/>
          <w:w w:val="110"/>
        </w:rPr>
        <w:t> binary composite particles in the presence of the MgO ceramic par- ticulate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significantly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enhanced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mechanical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corrosion </w:t>
      </w:r>
      <w:r>
        <w:rPr>
          <w:color w:val="231F20"/>
          <w:spacing w:val="-4"/>
          <w:w w:val="110"/>
        </w:rPr>
        <w:t>performance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 coatings.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most improved hardness prop-</w:t>
      </w:r>
      <w:r>
        <w:rPr>
          <w:color w:val="231F20"/>
          <w:w w:val="110"/>
        </w:rPr>
        <w:t> </w:t>
      </w:r>
      <w:r>
        <w:rPr>
          <w:color w:val="231F20"/>
        </w:rPr>
        <w:t>erty was 236.4 HVN by Zn-20MgO at 0.5pA/cm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 New crystalline</w:t>
      </w:r>
      <w:r>
        <w:rPr>
          <w:color w:val="231F20"/>
          <w:w w:val="110"/>
          <w:vertAlign w:val="baseline"/>
        </w:rPr>
        <w:t> structures are formed as a result of heat-treatment, with Zn- </w:t>
      </w:r>
      <w:r>
        <w:rPr>
          <w:color w:val="231F20"/>
          <w:spacing w:val="-4"/>
          <w:w w:val="110"/>
          <w:vertAlign w:val="baseline"/>
        </w:rPr>
        <w:t>20MgO at 0.5pA/cm</w:t>
      </w:r>
      <w:r>
        <w:rPr>
          <w:color w:val="231F20"/>
          <w:spacing w:val="-4"/>
          <w:w w:val="110"/>
          <w:vertAlign w:val="superscript"/>
        </w:rPr>
        <w:t>2</w:t>
      </w:r>
      <w:r>
        <w:rPr>
          <w:color w:val="231F20"/>
          <w:spacing w:val="-4"/>
          <w:w w:val="110"/>
          <w:vertAlign w:val="baseline"/>
        </w:rPr>
        <w:t> coatings still maintaining its performance,</w:t>
      </w:r>
      <w:r>
        <w:rPr>
          <w:color w:val="231F20"/>
          <w:w w:val="110"/>
          <w:vertAlign w:val="baseline"/>
        </w:rPr>
        <w:t> thereby possessing best properties among all series.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Thermal stability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composite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coating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improved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with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moderate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ad- dition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MgO</w:t>
      </w:r>
      <w:r>
        <w:rPr>
          <w:color w:val="231F20"/>
          <w:w w:val="110"/>
          <w:vertAlign w:val="baseline"/>
        </w:rPr>
        <w:t> into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Zn</w:t>
      </w:r>
      <w:r>
        <w:rPr>
          <w:color w:val="231F20"/>
          <w:w w:val="110"/>
          <w:vertAlign w:val="superscript"/>
        </w:rPr>
        <w:t>2</w:t>
      </w:r>
      <w:r>
        <w:rPr>
          <w:rFonts w:ascii="WenQuanYi Micro Hei"/>
          <w:color w:val="231F20"/>
          <w:w w:val="110"/>
          <w:vertAlign w:val="superscript"/>
        </w:rPr>
        <w:t>+</w:t>
      </w:r>
      <w:r>
        <w:rPr>
          <w:rFonts w:ascii="WenQuanYi Micro Hei"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interface.</w:t>
      </w:r>
      <w:r>
        <w:rPr>
          <w:color w:val="231F20"/>
          <w:w w:val="110"/>
          <w:vertAlign w:val="baseline"/>
        </w:rPr>
        <w:t> Good</w:t>
      </w:r>
      <w:r>
        <w:rPr>
          <w:color w:val="231F20"/>
          <w:w w:val="110"/>
          <w:vertAlign w:val="baseline"/>
        </w:rPr>
        <w:t> morphology significantly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distorts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easy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penetration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temperature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 </w:t>
      </w:r>
      <w:bookmarkStart w:name=" Acknowledgement" w:id="26"/>
      <w:bookmarkEnd w:id="26"/>
      <w:r>
        <w:rPr>
          <w:color w:val="231F20"/>
          <w:w w:val="110"/>
          <w:vertAlign w:val="baseline"/>
        </w:rPr>
        <w:t>en</w:t>
      </w:r>
      <w:r>
        <w:rPr>
          <w:color w:val="231F20"/>
          <w:w w:val="110"/>
          <w:vertAlign w:val="baseline"/>
        </w:rPr>
        <w:t>genders stability of the coated alloy.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658622</wp:posOffset>
                </wp:positionH>
                <wp:positionV relativeFrom="paragraph">
                  <wp:posOffset>160481</wp:posOffset>
                </wp:positionV>
                <wp:extent cx="3041650" cy="127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2.636316pt;width:239.5pt;height:.1pt;mso-position-horizontal-relative:page;mso-position-vertical-relative:paragraph;z-index:-15716864;mso-wrap-distance-left:0;mso-wrap-distance-right:0" id="docshape30" coordorigin="1037,253" coordsize="4790,0" path="m1037,253l5827,253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spacing w:before="55"/>
        <w:ind w:left="237" w:firstLine="0"/>
      </w:pPr>
      <w:r>
        <w:rPr>
          <w:color w:val="231F20"/>
          <w:spacing w:val="-2"/>
        </w:rPr>
        <w:t>Acknowledgement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authors</w:t>
      </w:r>
      <w:r>
        <w:rPr>
          <w:color w:val="231F20"/>
          <w:w w:val="110"/>
        </w:rPr>
        <w:t> deeply</w:t>
      </w:r>
      <w:r>
        <w:rPr>
          <w:color w:val="231F20"/>
          <w:w w:val="110"/>
        </w:rPr>
        <w:t> appreciate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research</w:t>
      </w:r>
      <w:r>
        <w:rPr>
          <w:color w:val="231F20"/>
          <w:w w:val="110"/>
        </w:rPr>
        <w:t> effort</w:t>
      </w:r>
      <w:r>
        <w:rPr>
          <w:color w:val="231F20"/>
          <w:w w:val="110"/>
        </w:rPr>
        <w:t> made</w:t>
      </w:r>
      <w:r>
        <w:rPr>
          <w:color w:val="231F20"/>
          <w:w w:val="110"/>
        </w:rPr>
        <w:t> by Covenant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University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Tshwane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University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Technology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 bring this work to a reasonable conclusion. Laboratory input of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Engineering</w:t>
      </w:r>
      <w:r>
        <w:rPr>
          <w:color w:val="231F20"/>
          <w:w w:val="110"/>
        </w:rPr>
        <w:t> Research</w:t>
      </w:r>
      <w:r>
        <w:rPr>
          <w:color w:val="231F20"/>
          <w:w w:val="110"/>
        </w:rPr>
        <w:t> Center</w:t>
      </w:r>
      <w:r>
        <w:rPr>
          <w:color w:val="231F20"/>
          <w:w w:val="110"/>
        </w:rPr>
        <w:t> (SERC)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also </w:t>
      </w:r>
      <w:bookmarkStart w:name=" References" w:id="27"/>
      <w:bookmarkEnd w:id="27"/>
      <w:r>
        <w:rPr>
          <w:color w:val="231F20"/>
          <w:spacing w:val="-2"/>
          <w:w w:val="110"/>
        </w:rPr>
        <w:t>r</w:t>
      </w:r>
      <w:r>
        <w:rPr>
          <w:color w:val="231F20"/>
          <w:spacing w:val="-2"/>
          <w:w w:val="110"/>
        </w:rPr>
        <w:t>ecognized.</w:t>
      </w:r>
    </w:p>
    <w:p>
      <w:pPr>
        <w:pStyle w:val="BodyText"/>
      </w:pPr>
    </w:p>
    <w:p>
      <w:pPr>
        <w:pStyle w:val="BodyText"/>
        <w:spacing w:before="34"/>
      </w:pPr>
    </w:p>
    <w:p>
      <w:pPr>
        <w:spacing w:before="0"/>
        <w:ind w:left="237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658622</wp:posOffset>
                </wp:positionH>
                <wp:positionV relativeFrom="paragraph">
                  <wp:posOffset>121619</wp:posOffset>
                </wp:positionV>
                <wp:extent cx="3041650" cy="127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576304pt;width:239.5pt;height:.1pt;mso-position-horizontal-relative:page;mso-position-vertical-relative:paragraph;z-index:-15716352;mso-wrap-distance-left:0;mso-wrap-distance-right:0" id="docshape31" coordorigin="1037,192" coordsize="4790,0" path="m1037,192l5827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1" w:after="0"/>
        <w:ind w:left="571" w:right="0" w:hanging="251"/>
        <w:jc w:val="left"/>
        <w:rPr>
          <w:sz w:val="15"/>
        </w:rPr>
      </w:pPr>
      <w:bookmarkStart w:name="_bookmark12" w:id="28"/>
      <w:bookmarkEnd w:id="28"/>
      <w:r>
        <w:rPr/>
      </w:r>
      <w:hyperlink r:id="rId30">
        <w:r>
          <w:rPr>
            <w:color w:val="00689C"/>
            <w:w w:val="110"/>
            <w:sz w:val="15"/>
          </w:rPr>
          <w:t>Praveen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Venkatesha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TV.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Appl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Surf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2008;254:2418–24.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29" w:after="0"/>
        <w:ind w:left="572" w:right="249" w:hanging="252"/>
        <w:jc w:val="left"/>
        <w:rPr>
          <w:sz w:val="15"/>
        </w:rPr>
      </w:pPr>
      <w:hyperlink r:id="rId31">
        <w:r>
          <w:rPr>
            <w:color w:val="00689C"/>
            <w:sz w:val="15"/>
          </w:rPr>
          <w:t>Chuen-Chang L, Chi-Ming H. J Coat Technol Res </w:t>
        </w:r>
        <w:r>
          <w:rPr>
            <w:color w:val="00689C"/>
            <w:sz w:val="15"/>
          </w:rPr>
          <w:t>2006;3:99–</w:t>
        </w:r>
      </w:hyperlink>
      <w:r>
        <w:rPr>
          <w:color w:val="00689C"/>
          <w:spacing w:val="40"/>
          <w:sz w:val="15"/>
        </w:rPr>
        <w:t> </w:t>
      </w:r>
      <w:hyperlink r:id="rId31">
        <w:r>
          <w:rPr>
            <w:color w:val="00689C"/>
            <w:spacing w:val="-4"/>
            <w:sz w:val="15"/>
          </w:rPr>
          <w:t>104.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05" w:after="0"/>
        <w:ind w:left="572" w:right="662" w:hanging="252"/>
        <w:jc w:val="left"/>
        <w:rPr>
          <w:sz w:val="15"/>
        </w:rPr>
      </w:pPr>
      <w:r>
        <w:rPr/>
        <w:br w:type="column"/>
      </w:r>
      <w:hyperlink r:id="rId32">
        <w:r>
          <w:rPr>
            <w:color w:val="00689C"/>
            <w:w w:val="105"/>
            <w:sz w:val="15"/>
          </w:rPr>
          <w:t>Mohankumar C, Praveen K, Venkatesha V, Vathsala </w:t>
        </w:r>
        <w:r>
          <w:rPr>
            <w:color w:val="00689C"/>
            <w:w w:val="105"/>
            <w:sz w:val="15"/>
          </w:rPr>
          <w:t>K,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2">
        <w:r>
          <w:rPr>
            <w:color w:val="00689C"/>
            <w:w w:val="105"/>
            <w:sz w:val="15"/>
          </w:rPr>
          <w:t>Nayana O.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Coat Technol Res 2012;9:71–7.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1" w:after="0"/>
        <w:ind w:left="571" w:right="0" w:hanging="251"/>
        <w:jc w:val="left"/>
        <w:rPr>
          <w:sz w:val="15"/>
        </w:rPr>
      </w:pPr>
      <w:hyperlink r:id="rId33">
        <w:r>
          <w:rPr>
            <w:color w:val="00689C"/>
            <w:sz w:val="15"/>
          </w:rPr>
          <w:t>Arici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M,</w:t>
        </w:r>
        <w:r>
          <w:rPr>
            <w:color w:val="00689C"/>
            <w:spacing w:val="15"/>
            <w:sz w:val="15"/>
          </w:rPr>
          <w:t> </w:t>
        </w:r>
        <w:r>
          <w:rPr>
            <w:color w:val="00689C"/>
            <w:sz w:val="15"/>
          </w:rPr>
          <w:t>Nazir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H,</w:t>
        </w:r>
        <w:r>
          <w:rPr>
            <w:color w:val="00689C"/>
            <w:spacing w:val="15"/>
            <w:sz w:val="15"/>
          </w:rPr>
          <w:t> </w:t>
        </w:r>
        <w:r>
          <w:rPr>
            <w:color w:val="00689C"/>
            <w:sz w:val="15"/>
          </w:rPr>
          <w:t>Aksu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A.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z w:val="15"/>
          </w:rPr>
          <w:t>Alloys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Comp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pacing w:val="-2"/>
            <w:sz w:val="15"/>
          </w:rPr>
          <w:t>2011;509:1534–7.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29" w:after="0"/>
        <w:ind w:left="571" w:right="0" w:hanging="251"/>
        <w:jc w:val="left"/>
        <w:rPr>
          <w:sz w:val="15"/>
        </w:rPr>
      </w:pPr>
      <w:bookmarkStart w:name="_bookmark13" w:id="29"/>
      <w:bookmarkEnd w:id="29"/>
      <w:r>
        <w:rPr/>
      </w:r>
      <w:hyperlink r:id="rId34">
        <w:r>
          <w:rPr>
            <w:color w:val="00689C"/>
            <w:sz w:val="15"/>
          </w:rPr>
          <w:t>Popoola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API,</w:t>
        </w:r>
        <w:r>
          <w:rPr>
            <w:color w:val="00689C"/>
            <w:spacing w:val="13"/>
            <w:sz w:val="15"/>
          </w:rPr>
          <w:t> </w:t>
        </w:r>
        <w:r>
          <w:rPr>
            <w:color w:val="00689C"/>
            <w:sz w:val="15"/>
          </w:rPr>
          <w:t>Fayomi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OS.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z w:val="15"/>
          </w:rPr>
          <w:t>Int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Electrochem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pacing w:val="-2"/>
            <w:sz w:val="15"/>
          </w:rPr>
          <w:t>2011;6:3254.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29" w:after="0"/>
        <w:ind w:left="572" w:right="660" w:hanging="252"/>
        <w:jc w:val="left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Yang G, Chai S, Xiong X, Zhang S, Yu L, Zhang P. Trans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Nonferrous Met Soc China 2012;22:366–72.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0" w:after="0"/>
        <w:ind w:left="571" w:right="0" w:hanging="251"/>
        <w:jc w:val="left"/>
        <w:rPr>
          <w:sz w:val="15"/>
        </w:rPr>
      </w:pPr>
      <w:hyperlink r:id="rId36">
        <w:r>
          <w:rPr>
            <w:color w:val="00689C"/>
            <w:sz w:val="15"/>
          </w:rPr>
          <w:t>Xu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z w:val="15"/>
          </w:rPr>
          <w:t>R,</w:t>
        </w:r>
        <w:r>
          <w:rPr>
            <w:color w:val="00689C"/>
            <w:spacing w:val="2"/>
            <w:sz w:val="15"/>
          </w:rPr>
          <w:t> </w:t>
        </w:r>
        <w:r>
          <w:rPr>
            <w:color w:val="00689C"/>
            <w:sz w:val="15"/>
          </w:rPr>
          <w:t>Wang</w:t>
        </w:r>
        <w:r>
          <w:rPr>
            <w:color w:val="00689C"/>
            <w:spacing w:val="10"/>
            <w:sz w:val="15"/>
          </w:rPr>
          <w:t> </w:t>
        </w:r>
        <w:r>
          <w:rPr>
            <w:color w:val="00689C"/>
            <w:sz w:val="15"/>
          </w:rPr>
          <w:t>J,</w:t>
        </w:r>
        <w:r>
          <w:rPr>
            <w:color w:val="00689C"/>
            <w:spacing w:val="2"/>
            <w:sz w:val="15"/>
          </w:rPr>
          <w:t> </w:t>
        </w:r>
        <w:r>
          <w:rPr>
            <w:color w:val="00689C"/>
            <w:sz w:val="15"/>
          </w:rPr>
          <w:t>Guo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z w:val="15"/>
          </w:rPr>
          <w:t>Z,</w:t>
        </w:r>
        <w:r>
          <w:rPr>
            <w:color w:val="00689C"/>
            <w:spacing w:val="3"/>
            <w:sz w:val="15"/>
          </w:rPr>
          <w:t> </w:t>
        </w:r>
        <w:r>
          <w:rPr>
            <w:color w:val="00689C"/>
            <w:sz w:val="15"/>
          </w:rPr>
          <w:t>Wang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z w:val="15"/>
          </w:rPr>
          <w:t>H.</w:t>
        </w:r>
        <w:r>
          <w:rPr>
            <w:color w:val="00689C"/>
            <w:spacing w:val="3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z w:val="15"/>
          </w:rPr>
          <w:t>Rare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z w:val="15"/>
          </w:rPr>
          <w:t>Earth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pacing w:val="-2"/>
            <w:sz w:val="15"/>
          </w:rPr>
          <w:t>2008;26:579–83.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29" w:after="0"/>
        <w:ind w:left="572" w:right="545" w:hanging="252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Fayomi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OSI,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Popoola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API.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Res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Chem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Intermed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2013;39:6.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spacing w:val="-2"/>
            <w:w w:val="105"/>
            <w:sz w:val="15"/>
          </w:rPr>
          <w:t>doi:10.1007/s11164-013-1354-2.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299" w:hanging="252"/>
        <w:jc w:val="left"/>
        <w:rPr>
          <w:sz w:val="15"/>
        </w:rPr>
      </w:pPr>
      <w:hyperlink r:id="rId38">
        <w:r>
          <w:rPr>
            <w:color w:val="00689C"/>
            <w:sz w:val="15"/>
          </w:rPr>
          <w:t>Popoola API, Fayomi OSI, Popoola OM. Int J Electrochem Sci</w:t>
        </w:r>
      </w:hyperlink>
      <w:r>
        <w:rPr>
          <w:color w:val="00689C"/>
          <w:spacing w:val="40"/>
          <w:sz w:val="15"/>
        </w:rPr>
        <w:t> </w:t>
      </w:r>
      <w:hyperlink r:id="rId38">
        <w:r>
          <w:rPr>
            <w:color w:val="00689C"/>
            <w:spacing w:val="-2"/>
            <w:sz w:val="15"/>
          </w:rPr>
          <w:t>2012;7:4898–917.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sz w:val="15"/>
        </w:rPr>
      </w:pPr>
      <w:hyperlink r:id="rId39">
        <w:r>
          <w:rPr>
            <w:color w:val="00689C"/>
            <w:sz w:val="15"/>
          </w:rPr>
          <w:t>Shibli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SMA,</w:t>
        </w:r>
        <w:r>
          <w:rPr>
            <w:color w:val="00689C"/>
            <w:spacing w:val="13"/>
            <w:sz w:val="15"/>
          </w:rPr>
          <w:t> </w:t>
        </w:r>
        <w:r>
          <w:rPr>
            <w:color w:val="00689C"/>
            <w:sz w:val="15"/>
          </w:rPr>
          <w:t>Chacko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F,</w:t>
        </w:r>
        <w:r>
          <w:rPr>
            <w:color w:val="00689C"/>
            <w:spacing w:val="13"/>
            <w:sz w:val="15"/>
          </w:rPr>
          <w:t> </w:t>
        </w:r>
        <w:r>
          <w:rPr>
            <w:color w:val="00689C"/>
            <w:sz w:val="15"/>
          </w:rPr>
          <w:t>Divya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C.</w:t>
        </w:r>
        <w:r>
          <w:rPr>
            <w:color w:val="00689C"/>
            <w:spacing w:val="13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Corros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pacing w:val="-2"/>
            <w:sz w:val="15"/>
          </w:rPr>
          <w:t>2010;52:518–25.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721" w:hanging="336"/>
        <w:jc w:val="left"/>
        <w:rPr>
          <w:sz w:val="15"/>
        </w:rPr>
      </w:pPr>
      <w:hyperlink r:id="rId40">
        <w:r>
          <w:rPr>
            <w:color w:val="00689C"/>
            <w:sz w:val="15"/>
          </w:rPr>
          <w:t>Abdel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AA, Hassan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HB, Rahim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MA. J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Electroanal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Chem</w:t>
        </w:r>
      </w:hyperlink>
      <w:r>
        <w:rPr>
          <w:color w:val="00689C"/>
          <w:spacing w:val="40"/>
          <w:sz w:val="15"/>
        </w:rPr>
        <w:t> </w:t>
      </w:r>
      <w:hyperlink r:id="rId40">
        <w:r>
          <w:rPr>
            <w:color w:val="00689C"/>
            <w:spacing w:val="-2"/>
            <w:sz w:val="15"/>
          </w:rPr>
          <w:t>2008;620:17–25.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23" w:hanging="336"/>
        <w:jc w:val="left"/>
        <w:rPr>
          <w:sz w:val="15"/>
        </w:rPr>
      </w:pPr>
      <w:hyperlink r:id="rId41">
        <w:r>
          <w:rPr>
            <w:color w:val="00689C"/>
            <w:sz w:val="15"/>
          </w:rPr>
          <w:t>Fayomi OSI, Abdulwahab M, Popoola API. J Ovionic Res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4" w:id="30"/>
      <w:bookmarkEnd w:id="30"/>
      <w:r>
        <w:rPr>
          <w:color w:val="00689C"/>
          <w:w w:val="105"/>
          <w:sz w:val="15"/>
        </w:rPr>
      </w:r>
      <w:hyperlink r:id="rId41">
        <w:r>
          <w:rPr>
            <w:color w:val="00689C"/>
            <w:spacing w:val="-2"/>
            <w:sz w:val="15"/>
          </w:rPr>
          <w:t>2013;9:123–32.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814" w:hanging="336"/>
        <w:jc w:val="left"/>
        <w:rPr>
          <w:sz w:val="15"/>
        </w:rPr>
      </w:pPr>
      <w:hyperlink r:id="rId42">
        <w:r>
          <w:rPr>
            <w:color w:val="00689C"/>
            <w:w w:val="105"/>
            <w:sz w:val="15"/>
          </w:rPr>
          <w:t>Abdel A, Barakat MA, Mohammed RM. Appl Surf </w:t>
        </w:r>
        <w:r>
          <w:rPr>
            <w:color w:val="00689C"/>
            <w:w w:val="105"/>
            <w:sz w:val="15"/>
          </w:rPr>
          <w:t>Sci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15" w:id="31"/>
      <w:bookmarkEnd w:id="31"/>
      <w:r>
        <w:rPr>
          <w:color w:val="00689C"/>
          <w:w w:val="108"/>
          <w:sz w:val="15"/>
        </w:rPr>
      </w:r>
      <w:hyperlink r:id="rId42">
        <w:r>
          <w:rPr>
            <w:color w:val="00689C"/>
            <w:spacing w:val="-2"/>
            <w:w w:val="105"/>
            <w:sz w:val="15"/>
          </w:rPr>
          <w:t>2008;254:4577–83.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57" w:hanging="336"/>
        <w:jc w:val="left"/>
        <w:rPr>
          <w:sz w:val="15"/>
        </w:rPr>
      </w:pPr>
      <w:hyperlink r:id="rId43">
        <w:r>
          <w:rPr>
            <w:color w:val="00689C"/>
            <w:sz w:val="15"/>
          </w:rPr>
          <w:t>Fustes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J,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Gomes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A,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Da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Silva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Pereira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MI.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Solid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State</w:t>
        </w:r>
      </w:hyperlink>
      <w:r>
        <w:rPr>
          <w:color w:val="00689C"/>
          <w:spacing w:val="40"/>
          <w:sz w:val="15"/>
        </w:rPr>
        <w:t> </w:t>
      </w:r>
      <w:hyperlink r:id="rId43">
        <w:r>
          <w:rPr>
            <w:color w:val="00689C"/>
            <w:sz w:val="15"/>
          </w:rPr>
          <w:t>Electrochem 2008;12:1435–43. </w:t>
        </w:r>
        <w:r>
          <w:rPr>
            <w:color w:val="00689C"/>
            <w:sz w:val="15"/>
          </w:rPr>
          <w:t>doi:10.1007/s10008-007-0485-z.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99" w:hanging="336"/>
        <w:jc w:val="left"/>
        <w:rPr>
          <w:sz w:val="15"/>
        </w:rPr>
      </w:pPr>
      <w:hyperlink r:id="rId44">
        <w:r>
          <w:rPr>
            <w:color w:val="00689C"/>
            <w:sz w:val="15"/>
          </w:rPr>
          <w:t>Popoola API, Fayomi OSI, Popoola OM. Int J Electrochem Sci</w:t>
        </w:r>
      </w:hyperlink>
      <w:r>
        <w:rPr>
          <w:color w:val="00689C"/>
          <w:spacing w:val="40"/>
          <w:sz w:val="15"/>
        </w:rPr>
        <w:t> </w:t>
      </w:r>
      <w:hyperlink r:id="rId44">
        <w:r>
          <w:rPr>
            <w:color w:val="00689C"/>
            <w:spacing w:val="-2"/>
            <w:sz w:val="15"/>
          </w:rPr>
          <w:t>2012;7:4860–70.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62" w:hanging="336"/>
        <w:jc w:val="left"/>
        <w:rPr>
          <w:sz w:val="15"/>
        </w:rPr>
      </w:pPr>
      <w:hyperlink r:id="rId45">
        <w:r>
          <w:rPr>
            <w:color w:val="00689C"/>
            <w:sz w:val="15"/>
          </w:rPr>
          <w:t>Rahman MJ, Sen SR, Moniruzzaman M, Shorowordi KM. J</w:t>
        </w:r>
      </w:hyperlink>
      <w:r>
        <w:rPr>
          <w:color w:val="00689C"/>
          <w:spacing w:val="80"/>
          <w:sz w:val="15"/>
        </w:rPr>
        <w:t> </w:t>
      </w:r>
      <w:bookmarkStart w:name="_bookmark16" w:id="32"/>
      <w:bookmarkEnd w:id="32"/>
      <w:r>
        <w:rPr>
          <w:color w:val="00689C"/>
          <w:w w:val="60"/>
          <w:sz w:val="15"/>
        </w:rPr>
      </w:r>
      <w:hyperlink r:id="rId45">
        <w:r>
          <w:rPr>
            <w:color w:val="00689C"/>
            <w:sz w:val="15"/>
          </w:rPr>
          <w:t>Mech Eng 2009;40:9–12.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597" w:hanging="336"/>
        <w:jc w:val="left"/>
        <w:rPr>
          <w:sz w:val="15"/>
        </w:rPr>
      </w:pPr>
      <w:hyperlink r:id="rId46">
        <w:r>
          <w:rPr>
            <w:color w:val="00689C"/>
            <w:sz w:val="15"/>
          </w:rPr>
          <w:t>Fayomi OSI, Popoola API, Loto CA. Int J Electrochem Sci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17" w:id="33"/>
      <w:bookmarkEnd w:id="33"/>
      <w:r>
        <w:rPr>
          <w:color w:val="00689C"/>
          <w:w w:val="108"/>
          <w:sz w:val="15"/>
        </w:rPr>
      </w:r>
      <w:hyperlink r:id="rId46">
        <w:r>
          <w:rPr>
            <w:color w:val="00689C"/>
            <w:spacing w:val="-2"/>
            <w:sz w:val="15"/>
          </w:rPr>
          <w:t>2014;9:3885–903.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63" w:hanging="336"/>
        <w:jc w:val="both"/>
        <w:rPr>
          <w:sz w:val="15"/>
        </w:rPr>
      </w:pPr>
      <w:hyperlink r:id="rId47">
        <w:r>
          <w:rPr>
            <w:color w:val="00689C"/>
            <w:spacing w:val="-2"/>
            <w:w w:val="110"/>
            <w:sz w:val="15"/>
          </w:rPr>
          <w:t>Fayomi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OSI,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Popoola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API,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Inegbenebor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AO.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Multiple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loading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spacing w:val="-2"/>
            <w:w w:val="110"/>
            <w:sz w:val="15"/>
          </w:rPr>
          <w:t>and mechanical response of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Al6O13Si2–ZrO2/Zn </w:t>
        </w:r>
        <w:r>
          <w:rPr>
            <w:color w:val="00689C"/>
            <w:spacing w:val="-2"/>
            <w:w w:val="110"/>
            <w:sz w:val="15"/>
          </w:rPr>
          <w:t>composite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coating.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Results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2014;4:79–80.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1" w:after="0"/>
        <w:ind w:left="571" w:right="0" w:hanging="334"/>
        <w:jc w:val="both"/>
        <w:rPr>
          <w:sz w:val="15"/>
        </w:rPr>
      </w:pPr>
      <w:hyperlink r:id="rId48">
        <w:r>
          <w:rPr>
            <w:color w:val="00689C"/>
            <w:sz w:val="15"/>
          </w:rPr>
          <w:t>Fayomi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OSI,</w:t>
        </w:r>
        <w:r>
          <w:rPr>
            <w:color w:val="00689C"/>
            <w:spacing w:val="11"/>
            <w:sz w:val="15"/>
          </w:rPr>
          <w:t> </w:t>
        </w:r>
        <w:r>
          <w:rPr>
            <w:color w:val="00689C"/>
            <w:sz w:val="15"/>
          </w:rPr>
          <w:t>Popoola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z w:val="15"/>
          </w:rPr>
          <w:t>API.</w:t>
        </w:r>
        <w:r>
          <w:rPr>
            <w:color w:val="00689C"/>
            <w:spacing w:val="11"/>
            <w:sz w:val="15"/>
          </w:rPr>
          <w:t> </w:t>
        </w:r>
        <w:r>
          <w:rPr>
            <w:color w:val="00689C"/>
            <w:sz w:val="15"/>
          </w:rPr>
          <w:t>Egypt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z w:val="15"/>
          </w:rPr>
          <w:t>Basic</w:t>
        </w:r>
        <w:r>
          <w:rPr>
            <w:color w:val="00689C"/>
            <w:spacing w:val="10"/>
            <w:sz w:val="15"/>
          </w:rPr>
          <w:t> </w:t>
        </w:r>
        <w:r>
          <w:rPr>
            <w:color w:val="00689C"/>
            <w:sz w:val="15"/>
          </w:rPr>
          <w:t>Appl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pacing w:val="-2"/>
            <w:sz w:val="15"/>
          </w:rPr>
          <w:t>2014;4:1–6.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29" w:after="0"/>
        <w:ind w:left="571" w:right="0" w:hanging="334"/>
        <w:jc w:val="both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Fayomi OSI,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Popoola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API,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Loto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CA.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Compos Mater</w:t>
        </w:r>
        <w:r>
          <w:rPr>
            <w:color w:val="00689C"/>
            <w:spacing w:val="1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2014;9:1–</w:t>
        </w:r>
      </w:hyperlink>
    </w:p>
    <w:p>
      <w:pPr>
        <w:spacing w:before="29"/>
        <w:ind w:left="572" w:right="0" w:firstLine="0"/>
        <w:jc w:val="both"/>
        <w:rPr>
          <w:sz w:val="15"/>
        </w:rPr>
      </w:pPr>
      <w:bookmarkStart w:name="_bookmark18" w:id="34"/>
      <w:bookmarkEnd w:id="34"/>
      <w:r>
        <w:rPr/>
      </w:r>
      <w:hyperlink r:id="rId49">
        <w:r>
          <w:rPr>
            <w:color w:val="00689C"/>
            <w:w w:val="105"/>
            <w:sz w:val="15"/>
          </w:rPr>
          <w:t>13.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doi:10.1177/0021998314552002.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29" w:after="0"/>
        <w:ind w:left="571" w:right="0" w:hanging="334"/>
        <w:jc w:val="both"/>
        <w:rPr>
          <w:sz w:val="15"/>
        </w:rPr>
      </w:pPr>
      <w:bookmarkStart w:name="_bookmark19" w:id="35"/>
      <w:bookmarkEnd w:id="35"/>
      <w:r>
        <w:rPr/>
      </w:r>
      <w:hyperlink r:id="rId50">
        <w:r>
          <w:rPr>
            <w:color w:val="00689C"/>
            <w:sz w:val="15"/>
          </w:rPr>
          <w:t>Fayomi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OSI,</w:t>
        </w:r>
        <w:r>
          <w:rPr>
            <w:color w:val="00689C"/>
            <w:spacing w:val="13"/>
            <w:sz w:val="15"/>
          </w:rPr>
          <w:t> </w:t>
        </w:r>
        <w:r>
          <w:rPr>
            <w:color w:val="00689C"/>
            <w:sz w:val="15"/>
          </w:rPr>
          <w:t>Popoola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API.</w:t>
        </w:r>
        <w:r>
          <w:rPr>
            <w:color w:val="00689C"/>
            <w:spacing w:val="13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Alloys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Comp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pacing w:val="-2"/>
            <w:sz w:val="15"/>
          </w:rPr>
          <w:t>2014;617:455–63.</w:t>
        </w:r>
      </w:hyperlink>
    </w:p>
    <w:p>
      <w:pPr>
        <w:pStyle w:val="ListParagraph"/>
        <w:numPr>
          <w:ilvl w:val="0"/>
          <w:numId w:val="2"/>
        </w:numPr>
        <w:tabs>
          <w:tab w:pos="571" w:val="left" w:leader="none"/>
        </w:tabs>
        <w:spacing w:line="240" w:lineRule="auto" w:before="29" w:after="0"/>
        <w:ind w:left="571" w:right="0" w:hanging="334"/>
        <w:jc w:val="both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Vathsala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K,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Venkatesha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V.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Appl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Surf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Sci</w:t>
        </w:r>
        <w:r>
          <w:rPr>
            <w:color w:val="00689C"/>
            <w:spacing w:val="16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2011;257:8929–36.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343" w:hanging="336"/>
        <w:jc w:val="left"/>
        <w:rPr>
          <w:sz w:val="15"/>
        </w:rPr>
      </w:pPr>
      <w:hyperlink r:id="rId52">
        <w:r>
          <w:rPr>
            <w:color w:val="00689C"/>
            <w:w w:val="105"/>
            <w:sz w:val="15"/>
          </w:rPr>
          <w:t>Diserens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Patscheider J,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Levy F.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Surf Coat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Tech 1998;108–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0" w:id="36"/>
      <w:bookmarkEnd w:id="36"/>
      <w:r>
        <w:rPr>
          <w:color w:val="00689C"/>
          <w:w w:val="98"/>
          <w:sz w:val="15"/>
        </w:rPr>
      </w:r>
      <w:hyperlink r:id="rId52">
        <w:r>
          <w:rPr>
            <w:color w:val="00689C"/>
            <w:spacing w:val="-2"/>
            <w:w w:val="105"/>
            <w:sz w:val="15"/>
          </w:rPr>
          <w:t>109:241–6.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22" w:hanging="336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Sancakoglu O, Culha O, Toparli M, Agaday B, Celik E. Mater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Des 2011;32:4054–61.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719" w:hanging="336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Lehmberg CE, Lewis DB, Marshall GW. Surf Coat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Tech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spacing w:val="-2"/>
            <w:w w:val="105"/>
            <w:sz w:val="15"/>
          </w:rPr>
          <w:t>2005;192:269–77.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33" w:hanging="336"/>
        <w:jc w:val="left"/>
        <w:rPr>
          <w:sz w:val="15"/>
        </w:rPr>
      </w:pPr>
      <w:hyperlink r:id="rId55">
        <w:r>
          <w:rPr>
            <w:color w:val="00689C"/>
            <w:w w:val="110"/>
            <w:sz w:val="15"/>
          </w:rPr>
          <w:t>Ranganatha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Venkatesha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TV,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Vathsala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Punith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Kumar</w:t>
        </w:r>
      </w:hyperlink>
      <w:r>
        <w:rPr>
          <w:color w:val="00689C"/>
          <w:spacing w:val="40"/>
          <w:w w:val="110"/>
          <w:sz w:val="15"/>
        </w:rPr>
        <w:t> </w:t>
      </w:r>
      <w:hyperlink r:id="rId55">
        <w:r>
          <w:rPr>
            <w:color w:val="00689C"/>
            <w:w w:val="110"/>
            <w:sz w:val="15"/>
          </w:rPr>
          <w:t>MK.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Surf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Coat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Tech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2012;208:64–72.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74" w:hanging="336"/>
        <w:jc w:val="left"/>
        <w:rPr>
          <w:sz w:val="15"/>
        </w:rPr>
      </w:pPr>
      <w:hyperlink r:id="rId56">
        <w:r>
          <w:rPr>
            <w:color w:val="00689C"/>
            <w:sz w:val="15"/>
          </w:rPr>
          <w:t>Fayomi OSI, Popoola API, Aigbodion VS. J Alloys Comp</w:t>
        </w:r>
      </w:hyperlink>
      <w:r>
        <w:rPr>
          <w:color w:val="00689C"/>
          <w:spacing w:val="80"/>
          <w:sz w:val="15"/>
        </w:rPr>
        <w:t> </w:t>
      </w:r>
      <w:hyperlink r:id="rId56">
        <w:r>
          <w:rPr>
            <w:color w:val="00689C"/>
            <w:spacing w:val="-2"/>
            <w:sz w:val="15"/>
          </w:rPr>
          <w:t>2014;623:328–34.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14" w:hanging="336"/>
        <w:jc w:val="left"/>
        <w:rPr>
          <w:sz w:val="15"/>
        </w:rPr>
      </w:pPr>
      <w:hyperlink r:id="rId57">
        <w:r>
          <w:rPr>
            <w:color w:val="00689C"/>
            <w:sz w:val="15"/>
          </w:rPr>
          <w:t>Fayomi OS I, Loto CA, Popoola API, Tau V. Int J Electrochem</w:t>
        </w:r>
      </w:hyperlink>
      <w:r>
        <w:rPr>
          <w:color w:val="00689C"/>
          <w:spacing w:val="40"/>
          <w:sz w:val="15"/>
        </w:rPr>
        <w:t> </w:t>
      </w:r>
      <w:hyperlink r:id="rId57">
        <w:r>
          <w:rPr>
            <w:color w:val="00689C"/>
            <w:sz w:val="15"/>
          </w:rPr>
          <w:t>Sci 2014;9:7359–68.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06" w:hanging="336"/>
        <w:jc w:val="left"/>
        <w:rPr>
          <w:sz w:val="15"/>
        </w:rPr>
      </w:pPr>
      <w:hyperlink r:id="rId58">
        <w:r>
          <w:rPr>
            <w:color w:val="00689C"/>
            <w:w w:val="105"/>
            <w:sz w:val="15"/>
          </w:rPr>
          <w:t>Fayomi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OSI,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Aigbodion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VS,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Popoola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API.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Fail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Anal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Prev</w:t>
        </w:r>
      </w:hyperlink>
      <w:r>
        <w:rPr>
          <w:color w:val="00689C"/>
          <w:spacing w:val="40"/>
          <w:w w:val="105"/>
          <w:sz w:val="15"/>
        </w:rPr>
        <w:t> </w:t>
      </w:r>
      <w:hyperlink r:id="rId58">
        <w:r>
          <w:rPr>
            <w:color w:val="00689C"/>
            <w:spacing w:val="-2"/>
            <w:w w:val="105"/>
            <w:sz w:val="15"/>
          </w:rPr>
          <w:t>2014;doi:10.1007/s11668-014-9908-1.</w:t>
        </w:r>
      </w:hyperlink>
    </w:p>
    <w:sectPr>
      <w:type w:val="continuous"/>
      <w:pgSz w:w="11910" w:h="15880"/>
      <w:pgMar w:header="638" w:footer="0" w:top="820" w:bottom="280" w:left="800" w:right="780"/>
      <w:cols w:num="2" w:equalWidth="0">
        <w:col w:w="5073" w:space="87"/>
        <w:col w:w="51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Roboto Medium">
    <w:altName w:val="Roboto Medium"/>
    <w:charset w:val="0"/>
    <w:family w:val="auto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1136">
              <wp:simplePos x="0" y="0"/>
              <wp:positionH relativeFrom="page">
                <wp:posOffset>2028825</wp:posOffset>
              </wp:positionH>
              <wp:positionV relativeFrom="page">
                <wp:posOffset>420535</wp:posOffset>
              </wp:positionV>
              <wp:extent cx="3589654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589654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1"/>
                              <w:w w:val="105"/>
                              <w:sz w:val="14"/>
                            </w:rPr>
                            <w:t>1–9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59.75pt;margin-top:33.113041pt;width:282.650pt;height:9pt;mso-position-horizontal-relative:page;mso-position-vertical-relative:page;z-index:-16185344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1"/>
                        <w:w w:val="105"/>
                        <w:sz w:val="14"/>
                      </w:rPr>
                      <w:t>1–9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1648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184832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2160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16065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6065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t>2</w:t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12.65pt;height:13.85pt;mso-position-horizontal-relative:page;mso-position-vertical-relative:page;z-index:-16184320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t>2</w:t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2672">
              <wp:simplePos x="0" y="0"/>
              <wp:positionH relativeFrom="page">
                <wp:posOffset>1952142</wp:posOffset>
              </wp:positionH>
              <wp:positionV relativeFrom="page">
                <wp:posOffset>420535</wp:posOffset>
              </wp:positionV>
              <wp:extent cx="3589654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589654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1"/>
                              <w:w w:val="105"/>
                              <w:sz w:val="14"/>
                            </w:rPr>
                            <w:t>1–9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3.712006pt;margin-top:33.113041pt;width:282.650pt;height:9pt;mso-position-horizontal-relative:page;mso-position-vertical-relative:page;z-index:-16183808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1"/>
                        <w:w w:val="105"/>
                        <w:sz w:val="14"/>
                      </w:rPr>
                      <w:t>1–9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3184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4" name="Graphic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Graphic 24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183296" from="51.860001pt,52.955997pt" to="548.762001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3696">
              <wp:simplePos x="0" y="0"/>
              <wp:positionH relativeFrom="page">
                <wp:posOffset>6859930</wp:posOffset>
              </wp:positionH>
              <wp:positionV relativeFrom="page">
                <wp:posOffset>392408</wp:posOffset>
              </wp:positionV>
              <wp:extent cx="160655" cy="1758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6065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t>3</w:t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0.151978pt;margin-top:30.89827pt;width:12.65pt;height:13.85pt;mso-position-horizontal-relative:page;mso-position-vertical-relative:page;z-index:-16182784" type="#_x0000_t202" id="docshape16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t>3</w:t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4208">
              <wp:simplePos x="0" y="0"/>
              <wp:positionH relativeFrom="page">
                <wp:posOffset>2028825</wp:posOffset>
              </wp:positionH>
              <wp:positionV relativeFrom="page">
                <wp:posOffset>420535</wp:posOffset>
              </wp:positionV>
              <wp:extent cx="3589654" cy="11430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3589654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1"/>
                              <w:w w:val="105"/>
                              <w:sz w:val="14"/>
                            </w:rPr>
                            <w:t>1–9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9.75pt;margin-top:33.113041pt;width:282.650pt;height:9pt;mso-position-horizontal-relative:page;mso-position-vertical-relative:page;z-index:-16182272" type="#_x0000_t202" id="docshape17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1"/>
                        <w:w w:val="105"/>
                        <w:sz w:val="14"/>
                      </w:rPr>
                      <w:t>1–9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34720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7" name="Graphic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Graphic 27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181760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5232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160655" cy="17589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16065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t>4</w:t>
                          </w:r>
                          <w:r>
                            <w:rPr>
                              <w:b/>
                              <w:color w:val="231F20"/>
                              <w:spacing w:val="-10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12.65pt;height:13.85pt;mso-position-horizontal-relative:page;mso-position-vertical-relative:page;z-index:-16181248" type="#_x0000_t202" id="docshape18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t>4</w:t>
                    </w:r>
                    <w:r>
                      <w:rPr>
                        <w:b/>
                        <w:color w:val="231F20"/>
                        <w:spacing w:val="-10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35744">
              <wp:simplePos x="0" y="0"/>
              <wp:positionH relativeFrom="page">
                <wp:posOffset>1952142</wp:posOffset>
              </wp:positionH>
              <wp:positionV relativeFrom="page">
                <wp:posOffset>420535</wp:posOffset>
              </wp:positionV>
              <wp:extent cx="3589654" cy="11430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3589654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1"/>
                              <w:w w:val="105"/>
                              <w:sz w:val="14"/>
                            </w:rPr>
                            <w:t>1–9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53.712006pt;margin-top:33.113041pt;width:282.650pt;height:9pt;mso-position-horizontal-relative:page;mso-position-vertical-relative:page;z-index:-16180736" type="#_x0000_t202" id="docshape19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1"/>
                        <w:w w:val="105"/>
                        <w:sz w:val="14"/>
                      </w:rPr>
                      <w:t>1–9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9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8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6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5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73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right"/>
      </w:pPr>
      <w:rPr>
        <w:rFonts w:hint="default" w:ascii="Times New Roman" w:hAnsi="Times New Roman" w:eastAsia="Times New Roman" w:cs="Times New Roman"/>
        <w:b/>
        <w:bCs/>
        <w:i/>
        <w:iCs/>
        <w:color w:val="231F20"/>
        <w:spacing w:val="0"/>
        <w:w w:val="11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23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74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926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377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828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280" w:hanging="6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9"/>
      <w:ind w:left="60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Times New Roman" w:hAnsi="Times New Roman" w:eastAsia="Times New Roman" w:cs="Times New Roman"/>
      <w:b/>
      <w:bCs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72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9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hyperlink" Target="http://crossmark.crossref.org/dialog/?doi=10.1016/j.ejbas.2015.05.007&amp;domain=pdf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www.sciencedirect.com/science/journal/2314808X" TargetMode="External"/><Relationship Id="rId11" Type="http://schemas.openxmlformats.org/officeDocument/2006/relationships/hyperlink" Target="http://http//ees.elsevier.com/ejbas/default.asp" TargetMode="External"/><Relationship Id="rId12" Type="http://schemas.openxmlformats.org/officeDocument/2006/relationships/image" Target="media/image3.jpeg"/><Relationship Id="rId13" Type="http://schemas.openxmlformats.org/officeDocument/2006/relationships/image" Target="media/image4.png"/><Relationship Id="rId14" Type="http://schemas.openxmlformats.org/officeDocument/2006/relationships/hyperlink" Target="http://creativecommons.org/licenses/by-" TargetMode="External"/><Relationship Id="rId15" Type="http://schemas.openxmlformats.org/officeDocument/2006/relationships/hyperlink" Target="mailto:ojosundayfayomi3@gmail.com" TargetMode="External"/><Relationship Id="rId16" Type="http://schemas.openxmlformats.org/officeDocument/2006/relationships/hyperlink" Target="mailto:ojo.fayomi@covenantuniversity.edu.ng" TargetMode="External"/><Relationship Id="rId17" Type="http://schemas.openxmlformats.org/officeDocument/2006/relationships/hyperlink" Target="http://dx.doi.org/10.1016/j.ejbas.2015.05.007" TargetMode="External"/><Relationship Id="rId18" Type="http://schemas.openxmlformats.org/officeDocument/2006/relationships/hyperlink" Target="http://creativecommons.org/licenses/by-nc-nd/4.0/)" TargetMode="External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image" Target="media/image13.jpeg"/><Relationship Id="rId30" Type="http://schemas.openxmlformats.org/officeDocument/2006/relationships/hyperlink" Target="http://refhub.elsevier.com/S2314-808X(15)00039-1/sr0010" TargetMode="External"/><Relationship Id="rId31" Type="http://schemas.openxmlformats.org/officeDocument/2006/relationships/hyperlink" Target="http://refhub.elsevier.com/S2314-808X(15)00039-1/sr0015" TargetMode="External"/><Relationship Id="rId32" Type="http://schemas.openxmlformats.org/officeDocument/2006/relationships/hyperlink" Target="http://refhub.elsevier.com/S2314-808X(15)00039-1/sr0020" TargetMode="External"/><Relationship Id="rId33" Type="http://schemas.openxmlformats.org/officeDocument/2006/relationships/hyperlink" Target="http://refhub.elsevier.com/S2314-808X(15)00039-1/sr0025" TargetMode="External"/><Relationship Id="rId34" Type="http://schemas.openxmlformats.org/officeDocument/2006/relationships/hyperlink" Target="http://refhub.elsevier.com/S2314-808X(15)00039-1/sr0030" TargetMode="External"/><Relationship Id="rId35" Type="http://schemas.openxmlformats.org/officeDocument/2006/relationships/hyperlink" Target="http://refhub.elsevier.com/S2314-808X(15)00039-1/sr0035" TargetMode="External"/><Relationship Id="rId36" Type="http://schemas.openxmlformats.org/officeDocument/2006/relationships/hyperlink" Target="http://refhub.elsevier.com/S2314-808X(15)00039-1/sr0040" TargetMode="External"/><Relationship Id="rId37" Type="http://schemas.openxmlformats.org/officeDocument/2006/relationships/hyperlink" Target="http://refhub.elsevier.com/S2314-808X(15)00039-1/sr0045" TargetMode="External"/><Relationship Id="rId38" Type="http://schemas.openxmlformats.org/officeDocument/2006/relationships/hyperlink" Target="http://refhub.elsevier.com/S2314-808X(15)00039-1/sr0050" TargetMode="External"/><Relationship Id="rId39" Type="http://schemas.openxmlformats.org/officeDocument/2006/relationships/hyperlink" Target="http://refhub.elsevier.com/S2314-808X(15)00039-1/sr0055" TargetMode="External"/><Relationship Id="rId40" Type="http://schemas.openxmlformats.org/officeDocument/2006/relationships/hyperlink" Target="http://refhub.elsevier.com/S2314-808X(15)00039-1/sr0060" TargetMode="External"/><Relationship Id="rId41" Type="http://schemas.openxmlformats.org/officeDocument/2006/relationships/hyperlink" Target="http://refhub.elsevier.com/S2314-808X(15)00039-1/sr0065" TargetMode="External"/><Relationship Id="rId42" Type="http://schemas.openxmlformats.org/officeDocument/2006/relationships/hyperlink" Target="http://refhub.elsevier.com/S2314-808X(15)00039-1/sr0070" TargetMode="External"/><Relationship Id="rId43" Type="http://schemas.openxmlformats.org/officeDocument/2006/relationships/hyperlink" Target="http://refhub.elsevier.com/S2314-808X(15)00039-1/sr0075" TargetMode="External"/><Relationship Id="rId44" Type="http://schemas.openxmlformats.org/officeDocument/2006/relationships/hyperlink" Target="http://refhub.elsevier.com/S2314-808X(15)00039-1/sr0080" TargetMode="External"/><Relationship Id="rId45" Type="http://schemas.openxmlformats.org/officeDocument/2006/relationships/hyperlink" Target="http://refhub.elsevier.com/S2314-808X(15)00039-1/sr0085" TargetMode="External"/><Relationship Id="rId46" Type="http://schemas.openxmlformats.org/officeDocument/2006/relationships/hyperlink" Target="http://refhub.elsevier.com/S2314-808X(15)00039-1/sr0090" TargetMode="External"/><Relationship Id="rId47" Type="http://schemas.openxmlformats.org/officeDocument/2006/relationships/hyperlink" Target="http://refhub.elsevier.com/S2314-808X(15)00039-1/sr0095" TargetMode="External"/><Relationship Id="rId48" Type="http://schemas.openxmlformats.org/officeDocument/2006/relationships/hyperlink" Target="http://refhub.elsevier.com/S2314-808X(15)00039-1/sr0100" TargetMode="External"/><Relationship Id="rId49" Type="http://schemas.openxmlformats.org/officeDocument/2006/relationships/hyperlink" Target="http://refhub.elsevier.com/S2314-808X(15)00039-1/sr0105" TargetMode="External"/><Relationship Id="rId50" Type="http://schemas.openxmlformats.org/officeDocument/2006/relationships/hyperlink" Target="http://refhub.elsevier.com/S2314-808X(15)00039-1/sr0110" TargetMode="External"/><Relationship Id="rId51" Type="http://schemas.openxmlformats.org/officeDocument/2006/relationships/hyperlink" Target="http://refhub.elsevier.com/S2314-808X(15)00039-1/sr0115" TargetMode="External"/><Relationship Id="rId52" Type="http://schemas.openxmlformats.org/officeDocument/2006/relationships/hyperlink" Target="http://refhub.elsevier.com/S2314-808X(15)00039-1/sr0120" TargetMode="External"/><Relationship Id="rId53" Type="http://schemas.openxmlformats.org/officeDocument/2006/relationships/hyperlink" Target="http://refhub.elsevier.com/S2314-808X(15)00039-1/sr0125" TargetMode="External"/><Relationship Id="rId54" Type="http://schemas.openxmlformats.org/officeDocument/2006/relationships/hyperlink" Target="http://refhub.elsevier.com/S2314-808X(15)00039-1/sr0130" TargetMode="External"/><Relationship Id="rId55" Type="http://schemas.openxmlformats.org/officeDocument/2006/relationships/hyperlink" Target="http://refhub.elsevier.com/S2314-808X(15)00039-1/sr0135" TargetMode="External"/><Relationship Id="rId56" Type="http://schemas.openxmlformats.org/officeDocument/2006/relationships/hyperlink" Target="http://refhub.elsevier.com/S2314-808X(15)00039-1/sr0140" TargetMode="External"/><Relationship Id="rId57" Type="http://schemas.openxmlformats.org/officeDocument/2006/relationships/hyperlink" Target="http://refhub.elsevier.com/S2314-808X(15)00039-1/sr0145" TargetMode="External"/><Relationship Id="rId58" Type="http://schemas.openxmlformats.org/officeDocument/2006/relationships/hyperlink" Target="http://refhub.elsevier.com/S2314-808X(15)00039-1/sr0150" TargetMode="External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O.S.I. Fayomi</dc:creator>
  <dc:subject>Egyptian Journal of Basic and Applied Sciences, 3 (2015) 1-9. doi:10.1016/j.ejbas.2015.05.007</dc:subject>
  <dc:title>Microstructural evolution and characterization of super-induced MgO composite on zinc-rich coatings</dc:title>
  <dcterms:created xsi:type="dcterms:W3CDTF">2023-12-11T13:07:23Z</dcterms:created>
  <dcterms:modified xsi:type="dcterms:W3CDTF">2023-12-11T13:07:23Z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2016-02-19T00:00:00Z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10.1016/j.ejbas.2015.05.007</vt:lpwstr>
  </property>
  <property fmtid="{D5CDD505-2E9C-101B-9397-08002B2CF9AE}" pid="12" name="robots">
    <vt:lpwstr>noindex</vt:lpwstr>
  </property>
</Properties>
</file>