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196" w:right="0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540004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3.91325pt;width:449.178pt;height:.22675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540118</wp:posOffset>
                </wp:positionH>
                <wp:positionV relativeFrom="paragraph">
                  <wp:posOffset>384354</wp:posOffset>
                </wp:positionV>
                <wp:extent cx="626745" cy="827405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626745" cy="827405"/>
                          <a:chExt cx="626745" cy="82740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1270" y="0"/>
                            <a:ext cx="61912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125" h="97790">
                                <a:moveTo>
                                  <a:pt x="6185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661"/>
                                </a:lnTo>
                                <a:lnTo>
                                  <a:pt x="618515" y="97661"/>
                                </a:lnTo>
                                <a:lnTo>
                                  <a:pt x="6185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6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1832"/>
                            <a:ext cx="626503" cy="685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54711" y="18781"/>
                            <a:ext cx="51054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0540" h="59055">
                                <a:moveTo>
                                  <a:pt x="40919" y="1168"/>
                                </a:moveTo>
                                <a:lnTo>
                                  <a:pt x="35839" y="1168"/>
                                </a:lnTo>
                                <a:lnTo>
                                  <a:pt x="35839" y="25933"/>
                                </a:lnTo>
                                <a:lnTo>
                                  <a:pt x="5067" y="25933"/>
                                </a:lnTo>
                                <a:lnTo>
                                  <a:pt x="5067" y="1168"/>
                                </a:lnTo>
                                <a:lnTo>
                                  <a:pt x="0" y="1168"/>
                                </a:lnTo>
                                <a:lnTo>
                                  <a:pt x="0" y="57556"/>
                                </a:lnTo>
                                <a:lnTo>
                                  <a:pt x="5067" y="57556"/>
                                </a:lnTo>
                                <a:lnTo>
                                  <a:pt x="5067" y="30619"/>
                                </a:lnTo>
                                <a:lnTo>
                                  <a:pt x="35839" y="30619"/>
                                </a:lnTo>
                                <a:lnTo>
                                  <a:pt x="35839" y="57556"/>
                                </a:lnTo>
                                <a:lnTo>
                                  <a:pt x="40919" y="57556"/>
                                </a:lnTo>
                                <a:lnTo>
                                  <a:pt x="40919" y="1168"/>
                                </a:lnTo>
                                <a:close/>
                              </a:path>
                              <a:path w="510540" h="59055">
                                <a:moveTo>
                                  <a:pt x="114338" y="29362"/>
                                </a:moveTo>
                                <a:lnTo>
                                  <a:pt x="112674" y="17373"/>
                                </a:lnTo>
                                <a:lnTo>
                                  <a:pt x="108877" y="10121"/>
                                </a:lnTo>
                                <a:lnTo>
                                  <a:pt x="108877" y="29362"/>
                                </a:lnTo>
                                <a:lnTo>
                                  <a:pt x="107772" y="38430"/>
                                </a:lnTo>
                                <a:lnTo>
                                  <a:pt x="104292" y="46342"/>
                                </a:lnTo>
                                <a:lnTo>
                                  <a:pt x="98183" y="51930"/>
                                </a:lnTo>
                                <a:lnTo>
                                  <a:pt x="89192" y="54051"/>
                                </a:lnTo>
                                <a:lnTo>
                                  <a:pt x="80175" y="51930"/>
                                </a:lnTo>
                                <a:lnTo>
                                  <a:pt x="74066" y="46342"/>
                                </a:lnTo>
                                <a:lnTo>
                                  <a:pt x="70599" y="38430"/>
                                </a:lnTo>
                                <a:lnTo>
                                  <a:pt x="69507" y="29362"/>
                                </a:lnTo>
                                <a:lnTo>
                                  <a:pt x="70599" y="20307"/>
                                </a:lnTo>
                                <a:lnTo>
                                  <a:pt x="74066" y="12407"/>
                                </a:lnTo>
                                <a:lnTo>
                                  <a:pt x="80175" y="6819"/>
                                </a:lnTo>
                                <a:lnTo>
                                  <a:pt x="89192" y="4686"/>
                                </a:lnTo>
                                <a:lnTo>
                                  <a:pt x="98183" y="6819"/>
                                </a:lnTo>
                                <a:lnTo>
                                  <a:pt x="104292" y="12407"/>
                                </a:lnTo>
                                <a:lnTo>
                                  <a:pt x="107772" y="20307"/>
                                </a:lnTo>
                                <a:lnTo>
                                  <a:pt x="108877" y="29362"/>
                                </a:lnTo>
                                <a:lnTo>
                                  <a:pt x="108877" y="10121"/>
                                </a:lnTo>
                                <a:lnTo>
                                  <a:pt x="107823" y="8102"/>
                                </a:lnTo>
                                <a:lnTo>
                                  <a:pt x="103327" y="4686"/>
                                </a:lnTo>
                                <a:lnTo>
                                  <a:pt x="99936" y="2120"/>
                                </a:lnTo>
                                <a:lnTo>
                                  <a:pt x="89192" y="0"/>
                                </a:lnTo>
                                <a:lnTo>
                                  <a:pt x="78435" y="2120"/>
                                </a:lnTo>
                                <a:lnTo>
                                  <a:pt x="70548" y="8102"/>
                                </a:lnTo>
                                <a:lnTo>
                                  <a:pt x="65697" y="17373"/>
                                </a:lnTo>
                                <a:lnTo>
                                  <a:pt x="64046" y="29362"/>
                                </a:lnTo>
                                <a:lnTo>
                                  <a:pt x="65697" y="41376"/>
                                </a:lnTo>
                                <a:lnTo>
                                  <a:pt x="70548" y="50634"/>
                                </a:lnTo>
                                <a:lnTo>
                                  <a:pt x="78435" y="56616"/>
                                </a:lnTo>
                                <a:lnTo>
                                  <a:pt x="89192" y="58724"/>
                                </a:lnTo>
                                <a:lnTo>
                                  <a:pt x="99936" y="56616"/>
                                </a:lnTo>
                                <a:lnTo>
                                  <a:pt x="103314" y="54051"/>
                                </a:lnTo>
                                <a:lnTo>
                                  <a:pt x="107823" y="50634"/>
                                </a:lnTo>
                                <a:lnTo>
                                  <a:pt x="112674" y="41376"/>
                                </a:lnTo>
                                <a:lnTo>
                                  <a:pt x="114338" y="29362"/>
                                </a:lnTo>
                                <a:close/>
                              </a:path>
                              <a:path w="510540" h="59055">
                                <a:moveTo>
                                  <a:pt x="174459" y="42722"/>
                                </a:moveTo>
                                <a:lnTo>
                                  <a:pt x="169468" y="32372"/>
                                </a:lnTo>
                                <a:lnTo>
                                  <a:pt x="158521" y="27343"/>
                                </a:lnTo>
                                <a:lnTo>
                                  <a:pt x="147574" y="22961"/>
                                </a:lnTo>
                                <a:lnTo>
                                  <a:pt x="142595" y="14528"/>
                                </a:lnTo>
                                <a:lnTo>
                                  <a:pt x="142595" y="7658"/>
                                </a:lnTo>
                                <a:lnTo>
                                  <a:pt x="149860" y="4686"/>
                                </a:lnTo>
                                <a:lnTo>
                                  <a:pt x="161493" y="4686"/>
                                </a:lnTo>
                                <a:lnTo>
                                  <a:pt x="167817" y="6477"/>
                                </a:lnTo>
                                <a:lnTo>
                                  <a:pt x="167970" y="13423"/>
                                </a:lnTo>
                                <a:lnTo>
                                  <a:pt x="173443" y="13423"/>
                                </a:lnTo>
                                <a:lnTo>
                                  <a:pt x="172186" y="2578"/>
                                </a:lnTo>
                                <a:lnTo>
                                  <a:pt x="162509" y="0"/>
                                </a:lnTo>
                                <a:lnTo>
                                  <a:pt x="146189" y="0"/>
                                </a:lnTo>
                                <a:lnTo>
                                  <a:pt x="137134" y="5397"/>
                                </a:lnTo>
                                <a:lnTo>
                                  <a:pt x="137134" y="15240"/>
                                </a:lnTo>
                                <a:lnTo>
                                  <a:pt x="139446" y="22783"/>
                                </a:lnTo>
                                <a:lnTo>
                                  <a:pt x="145224" y="27724"/>
                                </a:lnTo>
                                <a:lnTo>
                                  <a:pt x="152704" y="30949"/>
                                </a:lnTo>
                                <a:lnTo>
                                  <a:pt x="164922" y="34899"/>
                                </a:lnTo>
                                <a:lnTo>
                                  <a:pt x="168986" y="37566"/>
                                </a:lnTo>
                                <a:lnTo>
                                  <a:pt x="168986" y="50368"/>
                                </a:lnTo>
                                <a:lnTo>
                                  <a:pt x="161721" y="54038"/>
                                </a:lnTo>
                                <a:lnTo>
                                  <a:pt x="147828" y="54038"/>
                                </a:lnTo>
                                <a:lnTo>
                                  <a:pt x="141414" y="51536"/>
                                </a:lnTo>
                                <a:lnTo>
                                  <a:pt x="141274" y="42875"/>
                                </a:lnTo>
                                <a:lnTo>
                                  <a:pt x="135801" y="42875"/>
                                </a:lnTo>
                                <a:lnTo>
                                  <a:pt x="136042" y="52171"/>
                                </a:lnTo>
                                <a:lnTo>
                                  <a:pt x="143611" y="58724"/>
                                </a:lnTo>
                                <a:lnTo>
                                  <a:pt x="152590" y="58724"/>
                                </a:lnTo>
                                <a:lnTo>
                                  <a:pt x="160782" y="57950"/>
                                </a:lnTo>
                                <a:lnTo>
                                  <a:pt x="167767" y="55321"/>
                                </a:lnTo>
                                <a:lnTo>
                                  <a:pt x="172631" y="50393"/>
                                </a:lnTo>
                                <a:lnTo>
                                  <a:pt x="174459" y="42722"/>
                                </a:lnTo>
                                <a:close/>
                              </a:path>
                              <a:path w="510540" h="59055">
                                <a:moveTo>
                                  <a:pt x="231470" y="1168"/>
                                </a:moveTo>
                                <a:lnTo>
                                  <a:pt x="190246" y="1168"/>
                                </a:lnTo>
                                <a:lnTo>
                                  <a:pt x="190246" y="5854"/>
                                </a:lnTo>
                                <a:lnTo>
                                  <a:pt x="208432" y="5854"/>
                                </a:lnTo>
                                <a:lnTo>
                                  <a:pt x="208508" y="57556"/>
                                </a:lnTo>
                                <a:lnTo>
                                  <a:pt x="213499" y="57556"/>
                                </a:lnTo>
                                <a:lnTo>
                                  <a:pt x="213588" y="5854"/>
                                </a:lnTo>
                                <a:lnTo>
                                  <a:pt x="231470" y="5854"/>
                                </a:lnTo>
                                <a:lnTo>
                                  <a:pt x="231470" y="1168"/>
                                </a:lnTo>
                                <a:close/>
                              </a:path>
                              <a:path w="510540" h="59055">
                                <a:moveTo>
                                  <a:pt x="286918" y="52870"/>
                                </a:moveTo>
                                <a:lnTo>
                                  <a:pt x="257327" y="52870"/>
                                </a:lnTo>
                                <a:lnTo>
                                  <a:pt x="257327" y="30772"/>
                                </a:lnTo>
                                <a:lnTo>
                                  <a:pt x="284657" y="30772"/>
                                </a:lnTo>
                                <a:lnTo>
                                  <a:pt x="284657" y="26073"/>
                                </a:lnTo>
                                <a:lnTo>
                                  <a:pt x="257327" y="26073"/>
                                </a:lnTo>
                                <a:lnTo>
                                  <a:pt x="257327" y="5854"/>
                                </a:lnTo>
                                <a:lnTo>
                                  <a:pt x="285750" y="5854"/>
                                </a:lnTo>
                                <a:lnTo>
                                  <a:pt x="285750" y="1168"/>
                                </a:lnTo>
                                <a:lnTo>
                                  <a:pt x="252260" y="1168"/>
                                </a:lnTo>
                                <a:lnTo>
                                  <a:pt x="252260" y="57556"/>
                                </a:lnTo>
                                <a:lnTo>
                                  <a:pt x="286918" y="57556"/>
                                </a:lnTo>
                                <a:lnTo>
                                  <a:pt x="286918" y="52870"/>
                                </a:lnTo>
                                <a:close/>
                              </a:path>
                              <a:path w="510540" h="59055">
                                <a:moveTo>
                                  <a:pt x="355092" y="29362"/>
                                </a:moveTo>
                                <a:lnTo>
                                  <a:pt x="353148" y="17081"/>
                                </a:lnTo>
                                <a:lnTo>
                                  <a:pt x="349631" y="11595"/>
                                </a:lnTo>
                                <a:lnTo>
                                  <a:pt x="349631" y="29362"/>
                                </a:lnTo>
                                <a:lnTo>
                                  <a:pt x="348361" y="39039"/>
                                </a:lnTo>
                                <a:lnTo>
                                  <a:pt x="344398" y="46456"/>
                                </a:lnTo>
                                <a:lnTo>
                                  <a:pt x="337464" y="51206"/>
                                </a:lnTo>
                                <a:lnTo>
                                  <a:pt x="327291" y="52870"/>
                                </a:lnTo>
                                <a:lnTo>
                                  <a:pt x="315887" y="52870"/>
                                </a:lnTo>
                                <a:lnTo>
                                  <a:pt x="315887" y="5854"/>
                                </a:lnTo>
                                <a:lnTo>
                                  <a:pt x="323850" y="5854"/>
                                </a:lnTo>
                                <a:lnTo>
                                  <a:pt x="334632" y="6997"/>
                                </a:lnTo>
                                <a:lnTo>
                                  <a:pt x="342734" y="11201"/>
                                </a:lnTo>
                                <a:lnTo>
                                  <a:pt x="347853" y="18605"/>
                                </a:lnTo>
                                <a:lnTo>
                                  <a:pt x="349631" y="29362"/>
                                </a:lnTo>
                                <a:lnTo>
                                  <a:pt x="349631" y="11595"/>
                                </a:lnTo>
                                <a:lnTo>
                                  <a:pt x="347510" y="8267"/>
                                </a:lnTo>
                                <a:lnTo>
                                  <a:pt x="343369" y="5854"/>
                                </a:lnTo>
                                <a:lnTo>
                                  <a:pt x="338391" y="2959"/>
                                </a:lnTo>
                                <a:lnTo>
                                  <a:pt x="326047" y="1168"/>
                                </a:lnTo>
                                <a:lnTo>
                                  <a:pt x="310832" y="1168"/>
                                </a:lnTo>
                                <a:lnTo>
                                  <a:pt x="310832" y="57556"/>
                                </a:lnTo>
                                <a:lnTo>
                                  <a:pt x="326047" y="57556"/>
                                </a:lnTo>
                                <a:lnTo>
                                  <a:pt x="338391" y="55778"/>
                                </a:lnTo>
                                <a:lnTo>
                                  <a:pt x="343369" y="52870"/>
                                </a:lnTo>
                                <a:lnTo>
                                  <a:pt x="347510" y="50469"/>
                                </a:lnTo>
                                <a:lnTo>
                                  <a:pt x="353148" y="41656"/>
                                </a:lnTo>
                                <a:lnTo>
                                  <a:pt x="355092" y="29362"/>
                                </a:lnTo>
                                <a:close/>
                              </a:path>
                              <a:path w="510540" h="59055">
                                <a:moveTo>
                                  <a:pt x="451307" y="34442"/>
                                </a:moveTo>
                                <a:lnTo>
                                  <a:pt x="447433" y="30695"/>
                                </a:lnTo>
                                <a:lnTo>
                                  <a:pt x="446151" y="29451"/>
                                </a:lnTo>
                                <a:lnTo>
                                  <a:pt x="445846" y="29413"/>
                                </a:lnTo>
                                <a:lnTo>
                                  <a:pt x="445846" y="32169"/>
                                </a:lnTo>
                                <a:lnTo>
                                  <a:pt x="445846" y="50444"/>
                                </a:lnTo>
                                <a:lnTo>
                                  <a:pt x="440207" y="53035"/>
                                </a:lnTo>
                                <a:lnTo>
                                  <a:pt x="430542" y="52870"/>
                                </a:lnTo>
                                <a:lnTo>
                                  <a:pt x="418122" y="52870"/>
                                </a:lnTo>
                                <a:lnTo>
                                  <a:pt x="418122" y="30695"/>
                                </a:lnTo>
                                <a:lnTo>
                                  <a:pt x="438099" y="30695"/>
                                </a:lnTo>
                                <a:lnTo>
                                  <a:pt x="445846" y="32169"/>
                                </a:lnTo>
                                <a:lnTo>
                                  <a:pt x="445846" y="29413"/>
                                </a:lnTo>
                                <a:lnTo>
                                  <a:pt x="438492" y="28194"/>
                                </a:lnTo>
                                <a:lnTo>
                                  <a:pt x="438492" y="28028"/>
                                </a:lnTo>
                                <a:lnTo>
                                  <a:pt x="444436" y="26631"/>
                                </a:lnTo>
                                <a:lnTo>
                                  <a:pt x="444982" y="26009"/>
                                </a:lnTo>
                                <a:lnTo>
                                  <a:pt x="448970" y="21551"/>
                                </a:lnTo>
                                <a:lnTo>
                                  <a:pt x="448970" y="6337"/>
                                </a:lnTo>
                                <a:lnTo>
                                  <a:pt x="448271" y="5854"/>
                                </a:lnTo>
                                <a:lnTo>
                                  <a:pt x="443509" y="2552"/>
                                </a:lnTo>
                                <a:lnTo>
                                  <a:pt x="443509" y="7581"/>
                                </a:lnTo>
                                <a:lnTo>
                                  <a:pt x="443509" y="23431"/>
                                </a:lnTo>
                                <a:lnTo>
                                  <a:pt x="436943" y="26009"/>
                                </a:lnTo>
                                <a:lnTo>
                                  <a:pt x="418122" y="26009"/>
                                </a:lnTo>
                                <a:lnTo>
                                  <a:pt x="418122" y="5854"/>
                                </a:lnTo>
                                <a:lnTo>
                                  <a:pt x="430136" y="5854"/>
                                </a:lnTo>
                                <a:lnTo>
                                  <a:pt x="436791" y="5930"/>
                                </a:lnTo>
                                <a:lnTo>
                                  <a:pt x="443509" y="7581"/>
                                </a:lnTo>
                                <a:lnTo>
                                  <a:pt x="443509" y="2552"/>
                                </a:lnTo>
                                <a:lnTo>
                                  <a:pt x="441629" y="1244"/>
                                </a:lnTo>
                                <a:lnTo>
                                  <a:pt x="433273" y="1244"/>
                                </a:lnTo>
                                <a:lnTo>
                                  <a:pt x="413042" y="1168"/>
                                </a:lnTo>
                                <a:lnTo>
                                  <a:pt x="413042" y="57556"/>
                                </a:lnTo>
                                <a:lnTo>
                                  <a:pt x="446786" y="57556"/>
                                </a:lnTo>
                                <a:lnTo>
                                  <a:pt x="449453" y="53035"/>
                                </a:lnTo>
                                <a:lnTo>
                                  <a:pt x="451307" y="49898"/>
                                </a:lnTo>
                                <a:lnTo>
                                  <a:pt x="451307" y="34442"/>
                                </a:lnTo>
                                <a:close/>
                              </a:path>
                              <a:path w="510540" h="59055">
                                <a:moveTo>
                                  <a:pt x="510260" y="1168"/>
                                </a:moveTo>
                                <a:lnTo>
                                  <a:pt x="504799" y="1168"/>
                                </a:lnTo>
                                <a:lnTo>
                                  <a:pt x="487540" y="28422"/>
                                </a:lnTo>
                                <a:lnTo>
                                  <a:pt x="470281" y="1168"/>
                                </a:lnTo>
                                <a:lnTo>
                                  <a:pt x="463804" y="1168"/>
                                </a:lnTo>
                                <a:lnTo>
                                  <a:pt x="484581" y="33197"/>
                                </a:lnTo>
                                <a:lnTo>
                                  <a:pt x="484581" y="57556"/>
                                </a:lnTo>
                                <a:lnTo>
                                  <a:pt x="489635" y="57556"/>
                                </a:lnTo>
                                <a:lnTo>
                                  <a:pt x="489635" y="33045"/>
                                </a:lnTo>
                                <a:lnTo>
                                  <a:pt x="510260" y="11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528999pt;margin-top:30.264099pt;width:49.35pt;height:65.1500pt;mso-position-horizontal-relative:page;mso-position-vertical-relative:paragraph;z-index:15733248" id="docshapegroup2" coordorigin="851,605" coordsize="987,1303">
                <v:rect style="position:absolute;left:852;top:605;width:975;height:154" id="docshape3" filled="true" fillcolor="#676767" stroked="false">
                  <v:fill type="solid"/>
                </v:rect>
                <v:shape style="position:absolute;left:850;top:828;width:987;height:1080" type="#_x0000_t75" id="docshape4" stroked="false">
                  <v:imagedata r:id="rId6" o:title=""/>
                </v:shape>
                <v:shape style="position:absolute;left:936;top:634;width:804;height:93" id="docshape5" coordorigin="937,635" coordsize="804,93" path="m1001,637l993,637,993,676,945,676,945,637,937,637,937,725,945,725,945,683,993,683,993,725,1001,725,1001,637xm1117,681l1114,662,1108,651,1108,681,1106,695,1101,708,1091,717,1077,720,1063,717,1053,708,1048,695,1046,681,1048,667,1053,654,1063,646,1077,642,1091,646,1101,654,1106,667,1108,681,1108,651,1107,648,1099,642,1094,638,1077,635,1060,638,1048,648,1040,662,1038,681,1040,700,1048,715,1060,724,1077,727,1094,724,1099,720,1107,715,1114,700,1117,681xm1211,702l1204,686,1186,678,1169,671,1161,658,1161,647,1173,642,1191,642,1201,645,1201,656,1210,656,1208,639,1193,635,1167,635,1153,643,1153,659,1156,671,1165,679,1177,684,1196,690,1203,694,1203,714,1191,720,1170,720,1159,716,1159,702,1151,702,1151,717,1163,727,1177,727,1190,726,1201,722,1209,714,1211,702xm1301,637l1236,637,1236,644,1265,644,1265,725,1273,725,1273,644,1301,644,1301,637xm1389,718l1342,718,1342,683,1385,683,1385,676,1342,676,1342,644,1387,644,1387,637,1334,637,1334,725,1389,725,1389,718xm1496,681l1493,662,1487,653,1487,681,1485,696,1479,708,1468,715,1452,718,1434,718,1434,644,1447,644,1464,646,1476,652,1485,664,1487,681,1487,653,1484,648,1477,644,1470,640,1450,637,1426,637,1426,725,1450,725,1470,723,1477,718,1484,714,1493,700,1496,681xm1647,689l1641,683,1639,681,1639,681,1639,686,1639,714,1630,718,1615,718,1595,718,1595,683,1627,683,1639,686,1639,681,1627,679,1627,679,1637,677,1638,676,1644,669,1644,645,1643,644,1635,639,1635,647,1635,672,1625,676,1595,676,1595,644,1614,644,1625,644,1635,647,1635,639,1632,637,1619,637,1587,637,1587,725,1640,725,1645,718,1647,713,1647,689xm1740,637l1732,637,1705,680,1677,637,1667,637,1700,687,1700,725,1708,725,1708,687,1740,637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6424561</wp:posOffset>
                </wp:positionH>
                <wp:positionV relativeFrom="paragraph">
                  <wp:posOffset>303707</wp:posOffset>
                </wp:positionV>
                <wp:extent cx="719455" cy="901700"/>
                <wp:effectExtent l="0" t="0" r="0" b="0"/>
                <wp:wrapNone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719455" cy="901700"/>
                          <a:chExt cx="719455" cy="901700"/>
                        </a:xfrm>
                      </wpg:grpSpPr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41"/>
                            <a:ext cx="719277" cy="8967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1702" y="0"/>
                            <a:ext cx="716280" cy="901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" h="901700">
                                <a:moveTo>
                                  <a:pt x="7159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900430"/>
                                </a:lnTo>
                                <a:lnTo>
                                  <a:pt x="0" y="901700"/>
                                </a:lnTo>
                                <a:lnTo>
                                  <a:pt x="715937" y="901700"/>
                                </a:lnTo>
                                <a:lnTo>
                                  <a:pt x="715937" y="900430"/>
                                </a:lnTo>
                                <a:lnTo>
                                  <a:pt x="1257" y="900430"/>
                                </a:lnTo>
                                <a:lnTo>
                                  <a:pt x="1257" y="1270"/>
                                </a:lnTo>
                                <a:lnTo>
                                  <a:pt x="714679" y="1270"/>
                                </a:lnTo>
                                <a:lnTo>
                                  <a:pt x="714679" y="900391"/>
                                </a:lnTo>
                                <a:lnTo>
                                  <a:pt x="715937" y="900391"/>
                                </a:lnTo>
                                <a:lnTo>
                                  <a:pt x="715937" y="1270"/>
                                </a:lnTo>
                                <a:lnTo>
                                  <a:pt x="715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5.871002pt;margin-top:23.914pt;width:56.65pt;height:71pt;mso-position-horizontal-relative:page;mso-position-vertical-relative:paragraph;z-index:15733760" id="docshapegroup6" coordorigin="10117,478" coordsize="1133,1420">
                <v:shape style="position:absolute;left:10117;top:482;width:1133;height:1413" type="#_x0000_t75" id="docshape7" stroked="false">
                  <v:imagedata r:id="rId7" o:title=""/>
                </v:shape>
                <v:shape style="position:absolute;left:10120;top:478;width:1128;height:1420" id="docshape8" coordorigin="10120,478" coordsize="1128,1420" path="m11248,478l10120,478,10120,480,10120,1896,10120,1898,11248,1898,11248,1896,10122,1896,10122,480,11246,480,11246,1896,11248,1896,11248,480,11248,47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1478165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17" w:right="17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7" w:right="17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19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Journal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of</w:t>
                            </w:r>
                            <w:r>
                              <w:rPr>
                                <w:color w:val="000000"/>
                                <w:spacing w:val="17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Basic</w:t>
                            </w:r>
                            <w:r>
                              <w:rPr>
                                <w:color w:val="000000"/>
                                <w:spacing w:val="17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Applied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Sciences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7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www.elsevier.com/locate/ejbas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6.390999pt;margin-top:30.205999pt;width:375.35pt;height:65.2pt;mso-position-horizontal-relative:page;mso-position-vertical-relative:paragraph;z-index:15734272" type="#_x0000_t202" id="docshape9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17" w:right="17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7" w:right="17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19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Journal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of</w:t>
                      </w:r>
                      <w:r>
                        <w:rPr>
                          <w:color w:val="000000"/>
                          <w:spacing w:val="1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Basic</w:t>
                      </w:r>
                      <w:r>
                        <w:rPr>
                          <w:color w:val="000000"/>
                          <w:spacing w:val="1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and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Applied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Sciences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7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www.elsevier.com/locate/ejbas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Microwave-assisted spent black tea leave" w:id="1"/>
      <w:bookmarkEnd w:id="1"/>
      <w:r>
        <w:rPr/>
      </w:r>
      <w:hyperlink r:id="rId10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Basic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Applied</w:t>
        </w:r>
        <w:r>
          <w:rPr>
            <w:color w:val="007FAD"/>
            <w:spacing w:val="1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Sciences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5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(2018)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171–182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540004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2.992088pt;width:520.044pt;height:3.0047pt;mso-position-horizontal-relative:page;mso-position-vertical-relative:paragraph;z-index:-15728640;mso-wrap-distance-left:0;mso-wrap-distance-right:0" id="docshape1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204"/>
        <w:ind w:left="312" w:right="0" w:firstLine="0"/>
        <w:jc w:val="left"/>
        <w:rPr>
          <w:sz w:val="19"/>
        </w:rPr>
      </w:pPr>
      <w:r>
        <w:rPr>
          <w:sz w:val="19"/>
        </w:rPr>
        <w:t>Full</w:t>
      </w:r>
      <w:r>
        <w:rPr>
          <w:spacing w:val="18"/>
          <w:sz w:val="19"/>
        </w:rPr>
        <w:t> </w:t>
      </w:r>
      <w:r>
        <w:rPr>
          <w:sz w:val="19"/>
        </w:rPr>
        <w:t>Length</w:t>
      </w:r>
      <w:r>
        <w:rPr>
          <w:spacing w:val="19"/>
          <w:sz w:val="19"/>
        </w:rPr>
        <w:t> </w:t>
      </w:r>
      <w:r>
        <w:rPr>
          <w:spacing w:val="-2"/>
          <w:sz w:val="19"/>
        </w:rPr>
        <w:t>Article</w:t>
      </w:r>
    </w:p>
    <w:p>
      <w:pPr>
        <w:spacing w:line="268" w:lineRule="auto" w:before="151"/>
        <w:ind w:left="310" w:right="895" w:firstLine="2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6425996</wp:posOffset>
            </wp:positionH>
            <wp:positionV relativeFrom="paragraph">
              <wp:posOffset>114970</wp:posOffset>
            </wp:positionV>
            <wp:extent cx="362991" cy="362991"/>
            <wp:effectExtent l="0" t="0" r="0" b="0"/>
            <wp:wrapNone/>
            <wp:docPr id="11" name="Image 11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7"/>
        </w:rPr>
        <w:t>Microwave-assisted</w:t>
      </w:r>
      <w:r>
        <w:rPr>
          <w:spacing w:val="-7"/>
          <w:w w:val="105"/>
          <w:sz w:val="27"/>
        </w:rPr>
        <w:t> </w:t>
      </w:r>
      <w:r>
        <w:rPr>
          <w:w w:val="105"/>
          <w:sz w:val="27"/>
        </w:rPr>
        <w:t>spent</w:t>
      </w:r>
      <w:r>
        <w:rPr>
          <w:spacing w:val="-9"/>
          <w:w w:val="105"/>
          <w:sz w:val="27"/>
        </w:rPr>
        <w:t> </w:t>
      </w:r>
      <w:r>
        <w:rPr>
          <w:w w:val="105"/>
          <w:sz w:val="27"/>
        </w:rPr>
        <w:t>black</w:t>
      </w:r>
      <w:r>
        <w:rPr>
          <w:spacing w:val="-10"/>
          <w:w w:val="105"/>
          <w:sz w:val="27"/>
        </w:rPr>
        <w:t> </w:t>
      </w:r>
      <w:r>
        <w:rPr>
          <w:w w:val="105"/>
          <w:sz w:val="27"/>
        </w:rPr>
        <w:t>tea</w:t>
      </w:r>
      <w:r>
        <w:rPr>
          <w:spacing w:val="-10"/>
          <w:w w:val="105"/>
          <w:sz w:val="27"/>
        </w:rPr>
        <w:t> </w:t>
      </w:r>
      <w:r>
        <w:rPr>
          <w:w w:val="105"/>
          <w:sz w:val="27"/>
        </w:rPr>
        <w:t>leaves</w:t>
      </w:r>
      <w:r>
        <w:rPr>
          <w:spacing w:val="-9"/>
          <w:w w:val="105"/>
          <w:sz w:val="27"/>
        </w:rPr>
        <w:t> </w:t>
      </w:r>
      <w:r>
        <w:rPr>
          <w:w w:val="105"/>
          <w:sz w:val="27"/>
        </w:rPr>
        <w:t>as</w:t>
      </w:r>
      <w:r>
        <w:rPr>
          <w:spacing w:val="-9"/>
          <w:w w:val="105"/>
          <w:sz w:val="27"/>
        </w:rPr>
        <w:t> </w:t>
      </w:r>
      <w:r>
        <w:rPr>
          <w:w w:val="105"/>
          <w:sz w:val="27"/>
        </w:rPr>
        <w:t>cost-effective</w:t>
      </w:r>
      <w:r>
        <w:rPr>
          <w:spacing w:val="-8"/>
          <w:w w:val="105"/>
          <w:sz w:val="27"/>
        </w:rPr>
        <w:t> </w:t>
      </w:r>
      <w:r>
        <w:rPr>
          <w:w w:val="105"/>
          <w:sz w:val="27"/>
        </w:rPr>
        <w:t>and</w:t>
      </w:r>
      <w:r>
        <w:rPr>
          <w:spacing w:val="-10"/>
          <w:w w:val="105"/>
          <w:sz w:val="27"/>
        </w:rPr>
        <w:t> </w:t>
      </w:r>
      <w:r>
        <w:rPr>
          <w:w w:val="105"/>
          <w:sz w:val="27"/>
        </w:rPr>
        <w:t>powerful green adsorbent for the efficient removal of Eriochrome black T from </w:t>
      </w:r>
      <w:bookmarkStart w:name="1 Introduction" w:id="2"/>
      <w:bookmarkEnd w:id="2"/>
      <w:r>
        <w:rPr>
          <w:w w:val="105"/>
          <w:sz w:val="27"/>
        </w:rPr>
        <w:t>aqueous</w:t>
      </w:r>
      <w:r>
        <w:rPr>
          <w:w w:val="105"/>
          <w:sz w:val="27"/>
        </w:rPr>
        <w:t> solutions</w:t>
      </w:r>
    </w:p>
    <w:p>
      <w:pPr>
        <w:spacing w:before="113"/>
        <w:ind w:left="312" w:right="0" w:firstLine="0"/>
        <w:jc w:val="left"/>
        <w:rPr>
          <w:rFonts w:ascii="BM HANNA Air" w:hAnsi="BM HANNA Air"/>
          <w:sz w:val="17"/>
        </w:rPr>
      </w:pPr>
      <w:r>
        <w:rPr>
          <w:sz w:val="21"/>
        </w:rPr>
        <w:t>Ayub</w:t>
      </w:r>
      <w:r>
        <w:rPr>
          <w:spacing w:val="28"/>
          <w:sz w:val="21"/>
        </w:rPr>
        <w:t> </w:t>
      </w:r>
      <w:r>
        <w:rPr>
          <w:sz w:val="21"/>
        </w:rPr>
        <w:t>Khan</w:t>
      </w:r>
      <w:r>
        <w:rPr>
          <w:spacing w:val="-9"/>
          <w:sz w:val="21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1">
        <w:r>
          <w:rPr>
            <w:color w:val="007FAD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30"/>
          <w:sz w:val="21"/>
          <w:vertAlign w:val="baseline"/>
        </w:rPr>
        <w:t> </w:t>
      </w:r>
      <w:r>
        <w:rPr>
          <w:sz w:val="21"/>
          <w:vertAlign w:val="baseline"/>
        </w:rPr>
        <w:t>Xiangke</w:t>
      </w:r>
      <w:r>
        <w:rPr>
          <w:spacing w:val="30"/>
          <w:sz w:val="21"/>
          <w:vertAlign w:val="baseline"/>
        </w:rPr>
        <w:t> </w:t>
      </w:r>
      <w:r>
        <w:rPr>
          <w:sz w:val="21"/>
          <w:vertAlign w:val="baseline"/>
        </w:rPr>
        <w:t>Wang</w:t>
      </w:r>
      <w:r>
        <w:rPr>
          <w:spacing w:val="-11"/>
          <w:sz w:val="21"/>
          <w:vertAlign w:val="baseline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30"/>
          <w:sz w:val="21"/>
          <w:vertAlign w:val="baseline"/>
        </w:rPr>
        <w:t> </w:t>
      </w:r>
      <w:r>
        <w:rPr>
          <w:sz w:val="21"/>
          <w:vertAlign w:val="baseline"/>
        </w:rPr>
        <w:t>Kashif</w:t>
      </w:r>
      <w:r>
        <w:rPr>
          <w:spacing w:val="29"/>
          <w:sz w:val="21"/>
          <w:vertAlign w:val="baseline"/>
        </w:rPr>
        <w:t> </w:t>
      </w:r>
      <w:r>
        <w:rPr>
          <w:sz w:val="21"/>
          <w:vertAlign w:val="baseline"/>
        </w:rPr>
        <w:t>Gul</w:t>
      </w:r>
      <w:r>
        <w:rPr>
          <w:spacing w:val="-12"/>
          <w:sz w:val="21"/>
          <w:vertAlign w:val="baseline"/>
        </w:rPr>
        <w:t> </w:t>
      </w:r>
      <w:hyperlink w:history="true" w:anchor="_bookmark1">
        <w:r>
          <w:rPr>
            <w:color w:val="007FAD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31"/>
          <w:sz w:val="21"/>
          <w:vertAlign w:val="baseline"/>
        </w:rPr>
        <w:t> </w:t>
      </w:r>
      <w:r>
        <w:rPr>
          <w:sz w:val="21"/>
          <w:vertAlign w:val="baseline"/>
        </w:rPr>
        <w:t>Fazli</w:t>
      </w:r>
      <w:r>
        <w:rPr>
          <w:spacing w:val="30"/>
          <w:sz w:val="21"/>
          <w:vertAlign w:val="baseline"/>
        </w:rPr>
        <w:t> </w:t>
      </w:r>
      <w:r>
        <w:rPr>
          <w:sz w:val="21"/>
          <w:vertAlign w:val="baseline"/>
        </w:rPr>
        <w:t>Khuda</w:t>
      </w:r>
      <w:r>
        <w:rPr>
          <w:spacing w:val="-10"/>
          <w:sz w:val="21"/>
          <w:vertAlign w:val="baseline"/>
        </w:rPr>
        <w:t> </w:t>
      </w:r>
      <w:hyperlink w:history="true" w:anchor="_bookmark2">
        <w:r>
          <w:rPr>
            <w:color w:val="007FAD"/>
            <w:sz w:val="21"/>
            <w:vertAlign w:val="superscript"/>
          </w:rPr>
          <w:t>c</w:t>
        </w:r>
      </w:hyperlink>
      <w:r>
        <w:rPr>
          <w:sz w:val="21"/>
          <w:vertAlign w:val="baseline"/>
        </w:rPr>
        <w:t>,</w:t>
      </w:r>
      <w:r>
        <w:rPr>
          <w:spacing w:val="30"/>
          <w:sz w:val="21"/>
          <w:vertAlign w:val="baseline"/>
        </w:rPr>
        <w:t> </w:t>
      </w:r>
      <w:r>
        <w:rPr>
          <w:sz w:val="21"/>
          <w:vertAlign w:val="baseline"/>
        </w:rPr>
        <w:t>Zaynab</w:t>
      </w:r>
      <w:r>
        <w:rPr>
          <w:spacing w:val="30"/>
          <w:sz w:val="21"/>
          <w:vertAlign w:val="baseline"/>
        </w:rPr>
        <w:t> </w:t>
      </w:r>
      <w:r>
        <w:rPr>
          <w:sz w:val="21"/>
          <w:vertAlign w:val="baseline"/>
        </w:rPr>
        <w:t>Aly</w:t>
      </w:r>
      <w:r>
        <w:rPr>
          <w:spacing w:val="-11"/>
          <w:sz w:val="21"/>
          <w:vertAlign w:val="baseline"/>
        </w:rPr>
        <w:t> </w:t>
      </w:r>
      <w:hyperlink w:history="true" w:anchor="_bookmark3">
        <w:r>
          <w:rPr>
            <w:color w:val="007FAD"/>
            <w:sz w:val="21"/>
            <w:vertAlign w:val="superscript"/>
          </w:rPr>
          <w:t>d</w:t>
        </w:r>
      </w:hyperlink>
      <w:r>
        <w:rPr>
          <w:sz w:val="21"/>
          <w:vertAlign w:val="baseline"/>
        </w:rPr>
        <w:t>,</w:t>
      </w:r>
      <w:r>
        <w:rPr>
          <w:spacing w:val="30"/>
          <w:sz w:val="21"/>
          <w:vertAlign w:val="baseline"/>
        </w:rPr>
        <w:t> </w:t>
      </w:r>
      <w:r>
        <w:rPr>
          <w:sz w:val="21"/>
          <w:vertAlign w:val="baseline"/>
        </w:rPr>
        <w:t>A.M.</w:t>
      </w:r>
      <w:r>
        <w:rPr>
          <w:spacing w:val="29"/>
          <w:sz w:val="21"/>
          <w:vertAlign w:val="baseline"/>
        </w:rPr>
        <w:t> </w:t>
      </w:r>
      <w:r>
        <w:rPr>
          <w:sz w:val="21"/>
          <w:vertAlign w:val="baseline"/>
        </w:rPr>
        <w:t>Elseman</w:t>
      </w:r>
      <w:r>
        <w:rPr>
          <w:spacing w:val="-10"/>
          <w:sz w:val="21"/>
          <w:vertAlign w:val="baseline"/>
        </w:rPr>
        <w:t> </w:t>
      </w:r>
      <w:hyperlink w:history="true" w:anchor="_bookmark0">
        <w:r>
          <w:rPr>
            <w:color w:val="007FAD"/>
            <w:spacing w:val="-2"/>
            <w:sz w:val="21"/>
            <w:vertAlign w:val="superscript"/>
          </w:rPr>
          <w:t>a</w:t>
        </w:r>
      </w:hyperlink>
      <w:r>
        <w:rPr>
          <w:spacing w:val="-2"/>
          <w:sz w:val="21"/>
          <w:vertAlign w:val="superscript"/>
        </w:rPr>
        <w:t>,</w:t>
      </w:r>
      <w:hyperlink w:history="true" w:anchor="_bookmark4">
        <w:r>
          <w:rPr>
            <w:color w:val="007FAD"/>
            <w:spacing w:val="-2"/>
            <w:sz w:val="21"/>
            <w:vertAlign w:val="superscript"/>
          </w:rPr>
          <w:t>e</w:t>
        </w:r>
      </w:hyperlink>
      <w:r>
        <w:rPr>
          <w:spacing w:val="-2"/>
          <w:sz w:val="21"/>
          <w:vertAlign w:val="superscript"/>
        </w:rPr>
        <w:t>,</w:t>
      </w:r>
      <w:hyperlink w:history="true" w:anchor="_bookmark5">
        <w:r>
          <w:rPr>
            <w:rFonts w:ascii="BM HANNA Air" w:hAnsi="BM HANNA Air"/>
            <w:color w:val="007FAD"/>
            <w:spacing w:val="-2"/>
            <w:position w:val="9"/>
            <w:sz w:val="17"/>
            <w:vertAlign w:val="baseline"/>
          </w:rPr>
          <w:t>⇑</w:t>
        </w:r>
      </w:hyperlink>
    </w:p>
    <w:p>
      <w:pPr>
        <w:spacing w:before="147"/>
        <w:ind w:left="311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bookmarkStart w:name="_bookmark1" w:id="4"/>
      <w:bookmarkEnd w:id="4"/>
      <w:r>
        <w:rPr/>
      </w:r>
      <w:r>
        <w:rPr>
          <w:w w:val="105"/>
          <w:sz w:val="12"/>
          <w:vertAlign w:val="superscript"/>
        </w:rPr>
        <w:t>a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College of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Environmental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North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China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Electric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Power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Beijing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102206,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PR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China</w:t>
      </w:r>
    </w:p>
    <w:p>
      <w:pPr>
        <w:spacing w:before="35"/>
        <w:ind w:left="311" w:right="0" w:firstLine="0"/>
        <w:jc w:val="left"/>
        <w:rPr>
          <w:i/>
          <w:sz w:val="12"/>
        </w:rPr>
      </w:pPr>
      <w:bookmarkStart w:name="_bookmark2" w:id="5"/>
      <w:bookmarkEnd w:id="5"/>
      <w:r>
        <w:rPr/>
      </w:r>
      <w:r>
        <w:rPr>
          <w:w w:val="105"/>
          <w:sz w:val="12"/>
          <w:vertAlign w:val="superscript"/>
        </w:rPr>
        <w:t>b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Institute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Chemical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Sciences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Peshawar,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Peshawar,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Khyber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Pakhtunkhwa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25120,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Pakistan</w:t>
      </w:r>
    </w:p>
    <w:p>
      <w:pPr>
        <w:spacing w:before="35"/>
        <w:ind w:left="311" w:right="0" w:firstLine="0"/>
        <w:jc w:val="left"/>
        <w:rPr>
          <w:i/>
          <w:sz w:val="12"/>
        </w:rPr>
      </w:pPr>
      <w:bookmarkStart w:name="_bookmark3" w:id="6"/>
      <w:bookmarkEnd w:id="6"/>
      <w:r>
        <w:rPr/>
      </w:r>
      <w:r>
        <w:rPr>
          <w:w w:val="105"/>
          <w:sz w:val="12"/>
          <w:vertAlign w:val="superscript"/>
        </w:rPr>
        <w:t>c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Pharmacy,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Peshawar,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Peshawar,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Khyber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Pakhtunkhwa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25120,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Pakistan</w:t>
      </w:r>
    </w:p>
    <w:p>
      <w:pPr>
        <w:spacing w:before="34"/>
        <w:ind w:left="311" w:right="0" w:firstLine="0"/>
        <w:jc w:val="left"/>
        <w:rPr>
          <w:i/>
          <w:sz w:val="12"/>
        </w:rPr>
      </w:pPr>
      <w:bookmarkStart w:name="_bookmark4" w:id="7"/>
      <w:bookmarkEnd w:id="7"/>
      <w:r>
        <w:rPr/>
      </w:r>
      <w:r>
        <w:rPr>
          <w:sz w:val="12"/>
          <w:vertAlign w:val="superscript"/>
        </w:rPr>
        <w:t>d</w:t>
      </w:r>
      <w:r>
        <w:rPr>
          <w:spacing w:val="-2"/>
          <w:sz w:val="12"/>
          <w:vertAlign w:val="baseline"/>
        </w:rPr>
        <w:t> </w:t>
      </w:r>
      <w:r>
        <w:rPr>
          <w:i/>
          <w:sz w:val="12"/>
          <w:vertAlign w:val="baseline"/>
        </w:rPr>
        <w:t>Australian</w:t>
      </w:r>
      <w:r>
        <w:rPr>
          <w:i/>
          <w:spacing w:val="25"/>
          <w:sz w:val="12"/>
          <w:vertAlign w:val="baseline"/>
        </w:rPr>
        <w:t> </w:t>
      </w:r>
      <w:r>
        <w:rPr>
          <w:i/>
          <w:sz w:val="12"/>
          <w:vertAlign w:val="baseline"/>
        </w:rPr>
        <w:t>Nuclear</w:t>
      </w:r>
      <w:r>
        <w:rPr>
          <w:i/>
          <w:spacing w:val="25"/>
          <w:sz w:val="12"/>
          <w:vertAlign w:val="baseline"/>
        </w:rPr>
        <w:t> </w:t>
      </w:r>
      <w:r>
        <w:rPr>
          <w:i/>
          <w:sz w:val="12"/>
          <w:vertAlign w:val="baseline"/>
        </w:rPr>
        <w:t>Science</w:t>
      </w:r>
      <w:r>
        <w:rPr>
          <w:i/>
          <w:spacing w:val="26"/>
          <w:sz w:val="12"/>
          <w:vertAlign w:val="baseline"/>
        </w:rPr>
        <w:t> </w:t>
      </w:r>
      <w:r>
        <w:rPr>
          <w:i/>
          <w:sz w:val="12"/>
          <w:vertAlign w:val="baseline"/>
        </w:rPr>
        <w:t>and</w:t>
      </w:r>
      <w:r>
        <w:rPr>
          <w:i/>
          <w:spacing w:val="24"/>
          <w:sz w:val="12"/>
          <w:vertAlign w:val="baseline"/>
        </w:rPr>
        <w:t> </w:t>
      </w:r>
      <w:r>
        <w:rPr>
          <w:i/>
          <w:sz w:val="12"/>
          <w:vertAlign w:val="baseline"/>
        </w:rPr>
        <w:t>Technology</w:t>
      </w:r>
      <w:r>
        <w:rPr>
          <w:i/>
          <w:spacing w:val="27"/>
          <w:sz w:val="12"/>
          <w:vertAlign w:val="baseline"/>
        </w:rPr>
        <w:t> </w:t>
      </w:r>
      <w:r>
        <w:rPr>
          <w:i/>
          <w:sz w:val="12"/>
          <w:vertAlign w:val="baseline"/>
        </w:rPr>
        <w:t>Organisation,</w:t>
      </w:r>
      <w:r>
        <w:rPr>
          <w:i/>
          <w:spacing w:val="26"/>
          <w:sz w:val="12"/>
          <w:vertAlign w:val="baseline"/>
        </w:rPr>
        <w:t> </w:t>
      </w:r>
      <w:r>
        <w:rPr>
          <w:i/>
          <w:sz w:val="12"/>
          <w:vertAlign w:val="baseline"/>
        </w:rPr>
        <w:t>Lucas</w:t>
      </w:r>
      <w:r>
        <w:rPr>
          <w:i/>
          <w:spacing w:val="25"/>
          <w:sz w:val="12"/>
          <w:vertAlign w:val="baseline"/>
        </w:rPr>
        <w:t> </w:t>
      </w:r>
      <w:r>
        <w:rPr>
          <w:i/>
          <w:sz w:val="12"/>
          <w:vertAlign w:val="baseline"/>
        </w:rPr>
        <w:t>Heights,</w:t>
      </w:r>
      <w:r>
        <w:rPr>
          <w:i/>
          <w:spacing w:val="25"/>
          <w:sz w:val="12"/>
          <w:vertAlign w:val="baseline"/>
        </w:rPr>
        <w:t> </w:t>
      </w:r>
      <w:r>
        <w:rPr>
          <w:i/>
          <w:sz w:val="12"/>
          <w:vertAlign w:val="baseline"/>
        </w:rPr>
        <w:t>Sydney,</w:t>
      </w:r>
      <w:r>
        <w:rPr>
          <w:i/>
          <w:spacing w:val="2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Australia</w:t>
      </w:r>
    </w:p>
    <w:p>
      <w:pPr>
        <w:spacing w:line="302" w:lineRule="auto" w:before="35"/>
        <w:ind w:left="310" w:right="256" w:firstLine="1"/>
        <w:jc w:val="left"/>
        <w:rPr>
          <w:i/>
          <w:sz w:val="12"/>
        </w:rPr>
      </w:pPr>
      <w:r>
        <w:rPr>
          <w:sz w:val="12"/>
          <w:vertAlign w:val="superscript"/>
        </w:rPr>
        <w:t>e</w:t>
      </w:r>
      <w:r>
        <w:rPr>
          <w:sz w:val="12"/>
          <w:vertAlign w:val="baseline"/>
        </w:rPr>
        <w:t> </w:t>
      </w:r>
      <w:r>
        <w:rPr>
          <w:i/>
          <w:sz w:val="12"/>
          <w:vertAlign w:val="baseline"/>
        </w:rPr>
        <w:t>Electronic</w:t>
      </w:r>
      <w:r>
        <w:rPr>
          <w:i/>
          <w:spacing w:val="31"/>
          <w:sz w:val="12"/>
          <w:vertAlign w:val="baseline"/>
        </w:rPr>
        <w:t> </w:t>
      </w:r>
      <w:r>
        <w:rPr>
          <w:i/>
          <w:sz w:val="12"/>
          <w:vertAlign w:val="baseline"/>
        </w:rPr>
        <w:t>and</w:t>
      </w:r>
      <w:r>
        <w:rPr>
          <w:i/>
          <w:spacing w:val="31"/>
          <w:sz w:val="12"/>
          <w:vertAlign w:val="baseline"/>
        </w:rPr>
        <w:t> </w:t>
      </w:r>
      <w:r>
        <w:rPr>
          <w:i/>
          <w:sz w:val="12"/>
          <w:vertAlign w:val="baseline"/>
        </w:rPr>
        <w:t>Magnetic</w:t>
      </w:r>
      <w:r>
        <w:rPr>
          <w:i/>
          <w:spacing w:val="33"/>
          <w:sz w:val="12"/>
          <w:vertAlign w:val="baseline"/>
        </w:rPr>
        <w:t> </w:t>
      </w:r>
      <w:r>
        <w:rPr>
          <w:i/>
          <w:sz w:val="12"/>
          <w:vertAlign w:val="baseline"/>
        </w:rPr>
        <w:t>Materials</w:t>
      </w:r>
      <w:r>
        <w:rPr>
          <w:i/>
          <w:spacing w:val="30"/>
          <w:sz w:val="12"/>
          <w:vertAlign w:val="baseline"/>
        </w:rPr>
        <w:t> </w:t>
      </w:r>
      <w:r>
        <w:rPr>
          <w:i/>
          <w:sz w:val="12"/>
          <w:vertAlign w:val="baseline"/>
        </w:rPr>
        <w:t>Department,</w:t>
      </w:r>
      <w:r>
        <w:rPr>
          <w:i/>
          <w:spacing w:val="33"/>
          <w:sz w:val="12"/>
          <w:vertAlign w:val="baseline"/>
        </w:rPr>
        <w:t> </w:t>
      </w:r>
      <w:r>
        <w:rPr>
          <w:i/>
          <w:sz w:val="12"/>
          <w:vertAlign w:val="baseline"/>
        </w:rPr>
        <w:t>Advanced</w:t>
      </w:r>
      <w:r>
        <w:rPr>
          <w:i/>
          <w:spacing w:val="31"/>
          <w:sz w:val="12"/>
          <w:vertAlign w:val="baseline"/>
        </w:rPr>
        <w:t> </w:t>
      </w:r>
      <w:r>
        <w:rPr>
          <w:i/>
          <w:sz w:val="12"/>
          <w:vertAlign w:val="baseline"/>
        </w:rPr>
        <w:t>Material</w:t>
      </w:r>
      <w:r>
        <w:rPr>
          <w:i/>
          <w:spacing w:val="31"/>
          <w:sz w:val="12"/>
          <w:vertAlign w:val="baseline"/>
        </w:rPr>
        <w:t> </w:t>
      </w:r>
      <w:r>
        <w:rPr>
          <w:i/>
          <w:sz w:val="12"/>
          <w:vertAlign w:val="baseline"/>
        </w:rPr>
        <w:t>Division,</w:t>
      </w:r>
      <w:r>
        <w:rPr>
          <w:i/>
          <w:spacing w:val="31"/>
          <w:sz w:val="12"/>
          <w:vertAlign w:val="baseline"/>
        </w:rPr>
        <w:t> </w:t>
      </w:r>
      <w:r>
        <w:rPr>
          <w:i/>
          <w:sz w:val="12"/>
          <w:vertAlign w:val="baseline"/>
        </w:rPr>
        <w:t>Central</w:t>
      </w:r>
      <w:r>
        <w:rPr>
          <w:i/>
          <w:spacing w:val="31"/>
          <w:sz w:val="12"/>
          <w:vertAlign w:val="baseline"/>
        </w:rPr>
        <w:t> </w:t>
      </w:r>
      <w:r>
        <w:rPr>
          <w:i/>
          <w:sz w:val="12"/>
          <w:vertAlign w:val="baseline"/>
        </w:rPr>
        <w:t>Metallurgical</w:t>
      </w:r>
      <w:r>
        <w:rPr>
          <w:i/>
          <w:spacing w:val="31"/>
          <w:sz w:val="12"/>
          <w:vertAlign w:val="baseline"/>
        </w:rPr>
        <w:t> </w:t>
      </w:r>
      <w:r>
        <w:rPr>
          <w:i/>
          <w:sz w:val="12"/>
          <w:vertAlign w:val="baseline"/>
        </w:rPr>
        <w:t>Research</w:t>
      </w:r>
      <w:r>
        <w:rPr>
          <w:i/>
          <w:spacing w:val="31"/>
          <w:sz w:val="12"/>
          <w:vertAlign w:val="baseline"/>
        </w:rPr>
        <w:t> </w:t>
      </w:r>
      <w:r>
        <w:rPr>
          <w:i/>
          <w:sz w:val="12"/>
          <w:vertAlign w:val="baseline"/>
        </w:rPr>
        <w:t>and</w:t>
      </w:r>
      <w:r>
        <w:rPr>
          <w:i/>
          <w:spacing w:val="31"/>
          <w:sz w:val="12"/>
          <w:vertAlign w:val="baseline"/>
        </w:rPr>
        <w:t> </w:t>
      </w:r>
      <w:r>
        <w:rPr>
          <w:i/>
          <w:sz w:val="12"/>
          <w:vertAlign w:val="baseline"/>
        </w:rPr>
        <w:t>Development</w:t>
      </w:r>
      <w:r>
        <w:rPr>
          <w:i/>
          <w:spacing w:val="31"/>
          <w:sz w:val="12"/>
          <w:vertAlign w:val="baseline"/>
        </w:rPr>
        <w:t> </w:t>
      </w:r>
      <w:r>
        <w:rPr>
          <w:i/>
          <w:sz w:val="12"/>
          <w:vertAlign w:val="baseline"/>
        </w:rPr>
        <w:t>Institute</w:t>
      </w:r>
      <w:r>
        <w:rPr>
          <w:i/>
          <w:spacing w:val="31"/>
          <w:sz w:val="12"/>
          <w:vertAlign w:val="baseline"/>
        </w:rPr>
        <w:t> </w:t>
      </w:r>
      <w:r>
        <w:rPr>
          <w:i/>
          <w:sz w:val="12"/>
          <w:vertAlign w:val="baseline"/>
        </w:rPr>
        <w:t>(CMRDI),</w:t>
      </w:r>
      <w:r>
        <w:rPr>
          <w:i/>
          <w:spacing w:val="33"/>
          <w:sz w:val="12"/>
          <w:vertAlign w:val="baseline"/>
        </w:rPr>
        <w:t> </w:t>
      </w:r>
      <w:r>
        <w:rPr>
          <w:i/>
          <w:sz w:val="12"/>
          <w:vertAlign w:val="baseline"/>
        </w:rPr>
        <w:t>P.O.</w:t>
      </w:r>
      <w:r>
        <w:rPr>
          <w:i/>
          <w:spacing w:val="31"/>
          <w:sz w:val="12"/>
          <w:vertAlign w:val="baseline"/>
        </w:rPr>
        <w:t> </w:t>
      </w:r>
      <w:r>
        <w:rPr>
          <w:i/>
          <w:sz w:val="12"/>
          <w:vertAlign w:val="baseline"/>
        </w:rPr>
        <w:t>Box</w:t>
      </w:r>
      <w:r>
        <w:rPr>
          <w:i/>
          <w:spacing w:val="33"/>
          <w:sz w:val="12"/>
          <w:vertAlign w:val="baseline"/>
        </w:rPr>
        <w:t> </w:t>
      </w:r>
      <w:r>
        <w:rPr>
          <w:i/>
          <w:sz w:val="12"/>
          <w:vertAlign w:val="baseline"/>
        </w:rPr>
        <w:t>87,</w:t>
      </w:r>
      <w:r>
        <w:rPr>
          <w:i/>
          <w:spacing w:val="31"/>
          <w:sz w:val="12"/>
          <w:vertAlign w:val="baseline"/>
        </w:rPr>
        <w:t> </w:t>
      </w:r>
      <w:r>
        <w:rPr>
          <w:i/>
          <w:sz w:val="12"/>
          <w:vertAlign w:val="baseline"/>
        </w:rPr>
        <w:t>Helwan,</w:t>
      </w:r>
      <w:r>
        <w:rPr>
          <w:i/>
          <w:spacing w:val="31"/>
          <w:sz w:val="12"/>
          <w:vertAlign w:val="baseline"/>
        </w:rPr>
        <w:t> </w:t>
      </w:r>
      <w:r>
        <w:rPr>
          <w:i/>
          <w:sz w:val="12"/>
          <w:vertAlign w:val="baseline"/>
        </w:rPr>
        <w:t>11745</w:t>
      </w:r>
      <w:r>
        <w:rPr>
          <w:i/>
          <w:spacing w:val="40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Cairo, Egypt</w:t>
      </w:r>
    </w:p>
    <w:p>
      <w:pPr>
        <w:pStyle w:val="BodyText"/>
        <w:spacing w:before="10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540004</wp:posOffset>
                </wp:positionH>
                <wp:positionV relativeFrom="paragraph">
                  <wp:posOffset>101200</wp:posOffset>
                </wp:positionV>
                <wp:extent cx="6604634" cy="381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66046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6604558" y="360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7.968579pt;width:520.044pt;height:.28348pt;mso-position-horizontal-relative:page;mso-position-vertical-relative:paragraph;z-index:-15728128;mso-wrap-distance-left:0;mso-wrap-distance-right:0" id="docshape1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i/>
          <w:sz w:val="9"/>
        </w:rPr>
      </w:pPr>
    </w:p>
    <w:p>
      <w:pPr>
        <w:spacing w:after="0"/>
        <w:rPr>
          <w:sz w:val="9"/>
        </w:rPr>
        <w:sectPr>
          <w:footerReference w:type="default" r:id="rId5"/>
          <w:type w:val="continuous"/>
          <w:pgSz w:w="11910" w:h="15880"/>
          <w:pgMar w:header="0" w:footer="0" w:top="840" w:bottom="280" w:left="540" w:right="540"/>
          <w:pgNumType w:start="171"/>
        </w:sectPr>
      </w:pPr>
    </w:p>
    <w:p>
      <w:pPr>
        <w:spacing w:before="111"/>
        <w:ind w:left="312" w:right="0" w:firstLine="0"/>
        <w:jc w:val="left"/>
        <w:rPr>
          <w:sz w:val="18"/>
        </w:rPr>
      </w:pPr>
      <w:r>
        <w:rPr>
          <w:smallCaps/>
          <w:spacing w:val="35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r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i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l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e</w:t>
      </w:r>
      <w:r>
        <w:rPr>
          <w:smallCaps w:val="0"/>
          <w:spacing w:val="38"/>
          <w:w w:val="105"/>
          <w:sz w:val="18"/>
        </w:rPr>
        <w:t>  </w:t>
      </w:r>
      <w:r>
        <w:rPr>
          <w:smallCaps/>
          <w:w w:val="105"/>
          <w:sz w:val="18"/>
        </w:rPr>
        <w:t>i</w:t>
      </w:r>
      <w:r>
        <w:rPr>
          <w:smallCaps w:val="0"/>
          <w:spacing w:val="30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n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f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o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3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540004</wp:posOffset>
                </wp:positionH>
                <wp:positionV relativeFrom="paragraph">
                  <wp:posOffset>104115</wp:posOffset>
                </wp:positionV>
                <wp:extent cx="1692275" cy="3175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8.198079pt;width:133.228pt;height:.22681pt;mso-position-horizontal-relative:page;mso-position-vertical-relative:paragraph;z-index:-15727616;mso-wrap-distance-left:0;mso-wrap-distance-right:0" id="docshape1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62"/>
        <w:ind w:left="310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Article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1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October</w:t>
      </w:r>
      <w:r>
        <w:rPr>
          <w:spacing w:val="5"/>
          <w:w w:val="115"/>
          <w:sz w:val="12"/>
        </w:rPr>
        <w:t> </w:t>
      </w:r>
      <w:r>
        <w:rPr>
          <w:spacing w:val="-4"/>
          <w:w w:val="115"/>
          <w:sz w:val="12"/>
        </w:rPr>
        <w:t>2017</w:t>
      </w:r>
    </w:p>
    <w:p>
      <w:pPr>
        <w:spacing w:line="302" w:lineRule="auto"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Received in revised form 17 February</w:t>
      </w:r>
      <w:r>
        <w:rPr>
          <w:w w:val="115"/>
          <w:sz w:val="12"/>
        </w:rPr>
        <w:t> </w:t>
      </w:r>
      <w:r>
        <w:rPr>
          <w:w w:val="115"/>
          <w:sz w:val="12"/>
        </w:rPr>
        <w:t>2018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Accepted 1 April 2018</w:t>
      </w:r>
    </w:p>
    <w:p>
      <w:pPr>
        <w:spacing w:line="135" w:lineRule="exact" w:before="0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10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April</w:t>
      </w:r>
      <w:r>
        <w:rPr>
          <w:spacing w:val="3"/>
          <w:w w:val="115"/>
          <w:sz w:val="12"/>
        </w:rPr>
        <w:t> </w:t>
      </w:r>
      <w:r>
        <w:rPr>
          <w:spacing w:val="-4"/>
          <w:w w:val="115"/>
          <w:sz w:val="12"/>
        </w:rPr>
        <w:t>2018</w:t>
      </w:r>
    </w:p>
    <w:p>
      <w:pPr>
        <w:pStyle w:val="BodyText"/>
        <w:spacing w:before="3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540004</wp:posOffset>
                </wp:positionH>
                <wp:positionV relativeFrom="paragraph">
                  <wp:posOffset>125885</wp:posOffset>
                </wp:positionV>
                <wp:extent cx="1692275" cy="3175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9.912222pt;width:133.228pt;height:.22678pt;mso-position-horizontal-relative:page;mso-position-vertical-relative:paragraph;z-index:-15727104;mso-wrap-distance-left:0;mso-wrap-distance-right:0" id="docshape1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62"/>
        <w:ind w:left="310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Keywords:</w:t>
      </w:r>
    </w:p>
    <w:p>
      <w:pPr>
        <w:spacing w:line="302" w:lineRule="auto"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Microwave-assisted spent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black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tea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leaves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Eriochrome black T</w:t>
      </w:r>
    </w:p>
    <w:p>
      <w:pPr>
        <w:spacing w:line="135" w:lineRule="exact" w:before="0"/>
        <w:ind w:left="310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Adsorption</w:t>
      </w:r>
    </w:p>
    <w:p>
      <w:pPr>
        <w:spacing w:line="302" w:lineRule="auto" w:before="35"/>
        <w:ind w:left="310" w:right="328" w:firstLine="0"/>
        <w:jc w:val="left"/>
        <w:rPr>
          <w:sz w:val="12"/>
        </w:rPr>
      </w:pPr>
      <w:r>
        <w:rPr>
          <w:spacing w:val="-2"/>
          <w:w w:val="115"/>
          <w:sz w:val="12"/>
        </w:rPr>
        <w:t>Thermodynamic</w:t>
      </w:r>
      <w:r>
        <w:rPr>
          <w:spacing w:val="-6"/>
          <w:w w:val="115"/>
          <w:sz w:val="12"/>
        </w:rPr>
        <w:t> </w:t>
      </w:r>
      <w:r>
        <w:rPr>
          <w:spacing w:val="-2"/>
          <w:w w:val="115"/>
          <w:sz w:val="12"/>
        </w:rPr>
        <w:t>parameters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Interaction mechanism</w:t>
      </w:r>
    </w:p>
    <w:p>
      <w:pPr>
        <w:spacing w:before="117"/>
        <w:ind w:left="311" w:right="0" w:firstLine="0"/>
        <w:jc w:val="left"/>
        <w:rPr>
          <w:sz w:val="18"/>
        </w:rPr>
      </w:pPr>
      <w:r>
        <w:rPr/>
        <w:br w:type="column"/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b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s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r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t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2630157</wp:posOffset>
                </wp:positionH>
                <wp:positionV relativeFrom="paragraph">
                  <wp:posOffset>100305</wp:posOffset>
                </wp:positionV>
                <wp:extent cx="4514850" cy="3175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1485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4850" h="3175">
                              <a:moveTo>
                                <a:pt x="451440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4405" y="2880"/>
                              </a:lnTo>
                              <a:lnTo>
                                <a:pt x="45144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7.098999pt;margin-top:7.898078pt;width:355.465pt;height:.22681pt;mso-position-horizontal-relative:page;mso-position-vertical-relative:paragraph;z-index:-15726592;mso-wrap-distance-left:0;mso-wrap-distance-right:0" id="docshape1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310" w:right="113" w:firstLine="0"/>
        <w:jc w:val="both"/>
        <w:rPr>
          <w:sz w:val="14"/>
        </w:rPr>
      </w:pPr>
      <w:r>
        <w:rPr>
          <w:w w:val="110"/>
          <w:sz w:val="14"/>
        </w:rPr>
        <w:t>In this work, microwave-assisted</w:t>
      </w:r>
      <w:r>
        <w:rPr>
          <w:w w:val="110"/>
          <w:sz w:val="14"/>
        </w:rPr>
        <w:t> spent black tea leaves (MASTL) were used as effective low-cost</w:t>
      </w:r>
      <w:r>
        <w:rPr>
          <w:w w:val="110"/>
          <w:sz w:val="14"/>
        </w:rPr>
        <w:t> green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adsorbents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removal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Eriochrome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Black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(EBT)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from aqueous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solutions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adequately charac-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terized.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pH</w:t>
      </w:r>
      <w:r>
        <w:rPr>
          <w:w w:val="110"/>
          <w:sz w:val="14"/>
          <w:vertAlign w:val="subscript"/>
        </w:rPr>
        <w:t>pzc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of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MASTL</w:t>
      </w:r>
      <w:r>
        <w:rPr>
          <w:spacing w:val="-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was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found</w:t>
      </w:r>
      <w:r>
        <w:rPr>
          <w:spacing w:val="-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to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be</w:t>
      </w:r>
      <w:r>
        <w:rPr>
          <w:spacing w:val="-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4.6.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The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experimental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conditions,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such</w:t>
      </w:r>
      <w:r>
        <w:rPr>
          <w:spacing w:val="-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as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pH,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contact</w:t>
      </w:r>
      <w:r>
        <w:rPr>
          <w:spacing w:val="-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time,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temperature,</w:t>
      </w:r>
      <w:r>
        <w:rPr>
          <w:w w:val="110"/>
          <w:sz w:val="14"/>
          <w:vertAlign w:val="baseline"/>
        </w:rPr>
        <w:t> adsorbent</w:t>
      </w:r>
      <w:r>
        <w:rPr>
          <w:w w:val="110"/>
          <w:sz w:val="14"/>
          <w:vertAlign w:val="baseline"/>
        </w:rPr>
        <w:t> dose and</w:t>
      </w:r>
      <w:r>
        <w:rPr>
          <w:w w:val="110"/>
          <w:sz w:val="14"/>
          <w:vertAlign w:val="baseline"/>
        </w:rPr>
        <w:t> EBT concentration,</w:t>
      </w:r>
      <w:r>
        <w:rPr>
          <w:w w:val="110"/>
          <w:sz w:val="14"/>
          <w:vertAlign w:val="baseline"/>
        </w:rPr>
        <w:t> were</w:t>
      </w:r>
      <w:r>
        <w:rPr>
          <w:w w:val="110"/>
          <w:sz w:val="14"/>
          <w:vertAlign w:val="baseline"/>
        </w:rPr>
        <w:t> optimized</w:t>
      </w:r>
      <w:r>
        <w:rPr>
          <w:w w:val="110"/>
          <w:sz w:val="14"/>
          <w:vertAlign w:val="baseline"/>
        </w:rPr>
        <w:t> to evaluate</w:t>
      </w:r>
      <w:r>
        <w:rPr>
          <w:w w:val="110"/>
          <w:sz w:val="14"/>
          <w:vertAlign w:val="baseline"/>
        </w:rPr>
        <w:t> the interaction</w:t>
      </w:r>
      <w:r>
        <w:rPr>
          <w:w w:val="110"/>
          <w:sz w:val="14"/>
          <w:vertAlign w:val="baseline"/>
        </w:rPr>
        <w:t> of</w:t>
      </w:r>
      <w:r>
        <w:rPr>
          <w:w w:val="110"/>
          <w:sz w:val="14"/>
          <w:vertAlign w:val="baseline"/>
        </w:rPr>
        <w:t> EBT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with</w:t>
      </w:r>
      <w:r>
        <w:rPr>
          <w:w w:val="110"/>
          <w:sz w:val="14"/>
          <w:vertAlign w:val="baseline"/>
        </w:rPr>
        <w:t> MASTL.</w:t>
      </w:r>
      <w:r>
        <w:rPr>
          <w:w w:val="110"/>
          <w:sz w:val="14"/>
          <w:vertAlign w:val="baseline"/>
        </w:rPr>
        <w:t> The</w:t>
      </w:r>
      <w:r>
        <w:rPr>
          <w:w w:val="110"/>
          <w:sz w:val="14"/>
          <w:vertAlign w:val="baseline"/>
        </w:rPr>
        <w:t> adsorption</w:t>
      </w:r>
      <w:r>
        <w:rPr>
          <w:w w:val="110"/>
          <w:sz w:val="14"/>
          <w:vertAlign w:val="baseline"/>
        </w:rPr>
        <w:t> isotherms</w:t>
      </w:r>
      <w:r>
        <w:rPr>
          <w:w w:val="110"/>
          <w:sz w:val="14"/>
          <w:vertAlign w:val="baseline"/>
        </w:rPr>
        <w:t> were</w:t>
      </w:r>
      <w:r>
        <w:rPr>
          <w:w w:val="110"/>
          <w:sz w:val="14"/>
          <w:vertAlign w:val="baseline"/>
        </w:rPr>
        <w:t> simulated</w:t>
      </w:r>
      <w:r>
        <w:rPr>
          <w:w w:val="110"/>
          <w:sz w:val="14"/>
          <w:vertAlign w:val="baseline"/>
        </w:rPr>
        <w:t> by</w:t>
      </w:r>
      <w:r>
        <w:rPr>
          <w:w w:val="110"/>
          <w:sz w:val="14"/>
          <w:vertAlign w:val="baseline"/>
        </w:rPr>
        <w:t> Langmuir,</w:t>
      </w:r>
      <w:r>
        <w:rPr>
          <w:w w:val="110"/>
          <w:sz w:val="14"/>
          <w:vertAlign w:val="baseline"/>
        </w:rPr>
        <w:t> Freundlich,</w:t>
      </w:r>
      <w:r>
        <w:rPr>
          <w:w w:val="110"/>
          <w:sz w:val="14"/>
          <w:vertAlign w:val="baseline"/>
        </w:rPr>
        <w:t> Temkin</w:t>
      </w:r>
      <w:r>
        <w:rPr>
          <w:w w:val="110"/>
          <w:sz w:val="14"/>
          <w:vertAlign w:val="baseline"/>
        </w:rPr>
        <w:t> and</w:t>
      </w:r>
      <w:r>
        <w:rPr>
          <w:w w:val="110"/>
          <w:sz w:val="14"/>
          <w:vertAlign w:val="baseline"/>
        </w:rPr>
        <w:t> Dubinin-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Radushkevich</w:t>
      </w:r>
      <w:r>
        <w:rPr>
          <w:spacing w:val="26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models.</w:t>
      </w:r>
      <w:r>
        <w:rPr>
          <w:spacing w:val="27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The</w:t>
      </w:r>
      <w:r>
        <w:rPr>
          <w:spacing w:val="27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results</w:t>
      </w:r>
      <w:r>
        <w:rPr>
          <w:spacing w:val="27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showed</w:t>
      </w:r>
      <w:r>
        <w:rPr>
          <w:spacing w:val="26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that</w:t>
      </w:r>
      <w:r>
        <w:rPr>
          <w:spacing w:val="28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the</w:t>
      </w:r>
      <w:r>
        <w:rPr>
          <w:spacing w:val="26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Langmuir</w:t>
      </w:r>
      <w:r>
        <w:rPr>
          <w:spacing w:val="27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model</w:t>
      </w:r>
      <w:r>
        <w:rPr>
          <w:spacing w:val="27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best</w:t>
      </w:r>
      <w:r>
        <w:rPr>
          <w:spacing w:val="26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fitted</w:t>
      </w:r>
      <w:r>
        <w:rPr>
          <w:spacing w:val="27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the</w:t>
      </w:r>
      <w:r>
        <w:rPr>
          <w:spacing w:val="26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adsorption</w:t>
      </w:r>
      <w:r>
        <w:rPr>
          <w:spacing w:val="28"/>
          <w:w w:val="110"/>
          <w:sz w:val="14"/>
          <w:vertAlign w:val="baseline"/>
        </w:rPr>
        <w:t> </w:t>
      </w:r>
      <w:r>
        <w:rPr>
          <w:spacing w:val="-2"/>
          <w:w w:val="110"/>
          <w:sz w:val="14"/>
          <w:vertAlign w:val="baseline"/>
        </w:rPr>
        <w:t>data.</w:t>
      </w:r>
    </w:p>
    <w:p>
      <w:pPr>
        <w:spacing w:line="173" w:lineRule="exact" w:before="0"/>
        <w:ind w:left="310" w:right="0" w:firstLine="0"/>
        <w:jc w:val="both"/>
        <w:rPr>
          <w:sz w:val="14"/>
        </w:rPr>
      </w:pPr>
      <w:r>
        <w:rPr>
          <w:w w:val="110"/>
          <w:sz w:val="14"/>
        </w:rPr>
        <w:t>The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monolayer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adsorption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capacity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was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calculated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be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242.72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mg/g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at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25</w:t>
      </w:r>
      <w:r>
        <w:rPr>
          <w:spacing w:val="-4"/>
          <w:w w:val="110"/>
          <w:sz w:val="14"/>
        </w:rPr>
        <w:t> </w:t>
      </w:r>
      <w:r>
        <w:rPr>
          <w:rFonts w:ascii="Noto Sans Display" w:hAnsi="Noto Sans Display"/>
          <w:w w:val="110"/>
          <w:sz w:val="14"/>
        </w:rPr>
        <w:t>°</w:t>
      </w:r>
      <w:r>
        <w:rPr>
          <w:w w:val="110"/>
          <w:sz w:val="14"/>
        </w:rPr>
        <w:t>C.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thermodynamic</w:t>
      </w:r>
      <w:r>
        <w:rPr>
          <w:spacing w:val="3"/>
          <w:w w:val="110"/>
          <w:sz w:val="14"/>
        </w:rPr>
        <w:t> </w:t>
      </w:r>
      <w:r>
        <w:rPr>
          <w:spacing w:val="-4"/>
          <w:w w:val="110"/>
          <w:sz w:val="14"/>
        </w:rPr>
        <w:t>data</w:t>
      </w:r>
    </w:p>
    <w:p>
      <w:pPr>
        <w:spacing w:line="288" w:lineRule="auto" w:before="21"/>
        <w:ind w:left="310" w:right="111" w:firstLine="0"/>
        <w:jc w:val="both"/>
        <w:rPr>
          <w:sz w:val="14"/>
        </w:rPr>
      </w:pPr>
      <w:r>
        <w:rPr>
          <w:w w:val="110"/>
          <w:sz w:val="14"/>
        </w:rPr>
        <w:t>calculated from the temperature-dependent adsorption isotherms indicated that the adsorption </w:t>
      </w:r>
      <w:r>
        <w:rPr>
          <w:w w:val="110"/>
          <w:sz w:val="14"/>
        </w:rPr>
        <w:t>process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was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spontaneous,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endothermic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physicochemical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nature.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results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revealed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that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MASTL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could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used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low-cost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green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adsorbents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efficient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removal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EBT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aqueous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solutions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environ-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mental pollution clean-up.</w:t>
      </w:r>
    </w:p>
    <w:p>
      <w:pPr>
        <w:spacing w:line="171" w:lineRule="exact" w:before="0"/>
        <w:ind w:left="0" w:right="110" w:firstLine="0"/>
        <w:jc w:val="right"/>
        <w:rPr>
          <w:sz w:val="14"/>
        </w:rPr>
      </w:pPr>
      <w:r>
        <w:rPr>
          <w:rFonts w:ascii="Noto Sans Display" w:hAnsi="Noto Sans Display"/>
          <w:w w:val="110"/>
          <w:sz w:val="14"/>
        </w:rPr>
        <w:t>©</w:t>
      </w:r>
      <w:r>
        <w:rPr>
          <w:rFonts w:ascii="Noto Sans Display" w:hAnsi="Noto Sans Display"/>
          <w:spacing w:val="-10"/>
          <w:w w:val="110"/>
          <w:sz w:val="14"/>
        </w:rPr>
        <w:t> </w:t>
      </w:r>
      <w:r>
        <w:rPr>
          <w:w w:val="110"/>
          <w:sz w:val="14"/>
        </w:rPr>
        <w:t>2018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Mansoura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University.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Production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hosting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B.V.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-9"/>
          <w:w w:val="110"/>
          <w:sz w:val="14"/>
        </w:rPr>
        <w:t> </w:t>
      </w:r>
      <w:r>
        <w:rPr>
          <w:spacing w:val="-2"/>
          <w:w w:val="110"/>
          <w:sz w:val="14"/>
        </w:rPr>
        <w:t>under</w:t>
      </w:r>
    </w:p>
    <w:p>
      <w:pPr>
        <w:spacing w:before="22"/>
        <w:ind w:left="0" w:right="111" w:firstLine="0"/>
        <w:jc w:val="right"/>
        <w:rPr>
          <w:sz w:val="14"/>
        </w:rPr>
      </w:pPr>
      <w:r>
        <w:rPr>
          <w:w w:val="105"/>
          <w:sz w:val="14"/>
        </w:rPr>
        <w:t>the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(</w:t>
      </w:r>
      <w:hyperlink r:id="rId13">
        <w:r>
          <w:rPr>
            <w:color w:val="007FAD"/>
            <w:w w:val="105"/>
            <w:sz w:val="14"/>
          </w:rPr>
          <w:t>http://creativecommons.org/licenses/by-nc-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header="0" w:footer="0" w:top="840" w:bottom="280" w:left="540" w:right="540"/>
          <w:cols w:num="2" w:equalWidth="0">
            <w:col w:w="2983" w:space="309"/>
            <w:col w:w="7538"/>
          </w:cols>
        </w:sectPr>
      </w:pP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line="20" w:lineRule="exact"/>
        <w:ind w:left="31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810"/>
                <wp:effectExtent l="0" t="0" r="0" b="0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6604634" cy="3810"/>
                          <a:chExt cx="6604634" cy="381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660463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810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6604558" y="3599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3pt;mso-position-horizontal-relative:char;mso-position-vertical-relative:line" id="docshapegroup15" coordorigin="0,0" coordsize="10401,6">
                <v:rect style="position:absolute;left:0;top:0;width:10401;height:6" id="docshape1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72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111" w:after="0"/>
        <w:ind w:left="501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310" w:firstLine="23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9904">
                <wp:simplePos x="0" y="0"/>
                <wp:positionH relativeFrom="page">
                  <wp:posOffset>3458171</wp:posOffset>
                </wp:positionH>
                <wp:positionV relativeFrom="paragraph">
                  <wp:posOffset>814887</wp:posOffset>
                </wp:positionV>
                <wp:extent cx="80645" cy="173355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5"/>
                                <w:sz w:val="16"/>
                              </w:rPr>
                              <w:t>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2.296967pt;margin-top:64.164345pt;width:6.35pt;height:13.65pt;mso-position-horizontal-relative:page;mso-position-vertical-relative:paragraph;z-index:-16536576" type="#_x0000_t202" id="docshape17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5"/>
                          <w:sz w:val="16"/>
                        </w:rPr>
                        <w:t>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Environmental pollution is one of the major problems that </w:t>
      </w:r>
      <w:r>
        <w:rPr>
          <w:w w:val="105"/>
        </w:rPr>
        <w:t>the modern society faces today. Textile dyeing comprises a major part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industries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contaminates</w:t>
      </w:r>
      <w:r>
        <w:rPr>
          <w:spacing w:val="40"/>
          <w:w w:val="105"/>
        </w:rPr>
        <w:t> </w:t>
      </w:r>
      <w:r>
        <w:rPr>
          <w:w w:val="105"/>
        </w:rPr>
        <w:t>large</w:t>
      </w:r>
      <w:r>
        <w:rPr>
          <w:spacing w:val="40"/>
          <w:w w:val="105"/>
        </w:rPr>
        <w:t> </w:t>
      </w:r>
      <w:r>
        <w:rPr>
          <w:w w:val="105"/>
        </w:rPr>
        <w:t>volume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water</w:t>
      </w:r>
      <w:r>
        <w:rPr>
          <w:spacing w:val="40"/>
          <w:w w:val="105"/>
        </w:rPr>
        <w:t> </w:t>
      </w:r>
      <w:r>
        <w:rPr>
          <w:w w:val="105"/>
        </w:rPr>
        <w:t>with dyes during different steps of dyeing and finishing processes. The other industries which use dyes in various processes include pulp mills, cosmetics, paper, printing, food and leather industries </w:t>
      </w:r>
      <w:hyperlink w:history="true" w:anchor="_bookmark40">
        <w:r>
          <w:rPr>
            <w:color w:val="007FAD"/>
            <w:w w:val="105"/>
          </w:rPr>
          <w:t>[1]</w:t>
        </w:r>
      </w:hyperlink>
      <w:r>
        <w:rPr>
          <w:w w:val="105"/>
        </w:rPr>
        <w:t>. It is</w:t>
      </w:r>
      <w:r>
        <w:rPr>
          <w:w w:val="105"/>
        </w:rPr>
        <w:t> reported</w:t>
      </w:r>
      <w:r>
        <w:rPr>
          <w:w w:val="105"/>
        </w:rPr>
        <w:t> that</w:t>
      </w:r>
      <w:r>
        <w:rPr>
          <w:w w:val="105"/>
        </w:rPr>
        <w:t> various</w:t>
      </w:r>
      <w:r>
        <w:rPr>
          <w:w w:val="105"/>
        </w:rPr>
        <w:t> industries</w:t>
      </w:r>
      <w:r>
        <w:rPr>
          <w:w w:val="105"/>
        </w:rPr>
        <w:t> worldwide</w:t>
      </w:r>
      <w:r>
        <w:rPr>
          <w:w w:val="105"/>
        </w:rPr>
        <w:t> produce</w:t>
      </w:r>
      <w:r>
        <w:rPr>
          <w:w w:val="105"/>
        </w:rPr>
        <w:t> 7.0</w:t>
      </w:r>
      <w:r>
        <w:rPr>
          <w:spacing w:val="40"/>
          <w:w w:val="105"/>
        </w:rPr>
        <w:t> </w:t>
      </w:r>
      <w:r>
        <w:rPr>
          <w:w w:val="105"/>
        </w:rPr>
        <w:t>10</w:t>
      </w:r>
      <w:r>
        <w:rPr>
          <w:w w:val="105"/>
          <w:vertAlign w:val="superscript"/>
        </w:rPr>
        <w:t>5</w:t>
      </w:r>
      <w:r>
        <w:rPr>
          <w:w w:val="105"/>
          <w:vertAlign w:val="baseline"/>
        </w:rPr>
        <w:t> tonnes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10,000</w:t>
      </w:r>
      <w:r>
        <w:rPr>
          <w:w w:val="105"/>
          <w:vertAlign w:val="baseline"/>
        </w:rPr>
        <w:t> different</w:t>
      </w:r>
      <w:r>
        <w:rPr>
          <w:w w:val="105"/>
          <w:vertAlign w:val="baseline"/>
        </w:rPr>
        <w:t> types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dyes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annual</w:t>
      </w:r>
      <w:r>
        <w:rPr>
          <w:w w:val="105"/>
          <w:vertAlign w:val="baseline"/>
        </w:rPr>
        <w:t> basis.</w:t>
      </w:r>
      <w:r>
        <w:rPr>
          <w:w w:val="105"/>
          <w:vertAlign w:val="baseline"/>
        </w:rPr>
        <w:t> About 1–15% of these dyes are lost as effluents during the dyeing process </w:t>
      </w:r>
      <w:hyperlink w:history="true" w:anchor="_bookmark44">
        <w:r>
          <w:rPr>
            <w:color w:val="007FAD"/>
            <w:w w:val="105"/>
            <w:vertAlign w:val="baseline"/>
          </w:rPr>
          <w:t>[2]</w:t>
        </w:r>
      </w:hyperlink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Dyes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synthetic</w:t>
      </w:r>
      <w:r>
        <w:rPr>
          <w:w w:val="105"/>
          <w:vertAlign w:val="baseline"/>
        </w:rPr>
        <w:t> colouring</w:t>
      </w:r>
      <w:r>
        <w:rPr>
          <w:w w:val="105"/>
          <w:vertAlign w:val="baseline"/>
        </w:rPr>
        <w:t> substances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organic</w:t>
      </w:r>
      <w:r>
        <w:rPr>
          <w:w w:val="105"/>
          <w:vertAlign w:val="baseline"/>
        </w:rPr>
        <w:t> origin and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responsible</w:t>
      </w:r>
      <w:r>
        <w:rPr>
          <w:w w:val="105"/>
          <w:vertAlign w:val="baseline"/>
        </w:rPr>
        <w:t> both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surface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groundwater</w:t>
      </w:r>
      <w:r>
        <w:rPr>
          <w:w w:val="105"/>
          <w:vertAlign w:val="baseline"/>
        </w:rPr>
        <w:t> pollution</w:t>
      </w:r>
      <w:r>
        <w:rPr>
          <w:spacing w:val="80"/>
          <w:w w:val="105"/>
          <w:vertAlign w:val="baseline"/>
        </w:rPr>
        <w:t> </w:t>
      </w:r>
      <w:hyperlink w:history="true" w:anchor="_bookmark45">
        <w:r>
          <w:rPr>
            <w:color w:val="007FAD"/>
            <w:w w:val="105"/>
            <w:vertAlign w:val="baseline"/>
          </w:rPr>
          <w:t>[3]</w:t>
        </w:r>
      </w:hyperlink>
      <w:r>
        <w:rPr>
          <w:w w:val="105"/>
          <w:vertAlign w:val="baseline"/>
        </w:rPr>
        <w:t>, which can cause carcinogenic and mutagenic effects </w:t>
      </w:r>
      <w:hyperlink w:history="true" w:anchor="_bookmark29">
        <w:r>
          <w:rPr>
            <w:color w:val="007FAD"/>
            <w:w w:val="105"/>
            <w:vertAlign w:val="baseline"/>
          </w:rPr>
          <w:t>[4]</w:t>
        </w:r>
      </w:hyperlink>
      <w:r>
        <w:rPr>
          <w:w w:val="105"/>
          <w:vertAlign w:val="baseline"/>
        </w:rPr>
        <w:t>. Some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synthetic</w:t>
      </w:r>
      <w:r>
        <w:rPr>
          <w:w w:val="105"/>
          <w:vertAlign w:val="baseline"/>
        </w:rPr>
        <w:t> dyes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resistant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natural</w:t>
      </w:r>
      <w:r>
        <w:rPr>
          <w:w w:val="105"/>
          <w:vertAlign w:val="baseline"/>
        </w:rPr>
        <w:t> biodegradation</w:t>
      </w:r>
      <w:r>
        <w:rPr>
          <w:w w:val="105"/>
          <w:vertAlign w:val="baseline"/>
        </w:rPr>
        <w:t> and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very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dangerous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aquatic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life.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They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restrict</w:t>
      </w:r>
      <w:r>
        <w:rPr>
          <w:spacing w:val="30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the</w:t>
      </w:r>
    </w:p>
    <w:p>
      <w:pPr>
        <w:pStyle w:val="BodyText"/>
        <w:spacing w:before="8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540004</wp:posOffset>
                </wp:positionH>
                <wp:positionV relativeFrom="paragraph">
                  <wp:posOffset>215988</wp:posOffset>
                </wp:positionV>
                <wp:extent cx="455930" cy="1270"/>
                <wp:effectExtent l="0" t="0" r="0" b="0"/>
                <wp:wrapTopAndBottom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2pt;margin-top:17.006973pt;width:35.9pt;height:.1pt;mso-position-horizontal-relative:page;mso-position-vertical-relative:paragraph;z-index:-15725568;mso-wrap-distance-left:0;mso-wrap-distance-right:0" id="docshape18" coordorigin="850,340" coordsize="718,0" path="m850,340l1568,340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66" w:lineRule="auto" w:before="11"/>
        <w:ind w:left="310" w:right="0" w:firstLine="89"/>
        <w:jc w:val="left"/>
        <w:rPr>
          <w:sz w:val="12"/>
        </w:rPr>
      </w:pPr>
      <w:bookmarkStart w:name="_bookmark5" w:id="8"/>
      <w:bookmarkEnd w:id="8"/>
      <w:r>
        <w:rPr/>
      </w:r>
      <w:r>
        <w:rPr>
          <w:rFonts w:ascii="BM HANNA Air"/>
          <w:w w:val="110"/>
          <w:position w:val="2"/>
          <w:sz w:val="15"/>
        </w:rPr>
        <w:t>* </w:t>
      </w:r>
      <w:r>
        <w:rPr>
          <w:w w:val="110"/>
          <w:sz w:val="12"/>
        </w:rPr>
        <w:t>Corresponding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author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at: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College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Environmental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Science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Engineering,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North China Electric</w:t>
      </w:r>
      <w:r>
        <w:rPr>
          <w:w w:val="110"/>
          <w:sz w:val="12"/>
        </w:rPr>
        <w:t> Power University, Beijing 102206, PR China.</w:t>
      </w:r>
    </w:p>
    <w:p>
      <w:pPr>
        <w:spacing w:line="302" w:lineRule="auto" w:before="37"/>
        <w:ind w:left="310" w:right="1" w:firstLine="238"/>
        <w:jc w:val="both"/>
        <w:rPr>
          <w:sz w:val="12"/>
        </w:rPr>
      </w:pPr>
      <w:r>
        <w:rPr>
          <w:i/>
          <w:w w:val="110"/>
          <w:sz w:val="12"/>
        </w:rPr>
        <w:t>E-mail</w:t>
      </w:r>
      <w:r>
        <w:rPr>
          <w:i/>
          <w:w w:val="110"/>
          <w:sz w:val="12"/>
        </w:rPr>
        <w:t> addresses:</w:t>
      </w:r>
      <w:r>
        <w:rPr>
          <w:i/>
          <w:w w:val="110"/>
          <w:sz w:val="12"/>
        </w:rPr>
        <w:t> </w:t>
      </w:r>
      <w:hyperlink r:id="rId14">
        <w:r>
          <w:rPr>
            <w:color w:val="007FAD"/>
            <w:w w:val="110"/>
            <w:sz w:val="12"/>
          </w:rPr>
          <w:t>amourtada@ncepu.edu.cn</w:t>
        </w:r>
      </w:hyperlink>
      <w:r>
        <w:rPr>
          <w:w w:val="110"/>
          <w:sz w:val="12"/>
        </w:rPr>
        <w:t>,</w:t>
      </w:r>
      <w:r>
        <w:rPr>
          <w:w w:val="110"/>
          <w:sz w:val="12"/>
        </w:rPr>
        <w:t> </w:t>
      </w:r>
      <w:hyperlink r:id="rId15">
        <w:r>
          <w:rPr>
            <w:color w:val="007FAD"/>
            <w:w w:val="110"/>
            <w:sz w:val="12"/>
          </w:rPr>
          <w:t>ahmedmourtada5555@yahoo.com</w:t>
        </w:r>
      </w:hyperlink>
      <w:r>
        <w:rPr>
          <w:color w:val="007FAD"/>
          <w:spacing w:val="40"/>
          <w:w w:val="110"/>
          <w:sz w:val="12"/>
        </w:rPr>
        <w:t> </w:t>
      </w:r>
      <w:r>
        <w:rPr>
          <w:w w:val="110"/>
          <w:sz w:val="12"/>
        </w:rPr>
        <w:t>(A.M. Elseman).</w:t>
      </w:r>
    </w:p>
    <w:p>
      <w:pPr>
        <w:pStyle w:val="BodyText"/>
        <w:spacing w:line="276" w:lineRule="auto" w:before="111"/>
        <w:ind w:left="310" w:right="111"/>
        <w:jc w:val="both"/>
      </w:pPr>
      <w:r>
        <w:rPr/>
        <w:br w:type="column"/>
      </w:r>
      <w:r>
        <w:rPr>
          <w:w w:val="105"/>
        </w:rPr>
        <w:t>photosynthetic</w:t>
      </w:r>
      <w:r>
        <w:rPr>
          <w:w w:val="105"/>
        </w:rPr>
        <w:t> activities in</w:t>
      </w:r>
      <w:r>
        <w:rPr>
          <w:w w:val="105"/>
        </w:rPr>
        <w:t> aquatic</w:t>
      </w:r>
      <w:r>
        <w:rPr>
          <w:w w:val="105"/>
        </w:rPr>
        <w:t> plants</w:t>
      </w:r>
      <w:r>
        <w:rPr>
          <w:w w:val="105"/>
        </w:rPr>
        <w:t> by</w:t>
      </w:r>
      <w:r>
        <w:rPr>
          <w:w w:val="105"/>
        </w:rPr>
        <w:t> blocking</w:t>
      </w:r>
      <w:r>
        <w:rPr>
          <w:w w:val="105"/>
        </w:rPr>
        <w:t> </w:t>
      </w:r>
      <w:r>
        <w:rPr>
          <w:w w:val="105"/>
        </w:rPr>
        <w:t>sunlight.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w w:val="105"/>
        </w:rPr>
        <w:t> condition</w:t>
      </w:r>
      <w:r>
        <w:rPr>
          <w:w w:val="105"/>
        </w:rPr>
        <w:t> may</w:t>
      </w:r>
      <w:r>
        <w:rPr>
          <w:w w:val="105"/>
        </w:rPr>
        <w:t> reduce</w:t>
      </w:r>
      <w:r>
        <w:rPr>
          <w:w w:val="105"/>
        </w:rPr>
        <w:t> the</w:t>
      </w:r>
      <w:r>
        <w:rPr>
          <w:w w:val="105"/>
        </w:rPr>
        <w:t> re-oxygenation</w:t>
      </w:r>
      <w:r>
        <w:rPr>
          <w:w w:val="105"/>
        </w:rPr>
        <w:t> of</w:t>
      </w:r>
      <w:r>
        <w:rPr>
          <w:w w:val="105"/>
        </w:rPr>
        <w:t> water,</w:t>
      </w:r>
      <w:r>
        <w:rPr>
          <w:w w:val="105"/>
        </w:rPr>
        <w:t> which affects the normal growth of aquatic animals </w:t>
      </w:r>
      <w:hyperlink w:history="true" w:anchor="_bookmark30">
        <w:r>
          <w:rPr>
            <w:color w:val="007FAD"/>
            <w:w w:val="105"/>
          </w:rPr>
          <w:t>[5]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310" w:right="110" w:firstLine="233"/>
        <w:jc w:val="both"/>
      </w:pPr>
      <w:r>
        <w:rPr>
          <w:w w:val="105"/>
        </w:rPr>
        <w:t>About 70% of the worldwide synthetic dyes consumed by dye- ing</w:t>
      </w:r>
      <w:r>
        <w:rPr>
          <w:spacing w:val="30"/>
          <w:w w:val="105"/>
        </w:rPr>
        <w:t> </w:t>
      </w:r>
      <w:r>
        <w:rPr>
          <w:w w:val="105"/>
        </w:rPr>
        <w:t>industries</w:t>
      </w:r>
      <w:r>
        <w:rPr>
          <w:spacing w:val="30"/>
          <w:w w:val="105"/>
        </w:rPr>
        <w:t> </w:t>
      </w:r>
      <w:r>
        <w:rPr>
          <w:w w:val="105"/>
        </w:rPr>
        <w:t>are</w:t>
      </w:r>
      <w:r>
        <w:rPr>
          <w:spacing w:val="32"/>
          <w:w w:val="105"/>
        </w:rPr>
        <w:t> </w:t>
      </w:r>
      <w:r>
        <w:rPr>
          <w:w w:val="105"/>
        </w:rPr>
        <w:t>composed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31"/>
          <w:w w:val="105"/>
        </w:rPr>
        <w:t> </w:t>
      </w:r>
      <w:r>
        <w:rPr>
          <w:w w:val="105"/>
        </w:rPr>
        <w:t>azo</w:t>
      </w:r>
      <w:r>
        <w:rPr>
          <w:spacing w:val="31"/>
          <w:w w:val="105"/>
        </w:rPr>
        <w:t> </w:t>
      </w:r>
      <w:r>
        <w:rPr>
          <w:w w:val="105"/>
        </w:rPr>
        <w:t>dyes.</w:t>
      </w:r>
      <w:r>
        <w:rPr>
          <w:spacing w:val="31"/>
          <w:w w:val="105"/>
        </w:rPr>
        <w:t> </w:t>
      </w:r>
      <w:r>
        <w:rPr>
          <w:w w:val="105"/>
        </w:rPr>
        <w:t>A</w:t>
      </w:r>
      <w:r>
        <w:rPr>
          <w:spacing w:val="31"/>
          <w:w w:val="105"/>
        </w:rPr>
        <w:t> </w:t>
      </w:r>
      <w:r>
        <w:rPr>
          <w:w w:val="105"/>
        </w:rPr>
        <w:t>reactive</w:t>
      </w:r>
      <w:r>
        <w:rPr>
          <w:spacing w:val="30"/>
          <w:w w:val="105"/>
        </w:rPr>
        <w:t> </w:t>
      </w:r>
      <w:r>
        <w:rPr>
          <w:w w:val="105"/>
        </w:rPr>
        <w:t>azo</w:t>
      </w:r>
      <w:r>
        <w:rPr>
          <w:spacing w:val="31"/>
          <w:w w:val="105"/>
        </w:rPr>
        <w:t> </w:t>
      </w:r>
      <w:r>
        <w:rPr>
          <w:w w:val="105"/>
        </w:rPr>
        <w:t>dye</w:t>
      </w:r>
      <w:r>
        <w:rPr>
          <w:spacing w:val="31"/>
          <w:w w:val="105"/>
        </w:rPr>
        <w:t> </w:t>
      </w:r>
      <w:r>
        <w:rPr>
          <w:w w:val="105"/>
        </w:rPr>
        <w:t>has one</w:t>
      </w:r>
      <w:r>
        <w:rPr>
          <w:spacing w:val="36"/>
          <w:w w:val="105"/>
        </w:rPr>
        <w:t> </w:t>
      </w:r>
      <w:r>
        <w:rPr>
          <w:w w:val="105"/>
        </w:rPr>
        <w:t>or</w:t>
      </w:r>
      <w:r>
        <w:rPr>
          <w:spacing w:val="36"/>
          <w:w w:val="105"/>
        </w:rPr>
        <w:t> </w:t>
      </w:r>
      <w:r>
        <w:rPr>
          <w:w w:val="105"/>
        </w:rPr>
        <w:t>more</w:t>
      </w:r>
      <w:r>
        <w:rPr>
          <w:spacing w:val="37"/>
          <w:w w:val="105"/>
        </w:rPr>
        <w:t> </w:t>
      </w:r>
      <w:r>
        <w:rPr>
          <w:w w:val="105"/>
        </w:rPr>
        <w:t>azo</w:t>
      </w:r>
      <w:r>
        <w:rPr>
          <w:spacing w:val="36"/>
          <w:w w:val="105"/>
        </w:rPr>
        <w:t> </w:t>
      </w:r>
      <w:r>
        <w:rPr>
          <w:w w:val="105"/>
        </w:rPr>
        <w:t>groups</w:t>
      </w:r>
      <w:r>
        <w:rPr>
          <w:spacing w:val="35"/>
          <w:w w:val="105"/>
        </w:rPr>
        <w:t> </w:t>
      </w:r>
      <w:r>
        <w:rPr>
          <w:w w:val="105"/>
        </w:rPr>
        <w:t>(-N=N-),</w:t>
      </w:r>
      <w:r>
        <w:rPr>
          <w:spacing w:val="36"/>
          <w:w w:val="105"/>
        </w:rPr>
        <w:t> </w:t>
      </w:r>
      <w:r>
        <w:rPr>
          <w:w w:val="105"/>
        </w:rPr>
        <w:t>which</w:t>
      </w:r>
      <w:r>
        <w:rPr>
          <w:spacing w:val="35"/>
          <w:w w:val="105"/>
        </w:rPr>
        <w:t> </w:t>
      </w:r>
      <w:r>
        <w:rPr>
          <w:w w:val="105"/>
        </w:rPr>
        <w:t>act</w:t>
      </w:r>
      <w:r>
        <w:rPr>
          <w:spacing w:val="36"/>
          <w:w w:val="105"/>
        </w:rPr>
        <w:t> </w:t>
      </w:r>
      <w:r>
        <w:rPr>
          <w:w w:val="105"/>
        </w:rPr>
        <w:t>as</w:t>
      </w:r>
      <w:r>
        <w:rPr>
          <w:spacing w:val="37"/>
          <w:w w:val="105"/>
        </w:rPr>
        <w:t> </w:t>
      </w:r>
      <w:r>
        <w:rPr>
          <w:w w:val="105"/>
        </w:rPr>
        <w:t>chromophore</w:t>
      </w:r>
      <w:r>
        <w:rPr>
          <w:spacing w:val="36"/>
          <w:w w:val="105"/>
        </w:rPr>
        <w:t> </w:t>
      </w:r>
      <w:r>
        <w:rPr>
          <w:w w:val="105"/>
        </w:rPr>
        <w:t>in the molecular structure </w:t>
      </w:r>
      <w:hyperlink w:history="true" w:anchor="_bookmark31">
        <w:r>
          <w:rPr>
            <w:color w:val="007FAD"/>
            <w:w w:val="105"/>
          </w:rPr>
          <w:t>[6]</w:t>
        </w:r>
      </w:hyperlink>
      <w:r>
        <w:rPr>
          <w:w w:val="105"/>
        </w:rPr>
        <w:t>. In addition, the compounds containing the azo group, represent the largest group of synthetic dyes and are difficult</w:t>
      </w:r>
      <w:r>
        <w:rPr>
          <w:w w:val="105"/>
        </w:rPr>
        <w:t> to</w:t>
      </w:r>
      <w:r>
        <w:rPr>
          <w:w w:val="105"/>
        </w:rPr>
        <w:t> degrade</w:t>
      </w:r>
      <w:r>
        <w:rPr>
          <w:w w:val="105"/>
        </w:rPr>
        <w:t> even</w:t>
      </w:r>
      <w:r>
        <w:rPr>
          <w:w w:val="105"/>
        </w:rPr>
        <w:t> at</w:t>
      </w:r>
      <w:r>
        <w:rPr>
          <w:w w:val="105"/>
        </w:rPr>
        <w:t> low</w:t>
      </w:r>
      <w:r>
        <w:rPr>
          <w:w w:val="105"/>
        </w:rPr>
        <w:t> concentrations,</w:t>
      </w:r>
      <w:r>
        <w:rPr>
          <w:w w:val="105"/>
        </w:rPr>
        <w:t> because</w:t>
      </w:r>
      <w:r>
        <w:rPr>
          <w:w w:val="105"/>
        </w:rPr>
        <w:t> they</w:t>
      </w:r>
      <w:r>
        <w:rPr>
          <w:w w:val="105"/>
        </w:rPr>
        <w:t> are very</w:t>
      </w:r>
      <w:r>
        <w:rPr>
          <w:w w:val="105"/>
        </w:rPr>
        <w:t> resistant</w:t>
      </w:r>
      <w:r>
        <w:rPr>
          <w:w w:val="105"/>
        </w:rPr>
        <w:t> to</w:t>
      </w:r>
      <w:r>
        <w:rPr>
          <w:w w:val="105"/>
        </w:rPr>
        <w:t> light,</w:t>
      </w:r>
      <w:r>
        <w:rPr>
          <w:w w:val="105"/>
        </w:rPr>
        <w:t> heat,</w:t>
      </w:r>
      <w:r>
        <w:rPr>
          <w:w w:val="105"/>
        </w:rPr>
        <w:t> chemicals</w:t>
      </w:r>
      <w:r>
        <w:rPr>
          <w:w w:val="105"/>
        </w:rPr>
        <w:t> and</w:t>
      </w:r>
      <w:r>
        <w:rPr>
          <w:w w:val="105"/>
        </w:rPr>
        <w:t> microbial</w:t>
      </w:r>
      <w:r>
        <w:rPr>
          <w:w w:val="105"/>
        </w:rPr>
        <w:t> attacks</w:t>
      </w:r>
      <w:r>
        <w:rPr>
          <w:w w:val="105"/>
        </w:rPr>
        <w:t> </w:t>
      </w:r>
      <w:hyperlink w:history="true" w:anchor="_bookmark32">
        <w:r>
          <w:rPr>
            <w:color w:val="007FAD"/>
            <w:w w:val="105"/>
          </w:rPr>
          <w:t>[7]</w:t>
        </w:r>
      </w:hyperlink>
      <w:r>
        <w:rPr>
          <w:w w:val="105"/>
        </w:rPr>
        <w:t>. Therefore,</w:t>
      </w:r>
      <w:r>
        <w:rPr>
          <w:w w:val="105"/>
        </w:rPr>
        <w:t> the</w:t>
      </w:r>
      <w:r>
        <w:rPr>
          <w:w w:val="105"/>
        </w:rPr>
        <w:t> removal</w:t>
      </w:r>
      <w:r>
        <w:rPr>
          <w:w w:val="105"/>
        </w:rPr>
        <w:t> of</w:t>
      </w:r>
      <w:r>
        <w:rPr>
          <w:w w:val="105"/>
        </w:rPr>
        <w:t> such</w:t>
      </w:r>
      <w:r>
        <w:rPr>
          <w:w w:val="105"/>
        </w:rPr>
        <w:t> synthetic</w:t>
      </w:r>
      <w:r>
        <w:rPr>
          <w:w w:val="105"/>
        </w:rPr>
        <w:t> dyes</w:t>
      </w:r>
      <w:r>
        <w:rPr>
          <w:w w:val="105"/>
        </w:rPr>
        <w:t> have</w:t>
      </w:r>
      <w:r>
        <w:rPr>
          <w:w w:val="105"/>
        </w:rPr>
        <w:t> become</w:t>
      </w:r>
      <w:r>
        <w:rPr>
          <w:w w:val="105"/>
        </w:rPr>
        <w:t> very important</w:t>
      </w:r>
      <w:r>
        <w:rPr>
          <w:w w:val="105"/>
        </w:rPr>
        <w:t> before</w:t>
      </w:r>
      <w:r>
        <w:rPr>
          <w:w w:val="105"/>
        </w:rPr>
        <w:t> the</w:t>
      </w:r>
      <w:r>
        <w:rPr>
          <w:w w:val="105"/>
        </w:rPr>
        <w:t> waste</w:t>
      </w:r>
      <w:r>
        <w:rPr>
          <w:w w:val="105"/>
        </w:rPr>
        <w:t> industrial</w:t>
      </w:r>
      <w:r>
        <w:rPr>
          <w:w w:val="105"/>
        </w:rPr>
        <w:t> effluents</w:t>
      </w:r>
      <w:r>
        <w:rPr>
          <w:w w:val="105"/>
        </w:rPr>
        <w:t> released</w:t>
      </w:r>
      <w:r>
        <w:rPr>
          <w:w w:val="105"/>
        </w:rPr>
        <w:t> to</w:t>
      </w:r>
      <w:r>
        <w:rPr>
          <w:w w:val="105"/>
        </w:rPr>
        <w:t> the environmental</w:t>
      </w:r>
      <w:r>
        <w:rPr>
          <w:w w:val="105"/>
        </w:rPr>
        <w:t> water.</w:t>
      </w:r>
      <w:r>
        <w:rPr>
          <w:w w:val="105"/>
        </w:rPr>
        <w:t> Many</w:t>
      </w:r>
      <w:r>
        <w:rPr>
          <w:w w:val="105"/>
        </w:rPr>
        <w:t> attempts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made</w:t>
      </w:r>
      <w:r>
        <w:rPr>
          <w:w w:val="105"/>
        </w:rPr>
        <w:t> for</w:t>
      </w:r>
      <w:r>
        <w:rPr>
          <w:w w:val="105"/>
        </w:rPr>
        <w:t> the removal of dyes from wastewaters using the commonly used pro- cesses</w:t>
      </w:r>
      <w:r>
        <w:rPr>
          <w:w w:val="105"/>
        </w:rPr>
        <w:t> including</w:t>
      </w:r>
      <w:r>
        <w:rPr>
          <w:w w:val="105"/>
        </w:rPr>
        <w:t> photocatalytic</w:t>
      </w:r>
      <w:r>
        <w:rPr>
          <w:w w:val="105"/>
        </w:rPr>
        <w:t> degradation</w:t>
      </w:r>
      <w:r>
        <w:rPr>
          <w:w w:val="105"/>
        </w:rPr>
        <w:t> </w:t>
      </w:r>
      <w:hyperlink w:history="true" w:anchor="_bookmark33">
        <w:r>
          <w:rPr>
            <w:color w:val="007FAD"/>
            <w:w w:val="105"/>
          </w:rPr>
          <w:t>[8]</w:t>
        </w:r>
      </w:hyperlink>
      <w:r>
        <w:rPr>
          <w:w w:val="105"/>
        </w:rPr>
        <w:t>, photo-Fenton reaction</w:t>
      </w:r>
      <w:r>
        <w:rPr>
          <w:w w:val="105"/>
        </w:rPr>
        <w:t> </w:t>
      </w:r>
      <w:hyperlink w:history="true" w:anchor="_bookmark34">
        <w:r>
          <w:rPr>
            <w:color w:val="007FAD"/>
            <w:w w:val="105"/>
          </w:rPr>
          <w:t>[9]</w:t>
        </w:r>
      </w:hyperlink>
      <w:r>
        <w:rPr>
          <w:w w:val="105"/>
        </w:rPr>
        <w:t>,</w:t>
      </w:r>
      <w:r>
        <w:rPr>
          <w:w w:val="105"/>
        </w:rPr>
        <w:t> biodegradation</w:t>
      </w:r>
      <w:r>
        <w:rPr>
          <w:w w:val="105"/>
        </w:rPr>
        <w:t> </w:t>
      </w:r>
      <w:hyperlink w:history="true" w:anchor="_bookmark35">
        <w:r>
          <w:rPr>
            <w:color w:val="007FAD"/>
            <w:w w:val="105"/>
          </w:rPr>
          <w:t>[10]</w:t>
        </w:r>
      </w:hyperlink>
      <w:r>
        <w:rPr>
          <w:w w:val="105"/>
        </w:rPr>
        <w:t>,</w:t>
      </w:r>
      <w:r>
        <w:rPr>
          <w:w w:val="105"/>
        </w:rPr>
        <w:t> solvent</w:t>
      </w:r>
      <w:r>
        <w:rPr>
          <w:w w:val="105"/>
        </w:rPr>
        <w:t> extraction,</w:t>
      </w:r>
      <w:r>
        <w:rPr>
          <w:w w:val="105"/>
        </w:rPr>
        <w:t> coagulation, precipitation, membrane filtration and advanced oxidation process </w:t>
      </w:r>
      <w:hyperlink w:history="true" w:anchor="_bookmark36">
        <w:r>
          <w:rPr>
            <w:color w:val="007FAD"/>
            <w:w w:val="105"/>
          </w:rPr>
          <w:t>[11,12]</w:t>
        </w:r>
      </w:hyperlink>
      <w:r>
        <w:rPr>
          <w:w w:val="105"/>
        </w:rPr>
        <w:t>. Although good results were achieved with these methods, they were not free of shortcomings. The most important of which was</w:t>
      </w:r>
      <w:r>
        <w:rPr>
          <w:w w:val="105"/>
        </w:rPr>
        <w:t> the</w:t>
      </w:r>
      <w:r>
        <w:rPr>
          <w:w w:val="105"/>
        </w:rPr>
        <w:t> exhausting</w:t>
      </w:r>
      <w:r>
        <w:rPr>
          <w:w w:val="105"/>
        </w:rPr>
        <w:t> preparation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materials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difficult operation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process.</w:t>
      </w:r>
      <w:r>
        <w:rPr>
          <w:spacing w:val="30"/>
          <w:w w:val="105"/>
        </w:rPr>
        <w:t> </w:t>
      </w:r>
      <w:r>
        <w:rPr>
          <w:w w:val="105"/>
        </w:rPr>
        <w:t>Similarly,</w:t>
      </w:r>
      <w:r>
        <w:rPr>
          <w:spacing w:val="28"/>
          <w:w w:val="105"/>
        </w:rPr>
        <w:t> </w:t>
      </w:r>
      <w:r>
        <w:rPr>
          <w:w w:val="105"/>
        </w:rPr>
        <w:t>secondary</w:t>
      </w:r>
      <w:r>
        <w:rPr>
          <w:spacing w:val="30"/>
          <w:w w:val="105"/>
        </w:rPr>
        <w:t> </w:t>
      </w:r>
      <w:r>
        <w:rPr>
          <w:w w:val="105"/>
        </w:rPr>
        <w:t>pollutants</w:t>
      </w:r>
      <w:r>
        <w:rPr>
          <w:spacing w:val="31"/>
          <w:w w:val="105"/>
        </w:rPr>
        <w:t> </w:t>
      </w:r>
      <w:r>
        <w:rPr>
          <w:w w:val="105"/>
        </w:rPr>
        <w:t>such</w:t>
      </w:r>
      <w:r>
        <w:rPr>
          <w:spacing w:val="29"/>
          <w:w w:val="105"/>
        </w:rPr>
        <w:t> </w:t>
      </w:r>
      <w:r>
        <w:rPr>
          <w:spacing w:val="-5"/>
          <w:w w:val="105"/>
        </w:rPr>
        <w:t>as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0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50"/>
        <w:rPr>
          <w:sz w:val="12"/>
        </w:rPr>
      </w:pPr>
    </w:p>
    <w:p>
      <w:pPr>
        <w:spacing w:before="1"/>
        <w:ind w:left="310" w:right="0" w:firstLine="0"/>
        <w:jc w:val="left"/>
        <w:rPr>
          <w:sz w:val="12"/>
        </w:rPr>
      </w:pPr>
      <w:hyperlink r:id="rId10">
        <w:r>
          <w:rPr>
            <w:color w:val="007FAD"/>
            <w:spacing w:val="-2"/>
            <w:w w:val="110"/>
            <w:sz w:val="12"/>
          </w:rPr>
          <w:t>https://doi.org/10.1016/j.ejbas.2018.04.002</w:t>
        </w:r>
      </w:hyperlink>
    </w:p>
    <w:p>
      <w:pPr>
        <w:spacing w:before="16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2314-808X/</w:t>
      </w:r>
      <w:r>
        <w:rPr>
          <w:rFonts w:ascii="Noto Sans Display" w:hAnsi="Noto Sans Display"/>
          <w:w w:val="110"/>
          <w:sz w:val="12"/>
        </w:rPr>
        <w:t>©</w:t>
      </w:r>
      <w:r>
        <w:rPr>
          <w:rFonts w:ascii="Noto Sans Display" w:hAnsi="Noto Sans Display"/>
          <w:spacing w:val="17"/>
          <w:w w:val="110"/>
          <w:sz w:val="12"/>
        </w:rPr>
        <w:t> </w:t>
      </w:r>
      <w:r>
        <w:rPr>
          <w:w w:val="110"/>
          <w:sz w:val="12"/>
        </w:rPr>
        <w:t>2018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Mansoura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Production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hosting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7"/>
          <w:w w:val="110"/>
          <w:sz w:val="12"/>
        </w:rPr>
        <w:t> </w:t>
      </w:r>
      <w:r>
        <w:rPr>
          <w:spacing w:val="-4"/>
          <w:w w:val="110"/>
          <w:sz w:val="12"/>
        </w:rPr>
        <w:t>B.V.</w:t>
      </w:r>
    </w:p>
    <w:p>
      <w:pPr>
        <w:spacing w:before="26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This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open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access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article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under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the CC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BY-NC-ND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license (</w:t>
      </w:r>
      <w:hyperlink r:id="rId13">
        <w:r>
          <w:rPr>
            <w:color w:val="007FAD"/>
            <w:w w:val="110"/>
            <w:sz w:val="12"/>
          </w:rPr>
          <w:t>http://creativecommons.org/licenses/by-nc-</w:t>
        </w:r>
        <w:r>
          <w:rPr>
            <w:color w:val="007FAD"/>
            <w:spacing w:val="-2"/>
            <w:w w:val="110"/>
            <w:sz w:val="12"/>
          </w:rPr>
          <w:t>nd/4.0/</w:t>
        </w:r>
      </w:hyperlink>
      <w:r>
        <w:rPr>
          <w:spacing w:val="-2"/>
          <w:w w:val="110"/>
          <w:sz w:val="12"/>
        </w:rPr>
        <w:t>).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headerReference w:type="even" r:id="rId16"/>
          <w:headerReference w:type="default" r:id="rId17"/>
          <w:pgSz w:w="11910" w:h="15880"/>
          <w:pgMar w:header="890" w:footer="0" w:top="1080" w:bottom="280" w:left="540" w:right="540"/>
          <w:pgNumType w:start="172"/>
        </w:sectPr>
      </w:pPr>
    </w:p>
    <w:p>
      <w:pPr>
        <w:pStyle w:val="BodyText"/>
        <w:spacing w:line="276" w:lineRule="auto" w:before="110"/>
        <w:ind w:left="114" w:right="38"/>
        <w:jc w:val="both"/>
      </w:pPr>
      <w:bookmarkStart w:name="2.2 Preparation of spent tea leaves" w:id="9"/>
      <w:bookmarkEnd w:id="9"/>
      <w:r>
        <w:rPr/>
      </w:r>
      <w:bookmarkStart w:name="2.3 Characterization of MASTL" w:id="10"/>
      <w:bookmarkEnd w:id="10"/>
      <w:r>
        <w:rPr/>
      </w:r>
      <w:r>
        <w:rPr>
          <w:w w:val="105"/>
        </w:rPr>
        <w:t>various oxidative intermediates may produce during the </w:t>
      </w:r>
      <w:r>
        <w:rPr>
          <w:w w:val="105"/>
        </w:rPr>
        <w:t>photocat- </w:t>
      </w:r>
      <w:bookmarkStart w:name="2.4 Batch adsorption experiments" w:id="11"/>
      <w:bookmarkEnd w:id="11"/>
      <w:r>
        <w:rPr>
          <w:w w:val="105"/>
        </w:rPr>
        <w:t>alytic</w:t>
      </w:r>
      <w:r>
        <w:rPr>
          <w:w w:val="105"/>
        </w:rPr>
        <w:t> degradation and</w:t>
      </w:r>
      <w:r>
        <w:rPr>
          <w:w w:val="105"/>
        </w:rPr>
        <w:t> oxidative processes, which are</w:t>
      </w:r>
      <w:r>
        <w:rPr>
          <w:w w:val="105"/>
        </w:rPr>
        <w:t> much toxic than</w:t>
      </w:r>
      <w:r>
        <w:rPr>
          <w:w w:val="105"/>
        </w:rPr>
        <w:t> their</w:t>
      </w:r>
      <w:r>
        <w:rPr>
          <w:w w:val="105"/>
        </w:rPr>
        <w:t> parent</w:t>
      </w:r>
      <w:r>
        <w:rPr>
          <w:w w:val="105"/>
        </w:rPr>
        <w:t> compounds.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other</w:t>
      </w:r>
      <w:r>
        <w:rPr>
          <w:w w:val="105"/>
        </w:rPr>
        <w:t> hand,</w:t>
      </w:r>
      <w:r>
        <w:rPr>
          <w:w w:val="105"/>
        </w:rPr>
        <w:t> the</w:t>
      </w:r>
      <w:r>
        <w:rPr>
          <w:w w:val="105"/>
        </w:rPr>
        <w:t> adsorption techniques</w:t>
      </w:r>
      <w:r>
        <w:rPr>
          <w:spacing w:val="25"/>
          <w:w w:val="105"/>
        </w:rPr>
        <w:t> </w:t>
      </w:r>
      <w:hyperlink w:history="true" w:anchor="_bookmark37">
        <w:r>
          <w:rPr>
            <w:color w:val="007FAD"/>
            <w:w w:val="105"/>
          </w:rPr>
          <w:t>[13,14]</w:t>
        </w:r>
      </w:hyperlink>
      <w:r>
        <w:rPr>
          <w:color w:val="007FAD"/>
          <w:spacing w:val="26"/>
          <w:w w:val="105"/>
        </w:rPr>
        <w:t> </w:t>
      </w:r>
      <w:r>
        <w:rPr>
          <w:w w:val="105"/>
        </w:rPr>
        <w:t>are</w:t>
      </w:r>
      <w:r>
        <w:rPr>
          <w:spacing w:val="26"/>
          <w:w w:val="105"/>
        </w:rPr>
        <w:t> </w:t>
      </w:r>
      <w:r>
        <w:rPr>
          <w:w w:val="105"/>
        </w:rPr>
        <w:t>more</w:t>
      </w:r>
      <w:r>
        <w:rPr>
          <w:spacing w:val="26"/>
          <w:w w:val="105"/>
        </w:rPr>
        <w:t> </w:t>
      </w:r>
      <w:r>
        <w:rPr>
          <w:w w:val="105"/>
        </w:rPr>
        <w:t>simple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easy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conduct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w w:val="105"/>
        </w:rPr>
        <w:t>can be</w:t>
      </w:r>
      <w:r>
        <w:rPr>
          <w:w w:val="105"/>
        </w:rPr>
        <w:t> applied</w:t>
      </w:r>
      <w:r>
        <w:rPr>
          <w:w w:val="105"/>
        </w:rPr>
        <w:t> on</w:t>
      </w:r>
      <w:r>
        <w:rPr>
          <w:w w:val="105"/>
        </w:rPr>
        <w:t> large</w:t>
      </w:r>
      <w:r>
        <w:rPr>
          <w:w w:val="105"/>
        </w:rPr>
        <w:t> scale.</w:t>
      </w:r>
      <w:r>
        <w:rPr>
          <w:w w:val="105"/>
        </w:rPr>
        <w:t> A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adsorbents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mag- netite/pectin</w:t>
      </w:r>
      <w:r>
        <w:rPr>
          <w:w w:val="105"/>
        </w:rPr>
        <w:t> and magnetite/silica/pectin hybrid</w:t>
      </w:r>
      <w:r>
        <w:rPr>
          <w:w w:val="105"/>
        </w:rPr>
        <w:t> nanocomposites </w:t>
      </w:r>
      <w:hyperlink w:history="true" w:anchor="_bookmark39">
        <w:r>
          <w:rPr>
            <w:color w:val="007FAD"/>
            <w:w w:val="105"/>
          </w:rPr>
          <w:t>[15]</w:t>
        </w:r>
      </w:hyperlink>
      <w:r>
        <w:rPr>
          <w:w w:val="105"/>
        </w:rPr>
        <w:t>,</w:t>
      </w:r>
      <w:r>
        <w:rPr>
          <w:spacing w:val="40"/>
          <w:w w:val="105"/>
        </w:rPr>
        <w:t> </w:t>
      </w:r>
      <w:r>
        <w:rPr>
          <w:w w:val="105"/>
        </w:rPr>
        <w:t>activated</w:t>
      </w:r>
      <w:r>
        <w:rPr>
          <w:spacing w:val="40"/>
          <w:w w:val="105"/>
        </w:rPr>
        <w:t> </w:t>
      </w:r>
      <w:r>
        <w:rPr>
          <w:w w:val="105"/>
        </w:rPr>
        <w:t>carbon</w:t>
      </w:r>
      <w:r>
        <w:rPr>
          <w:spacing w:val="40"/>
          <w:w w:val="105"/>
        </w:rPr>
        <w:t> </w:t>
      </w:r>
      <w:hyperlink w:history="true" w:anchor="_bookmark41">
        <w:r>
          <w:rPr>
            <w:color w:val="007FAD"/>
            <w:w w:val="105"/>
          </w:rPr>
          <w:t>[16]</w:t>
        </w:r>
      </w:hyperlink>
      <w:r>
        <w:rPr>
          <w:w w:val="105"/>
        </w:rPr>
        <w:t>,</w:t>
      </w:r>
      <w:r>
        <w:rPr>
          <w:spacing w:val="40"/>
          <w:w w:val="105"/>
        </w:rPr>
        <w:t> </w:t>
      </w:r>
      <w:r>
        <w:rPr>
          <w:w w:val="105"/>
        </w:rPr>
        <w:t>anionic</w:t>
      </w:r>
      <w:r>
        <w:rPr>
          <w:spacing w:val="40"/>
          <w:w w:val="105"/>
        </w:rPr>
        <w:t> </w:t>
      </w:r>
      <w:r>
        <w:rPr>
          <w:w w:val="105"/>
        </w:rPr>
        <w:t>layer</w:t>
      </w:r>
      <w:r>
        <w:rPr>
          <w:spacing w:val="40"/>
          <w:w w:val="105"/>
        </w:rPr>
        <w:t> </w:t>
      </w:r>
      <w:r>
        <w:rPr>
          <w:w w:val="105"/>
        </w:rPr>
        <w:t>double</w:t>
      </w:r>
      <w:r>
        <w:rPr>
          <w:spacing w:val="40"/>
          <w:w w:val="105"/>
        </w:rPr>
        <w:t> </w:t>
      </w:r>
      <w:r>
        <w:rPr>
          <w:w w:val="105"/>
        </w:rPr>
        <w:t>hydroxide</w:t>
      </w:r>
      <w:r>
        <w:rPr>
          <w:spacing w:val="40"/>
          <w:w w:val="105"/>
        </w:rPr>
        <w:t> </w:t>
      </w:r>
      <w:hyperlink w:history="true" w:anchor="_bookmark42">
        <w:r>
          <w:rPr>
            <w:color w:val="007FAD"/>
            <w:w w:val="105"/>
          </w:rPr>
          <w:t>[17]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NiFe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O</w:t>
      </w:r>
      <w:r>
        <w:rPr>
          <w:w w:val="105"/>
          <w:vertAlign w:val="subscript"/>
        </w:rPr>
        <w:t>4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magnetic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nanoparticles</w:t>
      </w:r>
      <w:r>
        <w:rPr>
          <w:spacing w:val="38"/>
          <w:w w:val="105"/>
          <w:vertAlign w:val="baseline"/>
        </w:rPr>
        <w:t> </w:t>
      </w:r>
      <w:hyperlink w:history="true" w:anchor="_bookmark43">
        <w:r>
          <w:rPr>
            <w:color w:val="007FAD"/>
            <w:w w:val="105"/>
            <w:vertAlign w:val="baseline"/>
          </w:rPr>
          <w:t>[18]</w:t>
        </w:r>
      </w:hyperlink>
      <w:r>
        <w:rPr>
          <w:color w:val="007FAD"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have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been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applied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for the removal of EBT from aqueous solutions. However, these adsor- bents</w:t>
      </w:r>
      <w:r>
        <w:rPr>
          <w:w w:val="105"/>
          <w:vertAlign w:val="baseline"/>
        </w:rPr>
        <w:t> were</w:t>
      </w:r>
      <w:r>
        <w:rPr>
          <w:w w:val="105"/>
          <w:vertAlign w:val="baseline"/>
        </w:rPr>
        <w:t> expensive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difficult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synthesize.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scientists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were</w:t>
      </w:r>
      <w:r>
        <w:rPr>
          <w:w w:val="105"/>
          <w:vertAlign w:val="baseline"/>
        </w:rPr>
        <w:t> therefore</w:t>
      </w:r>
      <w:r>
        <w:rPr>
          <w:w w:val="105"/>
          <w:vertAlign w:val="baseline"/>
        </w:rPr>
        <w:t> moved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produce</w:t>
      </w:r>
      <w:r>
        <w:rPr>
          <w:w w:val="105"/>
          <w:vertAlign w:val="baseline"/>
        </w:rPr>
        <w:t> cost-effective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eco-friendly </w:t>
      </w:r>
      <w:r>
        <w:rPr>
          <w:spacing w:val="-2"/>
          <w:w w:val="105"/>
          <w:vertAlign w:val="baseline"/>
        </w:rPr>
        <w:t>adsorbents.</w:t>
      </w: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Plant materials are safer and can be prepared easily as time </w:t>
      </w:r>
      <w:r>
        <w:rPr>
          <w:w w:val="105"/>
        </w:rPr>
        <w:t>and cost-effective green adsorbents for the removal of a variety of pol- lutants.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example,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stem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leaves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i/>
          <w:w w:val="105"/>
        </w:rPr>
        <w:t>Scolymus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hispanicus</w:t>
      </w:r>
      <w:r>
        <w:rPr>
          <w:i/>
          <w:spacing w:val="-2"/>
          <w:w w:val="105"/>
        </w:rPr>
        <w:t> </w:t>
      </w:r>
      <w:r>
        <w:rPr>
          <w:w w:val="105"/>
        </w:rPr>
        <w:t>L plant</w:t>
      </w:r>
      <w:r>
        <w:rPr>
          <w:w w:val="105"/>
        </w:rPr>
        <w:t> </w:t>
      </w:r>
      <w:hyperlink w:history="true" w:anchor="_bookmark44">
        <w:r>
          <w:rPr>
            <w:color w:val="007FAD"/>
            <w:w w:val="105"/>
          </w:rPr>
          <w:t>[2]</w:t>
        </w:r>
      </w:hyperlink>
      <w:r>
        <w:rPr>
          <w:w w:val="105"/>
        </w:rPr>
        <w:t>,</w:t>
      </w:r>
      <w:r>
        <w:rPr>
          <w:w w:val="105"/>
        </w:rPr>
        <w:t> eucalyptus</w:t>
      </w:r>
      <w:r>
        <w:rPr>
          <w:w w:val="105"/>
        </w:rPr>
        <w:t> bark</w:t>
      </w:r>
      <w:r>
        <w:rPr>
          <w:w w:val="105"/>
        </w:rPr>
        <w:t> </w:t>
      </w:r>
      <w:hyperlink w:history="true" w:anchor="_bookmark37">
        <w:r>
          <w:rPr>
            <w:color w:val="007FAD"/>
            <w:w w:val="105"/>
          </w:rPr>
          <w:t>[13]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maize</w:t>
      </w:r>
      <w:r>
        <w:rPr>
          <w:w w:val="105"/>
        </w:rPr>
        <w:t> stem</w:t>
      </w:r>
      <w:r>
        <w:rPr>
          <w:w w:val="105"/>
        </w:rPr>
        <w:t> tissue</w:t>
      </w:r>
      <w:r>
        <w:rPr>
          <w:w w:val="105"/>
        </w:rPr>
        <w:t> </w:t>
      </w:r>
      <w:hyperlink w:history="true" w:anchor="_bookmark46">
        <w:r>
          <w:rPr>
            <w:color w:val="007FAD"/>
            <w:w w:val="105"/>
          </w:rPr>
          <w:t>[19]</w:t>
        </w:r>
      </w:hyperlink>
      <w:r>
        <w:rPr>
          <w:color w:val="007FAD"/>
          <w:w w:val="105"/>
        </w:rPr>
        <w:t> </w:t>
      </w:r>
      <w:r>
        <w:rPr>
          <w:w w:val="105"/>
        </w:rPr>
        <w:t>were</w:t>
      </w:r>
      <w:r>
        <w:rPr>
          <w:spacing w:val="80"/>
          <w:w w:val="105"/>
        </w:rPr>
        <w:t> </w:t>
      </w:r>
      <w:bookmarkStart w:name="_bookmark6" w:id="12"/>
      <w:bookmarkEnd w:id="12"/>
      <w:r>
        <w:rPr>
          <w:w w:val="105"/>
        </w:rPr>
        <w:t>used</w:t>
      </w:r>
      <w:r>
        <w:rPr>
          <w:spacing w:val="-6"/>
          <w:w w:val="105"/>
        </w:rPr>
        <w:t> </w:t>
      </w:r>
      <w:r>
        <w:rPr>
          <w:w w:val="105"/>
        </w:rPr>
        <w:t>as</w:t>
      </w:r>
      <w:r>
        <w:rPr>
          <w:spacing w:val="-7"/>
          <w:w w:val="105"/>
        </w:rPr>
        <w:t> </w:t>
      </w:r>
      <w:r>
        <w:rPr>
          <w:w w:val="105"/>
        </w:rPr>
        <w:t>green</w:t>
      </w:r>
      <w:r>
        <w:rPr>
          <w:spacing w:val="-7"/>
          <w:w w:val="105"/>
        </w:rPr>
        <w:t> </w:t>
      </w:r>
      <w:r>
        <w:rPr>
          <w:w w:val="105"/>
        </w:rPr>
        <w:t>adsorbents</w:t>
      </w:r>
      <w:r>
        <w:rPr>
          <w:spacing w:val="-7"/>
          <w:w w:val="105"/>
        </w:rPr>
        <w:t> </w:t>
      </w:r>
      <w:r>
        <w:rPr>
          <w:w w:val="105"/>
        </w:rPr>
        <w:t>for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removal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EBT</w:t>
      </w:r>
      <w:r>
        <w:rPr>
          <w:spacing w:val="-8"/>
          <w:w w:val="105"/>
        </w:rPr>
        <w:t> </w:t>
      </w:r>
      <w:r>
        <w:rPr>
          <w:w w:val="105"/>
        </w:rPr>
        <w:t>from</w:t>
      </w:r>
      <w:r>
        <w:rPr>
          <w:spacing w:val="-7"/>
          <w:w w:val="105"/>
        </w:rPr>
        <w:t> </w:t>
      </w:r>
      <w:r>
        <w:rPr>
          <w:w w:val="105"/>
        </w:rPr>
        <w:t>aqueous</w:t>
      </w:r>
      <w:r>
        <w:rPr>
          <w:spacing w:val="-6"/>
          <w:w w:val="105"/>
        </w:rPr>
        <w:t> </w:t>
      </w:r>
      <w:r>
        <w:rPr>
          <w:w w:val="105"/>
        </w:rPr>
        <w:t>solu- tions.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way,</w:t>
      </w:r>
      <w:r>
        <w:rPr>
          <w:w w:val="105"/>
        </w:rPr>
        <w:t> we</w:t>
      </w:r>
      <w:r>
        <w:rPr>
          <w:w w:val="105"/>
        </w:rPr>
        <w:t> selected</w:t>
      </w:r>
      <w:r>
        <w:rPr>
          <w:w w:val="105"/>
        </w:rPr>
        <w:t> spent</w:t>
      </w:r>
      <w:r>
        <w:rPr>
          <w:w w:val="105"/>
        </w:rPr>
        <w:t> tea</w:t>
      </w:r>
      <w:r>
        <w:rPr>
          <w:w w:val="105"/>
        </w:rPr>
        <w:t> leaves</w:t>
      </w:r>
      <w:r>
        <w:rPr>
          <w:w w:val="105"/>
        </w:rPr>
        <w:t> as</w:t>
      </w:r>
      <w:r>
        <w:rPr>
          <w:w w:val="105"/>
        </w:rPr>
        <w:t> low-cost green</w:t>
      </w:r>
      <w:r>
        <w:rPr>
          <w:spacing w:val="-6"/>
          <w:w w:val="105"/>
        </w:rPr>
        <w:t> </w:t>
      </w:r>
      <w:r>
        <w:rPr>
          <w:w w:val="105"/>
        </w:rPr>
        <w:t>adsorbent</w:t>
      </w:r>
      <w:r>
        <w:rPr>
          <w:spacing w:val="-7"/>
          <w:w w:val="105"/>
        </w:rPr>
        <w:t> </w:t>
      </w:r>
      <w:r>
        <w:rPr>
          <w:w w:val="105"/>
        </w:rPr>
        <w:t>for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efficient</w:t>
      </w:r>
      <w:r>
        <w:rPr>
          <w:spacing w:val="-7"/>
          <w:w w:val="105"/>
        </w:rPr>
        <w:t> </w:t>
      </w:r>
      <w:r>
        <w:rPr>
          <w:w w:val="105"/>
        </w:rPr>
        <w:t>removal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EBT</w:t>
      </w:r>
      <w:r>
        <w:rPr>
          <w:spacing w:val="-6"/>
          <w:w w:val="105"/>
        </w:rPr>
        <w:t> </w:t>
      </w:r>
      <w:r>
        <w:rPr>
          <w:w w:val="105"/>
        </w:rPr>
        <w:t>from</w:t>
      </w:r>
      <w:r>
        <w:rPr>
          <w:spacing w:val="-6"/>
          <w:w w:val="105"/>
        </w:rPr>
        <w:t> </w:t>
      </w:r>
      <w:r>
        <w:rPr>
          <w:w w:val="105"/>
        </w:rPr>
        <w:t>aqueous</w:t>
      </w:r>
      <w:r>
        <w:rPr>
          <w:spacing w:val="-6"/>
          <w:w w:val="105"/>
        </w:rPr>
        <w:t> </w:t>
      </w:r>
      <w:r>
        <w:rPr>
          <w:w w:val="105"/>
        </w:rPr>
        <w:t>solu- tions. Tea is one of the plant materials, which is basically the dried and</w:t>
      </w:r>
      <w:r>
        <w:rPr>
          <w:spacing w:val="-10"/>
          <w:w w:val="105"/>
        </w:rPr>
        <w:t> </w:t>
      </w:r>
      <w:r>
        <w:rPr>
          <w:w w:val="105"/>
        </w:rPr>
        <w:t>processed</w:t>
      </w:r>
      <w:r>
        <w:rPr>
          <w:spacing w:val="-10"/>
          <w:w w:val="105"/>
        </w:rPr>
        <w:t> </w:t>
      </w:r>
      <w:r>
        <w:rPr>
          <w:w w:val="105"/>
        </w:rPr>
        <w:t>leaves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an</w:t>
      </w:r>
      <w:r>
        <w:rPr>
          <w:spacing w:val="-10"/>
          <w:w w:val="105"/>
        </w:rPr>
        <w:t> </w:t>
      </w:r>
      <w:r>
        <w:rPr>
          <w:w w:val="105"/>
        </w:rPr>
        <w:t>evergreen</w:t>
      </w:r>
      <w:r>
        <w:rPr>
          <w:spacing w:val="-11"/>
          <w:w w:val="105"/>
        </w:rPr>
        <w:t> </w:t>
      </w:r>
      <w:r>
        <w:rPr>
          <w:w w:val="105"/>
        </w:rPr>
        <w:t>shrub,</w:t>
      </w:r>
      <w:r>
        <w:rPr>
          <w:spacing w:val="-9"/>
          <w:w w:val="105"/>
        </w:rPr>
        <w:t> </w:t>
      </w:r>
      <w:r>
        <w:rPr>
          <w:w w:val="105"/>
        </w:rPr>
        <w:t>called</w:t>
      </w:r>
      <w:r>
        <w:rPr>
          <w:spacing w:val="-9"/>
          <w:w w:val="105"/>
        </w:rPr>
        <w:t> </w:t>
      </w:r>
      <w:r>
        <w:rPr>
          <w:i/>
          <w:w w:val="105"/>
        </w:rPr>
        <w:t>Camellia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sinensis</w:t>
      </w:r>
      <w:r>
        <w:rPr>
          <w:i/>
          <w:w w:val="105"/>
        </w:rPr>
        <w:t> </w:t>
      </w:r>
      <w:hyperlink w:history="true" w:anchor="_bookmark47">
        <w:r>
          <w:rPr>
            <w:color w:val="007FAD"/>
            <w:w w:val="105"/>
          </w:rPr>
          <w:t>[20]</w:t>
        </w:r>
      </w:hyperlink>
      <w:r>
        <w:rPr>
          <w:w w:val="105"/>
        </w:rPr>
        <w:t>. The insoluble cell wall of tea leaves is mostly made up of cel- lulose and hemicelluloses, condensed tannins,</w:t>
      </w:r>
      <w:r>
        <w:rPr>
          <w:spacing w:val="-1"/>
          <w:w w:val="105"/>
        </w:rPr>
        <w:t> </w:t>
      </w:r>
      <w:r>
        <w:rPr>
          <w:w w:val="105"/>
        </w:rPr>
        <w:t>lignin</w:t>
      </w:r>
      <w:r>
        <w:rPr>
          <w:spacing w:val="-1"/>
          <w:w w:val="105"/>
        </w:rPr>
        <w:t> </w:t>
      </w:r>
      <w:r>
        <w:rPr>
          <w:w w:val="105"/>
        </w:rPr>
        <w:t>and structural </w:t>
      </w:r>
      <w:bookmarkStart w:name="_bookmark7" w:id="13"/>
      <w:bookmarkEnd w:id="13"/>
      <w:r>
        <w:rPr>
          <w:w w:val="105"/>
        </w:rPr>
        <w:t>proteins.</w:t>
      </w:r>
      <w:r>
        <w:rPr>
          <w:w w:val="105"/>
        </w:rPr>
        <w:t> As these constituents possess various functional groups, the tea leaves should have good potentials for dyes removal from aqueous</w:t>
      </w:r>
      <w:r>
        <w:rPr>
          <w:w w:val="105"/>
        </w:rPr>
        <w:t> solutions.</w:t>
      </w:r>
      <w:r>
        <w:rPr>
          <w:w w:val="105"/>
        </w:rPr>
        <w:t> The</w:t>
      </w:r>
      <w:r>
        <w:rPr>
          <w:w w:val="105"/>
        </w:rPr>
        <w:t> groups</w:t>
      </w:r>
      <w:r>
        <w:rPr>
          <w:w w:val="105"/>
        </w:rPr>
        <w:t> in</w:t>
      </w:r>
      <w:r>
        <w:rPr>
          <w:w w:val="105"/>
        </w:rPr>
        <w:t> lignin,</w:t>
      </w:r>
      <w:r>
        <w:rPr>
          <w:w w:val="105"/>
        </w:rPr>
        <w:t> tannin</w:t>
      </w:r>
      <w:r>
        <w:rPr>
          <w:w w:val="105"/>
        </w:rPr>
        <w:t> or</w:t>
      </w:r>
      <w:r>
        <w:rPr>
          <w:w w:val="105"/>
        </w:rPr>
        <w:t> other</w:t>
      </w:r>
      <w:r>
        <w:rPr>
          <w:w w:val="105"/>
        </w:rPr>
        <w:t> phenolic compounds</w:t>
      </w:r>
      <w:r>
        <w:rPr>
          <w:w w:val="105"/>
        </w:rPr>
        <w:t> which</w:t>
      </w:r>
      <w:r>
        <w:rPr>
          <w:w w:val="105"/>
        </w:rPr>
        <w:t> are</w:t>
      </w:r>
      <w:r>
        <w:rPr>
          <w:w w:val="105"/>
        </w:rPr>
        <w:t> responsible</w:t>
      </w:r>
      <w:r>
        <w:rPr>
          <w:w w:val="105"/>
        </w:rPr>
        <w:t> for</w:t>
      </w:r>
      <w:r>
        <w:rPr>
          <w:w w:val="105"/>
        </w:rPr>
        <w:t> adsorption</w:t>
      </w:r>
      <w:r>
        <w:rPr>
          <w:w w:val="105"/>
        </w:rPr>
        <w:t> are</w:t>
      </w:r>
      <w:r>
        <w:rPr>
          <w:w w:val="105"/>
        </w:rPr>
        <w:t> mainly</w:t>
      </w:r>
      <w:r>
        <w:rPr>
          <w:w w:val="105"/>
        </w:rPr>
        <w:t> car- </w:t>
      </w:r>
      <w:bookmarkStart w:name="2 Materials and methods" w:id="14"/>
      <w:bookmarkEnd w:id="14"/>
      <w:r>
        <w:rPr>
          <w:w w:val="105"/>
        </w:rPr>
        <w:t>boxylate,</w:t>
      </w:r>
      <w:r>
        <w:rPr>
          <w:w w:val="105"/>
        </w:rPr>
        <w:t> aromatic carboxylate, phenolic hydroxyl and oxyl groups </w:t>
      </w:r>
      <w:hyperlink w:history="true" w:anchor="_bookmark48">
        <w:r>
          <w:rPr>
            <w:color w:val="007FAD"/>
            <w:w w:val="105"/>
          </w:rPr>
          <w:t>[21]</w:t>
        </w:r>
      </w:hyperlink>
      <w:r>
        <w:rPr>
          <w:w w:val="105"/>
        </w:rPr>
        <w:t>. Due to these properties, tea wastes have been extensively used </w:t>
      </w:r>
      <w:bookmarkStart w:name="2.1 Materials" w:id="15"/>
      <w:bookmarkEnd w:id="15"/>
      <w:r>
        <w:rPr>
          <w:w w:val="105"/>
        </w:rPr>
        <w:t>for</w:t>
      </w:r>
      <w:r>
        <w:rPr>
          <w:w w:val="105"/>
        </w:rPr>
        <w:t> the removal of dyes. Hameed et al. used spent tea leaves (STL) for</w:t>
      </w:r>
      <w:r>
        <w:rPr>
          <w:w w:val="105"/>
        </w:rPr>
        <w:t> the</w:t>
      </w:r>
      <w:r>
        <w:rPr>
          <w:w w:val="105"/>
        </w:rPr>
        <w:t> removal</w:t>
      </w:r>
      <w:r>
        <w:rPr>
          <w:w w:val="105"/>
        </w:rPr>
        <w:t> of</w:t>
      </w:r>
      <w:r>
        <w:rPr>
          <w:w w:val="105"/>
        </w:rPr>
        <w:t> cationic</w:t>
      </w:r>
      <w:r>
        <w:rPr>
          <w:w w:val="105"/>
        </w:rPr>
        <w:t> dye</w:t>
      </w:r>
      <w:r>
        <w:rPr>
          <w:w w:val="105"/>
        </w:rPr>
        <w:t> (methylene</w:t>
      </w:r>
      <w:r>
        <w:rPr>
          <w:w w:val="105"/>
        </w:rPr>
        <w:t> blue)</w:t>
      </w:r>
      <w:r>
        <w:rPr>
          <w:w w:val="105"/>
        </w:rPr>
        <w:t> from</w:t>
      </w:r>
      <w:r>
        <w:rPr>
          <w:w w:val="105"/>
        </w:rPr>
        <w:t> aqueous solutions</w:t>
      </w:r>
      <w:r>
        <w:rPr>
          <w:w w:val="105"/>
        </w:rPr>
        <w:t> and</w:t>
      </w:r>
      <w:r>
        <w:rPr>
          <w:w w:val="105"/>
        </w:rPr>
        <w:t> achieved</w:t>
      </w:r>
      <w:r>
        <w:rPr>
          <w:w w:val="105"/>
        </w:rPr>
        <w:t> excellent</w:t>
      </w:r>
      <w:r>
        <w:rPr>
          <w:w w:val="105"/>
        </w:rPr>
        <w:t> results</w:t>
      </w:r>
      <w:r>
        <w:rPr>
          <w:w w:val="105"/>
        </w:rPr>
        <w:t> </w:t>
      </w:r>
      <w:hyperlink w:history="true" w:anchor="_bookmark48">
        <w:r>
          <w:rPr>
            <w:color w:val="007FAD"/>
            <w:w w:val="105"/>
          </w:rPr>
          <w:t>[22]</w:t>
        </w:r>
      </w:hyperlink>
      <w:r>
        <w:rPr>
          <w:w w:val="105"/>
        </w:rPr>
        <w:t>.</w:t>
      </w:r>
      <w:r>
        <w:rPr>
          <w:w w:val="105"/>
        </w:rPr>
        <w:t> However,</w:t>
      </w:r>
      <w:r>
        <w:rPr>
          <w:w w:val="105"/>
        </w:rPr>
        <w:t> 3.5</w:t>
      </w:r>
      <w:r>
        <w:rPr>
          <w:spacing w:val="-1"/>
          <w:w w:val="105"/>
        </w:rPr>
        <w:t> </w:t>
      </w:r>
      <w:r>
        <w:rPr>
          <w:w w:val="105"/>
        </w:rPr>
        <w:t>g/L</w:t>
      </w:r>
      <w:r>
        <w:rPr>
          <w:w w:val="105"/>
        </w:rPr>
        <w:t> of </w:t>
      </w:r>
      <w:bookmarkStart w:name="3 Results and discussion" w:id="16"/>
      <w:bookmarkEnd w:id="16"/>
      <w:r>
        <w:rPr>
          <w:w w:val="105"/>
        </w:rPr>
        <w:t>the</w:t>
      </w:r>
      <w:r>
        <w:rPr>
          <w:w w:val="105"/>
        </w:rPr>
        <w:t> adsorbent was needed to achieve maximum adsorption of the dye. Panneerselvam et al. impregnated STL with Fe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O</w:t>
      </w:r>
      <w:r>
        <w:rPr>
          <w:w w:val="105"/>
          <w:vertAlign w:val="subscript"/>
        </w:rPr>
        <w:t>4</w:t>
      </w:r>
      <w:r>
        <w:rPr>
          <w:w w:val="105"/>
          <w:vertAlign w:val="baseline"/>
        </w:rPr>
        <w:t> and applied </w:t>
      </w:r>
      <w:bookmarkStart w:name="3.1 Characterization" w:id="17"/>
      <w:bookmarkEnd w:id="17"/>
      <w:r>
        <w:rPr>
          <w:w w:val="105"/>
          <w:vertAlign w:val="baseline"/>
        </w:rPr>
        <w:t>for</w:t>
      </w:r>
      <w:r>
        <w:rPr>
          <w:w w:val="105"/>
          <w:vertAlign w:val="baseline"/>
        </w:rPr>
        <w:t> the removal of heavy metal ions such as nickel </w:t>
      </w:r>
      <w:hyperlink w:history="true" w:anchor="_bookmark48">
        <w:r>
          <w:rPr>
            <w:color w:val="007FAD"/>
            <w:w w:val="105"/>
            <w:vertAlign w:val="baseline"/>
          </w:rPr>
          <w:t>[21]</w:t>
        </w:r>
      </w:hyperlink>
      <w:r>
        <w:rPr>
          <w:w w:val="105"/>
          <w:vertAlign w:val="baseline"/>
        </w:rPr>
        <w:t>. The results showed that STL had low adsorption ability for heavy metals and only 83.3 mg/g of nickel was removed with 12.0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g/L of the adsor- bent.</w:t>
      </w:r>
      <w:r>
        <w:rPr>
          <w:w w:val="105"/>
          <w:vertAlign w:val="baseline"/>
        </w:rPr>
        <w:t> STL</w:t>
      </w:r>
      <w:r>
        <w:rPr>
          <w:w w:val="105"/>
          <w:vertAlign w:val="baseline"/>
        </w:rPr>
        <w:t> showed</w:t>
      </w:r>
      <w:r>
        <w:rPr>
          <w:w w:val="105"/>
          <w:vertAlign w:val="baseline"/>
        </w:rPr>
        <w:t> high</w:t>
      </w:r>
      <w:r>
        <w:rPr>
          <w:w w:val="105"/>
          <w:vertAlign w:val="baseline"/>
        </w:rPr>
        <w:t> adsorption</w:t>
      </w:r>
      <w:r>
        <w:rPr>
          <w:w w:val="105"/>
          <w:vertAlign w:val="baseline"/>
        </w:rPr>
        <w:t> rate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certain</w:t>
      </w:r>
      <w:r>
        <w:rPr>
          <w:w w:val="105"/>
          <w:vertAlign w:val="baseline"/>
        </w:rPr>
        <w:t> dyes</w:t>
      </w:r>
      <w:r>
        <w:rPr>
          <w:w w:val="105"/>
          <w:vertAlign w:val="baseline"/>
        </w:rPr>
        <w:t> such</w:t>
      </w:r>
      <w:r>
        <w:rPr>
          <w:w w:val="105"/>
          <w:vertAlign w:val="baseline"/>
        </w:rPr>
        <w:t> as astrazon red 6B and adsorption reached equilibrium state after 90 min</w:t>
      </w:r>
      <w:r>
        <w:rPr>
          <w:w w:val="105"/>
          <w:vertAlign w:val="baseline"/>
        </w:rPr>
        <w:t> </w:t>
      </w:r>
      <w:hyperlink w:history="true" w:anchor="_bookmark48">
        <w:r>
          <w:rPr>
            <w:color w:val="007FAD"/>
            <w:w w:val="105"/>
            <w:vertAlign w:val="baseline"/>
          </w:rPr>
          <w:t>[23]</w:t>
        </w:r>
      </w:hyperlink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Similarly,</w:t>
      </w:r>
      <w:r>
        <w:rPr>
          <w:w w:val="105"/>
          <w:vertAlign w:val="baseline"/>
        </w:rPr>
        <w:t> STL</w:t>
      </w:r>
      <w:r>
        <w:rPr>
          <w:w w:val="105"/>
          <w:vertAlign w:val="baseline"/>
        </w:rPr>
        <w:t> was</w:t>
      </w:r>
      <w:r>
        <w:rPr>
          <w:w w:val="105"/>
          <w:vertAlign w:val="baseline"/>
        </w:rPr>
        <w:t> applied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efficient</w:t>
      </w:r>
      <w:r>
        <w:rPr>
          <w:w w:val="105"/>
          <w:vertAlign w:val="baseline"/>
        </w:rPr>
        <w:t> removal</w:t>
      </w:r>
      <w:r>
        <w:rPr>
          <w:w w:val="105"/>
          <w:vertAlign w:val="baseline"/>
        </w:rPr>
        <w:t> of basic yellow-2 and acid orange-7 from aqueous solutions </w:t>
      </w:r>
      <w:hyperlink w:history="true" w:anchor="_bookmark48">
        <w:r>
          <w:rPr>
            <w:color w:val="007FAD"/>
            <w:w w:val="105"/>
            <w:vertAlign w:val="baseline"/>
          </w:rPr>
          <w:t>[24]</w:t>
        </w:r>
      </w:hyperlink>
      <w:r>
        <w:rPr>
          <w:w w:val="105"/>
          <w:vertAlign w:val="baseline"/>
        </w:rPr>
        <w:t>. All these authors has used STL without any treatment.</w:t>
      </w:r>
    </w:p>
    <w:p>
      <w:pPr>
        <w:pStyle w:val="BodyText"/>
        <w:spacing w:before="4"/>
        <w:ind w:left="347"/>
        <w:jc w:val="both"/>
      </w:pPr>
      <w:r>
        <w:rPr>
          <w:w w:val="110"/>
        </w:rPr>
        <w:t>Herein,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6"/>
          <w:w w:val="110"/>
        </w:rPr>
        <w:t> </w:t>
      </w:r>
      <w:r>
        <w:rPr>
          <w:w w:val="110"/>
        </w:rPr>
        <w:t>treated</w:t>
      </w:r>
      <w:r>
        <w:rPr>
          <w:spacing w:val="-7"/>
          <w:w w:val="110"/>
        </w:rPr>
        <w:t> </w:t>
      </w:r>
      <w:r>
        <w:rPr>
          <w:w w:val="110"/>
        </w:rPr>
        <w:t>STL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H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SO</w:t>
      </w:r>
      <w:r>
        <w:rPr>
          <w:w w:val="110"/>
          <w:vertAlign w:val="subscript"/>
        </w:rPr>
        <w:t>4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followed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microwave</w:t>
      </w:r>
    </w:p>
    <w:p>
      <w:pPr>
        <w:pStyle w:val="BodyText"/>
        <w:spacing w:line="75" w:lineRule="exact" w:before="28"/>
        <w:ind w:left="114"/>
        <w:jc w:val="both"/>
      </w:pPr>
      <w:r>
        <w:rPr>
          <w:w w:val="105"/>
        </w:rPr>
        <w:t>treatment,</w:t>
      </w:r>
      <w:r>
        <w:rPr>
          <w:spacing w:val="24"/>
          <w:w w:val="105"/>
        </w:rPr>
        <w:t> </w:t>
      </w:r>
      <w:r>
        <w:rPr>
          <w:w w:val="105"/>
        </w:rPr>
        <w:t>which</w:t>
      </w:r>
      <w:r>
        <w:rPr>
          <w:spacing w:val="25"/>
          <w:w w:val="105"/>
        </w:rPr>
        <w:t> </w:t>
      </w:r>
      <w:r>
        <w:rPr>
          <w:w w:val="105"/>
        </w:rPr>
        <w:t>not</w:t>
      </w:r>
      <w:r>
        <w:rPr>
          <w:spacing w:val="25"/>
          <w:w w:val="105"/>
        </w:rPr>
        <w:t> </w:t>
      </w:r>
      <w:r>
        <w:rPr>
          <w:w w:val="105"/>
        </w:rPr>
        <w:t>only</w:t>
      </w:r>
      <w:r>
        <w:rPr>
          <w:spacing w:val="26"/>
          <w:w w:val="105"/>
        </w:rPr>
        <w:t> </w:t>
      </w:r>
      <w:r>
        <w:rPr>
          <w:w w:val="105"/>
        </w:rPr>
        <w:t>increased</w:t>
      </w:r>
      <w:r>
        <w:rPr>
          <w:spacing w:val="26"/>
          <w:w w:val="105"/>
        </w:rPr>
        <w:t> </w:t>
      </w:r>
      <w:r>
        <w:rPr>
          <w:w w:val="105"/>
        </w:rPr>
        <w:t>its</w:t>
      </w:r>
      <w:r>
        <w:rPr>
          <w:spacing w:val="25"/>
          <w:w w:val="105"/>
        </w:rPr>
        <w:t> </w:t>
      </w:r>
      <w:r>
        <w:rPr>
          <w:w w:val="105"/>
        </w:rPr>
        <w:t>surface</w:t>
      </w:r>
      <w:r>
        <w:rPr>
          <w:spacing w:val="26"/>
          <w:w w:val="105"/>
        </w:rPr>
        <w:t> </w:t>
      </w:r>
      <w:r>
        <w:rPr>
          <w:w w:val="105"/>
        </w:rPr>
        <w:t>area</w:t>
      </w:r>
      <w:r>
        <w:rPr>
          <w:spacing w:val="26"/>
          <w:w w:val="105"/>
        </w:rPr>
        <w:t> </w:t>
      </w:r>
      <w:r>
        <w:rPr>
          <w:w w:val="105"/>
        </w:rPr>
        <w:t>but</w:t>
      </w:r>
      <w:r>
        <w:rPr>
          <w:spacing w:val="26"/>
          <w:w w:val="105"/>
        </w:rPr>
        <w:t> </w:t>
      </w:r>
      <w:r>
        <w:rPr>
          <w:w w:val="105"/>
        </w:rPr>
        <w:t>also</w:t>
      </w:r>
      <w:r>
        <w:rPr>
          <w:spacing w:val="25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ListParagraph"/>
        <w:numPr>
          <w:ilvl w:val="1"/>
          <w:numId w:val="2"/>
        </w:numPr>
        <w:tabs>
          <w:tab w:pos="423" w:val="left" w:leader="none"/>
        </w:tabs>
        <w:spacing w:line="240" w:lineRule="auto" w:before="109" w:after="0"/>
        <w:ind w:left="423" w:right="0" w:hanging="308"/>
        <w:jc w:val="both"/>
        <w:rPr>
          <w:i/>
          <w:sz w:val="16"/>
        </w:rPr>
      </w:pPr>
      <w:r>
        <w:rPr/>
        <w:br w:type="column"/>
      </w:r>
      <w:r>
        <w:rPr>
          <w:i/>
          <w:sz w:val="16"/>
        </w:rPr>
        <w:t>Preparation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spent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tea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leaves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Sufficient amount of spent tea leaves (STL) were collected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local</w:t>
      </w:r>
      <w:r>
        <w:rPr>
          <w:spacing w:val="-6"/>
          <w:w w:val="105"/>
        </w:rPr>
        <w:t> </w:t>
      </w:r>
      <w:r>
        <w:rPr>
          <w:w w:val="105"/>
        </w:rPr>
        <w:t>tea</w:t>
      </w:r>
      <w:r>
        <w:rPr>
          <w:spacing w:val="-6"/>
          <w:w w:val="105"/>
        </w:rPr>
        <w:t> </w:t>
      </w:r>
      <w:r>
        <w:rPr>
          <w:w w:val="105"/>
        </w:rPr>
        <w:t>restaurant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Charsadda,</w:t>
      </w:r>
      <w:r>
        <w:rPr>
          <w:spacing w:val="-7"/>
          <w:w w:val="105"/>
        </w:rPr>
        <w:t> </w:t>
      </w:r>
      <w:r>
        <w:rPr>
          <w:w w:val="105"/>
        </w:rPr>
        <w:t>Khyber</w:t>
      </w:r>
      <w:r>
        <w:rPr>
          <w:spacing w:val="-7"/>
          <w:w w:val="105"/>
        </w:rPr>
        <w:t> </w:t>
      </w:r>
      <w:r>
        <w:rPr>
          <w:w w:val="105"/>
        </w:rPr>
        <w:t>Pakhtunkhwa,</w:t>
      </w:r>
      <w:r>
        <w:rPr>
          <w:spacing w:val="-7"/>
          <w:w w:val="105"/>
        </w:rPr>
        <w:t> </w:t>
      </w:r>
      <w:r>
        <w:rPr>
          <w:w w:val="105"/>
        </w:rPr>
        <w:t>Pakistan. Prior to its use, the as-collected STL (50</w:t>
      </w:r>
      <w:r>
        <w:rPr>
          <w:spacing w:val="-1"/>
          <w:w w:val="105"/>
        </w:rPr>
        <w:t> </w:t>
      </w:r>
      <w:r>
        <w:rPr>
          <w:w w:val="105"/>
        </w:rPr>
        <w:t>g) was boiled repeatedly in tap water followed by boiling in 25% ethanol three times to remove all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colour.</w:t>
      </w:r>
      <w:r>
        <w:rPr>
          <w:spacing w:val="10"/>
          <w:w w:val="105"/>
        </w:rPr>
        <w:t> </w:t>
      </w:r>
      <w:r>
        <w:rPr>
          <w:w w:val="105"/>
        </w:rPr>
        <w:t>After</w:t>
      </w:r>
      <w:r>
        <w:rPr>
          <w:spacing w:val="11"/>
          <w:w w:val="105"/>
        </w:rPr>
        <w:t> </w:t>
      </w:r>
      <w:r>
        <w:rPr>
          <w:w w:val="105"/>
        </w:rPr>
        <w:t>stirring</w:t>
      </w:r>
      <w:r>
        <w:rPr>
          <w:spacing w:val="10"/>
          <w:w w:val="105"/>
        </w:rPr>
        <w:t> </w:t>
      </w:r>
      <w:r>
        <w:rPr>
          <w:w w:val="105"/>
        </w:rPr>
        <w:t>for</w:t>
      </w:r>
      <w:r>
        <w:rPr>
          <w:spacing w:val="10"/>
          <w:w w:val="105"/>
        </w:rPr>
        <w:t> </w:t>
      </w:r>
      <w:r>
        <w:rPr>
          <w:w w:val="105"/>
        </w:rPr>
        <w:t>10 min</w:t>
      </w:r>
      <w:r>
        <w:rPr>
          <w:spacing w:val="9"/>
          <w:w w:val="105"/>
        </w:rPr>
        <w:t> </w:t>
      </w:r>
      <w:r>
        <w:rPr>
          <w:w w:val="105"/>
        </w:rPr>
        <w:t>in</w:t>
      </w:r>
      <w:r>
        <w:rPr>
          <w:spacing w:val="10"/>
          <w:w w:val="105"/>
        </w:rPr>
        <w:t> </w:t>
      </w:r>
      <w:r>
        <w:rPr>
          <w:w w:val="105"/>
        </w:rPr>
        <w:t>30%</w:t>
      </w:r>
      <w:r>
        <w:rPr>
          <w:spacing w:val="11"/>
          <w:w w:val="105"/>
        </w:rPr>
        <w:t> </w:t>
      </w:r>
      <w:r>
        <w:rPr>
          <w:w w:val="105"/>
        </w:rPr>
        <w:t>aqueous</w:t>
      </w:r>
      <w:r>
        <w:rPr>
          <w:spacing w:val="11"/>
          <w:w w:val="105"/>
        </w:rPr>
        <w:t> </w:t>
      </w:r>
      <w:r>
        <w:rPr>
          <w:w w:val="105"/>
        </w:rPr>
        <w:t>solution</w:t>
      </w:r>
      <w:r>
        <w:rPr>
          <w:spacing w:val="9"/>
          <w:w w:val="105"/>
        </w:rPr>
        <w:t> </w:t>
      </w:r>
      <w:r>
        <w:rPr>
          <w:spacing w:val="-5"/>
          <w:w w:val="105"/>
        </w:rPr>
        <w:t>of</w:t>
      </w:r>
    </w:p>
    <w:p>
      <w:pPr>
        <w:pStyle w:val="BodyText"/>
        <w:spacing w:line="194" w:lineRule="exact"/>
        <w:ind w:left="114"/>
        <w:jc w:val="both"/>
      </w:pPr>
      <w:r>
        <w:rPr>
          <w:w w:val="105"/>
        </w:rPr>
        <w:t>H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SO</w:t>
      </w:r>
      <w:r>
        <w:rPr>
          <w:w w:val="105"/>
          <w:vertAlign w:val="subscript"/>
        </w:rPr>
        <w:t>4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100</w:t>
      </w:r>
      <w:r>
        <w:rPr>
          <w:spacing w:val="-3"/>
          <w:w w:val="105"/>
          <w:vertAlign w:val="baseline"/>
        </w:rPr>
        <w:t> </w:t>
      </w:r>
      <w:r>
        <w:rPr>
          <w:rFonts w:ascii="Noto Sans Display" w:hAnsi="Noto Sans Display"/>
          <w:w w:val="105"/>
          <w:vertAlign w:val="baseline"/>
        </w:rPr>
        <w:t>°</w:t>
      </w:r>
      <w:r>
        <w:rPr>
          <w:w w:val="105"/>
          <w:vertAlign w:val="baseline"/>
        </w:rPr>
        <w:t>C,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STL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dispersion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filtered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obtained</w:t>
      </w:r>
    </w:p>
    <w:p>
      <w:pPr>
        <w:pStyle w:val="BodyText"/>
        <w:spacing w:line="276" w:lineRule="auto" w:before="16"/>
        <w:ind w:left="114" w:right="307"/>
        <w:jc w:val="both"/>
      </w:pPr>
      <w:r>
        <w:rPr>
          <w:w w:val="105"/>
        </w:rPr>
        <w:t>mass</w:t>
      </w:r>
      <w:r>
        <w:rPr>
          <w:spacing w:val="34"/>
          <w:w w:val="105"/>
        </w:rPr>
        <w:t> </w:t>
      </w:r>
      <w:r>
        <w:rPr>
          <w:w w:val="105"/>
        </w:rPr>
        <w:t>was</w:t>
      </w:r>
      <w:r>
        <w:rPr>
          <w:spacing w:val="35"/>
          <w:w w:val="105"/>
        </w:rPr>
        <w:t> </w:t>
      </w:r>
      <w:r>
        <w:rPr>
          <w:w w:val="105"/>
        </w:rPr>
        <w:t>subjected</w:t>
      </w:r>
      <w:r>
        <w:rPr>
          <w:spacing w:val="34"/>
          <w:w w:val="105"/>
        </w:rPr>
        <w:t> </w:t>
      </w:r>
      <w:r>
        <w:rPr>
          <w:w w:val="105"/>
        </w:rPr>
        <w:t>to</w:t>
      </w:r>
      <w:r>
        <w:rPr>
          <w:spacing w:val="35"/>
          <w:w w:val="105"/>
        </w:rPr>
        <w:t> </w:t>
      </w:r>
      <w:r>
        <w:rPr>
          <w:w w:val="105"/>
        </w:rPr>
        <w:t>microwave</w:t>
      </w:r>
      <w:r>
        <w:rPr>
          <w:spacing w:val="34"/>
          <w:w w:val="105"/>
        </w:rPr>
        <w:t> </w:t>
      </w:r>
      <w:r>
        <w:rPr>
          <w:w w:val="105"/>
        </w:rPr>
        <w:t>irradiations</w:t>
      </w:r>
      <w:r>
        <w:rPr>
          <w:spacing w:val="34"/>
          <w:w w:val="105"/>
        </w:rPr>
        <w:t> </w:t>
      </w:r>
      <w:r>
        <w:rPr>
          <w:w w:val="105"/>
        </w:rPr>
        <w:t>for</w:t>
      </w:r>
      <w:r>
        <w:rPr>
          <w:spacing w:val="34"/>
          <w:w w:val="105"/>
        </w:rPr>
        <w:t> </w:t>
      </w:r>
      <w:r>
        <w:rPr>
          <w:w w:val="105"/>
        </w:rPr>
        <w:t>3</w:t>
      </w:r>
      <w:r>
        <w:rPr>
          <w:spacing w:val="35"/>
          <w:w w:val="105"/>
        </w:rPr>
        <w:t> </w:t>
      </w:r>
      <w:r>
        <w:rPr>
          <w:w w:val="105"/>
        </w:rPr>
        <w:t>min</w:t>
      </w:r>
      <w:r>
        <w:rPr>
          <w:spacing w:val="35"/>
          <w:w w:val="105"/>
        </w:rPr>
        <w:t> </w:t>
      </w:r>
      <w:r>
        <w:rPr>
          <w:w w:val="105"/>
        </w:rPr>
        <w:t>at</w:t>
      </w:r>
      <w:r>
        <w:rPr>
          <w:spacing w:val="35"/>
          <w:w w:val="105"/>
        </w:rPr>
        <w:t> </w:t>
      </w:r>
      <w:r>
        <w:rPr>
          <w:w w:val="105"/>
        </w:rPr>
        <w:t>600 W</w:t>
      </w:r>
      <w:r>
        <w:rPr>
          <w:w w:val="105"/>
        </w:rPr>
        <w:t> under</w:t>
      </w:r>
      <w:r>
        <w:rPr>
          <w:w w:val="105"/>
        </w:rPr>
        <w:t> N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 atmosphere.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overheating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sample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avoided</w:t>
      </w:r>
      <w:r>
        <w:rPr>
          <w:w w:val="105"/>
          <w:vertAlign w:val="baseline"/>
        </w:rPr>
        <w:t> by</w:t>
      </w:r>
      <w:r>
        <w:rPr>
          <w:w w:val="105"/>
          <w:vertAlign w:val="baseline"/>
        </w:rPr>
        <w:t> stopping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microwave</w:t>
      </w:r>
      <w:r>
        <w:rPr>
          <w:w w:val="105"/>
          <w:vertAlign w:val="baseline"/>
        </w:rPr>
        <w:t> oven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5 s</w:t>
      </w:r>
      <w:r>
        <w:rPr>
          <w:w w:val="105"/>
          <w:vertAlign w:val="baseline"/>
        </w:rPr>
        <w:t> after</w:t>
      </w:r>
      <w:r>
        <w:rPr>
          <w:w w:val="105"/>
          <w:vertAlign w:val="baseline"/>
        </w:rPr>
        <w:t> every</w:t>
      </w:r>
      <w:r>
        <w:rPr>
          <w:w w:val="105"/>
          <w:vertAlign w:val="baseline"/>
        </w:rPr>
        <w:t> 30 s.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w w:val="105"/>
          <w:vertAlign w:val="baseline"/>
        </w:rPr>
        <w:t> same</w:t>
      </w:r>
      <w:r>
        <w:rPr>
          <w:w w:val="105"/>
          <w:vertAlign w:val="baseline"/>
        </w:rPr>
        <w:t> treatment</w:t>
      </w:r>
      <w:r>
        <w:rPr>
          <w:w w:val="105"/>
          <w:vertAlign w:val="baseline"/>
        </w:rPr>
        <w:t> was</w:t>
      </w:r>
      <w:r>
        <w:rPr>
          <w:w w:val="105"/>
          <w:vertAlign w:val="baseline"/>
        </w:rPr>
        <w:t> repeated</w:t>
      </w:r>
      <w:r>
        <w:rPr>
          <w:w w:val="105"/>
          <w:vertAlign w:val="baseline"/>
        </w:rPr>
        <w:t> till</w:t>
      </w:r>
      <w:r>
        <w:rPr>
          <w:w w:val="105"/>
          <w:vertAlign w:val="baseline"/>
        </w:rPr>
        <w:t> dryness.</w:t>
      </w:r>
      <w:r>
        <w:rPr>
          <w:w w:val="105"/>
          <w:vertAlign w:val="baseline"/>
        </w:rPr>
        <w:t> After</w:t>
      </w:r>
      <w:r>
        <w:rPr>
          <w:w w:val="105"/>
          <w:vertAlign w:val="baseline"/>
        </w:rPr>
        <w:t> cooling</w:t>
      </w:r>
      <w:r>
        <w:rPr>
          <w:w w:val="105"/>
          <w:vertAlign w:val="baseline"/>
        </w:rPr>
        <w:t> to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room temperature, the microwave-assisted spent black tea leaves (MASTL)</w:t>
      </w:r>
      <w:r>
        <w:rPr>
          <w:w w:val="105"/>
          <w:vertAlign w:val="baseline"/>
        </w:rPr>
        <w:t> were</w:t>
      </w:r>
      <w:r>
        <w:rPr>
          <w:w w:val="105"/>
          <w:vertAlign w:val="baseline"/>
        </w:rPr>
        <w:t> washed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Milli-Q</w:t>
      </w:r>
      <w:r>
        <w:rPr>
          <w:w w:val="105"/>
          <w:vertAlign w:val="baseline"/>
        </w:rPr>
        <w:t> water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0.1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mol/L</w:t>
      </w:r>
      <w:r>
        <w:rPr>
          <w:w w:val="105"/>
          <w:vertAlign w:val="baseline"/>
        </w:rPr>
        <w:t> NaHCO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 till to the neutral pH and finally filtered and dried in diffused sun- light for 3 days. Then it was ground to fine powder with the help 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high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speed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fruit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blender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sieved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through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micro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mesh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0.5–</w:t>
      </w:r>
    </w:p>
    <w:p>
      <w:pPr>
        <w:pStyle w:val="ListParagraph"/>
        <w:numPr>
          <w:ilvl w:val="1"/>
          <w:numId w:val="3"/>
        </w:numPr>
        <w:tabs>
          <w:tab w:pos="381" w:val="left" w:leader="none"/>
        </w:tabs>
        <w:spacing w:line="240" w:lineRule="auto" w:before="2" w:after="0"/>
        <w:ind w:left="381" w:right="0" w:hanging="267"/>
        <w:jc w:val="both"/>
        <w:rPr>
          <w:sz w:val="16"/>
        </w:rPr>
      </w:pPr>
      <w:r>
        <w:rPr>
          <w:w w:val="105"/>
          <w:sz w:val="16"/>
        </w:rPr>
        <w:t>mm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stored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dry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clean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plastic</w:t>
      </w:r>
      <w:r>
        <w:rPr>
          <w:spacing w:val="14"/>
          <w:w w:val="105"/>
          <w:sz w:val="16"/>
        </w:rPr>
        <w:t> </w:t>
      </w:r>
      <w:r>
        <w:rPr>
          <w:spacing w:val="-4"/>
          <w:w w:val="105"/>
          <w:sz w:val="16"/>
        </w:rPr>
        <w:t>bag.</w:t>
      </w:r>
    </w:p>
    <w:p>
      <w:pPr>
        <w:pStyle w:val="BodyText"/>
        <w:spacing w:before="56"/>
      </w:pPr>
    </w:p>
    <w:p>
      <w:pPr>
        <w:pStyle w:val="ListParagraph"/>
        <w:numPr>
          <w:ilvl w:val="1"/>
          <w:numId w:val="2"/>
        </w:numPr>
        <w:tabs>
          <w:tab w:pos="423" w:val="left" w:leader="none"/>
        </w:tabs>
        <w:spacing w:line="240" w:lineRule="auto" w:before="0" w:after="0"/>
        <w:ind w:left="423" w:right="0" w:hanging="308"/>
        <w:jc w:val="both"/>
        <w:rPr>
          <w:i/>
          <w:sz w:val="16"/>
        </w:rPr>
      </w:pPr>
      <w:r>
        <w:rPr>
          <w:i/>
          <w:spacing w:val="-2"/>
          <w:sz w:val="16"/>
        </w:rPr>
        <w:t>Characterization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of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MASTL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/>
        <w:t>The MASTL was characterized by FEI Quanta 200 FEG SEM at </w:t>
      </w:r>
      <w:r>
        <w:rPr/>
        <w:t>the</w:t>
      </w:r>
      <w:r>
        <w:rPr>
          <w:w w:val="105"/>
        </w:rPr>
        <w:t> energy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15</w:t>
      </w:r>
      <w:r>
        <w:rPr>
          <w:spacing w:val="-4"/>
          <w:w w:val="105"/>
        </w:rPr>
        <w:t> </w:t>
      </w:r>
      <w:r>
        <w:rPr>
          <w:w w:val="105"/>
        </w:rPr>
        <w:t>kV.</w:t>
      </w:r>
      <w:r>
        <w:rPr>
          <w:spacing w:val="-1"/>
          <w:w w:val="105"/>
        </w:rPr>
        <w:t> </w:t>
      </w:r>
      <w:r>
        <w:rPr>
          <w:w w:val="105"/>
        </w:rPr>
        <w:t>Fourier</w:t>
      </w:r>
      <w:r>
        <w:rPr>
          <w:spacing w:val="-2"/>
          <w:w w:val="105"/>
        </w:rPr>
        <w:t> </w:t>
      </w:r>
      <w:r>
        <w:rPr>
          <w:w w:val="105"/>
        </w:rPr>
        <w:t>transformed</w:t>
      </w:r>
      <w:r>
        <w:rPr>
          <w:spacing w:val="-1"/>
          <w:w w:val="105"/>
        </w:rPr>
        <w:t> </w:t>
      </w:r>
      <w:r>
        <w:rPr>
          <w:w w:val="105"/>
        </w:rPr>
        <w:t>infrared</w:t>
      </w:r>
      <w:r>
        <w:rPr>
          <w:spacing w:val="-2"/>
          <w:w w:val="105"/>
        </w:rPr>
        <w:t> </w:t>
      </w:r>
      <w:r>
        <w:rPr>
          <w:w w:val="105"/>
        </w:rPr>
        <w:t>spectroscopy</w:t>
      </w:r>
      <w:r>
        <w:rPr>
          <w:spacing w:val="-1"/>
          <w:w w:val="105"/>
        </w:rPr>
        <w:t> </w:t>
      </w:r>
      <w:r>
        <w:rPr>
          <w:w w:val="105"/>
        </w:rPr>
        <w:t>(FT-IR) was measured on a Nicolet Magana-IR 750 spectrometer at</w:t>
      </w:r>
      <w:r>
        <w:rPr>
          <w:w w:val="105"/>
        </w:rPr>
        <w:t> room temperature.</w:t>
      </w:r>
      <w:r>
        <w:rPr>
          <w:w w:val="105"/>
        </w:rPr>
        <w:t> The</w:t>
      </w:r>
      <w:r>
        <w:rPr>
          <w:w w:val="105"/>
        </w:rPr>
        <w:t> Brunauer-Emmett-Teller</w:t>
      </w:r>
      <w:r>
        <w:rPr>
          <w:w w:val="105"/>
        </w:rPr>
        <w:t> (BET)</w:t>
      </w:r>
      <w:r>
        <w:rPr>
          <w:w w:val="105"/>
        </w:rPr>
        <w:t> isotherm</w:t>
      </w:r>
      <w:r>
        <w:rPr>
          <w:w w:val="105"/>
        </w:rPr>
        <w:t> was achieved</w:t>
      </w:r>
      <w:r>
        <w:rPr>
          <w:w w:val="105"/>
        </w:rPr>
        <w:t> with</w:t>
      </w:r>
      <w:r>
        <w:rPr>
          <w:w w:val="105"/>
        </w:rPr>
        <w:t> an</w:t>
      </w:r>
      <w:r>
        <w:rPr>
          <w:w w:val="105"/>
        </w:rPr>
        <w:t> adsorption</w:t>
      </w:r>
      <w:r>
        <w:rPr>
          <w:w w:val="105"/>
        </w:rPr>
        <w:t> instrument</w:t>
      </w:r>
      <w:r>
        <w:rPr>
          <w:w w:val="105"/>
        </w:rPr>
        <w:t> (TriStar,</w:t>
      </w:r>
      <w:r>
        <w:rPr>
          <w:w w:val="105"/>
        </w:rPr>
        <w:t> Micromeritics Company,</w:t>
      </w:r>
      <w:r>
        <w:rPr>
          <w:spacing w:val="-5"/>
          <w:w w:val="105"/>
        </w:rPr>
        <w:t> </w:t>
      </w:r>
      <w:r>
        <w:rPr>
          <w:w w:val="105"/>
        </w:rPr>
        <w:t>USA).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pH</w:t>
      </w:r>
      <w:r>
        <w:rPr>
          <w:w w:val="105"/>
          <w:vertAlign w:val="subscript"/>
        </w:rPr>
        <w:t>pzc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value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MASTL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determined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accord- ing to a reported method </w:t>
      </w:r>
      <w:hyperlink w:history="true" w:anchor="_bookmark48">
        <w:r>
          <w:rPr>
            <w:color w:val="007FAD"/>
            <w:w w:val="105"/>
            <w:vertAlign w:val="baseline"/>
          </w:rPr>
          <w:t>[25]</w:t>
        </w:r>
      </w:hyperlink>
      <w:r>
        <w:rPr>
          <w:w w:val="105"/>
          <w:vertAlign w:val="baseline"/>
        </w:rPr>
        <w:t>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2"/>
        </w:numPr>
        <w:tabs>
          <w:tab w:pos="423" w:val="left" w:leader="none"/>
        </w:tabs>
        <w:spacing w:line="240" w:lineRule="auto" w:before="0" w:after="0"/>
        <w:ind w:left="423" w:right="0" w:hanging="308"/>
        <w:jc w:val="both"/>
        <w:rPr>
          <w:i/>
          <w:sz w:val="16"/>
        </w:rPr>
      </w:pPr>
      <w:r>
        <w:rPr>
          <w:i/>
          <w:sz w:val="16"/>
        </w:rPr>
        <w:t>Batch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adsorption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experiments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spacing w:val="-2"/>
          <w:w w:val="105"/>
        </w:rPr>
        <w:t>EBT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(120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mg/L)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MASTL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(6.0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g/L)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were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transferred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to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series</w:t>
      </w:r>
      <w:r>
        <w:rPr>
          <w:w w:val="105"/>
        </w:rPr>
        <w:t> of polyethylene test tubes and diluted with Milli-Q water to achieve the</w:t>
      </w:r>
      <w:r>
        <w:rPr>
          <w:spacing w:val="-11"/>
          <w:w w:val="105"/>
        </w:rPr>
        <w:t> </w:t>
      </w:r>
      <w:r>
        <w:rPr>
          <w:w w:val="105"/>
        </w:rPr>
        <w:t>desired</w:t>
      </w:r>
      <w:r>
        <w:rPr>
          <w:spacing w:val="-10"/>
          <w:w w:val="105"/>
        </w:rPr>
        <w:t> </w:t>
      </w:r>
      <w:r>
        <w:rPr>
          <w:w w:val="105"/>
        </w:rPr>
        <w:t>concentrations.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negligible</w:t>
      </w:r>
      <w:r>
        <w:rPr>
          <w:spacing w:val="-10"/>
          <w:w w:val="105"/>
        </w:rPr>
        <w:t> </w:t>
      </w:r>
      <w:r>
        <w:rPr>
          <w:w w:val="105"/>
        </w:rPr>
        <w:t>volume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0.01</w:t>
      </w:r>
      <w:r>
        <w:rPr>
          <w:spacing w:val="-11"/>
          <w:w w:val="105"/>
        </w:rPr>
        <w:t> </w:t>
      </w:r>
      <w:r>
        <w:rPr>
          <w:w w:val="105"/>
        </w:rPr>
        <w:t>or</w:t>
      </w:r>
      <w:r>
        <w:rPr>
          <w:spacing w:val="-10"/>
          <w:w w:val="105"/>
        </w:rPr>
        <w:t> </w:t>
      </w:r>
      <w:r>
        <w:rPr>
          <w:w w:val="105"/>
        </w:rPr>
        <w:t>0.1</w:t>
      </w:r>
      <w:r>
        <w:rPr>
          <w:spacing w:val="-10"/>
          <w:w w:val="105"/>
        </w:rPr>
        <w:t> </w:t>
      </w:r>
      <w:r>
        <w:rPr>
          <w:w w:val="105"/>
        </w:rPr>
        <w:t>mol/ </w:t>
      </w:r>
      <w:r>
        <w:rPr/>
        <w:t>L</w:t>
      </w:r>
      <w:r>
        <w:rPr>
          <w:spacing w:val="-3"/>
        </w:rPr>
        <w:t> </w:t>
      </w:r>
      <w:r>
        <w:rPr/>
        <w:t>HNO</w:t>
      </w:r>
      <w:r>
        <w:rPr>
          <w:vertAlign w:val="subscript"/>
        </w:rPr>
        <w:t>3</w:t>
      </w:r>
      <w:r>
        <w:rPr>
          <w:spacing w:val="-1"/>
          <w:vertAlign w:val="baseline"/>
        </w:rPr>
        <w:t> </w:t>
      </w:r>
      <w:r>
        <w:rPr>
          <w:vertAlign w:val="baseline"/>
        </w:rPr>
        <w:t>and/or</w:t>
      </w:r>
      <w:r>
        <w:rPr>
          <w:spacing w:val="-3"/>
          <w:vertAlign w:val="baseline"/>
        </w:rPr>
        <w:t> </w:t>
      </w:r>
      <w:r>
        <w:rPr>
          <w:vertAlign w:val="baseline"/>
        </w:rPr>
        <w:t>NaOH</w:t>
      </w:r>
      <w:r>
        <w:rPr>
          <w:spacing w:val="-3"/>
          <w:vertAlign w:val="baseline"/>
        </w:rPr>
        <w:t> </w:t>
      </w:r>
      <w:r>
        <w:rPr>
          <w:vertAlign w:val="baseline"/>
        </w:rPr>
        <w:t>were</w:t>
      </w:r>
      <w:r>
        <w:rPr>
          <w:spacing w:val="-3"/>
          <w:vertAlign w:val="baseline"/>
        </w:rPr>
        <w:t> </w:t>
      </w:r>
      <w:r>
        <w:rPr>
          <w:vertAlign w:val="baseline"/>
        </w:rPr>
        <w:t>used</w:t>
      </w:r>
      <w:r>
        <w:rPr>
          <w:spacing w:val="-1"/>
          <w:vertAlign w:val="baseline"/>
        </w:rPr>
        <w:t> </w:t>
      </w:r>
      <w:r>
        <w:rPr>
          <w:vertAlign w:val="baseline"/>
        </w:rPr>
        <w:t>to</w:t>
      </w:r>
      <w:r>
        <w:rPr>
          <w:spacing w:val="-1"/>
          <w:vertAlign w:val="baseline"/>
        </w:rPr>
        <w:t> </w:t>
      </w:r>
      <w:r>
        <w:rPr>
          <w:vertAlign w:val="baseline"/>
        </w:rPr>
        <w:t>adjust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pH.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variances</w:t>
      </w:r>
      <w:r>
        <w:rPr>
          <w:spacing w:val="-3"/>
          <w:vertAlign w:val="baseline"/>
        </w:rPr>
        <w:t> </w:t>
      </w:r>
      <w:r>
        <w:rPr>
          <w:vertAlign w:val="baseline"/>
        </w:rPr>
        <w:t>in</w:t>
      </w:r>
      <w:r>
        <w:rPr>
          <w:spacing w:val="-3"/>
          <w:vertAlign w:val="baseline"/>
        </w:rPr>
        <w:t> </w:t>
      </w:r>
      <w:r>
        <w:rPr>
          <w:vertAlign w:val="baseline"/>
        </w:rPr>
        <w:t>pH</w:t>
      </w:r>
      <w:r>
        <w:rPr>
          <w:w w:val="105"/>
          <w:vertAlign w:val="baseline"/>
        </w:rPr>
        <w:t> before and after the adsorption experiments were kept below 0.1. The test tubes were shaken in a thermostatic shaker (BLaboratory ZQPL-200)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24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h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achieve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adsorption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equilibrium.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Samples were then centrifuged at 5000 rpm for 5 min to separate the solid phase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liquid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phase.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EBT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concentration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determined in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supernatant</w:t>
      </w:r>
      <w:r>
        <w:rPr>
          <w:w w:val="105"/>
          <w:vertAlign w:val="baseline"/>
        </w:rPr>
        <w:t> using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UV-vis</w:t>
      </w:r>
      <w:r>
        <w:rPr>
          <w:w w:val="105"/>
          <w:vertAlign w:val="baseline"/>
        </w:rPr>
        <w:t> spectrophotometer</w:t>
      </w:r>
      <w:r>
        <w:rPr>
          <w:w w:val="105"/>
          <w:vertAlign w:val="baseline"/>
        </w:rPr>
        <w:t> (Model</w:t>
      </w:r>
      <w:r>
        <w:rPr>
          <w:w w:val="105"/>
          <w:vertAlign w:val="baseline"/>
        </w:rPr>
        <w:t> SP- 3000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plus,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Optima,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Tokyo,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Japan)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wavelength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518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nm.</w:t>
      </w:r>
      <w:r>
        <w:rPr>
          <w:spacing w:val="2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Eq.</w:t>
      </w:r>
    </w:p>
    <w:p>
      <w:pPr>
        <w:pStyle w:val="BodyText"/>
        <w:spacing w:before="2"/>
        <w:ind w:left="114"/>
        <w:jc w:val="both"/>
      </w:pPr>
      <w:hyperlink w:history="true" w:anchor="_bookmark6">
        <w:r>
          <w:rPr>
            <w:color w:val="007FAD"/>
            <w:w w:val="105"/>
          </w:rPr>
          <w:t>(1)</w:t>
        </w:r>
      </w:hyperlink>
      <w:r>
        <w:rPr>
          <w:color w:val="007FAD"/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2"/>
          <w:w w:val="105"/>
        </w:rPr>
        <w:t> </w:t>
      </w:r>
      <w:r>
        <w:rPr>
          <w:w w:val="105"/>
        </w:rPr>
        <w:t>used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3"/>
          <w:w w:val="105"/>
        </w:rPr>
        <w:t> </w:t>
      </w:r>
      <w:r>
        <w:rPr>
          <w:w w:val="105"/>
        </w:rPr>
        <w:t>calculate the</w:t>
      </w:r>
      <w:r>
        <w:rPr>
          <w:spacing w:val="1"/>
          <w:w w:val="105"/>
        </w:rPr>
        <w:t> </w:t>
      </w:r>
      <w:r>
        <w:rPr>
          <w:w w:val="105"/>
        </w:rPr>
        <w:t>amount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EBT</w:t>
      </w:r>
      <w:r>
        <w:rPr>
          <w:spacing w:val="1"/>
          <w:w w:val="105"/>
        </w:rPr>
        <w:t> </w:t>
      </w:r>
      <w:r>
        <w:rPr>
          <w:w w:val="105"/>
        </w:rPr>
        <w:t>adsorbed</w:t>
      </w:r>
      <w:r>
        <w:rPr>
          <w:spacing w:val="2"/>
          <w:w w:val="105"/>
        </w:rPr>
        <w:t> </w:t>
      </w:r>
      <w:r>
        <w:rPr>
          <w:w w:val="105"/>
        </w:rPr>
        <w:t>onto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MASTL:</w:t>
      </w:r>
    </w:p>
    <w:p>
      <w:pPr>
        <w:spacing w:after="0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line="276" w:lineRule="auto" w:before="97"/>
        <w:ind w:left="114" w:right="3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0928">
                <wp:simplePos x="0" y="0"/>
                <wp:positionH relativeFrom="page">
                  <wp:posOffset>4068724</wp:posOffset>
                </wp:positionH>
                <wp:positionV relativeFrom="paragraph">
                  <wp:posOffset>147640</wp:posOffset>
                </wp:positionV>
                <wp:extent cx="498475" cy="4445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49847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8475" h="4445">
                              <a:moveTo>
                                <a:pt x="498246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498246" y="4318"/>
                              </a:lnTo>
                              <a:lnTo>
                                <a:pt x="4982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0.372009pt;margin-top:11.625198pt;width:39.232pt;height:.34pt;mso-position-horizontal-relative:page;mso-position-vertical-relative:paragraph;z-index:-16535552" id="docshape2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1440">
                <wp:simplePos x="0" y="0"/>
                <wp:positionH relativeFrom="page">
                  <wp:posOffset>3957840</wp:posOffset>
                </wp:positionH>
                <wp:positionV relativeFrom="paragraph">
                  <wp:posOffset>96202</wp:posOffset>
                </wp:positionV>
                <wp:extent cx="81915" cy="18288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81915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90"/>
                                <w:sz w:val="17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640991pt;margin-top:7.574974pt;width:6.45pt;height:14.4pt;mso-position-horizontal-relative:page;mso-position-vertical-relative:paragraph;z-index:-16535040" type="#_x0000_t202" id="docshape24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spacing w:val="-10"/>
                          <w:w w:val="90"/>
                          <w:sz w:val="17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2464">
                <wp:simplePos x="0" y="0"/>
                <wp:positionH relativeFrom="page">
                  <wp:posOffset>3888714</wp:posOffset>
                </wp:positionH>
                <wp:positionV relativeFrom="paragraph">
                  <wp:posOffset>135048</wp:posOffset>
                </wp:positionV>
                <wp:extent cx="33020" cy="8382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3302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197998pt;margin-top:10.633721pt;width:2.6pt;height:6.6pt;mso-position-horizontal-relative:page;mso-position-vertical-relative:paragraph;z-index:-16534016" type="#_x0000_t202" id="docshape25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adsorption</w:t>
      </w:r>
      <w:r>
        <w:rPr>
          <w:w w:val="105"/>
        </w:rPr>
        <w:t> capacity.</w:t>
      </w:r>
      <w:r>
        <w:rPr>
          <w:w w:val="105"/>
        </w:rPr>
        <w:t> The</w:t>
      </w:r>
      <w:r>
        <w:rPr>
          <w:w w:val="105"/>
        </w:rPr>
        <w:t> MASTL</w:t>
      </w:r>
      <w:r>
        <w:rPr>
          <w:w w:val="105"/>
        </w:rPr>
        <w:t> was</w:t>
      </w:r>
      <w:r>
        <w:rPr>
          <w:w w:val="105"/>
        </w:rPr>
        <w:t> characterized</w:t>
      </w:r>
      <w:r>
        <w:rPr>
          <w:w w:val="105"/>
        </w:rPr>
        <w:t> with</w:t>
      </w:r>
      <w:r>
        <w:rPr>
          <w:w w:val="105"/>
        </w:rPr>
        <w:t> SEM</w:t>
      </w:r>
      <w:r>
        <w:rPr>
          <w:w w:val="105"/>
        </w:rPr>
        <w:t> </w:t>
      </w:r>
      <w:r>
        <w:rPr>
          <w:w w:val="105"/>
        </w:rPr>
        <w:t>and FT-IR,</w:t>
      </w:r>
      <w:r>
        <w:rPr>
          <w:spacing w:val="45"/>
          <w:w w:val="105"/>
        </w:rPr>
        <w:t> </w:t>
      </w:r>
      <w:r>
        <w:rPr>
          <w:w w:val="105"/>
        </w:rPr>
        <w:t>which</w:t>
      </w:r>
      <w:r>
        <w:rPr>
          <w:spacing w:val="45"/>
          <w:w w:val="105"/>
        </w:rPr>
        <w:t> </w:t>
      </w:r>
      <w:r>
        <w:rPr>
          <w:w w:val="105"/>
        </w:rPr>
        <w:t>helped</w:t>
      </w:r>
      <w:r>
        <w:rPr>
          <w:spacing w:val="45"/>
          <w:w w:val="105"/>
        </w:rPr>
        <w:t> </w:t>
      </w:r>
      <w:r>
        <w:rPr>
          <w:w w:val="105"/>
        </w:rPr>
        <w:t>to</w:t>
      </w:r>
      <w:r>
        <w:rPr>
          <w:spacing w:val="46"/>
          <w:w w:val="105"/>
        </w:rPr>
        <w:t> </w:t>
      </w:r>
      <w:r>
        <w:rPr>
          <w:w w:val="105"/>
        </w:rPr>
        <w:t>understand</w:t>
      </w:r>
      <w:r>
        <w:rPr>
          <w:spacing w:val="45"/>
          <w:w w:val="105"/>
        </w:rPr>
        <w:t> </w:t>
      </w:r>
      <w:r>
        <w:rPr>
          <w:w w:val="105"/>
        </w:rPr>
        <w:t>the</w:t>
      </w:r>
      <w:r>
        <w:rPr>
          <w:spacing w:val="46"/>
          <w:w w:val="105"/>
        </w:rPr>
        <w:t> </w:t>
      </w:r>
      <w:r>
        <w:rPr>
          <w:w w:val="105"/>
        </w:rPr>
        <w:t>adsorption</w:t>
      </w:r>
      <w:r>
        <w:rPr>
          <w:spacing w:val="44"/>
          <w:w w:val="105"/>
        </w:rPr>
        <w:t> </w:t>
      </w:r>
      <w:r>
        <w:rPr>
          <w:spacing w:val="-2"/>
          <w:w w:val="105"/>
        </w:rPr>
        <w:t>mechanism.</w:t>
      </w:r>
    </w:p>
    <w:p>
      <w:pPr>
        <w:tabs>
          <w:tab w:pos="487" w:val="left" w:leader="none"/>
        </w:tabs>
        <w:spacing w:line="182" w:lineRule="auto" w:before="6"/>
        <w:ind w:left="807" w:right="38" w:hanging="693"/>
        <w:jc w:val="left"/>
        <w:rPr>
          <w:i/>
          <w:sz w:val="17"/>
        </w:rPr>
      </w:pPr>
      <w:r>
        <w:rPr/>
        <w:br w:type="column"/>
      </w:r>
      <w:r>
        <w:rPr>
          <w:i/>
          <w:spacing w:val="-10"/>
          <w:position w:val="-10"/>
          <w:sz w:val="17"/>
        </w:rPr>
        <w:t>q</w:t>
      </w:r>
      <w:r>
        <w:rPr>
          <w:i/>
          <w:position w:val="-10"/>
          <w:sz w:val="17"/>
        </w:rPr>
        <w:tab/>
      </w:r>
      <w:r>
        <w:rPr>
          <w:rFonts w:ascii="Verdana" w:hAnsi="Verdana"/>
          <w:w w:val="90"/>
          <w:sz w:val="17"/>
        </w:rPr>
        <w:t>(</w:t>
      </w:r>
      <w:r>
        <w:rPr>
          <w:i/>
          <w:w w:val="90"/>
          <w:sz w:val="17"/>
        </w:rPr>
        <w:t>C</w:t>
      </w:r>
      <w:r>
        <w:rPr>
          <w:i/>
          <w:w w:val="90"/>
          <w:sz w:val="17"/>
          <w:vertAlign w:val="subscript"/>
        </w:rPr>
        <w:t>o</w:t>
      </w:r>
      <w:r>
        <w:rPr>
          <w:i/>
          <w:spacing w:val="-7"/>
          <w:w w:val="90"/>
          <w:sz w:val="17"/>
          <w:vertAlign w:val="baseline"/>
        </w:rPr>
        <w:t> </w:t>
      </w:r>
      <w:r>
        <w:rPr>
          <w:rFonts w:ascii="Verdana" w:hAnsi="Verdana"/>
          <w:w w:val="90"/>
          <w:sz w:val="17"/>
          <w:vertAlign w:val="baseline"/>
        </w:rPr>
        <w:t>—</w:t>
      </w:r>
      <w:r>
        <w:rPr>
          <w:rFonts w:ascii="Verdana" w:hAnsi="Verdana"/>
          <w:spacing w:val="-17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C</w:t>
      </w:r>
      <w:r>
        <w:rPr>
          <w:i/>
          <w:w w:val="90"/>
          <w:sz w:val="17"/>
          <w:vertAlign w:val="subscript"/>
        </w:rPr>
        <w:t>e</w:t>
      </w:r>
      <w:r>
        <w:rPr>
          <w:rFonts w:ascii="Verdana" w:hAnsi="Verdana"/>
          <w:w w:val="90"/>
          <w:sz w:val="17"/>
          <w:vertAlign w:val="baseline"/>
        </w:rPr>
        <w:t>)</w:t>
      </w:r>
      <w:r>
        <w:rPr>
          <w:i/>
          <w:w w:val="90"/>
          <w:sz w:val="17"/>
          <w:vertAlign w:val="baseline"/>
        </w:rPr>
        <w:t>V</w:t>
      </w:r>
      <w:r>
        <w:rPr>
          <w:i/>
          <w:sz w:val="17"/>
          <w:vertAlign w:val="baseline"/>
        </w:rPr>
        <w:t> </w:t>
      </w:r>
      <w:r>
        <w:rPr>
          <w:i/>
          <w:spacing w:val="-10"/>
          <w:sz w:val="17"/>
          <w:vertAlign w:val="baseline"/>
        </w:rPr>
        <w:t>m</w:t>
      </w:r>
    </w:p>
    <w:p>
      <w:pPr>
        <w:spacing w:before="107"/>
        <w:ind w:left="114" w:right="0" w:firstLine="0"/>
        <w:jc w:val="left"/>
        <w:rPr>
          <w:rFonts w:ascii="Verdana"/>
          <w:sz w:val="17"/>
        </w:rPr>
      </w:pPr>
      <w:r>
        <w:rPr/>
        <w:br w:type="column"/>
      </w:r>
      <w:r>
        <w:rPr>
          <w:rFonts w:ascii="Verdana"/>
          <w:spacing w:val="-5"/>
          <w:sz w:val="17"/>
        </w:rPr>
        <w:t>(</w:t>
      </w:r>
      <w:r>
        <w:rPr>
          <w:spacing w:val="-5"/>
          <w:sz w:val="17"/>
        </w:rPr>
        <w:t>1</w:t>
      </w:r>
      <w:r>
        <w:rPr>
          <w:rFonts w:ascii="Verdana"/>
          <w:spacing w:val="-5"/>
          <w:sz w:val="17"/>
        </w:rPr>
        <w:t>)</w:t>
      </w:r>
    </w:p>
    <w:p>
      <w:pPr>
        <w:spacing w:after="0"/>
        <w:jc w:val="left"/>
        <w:rPr>
          <w:rFonts w:ascii="Verdana"/>
          <w:sz w:val="17"/>
        </w:rPr>
        <w:sectPr>
          <w:type w:val="continuous"/>
          <w:pgSz w:w="11910" w:h="15880"/>
          <w:pgMar w:header="890" w:footer="0" w:top="840" w:bottom="280" w:left="540" w:right="540"/>
          <w:cols w:num="3" w:equalWidth="0">
            <w:col w:w="5176" w:space="204"/>
            <w:col w:w="1298" w:space="3498"/>
            <w:col w:w="654"/>
          </w:cols>
        </w:sectPr>
      </w:pPr>
    </w:p>
    <w:p>
      <w:pPr>
        <w:pStyle w:val="BodyText"/>
        <w:spacing w:line="276" w:lineRule="auto" w:before="29"/>
        <w:ind w:left="114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4957914</wp:posOffset>
                </wp:positionH>
                <wp:positionV relativeFrom="paragraph">
                  <wp:posOffset>678450</wp:posOffset>
                </wp:positionV>
                <wp:extent cx="81915" cy="18288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81915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7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90"/>
                                <w:sz w:val="17"/>
                              </w:rPr>
                              <w:t>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0.386993pt;margin-top:53.421333pt;width:6.45pt;height:14.4pt;mso-position-horizontal-relative:page;mso-position-vertical-relative:paragraph;z-index:15736832" type="#_x0000_t202" id="docshape26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7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90"/>
                          <w:sz w:val="17"/>
                        </w:rPr>
                        <w:t>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Excellent</w:t>
      </w:r>
      <w:r>
        <w:rPr>
          <w:w w:val="105"/>
        </w:rPr>
        <w:t> adsorption</w:t>
      </w:r>
      <w:r>
        <w:rPr>
          <w:w w:val="105"/>
        </w:rPr>
        <w:t> results</w:t>
      </w:r>
      <w:r>
        <w:rPr>
          <w:w w:val="105"/>
        </w:rPr>
        <w:t> were</w:t>
      </w:r>
      <w:r>
        <w:rPr>
          <w:w w:val="105"/>
        </w:rPr>
        <w:t> obtained</w:t>
      </w:r>
      <w:r>
        <w:rPr>
          <w:w w:val="105"/>
        </w:rPr>
        <w:t> with</w:t>
      </w:r>
      <w:r>
        <w:rPr>
          <w:w w:val="105"/>
        </w:rPr>
        <w:t> small</w:t>
      </w:r>
      <w:r>
        <w:rPr>
          <w:w w:val="105"/>
        </w:rPr>
        <w:t> amount</w:t>
      </w:r>
      <w:r>
        <w:rPr>
          <w:w w:val="105"/>
        </w:rPr>
        <w:t> </w:t>
      </w:r>
      <w:r>
        <w:rPr>
          <w:w w:val="105"/>
        </w:rPr>
        <w:t>of MASTL</w:t>
      </w:r>
      <w:r>
        <w:rPr>
          <w:w w:val="105"/>
        </w:rPr>
        <w:t> (1.0</w:t>
      </w:r>
      <w:r>
        <w:rPr>
          <w:spacing w:val="-5"/>
          <w:w w:val="105"/>
        </w:rPr>
        <w:t> </w:t>
      </w:r>
      <w:r>
        <w:rPr>
          <w:w w:val="105"/>
        </w:rPr>
        <w:t>g/L).</w:t>
      </w:r>
      <w:r>
        <w:rPr>
          <w:w w:val="105"/>
        </w:rPr>
        <w:t> The</w:t>
      </w:r>
      <w:r>
        <w:rPr>
          <w:w w:val="105"/>
        </w:rPr>
        <w:t> experimental</w:t>
      </w:r>
      <w:r>
        <w:rPr>
          <w:w w:val="105"/>
        </w:rPr>
        <w:t> conditions</w:t>
      </w:r>
      <w:r>
        <w:rPr>
          <w:w w:val="105"/>
        </w:rPr>
        <w:t> were</w:t>
      </w:r>
      <w:r>
        <w:rPr>
          <w:w w:val="105"/>
        </w:rPr>
        <w:t> optimized</w:t>
      </w:r>
      <w:r>
        <w:rPr>
          <w:w w:val="105"/>
        </w:rPr>
        <w:t> in terms</w:t>
      </w:r>
      <w:r>
        <w:rPr>
          <w:w w:val="105"/>
        </w:rPr>
        <w:t> of</w:t>
      </w:r>
      <w:r>
        <w:rPr>
          <w:w w:val="105"/>
        </w:rPr>
        <w:t> pH,</w:t>
      </w:r>
      <w:r>
        <w:rPr>
          <w:w w:val="105"/>
        </w:rPr>
        <w:t> temperature,</w:t>
      </w:r>
      <w:r>
        <w:rPr>
          <w:w w:val="105"/>
        </w:rPr>
        <w:t> contact</w:t>
      </w:r>
      <w:r>
        <w:rPr>
          <w:w w:val="105"/>
        </w:rPr>
        <w:t> time</w:t>
      </w:r>
      <w:r>
        <w:rPr>
          <w:w w:val="105"/>
        </w:rPr>
        <w:t> and</w:t>
      </w:r>
      <w:r>
        <w:rPr>
          <w:w w:val="105"/>
        </w:rPr>
        <w:t> adsorbent</w:t>
      </w:r>
      <w:r>
        <w:rPr>
          <w:w w:val="105"/>
        </w:rPr>
        <w:t> dose</w:t>
      </w:r>
      <w:r>
        <w:rPr>
          <w:w w:val="105"/>
        </w:rPr>
        <w:t> to achieve</w:t>
      </w:r>
      <w:r>
        <w:rPr>
          <w:spacing w:val="10"/>
          <w:w w:val="105"/>
        </w:rPr>
        <w:t> </w:t>
      </w:r>
      <w:r>
        <w:rPr>
          <w:w w:val="105"/>
        </w:rPr>
        <w:t>maximum</w:t>
      </w:r>
      <w:r>
        <w:rPr>
          <w:spacing w:val="9"/>
          <w:w w:val="105"/>
        </w:rPr>
        <w:t> </w:t>
      </w:r>
      <w:r>
        <w:rPr>
          <w:w w:val="105"/>
        </w:rPr>
        <w:t>adsorption</w:t>
      </w:r>
      <w:r>
        <w:rPr>
          <w:spacing w:val="12"/>
          <w:w w:val="105"/>
        </w:rPr>
        <w:t> </w:t>
      </w:r>
      <w:r>
        <w:rPr>
          <w:w w:val="105"/>
        </w:rPr>
        <w:t>results.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specific</w:t>
      </w:r>
      <w:r>
        <w:rPr>
          <w:spacing w:val="11"/>
          <w:w w:val="105"/>
        </w:rPr>
        <w:t> </w:t>
      </w:r>
      <w:r>
        <w:rPr>
          <w:w w:val="105"/>
        </w:rPr>
        <w:t>objective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spacing w:val="-4"/>
          <w:w w:val="105"/>
        </w:rPr>
        <w:t>this</w:t>
      </w:r>
    </w:p>
    <w:p>
      <w:pPr>
        <w:pStyle w:val="BodyText"/>
        <w:spacing w:line="276" w:lineRule="auto" w:before="9"/>
        <w:ind w:left="114" w:right="306" w:firstLine="1"/>
        <w:jc w:val="both"/>
      </w:pPr>
      <w:r>
        <w:rPr/>
        <w:br w:type="column"/>
      </w:r>
      <w:r>
        <w:rPr>
          <w:w w:val="105"/>
        </w:rPr>
        <w:t>where </w:t>
      </w:r>
      <w:r>
        <w:rPr>
          <w:i/>
          <w:w w:val="105"/>
        </w:rPr>
        <w:t>C</w:t>
      </w:r>
      <w:r>
        <w:rPr>
          <w:i/>
          <w:w w:val="105"/>
          <w:vertAlign w:val="subscript"/>
        </w:rPr>
        <w:t>o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and </w:t>
      </w:r>
      <w:r>
        <w:rPr>
          <w:i/>
          <w:w w:val="105"/>
          <w:vertAlign w:val="baseline"/>
        </w:rPr>
        <w:t>C</w:t>
      </w:r>
      <w:r>
        <w:rPr>
          <w:i/>
          <w:w w:val="105"/>
          <w:vertAlign w:val="subscript"/>
        </w:rPr>
        <w:t>e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(mg/L) are respectively the initial and </w:t>
      </w:r>
      <w:r>
        <w:rPr>
          <w:w w:val="105"/>
          <w:vertAlign w:val="baseline"/>
        </w:rPr>
        <w:t>equilibrium liquid-phase</w:t>
      </w:r>
      <w:r>
        <w:rPr>
          <w:w w:val="105"/>
          <w:vertAlign w:val="baseline"/>
        </w:rPr>
        <w:t> concentrations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EBT.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V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total</w:t>
      </w:r>
      <w:r>
        <w:rPr>
          <w:w w:val="105"/>
          <w:vertAlign w:val="baseline"/>
        </w:rPr>
        <w:t> solution</w:t>
      </w:r>
      <w:r>
        <w:rPr>
          <w:w w:val="105"/>
          <w:vertAlign w:val="baseline"/>
        </w:rPr>
        <w:t> volume and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m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dry</w:t>
      </w:r>
      <w:r>
        <w:rPr>
          <w:w w:val="105"/>
          <w:vertAlign w:val="baseline"/>
        </w:rPr>
        <w:t> mass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adsorbent.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percent</w:t>
      </w:r>
      <w:r>
        <w:rPr>
          <w:w w:val="105"/>
          <w:vertAlign w:val="baseline"/>
        </w:rPr>
        <w:t> adsorption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was calculated from Eq. </w:t>
      </w:r>
      <w:hyperlink w:history="true" w:anchor="_bookmark7">
        <w:r>
          <w:rPr>
            <w:color w:val="007FAD"/>
            <w:w w:val="105"/>
            <w:vertAlign w:val="baseline"/>
          </w:rPr>
          <w:t>(2)</w:t>
        </w:r>
      </w:hyperlink>
      <w:r>
        <w:rPr>
          <w:w w:val="105"/>
          <w:vertAlign w:val="baseline"/>
        </w:rPr>
        <w:t>: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6" w:space="204"/>
            <w:col w:w="5450"/>
          </w:cols>
        </w:sectPr>
      </w:pPr>
    </w:p>
    <w:p>
      <w:pPr>
        <w:pStyle w:val="BodyText"/>
        <w:spacing w:line="276" w:lineRule="auto"/>
        <w:ind w:left="114" w:right="38"/>
        <w:jc w:val="both"/>
      </w:pPr>
      <w:r>
        <w:rPr>
          <w:w w:val="105"/>
        </w:rPr>
        <w:t>study</w:t>
      </w:r>
      <w:r>
        <w:rPr>
          <w:w w:val="105"/>
        </w:rPr>
        <w:t> was</w:t>
      </w:r>
      <w:r>
        <w:rPr>
          <w:w w:val="105"/>
        </w:rPr>
        <w:t> to</w:t>
      </w:r>
      <w:r>
        <w:rPr>
          <w:w w:val="105"/>
        </w:rPr>
        <w:t> explore</w:t>
      </w:r>
      <w:r>
        <w:rPr>
          <w:w w:val="105"/>
        </w:rPr>
        <w:t> the</w:t>
      </w:r>
      <w:r>
        <w:rPr>
          <w:w w:val="105"/>
        </w:rPr>
        <w:t> feasibility</w:t>
      </w:r>
      <w:r>
        <w:rPr>
          <w:w w:val="105"/>
        </w:rPr>
        <w:t> of</w:t>
      </w:r>
      <w:r>
        <w:rPr>
          <w:w w:val="105"/>
        </w:rPr>
        <w:t> utilization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microwave- activated</w:t>
      </w:r>
      <w:r>
        <w:rPr>
          <w:w w:val="105"/>
        </w:rPr>
        <w:t> STL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nonconventional</w:t>
      </w:r>
      <w:r>
        <w:rPr>
          <w:w w:val="105"/>
        </w:rPr>
        <w:t> low-cost</w:t>
      </w:r>
      <w:r>
        <w:rPr>
          <w:w w:val="105"/>
        </w:rPr>
        <w:t> green</w:t>
      </w:r>
      <w:r>
        <w:rPr>
          <w:w w:val="105"/>
        </w:rPr>
        <w:t> adsorbent</w:t>
      </w:r>
      <w:r>
        <w:rPr>
          <w:w w:val="105"/>
        </w:rPr>
        <w:t> for</w:t>
      </w:r>
      <w:r>
        <w:rPr>
          <w:spacing w:val="40"/>
          <w:w w:val="105"/>
        </w:rPr>
        <w:t> </w:t>
      </w:r>
      <w:r>
        <w:rPr>
          <w:w w:val="105"/>
        </w:rPr>
        <w:t>the removal of EBT from aqueous solutions.</w:t>
      </w:r>
    </w:p>
    <w:p>
      <w:pPr>
        <w:spacing w:before="148"/>
        <w:ind w:left="114" w:right="0" w:firstLine="0"/>
        <w:jc w:val="left"/>
        <w:rPr>
          <w:i/>
          <w:sz w:val="17"/>
        </w:rPr>
      </w:pPr>
      <w:r>
        <w:rPr/>
        <w:br w:type="column"/>
      </w:r>
      <w:r>
        <w:rPr>
          <w:i/>
          <w:spacing w:val="-2"/>
          <w:w w:val="90"/>
          <w:sz w:val="17"/>
        </w:rPr>
        <w:t>Remo</w:t>
      </w:r>
      <w:r>
        <w:rPr>
          <w:rFonts w:ascii="Alfios"/>
          <w:i/>
          <w:spacing w:val="-2"/>
          <w:w w:val="90"/>
          <w:sz w:val="22"/>
        </w:rPr>
        <w:t>v</w:t>
      </w:r>
      <w:r>
        <w:rPr>
          <w:i/>
          <w:spacing w:val="-2"/>
          <w:w w:val="90"/>
          <w:sz w:val="17"/>
        </w:rPr>
        <w:t>al</w:t>
      </w:r>
    </w:p>
    <w:p>
      <w:pPr>
        <w:spacing w:before="158"/>
        <w:ind w:left="17" w:right="0" w:firstLine="0"/>
        <w:jc w:val="left"/>
        <w:rPr>
          <w:rFonts w:ascii="Verdana"/>
          <w:sz w:val="17"/>
        </w:rPr>
      </w:pPr>
      <w:r>
        <w:rPr/>
        <w:br w:type="column"/>
      </w:r>
      <w:r>
        <w:rPr>
          <w:rFonts w:ascii="Verdana"/>
          <w:spacing w:val="7"/>
          <w:sz w:val="17"/>
        </w:rPr>
        <w:t>(</w:t>
      </w:r>
      <w:r>
        <w:rPr>
          <w:spacing w:val="7"/>
          <w:sz w:val="17"/>
        </w:rPr>
        <w:t>%</w:t>
      </w:r>
      <w:r>
        <w:rPr>
          <w:rFonts w:ascii="Verdana"/>
          <w:spacing w:val="7"/>
          <w:sz w:val="17"/>
        </w:rPr>
        <w:t>)= </w:t>
      </w:r>
    </w:p>
    <w:p>
      <w:pPr>
        <w:spacing w:before="44"/>
        <w:ind w:left="0" w:right="38" w:firstLine="0"/>
        <w:jc w:val="center"/>
        <w:rPr>
          <w:i/>
          <w:sz w:val="17"/>
        </w:rPr>
      </w:pPr>
      <w:r>
        <w:rPr/>
        <w:br w:type="column"/>
      </w:r>
      <w:r>
        <w:rPr>
          <w:i/>
          <w:w w:val="85"/>
          <w:sz w:val="17"/>
        </w:rPr>
        <w:t>C</w:t>
      </w:r>
      <w:r>
        <w:rPr>
          <w:i/>
          <w:w w:val="85"/>
          <w:sz w:val="17"/>
          <w:vertAlign w:val="subscript"/>
        </w:rPr>
        <w:t>o</w:t>
      </w:r>
      <w:r>
        <w:rPr>
          <w:i/>
          <w:spacing w:val="5"/>
          <w:sz w:val="17"/>
          <w:vertAlign w:val="baseline"/>
        </w:rPr>
        <w:t> </w:t>
      </w:r>
      <w:r>
        <w:rPr>
          <w:rFonts w:ascii="Verdana" w:hAnsi="Verdana"/>
          <w:w w:val="85"/>
          <w:sz w:val="17"/>
          <w:vertAlign w:val="baseline"/>
        </w:rPr>
        <w:t>—</w:t>
      </w:r>
      <w:r>
        <w:rPr>
          <w:rFonts w:ascii="Verdana" w:hAnsi="Verdana"/>
          <w:spacing w:val="-14"/>
          <w:w w:val="85"/>
          <w:sz w:val="17"/>
          <w:vertAlign w:val="baseline"/>
        </w:rPr>
        <w:t> </w:t>
      </w:r>
      <w:r>
        <w:rPr>
          <w:i/>
          <w:spacing w:val="-5"/>
          <w:w w:val="85"/>
          <w:sz w:val="17"/>
          <w:vertAlign w:val="baseline"/>
        </w:rPr>
        <w:t>C</w:t>
      </w:r>
      <w:r>
        <w:rPr>
          <w:i/>
          <w:spacing w:val="-5"/>
          <w:w w:val="85"/>
          <w:sz w:val="17"/>
          <w:vertAlign w:val="subscript"/>
        </w:rPr>
        <w:t>e</w:t>
      </w:r>
    </w:p>
    <w:p>
      <w:pPr>
        <w:pStyle w:val="BodyText"/>
        <w:spacing w:before="9"/>
        <w:rPr>
          <w:i/>
          <w:sz w:val="2"/>
        </w:rPr>
      </w:pPr>
    </w:p>
    <w:p>
      <w:pPr>
        <w:pStyle w:val="BodyText"/>
        <w:spacing w:line="20" w:lineRule="exact"/>
        <w:ind w:right="-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43535" cy="4445"/>
                <wp:effectExtent l="0" t="0" r="0" b="0"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343535" cy="4445"/>
                          <a:chExt cx="343535" cy="444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34353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3535" h="4445">
                                <a:moveTo>
                                  <a:pt x="3434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343433" y="4319"/>
                                </a:lnTo>
                                <a:lnTo>
                                  <a:pt x="3434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7.05pt;height:.35pt;mso-position-horizontal-relative:char;mso-position-vertical-relative:line" id="docshapegroup27" coordorigin="0,0" coordsize="541,7">
                <v:rect style="position:absolute;left:0;top:0;width:541;height:7" id="docshape2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Heading3"/>
        <w:ind w:right="36"/>
        <w:jc w:val="center"/>
        <w:rPr>
          <w:i/>
        </w:rPr>
      </w:pPr>
      <w:r>
        <w:rPr>
          <w:i/>
          <w:spacing w:val="-5"/>
        </w:rPr>
        <w:t>C</w:t>
      </w:r>
      <w:r>
        <w:rPr>
          <w:i/>
          <w:spacing w:val="-5"/>
          <w:vertAlign w:val="subscript"/>
        </w:rPr>
        <w:t>o</w:t>
      </w:r>
    </w:p>
    <w:p>
      <w:pPr>
        <w:spacing w:before="173"/>
        <w:ind w:left="114" w:right="0" w:firstLine="0"/>
        <w:jc w:val="left"/>
        <w:rPr>
          <w:sz w:val="17"/>
        </w:rPr>
      </w:pPr>
      <w:r>
        <w:rPr/>
        <w:br w:type="column"/>
      </w:r>
      <w:r>
        <w:rPr>
          <w:spacing w:val="-5"/>
          <w:sz w:val="17"/>
        </w:rPr>
        <w:t>100</w:t>
      </w:r>
    </w:p>
    <w:p>
      <w:pPr>
        <w:spacing w:before="158"/>
        <w:ind w:left="114" w:right="0" w:firstLine="0"/>
        <w:jc w:val="left"/>
        <w:rPr>
          <w:rFonts w:ascii="Verdana"/>
          <w:sz w:val="17"/>
        </w:rPr>
      </w:pPr>
      <w:r>
        <w:rPr/>
        <w:br w:type="column"/>
      </w:r>
      <w:r>
        <w:rPr>
          <w:rFonts w:ascii="Verdana"/>
          <w:spacing w:val="-5"/>
          <w:sz w:val="17"/>
        </w:rPr>
        <w:t>(</w:t>
      </w:r>
      <w:r>
        <w:rPr>
          <w:spacing w:val="-5"/>
          <w:sz w:val="17"/>
        </w:rPr>
        <w:t>2</w:t>
      </w:r>
      <w:r>
        <w:rPr>
          <w:rFonts w:ascii="Verdana"/>
          <w:spacing w:val="-5"/>
          <w:sz w:val="17"/>
        </w:rPr>
        <w:t>)</w:t>
      </w:r>
    </w:p>
    <w:p>
      <w:pPr>
        <w:spacing w:after="0"/>
        <w:jc w:val="left"/>
        <w:rPr>
          <w:rFonts w:ascii="Verdana"/>
          <w:sz w:val="17"/>
        </w:rPr>
        <w:sectPr>
          <w:type w:val="continuous"/>
          <w:pgSz w:w="11910" w:h="15880"/>
          <w:pgMar w:header="890" w:footer="0" w:top="840" w:bottom="280" w:left="540" w:right="540"/>
          <w:cols w:num="6" w:equalWidth="0">
            <w:col w:w="5176" w:space="204"/>
            <w:col w:w="767" w:space="40"/>
            <w:col w:w="505"/>
            <w:col w:w="571" w:space="57"/>
            <w:col w:w="443" w:space="2413"/>
            <w:col w:w="655"/>
          </w:cols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38"/>
        <w:rPr>
          <w:rFonts w:ascii="Verdana"/>
        </w:rPr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r>
        <w:rPr>
          <w:w w:val="110"/>
          <w:sz w:val="16"/>
        </w:rPr>
        <w:t>Materials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2"/>
          <w:w w:val="110"/>
          <w:sz w:val="16"/>
        </w:rPr>
        <w:t> </w:t>
      </w:r>
      <w:r>
        <w:rPr>
          <w:spacing w:val="-2"/>
          <w:w w:val="110"/>
          <w:sz w:val="16"/>
        </w:rPr>
        <w:t>methods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Materials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14" w:right="38" w:firstLine="233"/>
        <w:jc w:val="both"/>
      </w:pP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analytical</w:t>
      </w:r>
      <w:r>
        <w:rPr>
          <w:spacing w:val="-2"/>
          <w:w w:val="105"/>
        </w:rPr>
        <w:t> </w:t>
      </w:r>
      <w:r>
        <w:rPr>
          <w:w w:val="105"/>
        </w:rPr>
        <w:t>grade</w:t>
      </w:r>
      <w:r>
        <w:rPr>
          <w:spacing w:val="-1"/>
          <w:w w:val="105"/>
        </w:rPr>
        <w:t> </w:t>
      </w:r>
      <w:r>
        <w:rPr>
          <w:w w:val="105"/>
        </w:rPr>
        <w:t>anionic</w:t>
      </w:r>
      <w:r>
        <w:rPr>
          <w:spacing w:val="-1"/>
          <w:w w:val="105"/>
        </w:rPr>
        <w:t> </w:t>
      </w:r>
      <w:r>
        <w:rPr>
          <w:w w:val="105"/>
        </w:rPr>
        <w:t>azo</w:t>
      </w:r>
      <w:r>
        <w:rPr>
          <w:spacing w:val="-1"/>
          <w:w w:val="105"/>
        </w:rPr>
        <w:t> </w:t>
      </w:r>
      <w:r>
        <w:rPr>
          <w:w w:val="105"/>
        </w:rPr>
        <w:t>dye,</w:t>
      </w:r>
      <w:r>
        <w:rPr>
          <w:spacing w:val="-1"/>
          <w:w w:val="105"/>
        </w:rPr>
        <w:t> </w:t>
      </w:r>
      <w:r>
        <w:rPr>
          <w:w w:val="105"/>
        </w:rPr>
        <w:t>Eriochrome</w:t>
      </w:r>
      <w:r>
        <w:rPr>
          <w:spacing w:val="-2"/>
          <w:w w:val="105"/>
        </w:rPr>
        <w:t> </w:t>
      </w:r>
      <w:r>
        <w:rPr>
          <w:w w:val="105"/>
        </w:rPr>
        <w:t>black</w:t>
      </w:r>
      <w:r>
        <w:rPr>
          <w:spacing w:val="-1"/>
          <w:w w:val="105"/>
        </w:rPr>
        <w:t> </w:t>
      </w:r>
      <w:r>
        <w:rPr>
          <w:w w:val="105"/>
        </w:rPr>
        <w:t>T </w:t>
      </w:r>
      <w:r>
        <w:rPr>
          <w:w w:val="105"/>
        </w:rPr>
        <w:t>(EBT), was</w:t>
      </w:r>
      <w:r>
        <w:rPr>
          <w:spacing w:val="-3"/>
          <w:w w:val="105"/>
        </w:rPr>
        <w:t> </w:t>
      </w:r>
      <w:r>
        <w:rPr>
          <w:w w:val="105"/>
        </w:rPr>
        <w:t>purchased</w:t>
      </w:r>
      <w:r>
        <w:rPr>
          <w:spacing w:val="-3"/>
          <w:w w:val="105"/>
        </w:rPr>
        <w:t> </w:t>
      </w:r>
      <w:r>
        <w:rPr>
          <w:w w:val="105"/>
        </w:rPr>
        <w:t>from</w:t>
      </w:r>
      <w:r>
        <w:rPr>
          <w:spacing w:val="-2"/>
          <w:w w:val="105"/>
        </w:rPr>
        <w:t> </w:t>
      </w:r>
      <w:r>
        <w:rPr>
          <w:w w:val="105"/>
        </w:rPr>
        <w:t>Sinopharm</w:t>
      </w:r>
      <w:r>
        <w:rPr>
          <w:spacing w:val="-3"/>
          <w:w w:val="105"/>
        </w:rPr>
        <w:t> </w:t>
      </w:r>
      <w:r>
        <w:rPr>
          <w:w w:val="105"/>
        </w:rPr>
        <w:t>Chemical</w:t>
      </w:r>
      <w:r>
        <w:rPr>
          <w:spacing w:val="-4"/>
          <w:w w:val="105"/>
        </w:rPr>
        <w:t> </w:t>
      </w:r>
      <w:r>
        <w:rPr>
          <w:w w:val="105"/>
        </w:rPr>
        <w:t>Regent</w:t>
      </w:r>
      <w:r>
        <w:rPr>
          <w:spacing w:val="-2"/>
          <w:w w:val="105"/>
        </w:rPr>
        <w:t> </w:t>
      </w:r>
      <w:r>
        <w:rPr>
          <w:w w:val="105"/>
        </w:rPr>
        <w:t>Co.,</w:t>
      </w:r>
      <w:r>
        <w:rPr>
          <w:spacing w:val="-3"/>
          <w:w w:val="105"/>
        </w:rPr>
        <w:t> </w:t>
      </w:r>
      <w:r>
        <w:rPr>
          <w:w w:val="105"/>
        </w:rPr>
        <w:t>Ltd.</w:t>
      </w:r>
      <w:r>
        <w:rPr>
          <w:spacing w:val="-2"/>
          <w:w w:val="105"/>
        </w:rPr>
        <w:t> </w:t>
      </w:r>
      <w:r>
        <w:rPr>
          <w:w w:val="105"/>
        </w:rPr>
        <w:t>(Beijing, China),</w:t>
      </w:r>
      <w:r>
        <w:rPr>
          <w:w w:val="105"/>
        </w:rPr>
        <w:t> and</w:t>
      </w:r>
      <w:r>
        <w:rPr>
          <w:w w:val="105"/>
        </w:rPr>
        <w:t> used</w:t>
      </w:r>
      <w:r>
        <w:rPr>
          <w:w w:val="105"/>
        </w:rPr>
        <w:t> without</w:t>
      </w:r>
      <w:r>
        <w:rPr>
          <w:w w:val="105"/>
        </w:rPr>
        <w:t> further</w:t>
      </w:r>
      <w:r>
        <w:rPr>
          <w:w w:val="105"/>
        </w:rPr>
        <w:t> purification.</w:t>
      </w:r>
      <w:r>
        <w:rPr>
          <w:w w:val="105"/>
        </w:rPr>
        <w:t> HNO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NaOH were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used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experiment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all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solutions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were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prepared in</w:t>
      </w:r>
      <w:r>
        <w:rPr>
          <w:w w:val="105"/>
          <w:vertAlign w:val="baseline"/>
        </w:rPr>
        <w:t> Milli-Q</w:t>
      </w:r>
      <w:r>
        <w:rPr>
          <w:w w:val="105"/>
          <w:vertAlign w:val="baseline"/>
        </w:rPr>
        <w:t> water</w:t>
      </w:r>
      <w:r>
        <w:rPr>
          <w:w w:val="105"/>
          <w:vertAlign w:val="baseline"/>
        </w:rPr>
        <w:t> (18.25</w:t>
      </w:r>
      <w:r>
        <w:rPr>
          <w:w w:val="105"/>
          <w:vertAlign w:val="baseline"/>
        </w:rPr>
        <w:t> M</w:t>
      </w:r>
      <w:r>
        <w:rPr>
          <w:rFonts w:ascii="Arial" w:hAnsi="Arial"/>
          <w:w w:val="105"/>
          <w:vertAlign w:val="baseline"/>
        </w:rPr>
        <w:t>X</w:t>
      </w:r>
      <w:r>
        <w:rPr>
          <w:w w:val="105"/>
          <w:vertAlign w:val="baseline"/>
        </w:rPr>
        <w:t>.cm</w:t>
      </w:r>
      <w:r>
        <w:rPr>
          <w:rFonts w:ascii="Verdana" w:hAnsi="Verdana"/>
          <w:w w:val="105"/>
          <w:vertAlign w:val="superscript"/>
        </w:rPr>
        <w:t>—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).</w:t>
      </w:r>
      <w:r>
        <w:rPr>
          <w:w w:val="105"/>
          <w:vertAlign w:val="baseline"/>
        </w:rPr>
        <w:t> EBT</w:t>
      </w:r>
      <w:r>
        <w:rPr>
          <w:w w:val="105"/>
          <w:vertAlign w:val="baseline"/>
        </w:rPr>
        <w:t> was</w:t>
      </w:r>
      <w:r>
        <w:rPr>
          <w:w w:val="105"/>
          <w:vertAlign w:val="baseline"/>
        </w:rPr>
        <w:t> chosen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this</w:t>
      </w:r>
      <w:r>
        <w:rPr>
          <w:w w:val="105"/>
          <w:vertAlign w:val="baseline"/>
        </w:rPr>
        <w:t> study because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its</w:t>
      </w:r>
      <w:r>
        <w:rPr>
          <w:w w:val="105"/>
          <w:vertAlign w:val="baseline"/>
        </w:rPr>
        <w:t> known</w:t>
      </w:r>
      <w:r>
        <w:rPr>
          <w:w w:val="105"/>
          <w:vertAlign w:val="baseline"/>
        </w:rPr>
        <w:t> strong</w:t>
      </w:r>
      <w:r>
        <w:rPr>
          <w:w w:val="105"/>
          <w:vertAlign w:val="baseline"/>
        </w:rPr>
        <w:t> adsorption</w:t>
      </w:r>
      <w:r>
        <w:rPr>
          <w:w w:val="105"/>
          <w:vertAlign w:val="baseline"/>
        </w:rPr>
        <w:t> ability</w:t>
      </w:r>
      <w:r>
        <w:rPr>
          <w:w w:val="105"/>
          <w:vertAlign w:val="baseline"/>
        </w:rPr>
        <w:t> towards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solid </w:t>
      </w:r>
      <w:r>
        <w:rPr>
          <w:spacing w:val="-2"/>
          <w:w w:val="105"/>
          <w:vertAlign w:val="baseline"/>
        </w:rPr>
        <w:t>particles.</w:t>
      </w:r>
    </w:p>
    <w:p>
      <w:pPr>
        <w:pStyle w:val="BodyText"/>
        <w:spacing w:line="155" w:lineRule="exact"/>
        <w:ind w:left="347"/>
        <w:jc w:val="both"/>
      </w:pPr>
      <w:r>
        <w:rPr/>
        <w:br w:type="column"/>
      </w:r>
      <w:r>
        <w:rPr>
          <w:w w:val="105"/>
        </w:rPr>
        <w:t>All</w:t>
      </w:r>
      <w:r>
        <w:rPr>
          <w:spacing w:val="47"/>
          <w:w w:val="105"/>
        </w:rPr>
        <w:t> </w:t>
      </w:r>
      <w:r>
        <w:rPr>
          <w:w w:val="105"/>
        </w:rPr>
        <w:t>the</w:t>
      </w:r>
      <w:r>
        <w:rPr>
          <w:spacing w:val="48"/>
          <w:w w:val="105"/>
        </w:rPr>
        <w:t> </w:t>
      </w:r>
      <w:r>
        <w:rPr>
          <w:w w:val="105"/>
        </w:rPr>
        <w:t>experimental</w:t>
      </w:r>
      <w:r>
        <w:rPr>
          <w:spacing w:val="47"/>
          <w:w w:val="105"/>
        </w:rPr>
        <w:t> </w:t>
      </w:r>
      <w:r>
        <w:rPr>
          <w:w w:val="105"/>
        </w:rPr>
        <w:t>data</w:t>
      </w:r>
      <w:r>
        <w:rPr>
          <w:spacing w:val="46"/>
          <w:w w:val="105"/>
        </w:rPr>
        <w:t> </w:t>
      </w:r>
      <w:r>
        <w:rPr>
          <w:w w:val="105"/>
        </w:rPr>
        <w:t>were</w:t>
      </w:r>
      <w:r>
        <w:rPr>
          <w:spacing w:val="48"/>
          <w:w w:val="105"/>
        </w:rPr>
        <w:t> </w:t>
      </w:r>
      <w:r>
        <w:rPr>
          <w:w w:val="105"/>
        </w:rPr>
        <w:t>taken</w:t>
      </w:r>
      <w:r>
        <w:rPr>
          <w:spacing w:val="48"/>
          <w:w w:val="105"/>
        </w:rPr>
        <w:t> </w:t>
      </w:r>
      <w:r>
        <w:rPr>
          <w:w w:val="105"/>
        </w:rPr>
        <w:t>as</w:t>
      </w:r>
      <w:r>
        <w:rPr>
          <w:spacing w:val="48"/>
          <w:w w:val="105"/>
        </w:rPr>
        <w:t> </w:t>
      </w:r>
      <w:r>
        <w:rPr>
          <w:w w:val="105"/>
        </w:rPr>
        <w:t>the</w:t>
      </w:r>
      <w:r>
        <w:rPr>
          <w:spacing w:val="48"/>
          <w:w w:val="105"/>
        </w:rPr>
        <w:t> </w:t>
      </w:r>
      <w:r>
        <w:rPr>
          <w:w w:val="105"/>
        </w:rPr>
        <w:t>average</w:t>
      </w:r>
      <w:r>
        <w:rPr>
          <w:spacing w:val="48"/>
          <w:w w:val="105"/>
        </w:rPr>
        <w:t> </w:t>
      </w:r>
      <w:r>
        <w:rPr>
          <w:w w:val="105"/>
        </w:rPr>
        <w:t>of</w:t>
      </w:r>
      <w:r>
        <w:rPr>
          <w:spacing w:val="48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276" w:lineRule="auto" w:before="28"/>
        <w:ind w:left="114" w:right="308"/>
        <w:jc w:val="both"/>
      </w:pPr>
      <w:r>
        <w:rPr>
          <w:w w:val="105"/>
        </w:rPr>
        <w:t>duplicate</w:t>
      </w:r>
      <w:r>
        <w:rPr>
          <w:w w:val="105"/>
        </w:rPr>
        <w:t> experiments</w:t>
      </w:r>
      <w:r>
        <w:rPr>
          <w:w w:val="105"/>
        </w:rPr>
        <w:t> with</w:t>
      </w:r>
      <w:r>
        <w:rPr>
          <w:w w:val="105"/>
        </w:rPr>
        <w:t> 5%</w:t>
      </w:r>
      <w:r>
        <w:rPr>
          <w:w w:val="105"/>
        </w:rPr>
        <w:t> relative</w:t>
      </w:r>
      <w:r>
        <w:rPr>
          <w:w w:val="105"/>
        </w:rPr>
        <w:t> errors.</w:t>
      </w:r>
      <w:r>
        <w:rPr>
          <w:w w:val="105"/>
        </w:rPr>
        <w:t> The</w:t>
      </w:r>
      <w:r>
        <w:rPr>
          <w:w w:val="105"/>
        </w:rPr>
        <w:t> procedures</w:t>
      </w:r>
      <w:r>
        <w:rPr>
          <w:w w:val="105"/>
        </w:rPr>
        <w:t> </w:t>
      </w:r>
      <w:r>
        <w:rPr>
          <w:w w:val="105"/>
        </w:rPr>
        <w:t>of kinetic and isotherm experiments were basically identical to those</w:t>
      </w:r>
      <w:r>
        <w:rPr>
          <w:spacing w:val="40"/>
          <w:w w:val="105"/>
        </w:rPr>
        <w:t> </w:t>
      </w:r>
      <w:r>
        <w:rPr>
          <w:w w:val="105"/>
        </w:rPr>
        <w:t>of equilibrium tests. In the kinetic experiments, the aqueous sam- ples were taken at pre-set time intervals and the concentrations of EBT were measured in the same way.</w:t>
      </w:r>
    </w:p>
    <w:p>
      <w:pPr>
        <w:pStyle w:val="BodyText"/>
        <w:spacing w:before="64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r>
        <w:rPr>
          <w:w w:val="110"/>
          <w:sz w:val="16"/>
        </w:rPr>
        <w:t>Results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9"/>
          <w:w w:val="110"/>
          <w:sz w:val="16"/>
        </w:rPr>
        <w:t> </w:t>
      </w:r>
      <w:r>
        <w:rPr>
          <w:spacing w:val="-2"/>
          <w:w w:val="110"/>
          <w:sz w:val="16"/>
        </w:rPr>
        <w:t>discussion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Characterization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4" w:right="190" w:firstLine="233"/>
      </w:pPr>
      <w:r>
        <w:rPr>
          <w:spacing w:val="-2"/>
          <w:w w:val="110"/>
        </w:rPr>
        <w:t>The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morphology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microstructure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MASTL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was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evidenced </w:t>
      </w:r>
      <w:r>
        <w:rPr/>
        <w:t>with</w:t>
      </w:r>
      <w:r>
        <w:rPr>
          <w:spacing w:val="26"/>
        </w:rPr>
        <w:t> </w:t>
      </w:r>
      <w:r>
        <w:rPr/>
        <w:t>SEM.</w:t>
      </w:r>
      <w:r>
        <w:rPr>
          <w:spacing w:val="29"/>
        </w:rPr>
        <w:t> </w:t>
      </w:r>
      <w:hyperlink w:history="true" w:anchor="_bookmark8">
        <w:r>
          <w:rPr>
            <w:color w:val="007FAD"/>
          </w:rPr>
          <w:t>Fig.</w:t>
        </w:r>
        <w:r>
          <w:rPr>
            <w:color w:val="007FAD"/>
            <w:spacing w:val="27"/>
          </w:rPr>
          <w:t> </w:t>
        </w:r>
        <w:r>
          <w:rPr>
            <w:color w:val="007FAD"/>
          </w:rPr>
          <w:t>1</w:t>
        </w:r>
      </w:hyperlink>
      <w:r>
        <w:rPr>
          <w:color w:val="007FAD"/>
          <w:spacing w:val="28"/>
        </w:rPr>
        <w:t> </w:t>
      </w:r>
      <w:r>
        <w:rPr/>
        <w:t>gives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/>
        <w:t>SEM</w:t>
      </w:r>
      <w:r>
        <w:rPr>
          <w:spacing w:val="27"/>
        </w:rPr>
        <w:t> </w:t>
      </w:r>
      <w:r>
        <w:rPr/>
        <w:t>images</w:t>
      </w:r>
      <w:r>
        <w:rPr>
          <w:spacing w:val="28"/>
        </w:rPr>
        <w:t> </w:t>
      </w:r>
      <w:r>
        <w:rPr/>
        <w:t>of</w:t>
      </w:r>
      <w:r>
        <w:rPr>
          <w:spacing w:val="26"/>
        </w:rPr>
        <w:t> </w:t>
      </w:r>
      <w:r>
        <w:rPr/>
        <w:t>MASTL</w:t>
      </w:r>
      <w:r>
        <w:rPr>
          <w:spacing w:val="28"/>
        </w:rPr>
        <w:t> </w:t>
      </w:r>
      <w:r>
        <w:rPr/>
        <w:t>before</w:t>
      </w:r>
      <w:r>
        <w:rPr>
          <w:spacing w:val="27"/>
        </w:rPr>
        <w:t> </w:t>
      </w:r>
      <w:r>
        <w:rPr/>
        <w:t>and</w:t>
      </w:r>
      <w:r>
        <w:rPr>
          <w:spacing w:val="28"/>
        </w:rPr>
        <w:t> </w:t>
      </w:r>
      <w:r>
        <w:rPr>
          <w:spacing w:val="-2"/>
        </w:rPr>
        <w:t>after</w:t>
      </w:r>
    </w:p>
    <w:p>
      <w:pPr>
        <w:spacing w:after="0" w:line="276" w:lineRule="auto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29"/>
        <w:ind w:left="310"/>
        <w:jc w:val="both"/>
      </w:pPr>
      <w:r>
        <w:rPr>
          <w:w w:val="105"/>
        </w:rPr>
        <w:t>the</w:t>
      </w:r>
      <w:r>
        <w:rPr>
          <w:w w:val="105"/>
        </w:rPr>
        <w:t> EBT</w:t>
      </w:r>
      <w:r>
        <w:rPr>
          <w:w w:val="105"/>
        </w:rPr>
        <w:t> adsorption.</w:t>
      </w:r>
      <w:r>
        <w:rPr>
          <w:w w:val="105"/>
        </w:rPr>
        <w:t> </w:t>
      </w:r>
      <w:hyperlink w:history="true" w:anchor="_bookmark8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1</w:t>
        </w:r>
      </w:hyperlink>
      <w:r>
        <w:rPr>
          <w:w w:val="105"/>
        </w:rPr>
        <w:t>A</w:t>
      </w:r>
      <w:r>
        <w:rPr>
          <w:w w:val="105"/>
        </w:rPr>
        <w:t> showed</w:t>
      </w:r>
      <w:r>
        <w:rPr>
          <w:w w:val="105"/>
        </w:rPr>
        <w:t> that</w:t>
      </w:r>
      <w:r>
        <w:rPr>
          <w:w w:val="105"/>
        </w:rPr>
        <w:t> before</w:t>
      </w:r>
      <w:r>
        <w:rPr>
          <w:w w:val="105"/>
        </w:rPr>
        <w:t> the</w:t>
      </w:r>
      <w:r>
        <w:rPr>
          <w:w w:val="105"/>
        </w:rPr>
        <w:t> adsorption</w:t>
      </w:r>
      <w:r>
        <w:rPr>
          <w:w w:val="105"/>
        </w:rPr>
        <w:t> </w:t>
      </w:r>
      <w:r>
        <w:rPr>
          <w:w w:val="105"/>
        </w:rPr>
        <w:t>of dye,</w:t>
      </w:r>
      <w:r>
        <w:rPr>
          <w:w w:val="105"/>
        </w:rPr>
        <w:t> the</w:t>
      </w:r>
      <w:r>
        <w:rPr>
          <w:w w:val="105"/>
        </w:rPr>
        <w:t> MASTL</w:t>
      </w:r>
      <w:r>
        <w:rPr>
          <w:w w:val="105"/>
        </w:rPr>
        <w:t> surface</w:t>
      </w:r>
      <w:r>
        <w:rPr>
          <w:w w:val="105"/>
        </w:rPr>
        <w:t> was</w:t>
      </w:r>
      <w:r>
        <w:rPr>
          <w:w w:val="105"/>
        </w:rPr>
        <w:t> composed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rough</w:t>
      </w:r>
      <w:r>
        <w:rPr>
          <w:w w:val="105"/>
        </w:rPr>
        <w:t> and</w:t>
      </w:r>
      <w:r>
        <w:rPr>
          <w:w w:val="105"/>
        </w:rPr>
        <w:t> regularly arranged layered morphology with spaces in between them, which were useful for the adsorption of dye.</w:t>
      </w:r>
      <w:r>
        <w:rPr>
          <w:w w:val="105"/>
        </w:rPr>
        <w:t> It can be clearly seen</w:t>
      </w:r>
      <w:r>
        <w:rPr>
          <w:w w:val="105"/>
        </w:rPr>
        <w:t> from </w:t>
      </w:r>
      <w:hyperlink w:history="true" w:anchor="_bookmark8">
        <w:r>
          <w:rPr>
            <w:color w:val="007FAD"/>
            <w:w w:val="105"/>
          </w:rPr>
          <w:t>Fig. 1</w:t>
        </w:r>
      </w:hyperlink>
      <w:r>
        <w:rPr>
          <w:w w:val="105"/>
        </w:rPr>
        <w:t>B that after EBT adsorption, the dye molecules occupied the available</w:t>
      </w:r>
      <w:r>
        <w:rPr>
          <w:w w:val="105"/>
        </w:rPr>
        <w:t> pores</w:t>
      </w:r>
      <w:r>
        <w:rPr>
          <w:w w:val="105"/>
        </w:rPr>
        <w:t> and</w:t>
      </w:r>
      <w:r>
        <w:rPr>
          <w:w w:val="105"/>
        </w:rPr>
        <w:t> resulted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more</w:t>
      </w:r>
      <w:r>
        <w:rPr>
          <w:w w:val="105"/>
        </w:rPr>
        <w:t> dispersed</w:t>
      </w:r>
      <w:r>
        <w:rPr>
          <w:w w:val="105"/>
        </w:rPr>
        <w:t> and</w:t>
      </w:r>
      <w:r>
        <w:rPr>
          <w:w w:val="105"/>
        </w:rPr>
        <w:t> irregular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mass.</w:t>
      </w:r>
    </w:p>
    <w:p>
      <w:pPr>
        <w:pStyle w:val="BodyText"/>
        <w:spacing w:line="259" w:lineRule="auto"/>
        <w:ind w:left="310" w:right="1" w:firstLine="234"/>
        <w:jc w:val="both"/>
      </w:pP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FT-IR</w:t>
      </w:r>
      <w:r>
        <w:rPr>
          <w:spacing w:val="-10"/>
          <w:w w:val="105"/>
        </w:rPr>
        <w:t> </w:t>
      </w:r>
      <w:r>
        <w:rPr>
          <w:w w:val="105"/>
        </w:rPr>
        <w:t>spectrum</w:t>
      </w:r>
      <w:r>
        <w:rPr>
          <w:spacing w:val="-10"/>
          <w:w w:val="105"/>
        </w:rPr>
        <w:t> </w:t>
      </w:r>
      <w:r>
        <w:rPr>
          <w:w w:val="105"/>
        </w:rPr>
        <w:t>(</w:t>
      </w:r>
      <w:hyperlink w:history="true" w:anchor="_bookmark8">
        <w:r>
          <w:rPr>
            <w:color w:val="007FAD"/>
            <w:w w:val="105"/>
          </w:rPr>
          <w:t>Fig.</w:t>
        </w:r>
        <w:r>
          <w:rPr>
            <w:color w:val="007FAD"/>
            <w:spacing w:val="-10"/>
            <w:w w:val="105"/>
          </w:rPr>
          <w:t> </w:t>
        </w:r>
        <w:r>
          <w:rPr>
            <w:color w:val="007FAD"/>
            <w:w w:val="105"/>
          </w:rPr>
          <w:t>1</w:t>
        </w:r>
      </w:hyperlink>
      <w:r>
        <w:rPr>
          <w:w w:val="105"/>
        </w:rPr>
        <w:t>C)</w:t>
      </w:r>
      <w:r>
        <w:rPr>
          <w:spacing w:val="-10"/>
          <w:w w:val="105"/>
        </w:rPr>
        <w:t> </w:t>
      </w:r>
      <w:r>
        <w:rPr>
          <w:w w:val="105"/>
        </w:rPr>
        <w:t>shows</w:t>
      </w:r>
      <w:r>
        <w:rPr>
          <w:spacing w:val="-10"/>
          <w:w w:val="105"/>
        </w:rPr>
        <w:t> </w:t>
      </w:r>
      <w:r>
        <w:rPr>
          <w:w w:val="105"/>
        </w:rPr>
        <w:t>that</w:t>
      </w:r>
      <w:r>
        <w:rPr>
          <w:spacing w:val="-10"/>
          <w:w w:val="105"/>
        </w:rPr>
        <w:t> </w:t>
      </w:r>
      <w:r>
        <w:rPr>
          <w:w w:val="105"/>
        </w:rPr>
        <w:t>MASTL</w:t>
      </w:r>
      <w:r>
        <w:rPr>
          <w:spacing w:val="-11"/>
          <w:w w:val="105"/>
        </w:rPr>
        <w:t> </w:t>
      </w:r>
      <w:r>
        <w:rPr>
          <w:w w:val="105"/>
        </w:rPr>
        <w:t>had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number</w:t>
      </w:r>
      <w:r>
        <w:rPr>
          <w:spacing w:val="-10"/>
          <w:w w:val="105"/>
        </w:rPr>
        <w:t> </w:t>
      </w:r>
      <w:r>
        <w:rPr>
          <w:w w:val="105"/>
        </w:rPr>
        <w:t>of functional</w:t>
      </w:r>
      <w:r>
        <w:rPr>
          <w:spacing w:val="16"/>
          <w:w w:val="105"/>
        </w:rPr>
        <w:t> </w:t>
      </w:r>
      <w:r>
        <w:rPr>
          <w:w w:val="105"/>
        </w:rPr>
        <w:t>groups.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broad</w:t>
      </w:r>
      <w:r>
        <w:rPr>
          <w:spacing w:val="17"/>
          <w:w w:val="105"/>
        </w:rPr>
        <w:t> </w:t>
      </w:r>
      <w:r>
        <w:rPr>
          <w:w w:val="105"/>
        </w:rPr>
        <w:t>band</w:t>
      </w:r>
      <w:r>
        <w:rPr>
          <w:spacing w:val="16"/>
          <w:w w:val="105"/>
        </w:rPr>
        <w:t> </w:t>
      </w:r>
      <w:r>
        <w:rPr>
          <w:w w:val="105"/>
        </w:rPr>
        <w:t>at</w:t>
      </w:r>
      <w:r>
        <w:rPr>
          <w:spacing w:val="17"/>
          <w:w w:val="105"/>
        </w:rPr>
        <w:t> </w:t>
      </w:r>
      <w:r>
        <w:rPr>
          <w:w w:val="105"/>
        </w:rPr>
        <w:t>3402 cm</w:t>
      </w:r>
      <w:r>
        <w:rPr>
          <w:rFonts w:ascii="Verdana" w:hAnsi="Verdana"/>
          <w:w w:val="105"/>
          <w:vertAlign w:val="superscript"/>
        </w:rPr>
        <w:t>—</w:t>
      </w:r>
      <w:r>
        <w:rPr>
          <w:w w:val="145"/>
          <w:vertAlign w:val="superscript"/>
        </w:rPr>
        <w:t>1</w:t>
      </w:r>
      <w:r>
        <w:rPr>
          <w:spacing w:val="2"/>
          <w:w w:val="145"/>
          <w:vertAlign w:val="baseline"/>
        </w:rPr>
        <w:t> </w:t>
      </w:r>
      <w:r>
        <w:rPr>
          <w:w w:val="105"/>
          <w:vertAlign w:val="baseline"/>
        </w:rPr>
        <w:t>corresponded</w:t>
      </w:r>
      <w:r>
        <w:rPr>
          <w:spacing w:val="18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to</w:t>
      </w:r>
    </w:p>
    <w:p>
      <w:pPr>
        <w:pStyle w:val="BodyText"/>
        <w:spacing w:line="261" w:lineRule="auto" w:before="114"/>
        <w:ind w:left="310" w:right="111" w:hanging="1"/>
        <w:jc w:val="both"/>
      </w:pPr>
      <w:r>
        <w:rPr/>
        <w:br w:type="column"/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bonded</w:t>
      </w:r>
      <w:r>
        <w:rPr>
          <w:spacing w:val="-2"/>
          <w:w w:val="110"/>
        </w:rPr>
        <w:t> </w:t>
      </w:r>
      <w:r>
        <w:rPr>
          <w:w w:val="110"/>
        </w:rPr>
        <w:t>–OH</w:t>
      </w:r>
      <w:r>
        <w:rPr>
          <w:spacing w:val="-2"/>
          <w:w w:val="110"/>
        </w:rPr>
        <w:t> </w:t>
      </w:r>
      <w:r>
        <w:rPr>
          <w:w w:val="110"/>
        </w:rPr>
        <w:t>groups.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peaks</w:t>
      </w:r>
      <w:r>
        <w:rPr>
          <w:spacing w:val="-2"/>
          <w:w w:val="110"/>
        </w:rPr>
        <w:t> </w:t>
      </w:r>
      <w:r>
        <w:rPr>
          <w:w w:val="110"/>
        </w:rPr>
        <w:t>at</w:t>
      </w:r>
      <w:r>
        <w:rPr>
          <w:spacing w:val="-2"/>
          <w:w w:val="110"/>
        </w:rPr>
        <w:t> </w:t>
      </w:r>
      <w:r>
        <w:rPr>
          <w:w w:val="110"/>
        </w:rPr>
        <w:t>2923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2853</w:t>
      </w:r>
      <w:r>
        <w:rPr>
          <w:spacing w:val="-11"/>
          <w:w w:val="110"/>
        </w:rPr>
        <w:t> </w:t>
      </w:r>
      <w:r>
        <w:rPr>
          <w:w w:val="110"/>
        </w:rPr>
        <w:t>cm</w:t>
      </w:r>
      <w:r>
        <w:rPr>
          <w:rFonts w:ascii="Verdana" w:hAnsi="Verdana"/>
          <w:w w:val="110"/>
          <w:vertAlign w:val="superscript"/>
        </w:rPr>
        <w:t>—</w:t>
      </w:r>
      <w:r>
        <w:rPr>
          <w:w w:val="140"/>
          <w:vertAlign w:val="superscript"/>
        </w:rPr>
        <w:t>1</w:t>
      </w:r>
      <w:r>
        <w:rPr>
          <w:spacing w:val="-13"/>
          <w:w w:val="140"/>
          <w:vertAlign w:val="baseline"/>
        </w:rPr>
        <w:t> </w:t>
      </w:r>
      <w:r>
        <w:rPr>
          <w:w w:val="110"/>
          <w:vertAlign w:val="baseline"/>
        </w:rPr>
        <w:t>were due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-C</w:t>
      </w:r>
      <w:r>
        <w:rPr>
          <w:rFonts w:ascii="Trebuchet MS" w:hAnsi="Trebuchet MS"/>
          <w:w w:val="110"/>
          <w:vertAlign w:val="baseline"/>
        </w:rPr>
        <w:t>A</w:t>
      </w:r>
      <w:r>
        <w:rPr>
          <w:w w:val="110"/>
          <w:vertAlign w:val="baseline"/>
        </w:rPr>
        <w:t>H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stretching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alkane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functional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groups.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Simi- larly,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band</w:t>
      </w:r>
      <w:r>
        <w:rPr>
          <w:w w:val="110"/>
          <w:vertAlign w:val="baseline"/>
        </w:rPr>
        <w:t> around</w:t>
      </w:r>
      <w:r>
        <w:rPr>
          <w:w w:val="110"/>
          <w:vertAlign w:val="baseline"/>
        </w:rPr>
        <w:t> 1655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cm</w:t>
      </w:r>
      <w:r>
        <w:rPr>
          <w:rFonts w:ascii="Verdana" w:hAnsi="Verdana"/>
          <w:w w:val="110"/>
          <w:vertAlign w:val="superscript"/>
        </w:rPr>
        <w:t>—</w:t>
      </w:r>
      <w:r>
        <w:rPr>
          <w:w w:val="140"/>
          <w:vertAlign w:val="superscript"/>
        </w:rPr>
        <w:t>1</w:t>
      </w:r>
      <w:r>
        <w:rPr>
          <w:spacing w:val="-8"/>
          <w:w w:val="140"/>
          <w:vertAlign w:val="baseline"/>
        </w:rPr>
        <w:t> </w:t>
      </w:r>
      <w:r>
        <w:rPr>
          <w:w w:val="110"/>
          <w:vertAlign w:val="baseline"/>
        </w:rPr>
        <w:t>could</w:t>
      </w:r>
      <w:r>
        <w:rPr>
          <w:w w:val="110"/>
          <w:vertAlign w:val="baseline"/>
        </w:rPr>
        <w:t> be</w:t>
      </w:r>
      <w:r>
        <w:rPr>
          <w:w w:val="110"/>
          <w:vertAlign w:val="baseline"/>
        </w:rPr>
        <w:t> assigned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-C</w:t>
      </w:r>
      <w:r>
        <w:rPr>
          <w:rFonts w:ascii="Trebuchet MS" w:hAnsi="Trebuchet MS"/>
          <w:w w:val="110"/>
          <w:vertAlign w:val="baseline"/>
        </w:rPr>
        <w:t>@</w:t>
      </w:r>
      <w:r>
        <w:rPr>
          <w:w w:val="110"/>
          <w:vertAlign w:val="baseline"/>
        </w:rPr>
        <w:t>O stretching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vibration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alkene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aromatic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functionality.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The other</w:t>
      </w:r>
      <w:r>
        <w:rPr>
          <w:w w:val="110"/>
          <w:vertAlign w:val="baseline"/>
        </w:rPr>
        <w:t> peaks</w:t>
      </w:r>
      <w:r>
        <w:rPr>
          <w:w w:val="110"/>
          <w:vertAlign w:val="baseline"/>
        </w:rPr>
        <w:t> were</w:t>
      </w:r>
      <w:r>
        <w:rPr>
          <w:w w:val="110"/>
          <w:vertAlign w:val="baseline"/>
        </w:rPr>
        <w:t> found</w:t>
      </w:r>
      <w:r>
        <w:rPr>
          <w:w w:val="110"/>
          <w:vertAlign w:val="baseline"/>
        </w:rPr>
        <w:t> for</w:t>
      </w:r>
      <w:r>
        <w:rPr>
          <w:w w:val="110"/>
          <w:vertAlign w:val="baseline"/>
        </w:rPr>
        <w:t> secondary</w:t>
      </w:r>
      <w:r>
        <w:rPr>
          <w:w w:val="110"/>
          <w:vertAlign w:val="baseline"/>
        </w:rPr>
        <w:t> amine</w:t>
      </w:r>
      <w:r>
        <w:rPr>
          <w:w w:val="110"/>
          <w:vertAlign w:val="baseline"/>
        </w:rPr>
        <w:t> at</w:t>
      </w:r>
      <w:r>
        <w:rPr>
          <w:w w:val="110"/>
          <w:vertAlign w:val="baseline"/>
        </w:rPr>
        <w:t> 1533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cm</w:t>
      </w:r>
      <w:r>
        <w:rPr>
          <w:rFonts w:ascii="Verdana" w:hAnsi="Verdana"/>
          <w:w w:val="110"/>
          <w:vertAlign w:val="superscript"/>
        </w:rPr>
        <w:t>—</w:t>
      </w:r>
      <w:r>
        <w:rPr>
          <w:w w:val="140"/>
          <w:vertAlign w:val="superscript"/>
        </w:rPr>
        <w:t>1</w:t>
      </w:r>
      <w:r>
        <w:rPr>
          <w:w w:val="140"/>
          <w:vertAlign w:val="baseline"/>
        </w:rPr>
        <w:t> </w:t>
      </w:r>
      <w:r>
        <w:rPr>
          <w:w w:val="110"/>
          <w:vertAlign w:val="baseline"/>
        </w:rPr>
        <w:t>and N</w:t>
      </w:r>
      <w:r>
        <w:rPr>
          <w:rFonts w:ascii="Trebuchet MS" w:hAnsi="Trebuchet MS"/>
          <w:w w:val="110"/>
          <w:vertAlign w:val="baseline"/>
        </w:rPr>
        <w:t>A</w:t>
      </w:r>
      <w:r>
        <w:rPr>
          <w:w w:val="110"/>
          <w:vertAlign w:val="baseline"/>
        </w:rPr>
        <w:t>H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bending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at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1455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cm</w:t>
      </w:r>
      <w:r>
        <w:rPr>
          <w:rFonts w:ascii="Verdana" w:hAnsi="Verdana"/>
          <w:w w:val="110"/>
          <w:vertAlign w:val="superscript"/>
        </w:rPr>
        <w:t>—</w:t>
      </w:r>
      <w:r>
        <w:rPr>
          <w:w w:val="110"/>
          <w:vertAlign w:val="superscript"/>
        </w:rPr>
        <w:t>1</w:t>
      </w:r>
      <w:r>
        <w:rPr>
          <w:w w:val="110"/>
          <w:vertAlign w:val="baseline"/>
        </w:rPr>
        <w:t>.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C</w:t>
      </w:r>
      <w:r>
        <w:rPr>
          <w:rFonts w:ascii="Trebuchet MS" w:hAnsi="Trebuchet MS"/>
          <w:w w:val="110"/>
          <w:vertAlign w:val="baseline"/>
        </w:rPr>
        <w:t>A</w:t>
      </w:r>
      <w:r>
        <w:rPr>
          <w:w w:val="110"/>
          <w:vertAlign w:val="baseline"/>
        </w:rPr>
        <w:t>H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or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–CH</w:t>
      </w:r>
      <w:r>
        <w:rPr>
          <w:w w:val="110"/>
          <w:vertAlign w:val="subscript"/>
        </w:rPr>
        <w:t>3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bending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was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found at</w:t>
      </w:r>
      <w:r>
        <w:rPr>
          <w:w w:val="110"/>
          <w:vertAlign w:val="baseline"/>
        </w:rPr>
        <w:t> 1342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cm</w:t>
      </w:r>
      <w:r>
        <w:rPr>
          <w:rFonts w:ascii="Verdana" w:hAnsi="Verdana"/>
          <w:w w:val="110"/>
          <w:vertAlign w:val="superscript"/>
        </w:rPr>
        <w:t>—</w:t>
      </w:r>
      <w:r>
        <w:rPr>
          <w:w w:val="140"/>
          <w:vertAlign w:val="superscript"/>
        </w:rPr>
        <w:t>1</w:t>
      </w:r>
      <w:r>
        <w:rPr>
          <w:w w:val="140"/>
          <w:vertAlign w:val="baseline"/>
        </w:rPr>
        <w:t> </w:t>
      </w:r>
      <w:r>
        <w:rPr>
          <w:w w:val="110"/>
          <w:vertAlign w:val="baseline"/>
        </w:rPr>
        <w:t>whereas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-SO</w:t>
      </w:r>
      <w:r>
        <w:rPr>
          <w:w w:val="110"/>
          <w:vertAlign w:val="subscript"/>
        </w:rPr>
        <w:t>3</w:t>
      </w:r>
      <w:r>
        <w:rPr>
          <w:w w:val="110"/>
          <w:vertAlign w:val="baseline"/>
        </w:rPr>
        <w:t> stretching</w:t>
      </w:r>
      <w:r>
        <w:rPr>
          <w:w w:val="110"/>
          <w:vertAlign w:val="baseline"/>
        </w:rPr>
        <w:t> was</w:t>
      </w:r>
      <w:r>
        <w:rPr>
          <w:w w:val="110"/>
          <w:vertAlign w:val="baseline"/>
        </w:rPr>
        <w:t> located</w:t>
      </w:r>
      <w:r>
        <w:rPr>
          <w:w w:val="110"/>
          <w:vertAlign w:val="baseline"/>
        </w:rPr>
        <w:t> at</w:t>
      </w:r>
      <w:r>
        <w:rPr>
          <w:w w:val="110"/>
          <w:vertAlign w:val="baseline"/>
        </w:rPr>
        <w:t> 1237 cm</w:t>
      </w:r>
      <w:r>
        <w:rPr>
          <w:rFonts w:ascii="Verdana" w:hAnsi="Verdana"/>
          <w:w w:val="110"/>
          <w:vertAlign w:val="superscript"/>
        </w:rPr>
        <w:t>—</w:t>
      </w:r>
      <w:r>
        <w:rPr>
          <w:w w:val="110"/>
          <w:vertAlign w:val="superscript"/>
        </w:rPr>
        <w:t>1</w:t>
      </w:r>
      <w:r>
        <w:rPr>
          <w:w w:val="110"/>
          <w:vertAlign w:val="baseline"/>
        </w:rPr>
        <w:t>.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two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bands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at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1146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1036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cm</w:t>
      </w:r>
      <w:r>
        <w:rPr>
          <w:rFonts w:ascii="Verdana" w:hAnsi="Verdana"/>
          <w:w w:val="110"/>
          <w:vertAlign w:val="superscript"/>
        </w:rPr>
        <w:t>—</w:t>
      </w:r>
      <w:r>
        <w:rPr>
          <w:w w:val="140"/>
          <w:vertAlign w:val="superscript"/>
        </w:rPr>
        <w:t>1</w:t>
      </w:r>
      <w:r>
        <w:rPr>
          <w:w w:val="140"/>
          <w:vertAlign w:val="baseline"/>
        </w:rPr>
        <w:t> </w:t>
      </w:r>
      <w:r>
        <w:rPr>
          <w:w w:val="110"/>
          <w:vertAlign w:val="baseline"/>
        </w:rPr>
        <w:t>were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assigned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to </w:t>
      </w:r>
      <w:r>
        <w:rPr>
          <w:vertAlign w:val="baseline"/>
        </w:rPr>
        <w:t>C-O</w:t>
      </w:r>
      <w:r>
        <w:rPr>
          <w:spacing w:val="36"/>
          <w:vertAlign w:val="baseline"/>
        </w:rPr>
        <w:t> </w:t>
      </w:r>
      <w:r>
        <w:rPr>
          <w:vertAlign w:val="baseline"/>
        </w:rPr>
        <w:t>and</w:t>
      </w:r>
      <w:r>
        <w:rPr>
          <w:spacing w:val="35"/>
          <w:vertAlign w:val="baseline"/>
        </w:rPr>
        <w:t> </w:t>
      </w:r>
      <w:r>
        <w:rPr>
          <w:vertAlign w:val="baseline"/>
        </w:rPr>
        <w:t>C</w:t>
      </w:r>
      <w:r>
        <w:rPr>
          <w:rFonts w:ascii="Trebuchet MS" w:hAnsi="Trebuchet MS"/>
          <w:vertAlign w:val="baseline"/>
        </w:rPr>
        <w:t>@</w:t>
      </w:r>
      <w:r>
        <w:rPr>
          <w:vertAlign w:val="baseline"/>
        </w:rPr>
        <w:t>O</w:t>
      </w:r>
      <w:r>
        <w:rPr>
          <w:spacing w:val="37"/>
          <w:vertAlign w:val="baseline"/>
        </w:rPr>
        <w:t> </w:t>
      </w:r>
      <w:r>
        <w:rPr>
          <w:vertAlign w:val="baseline"/>
        </w:rPr>
        <w:t>groups,</w:t>
      </w:r>
      <w:r>
        <w:rPr>
          <w:spacing w:val="35"/>
          <w:vertAlign w:val="baseline"/>
        </w:rPr>
        <w:t> </w:t>
      </w:r>
      <w:r>
        <w:rPr>
          <w:vertAlign w:val="baseline"/>
        </w:rPr>
        <w:t>respectively</w:t>
      </w:r>
      <w:r>
        <w:rPr>
          <w:spacing w:val="35"/>
          <w:vertAlign w:val="baseline"/>
        </w:rPr>
        <w:t> </w:t>
      </w:r>
      <w:hyperlink w:history="true" w:anchor="_bookmark48">
        <w:r>
          <w:rPr>
            <w:color w:val="007FAD"/>
            <w:vertAlign w:val="baseline"/>
          </w:rPr>
          <w:t>[26–28]</w:t>
        </w:r>
      </w:hyperlink>
      <w:r>
        <w:rPr>
          <w:vertAlign w:val="baseline"/>
        </w:rPr>
        <w:t>.</w:t>
      </w:r>
      <w:r>
        <w:rPr>
          <w:spacing w:val="37"/>
          <w:vertAlign w:val="baseline"/>
        </w:rPr>
        <w:t> </w:t>
      </w:r>
      <w:r>
        <w:rPr>
          <w:vertAlign w:val="baseline"/>
        </w:rPr>
        <w:t>To</w:t>
      </w:r>
      <w:r>
        <w:rPr>
          <w:spacing w:val="36"/>
          <w:vertAlign w:val="baseline"/>
        </w:rPr>
        <w:t> </w:t>
      </w:r>
      <w:r>
        <w:rPr>
          <w:vertAlign w:val="baseline"/>
        </w:rPr>
        <w:t>obtain</w:t>
      </w:r>
      <w:r>
        <w:rPr>
          <w:spacing w:val="35"/>
          <w:vertAlign w:val="baseline"/>
        </w:rPr>
        <w:t> </w:t>
      </w:r>
      <w:r>
        <w:rPr>
          <w:vertAlign w:val="baseline"/>
        </w:rPr>
        <w:t>the</w:t>
      </w:r>
      <w:r>
        <w:rPr>
          <w:spacing w:val="36"/>
          <w:vertAlign w:val="baseline"/>
        </w:rPr>
        <w:t> </w:t>
      </w:r>
      <w:r>
        <w:rPr>
          <w:spacing w:val="-2"/>
          <w:vertAlign w:val="baseline"/>
        </w:rPr>
        <w:t>specific</w:t>
      </w:r>
    </w:p>
    <w:p>
      <w:pPr>
        <w:spacing w:after="0" w:line="261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220"/>
        <w:rPr>
          <w:sz w:val="20"/>
        </w:rPr>
      </w:pPr>
    </w:p>
    <w:p>
      <w:pPr>
        <w:pStyle w:val="BodyText"/>
        <w:ind w:left="537"/>
        <w:rPr>
          <w:sz w:val="20"/>
        </w:rPr>
      </w:pPr>
      <w:r>
        <w:rPr>
          <w:sz w:val="20"/>
        </w:rPr>
        <w:drawing>
          <wp:inline distT="0" distB="0" distL="0" distR="0">
            <wp:extent cx="6300431" cy="6952488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431" cy="695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9"/>
        <w:rPr>
          <w:sz w:val="12"/>
        </w:rPr>
      </w:pPr>
    </w:p>
    <w:p>
      <w:pPr>
        <w:spacing w:line="302" w:lineRule="auto" w:before="0"/>
        <w:ind w:left="310" w:right="0" w:hanging="1"/>
        <w:jc w:val="left"/>
        <w:rPr>
          <w:sz w:val="12"/>
        </w:rPr>
      </w:pPr>
      <w:bookmarkStart w:name="_bookmark8" w:id="18"/>
      <w:bookmarkEnd w:id="18"/>
      <w:r>
        <w:rPr/>
      </w:r>
      <w:r>
        <w:rPr>
          <w:w w:val="110"/>
          <w:sz w:val="12"/>
        </w:rPr>
        <w:t>Fig.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1.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SEM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images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MASTL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before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(A)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after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(B)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adsorption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dye;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FT-IR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spectra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MASTL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before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(C)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after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(D)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adsorption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dye;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typical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N</w:t>
      </w:r>
      <w:r>
        <w:rPr>
          <w:w w:val="110"/>
          <w:sz w:val="12"/>
          <w:vertAlign w:val="subscript"/>
        </w:rPr>
        <w:t>2</w:t>
      </w:r>
      <w:r>
        <w:rPr>
          <w:spacing w:val="1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adsorption-</w:t>
      </w:r>
      <w:r>
        <w:rPr>
          <w:spacing w:val="4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desorption</w:t>
      </w:r>
      <w:r>
        <w:rPr>
          <w:spacing w:val="1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isotherm</w:t>
      </w:r>
      <w:r>
        <w:rPr>
          <w:spacing w:val="1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of</w:t>
      </w:r>
      <w:r>
        <w:rPr>
          <w:spacing w:val="1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MASTL</w:t>
      </w:r>
      <w:r>
        <w:rPr>
          <w:spacing w:val="1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(E)</w:t>
      </w:r>
      <w:r>
        <w:rPr>
          <w:spacing w:val="1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and</w:t>
      </w:r>
      <w:r>
        <w:rPr>
          <w:spacing w:val="1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UV</w:t>
      </w:r>
      <w:r>
        <w:rPr>
          <w:spacing w:val="1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spectra</w:t>
      </w:r>
      <w:r>
        <w:rPr>
          <w:spacing w:val="19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before</w:t>
      </w:r>
      <w:r>
        <w:rPr>
          <w:spacing w:val="1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and</w:t>
      </w:r>
      <w:r>
        <w:rPr>
          <w:spacing w:val="1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after</w:t>
      </w:r>
      <w:r>
        <w:rPr>
          <w:spacing w:val="19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the</w:t>
      </w:r>
      <w:r>
        <w:rPr>
          <w:spacing w:val="16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adsorption</w:t>
      </w:r>
      <w:r>
        <w:rPr>
          <w:spacing w:val="1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of</w:t>
      </w:r>
      <w:r>
        <w:rPr>
          <w:spacing w:val="1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dye</w:t>
      </w:r>
      <w:r>
        <w:rPr>
          <w:spacing w:val="1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onto</w:t>
      </w:r>
      <w:r>
        <w:rPr>
          <w:spacing w:val="1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MASTL</w:t>
      </w:r>
      <w:r>
        <w:rPr>
          <w:spacing w:val="1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(F).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10"/>
        <w:ind w:left="114" w:right="38"/>
        <w:jc w:val="both"/>
      </w:pPr>
      <w:bookmarkStart w:name="3.2 pHpzc of MASTL" w:id="19"/>
      <w:bookmarkEnd w:id="19"/>
      <w:r>
        <w:rPr/>
      </w:r>
      <w:bookmarkStart w:name="3.3 Effect of solution pH" w:id="20"/>
      <w:bookmarkEnd w:id="20"/>
      <w:r>
        <w:rPr/>
      </w:r>
      <w:r>
        <w:rPr>
          <w:w w:val="105"/>
        </w:rPr>
        <w:t>surface area, N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 adsorption-desorption isotherms (</w:t>
      </w:r>
      <w:hyperlink w:history="true" w:anchor="_bookmark8">
        <w:r>
          <w:rPr>
            <w:color w:val="007FAD"/>
            <w:w w:val="105"/>
            <w:vertAlign w:val="baseline"/>
          </w:rPr>
          <w:t>Fig. 1</w:t>
        </w:r>
      </w:hyperlink>
      <w:r>
        <w:rPr>
          <w:w w:val="105"/>
          <w:vertAlign w:val="baseline"/>
        </w:rPr>
        <w:t>E)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were measured via a multi-point BET method. The specific surface area of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STL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25.2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m</w:t>
      </w:r>
      <w:r>
        <w:rPr>
          <w:w w:val="105"/>
          <w:vertAlign w:val="superscript"/>
        </w:rPr>
        <w:t>2</w:t>
      </w:r>
      <w:r>
        <w:rPr>
          <w:w w:val="105"/>
          <w:vertAlign w:val="baseline"/>
        </w:rPr>
        <w:t>/g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while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MASTL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calculated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29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be</w:t>
      </w:r>
    </w:p>
    <w:p>
      <w:pPr>
        <w:pStyle w:val="BodyText"/>
        <w:spacing w:line="276" w:lineRule="auto"/>
        <w:ind w:left="114" w:right="38"/>
        <w:jc w:val="both"/>
      </w:pPr>
      <w:r>
        <w:rPr>
          <w:w w:val="105"/>
        </w:rPr>
        <w:t>42.3 m</w:t>
      </w:r>
      <w:r>
        <w:rPr>
          <w:w w:val="105"/>
          <w:vertAlign w:val="superscript"/>
        </w:rPr>
        <w:t>2</w:t>
      </w:r>
      <w:r>
        <w:rPr>
          <w:w w:val="105"/>
          <w:vertAlign w:val="baseline"/>
        </w:rPr>
        <w:t>/g.</w:t>
      </w:r>
      <w:r>
        <w:rPr>
          <w:w w:val="105"/>
          <w:vertAlign w:val="baseline"/>
        </w:rPr>
        <w:t> It</w:t>
      </w:r>
      <w:r>
        <w:rPr>
          <w:w w:val="105"/>
          <w:vertAlign w:val="baseline"/>
        </w:rPr>
        <w:t> was</w:t>
      </w:r>
      <w:r>
        <w:rPr>
          <w:w w:val="105"/>
          <w:vertAlign w:val="baseline"/>
        </w:rPr>
        <w:t> two</w:t>
      </w:r>
      <w:r>
        <w:rPr>
          <w:w w:val="105"/>
          <w:vertAlign w:val="baseline"/>
        </w:rPr>
        <w:t> times</w:t>
      </w:r>
      <w:r>
        <w:rPr>
          <w:w w:val="105"/>
          <w:vertAlign w:val="baseline"/>
        </w:rPr>
        <w:t> higher</w:t>
      </w:r>
      <w:r>
        <w:rPr>
          <w:w w:val="105"/>
          <w:vertAlign w:val="baseline"/>
        </w:rPr>
        <w:t> than</w:t>
      </w:r>
      <w:r>
        <w:rPr>
          <w:w w:val="105"/>
          <w:vertAlign w:val="baseline"/>
        </w:rPr>
        <w:t> that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eucalyptus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bark (20.47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m</w:t>
      </w:r>
      <w:r>
        <w:rPr>
          <w:w w:val="105"/>
          <w:vertAlign w:val="superscript"/>
        </w:rPr>
        <w:t>2</w:t>
      </w:r>
      <w:r>
        <w:rPr>
          <w:w w:val="105"/>
          <w:vertAlign w:val="baseline"/>
        </w:rPr>
        <w:t>/g), which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was used for the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removal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of EBT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from aqueous solutions</w:t>
      </w:r>
      <w:r>
        <w:rPr>
          <w:w w:val="105"/>
          <w:vertAlign w:val="baseline"/>
        </w:rPr>
        <w:t> </w:t>
      </w:r>
      <w:hyperlink w:history="true" w:anchor="_bookmark37">
        <w:r>
          <w:rPr>
            <w:color w:val="007FAD"/>
            <w:w w:val="105"/>
            <w:vertAlign w:val="baseline"/>
          </w:rPr>
          <w:t>[13]</w:t>
        </w:r>
      </w:hyperlink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high</w:t>
      </w:r>
      <w:r>
        <w:rPr>
          <w:w w:val="105"/>
          <w:vertAlign w:val="baseline"/>
        </w:rPr>
        <w:t> surface</w:t>
      </w:r>
      <w:r>
        <w:rPr>
          <w:w w:val="105"/>
          <w:vertAlign w:val="baseline"/>
        </w:rPr>
        <w:t> area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MASTL</w:t>
      </w:r>
      <w:r>
        <w:rPr>
          <w:w w:val="105"/>
          <w:vertAlign w:val="baseline"/>
        </w:rPr>
        <w:t> was</w:t>
      </w:r>
      <w:r>
        <w:rPr>
          <w:w w:val="105"/>
          <w:vertAlign w:val="baseline"/>
        </w:rPr>
        <w:t> beneficial</w:t>
      </w:r>
      <w:r>
        <w:rPr>
          <w:w w:val="105"/>
          <w:vertAlign w:val="baseline"/>
        </w:rPr>
        <w:t> for the effective removal of EBT from aqueous solutions. </w:t>
      </w:r>
      <w:hyperlink w:history="true" w:anchor="_bookmark8">
        <w:r>
          <w:rPr>
            <w:color w:val="007FAD"/>
            <w:w w:val="105"/>
            <w:vertAlign w:val="baseline"/>
          </w:rPr>
          <w:t>Fig. 1</w:t>
        </w:r>
      </w:hyperlink>
      <w:r>
        <w:rPr>
          <w:w w:val="105"/>
          <w:vertAlign w:val="baseline"/>
        </w:rPr>
        <w:t>F gives the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UV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spectra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before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after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adsorption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EBT,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which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shows that MASTL has excellent adsorption properties towards EBT.</w:t>
      </w:r>
    </w:p>
    <w:p>
      <w:pPr>
        <w:pStyle w:val="BodyText"/>
        <w:spacing w:before="127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both"/>
        <w:rPr>
          <w:i/>
          <w:sz w:val="16"/>
        </w:rPr>
      </w:pPr>
      <w:r>
        <w:rPr>
          <w:i/>
          <w:sz w:val="16"/>
        </w:rPr>
        <w:t>pH</w:t>
      </w:r>
      <w:r>
        <w:rPr>
          <w:i/>
          <w:sz w:val="16"/>
          <w:vertAlign w:val="subscript"/>
        </w:rPr>
        <w:t>pzc</w:t>
      </w:r>
      <w:r>
        <w:rPr>
          <w:i/>
          <w:spacing w:val="23"/>
          <w:sz w:val="16"/>
          <w:vertAlign w:val="baseline"/>
        </w:rPr>
        <w:t> </w:t>
      </w:r>
      <w:r>
        <w:rPr>
          <w:i/>
          <w:sz w:val="16"/>
          <w:vertAlign w:val="baseline"/>
        </w:rPr>
        <w:t>of</w:t>
      </w:r>
      <w:r>
        <w:rPr>
          <w:i/>
          <w:spacing w:val="22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MASTL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The</w:t>
      </w:r>
      <w:r>
        <w:rPr>
          <w:w w:val="105"/>
        </w:rPr>
        <w:t> point</w:t>
      </w:r>
      <w:r>
        <w:rPr>
          <w:w w:val="105"/>
        </w:rPr>
        <w:t> of</w:t>
      </w:r>
      <w:r>
        <w:rPr>
          <w:w w:val="105"/>
        </w:rPr>
        <w:t> zero</w:t>
      </w:r>
      <w:r>
        <w:rPr>
          <w:w w:val="105"/>
        </w:rPr>
        <w:t> charge</w:t>
      </w:r>
      <w:r>
        <w:rPr>
          <w:w w:val="105"/>
        </w:rPr>
        <w:t> (pH</w:t>
      </w:r>
      <w:r>
        <w:rPr>
          <w:w w:val="105"/>
          <w:vertAlign w:val="subscript"/>
        </w:rPr>
        <w:t>pzc</w:t>
      </w:r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MASTL</w:t>
      </w:r>
      <w:r>
        <w:rPr>
          <w:w w:val="105"/>
          <w:vertAlign w:val="baseline"/>
        </w:rPr>
        <w:t> was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determined according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reported</w:t>
      </w:r>
      <w:r>
        <w:rPr>
          <w:w w:val="105"/>
          <w:vertAlign w:val="baseline"/>
        </w:rPr>
        <w:t> method</w:t>
      </w:r>
      <w:r>
        <w:rPr>
          <w:w w:val="105"/>
          <w:vertAlign w:val="baseline"/>
        </w:rPr>
        <w:t> </w:t>
      </w:r>
      <w:hyperlink w:history="true" w:anchor="_bookmark48">
        <w:r>
          <w:rPr>
            <w:color w:val="007FAD"/>
            <w:w w:val="105"/>
            <w:vertAlign w:val="baseline"/>
          </w:rPr>
          <w:t>[25]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w w:val="105"/>
          <w:vertAlign w:val="baseline"/>
        </w:rPr>
        <w:t> some</w:t>
      </w:r>
      <w:r>
        <w:rPr>
          <w:w w:val="105"/>
          <w:vertAlign w:val="baseline"/>
        </w:rPr>
        <w:t> modifications. Typically,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6.0 mL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Milli-Q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water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taken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series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10.0 mL polyethylene test tubes and the initial pH was set in the range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2.0–9.0,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negligible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volume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0.1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mol/L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HNO</w:t>
      </w:r>
      <w:r>
        <w:rPr>
          <w:w w:val="105"/>
          <w:vertAlign w:val="subscript"/>
        </w:rPr>
        <w:t>3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or</w:t>
      </w:r>
      <w:r>
        <w:rPr>
          <w:spacing w:val="31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NaOH.</w:t>
      </w:r>
    </w:p>
    <w:p>
      <w:pPr>
        <w:pStyle w:val="BodyText"/>
        <w:spacing w:line="252" w:lineRule="auto" w:before="1"/>
        <w:ind w:left="114" w:right="38"/>
        <w:jc w:val="both"/>
      </w:pPr>
      <w:r>
        <w:rPr>
          <w:w w:val="105"/>
        </w:rPr>
        <w:t>Then, exactly 0.006</w:t>
      </w:r>
      <w:r>
        <w:rPr>
          <w:spacing w:val="-5"/>
          <w:w w:val="105"/>
        </w:rPr>
        <w:t> </w:t>
      </w:r>
      <w:r>
        <w:rPr>
          <w:w w:val="105"/>
        </w:rPr>
        <w:t>g of MASTL was added to each tube. The </w:t>
      </w:r>
      <w:r>
        <w:rPr>
          <w:w w:val="105"/>
        </w:rPr>
        <w:t>tubes were placed in a thermostatic shaker at 25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 and agitated at 150 rpm in dark. After 24 h, the final pH in each tube was determined. The</w:t>
      </w:r>
      <w:r>
        <w:rPr>
          <w:spacing w:val="11"/>
          <w:w w:val="105"/>
        </w:rPr>
        <w:t> </w:t>
      </w:r>
      <w:r>
        <w:rPr>
          <w:w w:val="105"/>
        </w:rPr>
        <w:t>difference</w:t>
      </w:r>
      <w:r>
        <w:rPr>
          <w:spacing w:val="11"/>
          <w:w w:val="105"/>
        </w:rPr>
        <w:t> </w:t>
      </w:r>
      <w:r>
        <w:rPr>
          <w:w w:val="105"/>
        </w:rPr>
        <w:t>in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initial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final</w:t>
      </w:r>
      <w:r>
        <w:rPr>
          <w:spacing w:val="10"/>
          <w:w w:val="105"/>
        </w:rPr>
        <w:t> </w:t>
      </w:r>
      <w:r>
        <w:rPr>
          <w:w w:val="105"/>
        </w:rPr>
        <w:t>pH</w:t>
      </w:r>
      <w:r>
        <w:rPr>
          <w:spacing w:val="11"/>
          <w:w w:val="105"/>
        </w:rPr>
        <w:t> </w:t>
      </w:r>
      <w:r>
        <w:rPr>
          <w:w w:val="105"/>
        </w:rPr>
        <w:t>(</w:t>
      </w:r>
      <w:r>
        <w:rPr>
          <w:rFonts w:ascii="Arial" w:hAnsi="Arial"/>
          <w:w w:val="105"/>
        </w:rPr>
        <w:t>D</w:t>
      </w:r>
      <w:r>
        <w:rPr>
          <w:w w:val="105"/>
        </w:rPr>
        <w:t>pH</w:t>
      </w:r>
      <w:r>
        <w:rPr>
          <w:spacing w:val="-2"/>
          <w:w w:val="105"/>
        </w:rPr>
        <w:t> </w:t>
      </w:r>
      <w:r>
        <w:rPr>
          <w:w w:val="105"/>
        </w:rPr>
        <w:t>=</w:t>
      </w:r>
      <w:r>
        <w:rPr>
          <w:spacing w:val="-2"/>
          <w:w w:val="105"/>
        </w:rPr>
        <w:t> </w:t>
      </w:r>
      <w:r>
        <w:rPr>
          <w:w w:val="105"/>
        </w:rPr>
        <w:t>pH</w:t>
      </w:r>
      <w:r>
        <w:rPr>
          <w:w w:val="105"/>
          <w:vertAlign w:val="subscript"/>
        </w:rPr>
        <w:t>initial</w:t>
      </w:r>
      <w:r>
        <w:rPr>
          <w:spacing w:val="11"/>
          <w:w w:val="105"/>
          <w:vertAlign w:val="baseline"/>
        </w:rPr>
        <w:t> </w:t>
      </w:r>
      <w:r>
        <w:rPr>
          <w:rFonts w:ascii="Verdana" w:hAnsi="Verdana"/>
          <w:w w:val="105"/>
          <w:vertAlign w:val="baseline"/>
        </w:rPr>
        <w:t>—</w:t>
      </w:r>
      <w:r>
        <w:rPr>
          <w:rFonts w:ascii="Verdana" w:hAnsi="Verdana"/>
          <w:spacing w:val="-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pH</w:t>
      </w:r>
      <w:r>
        <w:rPr>
          <w:spacing w:val="-2"/>
          <w:w w:val="105"/>
          <w:vertAlign w:val="subscript"/>
        </w:rPr>
        <w:t>final</w:t>
      </w:r>
      <w:r>
        <w:rPr>
          <w:spacing w:val="-2"/>
          <w:w w:val="105"/>
          <w:vertAlign w:val="baseline"/>
        </w:rPr>
        <w:t>)</w:t>
      </w:r>
    </w:p>
    <w:p>
      <w:pPr>
        <w:pStyle w:val="BodyText"/>
        <w:spacing w:line="273" w:lineRule="auto" w:before="110"/>
        <w:ind w:left="114" w:right="308"/>
        <w:jc w:val="both"/>
      </w:pPr>
      <w:r>
        <w:rPr/>
        <w:br w:type="column"/>
      </w:r>
      <w:r>
        <w:rPr>
          <w:w w:val="105"/>
        </w:rPr>
        <w:t>was</w:t>
      </w:r>
      <w:r>
        <w:rPr>
          <w:w w:val="105"/>
        </w:rPr>
        <w:t> plotted</w:t>
      </w:r>
      <w:r>
        <w:rPr>
          <w:w w:val="105"/>
        </w:rPr>
        <w:t> against</w:t>
      </w:r>
      <w:r>
        <w:rPr>
          <w:w w:val="105"/>
        </w:rPr>
        <w:t> the</w:t>
      </w:r>
      <w:r>
        <w:rPr>
          <w:w w:val="105"/>
        </w:rPr>
        <w:t> initial</w:t>
      </w:r>
      <w:r>
        <w:rPr>
          <w:w w:val="105"/>
        </w:rPr>
        <w:t> pH</w:t>
      </w:r>
      <w:r>
        <w:rPr>
          <w:w w:val="105"/>
        </w:rPr>
        <w:t> values</w:t>
      </w:r>
      <w:r>
        <w:rPr>
          <w:w w:val="105"/>
        </w:rPr>
        <w:t> (</w:t>
      </w:r>
      <w:hyperlink w:history="true" w:anchor="_bookmark9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2</w:t>
        </w:r>
      </w:hyperlink>
      <w:r>
        <w:rPr>
          <w:w w:val="105"/>
        </w:rPr>
        <w:t>A).</w:t>
      </w:r>
      <w:r>
        <w:rPr>
          <w:w w:val="105"/>
        </w:rPr>
        <w:t> The</w:t>
      </w:r>
      <w:r>
        <w:rPr>
          <w:w w:val="105"/>
        </w:rPr>
        <w:t> pH</w:t>
      </w:r>
      <w:r>
        <w:rPr>
          <w:w w:val="105"/>
          <w:vertAlign w:val="subscript"/>
        </w:rPr>
        <w:t>pzc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was calculated</w:t>
      </w:r>
      <w:r>
        <w:rPr>
          <w:w w:val="105"/>
          <w:vertAlign w:val="baseline"/>
        </w:rPr>
        <w:t> from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point</w:t>
      </w:r>
      <w:r>
        <w:rPr>
          <w:w w:val="105"/>
          <w:vertAlign w:val="baseline"/>
        </w:rPr>
        <w:t> where</w:t>
      </w:r>
      <w:r>
        <w:rPr>
          <w:w w:val="105"/>
          <w:vertAlign w:val="baseline"/>
        </w:rPr>
        <w:t> it</w:t>
      </w:r>
      <w:r>
        <w:rPr>
          <w:w w:val="105"/>
          <w:vertAlign w:val="baseline"/>
        </w:rPr>
        <w:t> crossed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</w:t>
      </w:r>
      <w:r>
        <w:rPr>
          <w:rFonts w:ascii="Arial"/>
          <w:w w:val="105"/>
          <w:vertAlign w:val="baseline"/>
        </w:rPr>
        <w:t>D</w:t>
      </w:r>
      <w:r>
        <w:rPr>
          <w:w w:val="105"/>
          <w:vertAlign w:val="baseline"/>
        </w:rPr>
        <w:t>pH =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w w:val="105"/>
          <w:vertAlign w:val="baseline"/>
        </w:rPr>
        <w:t> </w:t>
      </w:r>
      <w:hyperlink w:history="true" w:anchor="_bookmark49">
        <w:r>
          <w:rPr>
            <w:color w:val="007FAD"/>
            <w:w w:val="105"/>
            <w:vertAlign w:val="baseline"/>
          </w:rPr>
          <w:t>[29]</w:t>
        </w:r>
      </w:hyperlink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and was found to be 4.6.</w:t>
      </w:r>
    </w:p>
    <w:p>
      <w:pPr>
        <w:pStyle w:val="BodyText"/>
        <w:spacing w:before="128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Effect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solution</w:t>
      </w:r>
      <w:r>
        <w:rPr>
          <w:i/>
          <w:spacing w:val="5"/>
          <w:sz w:val="16"/>
        </w:rPr>
        <w:t> </w:t>
      </w:r>
      <w:r>
        <w:rPr>
          <w:i/>
          <w:spacing w:val="-5"/>
          <w:sz w:val="16"/>
        </w:rPr>
        <w:t>pH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4" w:right="308" w:firstLine="233"/>
        <w:jc w:val="both"/>
      </w:pPr>
      <w:r>
        <w:rPr>
          <w:w w:val="105"/>
        </w:rPr>
        <w:t>Generally, pH plays an important role in the adsorption of </w:t>
      </w:r>
      <w:r>
        <w:rPr>
          <w:w w:val="105"/>
        </w:rPr>
        <w:t>dyes onto suspended particles. The pH affects both the surface charge of the adsorbent and</w:t>
      </w:r>
      <w:r>
        <w:rPr>
          <w:w w:val="105"/>
        </w:rPr>
        <w:t> the degree of</w:t>
      </w:r>
      <w:r>
        <w:rPr>
          <w:w w:val="105"/>
        </w:rPr>
        <w:t> ionization of</w:t>
      </w:r>
      <w:r>
        <w:rPr>
          <w:w w:val="105"/>
        </w:rPr>
        <w:t> different pollutants due to the protonation-deprotonation reactions of the active func- tional</w:t>
      </w:r>
      <w:r>
        <w:rPr>
          <w:spacing w:val="19"/>
          <w:w w:val="105"/>
        </w:rPr>
        <w:t> </w:t>
      </w:r>
      <w:r>
        <w:rPr>
          <w:w w:val="105"/>
        </w:rPr>
        <w:t>groups.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effect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solution</w:t>
      </w:r>
      <w:r>
        <w:rPr>
          <w:spacing w:val="19"/>
          <w:w w:val="105"/>
        </w:rPr>
        <w:t> </w:t>
      </w:r>
      <w:r>
        <w:rPr>
          <w:w w:val="105"/>
        </w:rPr>
        <w:t>pH</w:t>
      </w:r>
      <w:r>
        <w:rPr>
          <w:spacing w:val="21"/>
          <w:w w:val="105"/>
        </w:rPr>
        <w:t> </w:t>
      </w:r>
      <w:r>
        <w:rPr>
          <w:w w:val="105"/>
        </w:rPr>
        <w:t>on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adsorption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spacing w:val="-5"/>
          <w:w w:val="105"/>
        </w:rPr>
        <w:t>EBT</w:t>
      </w:r>
    </w:p>
    <w:p>
      <w:pPr>
        <w:pStyle w:val="BodyText"/>
        <w:spacing w:line="195" w:lineRule="exact"/>
        <w:ind w:left="114"/>
        <w:jc w:val="both"/>
      </w:pPr>
      <w:r>
        <w:rPr>
          <w:w w:val="105"/>
        </w:rPr>
        <w:t>was</w:t>
      </w:r>
      <w:r>
        <w:rPr>
          <w:spacing w:val="16"/>
          <w:w w:val="105"/>
        </w:rPr>
        <w:t> </w:t>
      </w:r>
      <w:r>
        <w:rPr>
          <w:w w:val="105"/>
        </w:rPr>
        <w:t>studied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range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2.0–9.0</w:t>
      </w:r>
      <w:r>
        <w:rPr>
          <w:spacing w:val="17"/>
          <w:w w:val="105"/>
        </w:rPr>
        <w:t> </w:t>
      </w:r>
      <w:r>
        <w:rPr>
          <w:w w:val="105"/>
        </w:rPr>
        <w:t>at</w:t>
      </w:r>
      <w:r>
        <w:rPr>
          <w:spacing w:val="16"/>
          <w:w w:val="105"/>
        </w:rPr>
        <w:t> </w:t>
      </w:r>
      <w:r>
        <w:rPr>
          <w:w w:val="105"/>
        </w:rPr>
        <w:t>25</w:t>
      </w:r>
      <w:r>
        <w:rPr>
          <w:spacing w:val="-1"/>
          <w:w w:val="105"/>
        </w:rPr>
        <w:t>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results</w:t>
      </w:r>
      <w:r>
        <w:rPr>
          <w:spacing w:val="17"/>
          <w:w w:val="105"/>
        </w:rPr>
        <w:t> </w:t>
      </w:r>
      <w:r>
        <w:rPr>
          <w:spacing w:val="-4"/>
          <w:w w:val="105"/>
        </w:rPr>
        <w:t>were</w:t>
      </w:r>
    </w:p>
    <w:p>
      <w:pPr>
        <w:pStyle w:val="BodyText"/>
        <w:spacing w:line="276" w:lineRule="auto" w:before="15"/>
        <w:ind w:left="114" w:right="307"/>
        <w:jc w:val="both"/>
      </w:pPr>
      <w:r>
        <w:rPr>
          <w:w w:val="105"/>
        </w:rPr>
        <w:t>shown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hyperlink w:history="true" w:anchor="_bookmark9">
        <w:r>
          <w:rPr>
            <w:color w:val="007FAD"/>
            <w:w w:val="105"/>
          </w:rPr>
          <w:t>Fig.</w:t>
        </w:r>
        <w:r>
          <w:rPr>
            <w:color w:val="007FAD"/>
            <w:spacing w:val="-7"/>
            <w:w w:val="105"/>
          </w:rPr>
          <w:t> </w:t>
        </w:r>
        <w:r>
          <w:rPr>
            <w:color w:val="007FAD"/>
            <w:w w:val="105"/>
          </w:rPr>
          <w:t>2</w:t>
        </w:r>
      </w:hyperlink>
      <w:r>
        <w:rPr>
          <w:w w:val="105"/>
        </w:rPr>
        <w:t>B.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adsorption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EBT</w:t>
      </w:r>
      <w:r>
        <w:rPr>
          <w:spacing w:val="-8"/>
          <w:w w:val="105"/>
        </w:rPr>
        <w:t> </w:t>
      </w:r>
      <w:r>
        <w:rPr>
          <w:w w:val="105"/>
        </w:rPr>
        <w:t>was</w:t>
      </w:r>
      <w:r>
        <w:rPr>
          <w:spacing w:val="-9"/>
          <w:w w:val="105"/>
        </w:rPr>
        <w:t> </w:t>
      </w:r>
      <w:r>
        <w:rPr>
          <w:w w:val="105"/>
        </w:rPr>
        <w:t>strongly</w:t>
      </w:r>
      <w:r>
        <w:rPr>
          <w:spacing w:val="-9"/>
          <w:w w:val="105"/>
        </w:rPr>
        <w:t> </w:t>
      </w:r>
      <w:r>
        <w:rPr>
          <w:w w:val="105"/>
        </w:rPr>
        <w:t>pH</w:t>
      </w:r>
      <w:r>
        <w:rPr>
          <w:spacing w:val="-9"/>
          <w:w w:val="105"/>
        </w:rPr>
        <w:t> </w:t>
      </w:r>
      <w:r>
        <w:rPr>
          <w:w w:val="105"/>
        </w:rPr>
        <w:t>dependent and the highest adsorption was found at pH 2.0. At pH</w:t>
      </w:r>
      <w:r>
        <w:rPr>
          <w:spacing w:val="-2"/>
          <w:w w:val="105"/>
        </w:rPr>
        <w:t> </w:t>
      </w:r>
      <w:r>
        <w:rPr>
          <w:w w:val="105"/>
        </w:rPr>
        <w:t>&lt;</w:t>
      </w:r>
      <w:r>
        <w:rPr>
          <w:spacing w:val="-2"/>
          <w:w w:val="105"/>
        </w:rPr>
        <w:t> </w:t>
      </w:r>
      <w:r>
        <w:rPr>
          <w:w w:val="105"/>
        </w:rPr>
        <w:t>pH</w:t>
      </w:r>
      <w:r>
        <w:rPr>
          <w:w w:val="105"/>
          <w:vertAlign w:val="subscript"/>
        </w:rPr>
        <w:t>pzc</w:t>
      </w:r>
      <w:r>
        <w:rPr>
          <w:w w:val="105"/>
          <w:vertAlign w:val="baseline"/>
        </w:rPr>
        <w:t>, the surface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MASTL</w:t>
      </w:r>
      <w:r>
        <w:rPr>
          <w:w w:val="105"/>
          <w:vertAlign w:val="baseline"/>
        </w:rPr>
        <w:t> was</w:t>
      </w:r>
      <w:r>
        <w:rPr>
          <w:w w:val="105"/>
          <w:vertAlign w:val="baseline"/>
        </w:rPr>
        <w:t> positively</w:t>
      </w:r>
      <w:r>
        <w:rPr>
          <w:w w:val="105"/>
          <w:vertAlign w:val="baseline"/>
        </w:rPr>
        <w:t> charged</w:t>
      </w:r>
      <w:r>
        <w:rPr>
          <w:w w:val="105"/>
          <w:vertAlign w:val="baseline"/>
        </w:rPr>
        <w:t> due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protonation reaction of phenolic hydroxyl groups, which promoted its reaction with anionic EBT through electrostatic interactions. Similar results were also found for the adsorption of EBT on magnetite/pectin and magnetite/silica/pectin hybrid nanocomposites </w:t>
      </w:r>
      <w:hyperlink w:history="true" w:anchor="_bookmark39">
        <w:r>
          <w:rPr>
            <w:color w:val="007FAD"/>
            <w:w w:val="105"/>
            <w:vertAlign w:val="baseline"/>
          </w:rPr>
          <w:t>[15]</w:t>
        </w:r>
      </w:hyperlink>
      <w:r>
        <w:rPr>
          <w:w w:val="105"/>
          <w:vertAlign w:val="baseline"/>
        </w:rPr>
        <w:t>. A continuous decrease in the dye adsorption was found with the increase of pH, and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lowest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dye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adsorption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(1.60–0.74 mg/g)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recorded</w:t>
      </w:r>
      <w:r>
        <w:rPr>
          <w:spacing w:val="25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at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165"/>
        <w:rPr>
          <w:sz w:val="20"/>
        </w:rPr>
      </w:pPr>
    </w:p>
    <w:p>
      <w:pPr>
        <w:pStyle w:val="BodyText"/>
        <w:ind w:left="379"/>
        <w:rPr>
          <w:sz w:val="20"/>
        </w:rPr>
      </w:pPr>
      <w:r>
        <w:rPr>
          <w:sz w:val="20"/>
        </w:rPr>
        <w:drawing>
          <wp:inline distT="0" distB="0" distL="0" distR="0">
            <wp:extent cx="6294325" cy="5334000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432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6"/>
        <w:rPr>
          <w:sz w:val="12"/>
        </w:rPr>
      </w:pPr>
    </w:p>
    <w:p>
      <w:pPr>
        <w:spacing w:line="252" w:lineRule="auto" w:before="0"/>
        <w:ind w:left="114" w:right="256" w:hanging="1"/>
        <w:jc w:val="left"/>
        <w:rPr>
          <w:sz w:val="12"/>
        </w:rPr>
      </w:pPr>
      <w:bookmarkStart w:name="_bookmark9" w:id="21"/>
      <w:bookmarkEnd w:id="21"/>
      <w:r>
        <w:rPr/>
      </w:r>
      <w:r>
        <w:rPr>
          <w:w w:val="110"/>
          <w:sz w:val="12"/>
        </w:rPr>
        <w:t>Fig. 2.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Point of zero charge of MASTL (A) and the effect of the solution pH (B), at m/V =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1.0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g/L, C[EBT]</w:t>
      </w:r>
      <w:r>
        <w:rPr>
          <w:w w:val="110"/>
          <w:sz w:val="12"/>
          <w:vertAlign w:val="subscript"/>
        </w:rPr>
        <w:t>initial</w:t>
      </w:r>
      <w:r>
        <w:rPr>
          <w:spacing w:val="-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= 60</w:t>
      </w:r>
      <w:r>
        <w:rPr>
          <w:spacing w:val="-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mg/L, t</w:t>
      </w:r>
      <w:r>
        <w:rPr>
          <w:spacing w:val="-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= 24 h, and T</w:t>
      </w:r>
      <w:r>
        <w:rPr>
          <w:spacing w:val="-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= 25 </w:t>
      </w:r>
      <w:r>
        <w:rPr>
          <w:rFonts w:ascii="Noto Sans Display" w:hAnsi="Noto Sans Display"/>
          <w:w w:val="110"/>
          <w:sz w:val="12"/>
          <w:vertAlign w:val="baseline"/>
        </w:rPr>
        <w:t>°</w:t>
      </w:r>
      <w:r>
        <w:rPr>
          <w:w w:val="110"/>
          <w:sz w:val="12"/>
          <w:vertAlign w:val="baseline"/>
        </w:rPr>
        <w:t>C; the effect of solid content (C), </w:t>
      </w:r>
      <w:r>
        <w:rPr>
          <w:w w:val="110"/>
          <w:sz w:val="12"/>
          <w:vertAlign w:val="baseline"/>
        </w:rPr>
        <w:t>at</w:t>
      </w:r>
      <w:r>
        <w:rPr>
          <w:spacing w:val="4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pH</w:t>
      </w:r>
      <w:r>
        <w:rPr>
          <w:spacing w:val="-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=</w:t>
      </w:r>
      <w:r>
        <w:rPr>
          <w:spacing w:val="-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2.0,</w:t>
      </w:r>
      <w:r>
        <w:rPr>
          <w:spacing w:val="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C[EBT]</w:t>
      </w:r>
      <w:r>
        <w:rPr>
          <w:w w:val="110"/>
          <w:sz w:val="12"/>
          <w:vertAlign w:val="subscript"/>
        </w:rPr>
        <w:t>initial</w:t>
      </w:r>
      <w:r>
        <w:rPr>
          <w:w w:val="110"/>
          <w:sz w:val="12"/>
          <w:vertAlign w:val="baseline"/>
        </w:rPr>
        <w:t> =</w:t>
      </w:r>
      <w:r>
        <w:rPr>
          <w:spacing w:val="-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60</w:t>
      </w:r>
      <w:r>
        <w:rPr>
          <w:spacing w:val="-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mg/L,</w:t>
      </w:r>
      <w:r>
        <w:rPr>
          <w:spacing w:val="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</w:t>
      </w:r>
      <w:r>
        <w:rPr>
          <w:spacing w:val="-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=</w:t>
      </w:r>
      <w:r>
        <w:rPr>
          <w:spacing w:val="-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24</w:t>
      </w:r>
      <w:r>
        <w:rPr>
          <w:spacing w:val="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h,</w:t>
      </w:r>
      <w:r>
        <w:rPr>
          <w:spacing w:val="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and</w:t>
      </w:r>
      <w:r>
        <w:rPr>
          <w:spacing w:val="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 =</w:t>
      </w:r>
      <w:r>
        <w:rPr>
          <w:spacing w:val="-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25 </w:t>
      </w:r>
      <w:r>
        <w:rPr>
          <w:rFonts w:ascii="Noto Sans Display" w:hAnsi="Noto Sans Display"/>
          <w:w w:val="110"/>
          <w:sz w:val="12"/>
          <w:vertAlign w:val="baseline"/>
        </w:rPr>
        <w:t>°</w:t>
      </w:r>
      <w:r>
        <w:rPr>
          <w:w w:val="110"/>
          <w:sz w:val="12"/>
          <w:vertAlign w:val="baseline"/>
        </w:rPr>
        <w:t>C;</w:t>
      </w:r>
      <w:r>
        <w:rPr>
          <w:spacing w:val="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the effect</w:t>
      </w:r>
      <w:r>
        <w:rPr>
          <w:spacing w:val="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of</w:t>
      </w:r>
      <w:r>
        <w:rPr>
          <w:spacing w:val="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contact</w:t>
      </w:r>
      <w:r>
        <w:rPr>
          <w:spacing w:val="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time</w:t>
      </w:r>
      <w:r>
        <w:rPr>
          <w:spacing w:val="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(D),</w:t>
      </w:r>
      <w:r>
        <w:rPr>
          <w:spacing w:val="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at</w:t>
      </w:r>
      <w:r>
        <w:rPr>
          <w:spacing w:val="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pH</w:t>
      </w:r>
      <w:r>
        <w:rPr>
          <w:spacing w:val="-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= 2.0,</w:t>
      </w:r>
      <w:r>
        <w:rPr>
          <w:spacing w:val="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m/V</w:t>
      </w:r>
      <w:r>
        <w:rPr>
          <w:spacing w:val="-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= 1.0</w:t>
      </w:r>
      <w:r>
        <w:rPr>
          <w:spacing w:val="-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g/L,</w:t>
      </w:r>
      <w:r>
        <w:rPr>
          <w:spacing w:val="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C[EBT]</w:t>
      </w:r>
      <w:r>
        <w:rPr>
          <w:w w:val="110"/>
          <w:sz w:val="12"/>
          <w:vertAlign w:val="subscript"/>
        </w:rPr>
        <w:t>initial</w:t>
      </w:r>
      <w:r>
        <w:rPr>
          <w:spacing w:val="-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= 60</w:t>
      </w:r>
      <w:r>
        <w:rPr>
          <w:spacing w:val="-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mg/L,</w:t>
      </w:r>
      <w:r>
        <w:rPr>
          <w:spacing w:val="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and</w:t>
      </w:r>
      <w:r>
        <w:rPr>
          <w:spacing w:val="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 =</w:t>
      </w:r>
      <w:r>
        <w:rPr>
          <w:spacing w:val="-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25 </w:t>
      </w:r>
      <w:r>
        <w:rPr>
          <w:rFonts w:ascii="Noto Sans Display" w:hAnsi="Noto Sans Display"/>
          <w:w w:val="110"/>
          <w:sz w:val="12"/>
          <w:vertAlign w:val="baseline"/>
        </w:rPr>
        <w:t>°</w:t>
      </w:r>
      <w:r>
        <w:rPr>
          <w:w w:val="110"/>
          <w:sz w:val="12"/>
          <w:vertAlign w:val="baseline"/>
        </w:rPr>
        <w:t>C.</w:t>
      </w:r>
    </w:p>
    <w:p>
      <w:pPr>
        <w:spacing w:after="0" w:line="252" w:lineRule="auto"/>
        <w:jc w:val="left"/>
        <w:rPr>
          <w:sz w:val="1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10"/>
        <w:ind w:left="310" w:right="1"/>
        <w:jc w:val="both"/>
      </w:pPr>
      <w:bookmarkStart w:name="3.4 Effect of adsorbent dose" w:id="22"/>
      <w:bookmarkEnd w:id="22"/>
      <w:r>
        <w:rPr/>
      </w:r>
      <w:bookmarkStart w:name="3.5 Effect of contact time" w:id="23"/>
      <w:bookmarkEnd w:id="23"/>
      <w:r>
        <w:rPr/>
      </w:r>
      <w:bookmarkStart w:name="3.7 Isotherm analysis" w:id="24"/>
      <w:bookmarkEnd w:id="24"/>
      <w:r>
        <w:rPr/>
      </w:r>
      <w:r>
        <w:rPr>
          <w:w w:val="105"/>
        </w:rPr>
        <w:t>pH</w:t>
      </w:r>
      <w:r>
        <w:rPr>
          <w:w w:val="105"/>
        </w:rPr>
        <w:t> 7.0–9.0.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increase</w:t>
      </w:r>
      <w:r>
        <w:rPr>
          <w:w w:val="105"/>
        </w:rPr>
        <w:t> of</w:t>
      </w:r>
      <w:r>
        <w:rPr>
          <w:w w:val="105"/>
        </w:rPr>
        <w:t> pH,</w:t>
      </w:r>
      <w:r>
        <w:rPr>
          <w:w w:val="105"/>
        </w:rPr>
        <w:t> the</w:t>
      </w:r>
      <w:r>
        <w:rPr>
          <w:w w:val="105"/>
        </w:rPr>
        <w:t> positive</w:t>
      </w:r>
      <w:r>
        <w:rPr>
          <w:w w:val="105"/>
        </w:rPr>
        <w:t> surface</w:t>
      </w:r>
      <w:r>
        <w:rPr>
          <w:w w:val="105"/>
        </w:rPr>
        <w:t> </w:t>
      </w:r>
      <w:r>
        <w:rPr>
          <w:w w:val="105"/>
        </w:rPr>
        <w:t>charge density</w:t>
      </w:r>
      <w:r>
        <w:rPr>
          <w:w w:val="105"/>
        </w:rPr>
        <w:t> of</w:t>
      </w:r>
      <w:r>
        <w:rPr>
          <w:w w:val="105"/>
        </w:rPr>
        <w:t> MASTL</w:t>
      </w:r>
      <w:r>
        <w:rPr>
          <w:w w:val="105"/>
        </w:rPr>
        <w:t> decreased,</w:t>
      </w:r>
      <w:r>
        <w:rPr>
          <w:w w:val="105"/>
        </w:rPr>
        <w:t> which</w:t>
      </w:r>
      <w:r>
        <w:rPr>
          <w:w w:val="105"/>
        </w:rPr>
        <w:t> resulted</w:t>
      </w:r>
      <w:r>
        <w:rPr>
          <w:w w:val="105"/>
        </w:rPr>
        <w:t> in</w:t>
      </w:r>
      <w:r>
        <w:rPr>
          <w:w w:val="105"/>
        </w:rPr>
        <w:t> weakening</w:t>
      </w:r>
      <w:r>
        <w:rPr>
          <w:w w:val="105"/>
        </w:rPr>
        <w:t> of</w:t>
      </w:r>
      <w:r>
        <w:rPr>
          <w:w w:val="105"/>
        </w:rPr>
        <w:t> its interactions with EBT. Similarly, at pH</w:t>
      </w:r>
      <w:r>
        <w:rPr>
          <w:spacing w:val="-9"/>
          <w:w w:val="105"/>
        </w:rPr>
        <w:t> </w:t>
      </w:r>
      <w:r>
        <w:rPr>
          <w:w w:val="105"/>
        </w:rPr>
        <w:t>&gt;</w:t>
      </w:r>
      <w:r>
        <w:rPr>
          <w:spacing w:val="-8"/>
          <w:w w:val="105"/>
        </w:rPr>
        <w:t> </w:t>
      </w:r>
      <w:r>
        <w:rPr>
          <w:w w:val="105"/>
        </w:rPr>
        <w:t>pH</w:t>
      </w:r>
      <w:r>
        <w:rPr>
          <w:w w:val="105"/>
          <w:vertAlign w:val="subscript"/>
        </w:rPr>
        <w:t>pzc</w:t>
      </w:r>
      <w:r>
        <w:rPr>
          <w:w w:val="105"/>
          <w:vertAlign w:val="baseline"/>
        </w:rPr>
        <w:t>, the MASTL surface was negative and high electrostatic repulsions with EBT lead to a very</w:t>
      </w:r>
      <w:r>
        <w:rPr>
          <w:w w:val="105"/>
          <w:vertAlign w:val="baseline"/>
        </w:rPr>
        <w:t> low</w:t>
      </w:r>
      <w:r>
        <w:rPr>
          <w:w w:val="105"/>
          <w:vertAlign w:val="baseline"/>
        </w:rPr>
        <w:t> adsorption.</w:t>
      </w:r>
      <w:r>
        <w:rPr>
          <w:w w:val="105"/>
          <w:vertAlign w:val="baseline"/>
        </w:rPr>
        <w:t> Therefore,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equilibrium</w:t>
      </w:r>
      <w:r>
        <w:rPr>
          <w:w w:val="105"/>
          <w:vertAlign w:val="baseline"/>
        </w:rPr>
        <w:t> adsorption</w:t>
      </w:r>
      <w:r>
        <w:rPr>
          <w:w w:val="105"/>
          <w:vertAlign w:val="baseline"/>
        </w:rPr>
        <w:t> (</w:t>
      </w:r>
      <w:r>
        <w:rPr>
          <w:i/>
          <w:w w:val="105"/>
          <w:vertAlign w:val="baseline"/>
        </w:rPr>
        <w:t>q</w:t>
      </w:r>
      <w:r>
        <w:rPr>
          <w:i/>
          <w:w w:val="105"/>
          <w:vertAlign w:val="subscript"/>
        </w:rPr>
        <w:t>e</w:t>
      </w:r>
      <w:r>
        <w:rPr>
          <w:w w:val="105"/>
          <w:vertAlign w:val="baseline"/>
        </w:rPr>
        <w:t>) decreased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51.03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0.74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mg/g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increase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pH</w:t>
      </w:r>
      <w:r>
        <w:rPr>
          <w:spacing w:val="24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from</w:t>
      </w:r>
    </w:p>
    <w:p>
      <w:pPr>
        <w:pStyle w:val="BodyText"/>
        <w:spacing w:line="276" w:lineRule="auto" w:before="1"/>
        <w:ind w:left="310"/>
        <w:jc w:val="both"/>
      </w:pPr>
      <w:r>
        <w:rPr>
          <w:w w:val="105"/>
        </w:rPr>
        <w:t>2.0</w:t>
      </w:r>
      <w:r>
        <w:rPr>
          <w:w w:val="105"/>
        </w:rPr>
        <w:t> to</w:t>
      </w:r>
      <w:r>
        <w:rPr>
          <w:w w:val="105"/>
        </w:rPr>
        <w:t> 9.0.</w:t>
      </w:r>
      <w:r>
        <w:rPr>
          <w:w w:val="105"/>
        </w:rPr>
        <w:t> The</w:t>
      </w:r>
      <w:r>
        <w:rPr>
          <w:w w:val="105"/>
        </w:rPr>
        <w:t> electrostatic</w:t>
      </w:r>
      <w:r>
        <w:rPr>
          <w:w w:val="105"/>
        </w:rPr>
        <w:t> attractions</w:t>
      </w:r>
      <w:r>
        <w:rPr>
          <w:w w:val="105"/>
        </w:rPr>
        <w:t> suggested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chemisorp- </w:t>
      </w:r>
      <w:bookmarkStart w:name="3.6 Effect of temperature and EBT concen" w:id="25"/>
      <w:bookmarkEnd w:id="25"/>
      <w:r>
        <w:rPr>
          <w:w w:val="105"/>
        </w:rPr>
        <w:t>tion</w:t>
      </w:r>
      <w:r>
        <w:rPr>
          <w:w w:val="105"/>
        </w:rPr>
        <w:t> of EBT onto MASTL.</w:t>
      </w:r>
    </w:p>
    <w:p>
      <w:pPr>
        <w:pStyle w:val="BodyText"/>
        <w:spacing w:before="68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1" w:after="0"/>
        <w:ind w:left="618" w:right="0" w:hanging="306"/>
        <w:jc w:val="both"/>
        <w:rPr>
          <w:i/>
          <w:sz w:val="16"/>
        </w:rPr>
      </w:pPr>
      <w:r>
        <w:rPr>
          <w:i/>
          <w:sz w:val="16"/>
        </w:rPr>
        <w:t>Effect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adsorbent</w:t>
      </w:r>
      <w:r>
        <w:rPr>
          <w:i/>
          <w:spacing w:val="1"/>
          <w:sz w:val="16"/>
        </w:rPr>
        <w:t> </w:t>
      </w:r>
      <w:r>
        <w:rPr>
          <w:i/>
          <w:spacing w:val="-4"/>
          <w:sz w:val="16"/>
        </w:rPr>
        <w:t>dose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hyperlink w:history="true" w:anchor="_bookmark9">
        <w:r>
          <w:rPr>
            <w:color w:val="007FAD"/>
            <w:w w:val="105"/>
          </w:rPr>
          <w:t>Fig.</w:t>
        </w:r>
        <w:r>
          <w:rPr>
            <w:color w:val="007FAD"/>
            <w:spacing w:val="-11"/>
            <w:w w:val="105"/>
          </w:rPr>
          <w:t> </w:t>
        </w:r>
        <w:r>
          <w:rPr>
            <w:color w:val="007FAD"/>
            <w:w w:val="105"/>
          </w:rPr>
          <w:t>2</w:t>
        </w:r>
      </w:hyperlink>
      <w:r>
        <w:rPr>
          <w:w w:val="105"/>
        </w:rPr>
        <w:t>C</w:t>
      </w:r>
      <w:r>
        <w:rPr>
          <w:spacing w:val="-10"/>
          <w:w w:val="105"/>
        </w:rPr>
        <w:t> </w:t>
      </w:r>
      <w:r>
        <w:rPr>
          <w:w w:val="105"/>
        </w:rPr>
        <w:t>shows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effect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MASTL</w:t>
      </w:r>
      <w:r>
        <w:rPr>
          <w:spacing w:val="-10"/>
          <w:w w:val="105"/>
        </w:rPr>
        <w:t> </w:t>
      </w:r>
      <w:r>
        <w:rPr>
          <w:w w:val="105"/>
        </w:rPr>
        <w:t>dose</w:t>
      </w:r>
      <w:r>
        <w:rPr>
          <w:spacing w:val="-11"/>
          <w:w w:val="105"/>
        </w:rPr>
        <w:t> </w:t>
      </w:r>
      <w:r>
        <w:rPr>
          <w:w w:val="105"/>
        </w:rPr>
        <w:t>on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adsorption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EBT. It</w:t>
      </w:r>
      <w:r>
        <w:rPr>
          <w:w w:val="105"/>
        </w:rPr>
        <w:t> was</w:t>
      </w:r>
      <w:r>
        <w:rPr>
          <w:w w:val="105"/>
        </w:rPr>
        <w:t> observed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removal</w:t>
      </w:r>
      <w:r>
        <w:rPr>
          <w:w w:val="105"/>
        </w:rPr>
        <w:t> of</w:t>
      </w:r>
      <w:r>
        <w:rPr>
          <w:w w:val="105"/>
        </w:rPr>
        <w:t> EBT</w:t>
      </w:r>
      <w:r>
        <w:rPr>
          <w:w w:val="105"/>
        </w:rPr>
        <w:t> increased</w:t>
      </w:r>
      <w:r>
        <w:rPr>
          <w:w w:val="105"/>
        </w:rPr>
        <w:t> from</w:t>
      </w:r>
      <w:r>
        <w:rPr>
          <w:w w:val="105"/>
        </w:rPr>
        <w:t> 57.6</w:t>
      </w:r>
      <w:r>
        <w:rPr>
          <w:w w:val="105"/>
        </w:rPr>
        <w:t> </w:t>
      </w:r>
      <w:r>
        <w:rPr>
          <w:w w:val="105"/>
        </w:rPr>
        <w:t>to 95.8%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increase</w:t>
      </w:r>
      <w:r>
        <w:rPr>
          <w:w w:val="105"/>
        </w:rPr>
        <w:t> of</w:t>
      </w:r>
      <w:r>
        <w:rPr>
          <w:w w:val="105"/>
        </w:rPr>
        <w:t> MASTL</w:t>
      </w:r>
      <w:r>
        <w:rPr>
          <w:w w:val="105"/>
        </w:rPr>
        <w:t> dose</w:t>
      </w:r>
      <w:r>
        <w:rPr>
          <w:w w:val="105"/>
        </w:rPr>
        <w:t> from</w:t>
      </w:r>
      <w:r>
        <w:rPr>
          <w:w w:val="105"/>
        </w:rPr>
        <w:t> 0.25</w:t>
      </w:r>
      <w:r>
        <w:rPr>
          <w:w w:val="105"/>
        </w:rPr>
        <w:t> to</w:t>
      </w:r>
      <w:r>
        <w:rPr>
          <w:w w:val="105"/>
        </w:rPr>
        <w:t> 5.0</w:t>
      </w:r>
      <w:r>
        <w:rPr>
          <w:spacing w:val="-9"/>
          <w:w w:val="105"/>
        </w:rPr>
        <w:t> </w:t>
      </w:r>
      <w:r>
        <w:rPr>
          <w:w w:val="105"/>
        </w:rPr>
        <w:t>g/L.</w:t>
      </w:r>
      <w:r>
        <w:rPr>
          <w:w w:val="105"/>
        </w:rPr>
        <w:t> This</w:t>
      </w:r>
      <w:r>
        <w:rPr>
          <w:spacing w:val="40"/>
          <w:w w:val="105"/>
        </w:rPr>
        <w:t> </w:t>
      </w:r>
      <w:r>
        <w:rPr>
          <w:w w:val="105"/>
        </w:rPr>
        <w:t>is because the increase in number of adsorption sites was propor- tional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MASTL</w:t>
      </w:r>
      <w:r>
        <w:rPr>
          <w:w w:val="105"/>
        </w:rPr>
        <w:t> particles.</w:t>
      </w:r>
      <w:r>
        <w:rPr>
          <w:w w:val="105"/>
        </w:rPr>
        <w:t> The</w:t>
      </w:r>
      <w:r>
        <w:rPr>
          <w:w w:val="105"/>
        </w:rPr>
        <w:t> maximum adsorption of EBT was observed at 1.0</w:t>
      </w:r>
      <w:r>
        <w:rPr>
          <w:spacing w:val="-7"/>
          <w:w w:val="105"/>
        </w:rPr>
        <w:t> </w:t>
      </w:r>
      <w:r>
        <w:rPr>
          <w:w w:val="105"/>
        </w:rPr>
        <w:t>g/L of MASTL and was used in rest of the experiments.</w:t>
      </w:r>
    </w:p>
    <w:p>
      <w:pPr>
        <w:pStyle w:val="BodyText"/>
        <w:spacing w:before="69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both"/>
        <w:rPr>
          <w:i/>
          <w:sz w:val="16"/>
        </w:rPr>
      </w:pPr>
      <w:r>
        <w:rPr>
          <w:i/>
          <w:sz w:val="16"/>
        </w:rPr>
        <w:t>Effect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contact</w:t>
      </w:r>
      <w:r>
        <w:rPr>
          <w:i/>
          <w:spacing w:val="6"/>
          <w:sz w:val="16"/>
        </w:rPr>
        <w:t> </w:t>
      </w:r>
      <w:r>
        <w:rPr>
          <w:i/>
          <w:spacing w:val="-4"/>
          <w:sz w:val="16"/>
        </w:rPr>
        <w:t>time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66" w:lineRule="auto" w:before="1"/>
        <w:ind w:left="310" w:firstLine="23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3488">
                <wp:simplePos x="0" y="0"/>
                <wp:positionH relativeFrom="page">
                  <wp:posOffset>4510798</wp:posOffset>
                </wp:positionH>
                <wp:positionV relativeFrom="paragraph">
                  <wp:posOffset>1792676</wp:posOffset>
                </wp:positionV>
                <wp:extent cx="123189" cy="4445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123189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189" h="4445">
                              <a:moveTo>
                                <a:pt x="123113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123113" y="4318"/>
                              </a:lnTo>
                              <a:lnTo>
                                <a:pt x="12311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5.181pt;margin-top:141.155655pt;width:9.694pt;height:.34pt;mso-position-horizontal-relative:page;mso-position-vertical-relative:paragraph;z-index:-16532992" id="docshape29" filled="true" fillcolor="#000000" stroked="false">
                <v:fill type="solid"/>
                <w10:wrap type="none"/>
              </v:rect>
            </w:pict>
          </mc:Fallback>
        </mc:AlternateContent>
      </w:r>
      <w:hyperlink w:history="true" w:anchor="_bookmark9">
        <w:r>
          <w:rPr>
            <w:color w:val="007FAD"/>
            <w:w w:val="105"/>
          </w:rPr>
          <w:t>Fig.</w:t>
        </w:r>
        <w:r>
          <w:rPr>
            <w:color w:val="007FAD"/>
            <w:spacing w:val="-3"/>
            <w:w w:val="105"/>
          </w:rPr>
          <w:t> </w:t>
        </w:r>
        <w:r>
          <w:rPr>
            <w:color w:val="007FAD"/>
            <w:w w:val="105"/>
          </w:rPr>
          <w:t>2</w:t>
        </w:r>
      </w:hyperlink>
      <w:r>
        <w:rPr>
          <w:w w:val="105"/>
        </w:rPr>
        <w:t>D</w:t>
      </w:r>
      <w:r>
        <w:rPr>
          <w:spacing w:val="-2"/>
          <w:w w:val="105"/>
        </w:rPr>
        <w:t> </w:t>
      </w:r>
      <w:r>
        <w:rPr>
          <w:w w:val="105"/>
        </w:rPr>
        <w:t>represents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effect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contact</w:t>
      </w:r>
      <w:r>
        <w:rPr>
          <w:spacing w:val="-4"/>
          <w:w w:val="105"/>
        </w:rPr>
        <w:t> </w:t>
      </w:r>
      <w:r>
        <w:rPr>
          <w:w w:val="105"/>
        </w:rPr>
        <w:t>time</w:t>
      </w:r>
      <w:r>
        <w:rPr>
          <w:spacing w:val="-2"/>
          <w:w w:val="105"/>
        </w:rPr>
        <w:t> </w:t>
      </w:r>
      <w:r>
        <w:rPr>
          <w:w w:val="105"/>
        </w:rPr>
        <w:t>on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adsorption</w:t>
      </w:r>
      <w:r>
        <w:rPr>
          <w:spacing w:val="-3"/>
          <w:w w:val="105"/>
        </w:rPr>
        <w:t> </w:t>
      </w:r>
      <w:r>
        <w:rPr>
          <w:w w:val="105"/>
        </w:rPr>
        <w:t>of EBT</w:t>
      </w:r>
      <w:r>
        <w:rPr>
          <w:w w:val="105"/>
        </w:rPr>
        <w:t> onto</w:t>
      </w:r>
      <w:r>
        <w:rPr>
          <w:w w:val="105"/>
        </w:rPr>
        <w:t> MASTL</w:t>
      </w:r>
      <w:r>
        <w:rPr>
          <w:w w:val="105"/>
        </w:rPr>
        <w:t> at</w:t>
      </w:r>
      <w:r>
        <w:rPr>
          <w:w w:val="105"/>
        </w:rPr>
        <w:t> 25</w:t>
      </w:r>
      <w:r>
        <w:rPr>
          <w:w w:val="105"/>
        </w:rPr>
        <w:t> and</w:t>
      </w:r>
      <w:r>
        <w:rPr>
          <w:w w:val="105"/>
        </w:rPr>
        <w:t> 40</w:t>
      </w:r>
      <w:r>
        <w:rPr>
          <w:spacing w:val="-8"/>
          <w:w w:val="105"/>
        </w:rPr>
        <w:t>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C.</w:t>
      </w:r>
      <w:r>
        <w:rPr>
          <w:w w:val="105"/>
        </w:rPr>
        <w:t> At</w:t>
      </w:r>
      <w:r>
        <w:rPr>
          <w:w w:val="105"/>
        </w:rPr>
        <w:t> 25</w:t>
      </w:r>
      <w:r>
        <w:rPr>
          <w:spacing w:val="-9"/>
          <w:w w:val="105"/>
        </w:rPr>
        <w:t>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C,</w:t>
      </w:r>
      <w:r>
        <w:rPr>
          <w:w w:val="105"/>
        </w:rPr>
        <w:t> the</w:t>
      </w:r>
      <w:r>
        <w:rPr>
          <w:w w:val="105"/>
        </w:rPr>
        <w:t> adsorption</w:t>
      </w:r>
      <w:r>
        <w:rPr>
          <w:w w:val="105"/>
        </w:rPr>
        <w:t> of</w:t>
      </w:r>
      <w:r>
        <w:rPr>
          <w:w w:val="105"/>
        </w:rPr>
        <w:t> EBT was</w:t>
      </w:r>
      <w:r>
        <w:rPr>
          <w:w w:val="105"/>
        </w:rPr>
        <w:t> rapid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first</w:t>
      </w:r>
      <w:r>
        <w:rPr>
          <w:w w:val="105"/>
        </w:rPr>
        <w:t> 100</w:t>
      </w:r>
      <w:r>
        <w:rPr>
          <w:w w:val="105"/>
        </w:rPr>
        <w:t> min</w:t>
      </w:r>
      <w:r>
        <w:rPr>
          <w:w w:val="105"/>
        </w:rPr>
        <w:t> of</w:t>
      </w:r>
      <w:r>
        <w:rPr>
          <w:w w:val="105"/>
        </w:rPr>
        <w:t> contact</w:t>
      </w:r>
      <w:r>
        <w:rPr>
          <w:w w:val="105"/>
        </w:rPr>
        <w:t> time</w:t>
      </w:r>
      <w:r>
        <w:rPr>
          <w:w w:val="105"/>
        </w:rPr>
        <w:t> and</w:t>
      </w:r>
      <w:r>
        <w:rPr>
          <w:w w:val="105"/>
        </w:rPr>
        <w:t> then</w:t>
      </w:r>
      <w:r>
        <w:rPr>
          <w:w w:val="105"/>
        </w:rPr>
        <w:t> slowed</w:t>
      </w:r>
      <w:r>
        <w:rPr>
          <w:spacing w:val="40"/>
          <w:w w:val="105"/>
        </w:rPr>
        <w:t> </w:t>
      </w:r>
      <w:r>
        <w:rPr>
          <w:w w:val="105"/>
        </w:rPr>
        <w:t>down till it reached the equilibrium state in about 250 min. How- ever, this</w:t>
      </w:r>
      <w:r>
        <w:rPr>
          <w:spacing w:val="19"/>
          <w:w w:val="105"/>
        </w:rPr>
        <w:t> </w:t>
      </w:r>
      <w:r>
        <w:rPr>
          <w:w w:val="105"/>
        </w:rPr>
        <w:t>time</w:t>
      </w:r>
      <w:r>
        <w:rPr>
          <w:spacing w:val="19"/>
          <w:w w:val="105"/>
        </w:rPr>
        <w:t> </w:t>
      </w:r>
      <w:r>
        <w:rPr>
          <w:w w:val="105"/>
        </w:rPr>
        <w:t>reduced to 160</w:t>
      </w:r>
      <w:r>
        <w:rPr>
          <w:spacing w:val="19"/>
          <w:w w:val="105"/>
        </w:rPr>
        <w:t> </w:t>
      </w:r>
      <w:r>
        <w:rPr>
          <w:w w:val="105"/>
        </w:rPr>
        <w:t>min by increasing the</w:t>
      </w:r>
      <w:r>
        <w:rPr>
          <w:spacing w:val="19"/>
          <w:w w:val="105"/>
        </w:rPr>
        <w:t> </w:t>
      </w:r>
      <w:r>
        <w:rPr>
          <w:w w:val="105"/>
        </w:rPr>
        <w:t>temperature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40</w:t>
      </w:r>
      <w:r>
        <w:rPr>
          <w:spacing w:val="-6"/>
          <w:w w:val="105"/>
        </w:rPr>
        <w:t>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C.</w:t>
      </w:r>
      <w:r>
        <w:rPr>
          <w:w w:val="105"/>
        </w:rPr>
        <w:t> This</w:t>
      </w:r>
      <w:r>
        <w:rPr>
          <w:w w:val="105"/>
        </w:rPr>
        <w:t> revealed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EBT</w:t>
      </w:r>
      <w:r>
        <w:rPr>
          <w:w w:val="105"/>
        </w:rPr>
        <w:t> adsorption</w:t>
      </w:r>
      <w:r>
        <w:rPr>
          <w:w w:val="105"/>
        </w:rPr>
        <w:t> onto</w:t>
      </w:r>
      <w:r>
        <w:rPr>
          <w:w w:val="105"/>
        </w:rPr>
        <w:t> MASTL</w:t>
      </w:r>
      <w:r>
        <w:rPr>
          <w:w w:val="105"/>
        </w:rPr>
        <w:t> was endothermic.</w:t>
      </w:r>
      <w:r>
        <w:rPr>
          <w:w w:val="105"/>
        </w:rPr>
        <w:t> The</w:t>
      </w:r>
      <w:r>
        <w:rPr>
          <w:w w:val="105"/>
        </w:rPr>
        <w:t> high</w:t>
      </w:r>
      <w:r>
        <w:rPr>
          <w:w w:val="105"/>
        </w:rPr>
        <w:t> initial</w:t>
      </w:r>
      <w:r>
        <w:rPr>
          <w:w w:val="105"/>
        </w:rPr>
        <w:t> adsorption</w:t>
      </w:r>
      <w:r>
        <w:rPr>
          <w:w w:val="105"/>
        </w:rPr>
        <w:t> rate</w:t>
      </w:r>
      <w:r>
        <w:rPr>
          <w:w w:val="105"/>
        </w:rPr>
        <w:t> of</w:t>
      </w:r>
      <w:r>
        <w:rPr>
          <w:w w:val="105"/>
        </w:rPr>
        <w:t> EBT</w:t>
      </w:r>
      <w:r>
        <w:rPr>
          <w:w w:val="105"/>
        </w:rPr>
        <w:t> was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spacing w:val="80"/>
          <w:w w:val="105"/>
        </w:rPr>
        <w:t> </w:t>
      </w:r>
      <w:r>
        <w:rPr>
          <w:w w:val="105"/>
        </w:rPr>
        <w:t>the availability of free adsorption sites on the adsorbent’s surface. However, with the passage of time the number of available adsorp- tion sites decreased as they were occupied by more and more pol- lutant molecules or ions. That is why the adsorption rate became constant</w:t>
      </w:r>
      <w:r>
        <w:rPr>
          <w:spacing w:val="12"/>
          <w:w w:val="105"/>
        </w:rPr>
        <w:t> </w:t>
      </w:r>
      <w:r>
        <w:rPr>
          <w:w w:val="105"/>
        </w:rPr>
        <w:t>at</w:t>
      </w:r>
      <w:r>
        <w:rPr>
          <w:spacing w:val="13"/>
          <w:w w:val="105"/>
        </w:rPr>
        <w:t> </w:t>
      </w:r>
      <w:r>
        <w:rPr>
          <w:w w:val="105"/>
        </w:rPr>
        <w:t>equilibrium</w:t>
      </w:r>
      <w:r>
        <w:rPr>
          <w:spacing w:val="10"/>
          <w:w w:val="105"/>
        </w:rPr>
        <w:t> </w:t>
      </w:r>
      <w:r>
        <w:rPr>
          <w:w w:val="105"/>
        </w:rPr>
        <w:t>when</w:t>
      </w:r>
      <w:r>
        <w:rPr>
          <w:spacing w:val="12"/>
          <w:w w:val="105"/>
        </w:rPr>
        <w:t> </w:t>
      </w:r>
      <w:r>
        <w:rPr>
          <w:w w:val="105"/>
        </w:rPr>
        <w:t>there</w:t>
      </w:r>
      <w:r>
        <w:rPr>
          <w:spacing w:val="12"/>
          <w:w w:val="105"/>
        </w:rPr>
        <w:t> </w:t>
      </w:r>
      <w:r>
        <w:rPr>
          <w:w w:val="105"/>
        </w:rPr>
        <w:t>was</w:t>
      </w:r>
      <w:r>
        <w:rPr>
          <w:spacing w:val="12"/>
          <w:w w:val="105"/>
        </w:rPr>
        <w:t> </w:t>
      </w:r>
      <w:r>
        <w:rPr>
          <w:w w:val="105"/>
        </w:rPr>
        <w:t>no</w:t>
      </w:r>
      <w:r>
        <w:rPr>
          <w:spacing w:val="12"/>
          <w:w w:val="105"/>
        </w:rPr>
        <w:t> </w:t>
      </w:r>
      <w:r>
        <w:rPr>
          <w:w w:val="105"/>
        </w:rPr>
        <w:t>or</w:t>
      </w:r>
      <w:r>
        <w:rPr>
          <w:spacing w:val="14"/>
          <w:w w:val="105"/>
        </w:rPr>
        <w:t> </w:t>
      </w:r>
      <w:r>
        <w:rPr>
          <w:w w:val="105"/>
        </w:rPr>
        <w:t>very</w:t>
      </w:r>
      <w:r>
        <w:rPr>
          <w:spacing w:val="13"/>
          <w:w w:val="105"/>
        </w:rPr>
        <w:t> </w:t>
      </w:r>
      <w:r>
        <w:rPr>
          <w:w w:val="105"/>
        </w:rPr>
        <w:t>few</w:t>
      </w:r>
      <w:r>
        <w:rPr>
          <w:spacing w:val="13"/>
          <w:w w:val="105"/>
        </w:rPr>
        <w:t> </w:t>
      </w:r>
      <w:r>
        <w:rPr>
          <w:w w:val="105"/>
        </w:rPr>
        <w:t>sites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avail-</w:t>
      </w:r>
    </w:p>
    <w:p>
      <w:pPr>
        <w:pStyle w:val="BodyText"/>
        <w:spacing w:line="276" w:lineRule="auto" w:before="110"/>
        <w:ind w:left="310" w:right="110"/>
        <w:jc w:val="both"/>
      </w:pPr>
      <w:r>
        <w:rPr/>
        <w:br w:type="column"/>
      </w:r>
      <w:r>
        <w:rPr>
          <w:w w:val="105"/>
        </w:rPr>
        <w:t>temperature.</w:t>
      </w:r>
      <w:r>
        <w:rPr>
          <w:w w:val="105"/>
        </w:rPr>
        <w:t> High</w:t>
      </w:r>
      <w:r>
        <w:rPr>
          <w:w w:val="105"/>
        </w:rPr>
        <w:t> temperature</w:t>
      </w:r>
      <w:r>
        <w:rPr>
          <w:w w:val="105"/>
        </w:rPr>
        <w:t> also</w:t>
      </w:r>
      <w:r>
        <w:rPr>
          <w:w w:val="105"/>
        </w:rPr>
        <w:t> lead</w:t>
      </w:r>
      <w:r>
        <w:rPr>
          <w:w w:val="105"/>
        </w:rPr>
        <w:t> to</w:t>
      </w:r>
      <w:r>
        <w:rPr>
          <w:w w:val="105"/>
        </w:rPr>
        <w:t> more</w:t>
      </w:r>
      <w:r>
        <w:rPr>
          <w:w w:val="105"/>
        </w:rPr>
        <w:t> powerful</w:t>
      </w:r>
      <w:r>
        <w:rPr>
          <w:w w:val="105"/>
        </w:rPr>
        <w:t> </w:t>
      </w:r>
      <w:r>
        <w:rPr>
          <w:w w:val="105"/>
        </w:rPr>
        <w:t>colli- sion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EBT</w:t>
      </w:r>
      <w:r>
        <w:rPr>
          <w:spacing w:val="27"/>
          <w:w w:val="105"/>
        </w:rPr>
        <w:t> </w:t>
      </w:r>
      <w:r>
        <w:rPr>
          <w:w w:val="105"/>
        </w:rPr>
        <w:t>with</w:t>
      </w:r>
      <w:r>
        <w:rPr>
          <w:spacing w:val="26"/>
          <w:w w:val="105"/>
        </w:rPr>
        <w:t> </w:t>
      </w:r>
      <w:r>
        <w:rPr>
          <w:w w:val="105"/>
        </w:rPr>
        <w:t>MASTL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approach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EBT</w:t>
      </w:r>
      <w:r>
        <w:rPr>
          <w:spacing w:val="27"/>
          <w:w w:val="105"/>
        </w:rPr>
        <w:t> </w:t>
      </w:r>
      <w:r>
        <w:rPr>
          <w:w w:val="105"/>
        </w:rPr>
        <w:t>molecules</w:t>
      </w:r>
      <w:r>
        <w:rPr>
          <w:spacing w:val="26"/>
          <w:w w:val="105"/>
        </w:rPr>
        <w:t> </w:t>
      </w:r>
      <w:r>
        <w:rPr>
          <w:w w:val="105"/>
        </w:rPr>
        <w:t>to the</w:t>
      </w:r>
      <w:r>
        <w:rPr>
          <w:spacing w:val="30"/>
          <w:w w:val="105"/>
        </w:rPr>
        <w:t> </w:t>
      </w:r>
      <w:r>
        <w:rPr>
          <w:w w:val="105"/>
        </w:rPr>
        <w:t>MASTL</w:t>
      </w:r>
      <w:r>
        <w:rPr>
          <w:spacing w:val="30"/>
          <w:w w:val="105"/>
        </w:rPr>
        <w:t> </w:t>
      </w:r>
      <w:r>
        <w:rPr>
          <w:w w:val="105"/>
        </w:rPr>
        <w:t>surface</w:t>
      </w:r>
      <w:r>
        <w:rPr>
          <w:spacing w:val="29"/>
          <w:w w:val="105"/>
        </w:rPr>
        <w:t> </w:t>
      </w:r>
      <w:r>
        <w:rPr>
          <w:w w:val="105"/>
        </w:rPr>
        <w:t>became</w:t>
      </w:r>
      <w:r>
        <w:rPr>
          <w:spacing w:val="30"/>
          <w:w w:val="105"/>
        </w:rPr>
        <w:t> </w:t>
      </w:r>
      <w:r>
        <w:rPr>
          <w:w w:val="105"/>
        </w:rPr>
        <w:t>easier.</w:t>
      </w:r>
      <w:r>
        <w:rPr>
          <w:spacing w:val="29"/>
          <w:w w:val="105"/>
        </w:rPr>
        <w:t> </w:t>
      </w:r>
      <w:r>
        <w:rPr>
          <w:w w:val="105"/>
        </w:rPr>
        <w:t>Similarly,</w:t>
      </w:r>
      <w:r>
        <w:rPr>
          <w:spacing w:val="29"/>
          <w:w w:val="105"/>
        </w:rPr>
        <w:t> </w:t>
      </w:r>
      <w:r>
        <w:rPr>
          <w:w w:val="105"/>
        </w:rPr>
        <w:t>it</w:t>
      </w:r>
      <w:r>
        <w:rPr>
          <w:spacing w:val="30"/>
          <w:w w:val="105"/>
        </w:rPr>
        <w:t> </w:t>
      </w:r>
      <w:r>
        <w:rPr>
          <w:w w:val="105"/>
        </w:rPr>
        <w:t>can</w:t>
      </w:r>
      <w:r>
        <w:rPr>
          <w:spacing w:val="30"/>
          <w:w w:val="105"/>
        </w:rPr>
        <w:t> </w:t>
      </w:r>
      <w:r>
        <w:rPr>
          <w:w w:val="105"/>
        </w:rPr>
        <w:t>be</w:t>
      </w:r>
      <w:r>
        <w:rPr>
          <w:spacing w:val="30"/>
          <w:w w:val="105"/>
        </w:rPr>
        <w:t> </w:t>
      </w:r>
      <w:r>
        <w:rPr>
          <w:w w:val="105"/>
        </w:rPr>
        <w:t>seen</w:t>
      </w:r>
      <w:r>
        <w:rPr>
          <w:spacing w:val="30"/>
          <w:w w:val="105"/>
        </w:rPr>
        <w:t> </w:t>
      </w:r>
      <w:r>
        <w:rPr>
          <w:w w:val="105"/>
        </w:rPr>
        <w:t>that the adsorption of EBT increased with the increase of its concentra- tion (</w:t>
      </w:r>
      <w:hyperlink w:history="true" w:anchor="_bookmark10">
        <w:r>
          <w:rPr>
            <w:color w:val="007FAD"/>
            <w:w w:val="105"/>
          </w:rPr>
          <w:t>Fig. 3</w:t>
        </w:r>
      </w:hyperlink>
      <w:r>
        <w:rPr>
          <w:w w:val="105"/>
        </w:rPr>
        <w:t>B). Furthermore, the high initial concentration provided a significant driving force to overcome all the mass transfer resis- tances between</w:t>
      </w:r>
      <w:r>
        <w:rPr>
          <w:w w:val="105"/>
        </w:rPr>
        <w:t> the</w:t>
      </w:r>
      <w:r>
        <w:rPr>
          <w:w w:val="105"/>
        </w:rPr>
        <w:t> EBT molecules and</w:t>
      </w:r>
      <w:r>
        <w:rPr>
          <w:w w:val="105"/>
        </w:rPr>
        <w:t> the</w:t>
      </w:r>
      <w:r>
        <w:rPr>
          <w:w w:val="105"/>
        </w:rPr>
        <w:t> adsorbent’s</w:t>
      </w:r>
      <w:r>
        <w:rPr>
          <w:w w:val="105"/>
        </w:rPr>
        <w:t> surface. Thus the adsorption process was enhanced at high initial concen- tration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EBT.</w:t>
      </w:r>
      <w:r>
        <w:rPr>
          <w:spacing w:val="29"/>
          <w:w w:val="105"/>
        </w:rPr>
        <w:t> </w:t>
      </w:r>
      <w:r>
        <w:rPr>
          <w:w w:val="105"/>
        </w:rPr>
        <w:t>However,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percent</w:t>
      </w:r>
      <w:r>
        <w:rPr>
          <w:spacing w:val="28"/>
          <w:w w:val="105"/>
        </w:rPr>
        <w:t> </w:t>
      </w:r>
      <w:r>
        <w:rPr>
          <w:w w:val="105"/>
        </w:rPr>
        <w:t>adsorption</w:t>
      </w:r>
      <w:r>
        <w:rPr>
          <w:spacing w:val="28"/>
          <w:w w:val="105"/>
        </w:rPr>
        <w:t> </w:t>
      </w:r>
      <w:r>
        <w:rPr>
          <w:w w:val="105"/>
        </w:rPr>
        <w:t>decreased</w:t>
      </w:r>
      <w:r>
        <w:rPr>
          <w:spacing w:val="29"/>
          <w:w w:val="105"/>
        </w:rPr>
        <w:t> </w:t>
      </w:r>
      <w:r>
        <w:rPr>
          <w:spacing w:val="-4"/>
          <w:w w:val="105"/>
        </w:rPr>
        <w:t>from</w:t>
      </w:r>
    </w:p>
    <w:p>
      <w:pPr>
        <w:pStyle w:val="BodyText"/>
        <w:spacing w:line="276" w:lineRule="auto"/>
        <w:ind w:left="310" w:right="112"/>
        <w:jc w:val="both"/>
      </w:pPr>
      <w:r>
        <w:rPr>
          <w:w w:val="105"/>
        </w:rPr>
        <w:t>92.8</w:t>
      </w:r>
      <w:r>
        <w:rPr>
          <w:w w:val="105"/>
        </w:rPr>
        <w:t> to</w:t>
      </w:r>
      <w:r>
        <w:rPr>
          <w:w w:val="105"/>
        </w:rPr>
        <w:t> 71.8%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EBT</w:t>
      </w:r>
      <w:r>
        <w:rPr>
          <w:w w:val="105"/>
        </w:rPr>
        <w:t> concentration</w:t>
      </w:r>
      <w:r>
        <w:rPr>
          <w:w w:val="105"/>
        </w:rPr>
        <w:t> was</w:t>
      </w:r>
      <w:r>
        <w:rPr>
          <w:w w:val="105"/>
        </w:rPr>
        <w:t> increased</w:t>
      </w:r>
      <w:r>
        <w:rPr>
          <w:w w:val="105"/>
        </w:rPr>
        <w:t> from</w:t>
      </w:r>
      <w:r>
        <w:rPr>
          <w:w w:val="105"/>
        </w:rPr>
        <w:t> 10</w:t>
      </w:r>
      <w:r>
        <w:rPr>
          <w:w w:val="105"/>
        </w:rPr>
        <w:t> </w:t>
      </w:r>
      <w:r>
        <w:rPr>
          <w:w w:val="105"/>
        </w:rPr>
        <w:t>to 400</w:t>
      </w:r>
      <w:r>
        <w:rPr>
          <w:spacing w:val="-2"/>
          <w:w w:val="105"/>
        </w:rPr>
        <w:t> </w:t>
      </w:r>
      <w:r>
        <w:rPr>
          <w:w w:val="105"/>
        </w:rPr>
        <w:t>mg/L.</w:t>
      </w:r>
    </w:p>
    <w:p>
      <w:pPr>
        <w:pStyle w:val="BodyText"/>
        <w:spacing w:before="68"/>
      </w:pPr>
    </w:p>
    <w:p>
      <w:pPr>
        <w:pStyle w:val="ListParagraph"/>
        <w:numPr>
          <w:ilvl w:val="1"/>
          <w:numId w:val="4"/>
        </w:numPr>
        <w:tabs>
          <w:tab w:pos="619" w:val="left" w:leader="none"/>
        </w:tabs>
        <w:spacing w:line="240" w:lineRule="auto" w:before="0" w:after="0"/>
        <w:ind w:left="619" w:right="0" w:hanging="308"/>
        <w:jc w:val="both"/>
        <w:rPr>
          <w:i/>
          <w:sz w:val="16"/>
        </w:rPr>
      </w:pPr>
      <w:r>
        <w:rPr>
          <w:i/>
          <w:spacing w:val="-2"/>
          <w:sz w:val="16"/>
        </w:rPr>
        <w:t>Isotherm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analysis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10" w:firstLine="233"/>
        <w:jc w:val="both"/>
      </w:pPr>
      <w:r>
        <w:rPr>
          <w:w w:val="105"/>
        </w:rPr>
        <w:t>The</w:t>
      </w:r>
      <w:r>
        <w:rPr>
          <w:w w:val="105"/>
        </w:rPr>
        <w:t> isotherm</w:t>
      </w:r>
      <w:r>
        <w:rPr>
          <w:w w:val="105"/>
        </w:rPr>
        <w:t> study</w:t>
      </w:r>
      <w:r>
        <w:rPr>
          <w:w w:val="105"/>
        </w:rPr>
        <w:t> was</w:t>
      </w:r>
      <w:r>
        <w:rPr>
          <w:w w:val="105"/>
        </w:rPr>
        <w:t> important</w:t>
      </w:r>
      <w:r>
        <w:rPr>
          <w:w w:val="105"/>
        </w:rPr>
        <w:t> in</w:t>
      </w:r>
      <w:r>
        <w:rPr>
          <w:w w:val="105"/>
        </w:rPr>
        <w:t> determining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chem- istry as well as the homogeneity or heterogeneity of the adsorption process.</w:t>
      </w:r>
      <w:r>
        <w:rPr>
          <w:w w:val="105"/>
        </w:rPr>
        <w:t> Generally, the adsorption isotherms</w:t>
      </w:r>
      <w:r>
        <w:rPr>
          <w:w w:val="105"/>
        </w:rPr>
        <w:t> are</w:t>
      </w:r>
      <w:r>
        <w:rPr>
          <w:w w:val="105"/>
        </w:rPr>
        <w:t> empirical</w:t>
      </w:r>
      <w:r>
        <w:rPr>
          <w:w w:val="105"/>
        </w:rPr>
        <w:t> rela- tionships</w:t>
      </w:r>
      <w:r>
        <w:rPr>
          <w:w w:val="105"/>
        </w:rPr>
        <w:t> which</w:t>
      </w:r>
      <w:r>
        <w:rPr>
          <w:w w:val="105"/>
        </w:rPr>
        <w:t> describe</w:t>
      </w:r>
      <w:r>
        <w:rPr>
          <w:w w:val="105"/>
        </w:rPr>
        <w:t> the</w:t>
      </w:r>
      <w:r>
        <w:rPr>
          <w:w w:val="105"/>
        </w:rPr>
        <w:t> extent</w:t>
      </w:r>
      <w:r>
        <w:rPr>
          <w:w w:val="105"/>
        </w:rPr>
        <w:t> of</w:t>
      </w:r>
      <w:r>
        <w:rPr>
          <w:w w:val="105"/>
        </w:rPr>
        <w:t> adsorption</w:t>
      </w:r>
      <w:r>
        <w:rPr>
          <w:w w:val="105"/>
        </w:rPr>
        <w:t> as</w:t>
      </w:r>
      <w:r>
        <w:rPr>
          <w:w w:val="105"/>
        </w:rPr>
        <w:t> well</w:t>
      </w:r>
      <w:r>
        <w:rPr>
          <w:w w:val="105"/>
        </w:rPr>
        <w:t> as</w:t>
      </w:r>
      <w:r>
        <w:rPr>
          <w:w w:val="105"/>
        </w:rPr>
        <w:t> its mechanism.</w:t>
      </w:r>
      <w:r>
        <w:rPr>
          <w:w w:val="105"/>
        </w:rPr>
        <w:t> Herein,</w:t>
      </w:r>
      <w:r>
        <w:rPr>
          <w:w w:val="105"/>
        </w:rPr>
        <w:t> Langmuir,</w:t>
      </w:r>
      <w:r>
        <w:rPr>
          <w:w w:val="105"/>
        </w:rPr>
        <w:t> Freundlich,</w:t>
      </w:r>
      <w:r>
        <w:rPr>
          <w:w w:val="105"/>
        </w:rPr>
        <w:t> Temkin</w:t>
      </w:r>
      <w:r>
        <w:rPr>
          <w:w w:val="105"/>
        </w:rPr>
        <w:t> and</w:t>
      </w:r>
      <w:r>
        <w:rPr>
          <w:w w:val="105"/>
        </w:rPr>
        <w:t> Dubinin- Radushkevich</w:t>
      </w:r>
      <w:r>
        <w:rPr>
          <w:w w:val="105"/>
        </w:rPr>
        <w:t> models</w:t>
      </w:r>
      <w:r>
        <w:rPr>
          <w:w w:val="105"/>
        </w:rPr>
        <w:t> were</w:t>
      </w:r>
      <w:r>
        <w:rPr>
          <w:w w:val="105"/>
        </w:rPr>
        <w:t> applied</w:t>
      </w:r>
      <w:r>
        <w:rPr>
          <w:w w:val="105"/>
        </w:rPr>
        <w:t> to</w:t>
      </w:r>
      <w:r>
        <w:rPr>
          <w:w w:val="105"/>
        </w:rPr>
        <w:t> evaluate</w:t>
      </w:r>
      <w:r>
        <w:rPr>
          <w:w w:val="105"/>
        </w:rPr>
        <w:t> the</w:t>
      </w:r>
      <w:r>
        <w:rPr>
          <w:w w:val="105"/>
        </w:rPr>
        <w:t> equilibrium isotherm study of EBT onto MASTL.</w:t>
      </w: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The</w:t>
      </w:r>
      <w:r>
        <w:rPr>
          <w:w w:val="105"/>
        </w:rPr>
        <w:t> Langmuir</w:t>
      </w:r>
      <w:r>
        <w:rPr>
          <w:w w:val="105"/>
        </w:rPr>
        <w:t> isotherm theory</w:t>
      </w:r>
      <w:r>
        <w:rPr>
          <w:w w:val="105"/>
        </w:rPr>
        <w:t> suggests</w:t>
      </w:r>
      <w:r>
        <w:rPr>
          <w:w w:val="105"/>
        </w:rPr>
        <w:t> a</w:t>
      </w:r>
      <w:r>
        <w:rPr>
          <w:w w:val="105"/>
        </w:rPr>
        <w:t> monolayer</w:t>
      </w:r>
      <w:r>
        <w:rPr>
          <w:w w:val="105"/>
        </w:rPr>
        <w:t> </w:t>
      </w:r>
      <w:r>
        <w:rPr>
          <w:w w:val="105"/>
        </w:rPr>
        <w:t>coverage</w:t>
      </w:r>
      <w:r>
        <w:rPr>
          <w:spacing w:val="80"/>
          <w:w w:val="105"/>
        </w:rPr>
        <w:t> </w:t>
      </w:r>
      <w:r>
        <w:rPr>
          <w:w w:val="105"/>
        </w:rPr>
        <w:t>of the adsorbate over a homogenous adsorbent surface. Once a site is occupied by a molecule, no further adsorption can take place at that site. The</w:t>
      </w:r>
      <w:r>
        <w:rPr>
          <w:w w:val="105"/>
        </w:rPr>
        <w:t> Langmuir</w:t>
      </w:r>
      <w:r>
        <w:rPr>
          <w:w w:val="105"/>
        </w:rPr>
        <w:t> isotherm has been used</w:t>
      </w:r>
      <w:r>
        <w:rPr>
          <w:w w:val="105"/>
        </w:rPr>
        <w:t> successfully</w:t>
      </w:r>
      <w:r>
        <w:rPr>
          <w:w w:val="105"/>
        </w:rPr>
        <w:t> to describe</w:t>
      </w:r>
      <w:r>
        <w:rPr>
          <w:w w:val="105"/>
        </w:rPr>
        <w:t> the</w:t>
      </w:r>
      <w:r>
        <w:rPr>
          <w:w w:val="105"/>
        </w:rPr>
        <w:t> adsorption</w:t>
      </w:r>
      <w:r>
        <w:rPr>
          <w:w w:val="105"/>
        </w:rPr>
        <w:t> of</w:t>
      </w:r>
      <w:r>
        <w:rPr>
          <w:w w:val="105"/>
        </w:rPr>
        <w:t> EBT</w:t>
      </w:r>
      <w:r>
        <w:rPr>
          <w:w w:val="105"/>
        </w:rPr>
        <w:t> onto</w:t>
      </w:r>
      <w:r>
        <w:rPr>
          <w:w w:val="105"/>
        </w:rPr>
        <w:t> natural</w:t>
      </w:r>
      <w:r>
        <w:rPr>
          <w:w w:val="105"/>
        </w:rPr>
        <w:t> </w:t>
      </w:r>
      <w:hyperlink w:history="true" w:anchor="_bookmark46">
        <w:r>
          <w:rPr>
            <w:color w:val="007FAD"/>
            <w:w w:val="105"/>
          </w:rPr>
          <w:t>[19]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synthetic adsorbents</w:t>
      </w:r>
      <w:r>
        <w:rPr>
          <w:w w:val="105"/>
        </w:rPr>
        <w:t> </w:t>
      </w:r>
      <w:hyperlink w:history="true" w:anchor="_bookmark43">
        <w:r>
          <w:rPr>
            <w:color w:val="007FAD"/>
            <w:w w:val="105"/>
          </w:rPr>
          <w:t>[18]</w:t>
        </w:r>
      </w:hyperlink>
      <w:r>
        <w:rPr>
          <w:w w:val="105"/>
        </w:rPr>
        <w:t>.</w:t>
      </w:r>
      <w:r>
        <w:rPr>
          <w:w w:val="105"/>
        </w:rPr>
        <w:t> In</w:t>
      </w:r>
      <w:r>
        <w:rPr>
          <w:w w:val="105"/>
        </w:rPr>
        <w:t> nonlinear form the</w:t>
      </w:r>
      <w:r>
        <w:rPr>
          <w:w w:val="105"/>
        </w:rPr>
        <w:t> Langmuir isotherm can</w:t>
      </w:r>
      <w:r>
        <w:rPr>
          <w:w w:val="105"/>
        </w:rPr>
        <w:t> be written as:</w:t>
      </w:r>
    </w:p>
    <w:p>
      <w:pPr>
        <w:pStyle w:val="Heading3"/>
        <w:spacing w:line="146" w:lineRule="exact" w:before="113"/>
        <w:ind w:left="683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4000">
                <wp:simplePos x="0" y="0"/>
                <wp:positionH relativeFrom="page">
                  <wp:posOffset>3956393</wp:posOffset>
                </wp:positionH>
                <wp:positionV relativeFrom="paragraph">
                  <wp:posOffset>119411</wp:posOffset>
                </wp:positionV>
                <wp:extent cx="589915" cy="149225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589915" cy="1492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15" w:val="left" w:leader="none"/>
                              </w:tabs>
                              <w:spacing w:before="1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position w:val="-6"/>
                                <w:sz w:val="17"/>
                              </w:rPr>
                              <w:t>q</w:t>
                            </w:r>
                            <w:r>
                              <w:rPr>
                                <w:i/>
                                <w:position w:val="-6"/>
                                <w:sz w:val="17"/>
                              </w:rPr>
                              <w:tab/>
                            </w:r>
                            <w:r>
                              <w:rPr>
                                <w:i/>
                                <w:sz w:val="11"/>
                                <w:u w:val="single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163"/>
                                <w:sz w:val="11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position w:val="2"/>
                                <w:sz w:val="11"/>
                                <w:u w:val="single"/>
                              </w:rPr>
                              <w:t>e</w:t>
                            </w:r>
                            <w:r>
                              <w:rPr>
                                <w:i/>
                                <w:spacing w:val="80"/>
                                <w:position w:val="2"/>
                                <w:sz w:val="11"/>
                                <w:u w:val="singl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527008pt;margin-top:9.402506pt;width:46.45pt;height:11.75pt;mso-position-horizontal-relative:page;mso-position-vertical-relative:paragraph;z-index:-16532480" type="#_x0000_t202" id="docshape30" filled="false" stroked="false">
                <v:textbox inset="0,0,0,0">
                  <w:txbxContent>
                    <w:p>
                      <w:pPr>
                        <w:tabs>
                          <w:tab w:pos="515" w:val="left" w:leader="none"/>
                        </w:tabs>
                        <w:spacing w:before="1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position w:val="-6"/>
                          <w:sz w:val="17"/>
                        </w:rPr>
                        <w:t>q</w:t>
                      </w:r>
                      <w:r>
                        <w:rPr>
                          <w:i/>
                          <w:position w:val="-6"/>
                          <w:sz w:val="17"/>
                        </w:rPr>
                        <w:tab/>
                      </w:r>
                      <w:r>
                        <w:rPr>
                          <w:i/>
                          <w:sz w:val="11"/>
                          <w:u w:val="single"/>
                        </w:rPr>
                        <w:t>m</w:t>
                      </w:r>
                      <w:r>
                        <w:rPr>
                          <w:i/>
                          <w:spacing w:val="163"/>
                          <w:sz w:val="11"/>
                          <w:u w:val="none"/>
                        </w:rPr>
                        <w:t> </w:t>
                      </w:r>
                      <w:r>
                        <w:rPr>
                          <w:i/>
                          <w:spacing w:val="-10"/>
                          <w:position w:val="2"/>
                          <w:sz w:val="11"/>
                          <w:u w:val="single"/>
                        </w:rPr>
                        <w:t>e</w:t>
                      </w:r>
                      <w:r>
                        <w:rPr>
                          <w:i/>
                          <w:spacing w:val="80"/>
                          <w:position w:val="2"/>
                          <w:sz w:val="11"/>
                          <w:u w:val="singl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 w:val="0"/>
          <w:spacing w:val="8"/>
          <w:u w:val="single"/>
        </w:rPr>
        <w:t> </w:t>
      </w:r>
      <w:r>
        <w:rPr>
          <w:i/>
          <w:u w:val="single"/>
        </w:rPr>
        <w:t>q</w:t>
      </w:r>
      <w:r>
        <w:rPr>
          <w:i/>
          <w:spacing w:val="59"/>
          <w:u w:val="none"/>
        </w:rPr>
        <w:t> </w:t>
      </w:r>
      <w:r>
        <w:rPr>
          <w:i/>
          <w:spacing w:val="-5"/>
          <w:u w:val="single"/>
        </w:rPr>
        <w:t>bC</w:t>
      </w:r>
    </w:p>
    <w:p>
      <w:pPr>
        <w:tabs>
          <w:tab w:pos="5105" w:val="left" w:leader="none"/>
        </w:tabs>
        <w:spacing w:line="172" w:lineRule="auto" w:before="0"/>
        <w:ind w:left="399" w:right="0" w:firstLine="0"/>
        <w:jc w:val="both"/>
        <w:rPr>
          <w:rFonts w:ascii="Verdana"/>
          <w:sz w:val="17"/>
        </w:rPr>
      </w:pPr>
      <w:r>
        <w:rPr>
          <w:i/>
          <w:sz w:val="17"/>
          <w:vertAlign w:val="subscript"/>
        </w:rPr>
        <w:t>e</w:t>
      </w:r>
      <w:r>
        <w:rPr>
          <w:i/>
          <w:spacing w:val="13"/>
          <w:sz w:val="17"/>
          <w:vertAlign w:val="baseline"/>
        </w:rPr>
        <w:t> </w:t>
      </w:r>
      <w:r>
        <w:rPr>
          <w:rFonts w:ascii="Verdana"/>
          <w:sz w:val="17"/>
          <w:vertAlign w:val="baseline"/>
        </w:rPr>
        <w:t>=</w:t>
      </w:r>
      <w:r>
        <w:rPr>
          <w:rFonts w:ascii="Verdana"/>
          <w:spacing w:val="-14"/>
          <w:sz w:val="17"/>
          <w:vertAlign w:val="baseline"/>
        </w:rPr>
        <w:t> </w:t>
      </w:r>
      <w:r>
        <w:rPr>
          <w:w w:val="105"/>
          <w:position w:val="-11"/>
          <w:sz w:val="17"/>
          <w:vertAlign w:val="baseline"/>
        </w:rPr>
        <w:t>1</w:t>
      </w:r>
      <w:r>
        <w:rPr>
          <w:spacing w:val="-8"/>
          <w:w w:val="105"/>
          <w:position w:val="-11"/>
          <w:sz w:val="17"/>
          <w:vertAlign w:val="baseline"/>
        </w:rPr>
        <w:t> </w:t>
      </w:r>
      <w:r>
        <w:rPr>
          <w:rFonts w:ascii="Verdana"/>
          <w:position w:val="-11"/>
          <w:sz w:val="17"/>
          <w:vertAlign w:val="baseline"/>
        </w:rPr>
        <w:t>+</w:t>
      </w:r>
      <w:r>
        <w:rPr>
          <w:rFonts w:ascii="Verdana"/>
          <w:spacing w:val="-23"/>
          <w:position w:val="-11"/>
          <w:sz w:val="17"/>
          <w:vertAlign w:val="baseline"/>
        </w:rPr>
        <w:t> </w:t>
      </w:r>
      <w:r>
        <w:rPr>
          <w:i/>
          <w:spacing w:val="-5"/>
          <w:position w:val="-11"/>
          <w:sz w:val="17"/>
          <w:vertAlign w:val="baseline"/>
        </w:rPr>
        <w:t>bC</w:t>
      </w:r>
      <w:r>
        <w:rPr>
          <w:i/>
          <w:spacing w:val="-5"/>
          <w:position w:val="-13"/>
          <w:sz w:val="11"/>
          <w:vertAlign w:val="baseline"/>
        </w:rPr>
        <w:t>e</w:t>
      </w:r>
      <w:r>
        <w:rPr>
          <w:i/>
          <w:position w:val="-13"/>
          <w:sz w:val="11"/>
          <w:vertAlign w:val="baseline"/>
        </w:rPr>
        <w:tab/>
      </w:r>
      <w:r>
        <w:rPr>
          <w:rFonts w:ascii="Verdana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3</w:t>
      </w:r>
      <w:r>
        <w:rPr>
          <w:rFonts w:ascii="Verdana"/>
          <w:spacing w:val="-5"/>
          <w:sz w:val="17"/>
          <w:vertAlign w:val="baseline"/>
        </w:rPr>
        <w:t>)</w:t>
      </w:r>
    </w:p>
    <w:p>
      <w:pPr>
        <w:pStyle w:val="BodyText"/>
        <w:spacing w:line="276" w:lineRule="auto" w:before="115"/>
        <w:ind w:left="310" w:right="111" w:firstLine="233"/>
        <w:jc w:val="both"/>
      </w:pPr>
      <w:r>
        <w:rPr>
          <w:w w:val="105"/>
        </w:rPr>
        <w:t>However,</w:t>
      </w:r>
      <w:r>
        <w:rPr>
          <w:w w:val="105"/>
        </w:rPr>
        <w:t> the</w:t>
      </w:r>
      <w:r>
        <w:rPr>
          <w:w w:val="105"/>
        </w:rPr>
        <w:t> linear</w:t>
      </w:r>
      <w:r>
        <w:rPr>
          <w:w w:val="105"/>
        </w:rPr>
        <w:t> form</w:t>
      </w:r>
      <w:r>
        <w:rPr>
          <w:w w:val="105"/>
        </w:rPr>
        <w:t> is</w:t>
      </w:r>
      <w:r>
        <w:rPr>
          <w:w w:val="105"/>
        </w:rPr>
        <w:t> more</w:t>
      </w:r>
      <w:r>
        <w:rPr>
          <w:w w:val="105"/>
        </w:rPr>
        <w:t> convenient</w:t>
      </w:r>
      <w:r>
        <w:rPr>
          <w:w w:val="105"/>
        </w:rPr>
        <w:t> to</w:t>
      </w:r>
      <w:r>
        <w:rPr>
          <w:w w:val="105"/>
        </w:rPr>
        <w:t> evaluate</w:t>
      </w:r>
      <w:r>
        <w:rPr>
          <w:w w:val="105"/>
        </w:rPr>
        <w:t> </w:t>
      </w:r>
      <w:r>
        <w:rPr>
          <w:w w:val="105"/>
        </w:rPr>
        <w:t>the adsorption data, which can be expressed as: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4" w:space="46"/>
            <w:col w:w="5450"/>
          </w:cols>
        </w:sectPr>
      </w:pPr>
    </w:p>
    <w:p>
      <w:pPr>
        <w:pStyle w:val="BodyText"/>
        <w:spacing w:before="9"/>
        <w:ind w:left="310"/>
      </w:pPr>
      <w:r>
        <w:rPr>
          <w:w w:val="105"/>
        </w:rPr>
        <w:t>able</w:t>
      </w:r>
      <w:r>
        <w:rPr>
          <w:spacing w:val="12"/>
          <w:w w:val="105"/>
        </w:rPr>
        <w:t> </w:t>
      </w:r>
      <w:r>
        <w:rPr>
          <w:w w:val="105"/>
        </w:rPr>
        <w:t>for</w:t>
      </w:r>
      <w:r>
        <w:rPr>
          <w:spacing w:val="13"/>
          <w:w w:val="105"/>
        </w:rPr>
        <w:t> </w:t>
      </w:r>
      <w:r>
        <w:rPr>
          <w:w w:val="105"/>
        </w:rPr>
        <w:t>adsorption</w:t>
      </w:r>
      <w:r>
        <w:rPr>
          <w:spacing w:val="13"/>
          <w:w w:val="105"/>
        </w:rPr>
        <w:t> </w:t>
      </w:r>
      <w:hyperlink w:history="true" w:anchor="_bookmark43">
        <w:r>
          <w:rPr>
            <w:color w:val="007FAD"/>
            <w:spacing w:val="-2"/>
            <w:w w:val="105"/>
          </w:rPr>
          <w:t>[18]</w:t>
        </w:r>
      </w:hyperlink>
      <w:r>
        <w:rPr>
          <w:spacing w:val="-2"/>
          <w:w w:val="105"/>
        </w:rPr>
        <w:t>.</w:t>
      </w:r>
    </w:p>
    <w:p>
      <w:pPr>
        <w:pStyle w:val="BodyText"/>
        <w:spacing w:before="95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r>
        <w:rPr>
          <w:i/>
          <w:sz w:val="16"/>
        </w:rPr>
        <w:t>Effect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temperature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EBT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concentration</w:t>
      </w:r>
    </w:p>
    <w:p>
      <w:pPr>
        <w:tabs>
          <w:tab w:pos="888" w:val="right" w:leader="none"/>
        </w:tabs>
        <w:spacing w:line="144" w:lineRule="exact" w:before="95"/>
        <w:ind w:left="310" w:right="0" w:firstLine="0"/>
        <w:jc w:val="left"/>
        <w:rPr>
          <w:sz w:val="17"/>
        </w:rPr>
      </w:pPr>
      <w:r>
        <w:rPr/>
        <w:br w:type="column"/>
      </w:r>
      <w:r>
        <w:rPr>
          <w:i/>
          <w:spacing w:val="-5"/>
          <w:w w:val="110"/>
          <w:sz w:val="17"/>
          <w:u w:val="single"/>
        </w:rPr>
        <w:t>C</w:t>
      </w:r>
      <w:r>
        <w:rPr>
          <w:i/>
          <w:spacing w:val="-5"/>
          <w:w w:val="110"/>
          <w:sz w:val="17"/>
          <w:u w:val="single"/>
          <w:vertAlign w:val="subscript"/>
        </w:rPr>
        <w:t>e</w:t>
      </w:r>
      <w:r>
        <w:rPr>
          <w:rFonts w:ascii="Times New Roman"/>
          <w:position w:val="-1"/>
          <w:sz w:val="11"/>
          <w:u w:val="none"/>
          <w:vertAlign w:val="baseline"/>
        </w:rPr>
        <w:tab/>
      </w:r>
      <w:r>
        <w:rPr>
          <w:spacing w:val="-10"/>
          <w:w w:val="110"/>
          <w:sz w:val="17"/>
          <w:u w:val="none"/>
          <w:vertAlign w:val="baseline"/>
        </w:rPr>
        <w:t>1</w:t>
      </w:r>
    </w:p>
    <w:p>
      <w:pPr>
        <w:spacing w:line="240" w:lineRule="auto" w:before="0"/>
        <w:ind w:left="317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2976">
                <wp:simplePos x="0" y="0"/>
                <wp:positionH relativeFrom="page">
                  <wp:posOffset>4201921</wp:posOffset>
                </wp:positionH>
                <wp:positionV relativeFrom="paragraph">
                  <wp:posOffset>51584</wp:posOffset>
                </wp:positionV>
                <wp:extent cx="180975" cy="4445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18097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975" h="4445">
                              <a:moveTo>
                                <a:pt x="180721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80721" y="4319"/>
                              </a:lnTo>
                              <a:lnTo>
                                <a:pt x="1807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0.859985pt;margin-top:4.061753pt;width:14.23pt;height:.34015pt;mso-position-horizontal-relative:page;mso-position-vertical-relative:paragraph;z-index:-16533504" id="docshape3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z w:val="17"/>
        </w:rPr>
        <w:t>q</w:t>
      </w:r>
      <w:r>
        <w:rPr>
          <w:i/>
          <w:position w:val="-3"/>
          <w:sz w:val="11"/>
        </w:rPr>
        <w:t>e</w:t>
      </w:r>
      <w:r>
        <w:rPr>
          <w:i/>
          <w:spacing w:val="20"/>
          <w:position w:val="-3"/>
          <w:sz w:val="11"/>
        </w:rPr>
        <w:t> </w:t>
      </w:r>
      <w:r>
        <w:rPr>
          <w:rFonts w:ascii="Verdana"/>
          <w:position w:val="12"/>
          <w:sz w:val="17"/>
        </w:rPr>
        <w:t>=</w:t>
      </w:r>
      <w:r>
        <w:rPr>
          <w:rFonts w:ascii="Verdana"/>
          <w:spacing w:val="-15"/>
          <w:position w:val="12"/>
          <w:sz w:val="17"/>
        </w:rPr>
        <w:t> </w:t>
      </w:r>
      <w:r>
        <w:rPr>
          <w:i/>
          <w:spacing w:val="-5"/>
          <w:sz w:val="17"/>
        </w:rPr>
        <w:t>q</w:t>
      </w:r>
      <w:r>
        <w:rPr>
          <w:i/>
          <w:spacing w:val="-5"/>
          <w:position w:val="-3"/>
          <w:sz w:val="11"/>
        </w:rPr>
        <w:t>m</w:t>
      </w:r>
    </w:p>
    <w:p>
      <w:pPr>
        <w:spacing w:line="168" w:lineRule="auto" w:before="142"/>
        <w:ind w:left="0" w:right="38" w:firstLine="307"/>
        <w:jc w:val="left"/>
        <w:rPr>
          <w:i/>
          <w:sz w:val="11"/>
        </w:rPr>
      </w:pPr>
      <w:r>
        <w:rPr/>
        <w:br w:type="column"/>
      </w:r>
      <w:r>
        <w:rPr>
          <w:i/>
          <w:spacing w:val="-6"/>
          <w:sz w:val="17"/>
        </w:rPr>
        <w:t>C</w:t>
      </w:r>
      <w:r>
        <w:rPr>
          <w:i/>
          <w:spacing w:val="-6"/>
          <w:sz w:val="17"/>
          <w:vertAlign w:val="subscript"/>
        </w:rPr>
        <w:t>e</w:t>
      </w:r>
      <w:r>
        <w:rPr>
          <w:i/>
          <w:sz w:val="17"/>
          <w:vertAlign w:val="baseline"/>
        </w:rPr>
        <w:t> </w:t>
      </w:r>
      <w:r>
        <w:rPr>
          <w:i/>
          <w:spacing w:val="-8"/>
          <w:sz w:val="17"/>
          <w:vertAlign w:val="baseline"/>
        </w:rPr>
        <w:t>b</w:t>
      </w:r>
      <w:r>
        <w:rPr>
          <w:i/>
          <w:spacing w:val="-5"/>
          <w:sz w:val="17"/>
          <w:vertAlign w:val="baseline"/>
        </w:rPr>
        <w:t> </w:t>
      </w:r>
      <w:r>
        <w:rPr>
          <w:rFonts w:ascii="Verdana"/>
          <w:spacing w:val="-8"/>
          <w:position w:val="12"/>
          <w:sz w:val="17"/>
          <w:vertAlign w:val="baseline"/>
        </w:rPr>
        <w:t>+</w:t>
      </w:r>
      <w:r>
        <w:rPr>
          <w:rFonts w:ascii="Verdana"/>
          <w:spacing w:val="-23"/>
          <w:position w:val="12"/>
          <w:sz w:val="17"/>
          <w:vertAlign w:val="baseline"/>
        </w:rPr>
        <w:t> </w:t>
      </w:r>
      <w:r>
        <w:rPr>
          <w:i/>
          <w:spacing w:val="-8"/>
          <w:sz w:val="17"/>
          <w:vertAlign w:val="baseline"/>
        </w:rPr>
        <w:t>q</w:t>
      </w:r>
      <w:r>
        <w:rPr>
          <w:i/>
          <w:spacing w:val="-8"/>
          <w:position w:val="-3"/>
          <w:sz w:val="11"/>
          <w:vertAlign w:val="baseline"/>
        </w:rPr>
        <w:t>m</w:t>
      </w:r>
    </w:p>
    <w:p>
      <w:pPr>
        <w:spacing w:before="195"/>
        <w:ind w:left="310" w:right="0" w:firstLine="0"/>
        <w:jc w:val="left"/>
        <w:rPr>
          <w:rFonts w:ascii="Verdana"/>
          <w:sz w:val="17"/>
        </w:rPr>
      </w:pPr>
      <w:r>
        <w:rPr/>
        <w:br w:type="column"/>
      </w:r>
      <w:r>
        <w:rPr>
          <w:rFonts w:ascii="Verdana"/>
          <w:spacing w:val="-5"/>
          <w:sz w:val="17"/>
        </w:rPr>
        <w:t>(</w:t>
      </w:r>
      <w:r>
        <w:rPr>
          <w:spacing w:val="-5"/>
          <w:sz w:val="17"/>
        </w:rPr>
        <w:t>4</w:t>
      </w:r>
      <w:r>
        <w:rPr>
          <w:rFonts w:ascii="Verdana"/>
          <w:spacing w:val="-5"/>
          <w:sz w:val="17"/>
        </w:rPr>
        <w:t>)</w:t>
      </w:r>
    </w:p>
    <w:p>
      <w:pPr>
        <w:spacing w:after="0"/>
        <w:jc w:val="left"/>
        <w:rPr>
          <w:rFonts w:ascii="Verdana"/>
          <w:sz w:val="17"/>
        </w:rPr>
        <w:sectPr>
          <w:type w:val="continuous"/>
          <w:pgSz w:w="11910" w:h="15880"/>
          <w:pgMar w:header="889" w:footer="0" w:top="840" w:bottom="280" w:left="540" w:right="540"/>
          <w:cols w:num="4" w:equalWidth="0">
            <w:col w:w="3880" w:space="1500"/>
            <w:col w:w="889" w:space="2"/>
            <w:col w:w="517" w:space="3387"/>
            <w:col w:w="655"/>
          </w:cols>
        </w:sectPr>
      </w:pPr>
    </w:p>
    <w:p>
      <w:pPr>
        <w:pStyle w:val="BodyText"/>
        <w:spacing w:line="259" w:lineRule="auto" w:before="237"/>
        <w:ind w:left="310" w:firstLine="234"/>
        <w:jc w:val="both"/>
      </w:pPr>
      <w:bookmarkStart w:name="_bookmark10" w:id="26"/>
      <w:bookmarkEnd w:id="26"/>
      <w:r>
        <w:rPr/>
      </w:r>
      <w:hyperlink w:history="true" w:anchor="_bookmark10">
        <w:r>
          <w:rPr>
            <w:color w:val="007FAD"/>
            <w:w w:val="105"/>
          </w:rPr>
          <w:t>Fig. 3</w:t>
        </w:r>
      </w:hyperlink>
      <w:r>
        <w:rPr>
          <w:color w:val="007FAD"/>
          <w:w w:val="105"/>
        </w:rPr>
        <w:t> </w:t>
      </w:r>
      <w:r>
        <w:rPr>
          <w:w w:val="105"/>
        </w:rPr>
        <w:t>shows the effect of initial concentration and </w:t>
      </w:r>
      <w:r>
        <w:rPr>
          <w:w w:val="105"/>
        </w:rPr>
        <w:t>temperature on the adsorption profile of EBT. </w:t>
      </w:r>
      <w:hyperlink w:history="true" w:anchor="_bookmark10">
        <w:r>
          <w:rPr>
            <w:color w:val="007FAD"/>
            <w:w w:val="105"/>
          </w:rPr>
          <w:t>Fig. 3</w:t>
        </w:r>
      </w:hyperlink>
      <w:r>
        <w:rPr>
          <w:w w:val="105"/>
        </w:rPr>
        <w:t>A shows that the adsorption increased with the increase of temperature from 25 to 60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C, which may</w:t>
      </w:r>
      <w:r>
        <w:rPr>
          <w:spacing w:val="27"/>
          <w:w w:val="105"/>
        </w:rPr>
        <w:t> </w:t>
      </w:r>
      <w:r>
        <w:rPr>
          <w:w w:val="105"/>
        </w:rPr>
        <w:t>be</w:t>
      </w:r>
      <w:r>
        <w:rPr>
          <w:spacing w:val="28"/>
          <w:w w:val="105"/>
        </w:rPr>
        <w:t> </w:t>
      </w:r>
      <w:r>
        <w:rPr>
          <w:w w:val="105"/>
        </w:rPr>
        <w:t>due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high</w:t>
      </w:r>
      <w:r>
        <w:rPr>
          <w:spacing w:val="27"/>
          <w:w w:val="105"/>
        </w:rPr>
        <w:t> </w:t>
      </w:r>
      <w:r>
        <w:rPr>
          <w:w w:val="105"/>
        </w:rPr>
        <w:t>kinetic</w:t>
      </w:r>
      <w:r>
        <w:rPr>
          <w:spacing w:val="27"/>
          <w:w w:val="105"/>
        </w:rPr>
        <w:t> </w:t>
      </w:r>
      <w:r>
        <w:rPr>
          <w:w w:val="105"/>
        </w:rPr>
        <w:t>energy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EBT</w:t>
      </w:r>
      <w:r>
        <w:rPr>
          <w:spacing w:val="28"/>
          <w:w w:val="105"/>
        </w:rPr>
        <w:t> </w:t>
      </w:r>
      <w:r>
        <w:rPr>
          <w:w w:val="105"/>
        </w:rPr>
        <w:t>molecules</w:t>
      </w:r>
      <w:r>
        <w:rPr>
          <w:spacing w:val="28"/>
          <w:w w:val="105"/>
        </w:rPr>
        <w:t> </w:t>
      </w:r>
      <w:r>
        <w:rPr>
          <w:w w:val="105"/>
        </w:rPr>
        <w:t>at</w:t>
      </w:r>
      <w:r>
        <w:rPr>
          <w:spacing w:val="26"/>
          <w:w w:val="105"/>
        </w:rPr>
        <w:t> </w:t>
      </w:r>
      <w:r>
        <w:rPr>
          <w:spacing w:val="-4"/>
          <w:w w:val="105"/>
        </w:rPr>
        <w:t>high</w:t>
      </w:r>
    </w:p>
    <w:p>
      <w:pPr>
        <w:pStyle w:val="BodyText"/>
        <w:spacing w:line="276" w:lineRule="auto" w:before="29"/>
        <w:ind w:left="310" w:right="110" w:firstLine="1"/>
        <w:jc w:val="both"/>
      </w:pPr>
      <w:r>
        <w:rPr/>
        <w:br w:type="column"/>
      </w:r>
      <w:r>
        <w:rPr>
          <w:w w:val="105"/>
        </w:rPr>
        <w:t>where</w:t>
      </w:r>
      <w:r>
        <w:rPr>
          <w:w w:val="105"/>
        </w:rPr>
        <w:t> </w:t>
      </w:r>
      <w:r>
        <w:rPr>
          <w:i/>
          <w:w w:val="105"/>
        </w:rPr>
        <w:t>q</w:t>
      </w:r>
      <w:r>
        <w:rPr>
          <w:i/>
          <w:w w:val="105"/>
          <w:vertAlign w:val="subscript"/>
        </w:rPr>
        <w:t>e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(mg/g)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amount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pollutant</w:t>
      </w:r>
      <w:r>
        <w:rPr>
          <w:w w:val="105"/>
          <w:vertAlign w:val="baseline"/>
        </w:rPr>
        <w:t> adsorbed</w:t>
      </w:r>
      <w:r>
        <w:rPr>
          <w:w w:val="105"/>
          <w:vertAlign w:val="baseline"/>
        </w:rPr>
        <w:t> per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unit mass of the adsorbent at equilibrium,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C</w:t>
      </w:r>
      <w:r>
        <w:rPr>
          <w:i/>
          <w:w w:val="105"/>
          <w:vertAlign w:val="subscript"/>
        </w:rPr>
        <w:t>e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(mg/L) is the equilibrium concentration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pollutant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solution,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q</w:t>
      </w:r>
      <w:r>
        <w:rPr>
          <w:i/>
          <w:w w:val="105"/>
          <w:vertAlign w:val="subscript"/>
        </w:rPr>
        <w:t>m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(mg/g)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maxi- mum adsorption at complete monolayer coverage, and the param- eter</w:t>
      </w:r>
      <w:r>
        <w:rPr>
          <w:spacing w:val="8"/>
          <w:w w:val="105"/>
          <w:vertAlign w:val="baseline"/>
        </w:rPr>
        <w:t> </w:t>
      </w:r>
      <w:r>
        <w:rPr>
          <w:i/>
          <w:w w:val="105"/>
          <w:vertAlign w:val="baseline"/>
        </w:rPr>
        <w:t>b</w:t>
      </w:r>
      <w:r>
        <w:rPr>
          <w:i/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(L/mg)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sorption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enthalpy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constant.</w:t>
      </w:r>
      <w:r>
        <w:rPr>
          <w:spacing w:val="8"/>
          <w:w w:val="105"/>
          <w:vertAlign w:val="baseline"/>
        </w:rPr>
        <w:t> </w:t>
      </w:r>
      <w:hyperlink w:history="true" w:anchor="_bookmark11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spacing w:val="8"/>
            <w:w w:val="105"/>
            <w:vertAlign w:val="baseline"/>
          </w:rPr>
          <w:t> </w:t>
        </w:r>
        <w:r>
          <w:rPr>
            <w:color w:val="007FAD"/>
            <w:w w:val="105"/>
            <w:vertAlign w:val="baseline"/>
          </w:rPr>
          <w:t>4</w:t>
        </w:r>
      </w:hyperlink>
      <w:r>
        <w:rPr>
          <w:w w:val="105"/>
          <w:vertAlign w:val="baseline"/>
        </w:rPr>
        <w:t>A</w:t>
      </w:r>
      <w:r>
        <w:rPr>
          <w:spacing w:val="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represents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164"/>
        <w:rPr>
          <w:sz w:val="20"/>
        </w:rPr>
      </w:pPr>
    </w:p>
    <w:p>
      <w:pPr>
        <w:pStyle w:val="BodyText"/>
        <w:ind w:left="934"/>
        <w:rPr>
          <w:sz w:val="20"/>
        </w:rPr>
      </w:pPr>
      <w:r>
        <w:rPr>
          <w:sz w:val="20"/>
        </w:rPr>
        <w:drawing>
          <wp:inline distT="0" distB="0" distL="0" distR="0">
            <wp:extent cx="5763182" cy="2764536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182" cy="276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2"/>
        <w:rPr>
          <w:sz w:val="12"/>
        </w:rPr>
      </w:pPr>
    </w:p>
    <w:p>
      <w:pPr>
        <w:spacing w:before="1"/>
        <w:ind w:left="487" w:right="0" w:firstLine="0"/>
        <w:jc w:val="left"/>
        <w:rPr>
          <w:sz w:val="12"/>
        </w:rPr>
      </w:pPr>
      <w:r>
        <w:rPr>
          <w:w w:val="105"/>
          <w:sz w:val="12"/>
        </w:rPr>
        <w:t>Fig.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3.</w:t>
      </w:r>
      <w:r>
        <w:rPr>
          <w:spacing w:val="51"/>
          <w:w w:val="105"/>
          <w:sz w:val="12"/>
        </w:rPr>
        <w:t> </w:t>
      </w:r>
      <w:r>
        <w:rPr>
          <w:w w:val="105"/>
          <w:sz w:val="12"/>
        </w:rPr>
        <w:t>Effect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temperature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initial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concentration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EBT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percent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adsorption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(A)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adsorption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per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unit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mass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(B),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at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pH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2.0,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m/V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1.0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g/L,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t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24</w:t>
      </w:r>
      <w:r>
        <w:rPr>
          <w:spacing w:val="24"/>
          <w:w w:val="105"/>
          <w:sz w:val="12"/>
        </w:rPr>
        <w:t> </w:t>
      </w:r>
      <w:r>
        <w:rPr>
          <w:spacing w:val="-5"/>
          <w:w w:val="105"/>
          <w:sz w:val="12"/>
        </w:rPr>
        <w:t>h.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ind w:left="341"/>
        <w:rPr>
          <w:sz w:val="20"/>
        </w:rPr>
      </w:pPr>
      <w:r>
        <w:rPr>
          <w:sz w:val="20"/>
        </w:rPr>
        <w:drawing>
          <wp:inline distT="0" distB="0" distL="0" distR="0">
            <wp:extent cx="6299909" cy="5276088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909" cy="527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6"/>
        <w:rPr>
          <w:sz w:val="12"/>
        </w:rPr>
      </w:pPr>
    </w:p>
    <w:p>
      <w:pPr>
        <w:spacing w:before="0"/>
        <w:ind w:left="114" w:right="0" w:firstLine="0"/>
        <w:jc w:val="left"/>
        <w:rPr>
          <w:sz w:val="12"/>
        </w:rPr>
      </w:pPr>
      <w:bookmarkStart w:name="_bookmark11" w:id="27"/>
      <w:bookmarkEnd w:id="27"/>
      <w:r>
        <w:rPr/>
      </w:r>
      <w:bookmarkStart w:name="_bookmark12" w:id="28"/>
      <w:bookmarkEnd w:id="28"/>
      <w:r>
        <w:rPr/>
      </w:r>
      <w:r>
        <w:rPr>
          <w:w w:val="105"/>
          <w:sz w:val="12"/>
        </w:rPr>
        <w:t>Fig.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4.</w:t>
      </w:r>
      <w:r>
        <w:rPr>
          <w:spacing w:val="50"/>
          <w:w w:val="105"/>
          <w:sz w:val="12"/>
        </w:rPr>
        <w:t> </w:t>
      </w:r>
      <w:r>
        <w:rPr>
          <w:w w:val="105"/>
          <w:sz w:val="12"/>
        </w:rPr>
        <w:t>Isotherm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plots,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Langmuir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(A),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Freundlich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(B),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Temkin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(C)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Dubinin-Radushkevich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(D)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EBT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adsorption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onto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MASTL,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at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pH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2.0,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m/V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1.0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g/L,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t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24</w:t>
      </w:r>
      <w:r>
        <w:rPr>
          <w:spacing w:val="12"/>
          <w:w w:val="105"/>
          <w:sz w:val="12"/>
        </w:rPr>
        <w:t> </w:t>
      </w:r>
      <w:r>
        <w:rPr>
          <w:spacing w:val="-5"/>
          <w:w w:val="105"/>
          <w:sz w:val="12"/>
        </w:rPr>
        <w:t>h.</w:t>
      </w:r>
    </w:p>
    <w:p>
      <w:pPr>
        <w:pStyle w:val="BodyText"/>
        <w:spacing w:before="16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10"/>
        <w:ind w:left="114" w:right="38"/>
        <w:jc w:val="both"/>
      </w:pPr>
      <w:r>
        <w:rPr>
          <w:w w:val="105"/>
        </w:rPr>
        <w:t>the</w:t>
      </w:r>
      <w:r>
        <w:rPr>
          <w:w w:val="105"/>
        </w:rPr>
        <w:t> Langmuir</w:t>
      </w:r>
      <w:r>
        <w:rPr>
          <w:w w:val="105"/>
        </w:rPr>
        <w:t> isotherm</w:t>
      </w:r>
      <w:r>
        <w:rPr>
          <w:w w:val="105"/>
        </w:rPr>
        <w:t> plot</w:t>
      </w:r>
      <w:r>
        <w:rPr>
          <w:w w:val="105"/>
        </w:rPr>
        <w:t> of</w:t>
      </w:r>
      <w:r>
        <w:rPr>
          <w:w w:val="105"/>
        </w:rPr>
        <w:t> EBT</w:t>
      </w:r>
      <w:r>
        <w:rPr>
          <w:w w:val="105"/>
        </w:rPr>
        <w:t> adsorption</w:t>
      </w:r>
      <w:r>
        <w:rPr>
          <w:w w:val="105"/>
        </w:rPr>
        <w:t> onto</w:t>
      </w:r>
      <w:r>
        <w:rPr>
          <w:w w:val="105"/>
        </w:rPr>
        <w:t> MASTL.</w:t>
      </w:r>
      <w:r>
        <w:rPr>
          <w:w w:val="105"/>
        </w:rPr>
        <w:t> </w:t>
      </w:r>
      <w:r>
        <w:rPr>
          <w:w w:val="105"/>
        </w:rPr>
        <w:t>The respective values of </w:t>
      </w:r>
      <w:r>
        <w:rPr>
          <w:i/>
          <w:w w:val="105"/>
        </w:rPr>
        <w:t>q</w:t>
      </w:r>
      <w:r>
        <w:rPr>
          <w:i/>
          <w:w w:val="105"/>
          <w:vertAlign w:val="subscript"/>
        </w:rPr>
        <w:t>m</w:t>
      </w:r>
      <w:r>
        <w:rPr>
          <w:w w:val="105"/>
          <w:vertAlign w:val="baseline"/>
        </w:rPr>
        <w:t>, </w:t>
      </w:r>
      <w:r>
        <w:rPr>
          <w:i/>
          <w:w w:val="105"/>
          <w:vertAlign w:val="baseline"/>
        </w:rPr>
        <w:t>b </w:t>
      </w:r>
      <w:r>
        <w:rPr>
          <w:w w:val="105"/>
          <w:vertAlign w:val="baseline"/>
        </w:rPr>
        <w:t>and </w:t>
      </w:r>
      <w:r>
        <w:rPr>
          <w:i/>
          <w:w w:val="105"/>
          <w:vertAlign w:val="baseline"/>
        </w:rPr>
        <w:t>R</w:t>
      </w:r>
      <w:r>
        <w:rPr>
          <w:i/>
          <w:w w:val="105"/>
          <w:vertAlign w:val="superscript"/>
        </w:rPr>
        <w:t>2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are listed in </w:t>
      </w:r>
      <w:hyperlink w:history="true" w:anchor="_bookmark13">
        <w:r>
          <w:rPr>
            <w:color w:val="007FAD"/>
            <w:w w:val="105"/>
            <w:vertAlign w:val="baseline"/>
          </w:rPr>
          <w:t>Table 1</w:t>
        </w:r>
      </w:hyperlink>
      <w:r>
        <w:rPr>
          <w:w w:val="105"/>
          <w:vertAlign w:val="baseline"/>
        </w:rPr>
        <w:t>. It shows that the</w:t>
      </w:r>
      <w:r>
        <w:rPr>
          <w:w w:val="105"/>
          <w:vertAlign w:val="baseline"/>
        </w:rPr>
        <w:t> equilibrium</w:t>
      </w:r>
      <w:r>
        <w:rPr>
          <w:w w:val="105"/>
          <w:vertAlign w:val="baseline"/>
        </w:rPr>
        <w:t> data</w:t>
      </w:r>
      <w:r>
        <w:rPr>
          <w:w w:val="105"/>
          <w:vertAlign w:val="baseline"/>
        </w:rPr>
        <w:t> were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good</w:t>
      </w:r>
      <w:r>
        <w:rPr>
          <w:w w:val="105"/>
          <w:vertAlign w:val="baseline"/>
        </w:rPr>
        <w:t> agreement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Langmuir adsorption isotherm model.</w:t>
      </w:r>
    </w:p>
    <w:p>
      <w:pPr>
        <w:pStyle w:val="BodyText"/>
        <w:spacing w:line="276" w:lineRule="auto"/>
        <w:ind w:left="114" w:right="39" w:firstLine="233"/>
        <w:jc w:val="both"/>
      </w:pPr>
      <w:r>
        <w:rPr>
          <w:w w:val="105"/>
        </w:rPr>
        <w:t>The</w:t>
      </w:r>
      <w:r>
        <w:rPr>
          <w:w w:val="105"/>
        </w:rPr>
        <w:t> dimensionless</w:t>
      </w:r>
      <w:r>
        <w:rPr>
          <w:w w:val="105"/>
        </w:rPr>
        <w:t> constant</w:t>
      </w:r>
      <w:r>
        <w:rPr>
          <w:w w:val="105"/>
        </w:rPr>
        <w:t> separation</w:t>
      </w:r>
      <w:r>
        <w:rPr>
          <w:w w:val="105"/>
        </w:rPr>
        <w:t> factor</w:t>
      </w:r>
      <w:r>
        <w:rPr>
          <w:w w:val="105"/>
        </w:rPr>
        <w:t> </w:t>
      </w:r>
      <w:r>
        <w:rPr>
          <w:i/>
          <w:w w:val="105"/>
        </w:rPr>
        <w:t>R</w:t>
      </w:r>
      <w:r>
        <w:rPr>
          <w:i/>
          <w:w w:val="105"/>
          <w:vertAlign w:val="subscript"/>
        </w:rPr>
        <w:t>L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given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Eq. </w:t>
      </w:r>
      <w:hyperlink w:history="true" w:anchor="_bookmark12">
        <w:r>
          <w:rPr>
            <w:color w:val="007FAD"/>
            <w:w w:val="105"/>
            <w:vertAlign w:val="baseline"/>
          </w:rPr>
          <w:t>(5)</w:t>
        </w:r>
      </w:hyperlink>
      <w:r>
        <w:rPr>
          <w:w w:val="105"/>
          <w:vertAlign w:val="baseline"/>
        </w:rPr>
        <w:t>, expresses the most important characteristics of the Langmuir isotherm </w:t>
      </w:r>
      <w:hyperlink w:history="true" w:anchor="_bookmark50">
        <w:r>
          <w:rPr>
            <w:color w:val="007FAD"/>
            <w:w w:val="105"/>
            <w:vertAlign w:val="baseline"/>
          </w:rPr>
          <w:t>[30]</w:t>
        </w:r>
      </w:hyperlink>
      <w:r>
        <w:rPr>
          <w:w w:val="105"/>
          <w:vertAlign w:val="baseline"/>
        </w:rPr>
        <w:t>:</w:t>
      </w:r>
    </w:p>
    <w:p>
      <w:pPr>
        <w:pStyle w:val="BodyText"/>
        <w:spacing w:line="276" w:lineRule="auto" w:before="115"/>
        <w:ind w:left="114" w:right="307" w:firstLine="233"/>
        <w:jc w:val="both"/>
      </w:pPr>
      <w:r>
        <w:rPr/>
        <w:br w:type="column"/>
      </w:r>
      <w:r>
        <w:rPr>
          <w:w w:val="105"/>
        </w:rPr>
        <w:t>The</w:t>
      </w:r>
      <w:r>
        <w:rPr>
          <w:w w:val="105"/>
        </w:rPr>
        <w:t> Freundlich</w:t>
      </w:r>
      <w:r>
        <w:rPr>
          <w:w w:val="105"/>
        </w:rPr>
        <w:t> isotherm,</w:t>
      </w:r>
      <w:r>
        <w:rPr>
          <w:w w:val="105"/>
        </w:rPr>
        <w:t> an</w:t>
      </w:r>
      <w:r>
        <w:rPr>
          <w:w w:val="105"/>
        </w:rPr>
        <w:t> empirical</w:t>
      </w:r>
      <w:r>
        <w:rPr>
          <w:w w:val="105"/>
        </w:rPr>
        <w:t> equation,</w:t>
      </w:r>
      <w:r>
        <w:rPr>
          <w:w w:val="105"/>
        </w:rPr>
        <w:t> is</w:t>
      </w:r>
      <w:r>
        <w:rPr>
          <w:w w:val="105"/>
        </w:rPr>
        <w:t> one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the oldest</w:t>
      </w:r>
      <w:r>
        <w:rPr>
          <w:w w:val="105"/>
        </w:rPr>
        <w:t> nonlinear</w:t>
      </w:r>
      <w:r>
        <w:rPr>
          <w:w w:val="105"/>
        </w:rPr>
        <w:t> isotherms</w:t>
      </w:r>
      <w:r>
        <w:rPr>
          <w:w w:val="105"/>
        </w:rPr>
        <w:t> that</w:t>
      </w:r>
      <w:r>
        <w:rPr>
          <w:w w:val="105"/>
        </w:rPr>
        <w:t> describes</w:t>
      </w:r>
      <w:r>
        <w:rPr>
          <w:w w:val="105"/>
        </w:rPr>
        <w:t> the</w:t>
      </w:r>
      <w:r>
        <w:rPr>
          <w:w w:val="105"/>
        </w:rPr>
        <w:t> heterogeneous adsorption of solutes from liquid to solid surfaces, was also applied to</w:t>
      </w:r>
      <w:r>
        <w:rPr>
          <w:w w:val="105"/>
        </w:rPr>
        <w:t> check</w:t>
      </w:r>
      <w:r>
        <w:rPr>
          <w:w w:val="105"/>
        </w:rPr>
        <w:t> its</w:t>
      </w:r>
      <w:r>
        <w:rPr>
          <w:w w:val="105"/>
        </w:rPr>
        <w:t> applicability</w:t>
      </w:r>
      <w:r>
        <w:rPr>
          <w:w w:val="105"/>
        </w:rPr>
        <w:t> towards</w:t>
      </w:r>
      <w:r>
        <w:rPr>
          <w:w w:val="105"/>
        </w:rPr>
        <w:t> the</w:t>
      </w:r>
      <w:r>
        <w:rPr>
          <w:w w:val="105"/>
        </w:rPr>
        <w:t> adsorption</w:t>
      </w:r>
      <w:r>
        <w:rPr>
          <w:w w:val="105"/>
        </w:rPr>
        <w:t> of</w:t>
      </w:r>
      <w:r>
        <w:rPr>
          <w:w w:val="105"/>
        </w:rPr>
        <w:t> EBT</w:t>
      </w:r>
      <w:r>
        <w:rPr>
          <w:w w:val="105"/>
        </w:rPr>
        <w:t> onto MASTL. The Freundlich isotherm can be expressed as </w:t>
      </w:r>
      <w:hyperlink w:history="true" w:anchor="_bookmark56">
        <w:r>
          <w:rPr>
            <w:color w:val="007FAD"/>
            <w:w w:val="105"/>
          </w:rPr>
          <w:t>[32]</w:t>
        </w:r>
      </w:hyperlink>
      <w:r>
        <w:rPr>
          <w:w w:val="105"/>
        </w:rPr>
        <w:t>:</w:t>
      </w:r>
    </w:p>
    <w:p>
      <w:pPr>
        <w:tabs>
          <w:tab w:pos="1155" w:val="left" w:leader="none"/>
          <w:tab w:pos="4909" w:val="left" w:leader="none"/>
        </w:tabs>
        <w:spacing w:before="115"/>
        <w:ind w:left="114" w:right="0" w:firstLine="0"/>
        <w:jc w:val="left"/>
        <w:rPr>
          <w:rFonts w:ascii="Verdan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4512">
                <wp:simplePos x="0" y="0"/>
                <wp:positionH relativeFrom="page">
                  <wp:posOffset>4492802</wp:posOffset>
                </wp:positionH>
                <wp:positionV relativeFrom="paragraph">
                  <wp:posOffset>213197</wp:posOffset>
                </wp:positionV>
                <wp:extent cx="62230" cy="4445"/>
                <wp:effectExtent l="0" t="0" r="0" b="0"/>
                <wp:wrapNone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6223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30" h="4445">
                              <a:moveTo>
                                <a:pt x="6192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61920" y="4319"/>
                              </a:lnTo>
                              <a:lnTo>
                                <a:pt x="619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3.764008pt;margin-top:16.787178pt;width:4.875600pt;height:.34015pt;mso-position-horizontal-relative:page;mso-position-vertical-relative:paragraph;z-index:-16531968" id="docshape3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5024">
                <wp:simplePos x="0" y="0"/>
                <wp:positionH relativeFrom="page">
                  <wp:posOffset>3977995</wp:posOffset>
                </wp:positionH>
                <wp:positionV relativeFrom="paragraph">
                  <wp:posOffset>161761</wp:posOffset>
                </wp:positionV>
                <wp:extent cx="635000" cy="18288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635000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45" w:val="left" w:leader="none"/>
                              </w:tabs>
                              <w:spacing w:line="175" w:lineRule="auto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7"/>
                                <w:vertAlign w:val="subscript"/>
                              </w:rPr>
                              <w:t>e</w:t>
                            </w:r>
                            <w:r>
                              <w:rPr>
                                <w:i/>
                                <w:sz w:val="17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w w:val="90"/>
                                <w:sz w:val="17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-12"/>
                                <w:w w:val="9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90"/>
                                <w:position w:val="-11"/>
                                <w:sz w:val="17"/>
                                <w:vertAlign w:val="baseline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position w:val="-11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15"/>
                                <w:w w:val="90"/>
                                <w:sz w:val="17"/>
                                <w:vertAlign w:val="baseline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3.227997pt;margin-top:12.7371pt;width:50pt;height:14.4pt;mso-position-horizontal-relative:page;mso-position-vertical-relative:paragraph;z-index:-16531456" type="#_x0000_t202" id="docshape33" filled="false" stroked="false">
                <v:textbox inset="0,0,0,0">
                  <w:txbxContent>
                    <w:p>
                      <w:pPr>
                        <w:tabs>
                          <w:tab w:pos="645" w:val="left" w:leader="none"/>
                        </w:tabs>
                        <w:spacing w:line="175" w:lineRule="auto" w:before="0"/>
                        <w:ind w:left="0" w:right="0" w:firstLine="0"/>
                        <w:jc w:val="lef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sz w:val="17"/>
                          <w:vertAlign w:val="subscript"/>
                        </w:rPr>
                        <w:t>e</w:t>
                      </w:r>
                      <w:r>
                        <w:rPr>
                          <w:i/>
                          <w:sz w:val="17"/>
                          <w:vertAlign w:val="baseline"/>
                        </w:rPr>
                        <w:tab/>
                      </w:r>
                      <w:r>
                        <w:rPr>
                          <w:rFonts w:ascii="Verdana"/>
                          <w:w w:val="90"/>
                          <w:sz w:val="17"/>
                          <w:vertAlign w:val="baseline"/>
                        </w:rPr>
                        <w:t>+</w:t>
                      </w:r>
                      <w:r>
                        <w:rPr>
                          <w:rFonts w:ascii="Verdana"/>
                          <w:spacing w:val="-12"/>
                          <w:w w:val="9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90"/>
                          <w:position w:val="-11"/>
                          <w:sz w:val="17"/>
                          <w:vertAlign w:val="baseline"/>
                        </w:rPr>
                        <w:t>n</w:t>
                      </w:r>
                      <w:r>
                        <w:rPr>
                          <w:i/>
                          <w:spacing w:val="-6"/>
                          <w:w w:val="90"/>
                          <w:position w:val="-11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Verdana"/>
                          <w:spacing w:val="-15"/>
                          <w:w w:val="90"/>
                          <w:sz w:val="17"/>
                          <w:vertAlign w:val="baseline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lnq</w:t>
      </w:r>
      <w:r>
        <w:rPr>
          <w:i/>
          <w:spacing w:val="42"/>
          <w:sz w:val="17"/>
        </w:rPr>
        <w:t> </w:t>
      </w:r>
      <w:r>
        <w:rPr>
          <w:rFonts w:ascii="Verdana"/>
          <w:sz w:val="17"/>
        </w:rPr>
        <w:t>=</w:t>
      </w:r>
      <w:r>
        <w:rPr>
          <w:rFonts w:ascii="Verdana"/>
          <w:spacing w:val="-15"/>
          <w:sz w:val="17"/>
        </w:rPr>
        <w:t> </w:t>
      </w:r>
      <w:r>
        <w:rPr>
          <w:i/>
          <w:spacing w:val="-4"/>
          <w:sz w:val="17"/>
        </w:rPr>
        <w:t>lnK</w:t>
      </w:r>
      <w:r>
        <w:rPr>
          <w:i/>
          <w:spacing w:val="-4"/>
          <w:sz w:val="17"/>
          <w:vertAlign w:val="subscript"/>
        </w:rPr>
        <w:t>F</w:t>
      </w:r>
      <w:r>
        <w:rPr>
          <w:i/>
          <w:sz w:val="17"/>
          <w:vertAlign w:val="baseline"/>
        </w:rPr>
        <w:tab/>
      </w:r>
      <w:r>
        <w:rPr>
          <w:w w:val="105"/>
          <w:position w:val="11"/>
          <w:sz w:val="17"/>
          <w:vertAlign w:val="baseline"/>
        </w:rPr>
        <w:t>1</w:t>
      </w:r>
      <w:r>
        <w:rPr>
          <w:spacing w:val="69"/>
          <w:w w:val="105"/>
          <w:position w:val="11"/>
          <w:sz w:val="17"/>
          <w:vertAlign w:val="baseline"/>
        </w:rPr>
        <w:t> </w:t>
      </w:r>
      <w:r>
        <w:rPr>
          <w:i/>
          <w:spacing w:val="-4"/>
          <w:sz w:val="17"/>
          <w:vertAlign w:val="baseline"/>
        </w:rPr>
        <w:t>lnC</w:t>
      </w:r>
      <w:r>
        <w:rPr>
          <w:i/>
          <w:spacing w:val="-4"/>
          <w:sz w:val="17"/>
          <w:vertAlign w:val="subscript"/>
        </w:rPr>
        <w:t>e</w:t>
      </w:r>
      <w:r>
        <w:rPr>
          <w:rFonts w:ascii="Verdana"/>
          <w:spacing w:val="-4"/>
          <w:sz w:val="17"/>
          <w:vertAlign w:val="baseline"/>
        </w:rPr>
        <w:t>)</w:t>
      </w:r>
      <w:r>
        <w:rPr>
          <w:rFonts w:ascii="Verdana"/>
          <w:sz w:val="17"/>
          <w:vertAlign w:val="baseline"/>
        </w:rPr>
        <w:tab/>
      </w:r>
      <w:r>
        <w:rPr>
          <w:rFonts w:ascii="Verdana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6</w:t>
      </w:r>
      <w:r>
        <w:rPr>
          <w:rFonts w:ascii="Verdana"/>
          <w:spacing w:val="-5"/>
          <w:sz w:val="17"/>
          <w:vertAlign w:val="baseline"/>
        </w:rPr>
        <w:t>)</w:t>
      </w:r>
    </w:p>
    <w:p>
      <w:pPr>
        <w:spacing w:after="0"/>
        <w:jc w:val="left"/>
        <w:rPr>
          <w:rFonts w:ascii="Verdana"/>
          <w:sz w:val="17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8" w:space="203"/>
            <w:col w:w="5449"/>
          </w:cols>
        </w:sectPr>
      </w:pPr>
    </w:p>
    <w:p>
      <w:pPr>
        <w:tabs>
          <w:tab w:pos="493" w:val="left" w:leader="none"/>
          <w:tab w:pos="1056" w:val="left" w:leader="none"/>
        </w:tabs>
        <w:spacing w:line="165" w:lineRule="auto" w:before="130"/>
        <w:ind w:left="114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5536">
                <wp:simplePos x="0" y="0"/>
                <wp:positionH relativeFrom="page">
                  <wp:posOffset>477359</wp:posOffset>
                </wp:positionH>
                <wp:positionV relativeFrom="paragraph">
                  <wp:posOffset>165508</wp:posOffset>
                </wp:positionV>
                <wp:extent cx="150495" cy="18288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150495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4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i/>
                                <w:w w:val="95"/>
                                <w:sz w:val="17"/>
                                <w:vertAlign w:val="subscript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2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13"/>
                                <w:w w:val="95"/>
                                <w:sz w:val="17"/>
                                <w:vertAlign w:val="baseline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399pt;margin-top:13.032144pt;width:11.85pt;height:14.4pt;mso-position-horizontal-relative:page;mso-position-vertical-relative:paragraph;z-index:-16530944" type="#_x0000_t202" id="docshape34" filled="false" stroked="false">
                <v:textbox inset="0,0,0,0">
                  <w:txbxContent>
                    <w:p>
                      <w:pPr>
                        <w:spacing w:line="164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i/>
                          <w:w w:val="95"/>
                          <w:sz w:val="17"/>
                          <w:vertAlign w:val="subscript"/>
                        </w:rPr>
                        <w:t>L</w:t>
                      </w:r>
                      <w:r>
                        <w:rPr>
                          <w:i/>
                          <w:spacing w:val="2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Verdana"/>
                          <w:spacing w:val="-13"/>
                          <w:w w:val="95"/>
                          <w:sz w:val="17"/>
                          <w:vertAlign w:val="baseline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position w:val="-10"/>
          <w:sz w:val="17"/>
        </w:rPr>
        <w:t>R</w:t>
      </w:r>
      <w:r>
        <w:rPr>
          <w:i/>
          <w:position w:val="-10"/>
          <w:sz w:val="17"/>
        </w:rPr>
        <w:tab/>
      </w:r>
      <w:r>
        <w:rPr>
          <w:rFonts w:ascii="Times New Roman"/>
          <w:spacing w:val="40"/>
          <w:w w:val="115"/>
          <w:sz w:val="17"/>
          <w:u w:val="single"/>
        </w:rPr>
        <w:t>  </w:t>
      </w:r>
      <w:r>
        <w:rPr>
          <w:w w:val="115"/>
          <w:sz w:val="17"/>
          <w:u w:val="single"/>
        </w:rPr>
        <w:t>1</w:t>
      </w:r>
      <w:r>
        <w:rPr>
          <w:sz w:val="17"/>
          <w:u w:val="single"/>
        </w:rPr>
        <w:tab/>
      </w:r>
    </w:p>
    <w:p>
      <w:pPr>
        <w:spacing w:line="163" w:lineRule="exact" w:before="0"/>
        <w:ind w:left="494" w:right="0" w:firstLine="0"/>
        <w:jc w:val="left"/>
        <w:rPr>
          <w:i/>
          <w:sz w:val="17"/>
        </w:rPr>
      </w:pPr>
      <w:r>
        <w:rPr>
          <w:w w:val="105"/>
          <w:sz w:val="17"/>
        </w:rPr>
        <w:t>1</w:t>
      </w:r>
      <w:r>
        <w:rPr>
          <w:spacing w:val="-5"/>
          <w:w w:val="105"/>
          <w:sz w:val="17"/>
        </w:rPr>
        <w:t> </w:t>
      </w:r>
      <w:r>
        <w:rPr>
          <w:rFonts w:ascii="Verdana"/>
          <w:w w:val="105"/>
          <w:sz w:val="17"/>
        </w:rPr>
        <w:t>+</w:t>
      </w:r>
      <w:r>
        <w:rPr>
          <w:rFonts w:ascii="Verdana"/>
          <w:spacing w:val="-25"/>
          <w:w w:val="105"/>
          <w:sz w:val="17"/>
        </w:rPr>
        <w:t> </w:t>
      </w:r>
      <w:r>
        <w:rPr>
          <w:i/>
          <w:spacing w:val="-5"/>
          <w:w w:val="105"/>
          <w:sz w:val="17"/>
        </w:rPr>
        <w:t>bC</w:t>
      </w:r>
      <w:r>
        <w:rPr>
          <w:i/>
          <w:spacing w:val="-5"/>
          <w:w w:val="105"/>
          <w:sz w:val="17"/>
          <w:vertAlign w:val="subscript"/>
        </w:rPr>
        <w:t>o</w:t>
      </w:r>
    </w:p>
    <w:p>
      <w:pPr>
        <w:spacing w:line="240" w:lineRule="auto" w:before="22"/>
        <w:rPr>
          <w:i/>
          <w:sz w:val="17"/>
        </w:rPr>
      </w:pPr>
      <w:r>
        <w:rPr/>
        <w:br w:type="column"/>
      </w:r>
      <w:r>
        <w:rPr>
          <w:i/>
          <w:sz w:val="17"/>
        </w:rPr>
      </w:r>
    </w:p>
    <w:p>
      <w:pPr>
        <w:pStyle w:val="Heading1"/>
        <w:spacing w:before="1"/>
        <w:rPr>
          <w:rFonts w:ascii="Verdana"/>
        </w:rPr>
      </w:pPr>
      <w:r>
        <w:rPr>
          <w:rFonts w:ascii="Verdana"/>
          <w:spacing w:val="-5"/>
        </w:rPr>
        <w:t>(</w:t>
      </w:r>
      <w:r>
        <w:rPr>
          <w:spacing w:val="-5"/>
        </w:rPr>
        <w:t>5</w:t>
      </w:r>
      <w:r>
        <w:rPr>
          <w:rFonts w:ascii="Verdana"/>
          <w:spacing w:val="-5"/>
        </w:rPr>
        <w:t>)</w:t>
      </w:r>
    </w:p>
    <w:p>
      <w:pPr>
        <w:spacing w:line="240" w:lineRule="auto" w:before="35"/>
        <w:rPr>
          <w:rFonts w:ascii="Verdana"/>
          <w:sz w:val="16"/>
        </w:rPr>
      </w:pPr>
      <w:r>
        <w:rPr/>
        <w:br w:type="column"/>
      </w:r>
      <w:r>
        <w:rPr>
          <w:rFonts w:ascii="Verdana"/>
          <w:sz w:val="16"/>
        </w:rPr>
      </w:r>
    </w:p>
    <w:p>
      <w:pPr>
        <w:pStyle w:val="BodyText"/>
        <w:spacing w:line="276" w:lineRule="auto"/>
        <w:ind w:left="114" w:right="190" w:firstLine="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6048">
                <wp:simplePos x="0" y="0"/>
                <wp:positionH relativeFrom="page">
                  <wp:posOffset>4605845</wp:posOffset>
                </wp:positionH>
                <wp:positionV relativeFrom="paragraph">
                  <wp:posOffset>23406</wp:posOffset>
                </wp:positionV>
                <wp:extent cx="27940" cy="173355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2794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6"/>
                              </w:rPr>
                              <w:t>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2.665009pt;margin-top:1.843063pt;width:2.2pt;height:13.65pt;mso-position-horizontal-relative:page;mso-position-vertical-relative:paragraph;z-index:-16530432" type="#_x0000_t202" id="docshape35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6"/>
                        </w:rPr>
                        <w:t>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where </w:t>
      </w:r>
      <w:r>
        <w:rPr>
          <w:i/>
          <w:w w:val="105"/>
        </w:rPr>
        <w:t>K</w:t>
      </w:r>
      <w:r>
        <w:rPr>
          <w:i/>
          <w:w w:val="105"/>
          <w:vertAlign w:val="subscript"/>
        </w:rPr>
        <w:t>F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(mg</w:t>
      </w:r>
      <w:r>
        <w:rPr>
          <w:w w:val="105"/>
          <w:vertAlign w:val="superscript"/>
        </w:rPr>
        <w:t>1-</w:t>
      </w:r>
      <w:r>
        <w:rPr>
          <w:w w:val="115"/>
          <w:vertAlign w:val="superscript"/>
        </w:rPr>
        <w:t>n</w:t>
      </w:r>
      <w:r>
        <w:rPr>
          <w:spacing w:val="-3"/>
          <w:w w:val="115"/>
          <w:vertAlign w:val="baseline"/>
        </w:rPr>
        <w:t> </w:t>
      </w:r>
      <w:r>
        <w:rPr>
          <w:w w:val="105"/>
          <w:vertAlign w:val="baseline"/>
        </w:rPr>
        <w:t>L</w:t>
      </w:r>
      <w:r>
        <w:rPr>
          <w:w w:val="105"/>
          <w:vertAlign w:val="superscript"/>
        </w:rPr>
        <w:t>n</w:t>
      </w:r>
      <w:r>
        <w:rPr>
          <w:w w:val="105"/>
          <w:vertAlign w:val="baseline"/>
        </w:rPr>
        <w:t>/g) indicates the approximate adsorption </w:t>
      </w:r>
      <w:r>
        <w:rPr>
          <w:w w:val="105"/>
          <w:vertAlign w:val="baseline"/>
        </w:rPr>
        <w:t>capac- ity,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whereas</w:t>
      </w:r>
      <w:r>
        <w:rPr>
          <w:spacing w:val="31"/>
          <w:w w:val="105"/>
          <w:vertAlign w:val="baseline"/>
        </w:rPr>
        <w:t> </w:t>
      </w:r>
      <w:r>
        <w:rPr>
          <w:i/>
          <w:w w:val="105"/>
          <w:vertAlign w:val="baseline"/>
        </w:rPr>
        <w:t>1/n</w:t>
      </w:r>
      <w:r>
        <w:rPr>
          <w:i/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represents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heterogeneity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system.</w:t>
      </w:r>
      <w:r>
        <w:rPr>
          <w:spacing w:val="32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The</w:t>
      </w:r>
    </w:p>
    <w:p>
      <w:pPr>
        <w:spacing w:after="0" w:line="276" w:lineRule="auto"/>
        <w:sectPr>
          <w:type w:val="continuous"/>
          <w:pgSz w:w="11910" w:h="15880"/>
          <w:pgMar w:header="890" w:footer="0" w:top="840" w:bottom="280" w:left="540" w:right="540"/>
          <w:cols w:num="3" w:equalWidth="0">
            <w:col w:w="1097" w:space="3698"/>
            <w:col w:w="381" w:space="204"/>
            <w:col w:w="5450"/>
          </w:cols>
        </w:sectPr>
      </w:pPr>
    </w:p>
    <w:p>
      <w:pPr>
        <w:pStyle w:val="BodyText"/>
        <w:spacing w:line="276" w:lineRule="auto" w:before="10"/>
        <w:ind w:left="114" w:right="38" w:firstLine="233"/>
        <w:jc w:val="both"/>
      </w:pPr>
      <w:r>
        <w:rPr>
          <w:w w:val="105"/>
        </w:rPr>
        <w:t>The values of </w:t>
      </w:r>
      <w:r>
        <w:rPr>
          <w:i/>
          <w:w w:val="105"/>
        </w:rPr>
        <w:t>R</w:t>
      </w:r>
      <w:r>
        <w:rPr>
          <w:i/>
          <w:w w:val="105"/>
          <w:vertAlign w:val="subscript"/>
        </w:rPr>
        <w:t>L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describe the nature of equilibrium and falls </w:t>
      </w:r>
      <w:r>
        <w:rPr>
          <w:w w:val="105"/>
          <w:vertAlign w:val="baseline"/>
        </w:rPr>
        <w:t>to zero</w:t>
      </w:r>
      <w:r>
        <w:rPr>
          <w:w w:val="105"/>
          <w:vertAlign w:val="baseline"/>
        </w:rPr>
        <w:t> for the irreversible</w:t>
      </w:r>
      <w:r>
        <w:rPr>
          <w:w w:val="105"/>
          <w:vertAlign w:val="baseline"/>
        </w:rPr>
        <w:t> process (i.e., </w:t>
      </w:r>
      <w:r>
        <w:rPr>
          <w:i/>
          <w:w w:val="105"/>
          <w:vertAlign w:val="baseline"/>
        </w:rPr>
        <w:t>R</w:t>
      </w:r>
      <w:r>
        <w:rPr>
          <w:i/>
          <w:w w:val="105"/>
          <w:vertAlign w:val="subscript"/>
        </w:rPr>
        <w:t>L</w:t>
      </w:r>
      <w:r>
        <w:rPr>
          <w:i/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0).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equilibrium</w:t>
      </w:r>
      <w:r>
        <w:rPr>
          <w:w w:val="105"/>
          <w:vertAlign w:val="baseline"/>
        </w:rPr>
        <w:t> is more</w:t>
      </w:r>
      <w:r>
        <w:rPr>
          <w:w w:val="105"/>
          <w:vertAlign w:val="baseline"/>
        </w:rPr>
        <w:t> favourable</w:t>
      </w:r>
      <w:r>
        <w:rPr>
          <w:w w:val="105"/>
          <w:vertAlign w:val="baseline"/>
        </w:rPr>
        <w:t> when</w:t>
      </w:r>
      <w:r>
        <w:rPr>
          <w:w w:val="105"/>
          <w:vertAlign w:val="baseline"/>
        </w:rPr>
        <w:t> 0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&lt;</w:t>
      </w:r>
      <w:r>
        <w:rPr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i/>
          <w:w w:val="105"/>
          <w:vertAlign w:val="subscript"/>
        </w:rPr>
        <w:t>L</w:t>
      </w:r>
      <w:r>
        <w:rPr>
          <w:i/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&lt;</w:t>
      </w:r>
      <w:r>
        <w:rPr>
          <w:spacing w:val="-2"/>
          <w:w w:val="105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w w:val="110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w w:val="105"/>
          <w:vertAlign w:val="baseline"/>
        </w:rPr>
        <w:t> linear</w:t>
      </w:r>
      <w:r>
        <w:rPr>
          <w:w w:val="105"/>
          <w:vertAlign w:val="baseline"/>
        </w:rPr>
        <w:t> when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i/>
          <w:w w:val="105"/>
          <w:vertAlign w:val="subscript"/>
        </w:rPr>
        <w:t>L</w:t>
      </w:r>
      <w:r>
        <w:rPr>
          <w:i/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1,</w:t>
      </w:r>
      <w:r>
        <w:rPr>
          <w:w w:val="105"/>
          <w:vertAlign w:val="baseline"/>
        </w:rPr>
        <w:t> whereas the</w:t>
      </w:r>
      <w:r>
        <w:rPr>
          <w:w w:val="105"/>
          <w:vertAlign w:val="baseline"/>
        </w:rPr>
        <w:t> equilibrium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unfavourable</w:t>
      </w:r>
      <w:r>
        <w:rPr>
          <w:w w:val="105"/>
          <w:vertAlign w:val="baseline"/>
        </w:rPr>
        <w:t> when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i/>
          <w:w w:val="105"/>
          <w:vertAlign w:val="subscript"/>
        </w:rPr>
        <w:t>L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&gt;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w w:val="105"/>
          <w:vertAlign w:val="baseline"/>
        </w:rPr>
        <w:t> </w:t>
      </w:r>
      <w:hyperlink w:history="true" w:anchor="_bookmark51">
        <w:r>
          <w:rPr>
            <w:color w:val="007FAD"/>
            <w:w w:val="105"/>
            <w:vertAlign w:val="baseline"/>
          </w:rPr>
          <w:t>[31]</w:t>
        </w:r>
      </w:hyperlink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i/>
          <w:w w:val="105"/>
          <w:vertAlign w:val="subscript"/>
        </w:rPr>
        <w:t>L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values obtained for EBT adsorption were plotted as a function of EBT ini- tial concentrations and shown in </w:t>
      </w:r>
      <w:hyperlink w:history="true" w:anchor="_bookmark14">
        <w:r>
          <w:rPr>
            <w:color w:val="007FAD"/>
            <w:w w:val="105"/>
            <w:vertAlign w:val="baseline"/>
          </w:rPr>
          <w:t>Fig. 5</w:t>
        </w:r>
      </w:hyperlink>
      <w:r>
        <w:rPr>
          <w:w w:val="105"/>
          <w:vertAlign w:val="baseline"/>
        </w:rPr>
        <w:t>. It shows that the </w:t>
      </w:r>
      <w:r>
        <w:rPr>
          <w:i/>
          <w:w w:val="105"/>
          <w:vertAlign w:val="baseline"/>
        </w:rPr>
        <w:t>R</w:t>
      </w:r>
      <w:r>
        <w:rPr>
          <w:i/>
          <w:w w:val="105"/>
          <w:vertAlign w:val="subscript"/>
        </w:rPr>
        <w:t>L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values vary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initial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concentration</w:t>
      </w:r>
      <w:r>
        <w:rPr>
          <w:spacing w:val="41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41"/>
          <w:w w:val="105"/>
          <w:vertAlign w:val="baseline"/>
        </w:rPr>
        <w:t> </w:t>
      </w:r>
      <w:r>
        <w:rPr>
          <w:w w:val="105"/>
          <w:vertAlign w:val="baseline"/>
        </w:rPr>
        <w:t>well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temperature</w:t>
      </w:r>
      <w:r>
        <w:rPr>
          <w:spacing w:val="39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and</w:t>
      </w:r>
    </w:p>
    <w:p>
      <w:pPr>
        <w:pStyle w:val="BodyText"/>
        <w:spacing w:line="190" w:lineRule="exact"/>
        <w:ind w:left="114"/>
        <w:jc w:val="both"/>
      </w:pPr>
      <w:r>
        <w:rPr>
          <w:w w:val="105"/>
        </w:rPr>
        <w:t>ranged</w:t>
      </w:r>
      <w:r>
        <w:rPr>
          <w:spacing w:val="19"/>
          <w:w w:val="105"/>
        </w:rPr>
        <w:t> </w:t>
      </w:r>
      <w:r>
        <w:rPr>
          <w:w w:val="105"/>
        </w:rPr>
        <w:t>from</w:t>
      </w:r>
      <w:r>
        <w:rPr>
          <w:spacing w:val="20"/>
          <w:w w:val="105"/>
        </w:rPr>
        <w:t> </w:t>
      </w:r>
      <w:r>
        <w:rPr>
          <w:w w:val="105"/>
        </w:rPr>
        <w:t>0.0319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0.5693</w:t>
      </w:r>
      <w:r>
        <w:rPr>
          <w:spacing w:val="20"/>
          <w:w w:val="105"/>
        </w:rPr>
        <w:t> </w:t>
      </w:r>
      <w:r>
        <w:rPr>
          <w:w w:val="105"/>
        </w:rPr>
        <w:t>at</w:t>
      </w:r>
      <w:r>
        <w:rPr>
          <w:spacing w:val="20"/>
          <w:w w:val="105"/>
        </w:rPr>
        <w:t> </w:t>
      </w:r>
      <w:r>
        <w:rPr>
          <w:w w:val="105"/>
        </w:rPr>
        <w:t>25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C,</w:t>
      </w:r>
      <w:r>
        <w:rPr>
          <w:spacing w:val="19"/>
          <w:w w:val="105"/>
        </w:rPr>
        <w:t> </w:t>
      </w:r>
      <w:r>
        <w:rPr>
          <w:w w:val="105"/>
        </w:rPr>
        <w:t>from</w:t>
      </w:r>
      <w:r>
        <w:rPr>
          <w:spacing w:val="20"/>
          <w:w w:val="105"/>
        </w:rPr>
        <w:t> </w:t>
      </w:r>
      <w:r>
        <w:rPr>
          <w:w w:val="105"/>
        </w:rPr>
        <w:t>0.0185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0.4301</w:t>
      </w:r>
      <w:r>
        <w:rPr>
          <w:spacing w:val="20"/>
          <w:w w:val="105"/>
        </w:rPr>
        <w:t> </w:t>
      </w:r>
      <w:r>
        <w:rPr>
          <w:spacing w:val="-5"/>
          <w:w w:val="105"/>
        </w:rPr>
        <w:t>at</w:t>
      </w:r>
    </w:p>
    <w:p>
      <w:pPr>
        <w:pStyle w:val="BodyText"/>
        <w:spacing w:line="268" w:lineRule="auto"/>
        <w:ind w:left="114" w:right="38"/>
        <w:jc w:val="both"/>
      </w:pPr>
      <w:r>
        <w:rPr>
          <w:w w:val="105"/>
        </w:rPr>
        <w:t>40</w:t>
      </w:r>
      <w:r>
        <w:rPr>
          <w:spacing w:val="-4"/>
          <w:w w:val="105"/>
        </w:rPr>
        <w:t>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</w:t>
      </w:r>
      <w:r>
        <w:rPr>
          <w:spacing w:val="29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from</w:t>
      </w:r>
      <w:r>
        <w:rPr>
          <w:spacing w:val="29"/>
          <w:w w:val="105"/>
        </w:rPr>
        <w:t> </w:t>
      </w:r>
      <w:r>
        <w:rPr>
          <w:w w:val="105"/>
        </w:rPr>
        <w:t>0.0085</w:t>
      </w:r>
      <w:r>
        <w:rPr>
          <w:spacing w:val="30"/>
          <w:w w:val="105"/>
        </w:rPr>
        <w:t> </w:t>
      </w:r>
      <w:r>
        <w:rPr>
          <w:w w:val="105"/>
        </w:rPr>
        <w:t>to</w:t>
      </w:r>
      <w:r>
        <w:rPr>
          <w:spacing w:val="29"/>
          <w:w w:val="105"/>
        </w:rPr>
        <w:t> </w:t>
      </w:r>
      <w:r>
        <w:rPr>
          <w:w w:val="105"/>
        </w:rPr>
        <w:t>0.2551</w:t>
      </w:r>
      <w:r>
        <w:rPr>
          <w:spacing w:val="30"/>
          <w:w w:val="105"/>
        </w:rPr>
        <w:t> </w:t>
      </w:r>
      <w:r>
        <w:rPr>
          <w:w w:val="105"/>
        </w:rPr>
        <w:t>at</w:t>
      </w:r>
      <w:r>
        <w:rPr>
          <w:spacing w:val="29"/>
          <w:w w:val="105"/>
        </w:rPr>
        <w:t> </w:t>
      </w:r>
      <w:r>
        <w:rPr>
          <w:w w:val="105"/>
        </w:rPr>
        <w:t>60</w:t>
      </w:r>
      <w:r>
        <w:rPr>
          <w:spacing w:val="-3"/>
          <w:w w:val="105"/>
        </w:rPr>
        <w:t>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C.</w:t>
      </w:r>
      <w:r>
        <w:rPr>
          <w:spacing w:val="30"/>
          <w:w w:val="105"/>
        </w:rPr>
        <w:t> </w:t>
      </w:r>
      <w:r>
        <w:rPr>
          <w:w w:val="105"/>
        </w:rPr>
        <w:t>From</w:t>
      </w:r>
      <w:r>
        <w:rPr>
          <w:spacing w:val="29"/>
          <w:w w:val="105"/>
        </w:rPr>
        <w:t> </w:t>
      </w:r>
      <w:r>
        <w:rPr>
          <w:w w:val="105"/>
        </w:rPr>
        <w:t>these</w:t>
      </w:r>
      <w:r>
        <w:rPr>
          <w:spacing w:val="29"/>
          <w:w w:val="105"/>
        </w:rPr>
        <w:t> </w:t>
      </w:r>
      <w:r>
        <w:rPr>
          <w:w w:val="105"/>
        </w:rPr>
        <w:t>values</w:t>
      </w:r>
      <w:r>
        <w:rPr>
          <w:spacing w:val="29"/>
          <w:w w:val="105"/>
        </w:rPr>
        <w:t> </w:t>
      </w:r>
      <w:r>
        <w:rPr>
          <w:w w:val="105"/>
        </w:rPr>
        <w:t>it</w:t>
      </w:r>
      <w:r>
        <w:rPr>
          <w:w w:val="105"/>
        </w:rPr>
        <w:t> was</w:t>
      </w:r>
      <w:r>
        <w:rPr>
          <w:spacing w:val="40"/>
          <w:w w:val="105"/>
        </w:rPr>
        <w:t> </w:t>
      </w:r>
      <w:r>
        <w:rPr>
          <w:w w:val="105"/>
        </w:rPr>
        <w:t>concluded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at</w:t>
      </w:r>
      <w:r>
        <w:rPr>
          <w:spacing w:val="40"/>
          <w:w w:val="105"/>
        </w:rPr>
        <w:t> </w:t>
      </w:r>
      <w:r>
        <w:rPr>
          <w:w w:val="105"/>
        </w:rPr>
        <w:t>all</w:t>
      </w:r>
      <w:r>
        <w:rPr>
          <w:spacing w:val="40"/>
          <w:w w:val="105"/>
        </w:rPr>
        <w:t> </w:t>
      </w:r>
      <w:r>
        <w:rPr>
          <w:w w:val="105"/>
        </w:rPr>
        <w:t>temperatures,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adsorption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4"/>
          <w:w w:val="105"/>
        </w:rPr>
        <w:t> </w:t>
      </w:r>
      <w:r>
        <w:rPr>
          <w:w w:val="105"/>
        </w:rPr>
        <w:t>EBT</w:t>
      </w:r>
      <w:r>
        <w:rPr>
          <w:w w:val="105"/>
        </w:rPr>
        <w:t> was</w:t>
      </w:r>
      <w:r>
        <w:rPr>
          <w:w w:val="105"/>
        </w:rPr>
        <w:t> more</w:t>
      </w:r>
      <w:r>
        <w:rPr>
          <w:w w:val="105"/>
        </w:rPr>
        <w:t> favourable</w:t>
      </w:r>
      <w:r>
        <w:rPr>
          <w:w w:val="105"/>
        </w:rPr>
        <w:t> at</w:t>
      </w:r>
      <w:r>
        <w:rPr>
          <w:w w:val="105"/>
        </w:rPr>
        <w:t> low</w:t>
      </w:r>
      <w:r>
        <w:rPr>
          <w:w w:val="105"/>
        </w:rPr>
        <w:t> concentrations</w:t>
      </w:r>
      <w:r>
        <w:rPr>
          <w:w w:val="105"/>
        </w:rPr>
        <w:t> and</w:t>
      </w:r>
      <w:r>
        <w:rPr>
          <w:w w:val="105"/>
        </w:rPr>
        <w:t> became</w:t>
      </w:r>
      <w:r>
        <w:rPr>
          <w:w w:val="105"/>
        </w:rPr>
        <w:t> </w:t>
      </w:r>
      <w:r>
        <w:rPr>
          <w:w w:val="105"/>
        </w:rPr>
        <w:t>nearly</w:t>
      </w:r>
      <w:r>
        <w:rPr>
          <w:w w:val="105"/>
        </w:rPr>
        <w:t> irreversible at high initial concentrations.</w:t>
      </w:r>
    </w:p>
    <w:p>
      <w:pPr>
        <w:pStyle w:val="BodyText"/>
        <w:spacing w:line="276" w:lineRule="auto" w:before="10"/>
        <w:ind w:left="114" w:right="268"/>
        <w:jc w:val="both"/>
      </w:pPr>
      <w:r>
        <w:rPr/>
        <w:br w:type="column"/>
      </w:r>
      <w:r>
        <w:rPr>
          <w:w w:val="105"/>
        </w:rPr>
        <w:t>smaller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value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i/>
          <w:w w:val="105"/>
        </w:rPr>
        <w:t>1/n</w:t>
      </w:r>
      <w:r>
        <w:rPr>
          <w:i/>
          <w:spacing w:val="20"/>
          <w:w w:val="105"/>
        </w:rPr>
        <w:t> </w:t>
      </w:r>
      <w:r>
        <w:rPr>
          <w:w w:val="105"/>
        </w:rPr>
        <w:t>is,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greater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expected</w:t>
      </w:r>
      <w:r>
        <w:rPr>
          <w:spacing w:val="19"/>
          <w:w w:val="105"/>
        </w:rPr>
        <w:t> </w:t>
      </w:r>
      <w:r>
        <w:rPr>
          <w:w w:val="105"/>
        </w:rPr>
        <w:t>heterogeneity of the system </w:t>
      </w:r>
      <w:hyperlink w:history="true" w:anchor="_bookmark59">
        <w:r>
          <w:rPr>
            <w:color w:val="007FAD"/>
            <w:w w:val="105"/>
          </w:rPr>
          <w:t>[33]</w:t>
        </w:r>
      </w:hyperlink>
      <w:r>
        <w:rPr>
          <w:w w:val="105"/>
        </w:rPr>
        <w:t>. The parameters </w:t>
      </w:r>
      <w:r>
        <w:rPr>
          <w:i/>
          <w:w w:val="105"/>
        </w:rPr>
        <w:t>K</w:t>
      </w:r>
      <w:r>
        <w:rPr>
          <w:i/>
          <w:w w:val="105"/>
          <w:vertAlign w:val="subscript"/>
        </w:rPr>
        <w:t>F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and </w:t>
      </w:r>
      <w:r>
        <w:rPr>
          <w:i/>
          <w:w w:val="105"/>
          <w:vertAlign w:val="baseline"/>
        </w:rPr>
        <w:t>n </w:t>
      </w:r>
      <w:r>
        <w:rPr>
          <w:w w:val="105"/>
          <w:vertAlign w:val="baseline"/>
        </w:rPr>
        <w:t>are the characteristics of the sorbent-sorbate system and can be determined respectively from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intercept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slope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linear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plot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ln</w:t>
      </w:r>
      <w:r>
        <w:rPr>
          <w:i/>
          <w:w w:val="105"/>
          <w:vertAlign w:val="baseline"/>
        </w:rPr>
        <w:t>q</w:t>
      </w:r>
      <w:r>
        <w:rPr>
          <w:i/>
          <w:w w:val="105"/>
          <w:vertAlign w:val="subscript"/>
        </w:rPr>
        <w:t>e</w:t>
      </w:r>
      <w:r>
        <w:rPr>
          <w:i/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vs.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ln</w:t>
      </w:r>
      <w:r>
        <w:rPr>
          <w:i/>
          <w:w w:val="105"/>
          <w:vertAlign w:val="baseline"/>
        </w:rPr>
        <w:t>C</w:t>
      </w:r>
      <w:r>
        <w:rPr>
          <w:i/>
          <w:w w:val="105"/>
          <w:vertAlign w:val="subscript"/>
        </w:rPr>
        <w:t>e</w:t>
      </w:r>
      <w:r>
        <w:rPr>
          <w:w w:val="105"/>
          <w:vertAlign w:val="baseline"/>
        </w:rPr>
        <w:t>.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Differ- ent values of </w:t>
      </w:r>
      <w:r>
        <w:rPr>
          <w:i/>
          <w:w w:val="105"/>
          <w:vertAlign w:val="baseline"/>
        </w:rPr>
        <w:t>n </w:t>
      </w:r>
      <w:r>
        <w:rPr>
          <w:w w:val="105"/>
          <w:vertAlign w:val="baseline"/>
        </w:rPr>
        <w:t>represent different adsorption behaviours. Based on the</w:t>
      </w:r>
      <w:r>
        <w:rPr>
          <w:w w:val="105"/>
          <w:vertAlign w:val="baseline"/>
        </w:rPr>
        <w:t> previous</w:t>
      </w:r>
      <w:r>
        <w:rPr>
          <w:w w:val="105"/>
          <w:vertAlign w:val="baseline"/>
        </w:rPr>
        <w:t> studies,</w:t>
      </w:r>
      <w:r>
        <w:rPr>
          <w:w w:val="105"/>
          <w:vertAlign w:val="baseline"/>
        </w:rPr>
        <w:t> Voudrias</w:t>
      </w:r>
      <w:r>
        <w:rPr>
          <w:w w:val="105"/>
          <w:vertAlign w:val="baseline"/>
        </w:rPr>
        <w:t> et</w:t>
      </w:r>
      <w:r>
        <w:rPr>
          <w:w w:val="105"/>
          <w:vertAlign w:val="baseline"/>
        </w:rPr>
        <w:t> al.</w:t>
      </w:r>
      <w:r>
        <w:rPr>
          <w:w w:val="105"/>
          <w:vertAlign w:val="baseline"/>
        </w:rPr>
        <w:t> </w:t>
      </w:r>
      <w:hyperlink w:history="true" w:anchor="_bookmark61">
        <w:r>
          <w:rPr>
            <w:color w:val="007FAD"/>
            <w:w w:val="105"/>
            <w:vertAlign w:val="baseline"/>
          </w:rPr>
          <w:t>[34]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mentioned</w:t>
      </w:r>
      <w:r>
        <w:rPr>
          <w:w w:val="105"/>
          <w:vertAlign w:val="baseline"/>
        </w:rPr>
        <w:t> that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i/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1 showed that the partition between the two phases was independent of the pollutant concentration, </w:t>
      </w:r>
      <w:r>
        <w:rPr>
          <w:i/>
          <w:w w:val="105"/>
          <w:vertAlign w:val="baseline"/>
        </w:rPr>
        <w:t>n</w:t>
      </w:r>
      <w:r>
        <w:rPr>
          <w:i/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&gt;</w:t>
      </w:r>
      <w:r>
        <w:rPr>
          <w:spacing w:val="-1"/>
          <w:w w:val="105"/>
          <w:vertAlign w:val="baseline"/>
        </w:rPr>
        <w:t> </w:t>
      </w:r>
      <w:r>
        <w:rPr>
          <w:w w:val="110"/>
          <w:vertAlign w:val="baseline"/>
        </w:rPr>
        <w:t>1 </w:t>
      </w:r>
      <w:r>
        <w:rPr>
          <w:w w:val="105"/>
          <w:vertAlign w:val="baseline"/>
        </w:rPr>
        <w:t>represented a normal adsorp- tion</w:t>
      </w:r>
      <w:r>
        <w:rPr>
          <w:w w:val="105"/>
          <w:vertAlign w:val="baseline"/>
        </w:rPr>
        <w:t> process,</w:t>
      </w:r>
      <w:r>
        <w:rPr>
          <w:w w:val="105"/>
          <w:vertAlign w:val="baseline"/>
        </w:rPr>
        <w:t> whereas</w:t>
      </w:r>
      <w:r>
        <w:rPr>
          <w:w w:val="105"/>
          <w:vertAlign w:val="baseline"/>
        </w:rPr>
        <w:t> n &lt; </w:t>
      </w:r>
      <w:r>
        <w:rPr>
          <w:w w:val="110"/>
          <w:vertAlign w:val="baseline"/>
        </w:rPr>
        <w:t>1</w:t>
      </w:r>
      <w:r>
        <w:rPr>
          <w:w w:val="110"/>
          <w:vertAlign w:val="baseline"/>
        </w:rPr>
        <w:t> </w:t>
      </w:r>
      <w:r>
        <w:rPr>
          <w:w w:val="105"/>
          <w:vertAlign w:val="baseline"/>
        </w:rPr>
        <w:t>indicated</w:t>
      </w:r>
      <w:r>
        <w:rPr>
          <w:w w:val="105"/>
          <w:vertAlign w:val="baseline"/>
        </w:rPr>
        <w:t> cooperative</w:t>
      </w:r>
      <w:r>
        <w:rPr>
          <w:w w:val="105"/>
          <w:vertAlign w:val="baseline"/>
        </w:rPr>
        <w:t> adsorption</w:t>
      </w:r>
      <w:r>
        <w:rPr>
          <w:w w:val="105"/>
          <w:vertAlign w:val="baseline"/>
        </w:rPr>
        <w:t> pro- cess.</w:t>
      </w:r>
      <w:r>
        <w:rPr>
          <w:w w:val="105"/>
          <w:vertAlign w:val="baseline"/>
        </w:rPr>
        <w:t> Similarly,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value</w:t>
      </w:r>
      <w:r>
        <w:rPr>
          <w:w w:val="105"/>
          <w:vertAlign w:val="baseline"/>
        </w:rPr>
        <w:t> between</w:t>
      </w:r>
      <w:r>
        <w:rPr>
          <w:w w:val="105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w w:val="110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w w:val="105"/>
          <w:vertAlign w:val="baseline"/>
        </w:rPr>
        <w:t> 10</w:t>
      </w:r>
      <w:r>
        <w:rPr>
          <w:w w:val="105"/>
          <w:vertAlign w:val="baseline"/>
        </w:rPr>
        <w:t> represented</w:t>
      </w:r>
      <w:r>
        <w:rPr>
          <w:w w:val="105"/>
          <w:vertAlign w:val="baseline"/>
        </w:rPr>
        <w:t> a favourable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adsorption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process.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ln</w:t>
      </w:r>
      <w:r>
        <w:rPr>
          <w:i/>
          <w:w w:val="105"/>
          <w:vertAlign w:val="baseline"/>
        </w:rPr>
        <w:t>q</w:t>
      </w:r>
      <w:r>
        <w:rPr>
          <w:i/>
          <w:w w:val="105"/>
          <w:vertAlign w:val="subscript"/>
        </w:rPr>
        <w:t>e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plotted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against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ln</w:t>
      </w:r>
      <w:r>
        <w:rPr>
          <w:i/>
          <w:w w:val="105"/>
          <w:vertAlign w:val="baseline"/>
        </w:rPr>
        <w:t>C</w:t>
      </w:r>
      <w:r>
        <w:rPr>
          <w:i/>
          <w:w w:val="105"/>
          <w:vertAlign w:val="subscript"/>
        </w:rPr>
        <w:t>e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hyperlink w:history="true" w:anchor="_bookmark11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spacing w:val="27"/>
            <w:w w:val="105"/>
            <w:vertAlign w:val="baseline"/>
          </w:rPr>
          <w:t> </w:t>
        </w:r>
        <w:r>
          <w:rPr>
            <w:color w:val="007FAD"/>
            <w:w w:val="105"/>
            <w:vertAlign w:val="baseline"/>
          </w:rPr>
          <w:t>4</w:t>
        </w:r>
      </w:hyperlink>
      <w:r>
        <w:rPr>
          <w:w w:val="105"/>
          <w:vertAlign w:val="baseline"/>
        </w:rPr>
        <w:t>B)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evaluate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adsorption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data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Freundlich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isotherm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117"/>
        <w:rPr>
          <w:sz w:val="12"/>
        </w:rPr>
      </w:pPr>
    </w:p>
    <w:p>
      <w:pPr>
        <w:spacing w:before="0"/>
        <w:ind w:left="311" w:right="0" w:firstLine="0"/>
        <w:jc w:val="left"/>
        <w:rPr>
          <w:sz w:val="12"/>
        </w:rPr>
      </w:pPr>
      <w:bookmarkStart w:name="_bookmark13" w:id="29"/>
      <w:bookmarkEnd w:id="29"/>
      <w:r>
        <w:rPr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Langmuir,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Freundlich,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Temkin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Dubinin-Radushkevich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model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constants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correlation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coefficients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adsorption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EBT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onto</w:t>
      </w:r>
      <w:r>
        <w:rPr>
          <w:spacing w:val="3"/>
          <w:w w:val="110"/>
          <w:sz w:val="12"/>
        </w:rPr>
        <w:t> </w:t>
      </w:r>
      <w:r>
        <w:rPr>
          <w:spacing w:val="-2"/>
          <w:w w:val="110"/>
          <w:sz w:val="12"/>
        </w:rPr>
        <w:t>MASTL.</w:t>
      </w:r>
    </w:p>
    <w:p>
      <w:pPr>
        <w:pStyle w:val="BodyText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540004</wp:posOffset>
                </wp:positionH>
                <wp:positionV relativeFrom="paragraph">
                  <wp:posOffset>51931</wp:posOffset>
                </wp:positionV>
                <wp:extent cx="6604634" cy="6350"/>
                <wp:effectExtent l="0" t="0" r="0" b="0"/>
                <wp:wrapTopAndBottom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6604558" y="576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4.089102pt;width:520.044pt;height:.45355pt;mso-position-horizontal-relative:page;mso-position-vertical-relative:paragraph;z-index:-15715840;mso-wrap-distance-left:0;mso-wrap-distance-right:0" id="docshape3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60"/>
        <w:ind w:left="480" w:right="0" w:firstLine="0"/>
        <w:jc w:val="left"/>
        <w:rPr>
          <w:sz w:val="12"/>
        </w:rPr>
      </w:pPr>
      <w:r>
        <w:rPr>
          <w:w w:val="110"/>
          <w:sz w:val="12"/>
        </w:rPr>
        <w:t>Langmuir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isotherm</w:t>
      </w:r>
    </w:p>
    <w:p>
      <w:pPr>
        <w:tabs>
          <w:tab w:pos="3080" w:val="left" w:leader="none"/>
          <w:tab w:pos="5121" w:val="left" w:leader="none"/>
          <w:tab w:pos="10129" w:val="left" w:leader="none"/>
        </w:tabs>
        <w:spacing w:before="16" w:after="12"/>
        <w:ind w:left="480" w:right="0" w:firstLine="0"/>
        <w:jc w:val="left"/>
        <w:rPr>
          <w:sz w:val="12"/>
        </w:rPr>
      </w:pPr>
      <w:r>
        <w:rPr>
          <w:w w:val="110"/>
          <w:sz w:val="12"/>
        </w:rPr>
        <w:t>Temperature</w:t>
      </w:r>
      <w:r>
        <w:rPr>
          <w:spacing w:val="23"/>
          <w:w w:val="110"/>
          <w:sz w:val="12"/>
        </w:rPr>
        <w:t> </w:t>
      </w:r>
      <w:r>
        <w:rPr>
          <w:spacing w:val="-4"/>
          <w:w w:val="110"/>
          <w:sz w:val="12"/>
        </w:rPr>
        <w:t>(</w:t>
      </w:r>
      <w:r>
        <w:rPr>
          <w:rFonts w:ascii="Noto Sans Display" w:hAnsi="Noto Sans Display"/>
          <w:spacing w:val="-4"/>
          <w:w w:val="110"/>
          <w:sz w:val="12"/>
        </w:rPr>
        <w:t>°</w:t>
      </w:r>
      <w:r>
        <w:rPr>
          <w:spacing w:val="-4"/>
          <w:w w:val="110"/>
          <w:sz w:val="12"/>
        </w:rPr>
        <w:t>C)</w:t>
      </w:r>
      <w:r>
        <w:rPr>
          <w:sz w:val="12"/>
        </w:rPr>
        <w:tab/>
      </w:r>
      <w:r>
        <w:rPr>
          <w:i/>
          <w:w w:val="110"/>
          <w:sz w:val="12"/>
        </w:rPr>
        <w:t>q</w:t>
      </w:r>
      <w:r>
        <w:rPr>
          <w:i/>
          <w:w w:val="110"/>
          <w:sz w:val="12"/>
          <w:vertAlign w:val="subscript"/>
        </w:rPr>
        <w:t>m</w:t>
      </w:r>
      <w:r>
        <w:rPr>
          <w:i/>
          <w:spacing w:val="17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(mg/g)</w:t>
      </w:r>
      <w:r>
        <w:rPr>
          <w:sz w:val="12"/>
          <w:vertAlign w:val="baseline"/>
        </w:rPr>
        <w:tab/>
      </w:r>
      <w:r>
        <w:rPr>
          <w:i/>
          <w:w w:val="110"/>
          <w:sz w:val="12"/>
          <w:vertAlign w:val="baseline"/>
        </w:rPr>
        <w:t>b</w:t>
      </w:r>
      <w:r>
        <w:rPr>
          <w:i/>
          <w:spacing w:val="7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(L/mg)</w:t>
      </w:r>
      <w:r>
        <w:rPr>
          <w:sz w:val="12"/>
          <w:vertAlign w:val="baseline"/>
        </w:rPr>
        <w:tab/>
      </w:r>
      <w:r>
        <w:rPr>
          <w:spacing w:val="-5"/>
          <w:w w:val="110"/>
          <w:sz w:val="12"/>
          <w:vertAlign w:val="baseline"/>
        </w:rPr>
        <w:t>R</w:t>
      </w:r>
      <w:r>
        <w:rPr>
          <w:spacing w:val="-5"/>
          <w:w w:val="110"/>
          <w:sz w:val="12"/>
          <w:vertAlign w:val="superscript"/>
        </w:rPr>
        <w:t>2</w:t>
      </w:r>
    </w:p>
    <w:tbl>
      <w:tblPr>
        <w:tblW w:w="0" w:type="auto"/>
        <w:jc w:val="left"/>
        <w:tblInd w:w="4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70"/>
        <w:gridCol w:w="2008"/>
        <w:gridCol w:w="3525"/>
        <w:gridCol w:w="2761"/>
      </w:tblGrid>
      <w:tr>
        <w:trPr>
          <w:trHeight w:val="163" w:hRule="atLeast"/>
        </w:trPr>
        <w:tc>
          <w:tcPr>
            <w:tcW w:w="1870" w:type="dxa"/>
          </w:tcPr>
          <w:p>
            <w:pPr>
              <w:pStyle w:val="TableParagraph"/>
              <w:spacing w:line="129" w:lineRule="exact" w:before="15"/>
              <w:ind w:left="5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</w:t>
            </w:r>
          </w:p>
        </w:tc>
        <w:tc>
          <w:tcPr>
            <w:tcW w:w="2008" w:type="dxa"/>
          </w:tcPr>
          <w:p>
            <w:pPr>
              <w:pStyle w:val="TableParagraph"/>
              <w:spacing w:line="129" w:lineRule="exact" w:before="15"/>
              <w:ind w:left="77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242.72</w:t>
            </w:r>
          </w:p>
        </w:tc>
        <w:tc>
          <w:tcPr>
            <w:tcW w:w="3525" w:type="dxa"/>
          </w:tcPr>
          <w:p>
            <w:pPr>
              <w:pStyle w:val="TableParagraph"/>
              <w:spacing w:line="129" w:lineRule="exact" w:before="15"/>
              <w:ind w:left="81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0.0756</w:t>
            </w:r>
          </w:p>
        </w:tc>
        <w:tc>
          <w:tcPr>
            <w:tcW w:w="2761" w:type="dxa"/>
          </w:tcPr>
          <w:p>
            <w:pPr>
              <w:pStyle w:val="TableParagraph"/>
              <w:spacing w:line="129" w:lineRule="exact" w:before="15"/>
              <w:ind w:right="51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0.9859</w:t>
            </w:r>
          </w:p>
        </w:tc>
      </w:tr>
      <w:tr>
        <w:trPr>
          <w:trHeight w:val="171" w:hRule="atLeast"/>
        </w:trPr>
        <w:tc>
          <w:tcPr>
            <w:tcW w:w="1870" w:type="dxa"/>
          </w:tcPr>
          <w:p>
            <w:pPr>
              <w:pStyle w:val="TableParagraph"/>
              <w:spacing w:line="129" w:lineRule="exact"/>
              <w:ind w:left="5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40</w:t>
            </w:r>
          </w:p>
        </w:tc>
        <w:tc>
          <w:tcPr>
            <w:tcW w:w="2008" w:type="dxa"/>
          </w:tcPr>
          <w:p>
            <w:pPr>
              <w:pStyle w:val="TableParagraph"/>
              <w:spacing w:line="129" w:lineRule="exact"/>
              <w:ind w:left="77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323.63</w:t>
            </w:r>
          </w:p>
        </w:tc>
        <w:tc>
          <w:tcPr>
            <w:tcW w:w="3525" w:type="dxa"/>
          </w:tcPr>
          <w:p>
            <w:pPr>
              <w:pStyle w:val="TableParagraph"/>
              <w:spacing w:line="129" w:lineRule="exact"/>
              <w:ind w:left="81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0.1325</w:t>
            </w:r>
          </w:p>
        </w:tc>
        <w:tc>
          <w:tcPr>
            <w:tcW w:w="2761" w:type="dxa"/>
          </w:tcPr>
          <w:p>
            <w:pPr>
              <w:pStyle w:val="TableParagraph"/>
              <w:spacing w:line="129" w:lineRule="exact"/>
              <w:ind w:right="51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0.9889</w:t>
            </w:r>
          </w:p>
        </w:tc>
      </w:tr>
      <w:tr>
        <w:trPr>
          <w:trHeight w:val="410" w:hRule="atLeast"/>
        </w:trPr>
        <w:tc>
          <w:tcPr>
            <w:tcW w:w="1870" w:type="dxa"/>
          </w:tcPr>
          <w:p>
            <w:pPr>
              <w:pStyle w:val="TableParagraph"/>
              <w:ind w:left="5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60</w:t>
            </w:r>
          </w:p>
          <w:p>
            <w:pPr>
              <w:pStyle w:val="TableParagraph"/>
              <w:spacing w:line="122" w:lineRule="exact" w:before="109"/>
              <w:ind w:left="50"/>
              <w:rPr>
                <w:sz w:val="12"/>
              </w:rPr>
            </w:pPr>
            <w:r>
              <w:rPr>
                <w:w w:val="110"/>
                <w:sz w:val="12"/>
              </w:rPr>
              <w:t>Temkin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isotherm</w:t>
            </w:r>
          </w:p>
        </w:tc>
        <w:tc>
          <w:tcPr>
            <w:tcW w:w="2008" w:type="dxa"/>
          </w:tcPr>
          <w:p>
            <w:pPr>
              <w:pStyle w:val="TableParagraph"/>
              <w:ind w:left="77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393.70</w:t>
            </w:r>
          </w:p>
        </w:tc>
        <w:tc>
          <w:tcPr>
            <w:tcW w:w="3525" w:type="dxa"/>
          </w:tcPr>
          <w:p>
            <w:pPr>
              <w:pStyle w:val="TableParagraph"/>
              <w:ind w:left="81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0.2919</w:t>
            </w:r>
          </w:p>
        </w:tc>
        <w:tc>
          <w:tcPr>
            <w:tcW w:w="2761" w:type="dxa"/>
          </w:tcPr>
          <w:p>
            <w:pPr>
              <w:pStyle w:val="TableParagraph"/>
              <w:ind w:right="51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0.9946</w:t>
            </w:r>
          </w:p>
        </w:tc>
      </w:tr>
    </w:tbl>
    <w:p>
      <w:pPr>
        <w:tabs>
          <w:tab w:pos="3080" w:val="left" w:leader="none"/>
          <w:tab w:pos="5121" w:val="left" w:leader="none"/>
          <w:tab w:pos="10129" w:val="left" w:leader="none"/>
        </w:tabs>
        <w:spacing w:before="31" w:after="21"/>
        <w:ind w:left="480" w:right="0" w:firstLine="0"/>
        <w:jc w:val="left"/>
        <w:rPr>
          <w:sz w:val="12"/>
        </w:rPr>
      </w:pPr>
      <w:r>
        <w:rPr>
          <w:spacing w:val="2"/>
          <w:w w:val="105"/>
          <w:sz w:val="12"/>
        </w:rPr>
        <w:t>Temperature</w:t>
      </w:r>
      <w:r>
        <w:rPr>
          <w:spacing w:val="37"/>
          <w:w w:val="105"/>
          <w:sz w:val="12"/>
        </w:rPr>
        <w:t> </w:t>
      </w:r>
      <w:r>
        <w:rPr>
          <w:spacing w:val="-5"/>
          <w:w w:val="105"/>
          <w:sz w:val="12"/>
        </w:rPr>
        <w:t>(K)</w:t>
      </w:r>
      <w:r>
        <w:rPr>
          <w:sz w:val="12"/>
        </w:rPr>
        <w:tab/>
      </w:r>
      <w:r>
        <w:rPr>
          <w:i/>
          <w:w w:val="105"/>
          <w:sz w:val="12"/>
        </w:rPr>
        <w:t>A</w:t>
      </w:r>
      <w:r>
        <w:rPr>
          <w:i/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(L/g)</w:t>
      </w:r>
      <w:r>
        <w:rPr>
          <w:sz w:val="12"/>
        </w:rPr>
        <w:tab/>
      </w:r>
      <w:r>
        <w:rPr>
          <w:i/>
          <w:w w:val="105"/>
          <w:sz w:val="12"/>
        </w:rPr>
        <w:t>B</w:t>
      </w:r>
      <w:r>
        <w:rPr>
          <w:i/>
          <w:spacing w:val="4"/>
          <w:w w:val="105"/>
          <w:sz w:val="12"/>
        </w:rPr>
        <w:t> </w:t>
      </w:r>
      <w:r>
        <w:rPr>
          <w:spacing w:val="-2"/>
          <w:w w:val="105"/>
          <w:sz w:val="12"/>
        </w:rPr>
        <w:t>(J/mol)</w:t>
      </w:r>
      <w:r>
        <w:rPr>
          <w:sz w:val="12"/>
        </w:rPr>
        <w:tab/>
      </w:r>
      <w:r>
        <w:rPr>
          <w:spacing w:val="-5"/>
          <w:w w:val="105"/>
          <w:sz w:val="12"/>
        </w:rPr>
        <w:t>R</w:t>
      </w:r>
      <w:r>
        <w:rPr>
          <w:spacing w:val="-5"/>
          <w:w w:val="105"/>
          <w:sz w:val="12"/>
          <w:vertAlign w:val="superscript"/>
        </w:rPr>
        <w:t>2</w:t>
      </w: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58"/>
        <w:gridCol w:w="1839"/>
        <w:gridCol w:w="2400"/>
        <w:gridCol w:w="2466"/>
        <w:gridCol w:w="1538"/>
      </w:tblGrid>
      <w:tr>
        <w:trPr>
          <w:trHeight w:val="163" w:hRule="atLeast"/>
        </w:trPr>
        <w:tc>
          <w:tcPr>
            <w:tcW w:w="2158" w:type="dxa"/>
          </w:tcPr>
          <w:p>
            <w:pPr>
              <w:pStyle w:val="TableParagraph"/>
              <w:spacing w:line="129" w:lineRule="exact" w:before="15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</w:t>
            </w:r>
          </w:p>
        </w:tc>
        <w:tc>
          <w:tcPr>
            <w:tcW w:w="1839" w:type="dxa"/>
          </w:tcPr>
          <w:p>
            <w:pPr>
              <w:pStyle w:val="TableParagraph"/>
              <w:spacing w:line="129" w:lineRule="exact" w:before="15"/>
              <w:ind w:left="61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1.49</w:t>
            </w:r>
          </w:p>
        </w:tc>
        <w:tc>
          <w:tcPr>
            <w:tcW w:w="2400" w:type="dxa"/>
          </w:tcPr>
          <w:p>
            <w:pPr>
              <w:pStyle w:val="TableParagraph"/>
              <w:spacing w:line="129" w:lineRule="exact" w:before="15"/>
              <w:ind w:left="8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42.10</w:t>
            </w:r>
          </w:p>
        </w:tc>
        <w:tc>
          <w:tcPr>
            <w:tcW w:w="4004" w:type="dxa"/>
            <w:gridSpan w:val="2"/>
          </w:tcPr>
          <w:p>
            <w:pPr>
              <w:pStyle w:val="TableParagraph"/>
              <w:spacing w:line="129" w:lineRule="exact" w:before="15"/>
              <w:ind w:right="168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0.9814</w:t>
            </w:r>
          </w:p>
        </w:tc>
      </w:tr>
      <w:tr>
        <w:trPr>
          <w:trHeight w:val="171" w:hRule="atLeast"/>
        </w:trPr>
        <w:tc>
          <w:tcPr>
            <w:tcW w:w="2158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40</w:t>
            </w:r>
          </w:p>
        </w:tc>
        <w:tc>
          <w:tcPr>
            <w:tcW w:w="1839" w:type="dxa"/>
          </w:tcPr>
          <w:p>
            <w:pPr>
              <w:pStyle w:val="TableParagraph"/>
              <w:spacing w:line="129" w:lineRule="exact"/>
              <w:ind w:left="61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2.43</w:t>
            </w:r>
          </w:p>
        </w:tc>
        <w:tc>
          <w:tcPr>
            <w:tcW w:w="2400" w:type="dxa"/>
          </w:tcPr>
          <w:p>
            <w:pPr>
              <w:pStyle w:val="TableParagraph"/>
              <w:spacing w:line="129" w:lineRule="exact"/>
              <w:ind w:left="8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56.027</w:t>
            </w:r>
          </w:p>
        </w:tc>
        <w:tc>
          <w:tcPr>
            <w:tcW w:w="4004" w:type="dxa"/>
            <w:gridSpan w:val="2"/>
          </w:tcPr>
          <w:p>
            <w:pPr>
              <w:pStyle w:val="TableParagraph"/>
              <w:spacing w:line="129" w:lineRule="exact"/>
              <w:ind w:right="168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0.9828</w:t>
            </w:r>
          </w:p>
        </w:tc>
      </w:tr>
      <w:tr>
        <w:trPr>
          <w:trHeight w:val="171" w:hRule="atLeast"/>
        </w:trPr>
        <w:tc>
          <w:tcPr>
            <w:tcW w:w="2158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60</w:t>
            </w:r>
          </w:p>
        </w:tc>
        <w:tc>
          <w:tcPr>
            <w:tcW w:w="1839" w:type="dxa"/>
          </w:tcPr>
          <w:p>
            <w:pPr>
              <w:pStyle w:val="TableParagraph"/>
              <w:spacing w:line="129" w:lineRule="exact"/>
              <w:ind w:left="61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3.51</w:t>
            </w:r>
          </w:p>
        </w:tc>
        <w:tc>
          <w:tcPr>
            <w:tcW w:w="2400" w:type="dxa"/>
          </w:tcPr>
          <w:p>
            <w:pPr>
              <w:pStyle w:val="TableParagraph"/>
              <w:spacing w:line="129" w:lineRule="exact"/>
              <w:ind w:left="8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78.6126</w:t>
            </w:r>
          </w:p>
        </w:tc>
        <w:tc>
          <w:tcPr>
            <w:tcW w:w="4004" w:type="dxa"/>
            <w:gridSpan w:val="2"/>
          </w:tcPr>
          <w:p>
            <w:pPr>
              <w:pStyle w:val="TableParagraph"/>
              <w:spacing w:line="129" w:lineRule="exact"/>
              <w:ind w:right="168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0.9499</w:t>
            </w:r>
          </w:p>
        </w:tc>
      </w:tr>
      <w:tr>
        <w:trPr>
          <w:trHeight w:val="163" w:hRule="atLeast"/>
        </w:trPr>
        <w:tc>
          <w:tcPr>
            <w:tcW w:w="2158" w:type="dxa"/>
          </w:tcPr>
          <w:p>
            <w:pPr>
              <w:pStyle w:val="TableParagraph"/>
              <w:spacing w:line="122" w:lineRule="exact"/>
              <w:ind w:left="170"/>
              <w:rPr>
                <w:sz w:val="12"/>
              </w:rPr>
            </w:pPr>
            <w:bookmarkStart w:name="_bookmark14" w:id="30"/>
            <w:bookmarkEnd w:id="30"/>
            <w:r>
              <w:rPr/>
            </w:r>
            <w:r>
              <w:rPr>
                <w:w w:val="110"/>
                <w:sz w:val="12"/>
              </w:rPr>
              <w:t>Freundlich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isotherm</w:t>
            </w:r>
          </w:p>
        </w:tc>
        <w:tc>
          <w:tcPr>
            <w:tcW w:w="183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40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004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85" w:hRule="atLeast"/>
        </w:trPr>
        <w:tc>
          <w:tcPr>
            <w:tcW w:w="10401" w:type="dxa"/>
            <w:gridSpan w:val="5"/>
          </w:tcPr>
          <w:p>
            <w:pPr>
              <w:pStyle w:val="TableParagraph"/>
              <w:tabs>
                <w:tab w:pos="2769" w:val="left" w:leader="none"/>
                <w:tab w:pos="4810" w:val="left" w:leader="none"/>
                <w:tab w:pos="7493" w:val="left" w:leader="none"/>
                <w:tab w:pos="9819" w:val="left" w:leader="none"/>
              </w:tabs>
              <w:spacing w:before="18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Temperature</w:t>
            </w:r>
            <w:r>
              <w:rPr>
                <w:spacing w:val="23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(K)</w:t>
            </w:r>
            <w:r>
              <w:rPr>
                <w:sz w:val="12"/>
              </w:rPr>
              <w:tab/>
            </w:r>
            <w:r>
              <w:rPr>
                <w:spacing w:val="-10"/>
                <w:w w:val="110"/>
                <w:sz w:val="12"/>
              </w:rPr>
              <w:t>n</w:t>
            </w:r>
            <w:r>
              <w:rPr>
                <w:sz w:val="12"/>
              </w:rPr>
              <w:tab/>
            </w:r>
            <w:r>
              <w:rPr>
                <w:spacing w:val="-5"/>
                <w:w w:val="110"/>
                <w:sz w:val="12"/>
              </w:rPr>
              <w:t>1/n</w:t>
            </w:r>
            <w:r>
              <w:rPr>
                <w:sz w:val="12"/>
              </w:rPr>
              <w:tab/>
            </w:r>
            <w:r>
              <w:rPr>
                <w:i/>
                <w:w w:val="110"/>
                <w:sz w:val="12"/>
              </w:rPr>
              <w:t>K</w:t>
            </w:r>
            <w:r>
              <w:rPr>
                <w:i/>
                <w:w w:val="110"/>
                <w:sz w:val="12"/>
                <w:vertAlign w:val="subscript"/>
              </w:rPr>
              <w:t>F</w:t>
            </w:r>
            <w:r>
              <w:rPr>
                <w:i/>
                <w:spacing w:val="22"/>
                <w:w w:val="110"/>
                <w:sz w:val="12"/>
                <w:vertAlign w:val="baseline"/>
              </w:rPr>
              <w:t> </w:t>
            </w:r>
            <w:r>
              <w:rPr>
                <w:w w:val="110"/>
                <w:sz w:val="12"/>
                <w:vertAlign w:val="baseline"/>
              </w:rPr>
              <w:t>(mg</w:t>
            </w:r>
            <w:r>
              <w:rPr>
                <w:w w:val="110"/>
                <w:sz w:val="12"/>
                <w:vertAlign w:val="superscript"/>
              </w:rPr>
              <w:t>1-</w:t>
            </w:r>
            <w:r>
              <w:rPr>
                <w:spacing w:val="-2"/>
                <w:w w:val="110"/>
                <w:sz w:val="12"/>
                <w:vertAlign w:val="superscript"/>
              </w:rPr>
              <w:t>n</w:t>
            </w:r>
            <w:bookmarkStart w:name="_bookmark15" w:id="31"/>
            <w:bookmarkEnd w:id="31"/>
            <w:r>
              <w:rPr>
                <w:w w:val="110"/>
                <w:sz w:val="12"/>
                <w:vertAlign w:val="baseline"/>
              </w:rPr>
            </w:r>
            <w:r>
              <w:rPr>
                <w:rFonts w:ascii="Verdana" w:hAnsi="Verdana"/>
                <w:spacing w:val="-2"/>
                <w:w w:val="110"/>
                <w:sz w:val="12"/>
                <w:vertAlign w:val="baseline"/>
              </w:rPr>
              <w:t>·</w:t>
            </w:r>
            <w:r>
              <w:rPr>
                <w:spacing w:val="-2"/>
                <w:w w:val="110"/>
                <w:sz w:val="12"/>
                <w:vertAlign w:val="baseline"/>
              </w:rPr>
              <w:t>L</w:t>
            </w:r>
            <w:r>
              <w:rPr>
                <w:spacing w:val="-2"/>
                <w:w w:val="110"/>
                <w:sz w:val="12"/>
                <w:vertAlign w:val="superscript"/>
              </w:rPr>
              <w:t>n</w:t>
            </w:r>
            <w:r>
              <w:rPr>
                <w:spacing w:val="-2"/>
                <w:w w:val="110"/>
                <w:sz w:val="12"/>
                <w:vertAlign w:val="baseline"/>
              </w:rPr>
              <w:t>/g)</w:t>
            </w:r>
            <w:r>
              <w:rPr>
                <w:sz w:val="12"/>
                <w:vertAlign w:val="baseline"/>
              </w:rPr>
              <w:tab/>
            </w:r>
            <w:r>
              <w:rPr>
                <w:spacing w:val="-5"/>
                <w:w w:val="110"/>
                <w:sz w:val="12"/>
                <w:vertAlign w:val="baseline"/>
              </w:rPr>
              <w:t>R</w:t>
            </w:r>
            <w:r>
              <w:rPr>
                <w:spacing w:val="-5"/>
                <w:w w:val="110"/>
                <w:sz w:val="12"/>
                <w:vertAlign w:val="superscript"/>
              </w:rPr>
              <w:t>2</w:t>
            </w:r>
          </w:p>
        </w:tc>
      </w:tr>
      <w:tr>
        <w:trPr>
          <w:trHeight w:val="163" w:hRule="atLeast"/>
        </w:trPr>
        <w:tc>
          <w:tcPr>
            <w:tcW w:w="2158" w:type="dxa"/>
          </w:tcPr>
          <w:p>
            <w:pPr>
              <w:pStyle w:val="TableParagraph"/>
              <w:spacing w:line="129" w:lineRule="exact" w:before="15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</w:t>
            </w:r>
          </w:p>
        </w:tc>
        <w:tc>
          <w:tcPr>
            <w:tcW w:w="1839" w:type="dxa"/>
          </w:tcPr>
          <w:p>
            <w:pPr>
              <w:pStyle w:val="TableParagraph"/>
              <w:spacing w:line="129" w:lineRule="exact" w:before="15"/>
              <w:ind w:left="61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1.7562</w:t>
            </w:r>
          </w:p>
        </w:tc>
        <w:tc>
          <w:tcPr>
            <w:tcW w:w="2400" w:type="dxa"/>
          </w:tcPr>
          <w:p>
            <w:pPr>
              <w:pStyle w:val="TableParagraph"/>
              <w:spacing w:line="129" w:lineRule="exact" w:before="15"/>
              <w:ind w:left="8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0.5694</w:t>
            </w:r>
          </w:p>
        </w:tc>
        <w:tc>
          <w:tcPr>
            <w:tcW w:w="2466" w:type="dxa"/>
          </w:tcPr>
          <w:p>
            <w:pPr>
              <w:pStyle w:val="TableParagraph"/>
              <w:spacing w:line="129" w:lineRule="exact" w:before="15"/>
              <w:ind w:left="140" w:right="77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22.41</w:t>
            </w:r>
          </w:p>
        </w:tc>
        <w:tc>
          <w:tcPr>
            <w:tcW w:w="1538" w:type="dxa"/>
          </w:tcPr>
          <w:p>
            <w:pPr>
              <w:pStyle w:val="TableParagraph"/>
              <w:spacing w:line="129" w:lineRule="exact" w:before="15"/>
              <w:ind w:right="168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0.8918</w:t>
            </w:r>
          </w:p>
        </w:tc>
      </w:tr>
      <w:tr>
        <w:trPr>
          <w:trHeight w:val="171" w:hRule="atLeast"/>
        </w:trPr>
        <w:tc>
          <w:tcPr>
            <w:tcW w:w="2158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40</w:t>
            </w:r>
          </w:p>
        </w:tc>
        <w:tc>
          <w:tcPr>
            <w:tcW w:w="1839" w:type="dxa"/>
          </w:tcPr>
          <w:p>
            <w:pPr>
              <w:pStyle w:val="TableParagraph"/>
              <w:spacing w:line="130" w:lineRule="exact"/>
              <w:ind w:left="61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2.8873</w:t>
            </w:r>
          </w:p>
        </w:tc>
        <w:tc>
          <w:tcPr>
            <w:tcW w:w="2400" w:type="dxa"/>
          </w:tcPr>
          <w:p>
            <w:pPr>
              <w:pStyle w:val="TableParagraph"/>
              <w:spacing w:line="130" w:lineRule="exact"/>
              <w:ind w:left="8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0.3463</w:t>
            </w:r>
          </w:p>
        </w:tc>
        <w:tc>
          <w:tcPr>
            <w:tcW w:w="2466" w:type="dxa"/>
          </w:tcPr>
          <w:p>
            <w:pPr>
              <w:pStyle w:val="TableParagraph"/>
              <w:spacing w:line="130" w:lineRule="exact"/>
              <w:ind w:left="140" w:right="7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70.48</w:t>
            </w:r>
          </w:p>
        </w:tc>
        <w:tc>
          <w:tcPr>
            <w:tcW w:w="1538" w:type="dxa"/>
          </w:tcPr>
          <w:p>
            <w:pPr>
              <w:pStyle w:val="TableParagraph"/>
              <w:spacing w:line="130" w:lineRule="exact"/>
              <w:ind w:right="168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0.9285</w:t>
            </w:r>
          </w:p>
        </w:tc>
      </w:tr>
      <w:tr>
        <w:trPr>
          <w:trHeight w:val="171" w:hRule="atLeast"/>
        </w:trPr>
        <w:tc>
          <w:tcPr>
            <w:tcW w:w="2158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60</w:t>
            </w:r>
          </w:p>
        </w:tc>
        <w:tc>
          <w:tcPr>
            <w:tcW w:w="1839" w:type="dxa"/>
          </w:tcPr>
          <w:p>
            <w:pPr>
              <w:pStyle w:val="TableParagraph"/>
              <w:spacing w:line="129" w:lineRule="exact"/>
              <w:ind w:left="61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2.3793</w:t>
            </w:r>
          </w:p>
        </w:tc>
        <w:tc>
          <w:tcPr>
            <w:tcW w:w="2400" w:type="dxa"/>
          </w:tcPr>
          <w:p>
            <w:pPr>
              <w:pStyle w:val="TableParagraph"/>
              <w:spacing w:line="129" w:lineRule="exact"/>
              <w:ind w:left="81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0.4203</w:t>
            </w:r>
          </w:p>
        </w:tc>
        <w:tc>
          <w:tcPr>
            <w:tcW w:w="2466" w:type="dxa"/>
          </w:tcPr>
          <w:p>
            <w:pPr>
              <w:pStyle w:val="TableParagraph"/>
              <w:spacing w:line="129" w:lineRule="exact"/>
              <w:ind w:left="140" w:right="77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99.47</w:t>
            </w:r>
          </w:p>
        </w:tc>
        <w:tc>
          <w:tcPr>
            <w:tcW w:w="1538" w:type="dxa"/>
          </w:tcPr>
          <w:p>
            <w:pPr>
              <w:pStyle w:val="TableParagraph"/>
              <w:spacing w:line="129" w:lineRule="exact"/>
              <w:ind w:right="168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0.8224</w:t>
            </w:r>
          </w:p>
        </w:tc>
      </w:tr>
      <w:tr>
        <w:trPr>
          <w:trHeight w:val="163" w:hRule="atLeast"/>
        </w:trPr>
        <w:tc>
          <w:tcPr>
            <w:tcW w:w="2158" w:type="dxa"/>
          </w:tcPr>
          <w:p>
            <w:pPr>
              <w:pStyle w:val="TableParagraph"/>
              <w:spacing w:line="122" w:lineRule="exact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Dubinin-</w:t>
            </w:r>
            <w:r>
              <w:rPr>
                <w:spacing w:val="-2"/>
                <w:w w:val="110"/>
                <w:sz w:val="12"/>
              </w:rPr>
              <w:t>Radushkevich</w:t>
            </w:r>
          </w:p>
        </w:tc>
        <w:tc>
          <w:tcPr>
            <w:tcW w:w="183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40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46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53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349" w:hRule="atLeast"/>
        </w:trPr>
        <w:tc>
          <w:tcPr>
            <w:tcW w:w="2158" w:type="dxa"/>
          </w:tcPr>
          <w:p>
            <w:pPr>
              <w:pStyle w:val="TableParagraph"/>
              <w:spacing w:line="172" w:lineRule="exact" w:before="0"/>
              <w:ind w:left="170" w:right="898"/>
              <w:rPr>
                <w:sz w:val="12"/>
              </w:rPr>
            </w:pPr>
            <w:r>
              <w:rPr>
                <w:w w:val="110"/>
                <w:sz w:val="12"/>
              </w:rPr>
              <w:t>Temperature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(K)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6"/>
                <w:w w:val="110"/>
                <w:sz w:val="12"/>
              </w:rPr>
              <w:t>25</w:t>
            </w:r>
          </w:p>
        </w:tc>
        <w:tc>
          <w:tcPr>
            <w:tcW w:w="1839" w:type="dxa"/>
          </w:tcPr>
          <w:p>
            <w:pPr>
              <w:pStyle w:val="TableParagraph"/>
              <w:spacing w:line="172" w:lineRule="exact" w:before="0"/>
              <w:ind w:left="611" w:right="274"/>
              <w:rPr>
                <w:sz w:val="12"/>
              </w:rPr>
            </w:pPr>
            <w:r>
              <w:rPr>
                <w:i/>
                <w:spacing w:val="-4"/>
                <w:w w:val="115"/>
                <w:sz w:val="12"/>
              </w:rPr>
              <w:t>q</w:t>
            </w:r>
            <w:r>
              <w:rPr>
                <w:i/>
                <w:spacing w:val="-4"/>
                <w:w w:val="115"/>
                <w:sz w:val="12"/>
                <w:vertAlign w:val="subscript"/>
              </w:rPr>
              <w:t>m</w:t>
            </w:r>
            <w:r>
              <w:rPr>
                <w:i/>
                <w:spacing w:val="-5"/>
                <w:w w:val="115"/>
                <w:sz w:val="12"/>
                <w:vertAlign w:val="baseline"/>
              </w:rPr>
              <w:t> </w:t>
            </w:r>
            <w:r>
              <w:rPr>
                <w:spacing w:val="-4"/>
                <w:w w:val="115"/>
                <w:sz w:val="12"/>
                <w:vertAlign w:val="baseline"/>
              </w:rPr>
              <w:t>(mg/g)</w:t>
            </w:r>
            <w:r>
              <w:rPr>
                <w:spacing w:val="40"/>
                <w:w w:val="115"/>
                <w:sz w:val="12"/>
                <w:vertAlign w:val="baseline"/>
              </w:rPr>
              <w:t> </w:t>
            </w:r>
            <w:r>
              <w:rPr>
                <w:spacing w:val="-2"/>
                <w:w w:val="115"/>
                <w:sz w:val="12"/>
                <w:vertAlign w:val="baseline"/>
              </w:rPr>
              <w:t>158.52</w:t>
            </w:r>
          </w:p>
        </w:tc>
        <w:tc>
          <w:tcPr>
            <w:tcW w:w="2400" w:type="dxa"/>
          </w:tcPr>
          <w:p>
            <w:pPr>
              <w:pStyle w:val="TableParagraph"/>
              <w:spacing w:line="172" w:lineRule="exact" w:before="0"/>
              <w:ind w:left="813" w:right="154"/>
              <w:rPr>
                <w:sz w:val="12"/>
              </w:rPr>
            </w:pPr>
            <w:r>
              <w:rPr>
                <w:i/>
                <w:spacing w:val="-2"/>
                <w:w w:val="110"/>
                <w:sz w:val="12"/>
              </w:rPr>
              <w:t>K</w:t>
            </w:r>
            <w:r>
              <w:rPr>
                <w:i/>
                <w:spacing w:val="-2"/>
                <w:w w:val="110"/>
                <w:sz w:val="12"/>
                <w:vertAlign w:val="subscript"/>
              </w:rPr>
              <w:t>E</w:t>
            </w:r>
            <w:r>
              <w:rPr>
                <w:i/>
                <w:spacing w:val="-5"/>
                <w:w w:val="110"/>
                <w:sz w:val="12"/>
                <w:vertAlign w:val="baseline"/>
              </w:rPr>
              <w:t> </w:t>
            </w:r>
            <w:r>
              <w:rPr>
                <w:rFonts w:ascii="Verdana" w:hAnsi="Verdana"/>
                <w:spacing w:val="-2"/>
                <w:w w:val="110"/>
                <w:sz w:val="12"/>
                <w:vertAlign w:val="baseline"/>
              </w:rPr>
              <w:t>×</w:t>
            </w:r>
            <w:r>
              <w:rPr>
                <w:rFonts w:ascii="Verdana" w:hAnsi="Verdana"/>
                <w:spacing w:val="-10"/>
                <w:w w:val="110"/>
                <w:sz w:val="12"/>
                <w:vertAlign w:val="baseline"/>
              </w:rPr>
              <w:t> </w:t>
            </w:r>
            <w:r>
              <w:rPr>
                <w:spacing w:val="-2"/>
                <w:w w:val="110"/>
                <w:sz w:val="12"/>
                <w:vertAlign w:val="baseline"/>
              </w:rPr>
              <w:t>10</w:t>
            </w:r>
            <w:r>
              <w:rPr>
                <w:rFonts w:ascii="Verdana" w:hAnsi="Verdana"/>
                <w:spacing w:val="-2"/>
                <w:w w:val="110"/>
                <w:sz w:val="12"/>
                <w:vertAlign w:val="superscript"/>
              </w:rPr>
              <w:t>—</w:t>
            </w:r>
            <w:r>
              <w:rPr>
                <w:spacing w:val="-2"/>
                <w:w w:val="110"/>
                <w:sz w:val="12"/>
                <w:vertAlign w:val="superscript"/>
              </w:rPr>
              <w:t>7</w:t>
            </w:r>
            <w:r>
              <w:rPr>
                <w:spacing w:val="-4"/>
                <w:w w:val="110"/>
                <w:sz w:val="12"/>
                <w:vertAlign w:val="baseline"/>
              </w:rPr>
              <w:t> </w:t>
            </w:r>
            <w:r>
              <w:rPr>
                <w:spacing w:val="-2"/>
                <w:w w:val="110"/>
                <w:sz w:val="12"/>
                <w:vertAlign w:val="baseline"/>
              </w:rPr>
              <w:t>(mol</w:t>
            </w:r>
            <w:r>
              <w:rPr>
                <w:spacing w:val="-2"/>
                <w:w w:val="110"/>
                <w:sz w:val="12"/>
                <w:vertAlign w:val="superscript"/>
              </w:rPr>
              <w:t>2</w:t>
            </w:r>
            <w:r>
              <w:rPr>
                <w:spacing w:val="-2"/>
                <w:w w:val="110"/>
                <w:sz w:val="12"/>
                <w:vertAlign w:val="baseline"/>
              </w:rPr>
              <w:t>/kJ</w:t>
            </w:r>
            <w:r>
              <w:rPr>
                <w:spacing w:val="-2"/>
                <w:w w:val="110"/>
                <w:sz w:val="12"/>
                <w:vertAlign w:val="superscript"/>
              </w:rPr>
              <w:t>2</w:t>
            </w:r>
            <w:r>
              <w:rPr>
                <w:spacing w:val="-2"/>
                <w:w w:val="110"/>
                <w:sz w:val="12"/>
                <w:vertAlign w:val="baseline"/>
              </w:rPr>
              <w:t>)</w:t>
            </w:r>
            <w:r>
              <w:rPr>
                <w:spacing w:val="40"/>
                <w:w w:val="115"/>
                <w:sz w:val="12"/>
                <w:vertAlign w:val="baseline"/>
              </w:rPr>
              <w:t> </w:t>
            </w:r>
            <w:r>
              <w:rPr>
                <w:spacing w:val="-4"/>
                <w:w w:val="115"/>
                <w:sz w:val="12"/>
                <w:vertAlign w:val="baseline"/>
              </w:rPr>
              <w:t>6.55</w:t>
            </w:r>
          </w:p>
        </w:tc>
        <w:tc>
          <w:tcPr>
            <w:tcW w:w="2466" w:type="dxa"/>
          </w:tcPr>
          <w:p>
            <w:pPr>
              <w:pStyle w:val="TableParagraph"/>
              <w:spacing w:line="172" w:lineRule="exact" w:before="0"/>
              <w:ind w:left="1096" w:right="758"/>
              <w:rPr>
                <w:sz w:val="12"/>
              </w:rPr>
            </w:pPr>
            <w:r>
              <w:rPr>
                <w:i/>
                <w:spacing w:val="-2"/>
                <w:w w:val="105"/>
                <w:sz w:val="12"/>
              </w:rPr>
              <w:t>E</w:t>
            </w:r>
            <w:r>
              <w:rPr>
                <w:i/>
                <w:spacing w:val="-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(kJ/mol)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0.8737</w:t>
            </w:r>
          </w:p>
        </w:tc>
        <w:tc>
          <w:tcPr>
            <w:tcW w:w="1538" w:type="dxa"/>
          </w:tcPr>
          <w:p>
            <w:pPr>
              <w:pStyle w:val="TableParagraph"/>
              <w:spacing w:line="160" w:lineRule="atLeast" w:before="9"/>
              <w:ind w:left="956" w:right="163"/>
              <w:rPr>
                <w:sz w:val="12"/>
              </w:rPr>
            </w:pPr>
            <w:r>
              <w:rPr>
                <w:spacing w:val="-6"/>
                <w:w w:val="105"/>
                <w:position w:val="-5"/>
                <w:sz w:val="12"/>
              </w:rPr>
              <w:t>R</w:t>
            </w:r>
            <w:r>
              <w:rPr>
                <w:spacing w:val="-6"/>
                <w:w w:val="105"/>
                <w:sz w:val="8"/>
              </w:rPr>
              <w:t>2</w:t>
            </w:r>
            <w:r>
              <w:rPr>
                <w:spacing w:val="40"/>
                <w:w w:val="105"/>
                <w:sz w:val="8"/>
              </w:rPr>
              <w:t> </w:t>
            </w:r>
            <w:r>
              <w:rPr>
                <w:spacing w:val="-2"/>
                <w:w w:val="105"/>
                <w:sz w:val="12"/>
              </w:rPr>
              <w:t>0.8608</w:t>
            </w:r>
          </w:p>
        </w:tc>
      </w:tr>
      <w:tr>
        <w:trPr>
          <w:trHeight w:val="171" w:hRule="atLeast"/>
        </w:trPr>
        <w:tc>
          <w:tcPr>
            <w:tcW w:w="2158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40</w:t>
            </w:r>
          </w:p>
        </w:tc>
        <w:tc>
          <w:tcPr>
            <w:tcW w:w="1839" w:type="dxa"/>
          </w:tcPr>
          <w:p>
            <w:pPr>
              <w:pStyle w:val="TableParagraph"/>
              <w:spacing w:line="129" w:lineRule="exact"/>
              <w:ind w:left="61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203.42</w:t>
            </w:r>
          </w:p>
        </w:tc>
        <w:tc>
          <w:tcPr>
            <w:tcW w:w="2400" w:type="dxa"/>
          </w:tcPr>
          <w:p>
            <w:pPr>
              <w:pStyle w:val="TableParagraph"/>
              <w:spacing w:line="129" w:lineRule="exact"/>
              <w:ind w:left="81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4.93</w:t>
            </w:r>
          </w:p>
        </w:tc>
        <w:tc>
          <w:tcPr>
            <w:tcW w:w="2466" w:type="dxa"/>
          </w:tcPr>
          <w:p>
            <w:pPr>
              <w:pStyle w:val="TableParagraph"/>
              <w:spacing w:line="129" w:lineRule="exact"/>
              <w:ind w:left="140" w:right="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1.0071</w:t>
            </w:r>
          </w:p>
        </w:tc>
        <w:tc>
          <w:tcPr>
            <w:tcW w:w="1538" w:type="dxa"/>
          </w:tcPr>
          <w:p>
            <w:pPr>
              <w:pStyle w:val="TableParagraph"/>
              <w:spacing w:line="129" w:lineRule="exact"/>
              <w:ind w:right="168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0.9271</w:t>
            </w:r>
          </w:p>
        </w:tc>
      </w:tr>
      <w:tr>
        <w:trPr>
          <w:trHeight w:val="236" w:hRule="atLeast"/>
        </w:trPr>
        <w:tc>
          <w:tcPr>
            <w:tcW w:w="2158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60</w:t>
            </w:r>
          </w:p>
        </w:tc>
        <w:tc>
          <w:tcPr>
            <w:tcW w:w="1839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61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253.74</w:t>
            </w:r>
          </w:p>
        </w:tc>
        <w:tc>
          <w:tcPr>
            <w:tcW w:w="2400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81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2.34</w:t>
            </w:r>
          </w:p>
        </w:tc>
        <w:tc>
          <w:tcPr>
            <w:tcW w:w="2466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14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1.4618</w:t>
            </w:r>
          </w:p>
        </w:tc>
        <w:tc>
          <w:tcPr>
            <w:tcW w:w="1538" w:type="dxa"/>
            <w:tcBorders>
              <w:bottom w:val="single" w:sz="6" w:space="0" w:color="000000"/>
            </w:tcBorders>
          </w:tcPr>
          <w:p>
            <w:pPr>
              <w:pStyle w:val="TableParagraph"/>
              <w:ind w:right="168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0.9373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4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ind w:left="411"/>
        <w:rPr>
          <w:sz w:val="20"/>
        </w:rPr>
      </w:pPr>
      <w:r>
        <w:rPr>
          <w:sz w:val="20"/>
        </w:rPr>
        <w:drawing>
          <wp:inline distT="0" distB="0" distL="0" distR="0">
            <wp:extent cx="3060745" cy="2218943"/>
            <wp:effectExtent l="0" t="0" r="0" b="0"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0745" cy="221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5"/>
        <w:rPr>
          <w:sz w:val="12"/>
        </w:rPr>
      </w:pPr>
    </w:p>
    <w:p>
      <w:pPr>
        <w:spacing w:line="302" w:lineRule="auto" w:before="0"/>
        <w:ind w:left="310" w:right="1" w:firstLine="0"/>
        <w:jc w:val="both"/>
        <w:rPr>
          <w:sz w:val="12"/>
        </w:rPr>
      </w:pPr>
      <w:bookmarkStart w:name="_bookmark16" w:id="32"/>
      <w:bookmarkEnd w:id="32"/>
      <w:r>
        <w:rPr/>
      </w:r>
      <w:bookmarkStart w:name="_bookmark17" w:id="33"/>
      <w:bookmarkEnd w:id="33"/>
      <w:r>
        <w:rPr/>
      </w:r>
      <w:bookmarkStart w:name="_bookmark18" w:id="34"/>
      <w:bookmarkEnd w:id="34"/>
      <w:r>
        <w:rPr/>
      </w:r>
      <w:r>
        <w:rPr>
          <w:w w:val="110"/>
          <w:sz w:val="12"/>
        </w:rPr>
        <w:t>Fig.</w:t>
      </w:r>
      <w:r>
        <w:rPr>
          <w:w w:val="110"/>
          <w:sz w:val="12"/>
        </w:rPr>
        <w:t> 5.</w:t>
      </w:r>
      <w:r>
        <w:rPr>
          <w:w w:val="110"/>
          <w:sz w:val="12"/>
        </w:rPr>
        <w:t> The</w:t>
      </w:r>
      <w:r>
        <w:rPr>
          <w:w w:val="110"/>
          <w:sz w:val="12"/>
        </w:rPr>
        <w:t> separation</w:t>
      </w:r>
      <w:r>
        <w:rPr>
          <w:w w:val="110"/>
          <w:sz w:val="12"/>
        </w:rPr>
        <w:t> factors</w:t>
      </w:r>
      <w:r>
        <w:rPr>
          <w:w w:val="110"/>
          <w:sz w:val="12"/>
        </w:rPr>
        <w:t> for</w:t>
      </w:r>
      <w:r>
        <w:rPr>
          <w:w w:val="110"/>
          <w:sz w:val="12"/>
        </w:rPr>
        <w:t> EBT</w:t>
      </w:r>
      <w:r>
        <w:rPr>
          <w:w w:val="110"/>
          <w:sz w:val="12"/>
        </w:rPr>
        <w:t> adsorption</w:t>
      </w:r>
      <w:r>
        <w:rPr>
          <w:w w:val="110"/>
          <w:sz w:val="12"/>
        </w:rPr>
        <w:t> onto</w:t>
      </w:r>
      <w:r>
        <w:rPr>
          <w:w w:val="110"/>
          <w:sz w:val="12"/>
        </w:rPr>
        <w:t> MASTL</w:t>
      </w:r>
      <w:r>
        <w:rPr>
          <w:w w:val="110"/>
          <w:sz w:val="12"/>
        </w:rPr>
        <w:t> at</w:t>
      </w:r>
      <w:r>
        <w:rPr>
          <w:w w:val="110"/>
          <w:sz w:val="12"/>
        </w:rPr>
        <w:t> </w:t>
      </w:r>
      <w:r>
        <w:rPr>
          <w:w w:val="110"/>
          <w:sz w:val="12"/>
        </w:rPr>
        <w:t>different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temperatures.</w:t>
      </w:r>
    </w:p>
    <w:p>
      <w:pPr>
        <w:pStyle w:val="BodyText"/>
        <w:rPr>
          <w:sz w:val="12"/>
        </w:rPr>
      </w:pPr>
    </w:p>
    <w:p>
      <w:pPr>
        <w:pStyle w:val="BodyText"/>
        <w:spacing w:before="83"/>
        <w:rPr>
          <w:sz w:val="12"/>
        </w:rPr>
      </w:pPr>
    </w:p>
    <w:p>
      <w:pPr>
        <w:pStyle w:val="BodyText"/>
        <w:spacing w:line="268" w:lineRule="auto"/>
        <w:ind w:left="310"/>
        <w:jc w:val="both"/>
      </w:pP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its</w:t>
      </w:r>
      <w:r>
        <w:rPr>
          <w:spacing w:val="-10"/>
          <w:w w:val="105"/>
        </w:rPr>
        <w:t> </w:t>
      </w:r>
      <w:r>
        <w:rPr>
          <w:w w:val="105"/>
        </w:rPr>
        <w:t>ability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describe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adsorption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EBT</w:t>
      </w:r>
      <w:r>
        <w:rPr>
          <w:spacing w:val="-10"/>
          <w:w w:val="105"/>
        </w:rPr>
        <w:t> </w:t>
      </w:r>
      <w:r>
        <w:rPr>
          <w:w w:val="105"/>
        </w:rPr>
        <w:t>onto</w:t>
      </w:r>
      <w:r>
        <w:rPr>
          <w:spacing w:val="-10"/>
          <w:w w:val="105"/>
        </w:rPr>
        <w:t> </w:t>
      </w:r>
      <w:r>
        <w:rPr>
          <w:w w:val="105"/>
        </w:rPr>
        <w:t>MASTL</w:t>
      </w:r>
      <w:r>
        <w:rPr>
          <w:spacing w:val="-10"/>
          <w:w w:val="105"/>
        </w:rPr>
        <w:t> </w:t>
      </w:r>
      <w:r>
        <w:rPr>
          <w:w w:val="105"/>
        </w:rPr>
        <w:t>at</w:t>
      </w:r>
      <w:r>
        <w:rPr>
          <w:spacing w:val="-10"/>
          <w:w w:val="105"/>
        </w:rPr>
        <w:t> </w:t>
      </w:r>
      <w:r>
        <w:rPr>
          <w:w w:val="105"/>
        </w:rPr>
        <w:t>three different</w:t>
      </w:r>
      <w:r>
        <w:rPr>
          <w:spacing w:val="-7"/>
          <w:w w:val="105"/>
        </w:rPr>
        <w:t> </w:t>
      </w:r>
      <w:r>
        <w:rPr>
          <w:w w:val="105"/>
        </w:rPr>
        <w:t>temperatures</w:t>
      </w:r>
      <w:r>
        <w:rPr>
          <w:spacing w:val="-6"/>
          <w:w w:val="105"/>
        </w:rPr>
        <w:t> </w:t>
      </w:r>
      <w:r>
        <w:rPr>
          <w:w w:val="105"/>
        </w:rPr>
        <w:t>(i.e.,</w:t>
      </w:r>
      <w:r>
        <w:rPr>
          <w:spacing w:val="-6"/>
          <w:w w:val="105"/>
        </w:rPr>
        <w:t> </w:t>
      </w:r>
      <w:r>
        <w:rPr>
          <w:w w:val="105"/>
        </w:rPr>
        <w:t>25,</w:t>
      </w:r>
      <w:r>
        <w:rPr>
          <w:spacing w:val="-6"/>
          <w:w w:val="105"/>
        </w:rPr>
        <w:t> </w:t>
      </w:r>
      <w:r>
        <w:rPr>
          <w:w w:val="105"/>
        </w:rPr>
        <w:t>40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60</w:t>
      </w:r>
      <w:r>
        <w:rPr>
          <w:spacing w:val="-9"/>
          <w:w w:val="105"/>
        </w:rPr>
        <w:t>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C).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relative</w:t>
      </w:r>
      <w:r>
        <w:rPr>
          <w:spacing w:val="-7"/>
          <w:w w:val="105"/>
        </w:rPr>
        <w:t> </w:t>
      </w:r>
      <w:r>
        <w:rPr>
          <w:w w:val="105"/>
        </w:rPr>
        <w:t>values</w:t>
      </w:r>
      <w:r>
        <w:rPr>
          <w:spacing w:val="-6"/>
          <w:w w:val="105"/>
        </w:rPr>
        <w:t> </w:t>
      </w:r>
      <w:r>
        <w:rPr>
          <w:w w:val="105"/>
        </w:rPr>
        <w:t>of </w:t>
      </w:r>
      <w:r>
        <w:rPr>
          <w:i/>
          <w:w w:val="105"/>
        </w:rPr>
        <w:t>K</w:t>
      </w:r>
      <w:r>
        <w:rPr>
          <w:i/>
          <w:w w:val="105"/>
          <w:vertAlign w:val="subscript"/>
        </w:rPr>
        <w:t>F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w w:val="105"/>
          <w:vertAlign w:val="baseline"/>
        </w:rPr>
        <w:t> linear</w:t>
      </w:r>
      <w:r>
        <w:rPr>
          <w:w w:val="105"/>
          <w:vertAlign w:val="baseline"/>
        </w:rPr>
        <w:t> regression</w:t>
      </w:r>
      <w:r>
        <w:rPr>
          <w:w w:val="105"/>
          <w:vertAlign w:val="baseline"/>
        </w:rPr>
        <w:t> (</w:t>
      </w:r>
      <w:r>
        <w:rPr>
          <w:i/>
          <w:w w:val="105"/>
          <w:vertAlign w:val="baseline"/>
        </w:rPr>
        <w:t>R</w:t>
      </w:r>
      <w:r>
        <w:rPr>
          <w:i/>
          <w:w w:val="105"/>
          <w:vertAlign w:val="superscript"/>
        </w:rPr>
        <w:t>2</w:t>
      </w:r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tabulated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</w:t>
      </w:r>
      <w:hyperlink w:history="true" w:anchor="_bookmark13">
        <w:r>
          <w:rPr>
            <w:color w:val="007FAD"/>
            <w:w w:val="105"/>
            <w:vertAlign w:val="baseline"/>
          </w:rPr>
          <w:t>Table</w:t>
        </w:r>
        <w:r>
          <w:rPr>
            <w:color w:val="007FAD"/>
            <w:w w:val="105"/>
            <w:vertAlign w:val="baseline"/>
          </w:rPr>
          <w:t> 1</w:t>
        </w:r>
      </w:hyperlink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which showed that the values of </w:t>
      </w:r>
      <w:r>
        <w:rPr>
          <w:i/>
          <w:w w:val="105"/>
          <w:vertAlign w:val="baseline"/>
        </w:rPr>
        <w:t>n </w:t>
      </w:r>
      <w:r>
        <w:rPr>
          <w:w w:val="105"/>
          <w:vertAlign w:val="baseline"/>
        </w:rPr>
        <w:t>were between </w:t>
      </w:r>
      <w:r>
        <w:rPr>
          <w:w w:val="110"/>
          <w:vertAlign w:val="baseline"/>
        </w:rPr>
        <w:t>1 </w:t>
      </w:r>
      <w:r>
        <w:rPr>
          <w:w w:val="105"/>
          <w:vertAlign w:val="baseline"/>
        </w:rPr>
        <w:t>and 10, indicating that the</w:t>
      </w:r>
      <w:r>
        <w:rPr>
          <w:w w:val="105"/>
          <w:vertAlign w:val="baseline"/>
        </w:rPr>
        <w:t> adsorption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EBT</w:t>
      </w:r>
      <w:r>
        <w:rPr>
          <w:w w:val="105"/>
          <w:vertAlign w:val="baseline"/>
        </w:rPr>
        <w:t> onto</w:t>
      </w:r>
      <w:r>
        <w:rPr>
          <w:w w:val="105"/>
          <w:vertAlign w:val="baseline"/>
        </w:rPr>
        <w:t> MASTL</w:t>
      </w:r>
      <w:r>
        <w:rPr>
          <w:w w:val="105"/>
          <w:vertAlign w:val="baseline"/>
        </w:rPr>
        <w:t> was</w:t>
      </w:r>
      <w:r>
        <w:rPr>
          <w:w w:val="105"/>
          <w:vertAlign w:val="baseline"/>
        </w:rPr>
        <w:t> favourable.</w:t>
      </w:r>
      <w:r>
        <w:rPr>
          <w:w w:val="105"/>
          <w:vertAlign w:val="baseline"/>
        </w:rPr>
        <w:t> However,</w:t>
      </w:r>
      <w:r>
        <w:rPr>
          <w:w w:val="105"/>
          <w:vertAlign w:val="baseline"/>
        </w:rPr>
        <w:t> the lower </w:t>
      </w:r>
      <w:r>
        <w:rPr>
          <w:i/>
          <w:w w:val="105"/>
          <w:vertAlign w:val="baseline"/>
        </w:rPr>
        <w:t>R</w:t>
      </w:r>
      <w:r>
        <w:rPr>
          <w:i/>
          <w:w w:val="105"/>
          <w:vertAlign w:val="superscript"/>
        </w:rPr>
        <w:t>2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values indicated that the data were not in close proximity with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Freundlich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isotherm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fit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well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Langmuir</w:t>
      </w:r>
      <w:r>
        <w:rPr>
          <w:spacing w:val="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isotherm</w:t>
      </w:r>
    </w:p>
    <w:p>
      <w:pPr>
        <w:pStyle w:val="BodyText"/>
        <w:spacing w:line="174" w:lineRule="exact"/>
        <w:ind w:left="310"/>
        <w:jc w:val="both"/>
      </w:pPr>
      <w:r>
        <w:rPr>
          <w:w w:val="105"/>
        </w:rPr>
        <w:t>model.</w:t>
      </w:r>
      <w:r>
        <w:rPr>
          <w:spacing w:val="5"/>
          <w:w w:val="105"/>
        </w:rPr>
        <w:t> </w:t>
      </w:r>
      <w:r>
        <w:rPr>
          <w:w w:val="105"/>
        </w:rPr>
        <w:t>This</w:t>
      </w:r>
      <w:r>
        <w:rPr>
          <w:spacing w:val="5"/>
          <w:w w:val="105"/>
        </w:rPr>
        <w:t> </w:t>
      </w:r>
      <w:r>
        <w:rPr>
          <w:w w:val="105"/>
        </w:rPr>
        <w:t>also</w:t>
      </w:r>
      <w:r>
        <w:rPr>
          <w:spacing w:val="7"/>
          <w:w w:val="105"/>
        </w:rPr>
        <w:t> </w:t>
      </w:r>
      <w:r>
        <w:rPr>
          <w:w w:val="105"/>
        </w:rPr>
        <w:t>indicated</w:t>
      </w:r>
      <w:r>
        <w:rPr>
          <w:spacing w:val="4"/>
          <w:w w:val="105"/>
        </w:rPr>
        <w:t> </w:t>
      </w:r>
      <w:r>
        <w:rPr>
          <w:w w:val="105"/>
        </w:rPr>
        <w:t>that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adsorbent</w:t>
      </w:r>
      <w:r>
        <w:rPr>
          <w:spacing w:val="5"/>
          <w:w w:val="105"/>
        </w:rPr>
        <w:t> </w:t>
      </w:r>
      <w:r>
        <w:rPr>
          <w:w w:val="105"/>
        </w:rPr>
        <w:t>surface</w:t>
      </w:r>
      <w:r>
        <w:rPr>
          <w:spacing w:val="6"/>
          <w:w w:val="105"/>
        </w:rPr>
        <w:t> </w:t>
      </w:r>
      <w:r>
        <w:rPr>
          <w:w w:val="105"/>
        </w:rPr>
        <w:t>was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homoge-</w:t>
      </w:r>
    </w:p>
    <w:p>
      <w:pPr>
        <w:pStyle w:val="BodyText"/>
        <w:spacing w:before="110"/>
        <w:ind w:left="311"/>
      </w:pPr>
      <w:r>
        <w:rPr/>
        <w:br w:type="column"/>
      </w:r>
      <w:r>
        <w:rPr>
          <w:spacing w:val="-2"/>
          <w:w w:val="110"/>
        </w:rPr>
        <w:t>where:</w:t>
      </w:r>
    </w:p>
    <w:p>
      <w:pPr>
        <w:pStyle w:val="BodyText"/>
        <w:spacing w:before="28"/>
        <w:ind w:left="54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4011841</wp:posOffset>
                </wp:positionH>
                <wp:positionV relativeFrom="paragraph">
                  <wp:posOffset>35001</wp:posOffset>
                </wp:positionV>
                <wp:extent cx="52069" cy="173355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52069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80"/>
                                <w:sz w:val="16"/>
                              </w:rPr>
                              <w:t>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5.893005pt;margin-top:2.756001pt;width:4.1pt;height:13.65pt;mso-position-horizontal-relative:page;mso-position-vertical-relative:paragraph;z-index:15744512" type="#_x0000_t202" id="docshape37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80"/>
                          <w:sz w:val="16"/>
                        </w:rPr>
                        <w:t>●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</w:rPr>
        <w:t>B</w:t>
      </w:r>
      <w:r>
        <w:rPr>
          <w:i/>
          <w:spacing w:val="13"/>
        </w:rPr>
        <w:t> </w:t>
      </w:r>
      <w:r>
        <w:rPr/>
        <w:t>=</w:t>
      </w:r>
      <w:r>
        <w:rPr>
          <w:spacing w:val="16"/>
        </w:rPr>
        <w:t> </w:t>
      </w:r>
      <w:r>
        <w:rPr/>
        <w:t>constant</w:t>
      </w:r>
      <w:r>
        <w:rPr>
          <w:spacing w:val="28"/>
        </w:rPr>
        <w:t> </w:t>
      </w:r>
      <w:r>
        <w:rPr/>
        <w:t>related</w:t>
      </w:r>
      <w:r>
        <w:rPr>
          <w:spacing w:val="32"/>
        </w:rPr>
        <w:t> </w:t>
      </w:r>
      <w:r>
        <w:rPr/>
        <w:t>to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heat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adsorption</w:t>
      </w:r>
      <w:r>
        <w:rPr>
          <w:spacing w:val="32"/>
        </w:rPr>
        <w:t> </w:t>
      </w:r>
      <w:r>
        <w:rPr>
          <w:spacing w:val="-2"/>
        </w:rPr>
        <w:t>(J/mol)</w:t>
      </w:r>
    </w:p>
    <w:p>
      <w:pPr>
        <w:pStyle w:val="BodyText"/>
        <w:spacing w:line="276" w:lineRule="auto" w:before="26"/>
        <w:ind w:left="54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4011841</wp:posOffset>
                </wp:positionH>
                <wp:positionV relativeFrom="paragraph">
                  <wp:posOffset>34258</wp:posOffset>
                </wp:positionV>
                <wp:extent cx="52069" cy="173355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52069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80"/>
                                <w:sz w:val="16"/>
                              </w:rPr>
                              <w:t>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5.893005pt;margin-top:2.697555pt;width:4.1pt;height:13.65pt;mso-position-horizontal-relative:page;mso-position-vertical-relative:paragraph;z-index:15744000" type="#_x0000_t202" id="docshape38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80"/>
                          <w:sz w:val="16"/>
                        </w:rPr>
                        <w:t>●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</w:rPr>
        <w:t>A</w:t>
      </w:r>
      <w:r>
        <w:rPr>
          <w:i/>
          <w:spacing w:val="-5"/>
          <w:w w:val="105"/>
        </w:rPr>
        <w:t> </w:t>
      </w:r>
      <w:r>
        <w:rPr>
          <w:w w:val="105"/>
        </w:rPr>
        <w:t>=</w:t>
      </w:r>
      <w:r>
        <w:rPr>
          <w:spacing w:val="-5"/>
          <w:w w:val="105"/>
        </w:rPr>
        <w:t> </w:t>
      </w:r>
      <w:r>
        <w:rPr>
          <w:w w:val="105"/>
        </w:rPr>
        <w:t>equilibrium</w:t>
      </w:r>
      <w:r>
        <w:rPr>
          <w:spacing w:val="38"/>
          <w:w w:val="105"/>
        </w:rPr>
        <w:t> </w:t>
      </w:r>
      <w:r>
        <w:rPr>
          <w:w w:val="105"/>
        </w:rPr>
        <w:t>binding</w:t>
      </w:r>
      <w:r>
        <w:rPr>
          <w:spacing w:val="38"/>
          <w:w w:val="105"/>
        </w:rPr>
        <w:t> </w:t>
      </w:r>
      <w:r>
        <w:rPr>
          <w:w w:val="105"/>
        </w:rPr>
        <w:t>constant</w:t>
      </w:r>
      <w:r>
        <w:rPr>
          <w:spacing w:val="38"/>
          <w:w w:val="105"/>
        </w:rPr>
        <w:t> </w:t>
      </w:r>
      <w:r>
        <w:rPr>
          <w:w w:val="105"/>
        </w:rPr>
        <w:t>(L/g),</w:t>
      </w:r>
      <w:r>
        <w:rPr>
          <w:spacing w:val="39"/>
          <w:w w:val="105"/>
        </w:rPr>
        <w:t> </w:t>
      </w:r>
      <w:r>
        <w:rPr>
          <w:w w:val="105"/>
        </w:rPr>
        <w:t>corresponding</w:t>
      </w:r>
      <w:r>
        <w:rPr>
          <w:spacing w:val="39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 maximum binding energy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</w:tabs>
        <w:spacing w:line="182" w:lineRule="exact" w:before="0" w:after="0"/>
        <w:ind w:left="540" w:right="0" w:hanging="143"/>
        <w:jc w:val="left"/>
        <w:rPr>
          <w:sz w:val="16"/>
        </w:rPr>
      </w:pPr>
      <w:r>
        <w:rPr>
          <w:i/>
          <w:sz w:val="16"/>
        </w:rPr>
        <w:t>R</w:t>
      </w:r>
      <w:r>
        <w:rPr>
          <w:i/>
          <w:spacing w:val="15"/>
          <w:sz w:val="16"/>
        </w:rPr>
        <w:t> </w:t>
      </w:r>
      <w:r>
        <w:rPr>
          <w:sz w:val="16"/>
        </w:rPr>
        <w:t>=</w:t>
      </w:r>
      <w:r>
        <w:rPr>
          <w:spacing w:val="15"/>
          <w:sz w:val="16"/>
        </w:rPr>
        <w:t> </w:t>
      </w:r>
      <w:r>
        <w:rPr>
          <w:sz w:val="16"/>
        </w:rPr>
        <w:t>universal</w:t>
      </w:r>
      <w:r>
        <w:rPr>
          <w:spacing w:val="31"/>
          <w:sz w:val="16"/>
        </w:rPr>
        <w:t> </w:t>
      </w:r>
      <w:r>
        <w:rPr>
          <w:sz w:val="16"/>
        </w:rPr>
        <w:t>gas</w:t>
      </w:r>
      <w:r>
        <w:rPr>
          <w:spacing w:val="33"/>
          <w:sz w:val="16"/>
        </w:rPr>
        <w:t> </w:t>
      </w:r>
      <w:r>
        <w:rPr>
          <w:sz w:val="16"/>
        </w:rPr>
        <w:t>constant</w:t>
      </w:r>
      <w:r>
        <w:rPr>
          <w:spacing w:val="30"/>
          <w:sz w:val="16"/>
        </w:rPr>
        <w:t> </w:t>
      </w:r>
      <w:r>
        <w:rPr>
          <w:sz w:val="16"/>
        </w:rPr>
        <w:t>(8.314</w:t>
      </w:r>
      <w:r>
        <w:rPr>
          <w:spacing w:val="14"/>
          <w:sz w:val="16"/>
        </w:rPr>
        <w:t> </w:t>
      </w:r>
      <w:r>
        <w:rPr>
          <w:spacing w:val="-2"/>
          <w:sz w:val="16"/>
        </w:rPr>
        <w:t>J/mol</w:t>
      </w:r>
      <w:r>
        <w:rPr>
          <w:rFonts w:ascii="Verdana" w:hAnsi="Verdana"/>
          <w:spacing w:val="-2"/>
          <w:sz w:val="16"/>
        </w:rPr>
        <w:t>·</w:t>
      </w:r>
      <w:r>
        <w:rPr>
          <w:spacing w:val="-2"/>
          <w:sz w:val="16"/>
        </w:rPr>
        <w:t>K)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</w:tabs>
        <w:spacing w:line="240" w:lineRule="auto" w:before="14" w:after="0"/>
        <w:ind w:left="540" w:right="0" w:hanging="143"/>
        <w:jc w:val="left"/>
        <w:rPr>
          <w:sz w:val="16"/>
        </w:rPr>
      </w:pPr>
      <w:r>
        <w:rPr>
          <w:i/>
          <w:sz w:val="16"/>
        </w:rPr>
        <w:t>T</w:t>
      </w:r>
      <w:r>
        <w:rPr>
          <w:i/>
          <w:spacing w:val="18"/>
          <w:sz w:val="16"/>
        </w:rPr>
        <w:t> </w:t>
      </w:r>
      <w:r>
        <w:rPr>
          <w:sz w:val="16"/>
        </w:rPr>
        <w:t>=</w:t>
      </w:r>
      <w:r>
        <w:rPr>
          <w:spacing w:val="18"/>
          <w:sz w:val="16"/>
        </w:rPr>
        <w:t> </w:t>
      </w:r>
      <w:r>
        <w:rPr>
          <w:sz w:val="16"/>
        </w:rPr>
        <w:t>absolute</w:t>
      </w:r>
      <w:r>
        <w:rPr>
          <w:spacing w:val="34"/>
          <w:sz w:val="16"/>
        </w:rPr>
        <w:t> </w:t>
      </w:r>
      <w:r>
        <w:rPr>
          <w:sz w:val="16"/>
        </w:rPr>
        <w:t>temperature</w:t>
      </w:r>
      <w:r>
        <w:rPr>
          <w:spacing w:val="35"/>
          <w:sz w:val="16"/>
        </w:rPr>
        <w:t> </w:t>
      </w:r>
      <w:r>
        <w:rPr>
          <w:spacing w:val="-5"/>
          <w:sz w:val="16"/>
        </w:rPr>
        <w:t>(K)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</w:tabs>
        <w:spacing w:line="240" w:lineRule="auto" w:before="13" w:after="0"/>
        <w:ind w:left="540" w:right="0" w:hanging="143"/>
        <w:jc w:val="left"/>
        <w:rPr>
          <w:sz w:val="16"/>
        </w:rPr>
      </w:pPr>
      <w:r>
        <w:rPr>
          <w:i/>
          <w:sz w:val="16"/>
        </w:rPr>
        <w:t>b</w:t>
      </w:r>
      <w:r>
        <w:rPr>
          <w:i/>
          <w:spacing w:val="15"/>
          <w:sz w:val="16"/>
        </w:rPr>
        <w:t> </w:t>
      </w:r>
      <w:r>
        <w:rPr>
          <w:sz w:val="16"/>
        </w:rPr>
        <w:t>=</w:t>
      </w:r>
      <w:r>
        <w:rPr>
          <w:spacing w:val="14"/>
          <w:sz w:val="16"/>
        </w:rPr>
        <w:t> </w:t>
      </w:r>
      <w:r>
        <w:rPr>
          <w:sz w:val="16"/>
        </w:rPr>
        <w:t>adsorption</w:t>
      </w:r>
      <w:r>
        <w:rPr>
          <w:spacing w:val="30"/>
          <w:sz w:val="16"/>
        </w:rPr>
        <w:t> </w:t>
      </w:r>
      <w:r>
        <w:rPr>
          <w:sz w:val="16"/>
        </w:rPr>
        <w:t>constant</w:t>
      </w:r>
      <w:r>
        <w:rPr>
          <w:spacing w:val="30"/>
          <w:sz w:val="16"/>
        </w:rPr>
        <w:t> </w:t>
      </w:r>
      <w:r>
        <w:rPr>
          <w:spacing w:val="-2"/>
          <w:sz w:val="16"/>
        </w:rPr>
        <w:t>(J/mol</w:t>
      </w:r>
      <w:r>
        <w:rPr>
          <w:rFonts w:ascii="Verdana" w:hAnsi="Verdana"/>
          <w:spacing w:val="-2"/>
          <w:sz w:val="16"/>
        </w:rPr>
        <w:t>·</w:t>
      </w:r>
      <w:r>
        <w:rPr>
          <w:spacing w:val="-2"/>
          <w:sz w:val="16"/>
        </w:rPr>
        <w:t>K)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right="111" w:firstLine="233"/>
        <w:jc w:val="right"/>
      </w:pPr>
      <w:hyperlink w:history="true" w:anchor="_bookmark11">
        <w:r>
          <w:rPr>
            <w:color w:val="007FAD"/>
            <w:w w:val="105"/>
          </w:rPr>
          <w:t>Fig. 4</w:t>
        </w:r>
      </w:hyperlink>
      <w:r>
        <w:rPr>
          <w:w w:val="105"/>
        </w:rPr>
        <w:t>C shows the Temkin model for the adsorption of EBT </w:t>
      </w:r>
      <w:r>
        <w:rPr>
          <w:w w:val="105"/>
        </w:rPr>
        <w:t>onto MASTL and the calculated isotherm constants are listed in </w:t>
      </w:r>
      <w:hyperlink w:history="true" w:anchor="_bookmark13">
        <w:r>
          <w:rPr>
            <w:color w:val="007FAD"/>
            <w:w w:val="105"/>
          </w:rPr>
          <w:t>Table 1</w:t>
        </w:r>
      </w:hyperlink>
      <w:r>
        <w:rPr>
          <w:w w:val="105"/>
        </w:rPr>
        <w:t>. In order to calculate the mean free energy (</w:t>
      </w:r>
      <w:r>
        <w:rPr>
          <w:i/>
          <w:w w:val="105"/>
        </w:rPr>
        <w:t>E</w:t>
      </w:r>
      <w:r>
        <w:rPr>
          <w:w w:val="105"/>
        </w:rPr>
        <w:t>), to determine the nature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sorption</w:t>
      </w:r>
      <w:r>
        <w:rPr>
          <w:spacing w:val="3"/>
          <w:w w:val="105"/>
        </w:rPr>
        <w:t> </w:t>
      </w:r>
      <w:r>
        <w:rPr>
          <w:w w:val="105"/>
        </w:rPr>
        <w:t>reaction,</w:t>
      </w:r>
      <w:r>
        <w:rPr>
          <w:spacing w:val="3"/>
          <w:w w:val="105"/>
        </w:rPr>
        <w:t> </w:t>
      </w:r>
      <w:r>
        <w:rPr>
          <w:w w:val="105"/>
        </w:rPr>
        <w:t>Dubinin-Radushkevich</w:t>
      </w:r>
      <w:r>
        <w:rPr>
          <w:spacing w:val="3"/>
          <w:w w:val="105"/>
        </w:rPr>
        <w:t> </w:t>
      </w:r>
      <w:r>
        <w:rPr>
          <w:w w:val="105"/>
        </w:rPr>
        <w:t>(D-R)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isotherm</w:t>
      </w:r>
    </w:p>
    <w:p>
      <w:pPr>
        <w:pStyle w:val="BodyText"/>
        <w:spacing w:line="276" w:lineRule="auto"/>
        <w:ind w:left="310" w:right="111"/>
        <w:jc w:val="both"/>
      </w:pPr>
      <w:hyperlink w:history="true" w:anchor="_bookmark67">
        <w:r>
          <w:rPr>
            <w:color w:val="007FAD"/>
            <w:w w:val="105"/>
          </w:rPr>
          <w:t>[37]</w:t>
        </w:r>
      </w:hyperlink>
      <w:r>
        <w:rPr>
          <w:color w:val="007FAD"/>
          <w:w w:val="105"/>
        </w:rPr>
        <w:t> </w:t>
      </w:r>
      <w:r>
        <w:rPr>
          <w:w w:val="105"/>
        </w:rPr>
        <w:t>was applied to evaluate the adsorption of EBT onto MASTL. It was</w:t>
      </w:r>
      <w:r>
        <w:rPr>
          <w:w w:val="105"/>
        </w:rPr>
        <w:t> basically</w:t>
      </w:r>
      <w:r>
        <w:rPr>
          <w:w w:val="105"/>
        </w:rPr>
        <w:t> formulated</w:t>
      </w:r>
      <w:r>
        <w:rPr>
          <w:w w:val="105"/>
        </w:rPr>
        <w:t> to</w:t>
      </w:r>
      <w:r>
        <w:rPr>
          <w:w w:val="105"/>
        </w:rPr>
        <w:t> describe</w:t>
      </w:r>
      <w:r>
        <w:rPr>
          <w:w w:val="105"/>
        </w:rPr>
        <w:t> the</w:t>
      </w:r>
      <w:r>
        <w:rPr>
          <w:w w:val="105"/>
        </w:rPr>
        <w:t> adsorption</w:t>
      </w:r>
      <w:r>
        <w:rPr>
          <w:w w:val="105"/>
        </w:rPr>
        <w:t> </w:t>
      </w:r>
      <w:r>
        <w:rPr>
          <w:w w:val="105"/>
        </w:rPr>
        <w:t>processes</w:t>
      </w:r>
      <w:r>
        <w:rPr>
          <w:w w:val="105"/>
        </w:rPr>
        <w:t> occurring on both homogeneous and</w:t>
      </w:r>
      <w:r>
        <w:rPr>
          <w:w w:val="105"/>
        </w:rPr>
        <w:t> heterogeneous surfaces </w:t>
      </w:r>
      <w:r>
        <w:rPr>
          <w:w w:val="105"/>
        </w:rPr>
        <w:t>that</w:t>
      </w:r>
      <w:r>
        <w:rPr>
          <w:w w:val="105"/>
        </w:rPr>
        <w:t> followed</w:t>
      </w:r>
      <w:r>
        <w:rPr>
          <w:w w:val="105"/>
        </w:rPr>
        <w:t> the</w:t>
      </w:r>
      <w:r>
        <w:rPr>
          <w:w w:val="105"/>
        </w:rPr>
        <w:t> pore</w:t>
      </w:r>
      <w:r>
        <w:rPr>
          <w:w w:val="105"/>
        </w:rPr>
        <w:t> filling</w:t>
      </w:r>
      <w:r>
        <w:rPr>
          <w:w w:val="105"/>
        </w:rPr>
        <w:t> mechanism.</w:t>
      </w:r>
      <w:r>
        <w:rPr>
          <w:w w:val="105"/>
        </w:rPr>
        <w:t> The</w:t>
      </w:r>
      <w:r>
        <w:rPr>
          <w:w w:val="105"/>
        </w:rPr>
        <w:t> D-R</w:t>
      </w:r>
      <w:r>
        <w:rPr>
          <w:w w:val="105"/>
        </w:rPr>
        <w:t> equation</w:t>
      </w:r>
      <w:r>
        <w:rPr>
          <w:w w:val="105"/>
        </w:rPr>
        <w:t> can</w:t>
      </w:r>
      <w:r>
        <w:rPr>
          <w:w w:val="105"/>
        </w:rPr>
        <w:t> </w:t>
      </w:r>
      <w:r>
        <w:rPr>
          <w:w w:val="105"/>
        </w:rPr>
        <w:t>be</w:t>
      </w:r>
      <w:r>
        <w:rPr>
          <w:w w:val="105"/>
        </w:rPr>
        <w:t> expressed as </w:t>
      </w:r>
      <w:hyperlink w:history="true" w:anchor="_bookmark68">
        <w:r>
          <w:rPr>
            <w:color w:val="007FAD"/>
            <w:w w:val="105"/>
          </w:rPr>
          <w:t>[38]</w:t>
        </w:r>
      </w:hyperlink>
      <w:r>
        <w:rPr>
          <w:w w:val="105"/>
        </w:rPr>
        <w:t>:</w:t>
      </w:r>
    </w:p>
    <w:p>
      <w:pPr>
        <w:tabs>
          <w:tab w:pos="5010" w:val="left" w:leader="none"/>
        </w:tabs>
        <w:spacing w:before="132"/>
        <w:ind w:left="310" w:right="0" w:firstLine="0"/>
        <w:jc w:val="left"/>
        <w:rPr>
          <w:rFonts w:ascii="Verdana" w:hAnsi="Verdana"/>
          <w:sz w:val="17"/>
        </w:rPr>
      </w:pPr>
      <w:r>
        <w:rPr>
          <w:i/>
          <w:spacing w:val="-4"/>
          <w:sz w:val="17"/>
        </w:rPr>
        <w:t>q</w:t>
      </w:r>
      <w:r>
        <w:rPr>
          <w:i/>
          <w:spacing w:val="-4"/>
          <w:position w:val="-3"/>
          <w:sz w:val="11"/>
        </w:rPr>
        <w:t>e</w:t>
      </w:r>
      <w:r>
        <w:rPr>
          <w:i/>
          <w:spacing w:val="9"/>
          <w:position w:val="-3"/>
          <w:sz w:val="11"/>
        </w:rPr>
        <w:t> </w:t>
      </w:r>
      <w:r>
        <w:rPr>
          <w:rFonts w:ascii="Verdana" w:hAnsi="Verdana"/>
          <w:spacing w:val="-4"/>
          <w:sz w:val="17"/>
        </w:rPr>
        <w:t>=</w:t>
      </w:r>
      <w:r>
        <w:rPr>
          <w:rFonts w:ascii="Verdana" w:hAnsi="Verdana"/>
          <w:spacing w:val="-14"/>
          <w:sz w:val="17"/>
        </w:rPr>
        <w:t> </w:t>
      </w:r>
      <w:r>
        <w:rPr>
          <w:i/>
          <w:spacing w:val="-4"/>
          <w:sz w:val="17"/>
        </w:rPr>
        <w:t>q</w:t>
      </w:r>
      <w:r>
        <w:rPr>
          <w:i/>
          <w:spacing w:val="-4"/>
          <w:position w:val="-3"/>
          <w:sz w:val="11"/>
        </w:rPr>
        <w:t>m</w:t>
      </w:r>
      <w:r>
        <w:rPr>
          <w:i/>
          <w:spacing w:val="-18"/>
          <w:position w:val="-3"/>
          <w:sz w:val="11"/>
        </w:rPr>
        <w:t> </w:t>
      </w:r>
      <w:r>
        <w:rPr>
          <w:rFonts w:ascii="IPAPGothic" w:hAnsi="IPAPGothic"/>
          <w:spacing w:val="-4"/>
          <w:sz w:val="17"/>
        </w:rPr>
        <w:t>.</w:t>
      </w:r>
      <w:r>
        <w:rPr>
          <w:i/>
          <w:spacing w:val="-4"/>
          <w:sz w:val="17"/>
        </w:rPr>
        <w:t>exp</w:t>
      </w:r>
      <w:r>
        <w:rPr>
          <w:rFonts w:ascii="Symbola" w:hAnsi="Symbola"/>
          <w:spacing w:val="11"/>
          <w:position w:val="14"/>
          <w:sz w:val="17"/>
        </w:rPr>
        <w:t> </w:t>
      </w:r>
      <w:r>
        <w:rPr>
          <w:rFonts w:ascii="Verdana" w:hAnsi="Verdana"/>
          <w:spacing w:val="-4"/>
          <w:sz w:val="17"/>
        </w:rPr>
        <w:t>—</w:t>
      </w:r>
      <w:r>
        <w:rPr>
          <w:i/>
          <w:spacing w:val="-4"/>
          <w:sz w:val="17"/>
        </w:rPr>
        <w:t>K</w:t>
      </w:r>
      <w:r>
        <w:rPr>
          <w:i/>
          <w:spacing w:val="-4"/>
          <w:sz w:val="17"/>
          <w:vertAlign w:val="subscript"/>
        </w:rPr>
        <w:t>E</w:t>
      </w:r>
      <w:r>
        <w:rPr>
          <w:rFonts w:ascii="UKIJ Jelliy" w:hAnsi="UKIJ Jelliy"/>
          <w:spacing w:val="-4"/>
          <w:sz w:val="20"/>
          <w:vertAlign w:val="baseline"/>
        </w:rPr>
        <w:t>e</w:t>
      </w:r>
      <w:r>
        <w:rPr>
          <w:spacing w:val="-4"/>
          <w:sz w:val="20"/>
          <w:vertAlign w:val="superscript"/>
        </w:rPr>
        <w:t>2</w:t>
      </w:r>
      <w:r>
        <w:rPr>
          <w:rFonts w:ascii="Symbola" w:hAnsi="Symbola"/>
          <w:position w:val="14"/>
          <w:sz w:val="17"/>
          <w:vertAlign w:val="baseline"/>
        </w:rPr>
        <w:tab/>
      </w:r>
      <w:r>
        <w:rPr>
          <w:rFonts w:ascii="Verdana" w:hAnsi="Verdana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10</w:t>
      </w:r>
      <w:r>
        <w:rPr>
          <w:rFonts w:ascii="Verdana" w:hAnsi="Verdana"/>
          <w:spacing w:val="-4"/>
          <w:sz w:val="17"/>
          <w:vertAlign w:val="baseline"/>
        </w:rPr>
        <w:t>)</w:t>
      </w:r>
    </w:p>
    <w:p>
      <w:pPr>
        <w:pStyle w:val="BodyText"/>
        <w:spacing w:line="276" w:lineRule="auto" w:before="165"/>
        <w:ind w:left="310" w:right="111" w:firstLine="1"/>
        <w:jc w:val="both"/>
      </w:pPr>
      <w:r>
        <w:rPr>
          <w:w w:val="105"/>
        </w:rPr>
        <w:t>Eq. </w:t>
      </w:r>
      <w:hyperlink w:history="true" w:anchor="_bookmark15">
        <w:r>
          <w:rPr>
            <w:color w:val="007FAD"/>
            <w:w w:val="105"/>
          </w:rPr>
          <w:t>(10)</w:t>
        </w:r>
      </w:hyperlink>
      <w:r>
        <w:rPr>
          <w:color w:val="007FAD"/>
          <w:w w:val="105"/>
        </w:rPr>
        <w:t> </w:t>
      </w:r>
      <w:r>
        <w:rPr>
          <w:w w:val="105"/>
        </w:rPr>
        <w:t>can be converted into linear form by taking natural log </w:t>
      </w:r>
      <w:r>
        <w:rPr>
          <w:w w:val="105"/>
        </w:rPr>
        <w:t>of both sides:</w:t>
      </w:r>
    </w:p>
    <w:p>
      <w:pPr>
        <w:tabs>
          <w:tab w:pos="5007" w:val="left" w:leader="none"/>
        </w:tabs>
        <w:spacing w:before="131"/>
        <w:ind w:left="310" w:right="0" w:firstLine="0"/>
        <w:jc w:val="both"/>
        <w:rPr>
          <w:rFonts w:ascii="Verdana" w:hAnsi="Verdana"/>
          <w:sz w:val="17"/>
        </w:rPr>
      </w:pPr>
      <w:r>
        <w:rPr>
          <w:i/>
          <w:w w:val="90"/>
          <w:sz w:val="17"/>
        </w:rPr>
        <w:t>lnq</w:t>
      </w:r>
      <w:r>
        <w:rPr>
          <w:i/>
          <w:w w:val="90"/>
          <w:position w:val="-3"/>
          <w:sz w:val="11"/>
        </w:rPr>
        <w:t>e</w:t>
      </w:r>
      <w:r>
        <w:rPr>
          <w:i/>
          <w:spacing w:val="31"/>
          <w:position w:val="-3"/>
          <w:sz w:val="11"/>
        </w:rPr>
        <w:t> </w:t>
      </w:r>
      <w:r>
        <w:rPr>
          <w:rFonts w:ascii="Verdana" w:hAnsi="Verdana"/>
          <w:w w:val="90"/>
          <w:sz w:val="17"/>
        </w:rPr>
        <w:t>=</w:t>
      </w:r>
      <w:r>
        <w:rPr>
          <w:rFonts w:ascii="Verdana" w:hAnsi="Verdana"/>
          <w:spacing w:val="-7"/>
          <w:w w:val="90"/>
          <w:sz w:val="17"/>
        </w:rPr>
        <w:t> </w:t>
      </w:r>
      <w:r>
        <w:rPr>
          <w:i/>
          <w:w w:val="90"/>
          <w:sz w:val="17"/>
        </w:rPr>
        <w:t>lnq</w:t>
      </w:r>
      <w:r>
        <w:rPr>
          <w:i/>
          <w:w w:val="90"/>
          <w:position w:val="-3"/>
          <w:sz w:val="11"/>
        </w:rPr>
        <w:t>m</w:t>
      </w:r>
      <w:r>
        <w:rPr>
          <w:i/>
          <w:spacing w:val="21"/>
          <w:position w:val="-3"/>
          <w:sz w:val="11"/>
        </w:rPr>
        <w:t> </w:t>
      </w:r>
      <w:r>
        <w:rPr>
          <w:rFonts w:ascii="Verdana" w:hAnsi="Verdana"/>
          <w:w w:val="90"/>
          <w:sz w:val="17"/>
        </w:rPr>
        <w:t>—</w:t>
      </w:r>
      <w:r>
        <w:rPr>
          <w:rFonts w:ascii="Verdana" w:hAnsi="Verdana"/>
          <w:spacing w:val="-16"/>
          <w:w w:val="90"/>
          <w:sz w:val="17"/>
        </w:rPr>
        <w:t> </w:t>
      </w:r>
      <w:r>
        <w:rPr>
          <w:i/>
          <w:spacing w:val="-4"/>
          <w:w w:val="90"/>
          <w:sz w:val="17"/>
        </w:rPr>
        <w:t>K</w:t>
      </w:r>
      <w:r>
        <w:rPr>
          <w:i/>
          <w:spacing w:val="-4"/>
          <w:w w:val="90"/>
          <w:sz w:val="17"/>
          <w:vertAlign w:val="subscript"/>
        </w:rPr>
        <w:t>E</w:t>
      </w:r>
      <w:r>
        <w:rPr>
          <w:rFonts w:ascii="UKIJ Jelliy" w:hAnsi="UKIJ Jelliy"/>
          <w:spacing w:val="-4"/>
          <w:w w:val="90"/>
          <w:sz w:val="20"/>
          <w:vertAlign w:val="baseline"/>
        </w:rPr>
        <w:t>e</w:t>
      </w:r>
      <w:r>
        <w:rPr>
          <w:spacing w:val="-4"/>
          <w:w w:val="90"/>
          <w:sz w:val="20"/>
          <w:vertAlign w:val="superscript"/>
        </w:rPr>
        <w:t>2</w:t>
      </w:r>
      <w:r>
        <w:rPr>
          <w:sz w:val="20"/>
          <w:vertAlign w:val="baseline"/>
        </w:rPr>
        <w:tab/>
      </w:r>
      <w:r>
        <w:rPr>
          <w:rFonts w:ascii="Verdana" w:hAnsi="Verdana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11</w:t>
      </w:r>
      <w:r>
        <w:rPr>
          <w:rFonts w:ascii="Verdana" w:hAnsi="Verdana"/>
          <w:spacing w:val="-4"/>
          <w:sz w:val="17"/>
          <w:vertAlign w:val="baseline"/>
        </w:rPr>
        <w:t>)</w:t>
      </w:r>
    </w:p>
    <w:p>
      <w:pPr>
        <w:pStyle w:val="BodyText"/>
        <w:spacing w:line="276" w:lineRule="auto" w:before="149"/>
        <w:ind w:left="310" w:right="110" w:firstLine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0144">
                <wp:simplePos x="0" y="0"/>
                <wp:positionH relativeFrom="page">
                  <wp:posOffset>5513055</wp:posOffset>
                </wp:positionH>
                <wp:positionV relativeFrom="paragraph">
                  <wp:posOffset>245497</wp:posOffset>
                </wp:positionV>
                <wp:extent cx="27940" cy="173355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2794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6"/>
                              </w:rPr>
                              <w:t>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4.098877pt;margin-top:19.330482pt;width:2.2pt;height:13.65pt;mso-position-horizontal-relative:page;mso-position-vertical-relative:paragraph;z-index:-16526336" type="#_x0000_t202" id="docshape39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6"/>
                        </w:rPr>
                        <w:t>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where</w:t>
      </w:r>
      <w:r>
        <w:rPr>
          <w:spacing w:val="-7"/>
          <w:w w:val="105"/>
        </w:rPr>
        <w:t> </w:t>
      </w:r>
      <w:r>
        <w:rPr>
          <w:i/>
          <w:w w:val="105"/>
        </w:rPr>
        <w:t>K</w:t>
      </w:r>
      <w:r>
        <w:rPr>
          <w:i/>
          <w:w w:val="105"/>
          <w:vertAlign w:val="subscript"/>
        </w:rPr>
        <w:t>E</w:t>
      </w:r>
      <w:r>
        <w:rPr>
          <w:i/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(mol</w:t>
      </w:r>
      <w:r>
        <w:rPr>
          <w:w w:val="105"/>
          <w:vertAlign w:val="superscript"/>
        </w:rPr>
        <w:t>2</w:t>
      </w:r>
      <w:r>
        <w:rPr>
          <w:w w:val="105"/>
          <w:vertAlign w:val="baseline"/>
        </w:rPr>
        <w:t>/kJ</w:t>
      </w:r>
      <w:r>
        <w:rPr>
          <w:w w:val="105"/>
          <w:vertAlign w:val="superscript"/>
        </w:rPr>
        <w:t>2</w:t>
      </w:r>
      <w:r>
        <w:rPr>
          <w:w w:val="105"/>
          <w:vertAlign w:val="baseline"/>
        </w:rPr>
        <w:t>)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adsorption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energy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constant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related to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mean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free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energy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E,</w:t>
      </w:r>
      <w:r>
        <w:rPr>
          <w:i/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J/mol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K)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sorption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through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follow- ing equation </w:t>
      </w:r>
      <w:hyperlink w:history="true" w:anchor="_bookmark70">
        <w:r>
          <w:rPr>
            <w:color w:val="007FAD"/>
            <w:w w:val="105"/>
            <w:vertAlign w:val="baseline"/>
          </w:rPr>
          <w:t>[39]</w:t>
        </w:r>
      </w:hyperlink>
      <w:r>
        <w:rPr>
          <w:w w:val="105"/>
          <w:vertAlign w:val="baseline"/>
        </w:rPr>
        <w:t>:</w:t>
      </w:r>
    </w:p>
    <w:p>
      <w:pPr>
        <w:pStyle w:val="Heading1"/>
        <w:spacing w:line="105" w:lineRule="exact" w:before="133"/>
        <w:ind w:left="78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8608">
                <wp:simplePos x="0" y="0"/>
                <wp:positionH relativeFrom="page">
                  <wp:posOffset>4153674</wp:posOffset>
                </wp:positionH>
                <wp:positionV relativeFrom="paragraph">
                  <wp:posOffset>227406</wp:posOffset>
                </wp:positionV>
                <wp:extent cx="266065" cy="4445"/>
                <wp:effectExtent l="0" t="0" r="0" b="0"/>
                <wp:wrapNone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26606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6065" h="4445">
                              <a:moveTo>
                                <a:pt x="265684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65684" y="4319"/>
                              </a:lnTo>
                              <a:lnTo>
                                <a:pt x="2656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7.061005pt;margin-top:17.906034pt;width:20.92pt;height:.34015pt;mso-position-horizontal-relative:page;mso-position-vertical-relative:paragraph;z-index:-16527872" id="docshape4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3956393</wp:posOffset>
                </wp:positionH>
                <wp:positionV relativeFrom="paragraph">
                  <wp:posOffset>152647</wp:posOffset>
                </wp:positionV>
                <wp:extent cx="168275" cy="206375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168275" cy="206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0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i/>
                                <w:w w:val="90"/>
                                <w:sz w:val="17"/>
                              </w:rPr>
                              <w:t>E</w:t>
                            </w:r>
                            <w:r>
                              <w:rPr>
                                <w:i/>
                                <w:spacing w:val="-2"/>
                                <w:w w:val="9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14"/>
                                <w:w w:val="95"/>
                                <w:sz w:val="17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527008pt;margin-top:12.019462pt;width:13.25pt;height:16.25pt;mso-position-horizontal-relative:page;mso-position-vertical-relative:paragraph;z-index:15746560" type="#_x0000_t202" id="docshape41" filled="false" stroked="false">
                <v:textbox inset="0,0,0,0">
                  <w:txbxContent>
                    <w:p>
                      <w:pPr>
                        <w:spacing w:line="200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i/>
                          <w:w w:val="90"/>
                          <w:sz w:val="17"/>
                        </w:rPr>
                        <w:t>E</w:t>
                      </w:r>
                      <w:r>
                        <w:rPr>
                          <w:i/>
                          <w:spacing w:val="-2"/>
                          <w:w w:val="90"/>
                          <w:sz w:val="17"/>
                        </w:rPr>
                        <w:t> </w:t>
                      </w:r>
                      <w:r>
                        <w:rPr>
                          <w:rFonts w:ascii="Verdana"/>
                          <w:spacing w:val="-14"/>
                          <w:w w:val="95"/>
                          <w:sz w:val="17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35"/>
        </w:rPr>
        <w:t>1</w:t>
      </w:r>
    </w:p>
    <w:p>
      <w:pPr>
        <w:spacing w:after="0" w:line="105" w:lineRule="exact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4" w:space="47"/>
            <w:col w:w="5449"/>
          </w:cols>
        </w:sectPr>
      </w:pPr>
    </w:p>
    <w:p>
      <w:pPr>
        <w:pStyle w:val="BodyText"/>
        <w:spacing w:line="276" w:lineRule="auto" w:before="24"/>
        <w:ind w:left="310"/>
      </w:pPr>
      <w:r>
        <w:rPr>
          <w:w w:val="105"/>
        </w:rPr>
        <w:t>neous and the adsorption process resulted in the monolayer </w:t>
      </w:r>
      <w:r>
        <w:rPr>
          <w:w w:val="105"/>
        </w:rPr>
        <w:t>cover- age of the adsorbent surface </w:t>
      </w:r>
      <w:hyperlink w:history="true" w:anchor="_bookmark63">
        <w:r>
          <w:rPr>
            <w:color w:val="007FAD"/>
            <w:w w:val="105"/>
          </w:rPr>
          <w:t>[35]</w:t>
        </w:r>
      </w:hyperlink>
      <w:r>
        <w:rPr>
          <w:w w:val="105"/>
        </w:rPr>
        <w:t>.</w:t>
      </w:r>
    </w:p>
    <w:p>
      <w:pPr>
        <w:spacing w:line="223" w:lineRule="auto" w:before="0"/>
        <w:ind w:left="621" w:right="0" w:firstLine="0"/>
        <w:jc w:val="left"/>
        <w:rPr>
          <w:rFonts w:ascii="Symbola" w:hAnsi="Symbola"/>
          <w:sz w:val="17"/>
        </w:rPr>
      </w:pPr>
      <w:r>
        <w:rPr/>
        <w:br w:type="column"/>
      </w:r>
      <w:r>
        <w:rPr>
          <w:rFonts w:ascii="Verdana" w:hAnsi="Verdana"/>
          <w:spacing w:val="-2"/>
          <w:w w:val="224"/>
          <w:sz w:val="17"/>
        </w:rPr>
        <w:t>,</w:t>
      </w:r>
      <w:r>
        <w:rPr>
          <w:spacing w:val="-100"/>
          <w:w w:val="105"/>
          <w:position w:val="-12"/>
          <w:sz w:val="17"/>
        </w:rPr>
        <w:t>2</w:t>
      </w:r>
      <w:r>
        <w:rPr>
          <w:rFonts w:ascii="Symbola" w:hAnsi="Symbola"/>
          <w:spacing w:val="-2"/>
          <w:w w:val="26"/>
          <w:sz w:val="17"/>
        </w:rPr>
        <w:t>ﬃﬃ</w:t>
      </w:r>
      <w:r>
        <w:rPr>
          <w:rFonts w:ascii="Symbola" w:hAnsi="Symbola"/>
          <w:spacing w:val="-9"/>
          <w:w w:val="26"/>
          <w:sz w:val="17"/>
        </w:rPr>
        <w:t>ﬃ</w:t>
      </w:r>
      <w:r>
        <w:rPr>
          <w:i/>
          <w:spacing w:val="-98"/>
          <w:w w:val="89"/>
          <w:position w:val="-12"/>
          <w:sz w:val="17"/>
        </w:rPr>
        <w:t>K</w:t>
      </w:r>
      <w:r>
        <w:rPr>
          <w:rFonts w:ascii="Symbola" w:hAnsi="Symbola"/>
          <w:spacing w:val="-2"/>
          <w:w w:val="26"/>
          <w:sz w:val="17"/>
        </w:rPr>
        <w:t>ﬃﬃﬃ</w:t>
      </w:r>
      <w:r>
        <w:rPr>
          <w:rFonts w:ascii="Symbola" w:hAnsi="Symbola"/>
          <w:spacing w:val="-33"/>
          <w:w w:val="26"/>
          <w:sz w:val="17"/>
        </w:rPr>
        <w:t>ﬃ</w:t>
      </w:r>
      <w:r>
        <w:rPr>
          <w:i/>
          <w:spacing w:val="-27"/>
          <w:w w:val="84"/>
          <w:position w:val="-15"/>
          <w:sz w:val="11"/>
        </w:rPr>
        <w:t>E</w:t>
      </w:r>
      <w:r>
        <w:rPr>
          <w:rFonts w:ascii="Symbola" w:hAnsi="Symbola"/>
          <w:spacing w:val="-2"/>
          <w:w w:val="26"/>
          <w:sz w:val="17"/>
        </w:rPr>
        <w:t>ﬃ</w:t>
      </w:r>
    </w:p>
    <w:p>
      <w:pPr>
        <w:pStyle w:val="Heading1"/>
        <w:spacing w:line="202" w:lineRule="exact"/>
        <w:ind w:left="310"/>
        <w:rPr>
          <w:rFonts w:ascii="Verdana"/>
        </w:rPr>
      </w:pPr>
      <w:r>
        <w:rPr/>
        <w:br w:type="column"/>
      </w:r>
      <w:r>
        <w:rPr>
          <w:rFonts w:ascii="Verdana"/>
          <w:spacing w:val="-4"/>
        </w:rPr>
        <w:t>(</w:t>
      </w:r>
      <w:r>
        <w:rPr>
          <w:spacing w:val="-4"/>
        </w:rPr>
        <w:t>12</w:t>
      </w:r>
      <w:r>
        <w:rPr>
          <w:rFonts w:ascii="Verdana"/>
          <w:spacing w:val="-4"/>
        </w:rPr>
        <w:t>)</w:t>
      </w:r>
    </w:p>
    <w:p>
      <w:pPr>
        <w:spacing w:after="0" w:line="202" w:lineRule="exact"/>
        <w:rPr>
          <w:rFonts w:ascii="Verdana"/>
        </w:rPr>
        <w:sectPr>
          <w:type w:val="continuous"/>
          <w:pgSz w:w="11910" w:h="15880"/>
          <w:pgMar w:header="889" w:footer="0" w:top="840" w:bottom="280" w:left="540" w:right="540"/>
          <w:cols w:num="3" w:equalWidth="0">
            <w:col w:w="5333" w:space="47"/>
            <w:col w:w="1080" w:space="3618"/>
            <w:col w:w="752"/>
          </w:cols>
        </w:sectPr>
      </w:pPr>
    </w:p>
    <w:p>
      <w:pPr>
        <w:pStyle w:val="BodyText"/>
        <w:spacing w:line="276" w:lineRule="auto" w:before="11"/>
        <w:ind w:left="310" w:firstLine="234"/>
        <w:jc w:val="both"/>
      </w:pPr>
      <w:r>
        <w:rPr>
          <w:w w:val="105"/>
        </w:rPr>
        <w:t>Temkin</w:t>
      </w:r>
      <w:r>
        <w:rPr>
          <w:w w:val="105"/>
        </w:rPr>
        <w:t> model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proper</w:t>
      </w:r>
      <w:r>
        <w:rPr>
          <w:w w:val="105"/>
        </w:rPr>
        <w:t> isotherm</w:t>
      </w:r>
      <w:r>
        <w:rPr>
          <w:w w:val="105"/>
        </w:rPr>
        <w:t> model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multi-layer chemical</w:t>
      </w:r>
      <w:r>
        <w:rPr>
          <w:w w:val="105"/>
        </w:rPr>
        <w:t> adsorption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strong</w:t>
      </w:r>
      <w:r>
        <w:rPr>
          <w:w w:val="105"/>
        </w:rPr>
        <w:t> electrostatic</w:t>
      </w:r>
      <w:r>
        <w:rPr>
          <w:w w:val="105"/>
        </w:rPr>
        <w:t> interactions between positive and negative charges </w:t>
      </w:r>
      <w:hyperlink w:history="true" w:anchor="_bookmark65">
        <w:r>
          <w:rPr>
            <w:color w:val="007FAD"/>
            <w:w w:val="105"/>
          </w:rPr>
          <w:t>[36]</w:t>
        </w:r>
      </w:hyperlink>
      <w:r>
        <w:rPr>
          <w:w w:val="105"/>
        </w:rPr>
        <w:t>. Temkin equation can</w:t>
      </w:r>
      <w:r>
        <w:rPr>
          <w:spacing w:val="40"/>
          <w:w w:val="105"/>
        </w:rPr>
        <w:t> </w:t>
      </w:r>
      <w:r>
        <w:rPr>
          <w:w w:val="105"/>
        </w:rPr>
        <w:t>be expressed as:</w:t>
      </w:r>
    </w:p>
    <w:p>
      <w:pPr>
        <w:tabs>
          <w:tab w:pos="5105" w:val="left" w:leader="none"/>
        </w:tabs>
        <w:spacing w:before="81"/>
        <w:ind w:left="310" w:right="0" w:firstLine="0"/>
        <w:jc w:val="left"/>
        <w:rPr>
          <w:rFonts w:ascii="Verdan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7072">
                <wp:simplePos x="0" y="0"/>
                <wp:positionH relativeFrom="page">
                  <wp:posOffset>776884</wp:posOffset>
                </wp:positionH>
                <wp:positionV relativeFrom="paragraph">
                  <wp:posOffset>191788</wp:posOffset>
                </wp:positionV>
                <wp:extent cx="125095" cy="4445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1250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5095" h="4445">
                              <a:moveTo>
                                <a:pt x="12456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24560" y="4320"/>
                              </a:lnTo>
                              <a:lnTo>
                                <a:pt x="12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1.172001pt;margin-top:15.10142pt;width:9.8079pt;height:.34018pt;mso-position-horizontal-relative:page;mso-position-vertical-relative:paragraph;z-index:-16529408" id="docshape4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0656">
                <wp:simplePos x="0" y="0"/>
                <wp:positionH relativeFrom="page">
                  <wp:posOffset>597599</wp:posOffset>
                </wp:positionH>
                <wp:positionV relativeFrom="paragraph">
                  <wp:posOffset>179185</wp:posOffset>
                </wp:positionV>
                <wp:extent cx="270510" cy="139700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270510" cy="139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35" w:val="left" w:leader="none"/>
                              </w:tabs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e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5"/>
                                <w:position w:val="-6"/>
                                <w:sz w:val="17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055099pt;margin-top:14.109123pt;width:21.3pt;height:11pt;mso-position-horizontal-relative:page;mso-position-vertical-relative:paragraph;z-index:-16525824" type="#_x0000_t202" id="docshape43" filled="false" stroked="false">
                <v:textbox inset="0,0,0,0">
                  <w:txbxContent>
                    <w:p>
                      <w:pPr>
                        <w:tabs>
                          <w:tab w:pos="335" w:val="left" w:leader="none"/>
                        </w:tabs>
                        <w:spacing w:before="5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e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5"/>
                          <w:position w:val="-6"/>
                          <w:sz w:val="17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q</w:t>
      </w:r>
      <w:r>
        <w:rPr>
          <w:i/>
          <w:spacing w:val="29"/>
          <w:sz w:val="17"/>
        </w:rPr>
        <w:t> </w:t>
      </w:r>
      <w:r>
        <w:rPr>
          <w:rFonts w:ascii="Verdana"/>
          <w:sz w:val="17"/>
        </w:rPr>
        <w:t>=</w:t>
      </w:r>
      <w:r>
        <w:rPr>
          <w:rFonts w:ascii="Verdana"/>
          <w:spacing w:val="-15"/>
          <w:sz w:val="17"/>
        </w:rPr>
        <w:t> </w:t>
      </w:r>
      <w:r>
        <w:rPr>
          <w:i/>
          <w:position w:val="11"/>
          <w:sz w:val="17"/>
        </w:rPr>
        <w:t>RT</w:t>
      </w:r>
      <w:r>
        <w:rPr>
          <w:i/>
          <w:spacing w:val="8"/>
          <w:position w:val="11"/>
          <w:sz w:val="17"/>
        </w:rPr>
        <w:t> </w:t>
      </w:r>
      <w:r>
        <w:rPr>
          <w:spacing w:val="-2"/>
          <w:sz w:val="17"/>
        </w:rPr>
        <w:t>ln</w:t>
      </w:r>
      <w:r>
        <w:rPr>
          <w:rFonts w:ascii="Verdana"/>
          <w:spacing w:val="-2"/>
          <w:sz w:val="17"/>
        </w:rPr>
        <w:t>(</w:t>
      </w:r>
      <w:r>
        <w:rPr>
          <w:i/>
          <w:spacing w:val="-2"/>
          <w:sz w:val="17"/>
        </w:rPr>
        <w:t>AC</w:t>
      </w:r>
      <w:r>
        <w:rPr>
          <w:i/>
          <w:spacing w:val="-2"/>
          <w:sz w:val="17"/>
          <w:vertAlign w:val="subscript"/>
        </w:rPr>
        <w:t>e</w:t>
      </w:r>
      <w:r>
        <w:rPr>
          <w:rFonts w:ascii="Verdana"/>
          <w:spacing w:val="-2"/>
          <w:sz w:val="17"/>
          <w:vertAlign w:val="baseline"/>
        </w:rPr>
        <w:t>)</w:t>
      </w:r>
      <w:r>
        <w:rPr>
          <w:rFonts w:ascii="Verdana"/>
          <w:sz w:val="17"/>
          <w:vertAlign w:val="baseline"/>
        </w:rPr>
        <w:tab/>
      </w:r>
      <w:r>
        <w:rPr>
          <w:rFonts w:ascii="Verdana"/>
          <w:spacing w:val="-9"/>
          <w:sz w:val="17"/>
          <w:vertAlign w:val="baseline"/>
        </w:rPr>
        <w:t>(</w:t>
      </w:r>
      <w:r>
        <w:rPr>
          <w:spacing w:val="-9"/>
          <w:sz w:val="17"/>
          <w:vertAlign w:val="baseline"/>
        </w:rPr>
        <w:t>7</w:t>
      </w:r>
      <w:r>
        <w:rPr>
          <w:rFonts w:ascii="Verdana"/>
          <w:spacing w:val="-9"/>
          <w:sz w:val="17"/>
          <w:vertAlign w:val="baseline"/>
        </w:rPr>
        <w:t>)</w:t>
      </w:r>
    </w:p>
    <w:p>
      <w:pPr>
        <w:pStyle w:val="BodyText"/>
        <w:spacing w:before="2"/>
        <w:rPr>
          <w:rFonts w:ascii="Verdana"/>
          <w:sz w:val="17"/>
        </w:rPr>
      </w:pPr>
    </w:p>
    <w:p>
      <w:pPr>
        <w:pStyle w:val="BodyText"/>
        <w:ind w:left="545"/>
      </w:pPr>
      <w:r>
        <w:rPr>
          <w:w w:val="105"/>
        </w:rPr>
        <w:t>Eq.</w:t>
      </w:r>
      <w:r>
        <w:rPr>
          <w:spacing w:val="10"/>
          <w:w w:val="105"/>
        </w:rPr>
        <w:t> </w:t>
      </w:r>
      <w:hyperlink w:history="true" w:anchor="_bookmark16">
        <w:r>
          <w:rPr>
            <w:color w:val="007FAD"/>
            <w:w w:val="105"/>
          </w:rPr>
          <w:t>(7)</w:t>
        </w:r>
      </w:hyperlink>
      <w:r>
        <w:rPr>
          <w:color w:val="007FAD"/>
          <w:spacing w:val="11"/>
          <w:w w:val="105"/>
        </w:rPr>
        <w:t> </w:t>
      </w:r>
      <w:r>
        <w:rPr>
          <w:w w:val="105"/>
        </w:rPr>
        <w:t>can</w:t>
      </w:r>
      <w:r>
        <w:rPr>
          <w:spacing w:val="12"/>
          <w:w w:val="105"/>
        </w:rPr>
        <w:t> </w:t>
      </w:r>
      <w:r>
        <w:rPr>
          <w:w w:val="105"/>
        </w:rPr>
        <w:t>be</w:t>
      </w:r>
      <w:r>
        <w:rPr>
          <w:spacing w:val="11"/>
          <w:w w:val="105"/>
        </w:rPr>
        <w:t> </w:t>
      </w:r>
      <w:r>
        <w:rPr>
          <w:w w:val="105"/>
        </w:rPr>
        <w:t>transformed</w:t>
      </w:r>
      <w:r>
        <w:rPr>
          <w:spacing w:val="11"/>
          <w:w w:val="105"/>
        </w:rPr>
        <w:t> </w:t>
      </w:r>
      <w:r>
        <w:rPr>
          <w:w w:val="105"/>
        </w:rPr>
        <w:t>into</w:t>
      </w:r>
      <w:r>
        <w:rPr>
          <w:spacing w:val="11"/>
          <w:w w:val="105"/>
        </w:rPr>
        <w:t> </w:t>
      </w:r>
      <w:r>
        <w:rPr>
          <w:w w:val="105"/>
        </w:rPr>
        <w:t>linear</w:t>
      </w:r>
      <w:r>
        <w:rPr>
          <w:spacing w:val="11"/>
          <w:w w:val="105"/>
        </w:rPr>
        <w:t> </w:t>
      </w:r>
      <w:r>
        <w:rPr>
          <w:w w:val="105"/>
        </w:rPr>
        <w:t>form</w:t>
      </w:r>
      <w:r>
        <w:rPr>
          <w:spacing w:val="11"/>
          <w:w w:val="105"/>
        </w:rPr>
        <w:t> </w:t>
      </w:r>
      <w:r>
        <w:rPr>
          <w:spacing w:val="-5"/>
          <w:w w:val="105"/>
        </w:rPr>
        <w:t>as:</w:t>
      </w:r>
    </w:p>
    <w:p>
      <w:pPr>
        <w:pStyle w:val="Heading2"/>
        <w:tabs>
          <w:tab w:pos="1351" w:val="left" w:leader="none"/>
        </w:tabs>
        <w:spacing w:line="146" w:lineRule="exact" w:before="103"/>
        <w:ind w:left="683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540000</wp:posOffset>
                </wp:positionH>
                <wp:positionV relativeFrom="paragraph">
                  <wp:posOffset>133491</wp:posOffset>
                </wp:positionV>
                <wp:extent cx="57785" cy="128270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5778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5"/>
                                <w:sz w:val="17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19699pt;margin-top:10.511153pt;width:4.55pt;height:10.1pt;mso-position-horizontal-relative:page;mso-position-vertical-relative:paragraph;z-index:15747072" type="#_x0000_t202" id="docshape44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5"/>
                          <w:sz w:val="17"/>
                        </w:rPr>
                        <w:t>q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90"/>
        </w:rPr>
        <w:t>RT</w:t>
      </w:r>
      <w:r>
        <w:rPr>
          <w:i/>
        </w:rPr>
        <w:tab/>
      </w:r>
      <w:r>
        <w:rPr>
          <w:i/>
          <w:spacing w:val="-7"/>
          <w:w w:val="90"/>
        </w:rPr>
        <w:t>RT</w:t>
      </w:r>
    </w:p>
    <w:p>
      <w:pPr>
        <w:tabs>
          <w:tab w:pos="5105" w:val="left" w:leader="none"/>
        </w:tabs>
        <w:spacing w:line="172" w:lineRule="auto" w:before="0"/>
        <w:ind w:left="401" w:right="0" w:firstLine="0"/>
        <w:jc w:val="left"/>
        <w:rPr>
          <w:rFonts w:ascii="Verdan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7584">
                <wp:simplePos x="0" y="0"/>
                <wp:positionH relativeFrom="page">
                  <wp:posOffset>776884</wp:posOffset>
                </wp:positionH>
                <wp:positionV relativeFrom="paragraph">
                  <wp:posOffset>49935</wp:posOffset>
                </wp:positionV>
                <wp:extent cx="125095" cy="4445"/>
                <wp:effectExtent l="0" t="0" r="0" b="0"/>
                <wp:wrapNone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1250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5095" h="4445">
                              <a:moveTo>
                                <a:pt x="1245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24560" y="4319"/>
                              </a:lnTo>
                              <a:lnTo>
                                <a:pt x="12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1.172001pt;margin-top:3.931958pt;width:9.8079pt;height:.34015pt;mso-position-horizontal-relative:page;mso-position-vertical-relative:paragraph;z-index:-16528896" id="docshape4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8096">
                <wp:simplePos x="0" y="0"/>
                <wp:positionH relativeFrom="page">
                  <wp:posOffset>1200962</wp:posOffset>
                </wp:positionH>
                <wp:positionV relativeFrom="paragraph">
                  <wp:posOffset>49935</wp:posOffset>
                </wp:positionV>
                <wp:extent cx="125095" cy="4445"/>
                <wp:effectExtent l="0" t="0" r="0" b="0"/>
                <wp:wrapNone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1250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5095" h="4445">
                              <a:moveTo>
                                <a:pt x="1245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24560" y="4319"/>
                              </a:lnTo>
                              <a:lnTo>
                                <a:pt x="12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4.564003pt;margin-top:3.931958pt;width:9.8079pt;height:.34015pt;mso-position-horizontal-relative:page;mso-position-vertical-relative:paragraph;z-index:-16528384" id="docshape4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z w:val="17"/>
          <w:vertAlign w:val="subscript"/>
        </w:rPr>
        <w:t>e</w:t>
      </w:r>
      <w:r>
        <w:rPr>
          <w:i/>
          <w:spacing w:val="3"/>
          <w:sz w:val="17"/>
          <w:vertAlign w:val="baseline"/>
        </w:rPr>
        <w:t> </w:t>
      </w:r>
      <w:r>
        <w:rPr>
          <w:rFonts w:ascii="Verdana"/>
          <w:sz w:val="17"/>
          <w:vertAlign w:val="baseline"/>
        </w:rPr>
        <w:t>=</w:t>
      </w:r>
      <w:r>
        <w:rPr>
          <w:rFonts w:ascii="Verdana"/>
          <w:spacing w:val="-9"/>
          <w:sz w:val="17"/>
          <w:vertAlign w:val="baseline"/>
        </w:rPr>
        <w:t> </w:t>
      </w:r>
      <w:r>
        <w:rPr>
          <w:i/>
          <w:position w:val="-11"/>
          <w:sz w:val="17"/>
          <w:vertAlign w:val="baseline"/>
        </w:rPr>
        <w:t>b</w:t>
      </w:r>
      <w:r>
        <w:rPr>
          <w:i/>
          <w:position w:val="-13"/>
          <w:sz w:val="11"/>
          <w:vertAlign w:val="baseline"/>
        </w:rPr>
        <w:t>T</w:t>
      </w:r>
      <w:r>
        <w:rPr>
          <w:i/>
          <w:spacing w:val="23"/>
          <w:position w:val="-13"/>
          <w:sz w:val="11"/>
          <w:vertAlign w:val="baseline"/>
        </w:rPr>
        <w:t> </w:t>
      </w:r>
      <w:r>
        <w:rPr>
          <w:i/>
          <w:sz w:val="17"/>
          <w:vertAlign w:val="baseline"/>
        </w:rPr>
        <w:t>lnA</w:t>
      </w:r>
      <w:r>
        <w:rPr>
          <w:i/>
          <w:spacing w:val="-11"/>
          <w:sz w:val="17"/>
          <w:vertAlign w:val="baseline"/>
        </w:rPr>
        <w:t> </w:t>
      </w:r>
      <w:r>
        <w:rPr>
          <w:rFonts w:ascii="Verdana"/>
          <w:sz w:val="17"/>
          <w:vertAlign w:val="baseline"/>
        </w:rPr>
        <w:t>+</w:t>
      </w:r>
      <w:r>
        <w:rPr>
          <w:rFonts w:ascii="Verdana"/>
          <w:spacing w:val="14"/>
          <w:sz w:val="17"/>
          <w:vertAlign w:val="baseline"/>
        </w:rPr>
        <w:t> </w:t>
      </w:r>
      <w:r>
        <w:rPr>
          <w:i/>
          <w:position w:val="-11"/>
          <w:sz w:val="17"/>
          <w:vertAlign w:val="baseline"/>
        </w:rPr>
        <w:t>b</w:t>
      </w:r>
      <w:r>
        <w:rPr>
          <w:i/>
          <w:spacing w:val="24"/>
          <w:position w:val="-11"/>
          <w:sz w:val="17"/>
          <w:vertAlign w:val="baseline"/>
        </w:rPr>
        <w:t> </w:t>
      </w:r>
      <w:r>
        <w:rPr>
          <w:i/>
          <w:spacing w:val="-4"/>
          <w:sz w:val="17"/>
          <w:vertAlign w:val="baseline"/>
        </w:rPr>
        <w:t>lnC</w:t>
      </w:r>
      <w:r>
        <w:rPr>
          <w:i/>
          <w:spacing w:val="-4"/>
          <w:sz w:val="17"/>
          <w:vertAlign w:val="subscript"/>
        </w:rPr>
        <w:t>e</w:t>
      </w:r>
      <w:r>
        <w:rPr>
          <w:i/>
          <w:sz w:val="17"/>
          <w:vertAlign w:val="baseline"/>
        </w:rPr>
        <w:tab/>
      </w:r>
      <w:r>
        <w:rPr>
          <w:rFonts w:ascii="Verdana"/>
          <w:spacing w:val="-14"/>
          <w:sz w:val="17"/>
          <w:vertAlign w:val="baseline"/>
        </w:rPr>
        <w:t>(</w:t>
      </w:r>
      <w:r>
        <w:rPr>
          <w:spacing w:val="-14"/>
          <w:sz w:val="17"/>
          <w:vertAlign w:val="baseline"/>
        </w:rPr>
        <w:t>8</w:t>
      </w:r>
      <w:r>
        <w:rPr>
          <w:rFonts w:ascii="Verdana"/>
          <w:spacing w:val="-14"/>
          <w:sz w:val="17"/>
          <w:vertAlign w:val="baseline"/>
        </w:rPr>
        <w:t>)</w:t>
      </w:r>
    </w:p>
    <w:p>
      <w:pPr>
        <w:tabs>
          <w:tab w:pos="5105" w:val="left" w:leader="none"/>
        </w:tabs>
        <w:spacing w:line="200" w:lineRule="exact" w:before="197"/>
        <w:ind w:left="310" w:right="0" w:firstLine="0"/>
        <w:jc w:val="left"/>
        <w:rPr>
          <w:rFonts w:ascii="Verdana"/>
          <w:sz w:val="17"/>
        </w:rPr>
      </w:pPr>
      <w:r>
        <w:rPr>
          <w:i/>
          <w:w w:val="90"/>
          <w:sz w:val="17"/>
        </w:rPr>
        <w:t>q</w:t>
      </w:r>
      <w:r>
        <w:rPr>
          <w:i/>
          <w:spacing w:val="62"/>
          <w:sz w:val="17"/>
        </w:rPr>
        <w:t> </w:t>
      </w:r>
      <w:r>
        <w:rPr>
          <w:rFonts w:ascii="Verdana"/>
          <w:w w:val="90"/>
          <w:sz w:val="17"/>
        </w:rPr>
        <w:t>=</w:t>
      </w:r>
      <w:r>
        <w:rPr>
          <w:rFonts w:ascii="Verdana"/>
          <w:spacing w:val="-9"/>
          <w:w w:val="90"/>
          <w:sz w:val="17"/>
        </w:rPr>
        <w:t> </w:t>
      </w:r>
      <w:r>
        <w:rPr>
          <w:i/>
          <w:w w:val="90"/>
          <w:sz w:val="17"/>
        </w:rPr>
        <w:t>BlnA</w:t>
      </w:r>
      <w:r>
        <w:rPr>
          <w:i/>
          <w:spacing w:val="-1"/>
          <w:w w:val="90"/>
          <w:sz w:val="17"/>
        </w:rPr>
        <w:t> </w:t>
      </w:r>
      <w:r>
        <w:rPr>
          <w:rFonts w:ascii="Verdana"/>
          <w:w w:val="90"/>
          <w:sz w:val="17"/>
        </w:rPr>
        <w:t>+</w:t>
      </w:r>
      <w:r>
        <w:rPr>
          <w:rFonts w:ascii="Verdana"/>
          <w:spacing w:val="-17"/>
          <w:w w:val="90"/>
          <w:sz w:val="17"/>
        </w:rPr>
        <w:t> </w:t>
      </w:r>
      <w:r>
        <w:rPr>
          <w:i/>
          <w:w w:val="90"/>
          <w:position w:val="11"/>
          <w:sz w:val="17"/>
          <w:u w:val="single"/>
        </w:rPr>
        <w:t>RT</w:t>
      </w:r>
      <w:r>
        <w:rPr>
          <w:i/>
          <w:spacing w:val="-3"/>
          <w:position w:val="11"/>
          <w:sz w:val="17"/>
          <w:u w:val="none"/>
        </w:rPr>
        <w:t> </w:t>
      </w:r>
      <w:r>
        <w:rPr>
          <w:i/>
          <w:spacing w:val="-4"/>
          <w:w w:val="90"/>
          <w:sz w:val="17"/>
          <w:u w:val="none"/>
        </w:rPr>
        <w:t>lnC</w:t>
      </w:r>
      <w:r>
        <w:rPr>
          <w:i/>
          <w:spacing w:val="-4"/>
          <w:w w:val="90"/>
          <w:sz w:val="17"/>
          <w:u w:val="none"/>
          <w:vertAlign w:val="subscript"/>
        </w:rPr>
        <w:t>e</w:t>
      </w:r>
      <w:r>
        <w:rPr>
          <w:i/>
          <w:sz w:val="17"/>
          <w:u w:val="none"/>
          <w:vertAlign w:val="baseline"/>
        </w:rPr>
        <w:tab/>
      </w:r>
      <w:r>
        <w:rPr>
          <w:rFonts w:ascii="Verdana"/>
          <w:spacing w:val="-8"/>
          <w:w w:val="95"/>
          <w:sz w:val="17"/>
          <w:u w:val="none"/>
          <w:vertAlign w:val="baseline"/>
        </w:rPr>
        <w:t>(</w:t>
      </w:r>
      <w:r>
        <w:rPr>
          <w:spacing w:val="-8"/>
          <w:w w:val="95"/>
          <w:sz w:val="17"/>
          <w:u w:val="none"/>
          <w:vertAlign w:val="baseline"/>
        </w:rPr>
        <w:t>9</w:t>
      </w:r>
      <w:r>
        <w:rPr>
          <w:rFonts w:ascii="Verdana"/>
          <w:spacing w:val="-8"/>
          <w:w w:val="95"/>
          <w:sz w:val="17"/>
          <w:u w:val="none"/>
          <w:vertAlign w:val="baseline"/>
        </w:rPr>
        <w:t>)</w:t>
      </w:r>
    </w:p>
    <w:p>
      <w:pPr>
        <w:pStyle w:val="BodyText"/>
        <w:spacing w:before="9"/>
        <w:ind w:left="310" w:right="111" w:firstLine="233"/>
        <w:jc w:val="both"/>
      </w:pPr>
      <w:r>
        <w:rPr/>
        <w:br w:type="column"/>
      </w:r>
      <w:r>
        <w:rPr>
          <w:w w:val="105"/>
        </w:rPr>
        <w:t>Similarly,</w:t>
      </w:r>
      <w:r>
        <w:rPr>
          <w:w w:val="105"/>
        </w:rPr>
        <w:t> </w:t>
      </w:r>
      <w:r>
        <w:rPr>
          <w:rFonts w:ascii="UKIJ Jelliy"/>
          <w:w w:val="105"/>
        </w:rPr>
        <w:t>e</w:t>
      </w:r>
      <w:r>
        <w:rPr>
          <w:rFonts w:ascii="UKIJ Jelliy"/>
          <w:w w:val="105"/>
        </w:rPr>
        <w:t> </w:t>
      </w:r>
      <w:r>
        <w:rPr>
          <w:w w:val="105"/>
        </w:rPr>
        <w:t>(kJ/mol)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constant</w:t>
      </w:r>
      <w:r>
        <w:rPr>
          <w:w w:val="105"/>
        </w:rPr>
        <w:t> called</w:t>
      </w:r>
      <w:r>
        <w:rPr>
          <w:w w:val="105"/>
        </w:rPr>
        <w:t> the</w:t>
      </w:r>
      <w:r>
        <w:rPr>
          <w:w w:val="105"/>
        </w:rPr>
        <w:t> Polanyi</w:t>
      </w:r>
      <w:r>
        <w:rPr>
          <w:w w:val="105"/>
        </w:rPr>
        <w:t> </w:t>
      </w:r>
      <w:r>
        <w:rPr>
          <w:w w:val="105"/>
        </w:rPr>
        <w:t>potential and can be calculated from Eq. </w:t>
      </w:r>
      <w:hyperlink w:history="true" w:anchor="_bookmark17">
        <w:r>
          <w:rPr>
            <w:color w:val="007FAD"/>
            <w:w w:val="105"/>
          </w:rPr>
          <w:t>(13)</w:t>
        </w:r>
      </w:hyperlink>
      <w:r>
        <w:rPr>
          <w:w w:val="105"/>
        </w:rPr>
        <w:t>:</w:t>
      </w:r>
    </w:p>
    <w:p>
      <w:pPr>
        <w:tabs>
          <w:tab w:pos="5007" w:val="left" w:leader="none"/>
        </w:tabs>
        <w:spacing w:before="169"/>
        <w:ind w:left="310" w:right="0" w:firstLine="0"/>
        <w:jc w:val="both"/>
        <w:rPr>
          <w:rFonts w:ascii="Verdan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1168">
                <wp:simplePos x="0" y="0"/>
                <wp:positionH relativeFrom="page">
                  <wp:posOffset>4669921</wp:posOffset>
                </wp:positionH>
                <wp:positionV relativeFrom="paragraph">
                  <wp:posOffset>246344</wp:posOffset>
                </wp:positionV>
                <wp:extent cx="99060" cy="135890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99060" cy="135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7"/>
                              </w:rPr>
                              <w:t>C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sz w:val="17"/>
                                <w:vertAlign w:val="subscript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7.710358pt;margin-top:19.397221pt;width:7.8pt;height:10.7pt;mso-position-horizontal-relative:page;mso-position-vertical-relative:paragraph;z-index:-16525312" type="#_x0000_t202" id="docshape47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7"/>
                        </w:rPr>
                        <w:t>C</w:t>
                      </w:r>
                      <w:r>
                        <w:rPr>
                          <w:i/>
                          <w:spacing w:val="-5"/>
                          <w:w w:val="90"/>
                          <w:sz w:val="17"/>
                          <w:vertAlign w:val="subscript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UKIJ Jelliy"/>
          <w:sz w:val="20"/>
        </w:rPr>
        <w:t>e</w:t>
      </w:r>
      <w:r>
        <w:rPr>
          <w:rFonts w:ascii="UKIJ Jelliy"/>
          <w:spacing w:val="-14"/>
          <w:sz w:val="20"/>
        </w:rPr>
        <w:t> </w:t>
      </w:r>
      <w:r>
        <w:rPr>
          <w:rFonts w:ascii="Verdana"/>
          <w:sz w:val="17"/>
        </w:rPr>
        <w:t>=</w:t>
      </w:r>
      <w:r>
        <w:rPr>
          <w:rFonts w:ascii="Verdana"/>
          <w:spacing w:val="-15"/>
          <w:sz w:val="17"/>
        </w:rPr>
        <w:t> </w:t>
      </w:r>
      <w:r>
        <w:rPr>
          <w:i/>
          <w:sz w:val="17"/>
        </w:rPr>
        <w:t>RT</w:t>
      </w:r>
      <w:r>
        <w:rPr>
          <w:i/>
          <w:spacing w:val="-11"/>
          <w:sz w:val="17"/>
        </w:rPr>
        <w:t> </w:t>
      </w:r>
      <w:r>
        <w:rPr>
          <w:sz w:val="17"/>
        </w:rPr>
        <w:t>ln</w:t>
      </w:r>
      <w:r>
        <w:rPr>
          <w:rFonts w:ascii="Symbola"/>
          <w:spacing w:val="63"/>
          <w:w w:val="150"/>
          <w:position w:val="24"/>
          <w:sz w:val="17"/>
        </w:rPr>
        <w:t> </w:t>
      </w:r>
      <w:r>
        <w:rPr>
          <w:sz w:val="17"/>
        </w:rPr>
        <w:t>1</w:t>
      </w:r>
      <w:r>
        <w:rPr>
          <w:spacing w:val="-8"/>
          <w:sz w:val="17"/>
        </w:rPr>
        <w:t> </w:t>
      </w:r>
      <w:r>
        <w:rPr>
          <w:rFonts w:ascii="Verdana"/>
          <w:sz w:val="17"/>
        </w:rPr>
        <w:t>+</w:t>
      </w:r>
      <w:r>
        <w:rPr>
          <w:rFonts w:ascii="Verdana"/>
          <w:spacing w:val="-23"/>
          <w:sz w:val="17"/>
        </w:rPr>
        <w:t> </w:t>
      </w:r>
      <w:r>
        <w:rPr>
          <w:rFonts w:ascii="Times New Roman"/>
          <w:spacing w:val="-8"/>
          <w:position w:val="11"/>
          <w:sz w:val="17"/>
          <w:u w:val="single"/>
        </w:rPr>
        <w:t> </w:t>
      </w:r>
      <w:r>
        <w:rPr>
          <w:spacing w:val="-10"/>
          <w:position w:val="11"/>
          <w:sz w:val="17"/>
          <w:u w:val="single"/>
        </w:rPr>
        <w:t>1</w:t>
      </w:r>
      <w:r>
        <w:rPr>
          <w:rFonts w:ascii="Symbola"/>
          <w:position w:val="24"/>
          <w:sz w:val="17"/>
          <w:u w:val="none"/>
        </w:rPr>
        <w:tab/>
      </w:r>
      <w:r>
        <w:rPr>
          <w:rFonts w:ascii="Verdana"/>
          <w:spacing w:val="-4"/>
          <w:sz w:val="17"/>
          <w:u w:val="none"/>
        </w:rPr>
        <w:t>(</w:t>
      </w:r>
      <w:r>
        <w:rPr>
          <w:spacing w:val="-4"/>
          <w:sz w:val="17"/>
          <w:u w:val="none"/>
        </w:rPr>
        <w:t>13</w:t>
      </w:r>
      <w:r>
        <w:rPr>
          <w:rFonts w:ascii="Verdana"/>
          <w:spacing w:val="-4"/>
          <w:sz w:val="17"/>
          <w:u w:val="none"/>
        </w:rPr>
        <w:t>)</w:t>
      </w:r>
    </w:p>
    <w:p>
      <w:pPr>
        <w:pStyle w:val="BodyText"/>
        <w:spacing w:before="6"/>
        <w:rPr>
          <w:rFonts w:ascii="Verdana"/>
          <w:sz w:val="17"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Here</w:t>
      </w:r>
      <w:r>
        <w:rPr>
          <w:w w:val="105"/>
        </w:rPr>
        <w:t> it</w:t>
      </w:r>
      <w:r>
        <w:rPr>
          <w:w w:val="105"/>
        </w:rPr>
        <w:t> should</w:t>
      </w:r>
      <w:r>
        <w:rPr>
          <w:w w:val="105"/>
        </w:rPr>
        <w:t> be</w:t>
      </w:r>
      <w:r>
        <w:rPr>
          <w:w w:val="105"/>
        </w:rPr>
        <w:t> clear</w:t>
      </w:r>
      <w:r>
        <w:rPr>
          <w:w w:val="105"/>
        </w:rPr>
        <w:t> that</w:t>
      </w:r>
      <w:r>
        <w:rPr>
          <w:w w:val="105"/>
        </w:rPr>
        <w:t> Dubinin-Radushkevich</w:t>
      </w:r>
      <w:r>
        <w:rPr>
          <w:w w:val="105"/>
        </w:rPr>
        <w:t> </w:t>
      </w:r>
      <w:r>
        <w:rPr>
          <w:w w:val="105"/>
        </w:rPr>
        <w:t>isotherm model cannot be simplified like Langmuir and Freundlich isotherm models. However, it is a straight line equation and the plot of ln</w:t>
      </w:r>
      <w:r>
        <w:rPr>
          <w:i/>
          <w:w w:val="105"/>
        </w:rPr>
        <w:t>q</w:t>
      </w:r>
      <w:r>
        <w:rPr>
          <w:i/>
          <w:w w:val="105"/>
          <w:vertAlign w:val="subscript"/>
        </w:rPr>
        <w:t>e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vs.</w:t>
      </w:r>
      <w:r>
        <w:rPr>
          <w:spacing w:val="24"/>
          <w:w w:val="105"/>
          <w:vertAlign w:val="baseline"/>
        </w:rPr>
        <w:t> </w:t>
      </w:r>
      <w:r>
        <w:rPr>
          <w:rFonts w:ascii="UKIJ Jelliy"/>
          <w:w w:val="105"/>
          <w:vertAlign w:val="baseline"/>
        </w:rPr>
        <w:t>e</w:t>
      </w:r>
      <w:r>
        <w:rPr>
          <w:i/>
          <w:w w:val="105"/>
          <w:vertAlign w:val="superscript"/>
        </w:rPr>
        <w:t>2</w:t>
      </w:r>
      <w:r>
        <w:rPr>
          <w:i/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should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give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straight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line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intercept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equal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ln</w:t>
      </w:r>
      <w:r>
        <w:rPr>
          <w:i/>
          <w:w w:val="105"/>
          <w:vertAlign w:val="baseline"/>
        </w:rPr>
        <w:t>q</w:t>
      </w:r>
      <w:r>
        <w:rPr>
          <w:i/>
          <w:w w:val="105"/>
          <w:vertAlign w:val="subscript"/>
        </w:rPr>
        <w:t>m</w:t>
      </w:r>
      <w:r>
        <w:rPr>
          <w:i/>
          <w:spacing w:val="24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and</w:t>
      </w:r>
    </w:p>
    <w:p>
      <w:pPr>
        <w:pStyle w:val="BodyText"/>
        <w:spacing w:line="153" w:lineRule="exact"/>
        <w:ind w:left="310"/>
        <w:jc w:val="both"/>
      </w:pPr>
      <w:r>
        <w:rPr>
          <w:w w:val="105"/>
        </w:rPr>
        <w:t>slope</w:t>
      </w:r>
      <w:r>
        <w:rPr>
          <w:spacing w:val="1"/>
          <w:w w:val="105"/>
        </w:rPr>
        <w:t> </w:t>
      </w:r>
      <w:r>
        <w:rPr>
          <w:w w:val="105"/>
        </w:rPr>
        <w:t>equal</w:t>
      </w:r>
      <w:r>
        <w:rPr>
          <w:spacing w:val="2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i/>
          <w:w w:val="105"/>
        </w:rPr>
        <w:t>K</w:t>
      </w:r>
      <w:r>
        <w:rPr>
          <w:i/>
          <w:w w:val="105"/>
          <w:vertAlign w:val="subscript"/>
        </w:rPr>
        <w:t>E</w:t>
      </w:r>
      <w:r>
        <w:rPr>
          <w:i/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shown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2"/>
          <w:w w:val="105"/>
          <w:vertAlign w:val="baseline"/>
        </w:rPr>
        <w:t> </w:t>
      </w:r>
      <w:hyperlink w:history="true" w:anchor="_bookmark11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spacing w:val="2"/>
            <w:w w:val="105"/>
            <w:vertAlign w:val="baseline"/>
          </w:rPr>
          <w:t> </w:t>
        </w:r>
        <w:r>
          <w:rPr>
            <w:color w:val="007FAD"/>
            <w:w w:val="105"/>
            <w:vertAlign w:val="baseline"/>
          </w:rPr>
          <w:t>4</w:t>
        </w:r>
      </w:hyperlink>
      <w:r>
        <w:rPr>
          <w:w w:val="105"/>
          <w:vertAlign w:val="baseline"/>
        </w:rPr>
        <w:t>D.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values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parameters</w:t>
      </w:r>
    </w:p>
    <w:p>
      <w:pPr>
        <w:pStyle w:val="BodyText"/>
        <w:spacing w:line="276" w:lineRule="auto"/>
        <w:ind w:left="310" w:right="110"/>
        <w:jc w:val="both"/>
      </w:pPr>
      <w:r>
        <w:rPr>
          <w:w w:val="105"/>
        </w:rPr>
        <w:t>obtained from Dubinin-Radushkevich isotherm model are listed </w:t>
      </w:r>
      <w:r>
        <w:rPr>
          <w:w w:val="105"/>
        </w:rPr>
        <w:t>in </w:t>
      </w:r>
      <w:hyperlink w:history="true" w:anchor="_bookmark13">
        <w:r>
          <w:rPr>
            <w:color w:val="007FAD"/>
            <w:w w:val="105"/>
          </w:rPr>
          <w:t>Table</w:t>
        </w:r>
        <w:r>
          <w:rPr>
            <w:color w:val="007FAD"/>
            <w:spacing w:val="13"/>
            <w:w w:val="105"/>
          </w:rPr>
          <w:t> </w:t>
        </w:r>
        <w:r>
          <w:rPr>
            <w:color w:val="007FAD"/>
            <w:w w:val="105"/>
          </w:rPr>
          <w:t>1</w:t>
        </w:r>
      </w:hyperlink>
      <w:r>
        <w:rPr>
          <w:w w:val="105"/>
        </w:rPr>
        <w:t>.</w:t>
      </w:r>
      <w:r>
        <w:rPr>
          <w:spacing w:val="15"/>
          <w:w w:val="105"/>
        </w:rPr>
        <w:t> </w:t>
      </w:r>
      <w:r>
        <w:rPr>
          <w:w w:val="105"/>
        </w:rPr>
        <w:t>Results</w:t>
      </w:r>
      <w:r>
        <w:rPr>
          <w:spacing w:val="14"/>
          <w:w w:val="105"/>
        </w:rPr>
        <w:t> </w:t>
      </w:r>
      <w:r>
        <w:rPr>
          <w:w w:val="105"/>
        </w:rPr>
        <w:t>showed</w:t>
      </w:r>
      <w:r>
        <w:rPr>
          <w:spacing w:val="14"/>
          <w:w w:val="105"/>
        </w:rPr>
        <w:t> </w:t>
      </w:r>
      <w:r>
        <w:rPr>
          <w:w w:val="105"/>
        </w:rPr>
        <w:t>that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amount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theoretical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monolayer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tabs>
          <w:tab w:pos="1276" w:val="left" w:leader="none"/>
          <w:tab w:pos="5690" w:val="left" w:leader="none"/>
        </w:tabs>
        <w:spacing w:before="18"/>
        <w:ind w:left="401"/>
      </w:pPr>
      <w:r>
        <w:rPr>
          <w:i/>
          <w:spacing w:val="-10"/>
          <w:w w:val="105"/>
          <w:sz w:val="17"/>
          <w:vertAlign w:val="superscript"/>
        </w:rPr>
        <w:t>e</w:t>
      </w:r>
      <w:r>
        <w:rPr>
          <w:i/>
          <w:sz w:val="17"/>
          <w:vertAlign w:val="baseline"/>
        </w:rPr>
        <w:tab/>
      </w:r>
      <w:r>
        <w:rPr>
          <w:i/>
          <w:spacing w:val="-10"/>
          <w:w w:val="105"/>
          <w:sz w:val="17"/>
          <w:vertAlign w:val="baseline"/>
        </w:rPr>
        <w:t>b</w:t>
      </w:r>
      <w:r>
        <w:rPr>
          <w:i/>
          <w:sz w:val="17"/>
          <w:vertAlign w:val="baseline"/>
        </w:rPr>
        <w:tab/>
      </w:r>
      <w:r>
        <w:rPr>
          <w:w w:val="105"/>
          <w:vertAlign w:val="baseline"/>
        </w:rPr>
        <w:t>sorption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capacity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q</w:t>
      </w:r>
      <w:r>
        <w:rPr>
          <w:i/>
          <w:w w:val="105"/>
          <w:vertAlign w:val="subscript"/>
        </w:rPr>
        <w:t>m</w:t>
      </w:r>
      <w:r>
        <w:rPr>
          <w:w w:val="105"/>
          <w:vertAlign w:val="baseline"/>
        </w:rPr>
        <w:t>)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increased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increase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1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temperature,</w:t>
      </w:r>
    </w:p>
    <w:p>
      <w:pPr>
        <w:spacing w:after="0"/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4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890" w:footer="0" w:top="1080" w:bottom="280" w:left="540" w:right="540"/>
        </w:sectPr>
      </w:pPr>
    </w:p>
    <w:p>
      <w:pPr>
        <w:spacing w:before="135"/>
        <w:ind w:left="115" w:right="0" w:firstLine="0"/>
        <w:jc w:val="left"/>
        <w:rPr>
          <w:sz w:val="12"/>
        </w:rPr>
      </w:pPr>
      <w:bookmarkStart w:name="_bookmark19" w:id="35"/>
      <w:bookmarkEnd w:id="35"/>
      <w:r>
        <w:rPr/>
      </w:r>
      <w:bookmarkStart w:name="_bookmark20" w:id="36"/>
      <w:bookmarkEnd w:id="36"/>
      <w:r>
        <w:rPr/>
      </w:r>
      <w:bookmarkStart w:name="_bookmark21" w:id="37"/>
      <w:bookmarkEnd w:id="37"/>
      <w:r>
        <w:rPr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line="302" w:lineRule="auto" w:before="35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Comparison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equilibrium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monolayer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adsorption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capacity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EBT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different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adsorbents.</w:t>
      </w:r>
    </w:p>
    <w:p>
      <w:pPr>
        <w:pStyle w:val="BodyText"/>
        <w:spacing w:before="11"/>
        <w:rPr>
          <w:sz w:val="3"/>
        </w:rPr>
      </w:pPr>
    </w:p>
    <w:p>
      <w:pPr>
        <w:pStyle w:val="BodyText"/>
        <w:spacing w:line="20" w:lineRule="exact"/>
        <w:ind w:left="114" w:right="-2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350"/>
                <wp:effectExtent l="0" t="0" r="0" b="0"/>
                <wp:docPr id="54" name="Group 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" name="Group 54"/>
                      <wpg:cNvGrpSpPr/>
                      <wpg:grpSpPr>
                        <a:xfrm>
                          <a:off x="0" y="0"/>
                          <a:ext cx="3188335" cy="6350"/>
                          <a:chExt cx="3188335" cy="6350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0" y="0"/>
                            <a:ext cx="31883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350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"/>
                                </a:lnTo>
                                <a:lnTo>
                                  <a:pt x="3188157" y="5760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pt;mso-position-horizontal-relative:char;mso-position-vertical-relative:line" id="docshapegroup48" coordorigin="0,0" coordsize="5021,10">
                <v:rect style="position:absolute;left:0;top:0;width:5021;height:10" id="docshape4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465" w:val="left" w:leader="none"/>
          <w:tab w:pos="4360" w:val="left" w:leader="none"/>
        </w:tabs>
        <w:spacing w:before="49"/>
        <w:ind w:left="284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Adsorbent</w:t>
      </w:r>
      <w:r>
        <w:rPr>
          <w:sz w:val="12"/>
        </w:rPr>
        <w:tab/>
      </w:r>
      <w:r>
        <w:rPr>
          <w:i/>
          <w:w w:val="110"/>
          <w:sz w:val="12"/>
        </w:rPr>
        <w:t>q</w:t>
      </w:r>
      <w:r>
        <w:rPr>
          <w:i/>
          <w:w w:val="110"/>
          <w:sz w:val="12"/>
          <w:vertAlign w:val="subscript"/>
        </w:rPr>
        <w:t>m</w:t>
      </w:r>
      <w:r>
        <w:rPr>
          <w:i/>
          <w:spacing w:val="17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(mg/g)</w:t>
      </w:r>
      <w:r>
        <w:rPr>
          <w:sz w:val="12"/>
          <w:vertAlign w:val="baseline"/>
        </w:rPr>
        <w:tab/>
      </w:r>
      <w:r>
        <w:rPr>
          <w:spacing w:val="-4"/>
          <w:w w:val="110"/>
          <w:sz w:val="12"/>
          <w:vertAlign w:val="baseline"/>
        </w:rPr>
        <w:t>Ref.</w:t>
      </w:r>
    </w:p>
    <w:p>
      <w:pPr>
        <w:pStyle w:val="BodyText"/>
        <w:spacing w:before="8"/>
        <w:rPr>
          <w:sz w:val="3"/>
        </w:rPr>
      </w:pPr>
    </w:p>
    <w:p>
      <w:pPr>
        <w:pStyle w:val="BodyText"/>
        <w:spacing w:line="20" w:lineRule="exact"/>
        <w:ind w:left="114" w:right="-2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350"/>
                <wp:effectExtent l="0" t="0" r="0" b="0"/>
                <wp:docPr id="56" name="Group 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" name="Group 56"/>
                      <wpg:cNvGrpSpPr/>
                      <wpg:grpSpPr>
                        <a:xfrm>
                          <a:off x="0" y="0"/>
                          <a:ext cx="3188335" cy="6350"/>
                          <a:chExt cx="3188335" cy="6350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0" y="6"/>
                            <a:ext cx="31883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350">
                                <a:moveTo>
                                  <a:pt x="3188157" y="0"/>
                                </a:moveTo>
                                <a:lnTo>
                                  <a:pt x="31881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53"/>
                                </a:lnTo>
                                <a:lnTo>
                                  <a:pt x="3188157" y="5753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pt;mso-position-horizontal-relative:char;mso-position-vertical-relative:line" id="docshapegroup50" coordorigin="0,0" coordsize="5021,10">
                <v:rect style="position:absolute;left:0;top:0;width:5021;height:10" id="docshape5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465" w:val="left" w:leader="none"/>
          <w:tab w:pos="4360" w:val="left" w:leader="none"/>
        </w:tabs>
        <w:spacing w:before="55"/>
        <w:ind w:left="284" w:right="0" w:firstLine="0"/>
        <w:jc w:val="left"/>
        <w:rPr>
          <w:sz w:val="12"/>
        </w:rPr>
      </w:pPr>
      <w:r>
        <w:rPr>
          <w:w w:val="110"/>
          <w:sz w:val="12"/>
        </w:rPr>
        <w:t>Calcined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MgAl-</w:t>
      </w:r>
      <w:r>
        <w:rPr>
          <w:spacing w:val="-5"/>
          <w:w w:val="110"/>
          <w:sz w:val="12"/>
        </w:rPr>
        <w:t>LDH</w:t>
      </w:r>
      <w:r>
        <w:rPr>
          <w:sz w:val="12"/>
        </w:rPr>
        <w:tab/>
      </w:r>
      <w:r>
        <w:rPr>
          <w:spacing w:val="-2"/>
          <w:w w:val="110"/>
          <w:sz w:val="12"/>
        </w:rPr>
        <w:t>540.91</w:t>
      </w:r>
      <w:r>
        <w:rPr>
          <w:sz w:val="12"/>
        </w:rPr>
        <w:tab/>
      </w:r>
      <w:hyperlink w:history="true" w:anchor="_bookmark52">
        <w:r>
          <w:rPr>
            <w:color w:val="007FAD"/>
            <w:spacing w:val="-4"/>
            <w:w w:val="110"/>
            <w:sz w:val="12"/>
          </w:rPr>
          <w:t>[42]</w:t>
        </w:r>
      </w:hyperlink>
    </w:p>
    <w:p>
      <w:pPr>
        <w:tabs>
          <w:tab w:pos="4811" w:val="left" w:leader="none"/>
        </w:tabs>
        <w:spacing w:before="106"/>
        <w:ind w:left="114" w:right="0" w:firstLine="0"/>
        <w:jc w:val="left"/>
        <w:rPr>
          <w:rFonts w:ascii="Verdana" w:hAnsi="Verdana"/>
          <w:sz w:val="17"/>
        </w:rPr>
      </w:pPr>
      <w:r>
        <w:rPr/>
        <w:br w:type="column"/>
      </w:r>
      <w:r>
        <w:rPr>
          <w:i/>
          <w:w w:val="90"/>
          <w:sz w:val="17"/>
        </w:rPr>
        <w:t>q</w:t>
      </w:r>
      <w:r>
        <w:rPr>
          <w:i/>
          <w:w w:val="90"/>
          <w:position w:val="-3"/>
          <w:sz w:val="11"/>
        </w:rPr>
        <w:t>t</w:t>
      </w:r>
      <w:r>
        <w:rPr>
          <w:i/>
          <w:spacing w:val="36"/>
          <w:position w:val="-3"/>
          <w:sz w:val="11"/>
        </w:rPr>
        <w:t> </w:t>
      </w:r>
      <w:r>
        <w:rPr>
          <w:rFonts w:ascii="Verdana" w:hAnsi="Verdana"/>
          <w:w w:val="90"/>
          <w:sz w:val="17"/>
        </w:rPr>
        <w:t>=</w:t>
      </w:r>
      <w:r>
        <w:rPr>
          <w:rFonts w:ascii="Verdana" w:hAnsi="Verdana"/>
          <w:spacing w:val="-6"/>
          <w:w w:val="90"/>
          <w:sz w:val="17"/>
        </w:rPr>
        <w:t> </w:t>
      </w:r>
      <w:r>
        <w:rPr>
          <w:i/>
          <w:w w:val="90"/>
          <w:sz w:val="17"/>
        </w:rPr>
        <w:t>q</w:t>
      </w:r>
      <w:r>
        <w:rPr>
          <w:i/>
          <w:w w:val="90"/>
          <w:position w:val="-3"/>
          <w:sz w:val="11"/>
        </w:rPr>
        <w:t>e</w:t>
      </w:r>
      <w:r>
        <w:rPr>
          <w:i/>
          <w:spacing w:val="-14"/>
          <w:w w:val="90"/>
          <w:position w:val="-3"/>
          <w:sz w:val="11"/>
        </w:rPr>
        <w:t> </w:t>
      </w:r>
      <w:r>
        <w:rPr>
          <w:rFonts w:ascii="Verdana" w:hAnsi="Verdana"/>
          <w:w w:val="90"/>
          <w:sz w:val="17"/>
        </w:rPr>
        <w:t>(</w:t>
      </w:r>
      <w:r>
        <w:rPr>
          <w:w w:val="90"/>
          <w:sz w:val="17"/>
        </w:rPr>
        <w:t>1</w:t>
      </w:r>
      <w:r>
        <w:rPr>
          <w:spacing w:val="-3"/>
          <w:sz w:val="17"/>
        </w:rPr>
        <w:t> </w:t>
      </w:r>
      <w:r>
        <w:rPr>
          <w:rFonts w:ascii="Verdana" w:hAnsi="Verdana"/>
          <w:w w:val="90"/>
          <w:sz w:val="17"/>
        </w:rPr>
        <w:t>—</w:t>
      </w:r>
      <w:r>
        <w:rPr>
          <w:rFonts w:ascii="Verdana" w:hAnsi="Verdana"/>
          <w:spacing w:val="-15"/>
          <w:w w:val="90"/>
          <w:sz w:val="17"/>
        </w:rPr>
        <w:t> </w:t>
      </w:r>
      <w:r>
        <w:rPr>
          <w:i/>
          <w:w w:val="90"/>
          <w:sz w:val="17"/>
        </w:rPr>
        <w:t>e</w:t>
      </w:r>
      <w:r>
        <w:rPr>
          <w:rFonts w:ascii="Verdana" w:hAnsi="Verdana"/>
          <w:w w:val="90"/>
          <w:sz w:val="17"/>
          <w:vertAlign w:val="superscript"/>
        </w:rPr>
        <w:t>—</w:t>
      </w:r>
      <w:r>
        <w:rPr>
          <w:i/>
          <w:spacing w:val="-5"/>
          <w:w w:val="90"/>
          <w:sz w:val="17"/>
          <w:vertAlign w:val="superscript"/>
        </w:rPr>
        <w:t>kt</w:t>
      </w:r>
      <w:r>
        <w:rPr>
          <w:rFonts w:ascii="Verdana" w:hAnsi="Verdana"/>
          <w:spacing w:val="-5"/>
          <w:w w:val="90"/>
          <w:sz w:val="17"/>
          <w:vertAlign w:val="baseline"/>
        </w:rPr>
        <w:t>)</w:t>
      </w:r>
      <w:r>
        <w:rPr>
          <w:rFonts w:ascii="Verdana" w:hAnsi="Verdana"/>
          <w:sz w:val="17"/>
          <w:vertAlign w:val="baseline"/>
        </w:rPr>
        <w:tab/>
      </w:r>
      <w:r>
        <w:rPr>
          <w:rFonts w:ascii="Verdana" w:hAnsi="Verdana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17</w:t>
      </w:r>
      <w:r>
        <w:rPr>
          <w:rFonts w:ascii="Verdana" w:hAnsi="Verdana"/>
          <w:spacing w:val="-4"/>
          <w:sz w:val="17"/>
          <w:vertAlign w:val="baseline"/>
        </w:rPr>
        <w:t>)</w:t>
      </w:r>
    </w:p>
    <w:p>
      <w:pPr>
        <w:pStyle w:val="BodyText"/>
        <w:spacing w:line="276" w:lineRule="auto" w:before="108"/>
        <w:ind w:left="114" w:right="72" w:firstLine="233"/>
      </w:pPr>
      <w:r>
        <w:rPr>
          <w:w w:val="105"/>
        </w:rPr>
        <w:t>Taking log of both sides, Eq. </w:t>
      </w:r>
      <w:hyperlink w:history="true" w:anchor="_bookmark20">
        <w:r>
          <w:rPr>
            <w:color w:val="007FAD"/>
            <w:w w:val="105"/>
          </w:rPr>
          <w:t>(17)</w:t>
        </w:r>
      </w:hyperlink>
      <w:r>
        <w:rPr>
          <w:color w:val="007FAD"/>
          <w:w w:val="105"/>
        </w:rPr>
        <w:t> </w:t>
      </w:r>
      <w:r>
        <w:rPr>
          <w:w w:val="105"/>
        </w:rPr>
        <w:t>can be rearranged to the </w:t>
      </w:r>
      <w:r>
        <w:rPr>
          <w:w w:val="105"/>
        </w:rPr>
        <w:t>fol-</w:t>
      </w:r>
      <w:r>
        <w:rPr>
          <w:spacing w:val="40"/>
          <w:w w:val="105"/>
        </w:rPr>
        <w:t> </w:t>
      </w:r>
      <w:r>
        <w:rPr>
          <w:w w:val="105"/>
        </w:rPr>
        <w:t>lowing linear form:</w:t>
      </w:r>
    </w:p>
    <w:p>
      <w:pPr>
        <w:tabs>
          <w:tab w:pos="4811" w:val="left" w:leader="none"/>
        </w:tabs>
        <w:spacing w:line="201" w:lineRule="exact" w:before="105"/>
        <w:ind w:left="114" w:right="0" w:firstLine="0"/>
        <w:jc w:val="left"/>
        <w:rPr>
          <w:rFonts w:ascii="Verdana" w:hAnsi="Verdana"/>
          <w:sz w:val="17"/>
        </w:rPr>
      </w:pPr>
      <w:r>
        <w:rPr>
          <w:sz w:val="17"/>
        </w:rPr>
        <w:t>log</w:t>
      </w:r>
      <w:r>
        <w:rPr>
          <w:rFonts w:ascii="Verdana" w:hAnsi="Verdana"/>
          <w:sz w:val="17"/>
        </w:rPr>
        <w:t>(</w:t>
      </w:r>
      <w:r>
        <w:rPr>
          <w:i/>
          <w:sz w:val="17"/>
        </w:rPr>
        <w:t>q</w:t>
      </w:r>
      <w:r>
        <w:rPr>
          <w:i/>
          <w:spacing w:val="23"/>
          <w:sz w:val="17"/>
        </w:rPr>
        <w:t> </w:t>
      </w:r>
      <w:r>
        <w:rPr>
          <w:rFonts w:ascii="Verdana" w:hAnsi="Verdana"/>
          <w:sz w:val="17"/>
        </w:rPr>
        <w:t>—</w:t>
      </w:r>
      <w:r>
        <w:rPr>
          <w:rFonts w:ascii="Verdana" w:hAnsi="Verdana"/>
          <w:spacing w:val="-23"/>
          <w:sz w:val="17"/>
        </w:rPr>
        <w:t> </w:t>
      </w:r>
      <w:r>
        <w:rPr>
          <w:i/>
          <w:sz w:val="17"/>
        </w:rPr>
        <w:t>q</w:t>
      </w:r>
      <w:r>
        <w:rPr>
          <w:i/>
          <w:spacing w:val="-2"/>
          <w:sz w:val="17"/>
        </w:rPr>
        <w:t> </w:t>
      </w:r>
      <w:r>
        <w:rPr>
          <w:rFonts w:ascii="Verdana" w:hAnsi="Verdana"/>
          <w:spacing w:val="23"/>
          <w:sz w:val="17"/>
        </w:rPr>
        <w:t>)=</w:t>
      </w:r>
      <w:r>
        <w:rPr>
          <w:rFonts w:ascii="Verdana" w:hAnsi="Verdana"/>
          <w:spacing w:val="-15"/>
          <w:sz w:val="17"/>
        </w:rPr>
        <w:t> </w:t>
      </w:r>
      <w:r>
        <w:rPr>
          <w:sz w:val="17"/>
        </w:rPr>
        <w:t>log</w:t>
      </w:r>
      <w:r>
        <w:rPr>
          <w:spacing w:val="-14"/>
          <w:sz w:val="17"/>
        </w:rPr>
        <w:t> </w:t>
      </w:r>
      <w:r>
        <w:rPr>
          <w:i/>
          <w:sz w:val="17"/>
        </w:rPr>
        <w:t>q</w:t>
      </w:r>
      <w:r>
        <w:rPr>
          <w:i/>
          <w:spacing w:val="42"/>
          <w:sz w:val="17"/>
        </w:rPr>
        <w:t> </w:t>
      </w:r>
      <w:r>
        <w:rPr>
          <w:rFonts w:ascii="Verdana" w:hAnsi="Verdana"/>
          <w:sz w:val="17"/>
        </w:rPr>
        <w:t>—</w:t>
      </w:r>
      <w:r>
        <w:rPr>
          <w:rFonts w:ascii="Verdana" w:hAnsi="Verdana"/>
          <w:spacing w:val="-23"/>
          <w:sz w:val="17"/>
        </w:rPr>
        <w:t> </w:t>
      </w:r>
      <w:r>
        <w:rPr>
          <w:rFonts w:ascii="Times New Roman" w:hAnsi="Times New Roman"/>
          <w:spacing w:val="71"/>
          <w:position w:val="11"/>
          <w:sz w:val="17"/>
          <w:u w:val="single"/>
        </w:rPr>
        <w:t> </w:t>
      </w:r>
      <w:r>
        <w:rPr>
          <w:i/>
          <w:position w:val="11"/>
          <w:sz w:val="17"/>
          <w:u w:val="single"/>
        </w:rPr>
        <w:t>k</w:t>
      </w:r>
      <w:r>
        <w:rPr>
          <w:position w:val="9"/>
          <w:sz w:val="11"/>
          <w:u w:val="single"/>
        </w:rPr>
        <w:t>1</w:t>
      </w:r>
      <w:r>
        <w:rPr>
          <w:spacing w:val="34"/>
          <w:position w:val="9"/>
          <w:sz w:val="11"/>
          <w:u w:val="single"/>
        </w:rPr>
        <w:t>  </w:t>
      </w:r>
      <w:r>
        <w:rPr>
          <w:spacing w:val="-2"/>
          <w:position w:val="9"/>
          <w:sz w:val="11"/>
          <w:u w:val="none"/>
        </w:rPr>
        <w:t> </w:t>
      </w:r>
      <w:r>
        <w:rPr>
          <w:i/>
          <w:spacing w:val="-10"/>
          <w:sz w:val="17"/>
          <w:u w:val="none"/>
        </w:rPr>
        <w:t>t</w:t>
      </w:r>
      <w:r>
        <w:rPr>
          <w:i/>
          <w:sz w:val="17"/>
          <w:u w:val="none"/>
        </w:rPr>
        <w:tab/>
      </w:r>
      <w:r>
        <w:rPr>
          <w:rFonts w:ascii="Verdana" w:hAnsi="Verdana"/>
          <w:spacing w:val="-4"/>
          <w:sz w:val="17"/>
          <w:u w:val="none"/>
        </w:rPr>
        <w:t>(</w:t>
      </w:r>
      <w:r>
        <w:rPr>
          <w:spacing w:val="-4"/>
          <w:sz w:val="17"/>
          <w:u w:val="none"/>
        </w:rPr>
        <w:t>18</w:t>
      </w:r>
      <w:r>
        <w:rPr>
          <w:rFonts w:ascii="Verdana" w:hAnsi="Verdana"/>
          <w:spacing w:val="-4"/>
          <w:sz w:val="17"/>
          <w:u w:val="none"/>
        </w:rPr>
        <w:t>)</w:t>
      </w:r>
    </w:p>
    <w:p>
      <w:pPr>
        <w:spacing w:after="0" w:line="201" w:lineRule="exact"/>
        <w:jc w:val="left"/>
        <w:rPr>
          <w:rFonts w:ascii="Verdana" w:hAnsi="Verdana"/>
          <w:sz w:val="17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5" w:space="205"/>
            <w:col w:w="5450"/>
          </w:cols>
        </w:sectPr>
      </w:pPr>
    </w:p>
    <w:p>
      <w:pPr>
        <w:tabs>
          <w:tab w:pos="3878" w:val="right" w:leader="none"/>
        </w:tabs>
        <w:spacing w:before="15"/>
        <w:ind w:left="284" w:right="0" w:firstLine="0"/>
        <w:jc w:val="left"/>
        <w:rPr>
          <w:sz w:val="12"/>
        </w:rPr>
      </w:pPr>
      <w:r>
        <w:rPr>
          <w:w w:val="110"/>
          <w:sz w:val="12"/>
        </w:rPr>
        <w:t>Calcined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CoAl-</w:t>
      </w:r>
      <w:r>
        <w:rPr>
          <w:spacing w:val="-5"/>
          <w:w w:val="110"/>
          <w:sz w:val="12"/>
        </w:rPr>
        <w:t>LDH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419.87</w:t>
      </w:r>
    </w:p>
    <w:p>
      <w:pPr>
        <w:tabs>
          <w:tab w:pos="3878" w:val="right" w:leader="none"/>
        </w:tabs>
        <w:spacing w:before="35"/>
        <w:ind w:left="284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453601</wp:posOffset>
                </wp:positionH>
                <wp:positionV relativeFrom="paragraph">
                  <wp:posOffset>95575</wp:posOffset>
                </wp:positionV>
                <wp:extent cx="6636384" cy="264160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6636384" cy="264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823"/>
                              <w:gridCol w:w="1062"/>
                              <w:gridCol w:w="933"/>
                              <w:gridCol w:w="5514"/>
                            </w:tblGrid>
                            <w:tr>
                              <w:trPr>
                                <w:trHeight w:val="208" w:hRule="atLeast"/>
                              </w:trPr>
                              <w:tc>
                                <w:tcPr>
                                  <w:tcW w:w="2823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56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Maize</w:t>
                                  </w:r>
                                  <w:r>
                                    <w:rPr>
                                      <w:spacing w:val="7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stem</w:t>
                                  </w:r>
                                  <w:r>
                                    <w:rPr>
                                      <w:spacing w:val="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tissue</w:t>
                                  </w:r>
                                </w:p>
                              </w:tc>
                              <w:tc>
                                <w:tcPr>
                                  <w:tcW w:w="1062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56"/>
                                    <w:ind w:right="23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167.01</w:t>
                                  </w:r>
                                </w:p>
                              </w:tc>
                              <w:tc>
                                <w:tcPr>
                                  <w:tcW w:w="933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56"/>
                                    <w:ind w:left="241"/>
                                    <w:rPr>
                                      <w:sz w:val="12"/>
                                    </w:rPr>
                                  </w:pPr>
                                  <w:hyperlink w:history="true" w:anchor="_bookmark46">
                                    <w:r>
                                      <w:rPr>
                                        <w:color w:val="007FAD"/>
                                        <w:spacing w:val="-4"/>
                                        <w:w w:val="120"/>
                                        <w:sz w:val="12"/>
                                      </w:rPr>
                                      <w:t>[19]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5514" w:type="dxa"/>
                                </w:tcPr>
                                <w:p>
                                  <w:pPr>
                                    <w:pStyle w:val="TableParagraph"/>
                                    <w:spacing w:line="179" w:lineRule="exact" w:before="9"/>
                                    <w:ind w:right="49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6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first-order</w:t>
                                  </w:r>
                                  <w:r>
                                    <w:rPr>
                                      <w:spacing w:val="5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rate</w:t>
                                  </w:r>
                                  <w:r>
                                    <w:rPr>
                                      <w:spacing w:val="6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constant</w:t>
                                  </w:r>
                                  <w:r>
                                    <w:rPr>
                                      <w:spacing w:val="4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6"/>
                                    </w:rPr>
                                    <w:t>k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6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  <w:vertAlign w:val="baseline"/>
                                    </w:rPr>
                                    <w:t>)</w:t>
                                  </w:r>
                                  <w:r>
                                    <w:rPr>
                                      <w:spacing w:val="7"/>
                                      <w:w w:val="105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  <w:vertAlign w:val="baseline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5"/>
                                      <w:w w:val="105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  <w:vertAlign w:val="baseline"/>
                                    </w:rPr>
                                    <w:t>equilibrium</w:t>
                                  </w:r>
                                  <w:r>
                                    <w:rPr>
                                      <w:spacing w:val="4"/>
                                      <w:w w:val="105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6"/>
                                      <w:vertAlign w:val="baseline"/>
                                    </w:rPr>
                                    <w:t>concentration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8" w:hRule="atLeast"/>
                              </w:trPr>
                              <w:tc>
                                <w:tcPr>
                                  <w:tcW w:w="2823" w:type="dxa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Activated</w:t>
                                  </w:r>
                                  <w:r>
                                    <w:rPr>
                                      <w:spacing w:val="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carbon</w:t>
                                  </w:r>
                                  <w:r>
                                    <w:rPr>
                                      <w:spacing w:val="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from</w:t>
                                  </w:r>
                                  <w:r>
                                    <w:rPr>
                                      <w:spacing w:val="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waste</w:t>
                                  </w:r>
                                  <w:r>
                                    <w:rPr>
                                      <w:spacing w:val="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rice</w:t>
                                  </w:r>
                                  <w:r>
                                    <w:rPr>
                                      <w:spacing w:val="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hulls</w:t>
                                  </w:r>
                                </w:p>
                              </w:tc>
                              <w:tc>
                                <w:tcPr>
                                  <w:tcW w:w="1062" w:type="dxa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right="23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160.36</w:t>
                                  </w:r>
                                </w:p>
                              </w:tc>
                              <w:tc>
                                <w:tcPr>
                                  <w:tcW w:w="933" w:type="dxa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241"/>
                                    <w:rPr>
                                      <w:sz w:val="12"/>
                                    </w:rPr>
                                  </w:pPr>
                                  <w:hyperlink w:history="true" w:anchor="_bookmark41">
                                    <w:r>
                                      <w:rPr>
                                        <w:color w:val="007FAD"/>
                                        <w:spacing w:val="-4"/>
                                        <w:w w:val="120"/>
                                        <w:sz w:val="12"/>
                                      </w:rPr>
                                      <w:t>[16]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5514" w:type="dxa"/>
                                </w:tcPr>
                                <w:p>
                                  <w:pPr>
                                    <w:pStyle w:val="TableParagraph"/>
                                    <w:spacing w:line="177" w:lineRule="exact" w:before="11"/>
                                    <w:ind w:right="49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6"/>
                                    </w:rPr>
                                    <w:t>q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6"/>
                                      <w:vertAlign w:val="subscript"/>
                                    </w:rPr>
                                    <w:t>e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  <w:vertAlign w:val="baseline"/>
                                    </w:rPr>
                                    <w:t>)</w:t>
                                  </w:r>
                                  <w:r>
                                    <w:rPr>
                                      <w:spacing w:val="35"/>
                                      <w:w w:val="105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  <w:vertAlign w:val="baseline"/>
                                    </w:rPr>
                                    <w:t>determined</w:t>
                                  </w:r>
                                  <w:r>
                                    <w:rPr>
                                      <w:spacing w:val="35"/>
                                      <w:w w:val="105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  <w:vertAlign w:val="baseline"/>
                                    </w:rPr>
                                    <w:t>from</w:t>
                                  </w:r>
                                  <w:r>
                                    <w:rPr>
                                      <w:spacing w:val="35"/>
                                      <w:w w:val="105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  <w:vertAlign w:val="baseline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36"/>
                                      <w:w w:val="105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  <w:vertAlign w:val="baseline"/>
                                    </w:rPr>
                                    <w:t>equation</w:t>
                                  </w:r>
                                  <w:r>
                                    <w:rPr>
                                      <w:spacing w:val="35"/>
                                      <w:w w:val="105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  <w:vertAlign w:val="baseline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36"/>
                                      <w:w w:val="105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  <w:vertAlign w:val="baseline"/>
                                    </w:rPr>
                                    <w:t>first-order</w:t>
                                  </w:r>
                                  <w:r>
                                    <w:rPr>
                                      <w:spacing w:val="33"/>
                                      <w:w w:val="105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  <w:vertAlign w:val="baseline"/>
                                    </w:rPr>
                                    <w:t>model</w:t>
                                  </w:r>
                                  <w:r>
                                    <w:rPr>
                                      <w:spacing w:val="36"/>
                                      <w:w w:val="105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  <w:vertAlign w:val="baseline"/>
                                    </w:rPr>
                                    <w:t>are</w:t>
                                  </w:r>
                                  <w:r>
                                    <w:rPr>
                                      <w:spacing w:val="36"/>
                                      <w:w w:val="105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6"/>
                                      <w:vertAlign w:val="baseline"/>
                                    </w:rPr>
                                    <w:t>pre-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.716675pt;margin-top:7.525656pt;width:522.5500pt;height:20.8pt;mso-position-horizontal-relative:page;mso-position-vertical-relative:paragraph;z-index:15757824" type="#_x0000_t202" id="docshape5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823"/>
                        <w:gridCol w:w="1062"/>
                        <w:gridCol w:w="933"/>
                        <w:gridCol w:w="5514"/>
                      </w:tblGrid>
                      <w:tr>
                        <w:trPr>
                          <w:trHeight w:val="208" w:hRule="atLeast"/>
                        </w:trPr>
                        <w:tc>
                          <w:tcPr>
                            <w:tcW w:w="2823" w:type="dxa"/>
                          </w:tcPr>
                          <w:p>
                            <w:pPr>
                              <w:pStyle w:val="TableParagraph"/>
                              <w:spacing w:line="132" w:lineRule="exact" w:before="56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Maize</w:t>
                            </w:r>
                            <w:r>
                              <w:rPr>
                                <w:spacing w:val="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stem</w:t>
                            </w:r>
                            <w:r>
                              <w:rPr>
                                <w:spacing w:val="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tissue</w:t>
                            </w:r>
                          </w:p>
                        </w:tc>
                        <w:tc>
                          <w:tcPr>
                            <w:tcW w:w="1062" w:type="dxa"/>
                          </w:tcPr>
                          <w:p>
                            <w:pPr>
                              <w:pStyle w:val="TableParagraph"/>
                              <w:spacing w:line="132" w:lineRule="exact" w:before="56"/>
                              <w:ind w:right="23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167.01</w:t>
                            </w:r>
                          </w:p>
                        </w:tc>
                        <w:tc>
                          <w:tcPr>
                            <w:tcW w:w="933" w:type="dxa"/>
                          </w:tcPr>
                          <w:p>
                            <w:pPr>
                              <w:pStyle w:val="TableParagraph"/>
                              <w:spacing w:line="132" w:lineRule="exact" w:before="56"/>
                              <w:ind w:left="241"/>
                              <w:rPr>
                                <w:sz w:val="12"/>
                              </w:rPr>
                            </w:pPr>
                            <w:hyperlink w:history="true" w:anchor="_bookmark46">
                              <w:r>
                                <w:rPr>
                                  <w:color w:val="007FAD"/>
                                  <w:spacing w:val="-4"/>
                                  <w:w w:val="120"/>
                                  <w:sz w:val="12"/>
                                </w:rPr>
                                <w:t>[19]</w:t>
                              </w:r>
                            </w:hyperlink>
                          </w:p>
                        </w:tc>
                        <w:tc>
                          <w:tcPr>
                            <w:tcW w:w="5514" w:type="dxa"/>
                          </w:tcPr>
                          <w:p>
                            <w:pPr>
                              <w:pStyle w:val="TableParagraph"/>
                              <w:spacing w:line="179" w:lineRule="exact" w:before="9"/>
                              <w:ind w:right="49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first-order</w:t>
                            </w:r>
                            <w:r>
                              <w:rPr>
                                <w:spacing w:val="5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rate</w:t>
                            </w:r>
                            <w:r>
                              <w:rPr>
                                <w:spacing w:val="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constant</w:t>
                            </w:r>
                            <w:r>
                              <w:rPr>
                                <w:spacing w:val="4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sz w:val="16"/>
                              </w:rPr>
                              <w:t>k</w:t>
                            </w:r>
                            <w:r>
                              <w:rPr>
                                <w:i/>
                                <w:w w:val="105"/>
                                <w:sz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w w:val="105"/>
                                <w:sz w:val="16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spacing w:val="7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  <w:vertAlign w:val="baseline"/>
                              </w:rPr>
                              <w:t>and</w:t>
                            </w:r>
                            <w:r>
                              <w:rPr>
                                <w:spacing w:val="5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  <w:vertAlign w:val="baseline"/>
                              </w:rPr>
                              <w:t>equilibrium</w:t>
                            </w:r>
                            <w:r>
                              <w:rPr>
                                <w:spacing w:val="4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  <w:vertAlign w:val="baseline"/>
                              </w:rPr>
                              <w:t>concentration</w:t>
                            </w:r>
                          </w:p>
                        </w:tc>
                      </w:tr>
                      <w:tr>
                        <w:trPr>
                          <w:trHeight w:val="208" w:hRule="atLeast"/>
                        </w:trPr>
                        <w:tc>
                          <w:tcPr>
                            <w:tcW w:w="2823" w:type="dxa"/>
                          </w:tcPr>
                          <w:p>
                            <w:pPr>
                              <w:pStyle w:val="TableParagraph"/>
                              <w:spacing w:before="19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Activated</w:t>
                            </w:r>
                            <w:r>
                              <w:rPr>
                                <w:spacing w:val="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carbon</w:t>
                            </w:r>
                            <w:r>
                              <w:rPr>
                                <w:spacing w:val="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from</w:t>
                            </w:r>
                            <w:r>
                              <w:rPr>
                                <w:spacing w:val="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waste</w:t>
                            </w:r>
                            <w:r>
                              <w:rPr>
                                <w:spacing w:val="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rice</w:t>
                            </w:r>
                            <w:r>
                              <w:rPr>
                                <w:spacing w:val="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hulls</w:t>
                            </w:r>
                          </w:p>
                        </w:tc>
                        <w:tc>
                          <w:tcPr>
                            <w:tcW w:w="1062" w:type="dxa"/>
                          </w:tcPr>
                          <w:p>
                            <w:pPr>
                              <w:pStyle w:val="TableParagraph"/>
                              <w:spacing w:before="19"/>
                              <w:ind w:right="23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160.36</w:t>
                            </w:r>
                          </w:p>
                        </w:tc>
                        <w:tc>
                          <w:tcPr>
                            <w:tcW w:w="933" w:type="dxa"/>
                          </w:tcPr>
                          <w:p>
                            <w:pPr>
                              <w:pStyle w:val="TableParagraph"/>
                              <w:spacing w:before="19"/>
                              <w:ind w:left="241"/>
                              <w:rPr>
                                <w:sz w:val="12"/>
                              </w:rPr>
                            </w:pPr>
                            <w:hyperlink w:history="true" w:anchor="_bookmark41">
                              <w:r>
                                <w:rPr>
                                  <w:color w:val="007FAD"/>
                                  <w:spacing w:val="-4"/>
                                  <w:w w:val="120"/>
                                  <w:sz w:val="12"/>
                                </w:rPr>
                                <w:t>[16]</w:t>
                              </w:r>
                            </w:hyperlink>
                          </w:p>
                        </w:tc>
                        <w:tc>
                          <w:tcPr>
                            <w:tcW w:w="5514" w:type="dxa"/>
                          </w:tcPr>
                          <w:p>
                            <w:pPr>
                              <w:pStyle w:val="TableParagraph"/>
                              <w:spacing w:line="177" w:lineRule="exact" w:before="11"/>
                              <w:ind w:right="49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sz w:val="16"/>
                              </w:rPr>
                              <w:t>q</w:t>
                            </w:r>
                            <w:r>
                              <w:rPr>
                                <w:i/>
                                <w:w w:val="105"/>
                                <w:sz w:val="16"/>
                                <w:vertAlign w:val="subscript"/>
                              </w:rPr>
                              <w:t>e</w:t>
                            </w:r>
                            <w:r>
                              <w:rPr>
                                <w:w w:val="105"/>
                                <w:sz w:val="16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spacing w:val="35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  <w:vertAlign w:val="baseline"/>
                              </w:rPr>
                              <w:t>determined</w:t>
                            </w:r>
                            <w:r>
                              <w:rPr>
                                <w:spacing w:val="35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  <w:vertAlign w:val="baseline"/>
                              </w:rPr>
                              <w:t>from</w:t>
                            </w:r>
                            <w:r>
                              <w:rPr>
                                <w:spacing w:val="35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  <w:vertAlign w:val="baseline"/>
                              </w:rPr>
                              <w:t>the</w:t>
                            </w:r>
                            <w:r>
                              <w:rPr>
                                <w:spacing w:val="36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  <w:vertAlign w:val="baseline"/>
                              </w:rPr>
                              <w:t>equation</w:t>
                            </w:r>
                            <w:r>
                              <w:rPr>
                                <w:spacing w:val="35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  <w:vertAlign w:val="baseline"/>
                              </w:rPr>
                              <w:t>of</w:t>
                            </w:r>
                            <w:r>
                              <w:rPr>
                                <w:spacing w:val="36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  <w:vertAlign w:val="baseline"/>
                              </w:rPr>
                              <w:t>first-order</w:t>
                            </w:r>
                            <w:r>
                              <w:rPr>
                                <w:spacing w:val="33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  <w:vertAlign w:val="baseline"/>
                              </w:rPr>
                              <w:t>model</w:t>
                            </w:r>
                            <w:r>
                              <w:rPr>
                                <w:spacing w:val="36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  <w:vertAlign w:val="baseline"/>
                              </w:rPr>
                              <w:t>are</w:t>
                            </w:r>
                            <w:r>
                              <w:rPr>
                                <w:spacing w:val="36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6"/>
                                <w:vertAlign w:val="baseline"/>
                              </w:rPr>
                              <w:t>pre-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2"/>
        </w:rPr>
        <w:t>Calcined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NiFe-</w:t>
      </w:r>
      <w:r>
        <w:rPr>
          <w:spacing w:val="-5"/>
          <w:w w:val="105"/>
          <w:sz w:val="12"/>
        </w:rPr>
        <w:t>LDH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132.49</w:t>
      </w:r>
    </w:p>
    <w:p>
      <w:pPr>
        <w:tabs>
          <w:tab w:pos="638" w:val="left" w:leader="none"/>
          <w:tab w:pos="1328" w:val="left" w:leader="none"/>
        </w:tabs>
        <w:spacing w:before="5"/>
        <w:ind w:left="284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sz w:val="11"/>
        </w:rPr>
        <w:t>e</w:t>
      </w:r>
      <w:r>
        <w:rPr>
          <w:i/>
          <w:sz w:val="11"/>
        </w:rPr>
        <w:tab/>
      </w:r>
      <w:r>
        <w:rPr>
          <w:i/>
          <w:spacing w:val="-10"/>
          <w:sz w:val="11"/>
        </w:rPr>
        <w:t>t</w:t>
      </w:r>
      <w:r>
        <w:rPr>
          <w:i/>
          <w:sz w:val="11"/>
        </w:rPr>
        <w:tab/>
      </w:r>
      <w:r>
        <w:rPr>
          <w:i/>
          <w:spacing w:val="-10"/>
          <w:sz w:val="11"/>
        </w:rPr>
        <w:t>e</w:t>
      </w:r>
    </w:p>
    <w:p>
      <w:pPr>
        <w:pStyle w:val="Heading1"/>
        <w:spacing w:before="10"/>
        <w:ind w:left="172"/>
      </w:pPr>
      <w:r>
        <w:rPr/>
        <w:br w:type="column"/>
      </w:r>
      <w:r>
        <w:rPr>
          <w:spacing w:val="-2"/>
        </w:rPr>
        <w:t>2</w:t>
      </w:r>
      <w:r>
        <w:rPr>
          <w:rFonts w:ascii="IPAPGothic"/>
          <w:spacing w:val="-2"/>
        </w:rPr>
        <w:t>.</w:t>
      </w:r>
      <w:r>
        <w:rPr>
          <w:spacing w:val="-2"/>
        </w:rPr>
        <w:t>303</w:t>
      </w:r>
    </w:p>
    <w:p>
      <w:pPr>
        <w:spacing w:after="0"/>
        <w:sectPr>
          <w:type w:val="continuous"/>
          <w:pgSz w:w="11910" w:h="15880"/>
          <w:pgMar w:header="890" w:footer="0" w:top="840" w:bottom="280" w:left="540" w:right="540"/>
          <w:cols w:num="3" w:equalWidth="0">
            <w:col w:w="3920" w:space="1679"/>
            <w:col w:w="1381" w:space="39"/>
            <w:col w:w="381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105"/>
        <w:rPr>
          <w:sz w:val="12"/>
        </w:rPr>
      </w:pPr>
    </w:p>
    <w:p>
      <w:pPr>
        <w:tabs>
          <w:tab w:pos="3465" w:val="left" w:leader="none"/>
          <w:tab w:pos="4360" w:val="left" w:leader="none"/>
        </w:tabs>
        <w:spacing w:before="0"/>
        <w:ind w:left="284" w:right="0" w:firstLine="0"/>
        <w:jc w:val="left"/>
        <w:rPr>
          <w:sz w:val="12"/>
        </w:rPr>
      </w:pPr>
      <w:r>
        <w:rPr>
          <w:w w:val="105"/>
          <w:sz w:val="12"/>
        </w:rPr>
        <w:t>MgAl-</w:t>
      </w:r>
      <w:r>
        <w:rPr>
          <w:spacing w:val="-5"/>
          <w:w w:val="115"/>
          <w:sz w:val="12"/>
        </w:rPr>
        <w:t>LDH</w:t>
      </w:r>
      <w:r>
        <w:rPr>
          <w:sz w:val="12"/>
        </w:rPr>
        <w:tab/>
      </w:r>
      <w:r>
        <w:rPr>
          <w:spacing w:val="-2"/>
          <w:w w:val="115"/>
          <w:sz w:val="12"/>
        </w:rPr>
        <w:t>128.20</w:t>
      </w:r>
      <w:r>
        <w:rPr>
          <w:sz w:val="12"/>
        </w:rPr>
        <w:tab/>
      </w:r>
      <w:hyperlink w:history="true" w:anchor="_bookmark42">
        <w:r>
          <w:rPr>
            <w:color w:val="007FAD"/>
            <w:spacing w:val="-4"/>
            <w:w w:val="115"/>
            <w:sz w:val="12"/>
          </w:rPr>
          <w:t>[17]</w:t>
        </w:r>
      </w:hyperlink>
    </w:p>
    <w:p>
      <w:pPr>
        <w:tabs>
          <w:tab w:pos="3465" w:val="left" w:leader="none"/>
          <w:tab w:pos="4360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w w:val="110"/>
          <w:sz w:val="12"/>
        </w:rPr>
        <w:t>Magnetite/pectin</w:t>
      </w:r>
      <w:r>
        <w:rPr>
          <w:spacing w:val="27"/>
          <w:w w:val="115"/>
          <w:sz w:val="12"/>
        </w:rPr>
        <w:t> </w:t>
      </w:r>
      <w:r>
        <w:rPr>
          <w:spacing w:val="-5"/>
          <w:w w:val="115"/>
          <w:sz w:val="12"/>
        </w:rPr>
        <w:t>NPs</w:t>
      </w:r>
      <w:r>
        <w:rPr>
          <w:sz w:val="12"/>
        </w:rPr>
        <w:tab/>
      </w:r>
      <w:r>
        <w:rPr>
          <w:spacing w:val="-2"/>
          <w:w w:val="115"/>
          <w:sz w:val="12"/>
        </w:rPr>
        <w:t>103.41</w:t>
      </w:r>
      <w:r>
        <w:rPr>
          <w:sz w:val="12"/>
        </w:rPr>
        <w:tab/>
      </w:r>
      <w:hyperlink w:history="true" w:anchor="_bookmark39">
        <w:r>
          <w:rPr>
            <w:color w:val="007FAD"/>
            <w:spacing w:val="-4"/>
            <w:w w:val="115"/>
            <w:sz w:val="12"/>
          </w:rPr>
          <w:t>[15]</w:t>
        </w:r>
      </w:hyperlink>
    </w:p>
    <w:p>
      <w:pPr>
        <w:tabs>
          <w:tab w:pos="3465" w:val="left" w:leader="none"/>
        </w:tabs>
        <w:spacing w:before="36"/>
        <w:ind w:left="284" w:right="0" w:firstLine="0"/>
        <w:jc w:val="left"/>
        <w:rPr>
          <w:sz w:val="12"/>
        </w:rPr>
      </w:pPr>
      <w:r>
        <w:rPr>
          <w:w w:val="110"/>
          <w:sz w:val="12"/>
        </w:rPr>
        <w:t>Magnetite/silica/pectin</w:t>
      </w:r>
      <w:r>
        <w:rPr>
          <w:spacing w:val="22"/>
          <w:w w:val="110"/>
          <w:sz w:val="12"/>
        </w:rPr>
        <w:t> </w:t>
      </w:r>
      <w:r>
        <w:rPr>
          <w:spacing w:val="-5"/>
          <w:w w:val="110"/>
          <w:sz w:val="12"/>
        </w:rPr>
        <w:t>NPs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80.15</w:t>
      </w:r>
    </w:p>
    <w:p>
      <w:pPr>
        <w:tabs>
          <w:tab w:pos="3465" w:val="left" w:leader="none"/>
          <w:tab w:pos="4360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w w:val="110"/>
          <w:sz w:val="12"/>
        </w:rPr>
        <w:t>Eucalyptus</w:t>
      </w:r>
      <w:r>
        <w:rPr>
          <w:spacing w:val="20"/>
          <w:w w:val="115"/>
          <w:sz w:val="12"/>
        </w:rPr>
        <w:t> </w:t>
      </w:r>
      <w:r>
        <w:rPr>
          <w:spacing w:val="-4"/>
          <w:w w:val="115"/>
          <w:sz w:val="12"/>
        </w:rPr>
        <w:t>bark</w:t>
      </w:r>
      <w:r>
        <w:rPr>
          <w:sz w:val="12"/>
        </w:rPr>
        <w:tab/>
      </w:r>
      <w:r>
        <w:rPr>
          <w:spacing w:val="-2"/>
          <w:w w:val="115"/>
          <w:sz w:val="12"/>
        </w:rPr>
        <w:t>52.37</w:t>
      </w:r>
      <w:r>
        <w:rPr>
          <w:sz w:val="12"/>
        </w:rPr>
        <w:tab/>
      </w:r>
      <w:hyperlink w:history="true" w:anchor="_bookmark37">
        <w:r>
          <w:rPr>
            <w:color w:val="007FAD"/>
            <w:spacing w:val="-4"/>
            <w:w w:val="115"/>
            <w:sz w:val="12"/>
          </w:rPr>
          <w:t>[13]</w:t>
        </w:r>
      </w:hyperlink>
    </w:p>
    <w:p>
      <w:pPr>
        <w:tabs>
          <w:tab w:pos="3465" w:val="left" w:leader="none"/>
          <w:tab w:pos="4360" w:val="left" w:leader="none"/>
        </w:tabs>
        <w:spacing w:before="34"/>
        <w:ind w:left="284" w:right="0" w:firstLine="0"/>
        <w:jc w:val="left"/>
        <w:rPr>
          <w:sz w:val="12"/>
        </w:rPr>
      </w:pPr>
      <w:r>
        <w:rPr>
          <w:w w:val="110"/>
          <w:sz w:val="12"/>
        </w:rPr>
        <w:t>NiFe</w:t>
      </w:r>
      <w:r>
        <w:rPr>
          <w:w w:val="110"/>
          <w:sz w:val="12"/>
          <w:vertAlign w:val="subscript"/>
        </w:rPr>
        <w:t>2</w:t>
      </w:r>
      <w:r>
        <w:rPr>
          <w:w w:val="110"/>
          <w:sz w:val="12"/>
          <w:vertAlign w:val="baseline"/>
        </w:rPr>
        <w:t>O</w:t>
      </w:r>
      <w:r>
        <w:rPr>
          <w:w w:val="110"/>
          <w:sz w:val="12"/>
          <w:vertAlign w:val="subscript"/>
        </w:rPr>
        <w:t>4</w:t>
      </w:r>
      <w:r>
        <w:rPr>
          <w:spacing w:val="8"/>
          <w:w w:val="115"/>
          <w:sz w:val="12"/>
          <w:vertAlign w:val="baseline"/>
        </w:rPr>
        <w:t> </w:t>
      </w:r>
      <w:r>
        <w:rPr>
          <w:spacing w:val="-2"/>
          <w:w w:val="115"/>
          <w:sz w:val="12"/>
          <w:vertAlign w:val="baseline"/>
        </w:rPr>
        <w:t>nanoparticles</w:t>
      </w:r>
      <w:r>
        <w:rPr>
          <w:sz w:val="12"/>
          <w:vertAlign w:val="baseline"/>
        </w:rPr>
        <w:tab/>
      </w:r>
      <w:r>
        <w:rPr>
          <w:spacing w:val="-2"/>
          <w:w w:val="115"/>
          <w:sz w:val="12"/>
          <w:vertAlign w:val="baseline"/>
        </w:rPr>
        <w:t>47.00</w:t>
      </w:r>
      <w:r>
        <w:rPr>
          <w:sz w:val="12"/>
          <w:vertAlign w:val="baseline"/>
        </w:rPr>
        <w:tab/>
      </w:r>
      <w:hyperlink w:history="true" w:anchor="_bookmark43">
        <w:r>
          <w:rPr>
            <w:color w:val="007FAD"/>
            <w:spacing w:val="-4"/>
            <w:w w:val="115"/>
            <w:sz w:val="12"/>
            <w:vertAlign w:val="baseline"/>
          </w:rPr>
          <w:t>[18]</w:t>
        </w:r>
      </w:hyperlink>
    </w:p>
    <w:p>
      <w:pPr>
        <w:tabs>
          <w:tab w:pos="3465" w:val="left" w:leader="none"/>
          <w:tab w:pos="4360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w w:val="115"/>
          <w:sz w:val="12"/>
        </w:rPr>
        <w:t>Microwave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treated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almond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shell</w:t>
      </w:r>
      <w:r>
        <w:rPr>
          <w:sz w:val="12"/>
        </w:rPr>
        <w:tab/>
      </w:r>
      <w:r>
        <w:rPr>
          <w:spacing w:val="-2"/>
          <w:w w:val="115"/>
          <w:sz w:val="12"/>
        </w:rPr>
        <w:t>29.41</w:t>
      </w:r>
      <w:r>
        <w:rPr>
          <w:sz w:val="12"/>
        </w:rPr>
        <w:tab/>
      </w:r>
      <w:hyperlink w:history="true" w:anchor="_bookmark52">
        <w:r>
          <w:rPr>
            <w:color w:val="007FAD"/>
            <w:spacing w:val="-4"/>
            <w:w w:val="115"/>
            <w:sz w:val="12"/>
          </w:rPr>
          <w:t>[43]</w:t>
        </w:r>
      </w:hyperlink>
    </w:p>
    <w:p>
      <w:pPr>
        <w:tabs>
          <w:tab w:pos="3465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w w:val="115"/>
          <w:sz w:val="12"/>
        </w:rPr>
        <w:t>Cold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plasma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treated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almond </w:t>
      </w:r>
      <w:r>
        <w:rPr>
          <w:spacing w:val="-2"/>
          <w:w w:val="115"/>
          <w:sz w:val="12"/>
        </w:rPr>
        <w:t>shell</w:t>
      </w:r>
      <w:r>
        <w:rPr>
          <w:rFonts w:ascii="Times New Roman"/>
          <w:sz w:val="12"/>
        </w:rPr>
        <w:tab/>
      </w:r>
      <w:r>
        <w:rPr>
          <w:spacing w:val="-2"/>
          <w:w w:val="115"/>
          <w:sz w:val="12"/>
        </w:rPr>
        <w:t>18.18</w:t>
      </w:r>
    </w:p>
    <w:p>
      <w:pPr>
        <w:tabs>
          <w:tab w:pos="3465" w:val="left" w:leader="none"/>
        </w:tabs>
        <w:spacing w:before="35"/>
        <w:ind w:left="284" w:right="0" w:firstLine="0"/>
        <w:jc w:val="left"/>
        <w:rPr>
          <w:sz w:val="12"/>
        </w:rPr>
      </w:pPr>
      <w:bookmarkStart w:name="3.8 Adsorption kinetics" w:id="38"/>
      <w:bookmarkEnd w:id="38"/>
      <w:r>
        <w:rPr/>
      </w:r>
      <w:r>
        <w:rPr>
          <w:w w:val="110"/>
          <w:sz w:val="12"/>
        </w:rPr>
        <w:t>Untreated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almond</w:t>
      </w:r>
      <w:r>
        <w:rPr>
          <w:spacing w:val="21"/>
          <w:w w:val="110"/>
          <w:sz w:val="12"/>
        </w:rPr>
        <w:t> </w:t>
      </w:r>
      <w:r>
        <w:rPr>
          <w:spacing w:val="-2"/>
          <w:w w:val="110"/>
          <w:sz w:val="12"/>
        </w:rPr>
        <w:t>shell</w:t>
      </w:r>
      <w:r>
        <w:rPr>
          <w:rFonts w:ascii="Times New Roman"/>
          <w:sz w:val="12"/>
        </w:rPr>
        <w:tab/>
      </w:r>
      <w:r>
        <w:rPr>
          <w:spacing w:val="-4"/>
          <w:w w:val="110"/>
          <w:sz w:val="12"/>
        </w:rPr>
        <w:t>6.06</w:t>
      </w:r>
    </w:p>
    <w:p>
      <w:pPr>
        <w:tabs>
          <w:tab w:pos="3465" w:val="left" w:leader="none"/>
          <w:tab w:pos="4360" w:val="left" w:leader="none"/>
        </w:tabs>
        <w:spacing w:before="35"/>
        <w:ind w:left="284" w:right="0" w:firstLine="0"/>
        <w:jc w:val="left"/>
        <w:rPr>
          <w:sz w:val="12"/>
        </w:rPr>
      </w:pPr>
      <w:bookmarkStart w:name="_bookmark22" w:id="39"/>
      <w:bookmarkEnd w:id="39"/>
      <w:r>
        <w:rPr/>
      </w:r>
      <w:r>
        <w:rPr>
          <w:w w:val="115"/>
          <w:sz w:val="12"/>
        </w:rPr>
        <w:t>Hydrophobic cross-linked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polyzwitterionic </w:t>
      </w:r>
      <w:r>
        <w:rPr>
          <w:spacing w:val="-4"/>
          <w:w w:val="115"/>
          <w:sz w:val="12"/>
        </w:rPr>
        <w:t>acid</w:t>
      </w:r>
      <w:r>
        <w:rPr>
          <w:sz w:val="12"/>
        </w:rPr>
        <w:tab/>
      </w:r>
      <w:r>
        <w:rPr>
          <w:spacing w:val="-2"/>
          <w:w w:val="115"/>
          <w:sz w:val="12"/>
        </w:rPr>
        <w:t>15.90</w:t>
      </w:r>
      <w:r>
        <w:rPr>
          <w:sz w:val="12"/>
        </w:rPr>
        <w:tab/>
      </w:r>
      <w:hyperlink w:history="true" w:anchor="_bookmark52">
        <w:r>
          <w:rPr>
            <w:color w:val="007FAD"/>
            <w:spacing w:val="-4"/>
            <w:w w:val="115"/>
            <w:sz w:val="12"/>
          </w:rPr>
          <w:t>[44]</w:t>
        </w:r>
      </w:hyperlink>
    </w:p>
    <w:p>
      <w:pPr>
        <w:tabs>
          <w:tab w:pos="3465" w:val="left" w:leader="none"/>
          <w:tab w:pos="4360" w:val="left" w:leader="none"/>
        </w:tabs>
        <w:spacing w:before="36"/>
        <w:ind w:left="284" w:right="0" w:firstLine="0"/>
        <w:jc w:val="left"/>
        <w:rPr>
          <w:sz w:val="12"/>
        </w:rPr>
      </w:pPr>
      <w:r>
        <w:rPr>
          <w:spacing w:val="-4"/>
          <w:w w:val="110"/>
          <w:sz w:val="12"/>
        </w:rPr>
        <w:t>MASTL</w:t>
      </w:r>
      <w:r>
        <w:rPr>
          <w:sz w:val="12"/>
        </w:rPr>
        <w:tab/>
      </w:r>
      <w:r>
        <w:rPr>
          <w:spacing w:val="-2"/>
          <w:w w:val="110"/>
          <w:sz w:val="12"/>
        </w:rPr>
        <w:t>242.72</w:t>
      </w:r>
      <w:r>
        <w:rPr>
          <w:sz w:val="12"/>
        </w:rPr>
        <w:tab/>
      </w:r>
      <w:r>
        <w:rPr>
          <w:w w:val="110"/>
          <w:sz w:val="12"/>
        </w:rPr>
        <w:t>This</w:t>
      </w:r>
      <w:r>
        <w:rPr>
          <w:spacing w:val="5"/>
          <w:w w:val="110"/>
          <w:sz w:val="12"/>
        </w:rPr>
        <w:t> </w:t>
      </w:r>
      <w:r>
        <w:rPr>
          <w:spacing w:val="-4"/>
          <w:w w:val="110"/>
          <w:sz w:val="12"/>
        </w:rPr>
        <w:t>work</w:t>
      </w:r>
    </w:p>
    <w:p>
      <w:pPr>
        <w:pStyle w:val="BodyText"/>
        <w:spacing w:before="9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808">
                <wp:simplePos x="0" y="0"/>
                <wp:positionH relativeFrom="page">
                  <wp:posOffset>415442</wp:posOffset>
                </wp:positionH>
                <wp:positionV relativeFrom="paragraph">
                  <wp:posOffset>50358</wp:posOffset>
                </wp:positionV>
                <wp:extent cx="3188335" cy="6985"/>
                <wp:effectExtent l="0" t="0" r="0" b="0"/>
                <wp:wrapTopAndBottom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3.965255pt;width:251.036pt;height:.51025pt;mso-position-horizontal-relative:page;mso-position-vertical-relative:paragraph;z-index:-15708672;mso-wrap-distance-left:0;mso-wrap-distance-right:0" id="docshape5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2"/>
        </w:rPr>
      </w:pPr>
    </w:p>
    <w:p>
      <w:pPr>
        <w:pStyle w:val="BodyText"/>
        <w:spacing w:line="210" w:lineRule="atLeast"/>
        <w:ind w:left="114"/>
      </w:pPr>
      <w:r>
        <w:rPr>
          <w:w w:val="105"/>
        </w:rPr>
        <w:t>which</w:t>
      </w:r>
      <w:r>
        <w:rPr>
          <w:spacing w:val="25"/>
          <w:w w:val="105"/>
        </w:rPr>
        <w:t> </w:t>
      </w:r>
      <w:r>
        <w:rPr>
          <w:w w:val="105"/>
        </w:rPr>
        <w:t>may</w:t>
      </w:r>
      <w:r>
        <w:rPr>
          <w:spacing w:val="25"/>
          <w:w w:val="105"/>
        </w:rPr>
        <w:t> </w:t>
      </w:r>
      <w:r>
        <w:rPr>
          <w:w w:val="105"/>
        </w:rPr>
        <w:t>be</w:t>
      </w:r>
      <w:r>
        <w:rPr>
          <w:spacing w:val="25"/>
          <w:w w:val="105"/>
        </w:rPr>
        <w:t> </w:t>
      </w:r>
      <w:r>
        <w:rPr>
          <w:w w:val="105"/>
        </w:rPr>
        <w:t>due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either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increase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number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active adsorption</w:t>
      </w:r>
      <w:r>
        <w:rPr>
          <w:spacing w:val="1"/>
          <w:w w:val="105"/>
        </w:rPr>
        <w:t> </w:t>
      </w:r>
      <w:r>
        <w:rPr>
          <w:w w:val="105"/>
        </w:rPr>
        <w:t>sites</w:t>
      </w:r>
      <w:r>
        <w:rPr>
          <w:spacing w:val="2"/>
          <w:w w:val="105"/>
        </w:rPr>
        <w:t> </w:t>
      </w:r>
      <w:r>
        <w:rPr>
          <w:w w:val="105"/>
        </w:rPr>
        <w:t>or</w:t>
      </w:r>
      <w:r>
        <w:rPr>
          <w:spacing w:val="3"/>
          <w:w w:val="105"/>
        </w:rPr>
        <w:t> </w:t>
      </w:r>
      <w:r>
        <w:rPr>
          <w:w w:val="105"/>
        </w:rPr>
        <w:t>an</w:t>
      </w:r>
      <w:r>
        <w:rPr>
          <w:spacing w:val="2"/>
          <w:w w:val="105"/>
        </w:rPr>
        <w:t> </w:t>
      </w:r>
      <w:r>
        <w:rPr>
          <w:w w:val="105"/>
        </w:rPr>
        <w:t>increase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diffusion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ions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molecules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43"/>
      </w:pPr>
    </w:p>
    <w:p>
      <w:pPr>
        <w:pStyle w:val="BodyText"/>
        <w:spacing w:line="266" w:lineRule="auto"/>
        <w:ind w:left="114" w:right="307"/>
        <w:jc w:val="both"/>
      </w:pPr>
      <w:r>
        <w:rPr>
          <w:w w:val="105"/>
        </w:rPr>
        <w:t>sented in </w:t>
      </w:r>
      <w:hyperlink w:history="true" w:anchor="_bookmark22">
        <w:r>
          <w:rPr>
            <w:color w:val="007FAD"/>
            <w:w w:val="105"/>
          </w:rPr>
          <w:t>Table 3</w:t>
        </w:r>
      </w:hyperlink>
      <w:r>
        <w:rPr>
          <w:w w:val="105"/>
        </w:rPr>
        <w:t>. </w:t>
      </w:r>
      <w:hyperlink w:history="true" w:anchor="_bookmark23">
        <w:r>
          <w:rPr>
            <w:color w:val="007FAD"/>
            <w:w w:val="105"/>
          </w:rPr>
          <w:t>Fig. 6</w:t>
        </w:r>
      </w:hyperlink>
      <w:r>
        <w:rPr>
          <w:w w:val="105"/>
        </w:rPr>
        <w:t>A shows that the pseudo-first-order </w:t>
      </w:r>
      <w:r>
        <w:rPr>
          <w:w w:val="105"/>
        </w:rPr>
        <w:t>model gives a straight line with good fitness and high </w:t>
      </w:r>
      <w:r>
        <w:rPr>
          <w:i/>
          <w:w w:val="105"/>
        </w:rPr>
        <w:t>R</w:t>
      </w:r>
      <w:r>
        <w:rPr>
          <w:i/>
          <w:w w:val="105"/>
          <w:vertAlign w:val="superscript"/>
        </w:rPr>
        <w:t>2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values at both 25 and 40</w:t>
      </w:r>
      <w:r>
        <w:rPr>
          <w:spacing w:val="-1"/>
          <w:w w:val="105"/>
          <w:vertAlign w:val="baseline"/>
        </w:rPr>
        <w:t> </w:t>
      </w:r>
      <w:r>
        <w:rPr>
          <w:rFonts w:ascii="Noto Sans Display" w:hAnsi="Noto Sans Display"/>
          <w:w w:val="105"/>
          <w:vertAlign w:val="baseline"/>
        </w:rPr>
        <w:t>°</w:t>
      </w:r>
      <w:r>
        <w:rPr>
          <w:w w:val="105"/>
          <w:vertAlign w:val="baseline"/>
        </w:rPr>
        <w:t>C. However, it can be seen from </w:t>
      </w:r>
      <w:hyperlink w:history="true" w:anchor="_bookmark22">
        <w:r>
          <w:rPr>
            <w:color w:val="007FAD"/>
            <w:w w:val="105"/>
            <w:vertAlign w:val="baseline"/>
          </w:rPr>
          <w:t>Table 3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that the values of </w:t>
      </w:r>
      <w:r>
        <w:rPr>
          <w:i/>
          <w:w w:val="105"/>
          <w:vertAlign w:val="baseline"/>
        </w:rPr>
        <w:t>q</w:t>
      </w:r>
      <w:r>
        <w:rPr>
          <w:i/>
          <w:w w:val="105"/>
          <w:vertAlign w:val="subscript"/>
        </w:rPr>
        <w:t>e,cal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not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relevant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values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q</w:t>
      </w:r>
      <w:r>
        <w:rPr>
          <w:i/>
          <w:w w:val="105"/>
          <w:vertAlign w:val="subscript"/>
        </w:rPr>
        <w:t>e,</w:t>
      </w:r>
      <w:r>
        <w:rPr>
          <w:w w:val="105"/>
          <w:vertAlign w:val="subscript"/>
        </w:rPr>
        <w:t>exp</w:t>
      </w:r>
      <w:r>
        <w:rPr>
          <w:w w:val="105"/>
          <w:vertAlign w:val="baseline"/>
        </w:rPr>
        <w:t>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which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showed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that good</w:t>
      </w:r>
      <w:r>
        <w:rPr>
          <w:w w:val="105"/>
          <w:vertAlign w:val="baseline"/>
        </w:rPr>
        <w:t> fitness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not</w:t>
      </w:r>
      <w:r>
        <w:rPr>
          <w:w w:val="105"/>
          <w:vertAlign w:val="baseline"/>
        </w:rPr>
        <w:t> necessarily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one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high</w:t>
      </w:r>
      <w:r>
        <w:rPr>
          <w:w w:val="105"/>
          <w:vertAlign w:val="baseline"/>
        </w:rPr>
        <w:t> correlation </w:t>
      </w:r>
      <w:r>
        <w:rPr>
          <w:spacing w:val="-2"/>
          <w:w w:val="105"/>
          <w:vertAlign w:val="baseline"/>
        </w:rPr>
        <w:t>coefficient.</w:t>
      </w:r>
    </w:p>
    <w:p>
      <w:pPr>
        <w:pStyle w:val="BodyText"/>
        <w:spacing w:line="276" w:lineRule="auto" w:before="4"/>
        <w:ind w:left="114" w:right="307" w:firstLine="233"/>
        <w:jc w:val="both"/>
      </w:pPr>
      <w:r>
        <w:rPr>
          <w:w w:val="105"/>
        </w:rPr>
        <w:t>The</w:t>
      </w:r>
      <w:r>
        <w:rPr>
          <w:w w:val="105"/>
        </w:rPr>
        <w:t> pseudo-second-order</w:t>
      </w:r>
      <w:r>
        <w:rPr>
          <w:w w:val="105"/>
        </w:rPr>
        <w:t> kinetic</w:t>
      </w:r>
      <w:r>
        <w:rPr>
          <w:w w:val="105"/>
        </w:rPr>
        <w:t> model</w:t>
      </w:r>
      <w:r>
        <w:rPr>
          <w:w w:val="105"/>
        </w:rPr>
        <w:t> is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sorp- tion</w:t>
      </w:r>
      <w:r>
        <w:rPr>
          <w:w w:val="105"/>
        </w:rPr>
        <w:t> capacity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adsorbent</w:t>
      </w:r>
      <w:r>
        <w:rPr>
          <w:w w:val="105"/>
        </w:rPr>
        <w:t> in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w w:val="105"/>
        </w:rPr>
        <w:t> the</w:t>
      </w:r>
      <w:r>
        <w:rPr>
          <w:w w:val="105"/>
        </w:rPr>
        <w:t> chemical</w:t>
      </w:r>
      <w:r>
        <w:rPr>
          <w:w w:val="105"/>
        </w:rPr>
        <w:t> reaction seems</w:t>
      </w:r>
      <w:r>
        <w:rPr>
          <w:w w:val="105"/>
        </w:rPr>
        <w:t> significant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rate-controlling</w:t>
      </w:r>
      <w:r>
        <w:rPr>
          <w:w w:val="105"/>
        </w:rPr>
        <w:t> step,</w:t>
      </w:r>
      <w:r>
        <w:rPr>
          <w:w w:val="105"/>
        </w:rPr>
        <w:t> and</w:t>
      </w:r>
      <w:r>
        <w:rPr>
          <w:w w:val="105"/>
        </w:rPr>
        <w:t> follows chemisorption</w:t>
      </w:r>
      <w:r>
        <w:rPr>
          <w:w w:val="105"/>
        </w:rPr>
        <w:t> mechanism.</w:t>
      </w:r>
      <w:r>
        <w:rPr>
          <w:w w:val="105"/>
        </w:rPr>
        <w:t> The</w:t>
      </w:r>
      <w:r>
        <w:rPr>
          <w:w w:val="105"/>
        </w:rPr>
        <w:t> Ho’s</w:t>
      </w:r>
      <w:r>
        <w:rPr>
          <w:w w:val="105"/>
        </w:rPr>
        <w:t> pseudo-second-order</w:t>
      </w:r>
      <w:r>
        <w:rPr>
          <w:w w:val="105"/>
        </w:rPr>
        <w:t> kinetic model can be expressed as </w:t>
      </w:r>
      <w:hyperlink w:history="true" w:anchor="_bookmark52">
        <w:r>
          <w:rPr>
            <w:color w:val="007FAD"/>
            <w:w w:val="105"/>
          </w:rPr>
          <w:t>[46]</w:t>
        </w:r>
      </w:hyperlink>
      <w:r>
        <w:rPr>
          <w:w w:val="105"/>
        </w:rPr>
        <w:t>:</w:t>
      </w:r>
    </w:p>
    <w:p>
      <w:pPr>
        <w:tabs>
          <w:tab w:pos="1416" w:val="right" w:leader="none"/>
        </w:tabs>
        <w:spacing w:line="105" w:lineRule="exact" w:before="102"/>
        <w:ind w:left="114" w:right="0" w:firstLine="0"/>
        <w:jc w:val="both"/>
        <w:rPr>
          <w:sz w:val="11"/>
        </w:rPr>
      </w:pPr>
      <w:r>
        <w:rPr>
          <w:i/>
          <w:spacing w:val="-5"/>
          <w:position w:val="4"/>
          <w:sz w:val="17"/>
          <w:u w:val="single"/>
        </w:rPr>
        <w:t>dq</w:t>
      </w:r>
      <w:r>
        <w:rPr>
          <w:i/>
          <w:spacing w:val="-5"/>
          <w:sz w:val="11"/>
          <w:u w:val="single"/>
        </w:rPr>
        <w:t>t</w:t>
      </w:r>
      <w:r>
        <w:rPr>
          <w:rFonts w:ascii="Times New Roman"/>
          <w:sz w:val="11"/>
          <w:u w:val="none"/>
        </w:rPr>
        <w:tab/>
      </w:r>
      <w:r>
        <w:rPr>
          <w:spacing w:val="-10"/>
          <w:position w:val="1"/>
          <w:sz w:val="11"/>
          <w:u w:val="none"/>
        </w:rPr>
        <w:t>2</w:t>
      </w:r>
    </w:p>
    <w:p>
      <w:pPr>
        <w:spacing w:after="0" w:line="105" w:lineRule="exact"/>
        <w:jc w:val="both"/>
        <w:rPr>
          <w:sz w:val="11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66"/>
        <w:ind w:left="114"/>
      </w:pPr>
      <w:r>
        <w:rPr/>
        <w:t>of</w:t>
      </w:r>
      <w:r>
        <w:rPr>
          <w:spacing w:val="20"/>
        </w:rPr>
        <w:t> </w:t>
      </w:r>
      <w:r>
        <w:rPr>
          <w:spacing w:val="-4"/>
        </w:rPr>
        <w:t>EBT.</w:t>
      </w:r>
    </w:p>
    <w:p>
      <w:pPr>
        <w:spacing w:line="134" w:lineRule="auto" w:before="0"/>
        <w:ind w:left="114" w:right="0" w:firstLine="0"/>
        <w:jc w:val="left"/>
        <w:rPr>
          <w:rFonts w:ascii="Verdana" w:hAnsi="Verdana"/>
          <w:sz w:val="17"/>
        </w:rPr>
      </w:pPr>
      <w:r>
        <w:rPr/>
        <w:br w:type="column"/>
      </w:r>
      <w:r>
        <w:rPr>
          <w:i/>
          <w:spacing w:val="-4"/>
          <w:position w:val="-11"/>
          <w:sz w:val="17"/>
        </w:rPr>
        <w:t>dt</w:t>
      </w:r>
      <w:r>
        <w:rPr>
          <w:i/>
          <w:spacing w:val="21"/>
          <w:position w:val="-11"/>
          <w:sz w:val="17"/>
        </w:rPr>
        <w:t> </w:t>
      </w:r>
      <w:r>
        <w:rPr>
          <w:rFonts w:ascii="Verdana" w:hAnsi="Verdana"/>
          <w:spacing w:val="-4"/>
          <w:sz w:val="17"/>
        </w:rPr>
        <w:t>=</w:t>
      </w:r>
      <w:r>
        <w:rPr>
          <w:rFonts w:ascii="Verdana" w:hAnsi="Verdana"/>
          <w:spacing w:val="-14"/>
          <w:sz w:val="17"/>
        </w:rPr>
        <w:t> </w:t>
      </w:r>
      <w:r>
        <w:rPr>
          <w:i/>
          <w:spacing w:val="-4"/>
          <w:sz w:val="17"/>
        </w:rPr>
        <w:t>k</w:t>
      </w:r>
      <w:r>
        <w:rPr>
          <w:spacing w:val="-4"/>
          <w:sz w:val="17"/>
          <w:vertAlign w:val="subscript"/>
        </w:rPr>
        <w:t>2</w:t>
      </w:r>
      <w:r>
        <w:rPr>
          <w:rFonts w:ascii="Verdana" w:hAnsi="Verdana"/>
          <w:spacing w:val="-4"/>
          <w:sz w:val="17"/>
          <w:vertAlign w:val="baseline"/>
        </w:rPr>
        <w:t>(</w:t>
      </w:r>
      <w:r>
        <w:rPr>
          <w:i/>
          <w:spacing w:val="-4"/>
          <w:sz w:val="17"/>
          <w:vertAlign w:val="baseline"/>
        </w:rPr>
        <w:t>q</w:t>
      </w:r>
      <w:r>
        <w:rPr>
          <w:i/>
          <w:spacing w:val="-4"/>
          <w:position w:val="-3"/>
          <w:sz w:val="11"/>
          <w:vertAlign w:val="baseline"/>
        </w:rPr>
        <w:t>e</w:t>
      </w:r>
      <w:r>
        <w:rPr>
          <w:i/>
          <w:spacing w:val="14"/>
          <w:position w:val="-3"/>
          <w:sz w:val="11"/>
          <w:vertAlign w:val="baseline"/>
        </w:rPr>
        <w:t> </w:t>
      </w:r>
      <w:r>
        <w:rPr>
          <w:rFonts w:ascii="Verdana" w:hAnsi="Verdana"/>
          <w:spacing w:val="-4"/>
          <w:sz w:val="17"/>
          <w:vertAlign w:val="baseline"/>
        </w:rPr>
        <w:t>—</w:t>
      </w:r>
      <w:r>
        <w:rPr>
          <w:rFonts w:ascii="Verdana" w:hAnsi="Verdana"/>
          <w:spacing w:val="-23"/>
          <w:sz w:val="17"/>
          <w:vertAlign w:val="baseline"/>
        </w:rPr>
        <w:t> </w:t>
      </w:r>
      <w:r>
        <w:rPr>
          <w:i/>
          <w:spacing w:val="-4"/>
          <w:sz w:val="17"/>
          <w:vertAlign w:val="baseline"/>
        </w:rPr>
        <w:t>q</w:t>
      </w:r>
      <w:r>
        <w:rPr>
          <w:i/>
          <w:spacing w:val="-4"/>
          <w:position w:val="-3"/>
          <w:sz w:val="11"/>
          <w:vertAlign w:val="baseline"/>
        </w:rPr>
        <w:t>t</w:t>
      </w:r>
      <w:r>
        <w:rPr>
          <w:i/>
          <w:spacing w:val="-13"/>
          <w:position w:val="-3"/>
          <w:sz w:val="11"/>
          <w:vertAlign w:val="baseline"/>
        </w:rPr>
        <w:t> </w:t>
      </w:r>
      <w:r>
        <w:rPr>
          <w:rFonts w:ascii="Verdana" w:hAnsi="Verdana"/>
          <w:spacing w:val="-10"/>
          <w:sz w:val="17"/>
          <w:vertAlign w:val="baseline"/>
        </w:rPr>
        <w:t>)</w:t>
      </w:r>
    </w:p>
    <w:p>
      <w:pPr>
        <w:pStyle w:val="Heading1"/>
        <w:spacing w:line="134" w:lineRule="exact"/>
        <w:rPr>
          <w:rFonts w:ascii="Verdana"/>
        </w:rPr>
      </w:pPr>
      <w:r>
        <w:rPr/>
        <w:br w:type="column"/>
      </w:r>
      <w:r>
        <w:rPr>
          <w:rFonts w:ascii="Verdana"/>
          <w:spacing w:val="-4"/>
        </w:rPr>
        <w:t>(</w:t>
      </w:r>
      <w:r>
        <w:rPr>
          <w:spacing w:val="-4"/>
        </w:rPr>
        <w:t>19</w:t>
      </w:r>
      <w:r>
        <w:rPr>
          <w:rFonts w:ascii="Verdana"/>
          <w:spacing w:val="-4"/>
        </w:rPr>
        <w:t>)</w:t>
      </w:r>
    </w:p>
    <w:p>
      <w:pPr>
        <w:spacing w:after="0" w:line="134" w:lineRule="exact"/>
        <w:rPr>
          <w:rFonts w:ascii="Verdana"/>
        </w:rPr>
        <w:sectPr>
          <w:type w:val="continuous"/>
          <w:pgSz w:w="11910" w:h="15880"/>
          <w:pgMar w:header="890" w:footer="0" w:top="840" w:bottom="280" w:left="540" w:right="540"/>
          <w:cols w:num="3" w:equalWidth="0">
            <w:col w:w="676" w:space="4742"/>
            <w:col w:w="1356" w:space="3303"/>
            <w:col w:w="753"/>
          </w:cols>
        </w:sectPr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mean</w:t>
      </w:r>
      <w:r>
        <w:rPr>
          <w:spacing w:val="-2"/>
          <w:w w:val="105"/>
        </w:rPr>
        <w:t> </w:t>
      </w:r>
      <w:r>
        <w:rPr>
          <w:w w:val="105"/>
        </w:rPr>
        <w:t>free</w:t>
      </w:r>
      <w:r>
        <w:rPr>
          <w:spacing w:val="-2"/>
          <w:w w:val="105"/>
        </w:rPr>
        <w:t> </w:t>
      </w:r>
      <w:r>
        <w:rPr>
          <w:w w:val="105"/>
        </w:rPr>
        <w:t>energy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sorption,</w:t>
      </w:r>
      <w:r>
        <w:rPr>
          <w:spacing w:val="-2"/>
          <w:w w:val="105"/>
        </w:rPr>
        <w:t> </w:t>
      </w:r>
      <w:r>
        <w:rPr>
          <w:w w:val="105"/>
        </w:rPr>
        <w:t>which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amount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energy released when one mole of ions is transferred to the solid surface from</w:t>
      </w:r>
      <w:r>
        <w:rPr>
          <w:spacing w:val="6"/>
          <w:w w:val="105"/>
        </w:rPr>
        <w:t> </w:t>
      </w:r>
      <w:r>
        <w:rPr>
          <w:w w:val="105"/>
        </w:rPr>
        <w:t>infinity</w:t>
      </w:r>
      <w:r>
        <w:rPr>
          <w:spacing w:val="9"/>
          <w:w w:val="105"/>
        </w:rPr>
        <w:t> </w:t>
      </w:r>
      <w:r>
        <w:rPr>
          <w:w w:val="105"/>
        </w:rPr>
        <w:t>in</w:t>
      </w:r>
      <w:r>
        <w:rPr>
          <w:spacing w:val="8"/>
          <w:w w:val="105"/>
        </w:rPr>
        <w:t> </w:t>
      </w:r>
      <w:r>
        <w:rPr>
          <w:w w:val="105"/>
        </w:rPr>
        <w:t>solution,</w:t>
      </w:r>
      <w:r>
        <w:rPr>
          <w:spacing w:val="9"/>
          <w:w w:val="105"/>
        </w:rPr>
        <w:t> </w:t>
      </w:r>
      <w:r>
        <w:rPr>
          <w:w w:val="105"/>
        </w:rPr>
        <w:t>was</w:t>
      </w:r>
      <w:r>
        <w:rPr>
          <w:spacing w:val="8"/>
          <w:w w:val="105"/>
        </w:rPr>
        <w:t> </w:t>
      </w:r>
      <w:r>
        <w:rPr>
          <w:w w:val="105"/>
        </w:rPr>
        <w:t>calculated</w:t>
      </w:r>
      <w:r>
        <w:rPr>
          <w:spacing w:val="9"/>
          <w:w w:val="105"/>
        </w:rPr>
        <w:t> </w:t>
      </w:r>
      <w:r>
        <w:rPr>
          <w:w w:val="105"/>
        </w:rPr>
        <w:t>from</w:t>
      </w:r>
      <w:r>
        <w:rPr>
          <w:spacing w:val="8"/>
          <w:w w:val="105"/>
        </w:rPr>
        <w:t> </w:t>
      </w:r>
      <w:r>
        <w:rPr>
          <w:w w:val="105"/>
        </w:rPr>
        <w:t>Eq.</w:t>
      </w:r>
      <w:r>
        <w:rPr>
          <w:spacing w:val="9"/>
          <w:w w:val="105"/>
        </w:rPr>
        <w:t> </w:t>
      </w:r>
      <w:hyperlink w:history="true" w:anchor="_bookmark18">
        <w:r>
          <w:rPr>
            <w:color w:val="007FAD"/>
            <w:w w:val="105"/>
          </w:rPr>
          <w:t>(12)</w:t>
        </w:r>
      </w:hyperlink>
      <w:r>
        <w:rPr>
          <w:w w:val="105"/>
        </w:rPr>
        <w:t>.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magni-</w:t>
      </w:r>
    </w:p>
    <w:p>
      <w:pPr>
        <w:pStyle w:val="BodyText"/>
        <w:spacing w:before="95"/>
        <w:ind w:left="347"/>
        <w:rPr>
          <w:i/>
        </w:rPr>
      </w:pPr>
      <w:r>
        <w:rPr/>
        <w:br w:type="column"/>
      </w:r>
      <w:r>
        <w:rPr>
          <w:w w:val="105"/>
        </w:rPr>
        <w:t>Integrating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applying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boundary</w:t>
      </w:r>
      <w:r>
        <w:rPr>
          <w:spacing w:val="11"/>
          <w:w w:val="105"/>
        </w:rPr>
        <w:t> </w:t>
      </w:r>
      <w:r>
        <w:rPr>
          <w:w w:val="105"/>
        </w:rPr>
        <w:t>conditions</w:t>
      </w:r>
      <w:r>
        <w:rPr>
          <w:spacing w:val="11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t </w:t>
      </w:r>
      <w:r>
        <w:rPr>
          <w:w w:val="105"/>
        </w:rPr>
        <w:t>=</w:t>
      </w:r>
      <w:r>
        <w:rPr>
          <w:spacing w:val="-3"/>
          <w:w w:val="105"/>
        </w:rPr>
        <w:t> </w:t>
      </w:r>
      <w:r>
        <w:rPr>
          <w:w w:val="105"/>
        </w:rPr>
        <w:t>0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i/>
          <w:w w:val="105"/>
        </w:rPr>
        <w:t>t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=</w:t>
      </w:r>
      <w:r>
        <w:rPr>
          <w:i/>
          <w:spacing w:val="-3"/>
          <w:w w:val="105"/>
        </w:rPr>
        <w:t> </w:t>
      </w:r>
      <w:r>
        <w:rPr>
          <w:i/>
          <w:spacing w:val="-10"/>
          <w:w w:val="105"/>
        </w:rPr>
        <w:t>t</w:t>
      </w:r>
      <w:r>
        <w:rPr>
          <w:i/>
          <w:w w:val="105"/>
        </w:rPr>
        <w:t> </w:t>
      </w:r>
    </w:p>
    <w:p>
      <w:pPr>
        <w:pStyle w:val="BodyText"/>
        <w:spacing w:before="26"/>
        <w:ind w:left="114"/>
      </w:pPr>
      <w:r>
        <w:rPr/>
        <w:t>and</w:t>
      </w:r>
      <w:r>
        <w:rPr>
          <w:spacing w:val="20"/>
        </w:rPr>
        <w:t> </w:t>
      </w:r>
      <w:r>
        <w:rPr>
          <w:i/>
        </w:rPr>
        <w:t>q</w:t>
      </w:r>
      <w:r>
        <w:rPr>
          <w:i/>
          <w:vertAlign w:val="subscript"/>
        </w:rPr>
        <w:t>t</w:t>
      </w:r>
      <w:r>
        <w:rPr>
          <w:i/>
          <w:spacing w:val="7"/>
          <w:vertAlign w:val="baseline"/>
        </w:rPr>
        <w:t> </w:t>
      </w:r>
      <w:r>
        <w:rPr>
          <w:vertAlign w:val="baseline"/>
        </w:rPr>
        <w:t>=</w:t>
      </w:r>
      <w:r>
        <w:rPr>
          <w:spacing w:val="6"/>
          <w:vertAlign w:val="baseline"/>
        </w:rPr>
        <w:t> </w:t>
      </w:r>
      <w:r>
        <w:rPr>
          <w:vertAlign w:val="baseline"/>
        </w:rPr>
        <w:t>0</w:t>
      </w:r>
      <w:r>
        <w:rPr>
          <w:spacing w:val="22"/>
          <w:vertAlign w:val="baseline"/>
        </w:rPr>
        <w:t> </w:t>
      </w:r>
      <w:r>
        <w:rPr>
          <w:vertAlign w:val="baseline"/>
        </w:rPr>
        <w:t>to</w:t>
      </w:r>
      <w:r>
        <w:rPr>
          <w:spacing w:val="22"/>
          <w:vertAlign w:val="baseline"/>
        </w:rPr>
        <w:t> </w:t>
      </w:r>
      <w:r>
        <w:rPr>
          <w:i/>
          <w:vertAlign w:val="baseline"/>
        </w:rPr>
        <w:t>q</w:t>
      </w:r>
      <w:r>
        <w:rPr>
          <w:i/>
          <w:vertAlign w:val="subscript"/>
        </w:rPr>
        <w:t>t</w:t>
      </w:r>
      <w:r>
        <w:rPr>
          <w:i/>
          <w:spacing w:val="8"/>
          <w:vertAlign w:val="baseline"/>
        </w:rPr>
        <w:t> </w:t>
      </w:r>
      <w:r>
        <w:rPr>
          <w:vertAlign w:val="baseline"/>
        </w:rPr>
        <w:t>=</w:t>
      </w:r>
      <w:r>
        <w:rPr>
          <w:spacing w:val="6"/>
          <w:vertAlign w:val="baseline"/>
        </w:rPr>
        <w:t> </w:t>
      </w:r>
      <w:r>
        <w:rPr>
          <w:i/>
          <w:vertAlign w:val="baseline"/>
        </w:rPr>
        <w:t>q</w:t>
      </w:r>
      <w:r>
        <w:rPr>
          <w:i/>
          <w:vertAlign w:val="subscript"/>
        </w:rPr>
        <w:t>t</w:t>
      </w:r>
      <w:r>
        <w:rPr>
          <w:vertAlign w:val="baseline"/>
        </w:rPr>
        <w:t>),</w:t>
      </w:r>
      <w:r>
        <w:rPr>
          <w:spacing w:val="23"/>
          <w:vertAlign w:val="baseline"/>
        </w:rPr>
        <w:t> </w:t>
      </w:r>
      <w:r>
        <w:rPr>
          <w:vertAlign w:val="baseline"/>
        </w:rPr>
        <w:t>Eq.</w:t>
      </w:r>
      <w:r>
        <w:rPr>
          <w:spacing w:val="21"/>
          <w:vertAlign w:val="baseline"/>
        </w:rPr>
        <w:t> </w:t>
      </w:r>
      <w:hyperlink w:history="true" w:anchor="_bookmark20">
        <w:r>
          <w:rPr>
            <w:color w:val="007FAD"/>
            <w:vertAlign w:val="baseline"/>
          </w:rPr>
          <w:t>(19)</w:t>
        </w:r>
      </w:hyperlink>
      <w:r>
        <w:rPr>
          <w:color w:val="007FAD"/>
          <w:spacing w:val="22"/>
          <w:vertAlign w:val="baseline"/>
        </w:rPr>
        <w:t> </w:t>
      </w:r>
      <w:r>
        <w:rPr>
          <w:vertAlign w:val="baseline"/>
        </w:rPr>
        <w:t>can</w:t>
      </w:r>
      <w:r>
        <w:rPr>
          <w:spacing w:val="22"/>
          <w:vertAlign w:val="baseline"/>
        </w:rPr>
        <w:t> </w:t>
      </w:r>
      <w:r>
        <w:rPr>
          <w:vertAlign w:val="baseline"/>
        </w:rPr>
        <w:t>be</w:t>
      </w:r>
      <w:r>
        <w:rPr>
          <w:spacing w:val="22"/>
          <w:vertAlign w:val="baseline"/>
        </w:rPr>
        <w:t> </w:t>
      </w:r>
      <w:r>
        <w:rPr>
          <w:vertAlign w:val="baseline"/>
        </w:rPr>
        <w:t>rearranged</w:t>
      </w:r>
      <w:r>
        <w:rPr>
          <w:spacing w:val="23"/>
          <w:vertAlign w:val="baseline"/>
        </w:rPr>
        <w:t> </w:t>
      </w:r>
      <w:r>
        <w:rPr>
          <w:spacing w:val="-5"/>
          <w:vertAlign w:val="baseline"/>
        </w:rPr>
        <w:t>as:</w:t>
      </w:r>
    </w:p>
    <w:p>
      <w:pPr>
        <w:spacing w:after="0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6" w:space="204"/>
            <w:col w:w="5450"/>
          </w:cols>
        </w:sectPr>
      </w:pPr>
    </w:p>
    <w:p>
      <w:pPr>
        <w:pStyle w:val="BodyText"/>
        <w:tabs>
          <w:tab w:pos="5693" w:val="left" w:leader="none"/>
          <w:tab w:pos="6336" w:val="right" w:leader="none"/>
        </w:tabs>
        <w:spacing w:line="86" w:lineRule="exact"/>
        <w:ind w:left="114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4752">
                <wp:simplePos x="0" y="0"/>
                <wp:positionH relativeFrom="page">
                  <wp:posOffset>3831844</wp:posOffset>
                </wp:positionH>
                <wp:positionV relativeFrom="paragraph">
                  <wp:posOffset>130287</wp:posOffset>
                </wp:positionV>
                <wp:extent cx="315595" cy="4445"/>
                <wp:effectExtent l="0" t="0" r="0" b="0"/>
                <wp:wrapNone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3155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5595" h="4445">
                              <a:moveTo>
                                <a:pt x="315366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15366" y="4319"/>
                              </a:lnTo>
                              <a:lnTo>
                                <a:pt x="3153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1.720001pt;margin-top:10.258897pt;width:24.832pt;height:.34015pt;mso-position-horizontal-relative:page;mso-position-vertical-relative:paragraph;z-index:-16521728" id="docshape5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5264">
                <wp:simplePos x="0" y="0"/>
                <wp:positionH relativeFrom="page">
                  <wp:posOffset>4287596</wp:posOffset>
                </wp:positionH>
                <wp:positionV relativeFrom="paragraph">
                  <wp:posOffset>130287</wp:posOffset>
                </wp:positionV>
                <wp:extent cx="96520" cy="4445"/>
                <wp:effectExtent l="0" t="0" r="0" b="0"/>
                <wp:wrapNone/>
                <wp:docPr id="61" name="Graphic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Graphic 61"/>
                      <wps:cNvSpPr/>
                      <wps:spPr>
                        <a:xfrm>
                          <a:off x="0" y="0"/>
                          <a:ext cx="965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520" h="4445">
                              <a:moveTo>
                                <a:pt x="9648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96480" y="4319"/>
                              </a:lnTo>
                              <a:lnTo>
                                <a:pt x="964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7.605988pt;margin-top:10.258897pt;width:7.5969pt;height:.34015pt;mso-position-horizontal-relative:page;mso-position-vertical-relative:paragraph;z-index:-16521216" id="docshape5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9872">
                <wp:simplePos x="0" y="0"/>
                <wp:positionH relativeFrom="page">
                  <wp:posOffset>3888714</wp:posOffset>
                </wp:positionH>
                <wp:positionV relativeFrom="paragraph">
                  <wp:posOffset>191129</wp:posOffset>
                </wp:positionV>
                <wp:extent cx="33020" cy="83820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3302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197998pt;margin-top:15.049569pt;width:2.6pt;height:6.6pt;mso-position-horizontal-relative:page;mso-position-vertical-relative:paragraph;z-index:-16516608" type="#_x0000_t202" id="docshape56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0384">
                <wp:simplePos x="0" y="0"/>
                <wp:positionH relativeFrom="page">
                  <wp:posOffset>4114076</wp:posOffset>
                </wp:positionH>
                <wp:positionV relativeFrom="paragraph">
                  <wp:posOffset>191129</wp:posOffset>
                </wp:positionV>
                <wp:extent cx="24765" cy="83820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2476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3.942993pt;margin-top:15.049569pt;width:1.95pt;height:6.6pt;mso-position-horizontal-relative:page;mso-position-vertical-relative:paragraph;z-index:-16516096" type="#_x0000_t202" id="docshape57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0896">
                <wp:simplePos x="0" y="0"/>
                <wp:positionH relativeFrom="page">
                  <wp:posOffset>4344479</wp:posOffset>
                </wp:positionH>
                <wp:positionV relativeFrom="paragraph">
                  <wp:posOffset>191129</wp:posOffset>
                </wp:positionV>
                <wp:extent cx="33020" cy="83820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3302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2.084991pt;margin-top:15.049569pt;width:2.6pt;height:6.6pt;mso-position-horizontal-relative:page;mso-position-vertical-relative:paragraph;z-index:-16515584" type="#_x0000_t202" id="docshape58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tude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mean</w:t>
      </w:r>
      <w:r>
        <w:rPr>
          <w:spacing w:val="-4"/>
          <w:w w:val="105"/>
        </w:rPr>
        <w:t> </w:t>
      </w:r>
      <w:r>
        <w:rPr>
          <w:w w:val="105"/>
        </w:rPr>
        <w:t>free</w:t>
      </w:r>
      <w:r>
        <w:rPr>
          <w:spacing w:val="-3"/>
          <w:w w:val="105"/>
        </w:rPr>
        <w:t> </w:t>
      </w:r>
      <w:r>
        <w:rPr>
          <w:w w:val="105"/>
        </w:rPr>
        <w:t>energy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adsorption</w:t>
      </w:r>
      <w:r>
        <w:rPr>
          <w:spacing w:val="-5"/>
          <w:w w:val="105"/>
        </w:rPr>
        <w:t> </w:t>
      </w:r>
      <w:r>
        <w:rPr>
          <w:w w:val="105"/>
        </w:rPr>
        <w:t>describes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nature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sorp-</w:t>
      </w:r>
      <w:r>
        <w:rPr/>
        <w:tab/>
      </w:r>
      <w:r>
        <w:rPr>
          <w:spacing w:val="-10"/>
          <w:w w:val="110"/>
          <w:position w:val="4"/>
          <w:sz w:val="17"/>
        </w:rPr>
        <w:t>1</w:t>
      </w:r>
      <w:r>
        <w:rPr>
          <w:rFonts w:ascii="Times New Roman"/>
          <w:position w:val="4"/>
          <w:sz w:val="17"/>
        </w:rPr>
        <w:tab/>
      </w:r>
      <w:r>
        <w:rPr>
          <w:spacing w:val="-10"/>
          <w:w w:val="110"/>
          <w:position w:val="4"/>
          <w:sz w:val="17"/>
        </w:rPr>
        <w:t>1</w:t>
      </w:r>
    </w:p>
    <w:p>
      <w:pPr>
        <w:spacing w:after="0" w:line="86" w:lineRule="exact"/>
        <w:rPr>
          <w:sz w:val="17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line="276" w:lineRule="auto" w:before="152"/>
        <w:ind w:left="114" w:right="38"/>
        <w:jc w:val="both"/>
      </w:pPr>
      <w:r>
        <w:rPr>
          <w:w w:val="105"/>
        </w:rPr>
        <w:t>tion</w:t>
      </w:r>
      <w:r>
        <w:rPr>
          <w:w w:val="105"/>
        </w:rPr>
        <w:t> reaction.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i/>
          <w:w w:val="105"/>
        </w:rPr>
        <w:t>E</w:t>
      </w:r>
      <w:r>
        <w:rPr>
          <w:i/>
          <w:w w:val="105"/>
        </w:rPr>
        <w:t> </w:t>
      </w:r>
      <w:r>
        <w:rPr>
          <w:w w:val="105"/>
        </w:rPr>
        <w:t>value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range</w:t>
      </w:r>
      <w:r>
        <w:rPr>
          <w:w w:val="105"/>
        </w:rPr>
        <w:t> of</w:t>
      </w:r>
      <w:r>
        <w:rPr>
          <w:w w:val="105"/>
        </w:rPr>
        <w:t> 1–8</w:t>
      </w:r>
      <w:r>
        <w:rPr>
          <w:spacing w:val="-3"/>
          <w:w w:val="105"/>
        </w:rPr>
        <w:t> </w:t>
      </w:r>
      <w:r>
        <w:rPr>
          <w:w w:val="105"/>
        </w:rPr>
        <w:t>kJ/mol</w:t>
      </w:r>
      <w:r>
        <w:rPr>
          <w:w w:val="105"/>
        </w:rPr>
        <w:t> </w:t>
      </w:r>
      <w:r>
        <w:rPr>
          <w:w w:val="105"/>
        </w:rPr>
        <w:t>indicates physisorption,</w:t>
      </w:r>
      <w:r>
        <w:rPr>
          <w:spacing w:val="10"/>
          <w:w w:val="105"/>
        </w:rPr>
        <w:t> </w:t>
      </w:r>
      <w:r>
        <w:rPr>
          <w:w w:val="105"/>
        </w:rPr>
        <w:t>8–16</w:t>
      </w:r>
      <w:r>
        <w:rPr>
          <w:spacing w:val="-3"/>
          <w:w w:val="105"/>
        </w:rPr>
        <w:t> </w:t>
      </w:r>
      <w:r>
        <w:rPr>
          <w:w w:val="105"/>
        </w:rPr>
        <w:t>kJ/mol</w:t>
      </w:r>
      <w:r>
        <w:rPr>
          <w:spacing w:val="10"/>
          <w:w w:val="105"/>
        </w:rPr>
        <w:t> </w:t>
      </w:r>
      <w:r>
        <w:rPr>
          <w:w w:val="105"/>
        </w:rPr>
        <w:t>indicates</w:t>
      </w:r>
      <w:r>
        <w:rPr>
          <w:spacing w:val="12"/>
          <w:w w:val="105"/>
        </w:rPr>
        <w:t> </w:t>
      </w:r>
      <w:r>
        <w:rPr>
          <w:w w:val="105"/>
        </w:rPr>
        <w:t>an</w:t>
      </w:r>
      <w:r>
        <w:rPr>
          <w:spacing w:val="11"/>
          <w:w w:val="105"/>
        </w:rPr>
        <w:t> </w:t>
      </w:r>
      <w:r>
        <w:rPr>
          <w:w w:val="105"/>
        </w:rPr>
        <w:t>ion-exchange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mechanism</w:t>
      </w:r>
    </w:p>
    <w:p>
      <w:pPr>
        <w:pStyle w:val="BodyText"/>
        <w:spacing w:line="276" w:lineRule="auto"/>
        <w:ind w:left="114" w:right="38"/>
        <w:jc w:val="both"/>
      </w:pPr>
      <w:hyperlink w:history="true" w:anchor="_bookmark72">
        <w:r>
          <w:rPr>
            <w:color w:val="007FAD"/>
            <w:w w:val="105"/>
          </w:rPr>
          <w:t>[40]</w:t>
        </w:r>
      </w:hyperlink>
      <w:r>
        <w:rPr>
          <w:color w:val="007FAD"/>
          <w:w w:val="105"/>
        </w:rPr>
        <w:t> </w:t>
      </w:r>
      <w:r>
        <w:rPr>
          <w:w w:val="105"/>
        </w:rPr>
        <w:t>and 16–40</w:t>
      </w:r>
      <w:r>
        <w:rPr>
          <w:spacing w:val="-6"/>
          <w:w w:val="105"/>
        </w:rPr>
        <w:t> </w:t>
      </w:r>
      <w:r>
        <w:rPr>
          <w:w w:val="105"/>
        </w:rPr>
        <w:t>kJ/mol indicates a chemisorption mechanism </w:t>
      </w:r>
      <w:hyperlink w:history="true" w:anchor="_bookmark74">
        <w:r>
          <w:rPr>
            <w:color w:val="007FAD"/>
            <w:w w:val="105"/>
          </w:rPr>
          <w:t>[41]</w:t>
        </w:r>
      </w:hyperlink>
      <w:r>
        <w:rPr>
          <w:w w:val="105"/>
        </w:rPr>
        <w:t>. The</w:t>
      </w:r>
      <w:r>
        <w:rPr>
          <w:spacing w:val="22"/>
          <w:w w:val="105"/>
        </w:rPr>
        <w:t> </w:t>
      </w:r>
      <w:r>
        <w:rPr>
          <w:w w:val="105"/>
        </w:rPr>
        <w:t>data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23"/>
          <w:w w:val="105"/>
        </w:rPr>
        <w:t> </w:t>
      </w:r>
      <w:hyperlink w:history="true" w:anchor="_bookmark13">
        <w:r>
          <w:rPr>
            <w:color w:val="007FAD"/>
            <w:w w:val="105"/>
          </w:rPr>
          <w:t>Table</w:t>
        </w:r>
        <w:r>
          <w:rPr>
            <w:color w:val="007FAD"/>
            <w:spacing w:val="20"/>
            <w:w w:val="110"/>
          </w:rPr>
          <w:t> </w:t>
        </w:r>
        <w:r>
          <w:rPr>
            <w:color w:val="007FAD"/>
            <w:w w:val="110"/>
          </w:rPr>
          <w:t>1</w:t>
        </w:r>
      </w:hyperlink>
      <w:r>
        <w:rPr>
          <w:color w:val="007FAD"/>
          <w:spacing w:val="20"/>
          <w:w w:val="110"/>
        </w:rPr>
        <w:t> </w:t>
      </w:r>
      <w:r>
        <w:rPr>
          <w:w w:val="105"/>
        </w:rPr>
        <w:t>showed</w:t>
      </w:r>
      <w:r>
        <w:rPr>
          <w:spacing w:val="21"/>
          <w:w w:val="105"/>
        </w:rPr>
        <w:t> </w:t>
      </w:r>
      <w:r>
        <w:rPr>
          <w:w w:val="105"/>
        </w:rPr>
        <w:t>that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values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i/>
          <w:w w:val="105"/>
        </w:rPr>
        <w:t>E</w:t>
      </w:r>
      <w:r>
        <w:rPr>
          <w:i/>
          <w:spacing w:val="22"/>
          <w:w w:val="105"/>
        </w:rPr>
        <w:t> </w:t>
      </w:r>
      <w:r>
        <w:rPr>
          <w:w w:val="105"/>
        </w:rPr>
        <w:t>were</w:t>
      </w:r>
      <w:r>
        <w:rPr>
          <w:spacing w:val="22"/>
          <w:w w:val="105"/>
        </w:rPr>
        <w:t> </w:t>
      </w:r>
      <w:r>
        <w:rPr>
          <w:w w:val="105"/>
        </w:rPr>
        <w:t>lower</w:t>
      </w:r>
      <w:r>
        <w:rPr>
          <w:spacing w:val="21"/>
          <w:w w:val="105"/>
        </w:rPr>
        <w:t> </w:t>
      </w:r>
      <w:r>
        <w:rPr>
          <w:w w:val="105"/>
        </w:rPr>
        <w:t>than 8</w:t>
      </w:r>
      <w:r>
        <w:rPr>
          <w:spacing w:val="-3"/>
          <w:w w:val="105"/>
        </w:rPr>
        <w:t> </w:t>
      </w:r>
      <w:r>
        <w:rPr>
          <w:w w:val="105"/>
        </w:rPr>
        <w:t>kJ/mol,</w:t>
      </w:r>
      <w:r>
        <w:rPr>
          <w:spacing w:val="47"/>
          <w:w w:val="105"/>
        </w:rPr>
        <w:t> </w:t>
      </w:r>
      <w:r>
        <w:rPr>
          <w:w w:val="105"/>
        </w:rPr>
        <w:t>which</w:t>
      </w:r>
      <w:r>
        <w:rPr>
          <w:spacing w:val="47"/>
          <w:w w:val="105"/>
        </w:rPr>
        <w:t> </w:t>
      </w:r>
      <w:r>
        <w:rPr>
          <w:w w:val="105"/>
        </w:rPr>
        <w:t>indicated</w:t>
      </w:r>
      <w:r>
        <w:rPr>
          <w:spacing w:val="45"/>
          <w:w w:val="105"/>
        </w:rPr>
        <w:t> </w:t>
      </w:r>
      <w:r>
        <w:rPr>
          <w:w w:val="105"/>
        </w:rPr>
        <w:t>a</w:t>
      </w:r>
      <w:r>
        <w:rPr>
          <w:spacing w:val="47"/>
          <w:w w:val="105"/>
        </w:rPr>
        <w:t> </w:t>
      </w:r>
      <w:r>
        <w:rPr>
          <w:w w:val="105"/>
        </w:rPr>
        <w:t>physisorption</w:t>
      </w:r>
      <w:r>
        <w:rPr>
          <w:spacing w:val="47"/>
          <w:w w:val="105"/>
        </w:rPr>
        <w:t> </w:t>
      </w:r>
      <w:r>
        <w:rPr>
          <w:w w:val="105"/>
        </w:rPr>
        <w:t>mechanism.</w:t>
      </w:r>
      <w:r>
        <w:rPr>
          <w:spacing w:val="47"/>
          <w:w w:val="105"/>
        </w:rPr>
        <w:t> </w:t>
      </w:r>
      <w:r>
        <w:rPr>
          <w:w w:val="105"/>
        </w:rPr>
        <w:t>Data</w:t>
      </w:r>
      <w:r>
        <w:rPr>
          <w:spacing w:val="47"/>
          <w:w w:val="105"/>
        </w:rPr>
        <w:t> </w:t>
      </w:r>
      <w:r>
        <w:rPr>
          <w:spacing w:val="-5"/>
          <w:w w:val="105"/>
        </w:rPr>
        <w:t>in</w:t>
      </w:r>
    </w:p>
    <w:p>
      <w:pPr>
        <w:pStyle w:val="BodyText"/>
        <w:spacing w:line="86" w:lineRule="exact" w:before="1"/>
        <w:ind w:left="114"/>
        <w:jc w:val="both"/>
      </w:pPr>
      <w:hyperlink w:history="true" w:anchor="_bookmark13">
        <w:r>
          <w:rPr>
            <w:color w:val="007FAD"/>
            <w:w w:val="110"/>
          </w:rPr>
          <w:t>Table</w:t>
        </w:r>
        <w:r>
          <w:rPr>
            <w:color w:val="007FAD"/>
            <w:spacing w:val="8"/>
            <w:w w:val="110"/>
          </w:rPr>
          <w:t> </w:t>
        </w:r>
        <w:r>
          <w:rPr>
            <w:color w:val="007FAD"/>
            <w:w w:val="110"/>
          </w:rPr>
          <w:t>1</w:t>
        </w:r>
      </w:hyperlink>
      <w:r>
        <w:rPr>
          <w:color w:val="007FAD"/>
          <w:spacing w:val="9"/>
          <w:w w:val="110"/>
        </w:rPr>
        <w:t> </w:t>
      </w:r>
      <w:r>
        <w:rPr>
          <w:w w:val="110"/>
        </w:rPr>
        <w:t>also</w:t>
      </w:r>
      <w:r>
        <w:rPr>
          <w:spacing w:val="9"/>
          <w:w w:val="110"/>
        </w:rPr>
        <w:t> </w:t>
      </w:r>
      <w:r>
        <w:rPr>
          <w:w w:val="110"/>
        </w:rPr>
        <w:t>showed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correlation</w:t>
      </w:r>
      <w:r>
        <w:rPr>
          <w:spacing w:val="7"/>
          <w:w w:val="110"/>
        </w:rPr>
        <w:t> </w:t>
      </w:r>
      <w:r>
        <w:rPr>
          <w:w w:val="110"/>
        </w:rPr>
        <w:t>coefficients</w:t>
      </w:r>
      <w:r>
        <w:rPr>
          <w:spacing w:val="8"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R</w:t>
      </w:r>
      <w:r>
        <w:rPr>
          <w:i/>
          <w:w w:val="110"/>
          <w:vertAlign w:val="superscript"/>
        </w:rPr>
        <w:t>2</w:t>
      </w:r>
      <w:r>
        <w:rPr>
          <w:w w:val="110"/>
          <w:vertAlign w:val="baseline"/>
        </w:rPr>
        <w:t>)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were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8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the</w:t>
      </w:r>
    </w:p>
    <w:p>
      <w:pPr>
        <w:tabs>
          <w:tab w:pos="4813" w:val="left" w:leader="none"/>
        </w:tabs>
        <w:spacing w:line="230" w:lineRule="auto" w:before="0"/>
        <w:ind w:left="114" w:right="0" w:firstLine="0"/>
        <w:jc w:val="left"/>
        <w:rPr>
          <w:rFonts w:ascii="Verdana" w:hAnsi="Verdana"/>
          <w:sz w:val="17"/>
        </w:rPr>
      </w:pPr>
      <w:r>
        <w:rPr/>
        <w:br w:type="column"/>
      </w:r>
      <w:r>
        <w:rPr>
          <w:i/>
          <w:position w:val="-11"/>
          <w:sz w:val="17"/>
        </w:rPr>
        <w:t>q</w:t>
      </w:r>
      <w:r>
        <w:rPr>
          <w:i/>
          <w:spacing w:val="22"/>
          <w:position w:val="-11"/>
          <w:sz w:val="17"/>
        </w:rPr>
        <w:t> </w:t>
      </w:r>
      <w:r>
        <w:rPr>
          <w:rFonts w:ascii="Verdana" w:hAnsi="Verdana"/>
          <w:position w:val="-11"/>
          <w:sz w:val="17"/>
        </w:rPr>
        <w:t>—</w:t>
      </w:r>
      <w:r>
        <w:rPr>
          <w:rFonts w:ascii="Verdana" w:hAnsi="Verdana"/>
          <w:spacing w:val="-23"/>
          <w:position w:val="-11"/>
          <w:sz w:val="17"/>
        </w:rPr>
        <w:t> </w:t>
      </w:r>
      <w:r>
        <w:rPr>
          <w:i/>
          <w:position w:val="-11"/>
          <w:sz w:val="17"/>
        </w:rPr>
        <w:t>q</w:t>
      </w:r>
      <w:r>
        <w:rPr>
          <w:i/>
          <w:spacing w:val="32"/>
          <w:position w:val="-11"/>
          <w:sz w:val="17"/>
        </w:rPr>
        <w:t> </w:t>
      </w:r>
      <w:r>
        <w:rPr>
          <w:rFonts w:ascii="Verdana" w:hAnsi="Verdana"/>
          <w:sz w:val="17"/>
        </w:rPr>
        <w:t>=</w:t>
      </w:r>
      <w:r>
        <w:rPr>
          <w:rFonts w:ascii="Verdana" w:hAnsi="Verdana"/>
          <w:spacing w:val="-15"/>
          <w:sz w:val="17"/>
        </w:rPr>
        <w:t> </w:t>
      </w:r>
      <w:r>
        <w:rPr>
          <w:i/>
          <w:position w:val="-11"/>
          <w:sz w:val="17"/>
        </w:rPr>
        <w:t>q</w:t>
      </w:r>
      <w:r>
        <w:rPr>
          <w:i/>
          <w:spacing w:val="40"/>
          <w:position w:val="-11"/>
          <w:sz w:val="17"/>
        </w:rPr>
        <w:t> </w:t>
      </w:r>
      <w:r>
        <w:rPr>
          <w:rFonts w:ascii="Verdana" w:hAnsi="Verdana"/>
          <w:sz w:val="17"/>
        </w:rPr>
        <w:t>+</w:t>
      </w:r>
      <w:r>
        <w:rPr>
          <w:rFonts w:ascii="Verdana" w:hAnsi="Verdana"/>
          <w:spacing w:val="-23"/>
          <w:sz w:val="17"/>
        </w:rPr>
        <w:t> </w:t>
      </w:r>
      <w:r>
        <w:rPr>
          <w:i/>
          <w:spacing w:val="-5"/>
          <w:sz w:val="17"/>
        </w:rPr>
        <w:t>k</w:t>
      </w:r>
      <w:r>
        <w:rPr>
          <w:spacing w:val="-5"/>
          <w:sz w:val="17"/>
          <w:vertAlign w:val="subscript"/>
        </w:rPr>
        <w:t>2</w:t>
      </w:r>
      <w:r>
        <w:rPr>
          <w:i/>
          <w:spacing w:val="-5"/>
          <w:sz w:val="17"/>
          <w:vertAlign w:val="baseline"/>
        </w:rPr>
        <w:t>t</w:t>
      </w:r>
      <w:r>
        <w:rPr>
          <w:i/>
          <w:sz w:val="17"/>
          <w:vertAlign w:val="baseline"/>
        </w:rPr>
        <w:tab/>
      </w:r>
      <w:r>
        <w:rPr>
          <w:rFonts w:ascii="Verdana" w:hAnsi="Verdana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20</w:t>
      </w:r>
      <w:r>
        <w:rPr>
          <w:rFonts w:ascii="Verdana" w:hAnsi="Verdana"/>
          <w:spacing w:val="-4"/>
          <w:sz w:val="17"/>
          <w:vertAlign w:val="baseline"/>
        </w:rPr>
        <w:t>)</w:t>
      </w:r>
    </w:p>
    <w:p>
      <w:pPr>
        <w:pStyle w:val="BodyText"/>
        <w:spacing w:line="276" w:lineRule="auto" w:before="129"/>
        <w:ind w:left="114" w:right="190" w:firstLine="233"/>
      </w:pPr>
      <w:r>
        <w:rPr>
          <w:w w:val="105"/>
        </w:rPr>
        <w:t>The</w:t>
      </w:r>
      <w:r>
        <w:rPr>
          <w:w w:val="105"/>
        </w:rPr>
        <w:t> nonlinear</w:t>
      </w:r>
      <w:r>
        <w:rPr>
          <w:w w:val="105"/>
        </w:rPr>
        <w:t> Eq.</w:t>
      </w:r>
      <w:r>
        <w:rPr>
          <w:w w:val="105"/>
        </w:rPr>
        <w:t> </w:t>
      </w:r>
      <w:hyperlink w:history="true" w:anchor="_bookmark21">
        <w:r>
          <w:rPr>
            <w:color w:val="007FAD"/>
            <w:w w:val="105"/>
          </w:rPr>
          <w:t>(20)</w:t>
        </w:r>
      </w:hyperlink>
      <w:r>
        <w:rPr>
          <w:color w:val="007FAD"/>
          <w:w w:val="105"/>
        </w:rPr>
        <w:t> </w:t>
      </w:r>
      <w:r>
        <w:rPr>
          <w:w w:val="105"/>
        </w:rPr>
        <w:t>can</w:t>
      </w:r>
      <w:r>
        <w:rPr>
          <w:w w:val="105"/>
        </w:rPr>
        <w:t> be</w:t>
      </w:r>
      <w:r>
        <w:rPr>
          <w:w w:val="105"/>
        </w:rPr>
        <w:t> rearranged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following</w:t>
      </w:r>
      <w:r>
        <w:rPr>
          <w:w w:val="105"/>
        </w:rPr>
        <w:t> </w:t>
      </w:r>
      <w:r>
        <w:rPr>
          <w:w w:val="105"/>
        </w:rPr>
        <w:t>lin-</w:t>
      </w:r>
      <w:r>
        <w:rPr>
          <w:spacing w:val="40"/>
          <w:w w:val="105"/>
        </w:rPr>
        <w:t> </w:t>
      </w:r>
      <w:r>
        <w:rPr>
          <w:w w:val="105"/>
        </w:rPr>
        <w:t>earized form:</w:t>
      </w:r>
    </w:p>
    <w:p>
      <w:pPr>
        <w:tabs>
          <w:tab w:pos="590" w:val="left" w:leader="none"/>
          <w:tab w:pos="1127" w:val="right" w:leader="none"/>
        </w:tabs>
        <w:spacing w:line="146" w:lineRule="exact" w:before="94"/>
        <w:ind w:left="152" w:right="0" w:firstLine="0"/>
        <w:jc w:val="left"/>
        <w:rPr>
          <w:sz w:val="17"/>
        </w:rPr>
      </w:pPr>
      <w:r>
        <w:rPr>
          <w:i/>
          <w:spacing w:val="-10"/>
          <w:w w:val="120"/>
          <w:sz w:val="17"/>
        </w:rPr>
        <w:t>t</w:t>
      </w:r>
      <w:r>
        <w:rPr>
          <w:i/>
          <w:sz w:val="17"/>
        </w:rPr>
        <w:tab/>
      </w:r>
      <w:r>
        <w:rPr>
          <w:spacing w:val="-10"/>
          <w:w w:val="120"/>
          <w:sz w:val="17"/>
        </w:rPr>
        <w:t>1</w:t>
      </w:r>
      <w:r>
        <w:rPr>
          <w:rFonts w:ascii="Times New Roman"/>
          <w:sz w:val="17"/>
        </w:rPr>
        <w:tab/>
      </w:r>
      <w:r>
        <w:rPr>
          <w:spacing w:val="-10"/>
          <w:w w:val="120"/>
          <w:sz w:val="17"/>
        </w:rPr>
        <w:t>1</w:t>
      </w:r>
    </w:p>
    <w:p>
      <w:pPr>
        <w:tabs>
          <w:tab w:pos="4811" w:val="left" w:leader="none"/>
        </w:tabs>
        <w:spacing w:line="72" w:lineRule="auto" w:before="0"/>
        <w:ind w:left="114" w:right="0" w:firstLine="0"/>
        <w:jc w:val="left"/>
        <w:rPr>
          <w:rFonts w:ascii="Verdan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5776">
                <wp:simplePos x="0" y="0"/>
                <wp:positionH relativeFrom="page">
                  <wp:posOffset>3831844</wp:posOffset>
                </wp:positionH>
                <wp:positionV relativeFrom="paragraph">
                  <wp:posOffset>50393</wp:posOffset>
                </wp:positionV>
                <wp:extent cx="90170" cy="4445"/>
                <wp:effectExtent l="0" t="0" r="0" b="0"/>
                <wp:wrapNone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9017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4445">
                              <a:moveTo>
                                <a:pt x="8999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89999" y="4319"/>
                              </a:lnTo>
                              <a:lnTo>
                                <a:pt x="89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1.720001pt;margin-top:3.967953pt;width:7.0866pt;height:.34015pt;mso-position-horizontal-relative:page;mso-position-vertical-relative:paragraph;z-index:-16520704" id="docshape5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6288">
                <wp:simplePos x="0" y="0"/>
                <wp:positionH relativeFrom="page">
                  <wp:posOffset>4062234</wp:posOffset>
                </wp:positionH>
                <wp:positionV relativeFrom="paragraph">
                  <wp:posOffset>50393</wp:posOffset>
                </wp:positionV>
                <wp:extent cx="205740" cy="4445"/>
                <wp:effectExtent l="0" t="0" r="0" b="0"/>
                <wp:wrapNone/>
                <wp:docPr id="66" name="Graphic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Graphic 66"/>
                      <wps:cNvSpPr/>
                      <wps:spPr>
                        <a:xfrm>
                          <a:off x="0" y="0"/>
                          <a:ext cx="20574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5740" h="4445">
                              <a:moveTo>
                                <a:pt x="205193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05193" y="4319"/>
                              </a:lnTo>
                              <a:lnTo>
                                <a:pt x="20519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9.860992pt;margin-top:3.967953pt;width:16.157pt;height:.34015pt;mso-position-horizontal-relative:page;mso-position-vertical-relative:paragraph;z-index:-16520192" id="docshape6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6800">
                <wp:simplePos x="0" y="0"/>
                <wp:positionH relativeFrom="page">
                  <wp:posOffset>4396320</wp:posOffset>
                </wp:positionH>
                <wp:positionV relativeFrom="paragraph">
                  <wp:posOffset>50393</wp:posOffset>
                </wp:positionV>
                <wp:extent cx="96520" cy="4445"/>
                <wp:effectExtent l="0" t="0" r="0" b="0"/>
                <wp:wrapNone/>
                <wp:docPr id="67" name="Graphic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Graphic 67"/>
                      <wps:cNvSpPr/>
                      <wps:spPr>
                        <a:xfrm>
                          <a:off x="0" y="0"/>
                          <a:ext cx="965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520" h="4445">
                              <a:moveTo>
                                <a:pt x="9648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96480" y="4319"/>
                              </a:lnTo>
                              <a:lnTo>
                                <a:pt x="964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6.166992pt;margin-top:3.967953pt;width:7.5969pt;height:.34015pt;mso-position-horizontal-relative:page;mso-position-vertical-relative:paragraph;z-index:-16519680" id="docshape6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position w:val="-11"/>
          <w:sz w:val="17"/>
        </w:rPr>
        <w:t>q</w:t>
      </w:r>
      <w:r>
        <w:rPr>
          <w:i/>
          <w:spacing w:val="34"/>
          <w:position w:val="-11"/>
          <w:sz w:val="17"/>
        </w:rPr>
        <w:t> </w:t>
      </w:r>
      <w:r>
        <w:rPr>
          <w:rFonts w:ascii="Verdana"/>
          <w:sz w:val="17"/>
        </w:rPr>
        <w:t>=</w:t>
      </w:r>
      <w:r>
        <w:rPr>
          <w:rFonts w:ascii="Verdana"/>
          <w:spacing w:val="-15"/>
          <w:sz w:val="17"/>
        </w:rPr>
        <w:t> </w:t>
      </w:r>
      <w:r>
        <w:rPr>
          <w:i/>
          <w:position w:val="-11"/>
          <w:sz w:val="17"/>
        </w:rPr>
        <w:t>k</w:t>
      </w:r>
      <w:r>
        <w:rPr>
          <w:position w:val="-13"/>
          <w:sz w:val="11"/>
        </w:rPr>
        <w:t>2</w:t>
      </w:r>
      <w:r>
        <w:rPr>
          <w:spacing w:val="-17"/>
          <w:position w:val="-13"/>
          <w:sz w:val="11"/>
        </w:rPr>
        <w:t> </w:t>
      </w:r>
      <w:r>
        <w:rPr>
          <w:i/>
          <w:position w:val="-11"/>
          <w:sz w:val="17"/>
        </w:rPr>
        <w:t>q</w:t>
      </w:r>
      <w:r>
        <w:rPr>
          <w:position w:val="-5"/>
          <w:sz w:val="11"/>
        </w:rPr>
        <w:t>2</w:t>
      </w:r>
      <w:r>
        <w:rPr>
          <w:spacing w:val="13"/>
          <w:position w:val="-5"/>
          <w:sz w:val="11"/>
        </w:rPr>
        <w:t> </w:t>
      </w:r>
      <w:r>
        <w:rPr>
          <w:rFonts w:ascii="Verdana"/>
          <w:sz w:val="17"/>
        </w:rPr>
        <w:t>+</w:t>
      </w:r>
      <w:r>
        <w:rPr>
          <w:rFonts w:ascii="Verdana"/>
          <w:spacing w:val="-23"/>
          <w:sz w:val="17"/>
        </w:rPr>
        <w:t> </w:t>
      </w:r>
      <w:r>
        <w:rPr>
          <w:i/>
          <w:position w:val="-11"/>
          <w:sz w:val="17"/>
        </w:rPr>
        <w:t>q</w:t>
      </w:r>
      <w:r>
        <w:rPr>
          <w:i/>
          <w:spacing w:val="37"/>
          <w:position w:val="-11"/>
          <w:sz w:val="17"/>
        </w:rPr>
        <w:t> </w:t>
      </w:r>
      <w:r>
        <w:rPr>
          <w:i/>
          <w:spacing w:val="-10"/>
          <w:sz w:val="17"/>
        </w:rPr>
        <w:t>t</w:t>
      </w:r>
      <w:r>
        <w:rPr>
          <w:i/>
          <w:sz w:val="17"/>
        </w:rPr>
        <w:tab/>
      </w:r>
      <w:r>
        <w:rPr>
          <w:rFonts w:ascii="Verdana"/>
          <w:spacing w:val="-4"/>
          <w:sz w:val="17"/>
        </w:rPr>
        <w:t>(</w:t>
      </w:r>
      <w:r>
        <w:rPr>
          <w:spacing w:val="-4"/>
          <w:sz w:val="17"/>
        </w:rPr>
        <w:t>21</w:t>
      </w:r>
      <w:r>
        <w:rPr>
          <w:rFonts w:ascii="Verdana"/>
          <w:spacing w:val="-4"/>
          <w:sz w:val="17"/>
        </w:rPr>
        <w:t>)</w:t>
      </w:r>
    </w:p>
    <w:p>
      <w:pPr>
        <w:spacing w:after="0" w:line="72" w:lineRule="auto"/>
        <w:jc w:val="left"/>
        <w:rPr>
          <w:rFonts w:ascii="Verdana"/>
          <w:sz w:val="17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tabs>
          <w:tab w:pos="1807" w:val="left" w:leader="none"/>
          <w:tab w:pos="2172" w:val="left" w:leader="none"/>
        </w:tabs>
        <w:spacing w:line="112" w:lineRule="exact" w:before="0"/>
        <w:ind w:left="1283" w:right="0" w:firstLine="0"/>
        <w:jc w:val="center"/>
        <w:rPr>
          <w:i/>
          <w:sz w:val="11"/>
        </w:rPr>
      </w:pPr>
      <w:r>
        <w:rPr>
          <w:i/>
          <w:spacing w:val="-10"/>
          <w:position w:val="1"/>
          <w:sz w:val="11"/>
        </w:rPr>
        <w:t>t</w:t>
      </w:r>
      <w:r>
        <w:rPr>
          <w:i/>
          <w:position w:val="1"/>
          <w:sz w:val="11"/>
        </w:rPr>
        <w:tab/>
      </w:r>
      <w:r>
        <w:rPr>
          <w:i/>
          <w:spacing w:val="-10"/>
          <w:sz w:val="11"/>
        </w:rPr>
        <w:t>e</w:t>
      </w:r>
      <w:r>
        <w:rPr>
          <w:i/>
          <w:sz w:val="11"/>
        </w:rPr>
        <w:tab/>
      </w:r>
      <w:r>
        <w:rPr>
          <w:i/>
          <w:spacing w:val="-10"/>
          <w:position w:val="1"/>
          <w:sz w:val="11"/>
        </w:rPr>
        <w:t>e</w:t>
      </w:r>
    </w:p>
    <w:p>
      <w:pPr>
        <w:pStyle w:val="BodyText"/>
        <w:spacing w:line="119" w:lineRule="exact"/>
        <w:ind w:left="114"/>
      </w:pPr>
      <w:r>
        <w:rPr/>
        <w:t>order:</w:t>
      </w:r>
      <w:r>
        <w:rPr>
          <w:spacing w:val="31"/>
        </w:rPr>
        <w:t> </w:t>
      </w:r>
      <w:r>
        <w:rPr/>
        <w:t>Langmuir</w:t>
      </w:r>
      <w:r>
        <w:rPr>
          <w:spacing w:val="13"/>
        </w:rPr>
        <w:t> </w:t>
      </w:r>
      <w:r>
        <w:rPr/>
        <w:t>&gt;</w:t>
      </w:r>
      <w:r>
        <w:rPr>
          <w:spacing w:val="14"/>
        </w:rPr>
        <w:t> </w:t>
      </w:r>
      <w:r>
        <w:rPr/>
        <w:t>Temkin</w:t>
      </w:r>
      <w:r>
        <w:rPr>
          <w:spacing w:val="13"/>
        </w:rPr>
        <w:t> </w:t>
      </w:r>
      <w:r>
        <w:rPr/>
        <w:t>&gt;</w:t>
      </w:r>
      <w:r>
        <w:rPr>
          <w:spacing w:val="15"/>
        </w:rPr>
        <w:t> </w:t>
      </w:r>
      <w:r>
        <w:rPr/>
        <w:t>Freundlich.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/>
        <w:t>monolayer</w:t>
      </w:r>
      <w:r>
        <w:rPr>
          <w:spacing w:val="33"/>
        </w:rPr>
        <w:t> </w:t>
      </w:r>
      <w:r>
        <w:rPr>
          <w:spacing w:val="-2"/>
        </w:rPr>
        <w:t>maximum</w:t>
      </w:r>
    </w:p>
    <w:p>
      <w:pPr>
        <w:spacing w:after="0" w:line="119" w:lineRule="exact"/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line="273" w:lineRule="auto" w:before="60"/>
        <w:ind w:left="114" w:right="38"/>
        <w:jc w:val="both"/>
      </w:pPr>
      <w:r>
        <w:rPr>
          <w:w w:val="105"/>
        </w:rPr>
        <w:t>adsorption</w:t>
      </w:r>
      <w:r>
        <w:rPr>
          <w:spacing w:val="-11"/>
          <w:w w:val="105"/>
        </w:rPr>
        <w:t> </w:t>
      </w:r>
      <w:r>
        <w:rPr>
          <w:w w:val="105"/>
        </w:rPr>
        <w:t>capacity</w:t>
      </w:r>
      <w:r>
        <w:rPr>
          <w:spacing w:val="-10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q</w:t>
      </w:r>
      <w:r>
        <w:rPr>
          <w:i/>
          <w:w w:val="105"/>
          <w:vertAlign w:val="subscript"/>
        </w:rPr>
        <w:t>m</w:t>
      </w:r>
      <w:r>
        <w:rPr>
          <w:i/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242.72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mg/g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25</w:t>
      </w:r>
      <w:r>
        <w:rPr>
          <w:spacing w:val="-10"/>
          <w:w w:val="105"/>
          <w:vertAlign w:val="baseline"/>
        </w:rPr>
        <w:t> </w:t>
      </w:r>
      <w:r>
        <w:rPr>
          <w:rFonts w:ascii="Noto Sans Display" w:hAnsi="Noto Sans Display"/>
          <w:w w:val="105"/>
          <w:vertAlign w:val="baseline"/>
        </w:rPr>
        <w:t>°</w:t>
      </w:r>
      <w:r>
        <w:rPr>
          <w:w w:val="105"/>
          <w:vertAlign w:val="baseline"/>
        </w:rPr>
        <w:t>C)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EBT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onto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MASTL was</w:t>
      </w:r>
      <w:r>
        <w:rPr>
          <w:w w:val="105"/>
          <w:vertAlign w:val="baseline"/>
        </w:rPr>
        <w:t> compared with other adsorbents in</w:t>
      </w:r>
      <w:r>
        <w:rPr>
          <w:w w:val="105"/>
          <w:vertAlign w:val="baseline"/>
        </w:rPr>
        <w:t> </w:t>
      </w:r>
      <w:hyperlink w:history="true" w:anchor="_bookmark19">
        <w:r>
          <w:rPr>
            <w:color w:val="007FAD"/>
            <w:w w:val="105"/>
            <w:vertAlign w:val="baseline"/>
          </w:rPr>
          <w:t>Table 2</w:t>
        </w:r>
      </w:hyperlink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It indicated that </w:t>
      </w:r>
      <w:r>
        <w:rPr>
          <w:vertAlign w:val="baseline"/>
        </w:rPr>
        <w:t>except Calcined MgAl-LDH and Calcined CoAl-LDH </w:t>
      </w:r>
      <w:hyperlink w:history="true" w:anchor="_bookmark52">
        <w:r>
          <w:rPr>
            <w:color w:val="007FAD"/>
            <w:vertAlign w:val="baseline"/>
          </w:rPr>
          <w:t>[42]</w:t>
        </w:r>
      </w:hyperlink>
      <w:r>
        <w:rPr>
          <w:vertAlign w:val="baseline"/>
        </w:rPr>
        <w:t>, the adsorp-</w:t>
      </w:r>
      <w:r>
        <w:rPr>
          <w:w w:val="105"/>
          <w:vertAlign w:val="baseline"/>
        </w:rPr>
        <w:t> tion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capacity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MASTL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higher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than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other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materials.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addition to high adsorption capacity, low-cost, environmentally safe, simple and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easy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preparation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recommends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MASTL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suitable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material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for the removal of EBT from aqueous solutions.</w:t>
      </w:r>
    </w:p>
    <w:p>
      <w:pPr>
        <w:pStyle w:val="BodyText"/>
        <w:spacing w:before="24"/>
      </w:pPr>
    </w:p>
    <w:p>
      <w:pPr>
        <w:pStyle w:val="ListParagraph"/>
        <w:numPr>
          <w:ilvl w:val="1"/>
          <w:numId w:val="4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Adsorption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kinetics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4" w:right="40" w:firstLine="233"/>
        <w:jc w:val="both"/>
      </w:pPr>
      <w:r>
        <w:rPr>
          <w:w w:val="105"/>
        </w:rPr>
        <w:t>Kinetic models have been used to investigate the mechanism </w:t>
      </w:r>
      <w:r>
        <w:rPr>
          <w:w w:val="105"/>
        </w:rPr>
        <w:t>of sorption</w:t>
      </w:r>
      <w:r>
        <w:rPr>
          <w:w w:val="105"/>
        </w:rPr>
        <w:t> reaction</w:t>
      </w:r>
      <w:r>
        <w:rPr>
          <w:w w:val="105"/>
        </w:rPr>
        <w:t> and the</w:t>
      </w:r>
      <w:r>
        <w:rPr>
          <w:w w:val="105"/>
        </w:rPr>
        <w:t> potential</w:t>
      </w:r>
      <w:r>
        <w:rPr>
          <w:w w:val="105"/>
        </w:rPr>
        <w:t> rate</w:t>
      </w:r>
      <w:r>
        <w:rPr>
          <w:w w:val="105"/>
        </w:rPr>
        <w:t> controlling</w:t>
      </w:r>
      <w:r>
        <w:rPr>
          <w:w w:val="105"/>
        </w:rPr>
        <w:t> steps</w:t>
      </w:r>
      <w:r>
        <w:rPr>
          <w:w w:val="105"/>
        </w:rPr>
        <w:t> such</w:t>
      </w:r>
      <w:r>
        <w:rPr>
          <w:w w:val="105"/>
        </w:rPr>
        <w:t> as mass</w:t>
      </w:r>
      <w:r>
        <w:rPr>
          <w:w w:val="105"/>
        </w:rPr>
        <w:t> transport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the</w:t>
      </w:r>
      <w:r>
        <w:rPr>
          <w:w w:val="105"/>
        </w:rPr>
        <w:t> way</w:t>
      </w:r>
      <w:r>
        <w:rPr>
          <w:w w:val="105"/>
        </w:rPr>
        <w:t> the</w:t>
      </w:r>
      <w:r>
        <w:rPr>
          <w:w w:val="105"/>
        </w:rPr>
        <w:t> chemical</w:t>
      </w:r>
      <w:r>
        <w:rPr>
          <w:w w:val="105"/>
        </w:rPr>
        <w:t> reaction</w:t>
      </w:r>
      <w:r>
        <w:rPr>
          <w:w w:val="105"/>
        </w:rPr>
        <w:t> occurs.</w:t>
      </w:r>
      <w:r>
        <w:rPr>
          <w:w w:val="105"/>
        </w:rPr>
        <w:t> The commonly</w:t>
      </w:r>
      <w:r>
        <w:rPr>
          <w:w w:val="105"/>
        </w:rPr>
        <w:t> used</w:t>
      </w:r>
      <w:r>
        <w:rPr>
          <w:w w:val="105"/>
        </w:rPr>
        <w:t> kinetic</w:t>
      </w:r>
      <w:r>
        <w:rPr>
          <w:w w:val="105"/>
        </w:rPr>
        <w:t> models,</w:t>
      </w:r>
      <w:r>
        <w:rPr>
          <w:w w:val="105"/>
        </w:rPr>
        <w:t> the</w:t>
      </w:r>
      <w:r>
        <w:rPr>
          <w:w w:val="105"/>
        </w:rPr>
        <w:t> Lagergren</w:t>
      </w:r>
      <w:r>
        <w:rPr>
          <w:w w:val="105"/>
        </w:rPr>
        <w:t> pseudo-first-order and</w:t>
      </w:r>
      <w:r>
        <w:rPr>
          <w:spacing w:val="40"/>
          <w:w w:val="105"/>
        </w:rPr>
        <w:t> </w:t>
      </w:r>
      <w:r>
        <w:rPr>
          <w:w w:val="105"/>
        </w:rPr>
        <w:t>Ho’s</w:t>
      </w:r>
      <w:r>
        <w:rPr>
          <w:spacing w:val="40"/>
          <w:w w:val="105"/>
        </w:rPr>
        <w:t> </w:t>
      </w:r>
      <w:r>
        <w:rPr>
          <w:w w:val="105"/>
        </w:rPr>
        <w:t>pseudo-second-order</w:t>
      </w:r>
      <w:r>
        <w:rPr>
          <w:spacing w:val="40"/>
          <w:w w:val="105"/>
        </w:rPr>
        <w:t> </w:t>
      </w:r>
      <w:r>
        <w:rPr>
          <w:w w:val="105"/>
        </w:rPr>
        <w:t>models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used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investigate the kinetics of EBT adsorption onto MASTL.</w:t>
      </w: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The pseudo-first-order kinetic model assumes that the </w:t>
      </w:r>
      <w:r>
        <w:rPr>
          <w:w w:val="105"/>
        </w:rPr>
        <w:t>adsorp- tion</w:t>
      </w:r>
      <w:r>
        <w:rPr>
          <w:w w:val="105"/>
        </w:rPr>
        <w:t> rate</w:t>
      </w:r>
      <w:r>
        <w:rPr>
          <w:w w:val="105"/>
        </w:rPr>
        <w:t> is</w:t>
      </w:r>
      <w:r>
        <w:rPr>
          <w:w w:val="105"/>
        </w:rPr>
        <w:t> proportional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population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free</w:t>
      </w:r>
      <w:r>
        <w:rPr>
          <w:w w:val="105"/>
        </w:rPr>
        <w:t> adsorption sites</w:t>
      </w:r>
      <w:r>
        <w:rPr>
          <w:w w:val="105"/>
        </w:rPr>
        <w:t> (</w:t>
      </w:r>
      <w:r>
        <w:rPr>
          <w:i/>
          <w:w w:val="105"/>
        </w:rPr>
        <w:t>q</w:t>
      </w:r>
      <w:r>
        <w:rPr>
          <w:i/>
          <w:w w:val="105"/>
          <w:vertAlign w:val="subscript"/>
        </w:rPr>
        <w:t>e</w:t>
      </w:r>
      <w:r>
        <w:rPr>
          <w:w w:val="105"/>
          <w:vertAlign w:val="baseline"/>
        </w:rPr>
        <w:t>-</w:t>
      </w:r>
      <w:r>
        <w:rPr>
          <w:i/>
          <w:w w:val="105"/>
          <w:vertAlign w:val="baseline"/>
        </w:rPr>
        <w:t>q</w:t>
      </w:r>
      <w:r>
        <w:rPr>
          <w:i/>
          <w:w w:val="105"/>
          <w:vertAlign w:val="subscript"/>
        </w:rPr>
        <w:t>t</w:t>
      </w:r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available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adsorbent’s</w:t>
      </w:r>
      <w:r>
        <w:rPr>
          <w:w w:val="105"/>
          <w:vertAlign w:val="baseline"/>
        </w:rPr>
        <w:t> surface</w:t>
      </w:r>
      <w:r>
        <w:rPr>
          <w:w w:val="105"/>
          <w:vertAlign w:val="baseline"/>
        </w:rPr>
        <w:t> rather</w:t>
      </w:r>
      <w:r>
        <w:rPr>
          <w:w w:val="105"/>
          <w:vertAlign w:val="baseline"/>
        </w:rPr>
        <w:t> than</w:t>
      </w:r>
      <w:r>
        <w:rPr>
          <w:w w:val="105"/>
          <w:vertAlign w:val="baseline"/>
        </w:rPr>
        <w:t> the adsorbate concentration in solution. The pseudo-first-order kinetic equation can be described as </w:t>
      </w:r>
      <w:hyperlink w:history="true" w:anchor="_bookmark52">
        <w:r>
          <w:rPr>
            <w:color w:val="007FAD"/>
            <w:w w:val="105"/>
            <w:vertAlign w:val="baseline"/>
          </w:rPr>
          <w:t>[45]</w:t>
        </w:r>
      </w:hyperlink>
      <w:r>
        <w:rPr>
          <w:w w:val="105"/>
          <w:vertAlign w:val="baseline"/>
        </w:rPr>
        <w:t>:</w:t>
      </w:r>
    </w:p>
    <w:p>
      <w:pPr>
        <w:pStyle w:val="Heading3"/>
        <w:spacing w:line="146" w:lineRule="exact" w:before="85"/>
        <w:ind w:left="114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7312">
                <wp:simplePos x="0" y="0"/>
                <wp:positionH relativeFrom="page">
                  <wp:posOffset>531360</wp:posOffset>
                </wp:positionH>
                <wp:positionV relativeFrom="paragraph">
                  <wp:posOffset>111967</wp:posOffset>
                </wp:positionV>
                <wp:extent cx="24765" cy="83820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2476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  <w:u w:val="single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.839401pt;margin-top:8.816322pt;width:1.95pt;height:6.6pt;mso-position-horizontal-relative:page;mso-position-vertical-relative:paragraph;z-index:-16519168" type="#_x0000_t202" id="docshape62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  <w:u w:val="single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u w:val="single"/>
        </w:rPr>
        <w:t>dq</w:t>
      </w:r>
    </w:p>
    <w:p>
      <w:pPr>
        <w:tabs>
          <w:tab w:pos="4812" w:val="left" w:leader="none"/>
        </w:tabs>
        <w:spacing w:line="172" w:lineRule="auto" w:before="0"/>
        <w:ind w:left="152" w:right="0" w:firstLine="0"/>
        <w:jc w:val="left"/>
        <w:rPr>
          <w:rFonts w:ascii="Verdana" w:hAnsi="Verdana"/>
          <w:sz w:val="17"/>
        </w:rPr>
      </w:pPr>
      <w:r>
        <w:rPr>
          <w:i/>
          <w:spacing w:val="-2"/>
          <w:position w:val="-11"/>
          <w:sz w:val="17"/>
        </w:rPr>
        <w:t>dt</w:t>
      </w:r>
      <w:r>
        <w:rPr>
          <w:i/>
          <w:spacing w:val="17"/>
          <w:position w:val="-11"/>
          <w:sz w:val="17"/>
        </w:rPr>
        <w:t> </w:t>
      </w:r>
      <w:r>
        <w:rPr>
          <w:rFonts w:ascii="Verdana" w:hAnsi="Verdana"/>
          <w:spacing w:val="-2"/>
          <w:sz w:val="17"/>
        </w:rPr>
        <w:t>=</w:t>
      </w:r>
      <w:r>
        <w:rPr>
          <w:rFonts w:ascii="Verdana" w:hAnsi="Verdana"/>
          <w:spacing w:val="-14"/>
          <w:sz w:val="17"/>
        </w:rPr>
        <w:t> </w:t>
      </w:r>
      <w:r>
        <w:rPr>
          <w:i/>
          <w:spacing w:val="-2"/>
          <w:sz w:val="17"/>
        </w:rPr>
        <w:t>k</w:t>
      </w:r>
      <w:r>
        <w:rPr>
          <w:spacing w:val="-2"/>
          <w:sz w:val="17"/>
          <w:vertAlign w:val="subscript"/>
        </w:rPr>
        <w:t>1</w:t>
      </w:r>
      <w:r>
        <w:rPr>
          <w:rFonts w:ascii="Verdana" w:hAnsi="Verdana"/>
          <w:spacing w:val="-2"/>
          <w:sz w:val="17"/>
          <w:vertAlign w:val="baseline"/>
        </w:rPr>
        <w:t>(</w:t>
      </w:r>
      <w:r>
        <w:rPr>
          <w:i/>
          <w:spacing w:val="-2"/>
          <w:sz w:val="17"/>
          <w:vertAlign w:val="baseline"/>
        </w:rPr>
        <w:t>q</w:t>
      </w:r>
      <w:r>
        <w:rPr>
          <w:i/>
          <w:spacing w:val="-2"/>
          <w:position w:val="-3"/>
          <w:sz w:val="11"/>
          <w:vertAlign w:val="baseline"/>
        </w:rPr>
        <w:t>e</w:t>
      </w:r>
      <w:r>
        <w:rPr>
          <w:i/>
          <w:spacing w:val="10"/>
          <w:position w:val="-3"/>
          <w:sz w:val="11"/>
          <w:vertAlign w:val="baseline"/>
        </w:rPr>
        <w:t> </w:t>
      </w:r>
      <w:r>
        <w:rPr>
          <w:rFonts w:ascii="Verdana" w:hAnsi="Verdana"/>
          <w:spacing w:val="-2"/>
          <w:sz w:val="17"/>
          <w:vertAlign w:val="baseline"/>
        </w:rPr>
        <w:t>—</w:t>
      </w:r>
      <w:r>
        <w:rPr>
          <w:rFonts w:ascii="Verdana" w:hAnsi="Verdana"/>
          <w:spacing w:val="-23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q</w:t>
      </w:r>
      <w:r>
        <w:rPr>
          <w:i/>
          <w:spacing w:val="-2"/>
          <w:position w:val="-3"/>
          <w:sz w:val="11"/>
          <w:vertAlign w:val="baseline"/>
        </w:rPr>
        <w:t>t</w:t>
      </w:r>
      <w:r>
        <w:rPr>
          <w:i/>
          <w:spacing w:val="-13"/>
          <w:position w:val="-3"/>
          <w:sz w:val="11"/>
          <w:vertAlign w:val="baseline"/>
        </w:rPr>
        <w:t> </w:t>
      </w:r>
      <w:r>
        <w:rPr>
          <w:rFonts w:ascii="Verdana" w:hAnsi="Verdana"/>
          <w:spacing w:val="-10"/>
          <w:sz w:val="17"/>
          <w:vertAlign w:val="baseline"/>
        </w:rPr>
        <w:t>)</w:t>
      </w:r>
      <w:r>
        <w:rPr>
          <w:rFonts w:ascii="Verdana" w:hAnsi="Verdana"/>
          <w:sz w:val="17"/>
          <w:vertAlign w:val="baseline"/>
        </w:rPr>
        <w:tab/>
      </w:r>
      <w:r>
        <w:rPr>
          <w:rFonts w:ascii="Verdana" w:hAnsi="Verdana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14</w:t>
      </w:r>
      <w:r>
        <w:rPr>
          <w:rFonts w:ascii="Verdana" w:hAnsi="Verdana"/>
          <w:spacing w:val="-4"/>
          <w:sz w:val="17"/>
          <w:vertAlign w:val="baseline"/>
        </w:rPr>
        <w:t>)</w:t>
      </w:r>
    </w:p>
    <w:p>
      <w:pPr>
        <w:pStyle w:val="BodyText"/>
        <w:spacing w:line="276" w:lineRule="auto" w:before="98"/>
        <w:ind w:left="114" w:right="38" w:firstLine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1079999</wp:posOffset>
                </wp:positionH>
                <wp:positionV relativeFrom="paragraph">
                  <wp:posOffset>468942</wp:posOffset>
                </wp:positionV>
                <wp:extent cx="59055" cy="332740"/>
                <wp:effectExtent l="0" t="0" r="0" b="0"/>
                <wp:wrapNone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59055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4" w:lineRule="exact" w:before="0"/>
                              <w:ind w:left="0" w:right="0" w:firstLine="0"/>
                              <w:jc w:val="left"/>
                              <w:rPr>
                                <w:rFonts w:ascii="Symbola"/>
                                <w:sz w:val="17"/>
                              </w:rPr>
                            </w:pPr>
                            <w:r>
                              <w:rPr>
                                <w:rFonts w:ascii="Symbola"/>
                                <w:spacing w:val="-12"/>
                                <w:sz w:val="17"/>
                              </w:rPr>
                              <w:t>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039299pt;margin-top:36.924637pt;width:4.650pt;height:26.2pt;mso-position-horizontal-relative:page;mso-position-vertical-relative:paragraph;z-index:15754240" type="#_x0000_t202" id="docshape63" filled="false" stroked="false">
                <v:textbox inset="0,0,0,0">
                  <w:txbxContent>
                    <w:p>
                      <w:pPr>
                        <w:spacing w:line="184" w:lineRule="exact" w:before="0"/>
                        <w:ind w:left="0" w:right="0" w:firstLine="0"/>
                        <w:jc w:val="left"/>
                        <w:rPr>
                          <w:rFonts w:ascii="Symbola"/>
                          <w:sz w:val="17"/>
                        </w:rPr>
                      </w:pPr>
                      <w:r>
                        <w:rPr>
                          <w:rFonts w:ascii="Symbola"/>
                          <w:spacing w:val="-12"/>
                          <w:sz w:val="17"/>
                        </w:rPr>
                        <w:t>Z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where </w:t>
      </w:r>
      <w:r>
        <w:rPr>
          <w:i/>
          <w:w w:val="105"/>
        </w:rPr>
        <w:t>k</w:t>
      </w:r>
      <w:r>
        <w:rPr>
          <w:i/>
          <w:w w:val="105"/>
          <w:vertAlign w:val="subscript"/>
        </w:rPr>
        <w:t>1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(1/min) is the equilibrium constant for </w:t>
      </w:r>
      <w:r>
        <w:rPr>
          <w:w w:val="105"/>
          <w:vertAlign w:val="baseline"/>
        </w:rPr>
        <w:t>pseudo-first-order kinetic model. Changing the time from </w:t>
      </w:r>
      <w:r>
        <w:rPr>
          <w:i/>
          <w:w w:val="105"/>
          <w:vertAlign w:val="baseline"/>
        </w:rPr>
        <w:t>t</w:t>
      </w:r>
      <w:r>
        <w:rPr>
          <w:i/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0 to </w:t>
      </w:r>
      <w:r>
        <w:rPr>
          <w:i/>
          <w:w w:val="105"/>
          <w:vertAlign w:val="baseline"/>
        </w:rPr>
        <w:t>t</w:t>
      </w:r>
      <w:r>
        <w:rPr>
          <w:i/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=</w:t>
      </w:r>
      <w:r>
        <w:rPr>
          <w:i/>
          <w:spacing w:val="-6"/>
          <w:w w:val="10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w w:val="105"/>
          <w:vertAlign w:val="baseline"/>
        </w:rPr>
        <w:t>, the adsorption changes from </w:t>
      </w:r>
      <w:r>
        <w:rPr>
          <w:i/>
          <w:w w:val="105"/>
          <w:vertAlign w:val="baseline"/>
        </w:rPr>
        <w:t>q</w:t>
      </w:r>
      <w:r>
        <w:rPr>
          <w:i/>
          <w:w w:val="105"/>
          <w:vertAlign w:val="subscript"/>
        </w:rPr>
        <w:t>t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= 0 to </w:t>
      </w:r>
      <w:r>
        <w:rPr>
          <w:i/>
          <w:w w:val="105"/>
          <w:vertAlign w:val="baseline"/>
        </w:rPr>
        <w:t>q</w:t>
      </w:r>
      <w:r>
        <w:rPr>
          <w:i/>
          <w:w w:val="105"/>
          <w:vertAlign w:val="subscript"/>
        </w:rPr>
        <w:t>t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= </w:t>
      </w:r>
      <w:r>
        <w:rPr>
          <w:i/>
          <w:w w:val="105"/>
          <w:vertAlign w:val="baseline"/>
        </w:rPr>
        <w:t>q</w:t>
      </w:r>
      <w:r>
        <w:rPr>
          <w:i/>
          <w:w w:val="105"/>
          <w:vertAlign w:val="subscript"/>
        </w:rPr>
        <w:t>t</w:t>
      </w:r>
      <w:r>
        <w:rPr>
          <w:w w:val="105"/>
          <w:vertAlign w:val="baseline"/>
        </w:rPr>
        <w:t>, such that:</w:t>
      </w:r>
    </w:p>
    <w:p>
      <w:pPr>
        <w:pStyle w:val="BodyText"/>
        <w:spacing w:line="273" w:lineRule="auto" w:before="9"/>
        <w:ind w:left="114" w:right="307" w:firstLine="1"/>
        <w:jc w:val="both"/>
      </w:pPr>
      <w:r>
        <w:rPr/>
        <w:br w:type="column"/>
      </w:r>
      <w:r>
        <w:rPr>
          <w:w w:val="105"/>
        </w:rPr>
        <w:t>where</w:t>
      </w:r>
      <w:r>
        <w:rPr>
          <w:spacing w:val="-2"/>
          <w:w w:val="105"/>
        </w:rPr>
        <w:t> </w:t>
      </w:r>
      <w:r>
        <w:rPr>
          <w:i/>
          <w:w w:val="105"/>
        </w:rPr>
        <w:t>q</w:t>
      </w:r>
      <w:r>
        <w:rPr>
          <w:i/>
          <w:w w:val="105"/>
          <w:vertAlign w:val="subscript"/>
        </w:rPr>
        <w:t>e</w:t>
      </w:r>
      <w:r>
        <w:rPr>
          <w:i/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(mg/g)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equilibrium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adsorption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capacity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i/>
          <w:w w:val="105"/>
          <w:vertAlign w:val="subscript"/>
        </w:rPr>
        <w:t>2</w:t>
      </w:r>
      <w:r>
        <w:rPr>
          <w:i/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the second-order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rate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constant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(g/mg</w:t>
      </w:r>
      <w:r>
        <w:rPr>
          <w:rFonts w:ascii="Verdana" w:hAnsi="Verdana"/>
          <w:w w:val="105"/>
          <w:vertAlign w:val="baseline"/>
        </w:rPr>
        <w:t>·</w:t>
      </w:r>
      <w:r>
        <w:rPr>
          <w:w w:val="105"/>
          <w:vertAlign w:val="baseline"/>
        </w:rPr>
        <w:t>min),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were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calculated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respec- tively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slope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intercept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plot</w:t>
      </w:r>
      <w:r>
        <w:rPr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t/q</w:t>
      </w:r>
      <w:r>
        <w:rPr>
          <w:i/>
          <w:w w:val="105"/>
          <w:vertAlign w:val="subscript"/>
        </w:rPr>
        <w:t>t</w:t>
      </w:r>
      <w:r>
        <w:rPr>
          <w:i/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vs.</w:t>
      </w:r>
      <w:r>
        <w:rPr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i/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hyperlink w:history="true" w:anchor="_bookmark23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spacing w:val="-5"/>
            <w:w w:val="105"/>
            <w:vertAlign w:val="baseline"/>
          </w:rPr>
          <w:t> </w:t>
        </w:r>
        <w:r>
          <w:rPr>
            <w:color w:val="007FAD"/>
            <w:w w:val="105"/>
            <w:vertAlign w:val="baseline"/>
          </w:rPr>
          <w:t>6</w:t>
        </w:r>
      </w:hyperlink>
      <w:r>
        <w:rPr>
          <w:w w:val="105"/>
          <w:vertAlign w:val="baseline"/>
        </w:rPr>
        <w:t>B).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The experimental</w:t>
      </w:r>
      <w:r>
        <w:rPr>
          <w:w w:val="105"/>
          <w:vertAlign w:val="baseline"/>
        </w:rPr>
        <w:t> values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q</w:t>
      </w:r>
      <w:r>
        <w:rPr>
          <w:i/>
          <w:w w:val="105"/>
          <w:vertAlign w:val="subscript"/>
        </w:rPr>
        <w:t>e,</w:t>
      </w:r>
      <w:r>
        <w:rPr>
          <w:w w:val="105"/>
          <w:vertAlign w:val="subscript"/>
        </w:rPr>
        <w:t>exp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calculated</w:t>
      </w:r>
      <w:r>
        <w:rPr>
          <w:w w:val="105"/>
          <w:vertAlign w:val="baseline"/>
        </w:rPr>
        <w:t> values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i/>
          <w:w w:val="105"/>
          <w:vertAlign w:val="subscript"/>
        </w:rPr>
        <w:t>2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q</w:t>
      </w:r>
      <w:r>
        <w:rPr>
          <w:i/>
          <w:w w:val="105"/>
          <w:vertAlign w:val="subscript"/>
        </w:rPr>
        <w:t>e,cal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obtained</w:t>
      </w:r>
      <w:r>
        <w:rPr>
          <w:w w:val="105"/>
          <w:vertAlign w:val="baseline"/>
        </w:rPr>
        <w:t> from</w:t>
      </w:r>
      <w:r>
        <w:rPr>
          <w:w w:val="105"/>
          <w:vertAlign w:val="baseline"/>
        </w:rPr>
        <w:t> pseudo-second-order</w:t>
      </w:r>
      <w:r>
        <w:rPr>
          <w:w w:val="105"/>
          <w:vertAlign w:val="baseline"/>
        </w:rPr>
        <w:t> model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tabulated</w:t>
      </w:r>
      <w:r>
        <w:rPr>
          <w:w w:val="105"/>
          <w:vertAlign w:val="baseline"/>
        </w:rPr>
        <w:t> in </w:t>
      </w:r>
      <w:hyperlink w:history="true" w:anchor="_bookmark22">
        <w:r>
          <w:rPr>
            <w:color w:val="007FAD"/>
            <w:w w:val="105"/>
            <w:vertAlign w:val="baseline"/>
          </w:rPr>
          <w:t>Table</w:t>
        </w:r>
        <w:r>
          <w:rPr>
            <w:color w:val="007FAD"/>
            <w:w w:val="105"/>
            <w:vertAlign w:val="baseline"/>
          </w:rPr>
          <w:t> 3</w:t>
        </w:r>
      </w:hyperlink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It</w:t>
      </w:r>
      <w:r>
        <w:rPr>
          <w:w w:val="105"/>
          <w:vertAlign w:val="baseline"/>
        </w:rPr>
        <w:t> shows</w:t>
      </w:r>
      <w:r>
        <w:rPr>
          <w:w w:val="105"/>
          <w:vertAlign w:val="baseline"/>
        </w:rPr>
        <w:t> that</w:t>
      </w:r>
      <w:r>
        <w:rPr>
          <w:w w:val="105"/>
          <w:vertAlign w:val="baseline"/>
        </w:rPr>
        <w:t> pseudo-second-order</w:t>
      </w:r>
      <w:r>
        <w:rPr>
          <w:w w:val="105"/>
          <w:vertAlign w:val="baseline"/>
        </w:rPr>
        <w:t> kinetic</w:t>
      </w:r>
      <w:r>
        <w:rPr>
          <w:w w:val="105"/>
          <w:vertAlign w:val="baseline"/>
        </w:rPr>
        <w:t> model</w:t>
      </w:r>
      <w:r>
        <w:rPr>
          <w:w w:val="105"/>
          <w:vertAlign w:val="baseline"/>
        </w:rPr>
        <w:t> best explains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EBT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adsorption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data,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suggesting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adsorption is chemical in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nature. A similar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result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reported for EBT</w:t>
      </w:r>
      <w:r>
        <w:rPr>
          <w:spacing w:val="-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adsorp-</w:t>
      </w:r>
    </w:p>
    <w:p>
      <w:pPr>
        <w:pStyle w:val="BodyText"/>
      </w:pPr>
    </w:p>
    <w:p>
      <w:pPr>
        <w:pStyle w:val="BodyText"/>
        <w:spacing w:before="12"/>
      </w:pPr>
    </w:p>
    <w:p>
      <w:pPr>
        <w:spacing w:before="0"/>
        <w:ind w:left="115" w:right="0" w:firstLine="0"/>
        <w:jc w:val="both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</w:p>
    <w:p>
      <w:pPr>
        <w:spacing w:line="268" w:lineRule="auto" w:before="35"/>
        <w:ind w:left="114" w:right="284" w:firstLine="0"/>
        <w:jc w:val="both"/>
        <w:rPr>
          <w:sz w:val="12"/>
        </w:rPr>
      </w:pPr>
      <w:r>
        <w:rPr>
          <w:w w:val="110"/>
          <w:sz w:val="12"/>
        </w:rPr>
        <w:t>Kinetic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parameters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EBT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adsorption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onto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MASTL.</w:t>
      </w:r>
      <w:r>
        <w:rPr>
          <w:spacing w:val="-8"/>
          <w:w w:val="110"/>
          <w:sz w:val="12"/>
        </w:rPr>
        <w:t> </w:t>
      </w:r>
      <w:r>
        <w:rPr>
          <w:i/>
          <w:w w:val="110"/>
          <w:sz w:val="12"/>
        </w:rPr>
        <w:t>q</w:t>
      </w:r>
      <w:r>
        <w:rPr>
          <w:i/>
          <w:w w:val="110"/>
          <w:sz w:val="12"/>
          <w:vertAlign w:val="subscript"/>
        </w:rPr>
        <w:t>e,</w:t>
      </w:r>
      <w:r>
        <w:rPr>
          <w:w w:val="110"/>
          <w:sz w:val="12"/>
          <w:vertAlign w:val="subscript"/>
        </w:rPr>
        <w:t>exp</w:t>
      </w:r>
      <w:r>
        <w:rPr>
          <w:spacing w:val="-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=</w:t>
      </w:r>
      <w:r>
        <w:rPr>
          <w:spacing w:val="-7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57.70</w:t>
      </w:r>
      <w:r>
        <w:rPr>
          <w:spacing w:val="-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and</w:t>
      </w:r>
      <w:r>
        <w:rPr>
          <w:spacing w:val="-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57.99</w:t>
      </w:r>
      <w:r>
        <w:rPr>
          <w:spacing w:val="-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mg/g</w:t>
      </w:r>
      <w:r>
        <w:rPr>
          <w:spacing w:val="-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at</w:t>
      </w:r>
      <w:r>
        <w:rPr>
          <w:spacing w:val="-7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25</w:t>
      </w:r>
      <w:r>
        <w:rPr>
          <w:spacing w:val="4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and 40 </w:t>
      </w:r>
      <w:r>
        <w:rPr>
          <w:rFonts w:ascii="Noto Sans Display" w:hAnsi="Noto Sans Display"/>
          <w:w w:val="110"/>
          <w:sz w:val="12"/>
          <w:vertAlign w:val="baseline"/>
        </w:rPr>
        <w:t>°</w:t>
      </w:r>
      <w:r>
        <w:rPr>
          <w:w w:val="110"/>
          <w:sz w:val="12"/>
          <w:vertAlign w:val="baseline"/>
        </w:rPr>
        <w:t>C respectively.</w:t>
      </w:r>
    </w:p>
    <w:p>
      <w:pPr>
        <w:pStyle w:val="BodyText"/>
        <w:rPr>
          <w:sz w:val="5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65"/>
        <w:gridCol w:w="1062"/>
        <w:gridCol w:w="1051"/>
        <w:gridCol w:w="700"/>
        <w:gridCol w:w="171"/>
      </w:tblGrid>
      <w:tr>
        <w:trPr>
          <w:trHeight w:val="232" w:hRule="atLeast"/>
        </w:trPr>
        <w:tc>
          <w:tcPr>
            <w:tcW w:w="206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56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Model</w:t>
            </w:r>
          </w:p>
        </w:tc>
        <w:tc>
          <w:tcPr>
            <w:tcW w:w="106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Parameters</w:t>
            </w:r>
          </w:p>
        </w:tc>
        <w:tc>
          <w:tcPr>
            <w:tcW w:w="1922" w:type="dxa"/>
            <w:gridSpan w:val="3"/>
            <w:tcBorders>
              <w:top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39" w:hRule="atLeast"/>
        </w:trPr>
        <w:tc>
          <w:tcPr>
            <w:tcW w:w="206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06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05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5"/>
              <w:ind w:left="64" w:right="90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25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rFonts w:ascii="Noto Sans Display" w:hAnsi="Noto Sans Display"/>
                <w:spacing w:val="-5"/>
                <w:w w:val="115"/>
                <w:sz w:val="12"/>
              </w:rPr>
              <w:t>°</w:t>
            </w:r>
            <w:r>
              <w:rPr>
                <w:spacing w:val="-5"/>
                <w:w w:val="115"/>
                <w:sz w:val="12"/>
              </w:rPr>
              <w:t>C</w:t>
            </w:r>
          </w:p>
        </w:tc>
        <w:tc>
          <w:tcPr>
            <w:tcW w:w="70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5"/>
              <w:ind w:left="284"/>
              <w:rPr>
                <w:sz w:val="12"/>
              </w:rPr>
            </w:pPr>
            <w:r>
              <w:rPr>
                <w:w w:val="105"/>
                <w:sz w:val="12"/>
              </w:rPr>
              <w:t>40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rFonts w:ascii="Noto Sans Display" w:hAnsi="Noto Sans Display"/>
                <w:spacing w:val="-7"/>
                <w:w w:val="105"/>
                <w:sz w:val="12"/>
              </w:rPr>
              <w:t>°</w:t>
            </w:r>
            <w:r>
              <w:rPr>
                <w:spacing w:val="-7"/>
                <w:w w:val="105"/>
                <w:sz w:val="12"/>
              </w:rPr>
              <w:t>C</w:t>
            </w:r>
          </w:p>
        </w:tc>
        <w:tc>
          <w:tcPr>
            <w:tcW w:w="17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5" w:hRule="atLeast"/>
        </w:trPr>
        <w:tc>
          <w:tcPr>
            <w:tcW w:w="206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06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4" w:lineRule="exact" w:before="62"/>
              <w:ind w:left="-1"/>
              <w:rPr>
                <w:sz w:val="12"/>
              </w:rPr>
            </w:pPr>
            <w:r>
              <w:rPr>
                <w:i/>
                <w:w w:val="120"/>
                <w:sz w:val="12"/>
              </w:rPr>
              <w:t>k</w:t>
            </w:r>
            <w:r>
              <w:rPr>
                <w:i/>
                <w:w w:val="120"/>
                <w:sz w:val="12"/>
                <w:vertAlign w:val="subscript"/>
              </w:rPr>
              <w:t>1</w:t>
            </w:r>
            <w:r>
              <w:rPr>
                <w:i/>
                <w:spacing w:val="12"/>
                <w:w w:val="120"/>
                <w:sz w:val="12"/>
                <w:vertAlign w:val="baseline"/>
              </w:rPr>
              <w:t> </w:t>
            </w:r>
            <w:r>
              <w:rPr>
                <w:spacing w:val="-2"/>
                <w:w w:val="120"/>
                <w:sz w:val="12"/>
                <w:vertAlign w:val="baseline"/>
              </w:rPr>
              <w:t>(1/min)</w:t>
            </w:r>
          </w:p>
        </w:tc>
        <w:tc>
          <w:tcPr>
            <w:tcW w:w="105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4" w:lineRule="exact" w:before="62"/>
              <w:ind w:left="90" w:right="26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0.0196</w:t>
            </w:r>
          </w:p>
        </w:tc>
        <w:tc>
          <w:tcPr>
            <w:tcW w:w="70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4" w:lineRule="exact" w:before="62"/>
              <w:ind w:left="28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0.0368</w:t>
            </w:r>
          </w:p>
        </w:tc>
        <w:tc>
          <w:tcPr>
            <w:tcW w:w="17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68" w:hRule="atLeast"/>
        </w:trPr>
        <w:tc>
          <w:tcPr>
            <w:tcW w:w="2065" w:type="dxa"/>
          </w:tcPr>
          <w:p>
            <w:pPr>
              <w:pStyle w:val="TableParagraph"/>
              <w:spacing w:line="131" w:lineRule="exact" w:before="17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Pseudo-</w:t>
            </w:r>
            <w:r>
              <w:rPr>
                <w:spacing w:val="-2"/>
                <w:w w:val="110"/>
                <w:sz w:val="12"/>
              </w:rPr>
              <w:t>first-</w:t>
            </w:r>
          </w:p>
        </w:tc>
        <w:tc>
          <w:tcPr>
            <w:tcW w:w="1062" w:type="dxa"/>
          </w:tcPr>
          <w:p>
            <w:pPr>
              <w:pStyle w:val="TableParagraph"/>
              <w:spacing w:line="131" w:lineRule="exact" w:before="17"/>
              <w:ind w:left="-1"/>
              <w:rPr>
                <w:sz w:val="12"/>
              </w:rPr>
            </w:pPr>
            <w:r>
              <w:rPr>
                <w:i/>
                <w:w w:val="115"/>
                <w:sz w:val="12"/>
              </w:rPr>
              <w:t>q</w:t>
            </w:r>
            <w:r>
              <w:rPr>
                <w:i/>
                <w:w w:val="115"/>
                <w:sz w:val="12"/>
                <w:vertAlign w:val="subscript"/>
              </w:rPr>
              <w:t>e,cal</w:t>
            </w:r>
            <w:r>
              <w:rPr>
                <w:i/>
                <w:spacing w:val="13"/>
                <w:w w:val="115"/>
                <w:sz w:val="12"/>
                <w:vertAlign w:val="baseline"/>
              </w:rPr>
              <w:t> </w:t>
            </w:r>
            <w:r>
              <w:rPr>
                <w:spacing w:val="-2"/>
                <w:w w:val="115"/>
                <w:sz w:val="12"/>
                <w:vertAlign w:val="baseline"/>
              </w:rPr>
              <w:t>(mg/g)</w:t>
            </w:r>
          </w:p>
        </w:tc>
        <w:tc>
          <w:tcPr>
            <w:tcW w:w="1051" w:type="dxa"/>
          </w:tcPr>
          <w:p>
            <w:pPr>
              <w:pStyle w:val="TableParagraph"/>
              <w:spacing w:line="131" w:lineRule="exact" w:before="17"/>
              <w:ind w:left="64" w:right="7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39.10</w:t>
            </w:r>
          </w:p>
        </w:tc>
        <w:tc>
          <w:tcPr>
            <w:tcW w:w="700" w:type="dxa"/>
          </w:tcPr>
          <w:p>
            <w:pPr>
              <w:pStyle w:val="TableParagraph"/>
              <w:spacing w:line="131" w:lineRule="exact" w:before="17"/>
              <w:ind w:left="28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42.24</w:t>
            </w:r>
          </w:p>
        </w:tc>
        <w:tc>
          <w:tcPr>
            <w:tcW w:w="17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</w:tbl>
    <w:p>
      <w:pPr>
        <w:tabs>
          <w:tab w:pos="2178" w:val="left" w:leader="none"/>
          <w:tab w:pos="3593" w:val="left" w:leader="none"/>
          <w:tab w:pos="4577" w:val="left" w:leader="none"/>
        </w:tabs>
        <w:spacing w:before="14"/>
        <w:ind w:left="284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order</w:t>
      </w:r>
      <w:r>
        <w:rPr>
          <w:sz w:val="12"/>
        </w:rPr>
        <w:tab/>
      </w:r>
      <w:r>
        <w:rPr>
          <w:i/>
          <w:spacing w:val="-7"/>
          <w:w w:val="110"/>
          <w:sz w:val="12"/>
        </w:rPr>
        <w:t>R</w:t>
      </w:r>
      <w:r>
        <w:rPr>
          <w:i/>
          <w:spacing w:val="-7"/>
          <w:w w:val="110"/>
          <w:sz w:val="12"/>
          <w:vertAlign w:val="superscript"/>
        </w:rPr>
        <w:t>2</w:t>
      </w:r>
      <w:r>
        <w:rPr>
          <w:i/>
          <w:sz w:val="12"/>
          <w:vertAlign w:val="baseline"/>
        </w:rPr>
        <w:tab/>
      </w:r>
      <w:r>
        <w:rPr>
          <w:spacing w:val="-2"/>
          <w:w w:val="110"/>
          <w:sz w:val="12"/>
          <w:vertAlign w:val="baseline"/>
        </w:rPr>
        <w:t>0.9965</w:t>
      </w:r>
      <w:r>
        <w:rPr>
          <w:rFonts w:ascii="Times New Roman"/>
          <w:sz w:val="12"/>
          <w:vertAlign w:val="baseline"/>
        </w:rPr>
        <w:tab/>
      </w:r>
      <w:r>
        <w:rPr>
          <w:spacing w:val="-2"/>
          <w:w w:val="110"/>
          <w:sz w:val="12"/>
          <w:vertAlign w:val="baseline"/>
        </w:rPr>
        <w:t>0.9980</w:t>
      </w:r>
    </w:p>
    <w:p>
      <w:pPr>
        <w:tabs>
          <w:tab w:pos="2178" w:val="left" w:leader="none"/>
          <w:tab w:pos="3593" w:val="left" w:leader="none"/>
          <w:tab w:pos="4987" w:val="right" w:leader="none"/>
        </w:tabs>
        <w:spacing w:before="101"/>
        <w:ind w:left="284" w:right="0" w:firstLine="0"/>
        <w:jc w:val="left"/>
        <w:rPr>
          <w:sz w:val="12"/>
        </w:rPr>
      </w:pPr>
      <w:r>
        <w:rPr>
          <w:w w:val="110"/>
          <w:sz w:val="12"/>
        </w:rPr>
        <w:t>Pseudo-second-</w:t>
      </w:r>
      <w:r>
        <w:rPr>
          <w:spacing w:val="-2"/>
          <w:w w:val="110"/>
          <w:sz w:val="12"/>
        </w:rPr>
        <w:t>order</w:t>
      </w:r>
      <w:r>
        <w:rPr>
          <w:sz w:val="12"/>
        </w:rPr>
        <w:tab/>
      </w:r>
      <w:r>
        <w:rPr>
          <w:i/>
          <w:w w:val="110"/>
          <w:sz w:val="12"/>
        </w:rPr>
        <w:t>k</w:t>
      </w:r>
      <w:r>
        <w:rPr>
          <w:i/>
          <w:w w:val="110"/>
          <w:sz w:val="12"/>
          <w:vertAlign w:val="subscript"/>
        </w:rPr>
        <w:t>2</w:t>
      </w:r>
      <w:r>
        <w:rPr>
          <w:i/>
          <w:spacing w:val="13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(g/mg</w:t>
      </w:r>
      <w:r>
        <w:rPr>
          <w:rFonts w:ascii="Verdana" w:hAnsi="Verdana"/>
          <w:spacing w:val="-2"/>
          <w:w w:val="110"/>
          <w:sz w:val="12"/>
          <w:vertAlign w:val="baseline"/>
        </w:rPr>
        <w:t>·</w:t>
      </w:r>
      <w:r>
        <w:rPr>
          <w:spacing w:val="-2"/>
          <w:w w:val="110"/>
          <w:sz w:val="12"/>
          <w:vertAlign w:val="baseline"/>
        </w:rPr>
        <w:t>min)</w:t>
      </w:r>
      <w:r>
        <w:rPr>
          <w:sz w:val="12"/>
          <w:vertAlign w:val="baseline"/>
        </w:rPr>
        <w:tab/>
      </w:r>
      <w:r>
        <w:rPr>
          <w:spacing w:val="-2"/>
          <w:w w:val="110"/>
          <w:sz w:val="12"/>
          <w:vertAlign w:val="baseline"/>
        </w:rPr>
        <w:t>0.0009</w:t>
      </w:r>
      <w:r>
        <w:rPr>
          <w:rFonts w:ascii="Times New Roman" w:hAnsi="Times New Roman"/>
          <w:sz w:val="12"/>
          <w:vertAlign w:val="baseline"/>
        </w:rPr>
        <w:tab/>
      </w:r>
      <w:r>
        <w:rPr>
          <w:spacing w:val="-2"/>
          <w:w w:val="110"/>
          <w:sz w:val="12"/>
          <w:vertAlign w:val="baseline"/>
        </w:rPr>
        <w:t>0.0162</w:t>
      </w:r>
    </w:p>
    <w:p>
      <w:pPr>
        <w:tabs>
          <w:tab w:pos="3593" w:val="left" w:leader="none"/>
          <w:tab w:pos="4913" w:val="right" w:leader="none"/>
        </w:tabs>
        <w:spacing w:before="34"/>
        <w:ind w:left="2179" w:right="0" w:firstLine="0"/>
        <w:jc w:val="left"/>
        <w:rPr>
          <w:sz w:val="12"/>
        </w:rPr>
      </w:pPr>
      <w:r>
        <w:rPr>
          <w:i/>
          <w:w w:val="115"/>
          <w:sz w:val="12"/>
        </w:rPr>
        <w:t>q</w:t>
      </w:r>
      <w:r>
        <w:rPr>
          <w:i/>
          <w:w w:val="115"/>
          <w:sz w:val="12"/>
          <w:vertAlign w:val="subscript"/>
        </w:rPr>
        <w:t>e,cal</w:t>
      </w:r>
      <w:r>
        <w:rPr>
          <w:i/>
          <w:spacing w:val="13"/>
          <w:w w:val="115"/>
          <w:sz w:val="12"/>
          <w:vertAlign w:val="baseline"/>
        </w:rPr>
        <w:t> </w:t>
      </w:r>
      <w:r>
        <w:rPr>
          <w:spacing w:val="-2"/>
          <w:w w:val="115"/>
          <w:sz w:val="12"/>
          <w:vertAlign w:val="baseline"/>
        </w:rPr>
        <w:t>(mg/g)</w:t>
      </w:r>
      <w:r>
        <w:rPr>
          <w:sz w:val="12"/>
          <w:vertAlign w:val="baseline"/>
        </w:rPr>
        <w:tab/>
      </w:r>
      <w:r>
        <w:rPr>
          <w:spacing w:val="-2"/>
          <w:w w:val="115"/>
          <w:sz w:val="12"/>
          <w:vertAlign w:val="baseline"/>
        </w:rPr>
        <w:t>62.11</w:t>
      </w:r>
      <w:r>
        <w:rPr>
          <w:rFonts w:ascii="Times New Roman"/>
          <w:sz w:val="12"/>
          <w:vertAlign w:val="baseline"/>
        </w:rPr>
        <w:tab/>
      </w:r>
      <w:r>
        <w:rPr>
          <w:spacing w:val="-2"/>
          <w:w w:val="115"/>
          <w:sz w:val="12"/>
          <w:vertAlign w:val="baseline"/>
        </w:rPr>
        <w:t>61.58</w:t>
      </w:r>
    </w:p>
    <w:p>
      <w:pPr>
        <w:tabs>
          <w:tab w:pos="3593" w:val="left" w:leader="none"/>
          <w:tab w:pos="4837" w:val="right" w:leader="none"/>
        </w:tabs>
        <w:spacing w:before="25"/>
        <w:ind w:left="2179" w:right="0" w:firstLine="0"/>
        <w:jc w:val="left"/>
        <w:rPr>
          <w:sz w:val="12"/>
        </w:rPr>
      </w:pPr>
      <w:r>
        <w:rPr>
          <w:i/>
          <w:w w:val="110"/>
          <w:sz w:val="12"/>
        </w:rPr>
        <w:t>h</w:t>
      </w:r>
      <w:r>
        <w:rPr>
          <w:i/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(mg/g</w:t>
      </w:r>
      <w:r>
        <w:rPr>
          <w:rFonts w:ascii="Verdana" w:hAnsi="Verdana"/>
          <w:spacing w:val="-2"/>
          <w:w w:val="110"/>
          <w:sz w:val="12"/>
        </w:rPr>
        <w:t>·</w:t>
      </w:r>
      <w:r>
        <w:rPr>
          <w:spacing w:val="-2"/>
          <w:w w:val="110"/>
          <w:sz w:val="12"/>
        </w:rPr>
        <w:t>min)</w:t>
      </w:r>
      <w:r>
        <w:rPr>
          <w:sz w:val="12"/>
        </w:rPr>
        <w:tab/>
      </w:r>
      <w:r>
        <w:rPr>
          <w:spacing w:val="-4"/>
          <w:w w:val="110"/>
          <w:sz w:val="12"/>
        </w:rPr>
        <w:t>3.34</w:t>
      </w:r>
      <w:r>
        <w:rPr>
          <w:rFonts w:ascii="Times New Roman" w:hAnsi="Times New Roman"/>
          <w:sz w:val="12"/>
        </w:rPr>
        <w:tab/>
      </w:r>
      <w:r>
        <w:rPr>
          <w:spacing w:val="-4"/>
          <w:w w:val="105"/>
          <w:sz w:val="12"/>
        </w:rPr>
        <w:t>6.22</w:t>
      </w:r>
    </w:p>
    <w:p>
      <w:pPr>
        <w:tabs>
          <w:tab w:pos="3593" w:val="left" w:leader="none"/>
          <w:tab w:pos="4837" w:val="right" w:leader="none"/>
        </w:tabs>
        <w:spacing w:before="35"/>
        <w:ind w:left="2179" w:right="0" w:firstLine="0"/>
        <w:jc w:val="left"/>
        <w:rPr>
          <w:sz w:val="12"/>
        </w:rPr>
      </w:pPr>
      <w:r>
        <w:rPr>
          <w:w w:val="120"/>
          <w:sz w:val="12"/>
        </w:rPr>
        <w:t>t</w:t>
      </w:r>
      <w:r>
        <w:rPr>
          <w:w w:val="120"/>
          <w:sz w:val="12"/>
          <w:vertAlign w:val="subscript"/>
        </w:rPr>
        <w:t>1/2</w:t>
      </w:r>
      <w:r>
        <w:rPr>
          <w:spacing w:val="19"/>
          <w:w w:val="120"/>
          <w:sz w:val="12"/>
          <w:vertAlign w:val="baseline"/>
        </w:rPr>
        <w:t> </w:t>
      </w:r>
      <w:r>
        <w:rPr>
          <w:spacing w:val="-4"/>
          <w:w w:val="120"/>
          <w:sz w:val="12"/>
          <w:vertAlign w:val="baseline"/>
        </w:rPr>
        <w:t>(min)</w:t>
      </w:r>
      <w:r>
        <w:rPr>
          <w:sz w:val="12"/>
          <w:vertAlign w:val="baseline"/>
        </w:rPr>
        <w:tab/>
      </w:r>
      <w:r>
        <w:rPr>
          <w:spacing w:val="-2"/>
          <w:w w:val="120"/>
          <w:sz w:val="12"/>
          <w:vertAlign w:val="baseline"/>
        </w:rPr>
        <w:t>18.59</w:t>
      </w:r>
      <w:r>
        <w:rPr>
          <w:rFonts w:ascii="Times New Roman"/>
          <w:sz w:val="12"/>
          <w:vertAlign w:val="baseline"/>
        </w:rPr>
        <w:tab/>
      </w:r>
      <w:r>
        <w:rPr>
          <w:spacing w:val="-4"/>
          <w:w w:val="120"/>
          <w:sz w:val="12"/>
          <w:vertAlign w:val="baseline"/>
        </w:rPr>
        <w:t>9.91</w:t>
      </w:r>
    </w:p>
    <w:p>
      <w:pPr>
        <w:tabs>
          <w:tab w:pos="3593" w:val="left" w:leader="none"/>
          <w:tab w:pos="4577" w:val="left" w:leader="none"/>
        </w:tabs>
        <w:spacing w:before="34"/>
        <w:ind w:left="2178" w:right="0" w:firstLine="0"/>
        <w:jc w:val="left"/>
        <w:rPr>
          <w:sz w:val="12"/>
        </w:rPr>
      </w:pPr>
      <w:r>
        <w:rPr>
          <w:i/>
          <w:spacing w:val="-5"/>
          <w:w w:val="110"/>
          <w:sz w:val="12"/>
        </w:rPr>
        <w:t>R</w:t>
      </w:r>
      <w:r>
        <w:rPr>
          <w:i/>
          <w:spacing w:val="-5"/>
          <w:w w:val="110"/>
          <w:sz w:val="12"/>
          <w:vertAlign w:val="superscript"/>
        </w:rPr>
        <w:t>2</w:t>
      </w:r>
      <w:r>
        <w:rPr>
          <w:i/>
          <w:sz w:val="12"/>
          <w:vertAlign w:val="baseline"/>
        </w:rPr>
        <w:tab/>
      </w:r>
      <w:r>
        <w:rPr>
          <w:spacing w:val="-2"/>
          <w:w w:val="110"/>
          <w:sz w:val="12"/>
          <w:vertAlign w:val="baseline"/>
        </w:rPr>
        <w:t>0.9977</w:t>
      </w:r>
      <w:r>
        <w:rPr>
          <w:rFonts w:ascii="Times New Roman"/>
          <w:sz w:val="12"/>
          <w:vertAlign w:val="baseline"/>
        </w:rPr>
        <w:tab/>
      </w:r>
      <w:r>
        <w:rPr>
          <w:spacing w:val="-2"/>
          <w:w w:val="110"/>
          <w:sz w:val="12"/>
          <w:vertAlign w:val="baseline"/>
        </w:rPr>
        <w:t>0.9995</w:t>
      </w:r>
    </w:p>
    <w:p>
      <w:pPr>
        <w:tabs>
          <w:tab w:pos="2178" w:val="left" w:leader="none"/>
          <w:tab w:pos="3593" w:val="left" w:leader="none"/>
          <w:tab w:pos="4577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w w:val="110"/>
          <w:sz w:val="12"/>
        </w:rPr>
        <w:t>Intraparticle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diffusion</w:t>
      </w:r>
      <w:r>
        <w:rPr>
          <w:sz w:val="12"/>
        </w:rPr>
        <w:tab/>
      </w:r>
      <w:r>
        <w:rPr>
          <w:i/>
          <w:spacing w:val="-5"/>
          <w:w w:val="110"/>
          <w:sz w:val="12"/>
        </w:rPr>
        <w:t>k</w:t>
      </w:r>
      <w:r>
        <w:rPr>
          <w:i/>
          <w:spacing w:val="-5"/>
          <w:w w:val="110"/>
          <w:sz w:val="12"/>
          <w:vertAlign w:val="subscript"/>
        </w:rPr>
        <w:t>p1</w:t>
      </w:r>
      <w:r>
        <w:rPr>
          <w:i/>
          <w:sz w:val="12"/>
          <w:vertAlign w:val="baseline"/>
        </w:rPr>
        <w:tab/>
      </w:r>
      <w:r>
        <w:rPr>
          <w:spacing w:val="-2"/>
          <w:w w:val="110"/>
          <w:sz w:val="12"/>
          <w:vertAlign w:val="baseline"/>
        </w:rPr>
        <w:t>3.8443</w:t>
      </w:r>
      <w:r>
        <w:rPr>
          <w:rFonts w:ascii="Times New Roman"/>
          <w:sz w:val="12"/>
          <w:vertAlign w:val="baseline"/>
        </w:rPr>
        <w:tab/>
      </w:r>
      <w:r>
        <w:rPr>
          <w:spacing w:val="-2"/>
          <w:w w:val="110"/>
          <w:sz w:val="12"/>
          <w:vertAlign w:val="baseline"/>
        </w:rPr>
        <w:t>3.9502</w:t>
      </w:r>
    </w:p>
    <w:p>
      <w:pPr>
        <w:tabs>
          <w:tab w:pos="3593" w:val="left" w:leader="none"/>
          <w:tab w:pos="4912" w:val="right" w:leader="none"/>
        </w:tabs>
        <w:spacing w:before="26"/>
        <w:ind w:left="2179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(mg/g</w:t>
      </w:r>
      <w:r>
        <w:rPr>
          <w:rFonts w:ascii="Verdana" w:hAnsi="Verdana"/>
          <w:spacing w:val="-2"/>
          <w:w w:val="115"/>
          <w:sz w:val="12"/>
        </w:rPr>
        <w:t>·</w:t>
      </w:r>
      <w:r>
        <w:rPr>
          <w:spacing w:val="-2"/>
          <w:w w:val="115"/>
          <w:sz w:val="12"/>
        </w:rPr>
        <w:t>min</w:t>
      </w:r>
      <w:r>
        <w:rPr>
          <w:spacing w:val="-2"/>
          <w:w w:val="115"/>
          <w:sz w:val="12"/>
          <w:vertAlign w:val="superscript"/>
        </w:rPr>
        <w:t>1/2</w:t>
      </w:r>
      <w:r>
        <w:rPr>
          <w:spacing w:val="-2"/>
          <w:w w:val="115"/>
          <w:sz w:val="12"/>
          <w:vertAlign w:val="baseline"/>
        </w:rPr>
        <w:t>)</w:t>
      </w:r>
      <w:r>
        <w:rPr>
          <w:sz w:val="12"/>
          <w:vertAlign w:val="baseline"/>
        </w:rPr>
        <w:tab/>
      </w:r>
      <w:r>
        <w:rPr>
          <w:spacing w:val="-2"/>
          <w:w w:val="115"/>
          <w:sz w:val="12"/>
          <w:vertAlign w:val="baseline"/>
        </w:rPr>
        <w:t>14.77</w:t>
      </w:r>
      <w:r>
        <w:rPr>
          <w:rFonts w:ascii="Times New Roman" w:hAnsi="Times New Roman"/>
          <w:sz w:val="12"/>
          <w:vertAlign w:val="baseline"/>
        </w:rPr>
        <w:tab/>
      </w:r>
      <w:r>
        <w:rPr>
          <w:spacing w:val="-2"/>
          <w:w w:val="115"/>
          <w:sz w:val="12"/>
          <w:vertAlign w:val="baseline"/>
        </w:rPr>
        <w:t>19.90</w:t>
      </w:r>
    </w:p>
    <w:p>
      <w:pPr>
        <w:tabs>
          <w:tab w:pos="2178" w:val="left" w:leader="none"/>
          <w:tab w:pos="3593" w:val="left" w:leader="none"/>
          <w:tab w:pos="4577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w w:val="110"/>
          <w:sz w:val="12"/>
        </w:rPr>
        <w:t>Stage-</w:t>
      </w:r>
      <w:r>
        <w:rPr>
          <w:spacing w:val="-10"/>
          <w:w w:val="115"/>
          <w:sz w:val="12"/>
        </w:rPr>
        <w:t>I</w:t>
      </w:r>
      <w:r>
        <w:rPr>
          <w:sz w:val="12"/>
        </w:rPr>
        <w:tab/>
      </w:r>
      <w:r>
        <w:rPr>
          <w:i/>
          <w:w w:val="115"/>
          <w:sz w:val="12"/>
        </w:rPr>
        <w:t>C</w:t>
      </w:r>
      <w:r>
        <w:rPr>
          <w:i/>
          <w:w w:val="115"/>
          <w:sz w:val="12"/>
          <w:vertAlign w:val="subscript"/>
        </w:rPr>
        <w:t>1</w:t>
      </w:r>
      <w:r>
        <w:rPr>
          <w:i/>
          <w:spacing w:val="10"/>
          <w:w w:val="115"/>
          <w:sz w:val="12"/>
          <w:vertAlign w:val="baseline"/>
        </w:rPr>
        <w:t> </w:t>
      </w:r>
      <w:r>
        <w:rPr>
          <w:spacing w:val="-2"/>
          <w:w w:val="115"/>
          <w:sz w:val="12"/>
          <w:vertAlign w:val="baseline"/>
        </w:rPr>
        <w:t>(mg/g)</w:t>
      </w:r>
      <w:r>
        <w:rPr>
          <w:sz w:val="12"/>
          <w:vertAlign w:val="baseline"/>
        </w:rPr>
        <w:tab/>
      </w:r>
      <w:r>
        <w:rPr>
          <w:spacing w:val="-2"/>
          <w:w w:val="115"/>
          <w:sz w:val="12"/>
          <w:vertAlign w:val="baseline"/>
        </w:rPr>
        <w:t>0.9990</w:t>
      </w:r>
      <w:r>
        <w:rPr>
          <w:rFonts w:ascii="Times New Roman"/>
          <w:sz w:val="12"/>
          <w:vertAlign w:val="baseline"/>
        </w:rPr>
        <w:tab/>
      </w:r>
      <w:r>
        <w:rPr>
          <w:spacing w:val="-2"/>
          <w:w w:val="115"/>
          <w:sz w:val="12"/>
          <w:vertAlign w:val="baseline"/>
        </w:rPr>
        <w:t>0.9611</w:t>
      </w:r>
    </w:p>
    <w:p>
      <w:pPr>
        <w:spacing w:line="85" w:lineRule="exact" w:before="14"/>
        <w:ind w:left="2256" w:right="0" w:firstLine="0"/>
        <w:jc w:val="left"/>
        <w:rPr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5142955</wp:posOffset>
                </wp:positionH>
                <wp:positionV relativeFrom="paragraph">
                  <wp:posOffset>13516</wp:posOffset>
                </wp:positionV>
                <wp:extent cx="48895" cy="97155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48895" cy="97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3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2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4.957153pt;margin-top:1.064255pt;width:3.85pt;height:7.65pt;mso-position-horizontal-relative:page;mso-position-vertical-relative:paragraph;z-index:15752704" type="#_x0000_t202" id="docshape64" filled="false" stroked="false">
                <v:textbox inset="0,0,0,0">
                  <w:txbxContent>
                    <w:p>
                      <w:pPr>
                        <w:spacing w:before="13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2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20"/>
          <w:sz w:val="8"/>
        </w:rPr>
        <w:t>2</w:t>
      </w:r>
    </w:p>
    <w:p>
      <w:pPr>
        <w:spacing w:line="85" w:lineRule="exact" w:before="0"/>
        <w:ind w:left="2256" w:right="0" w:firstLine="0"/>
        <w:jc w:val="left"/>
        <w:rPr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5073110</wp:posOffset>
                </wp:positionH>
                <wp:positionV relativeFrom="paragraph">
                  <wp:posOffset>38209</wp:posOffset>
                </wp:positionV>
                <wp:extent cx="1924050" cy="873125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1924050" cy="873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171"/>
                              <w:gridCol w:w="991"/>
                              <w:gridCol w:w="747"/>
                            </w:tblGrid>
                            <w:tr>
                              <w:trPr>
                                <w:trHeight w:val="741" w:hRule="atLeast"/>
                              </w:trPr>
                              <w:tc>
                                <w:tcPr>
                                  <w:tcW w:w="1171" w:type="dxa"/>
                                </w:tcPr>
                                <w:p>
                                  <w:pPr>
                                    <w:pStyle w:val="TableParagraph"/>
                                    <w:spacing w:line="278" w:lineRule="auto" w:before="123"/>
                                    <w:ind w:left="50" w:right="212" w:hanging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4"/>
                                      <w:w w:val="110"/>
                                      <w:position w:val="2"/>
                                      <w:sz w:val="12"/>
                                    </w:rPr>
                                    <w:t>k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w w:val="110"/>
                                      <w:sz w:val="8"/>
                                    </w:rPr>
                                    <w:t>p2</w:t>
                                  </w:r>
                                  <w:r>
                                    <w:rPr>
                                      <w:i/>
                                      <w:spacing w:val="40"/>
                                      <w:w w:val="11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(mg/g</w:t>
                                  </w:r>
                                  <w:r>
                                    <w:rPr>
                                      <w:rFonts w:ascii="Verdana" w:hAnsi="Verdana"/>
                                      <w:spacing w:val="-2"/>
                                      <w:w w:val="110"/>
                                      <w:sz w:val="12"/>
                                    </w:rPr>
                                    <w:t>·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min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  <w:vertAlign w:val="superscript"/>
                                    </w:rPr>
                                    <w:t>1/2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  <w:vertAlign w:val="baseline"/>
                                    </w:rPr>
                                    <w:t>)</w:t>
                                  </w:r>
                                  <w:r>
                                    <w:rPr>
                                      <w:spacing w:val="40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  <w:vertAlign w:val="baseline"/>
                                    </w:rPr>
                                    <w:t>C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baseline"/>
                                    </w:rPr>
                                    <w:t>(mg/g)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88" w:lineRule="auto" w:before="25"/>
                                    <w:ind w:left="49"/>
                                    <w:rPr>
                                      <w:i/>
                                      <w:sz w:val="8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position w:val="-5"/>
                                      <w:sz w:val="12"/>
                                    </w:rPr>
                                    <w:t>R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91" w:type="dxa"/>
                                </w:tcPr>
                                <w:p>
                                  <w:pPr>
                                    <w:pStyle w:val="TableParagraph"/>
                                    <w:spacing w:before="122"/>
                                    <w:ind w:left="2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0.8460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2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44.74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4"/>
                                    <w:ind w:left="2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0.9638</w:t>
                                  </w:r>
                                </w:p>
                              </w:tc>
                              <w:tc>
                                <w:tcPr>
                                  <w:tcW w:w="747" w:type="dxa"/>
                                </w:tcPr>
                                <w:p>
                                  <w:pPr>
                                    <w:pStyle w:val="TableParagraph"/>
                                    <w:spacing w:before="122"/>
                                    <w:ind w:left="2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0.1232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2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56.26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4"/>
                                    <w:ind w:left="2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0.7452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0" w:hRule="atLeast"/>
                              </w:trPr>
                              <w:tc>
                                <w:tcPr>
                                  <w:tcW w:w="1171" w:type="dxa"/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rPr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9" w:lineRule="exact" w:before="0"/>
                                    <w:ind w:left="50"/>
                                    <w:rPr>
                                      <w:i/>
                                      <w:sz w:val="8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w w:val="115"/>
                                      <w:position w:val="2"/>
                                      <w:sz w:val="12"/>
                                    </w:rPr>
                                    <w:t>k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15"/>
                                      <w:sz w:val="8"/>
                                    </w:rPr>
                                    <w:t>p3</w:t>
                                  </w:r>
                                </w:p>
                              </w:tc>
                              <w:tc>
                                <w:tcPr>
                                  <w:tcW w:w="991" w:type="dxa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9" w:lineRule="exact" w:before="0"/>
                                    <w:ind w:left="72" w:right="6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0.1919</w:t>
                                  </w:r>
                                </w:p>
                              </w:tc>
                              <w:tc>
                                <w:tcPr>
                                  <w:tcW w:w="747" w:type="dxa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9" w:lineRule="exact" w:before="0"/>
                                    <w:ind w:left="2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–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71" w:type="dxa"/>
                                </w:tcPr>
                                <w:p>
                                  <w:pPr>
                                    <w:pStyle w:val="TableParagraph"/>
                                    <w:spacing w:line="140" w:lineRule="exact" w:before="1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(mg/g</w:t>
                                  </w:r>
                                  <w:r>
                                    <w:rPr>
                                      <w:rFonts w:ascii="Verdana" w:hAnsi="Verdana"/>
                                      <w:spacing w:val="-2"/>
                                      <w:w w:val="110"/>
                                      <w:sz w:val="12"/>
                                    </w:rPr>
                                    <w:t>·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min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  <w:vertAlign w:val="superscript"/>
                                    </w:rPr>
                                    <w:t>1/2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  <w:vertAlign w:val="baseline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99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8" w:right="7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54.62</w:t>
                                  </w:r>
                                </w:p>
                              </w:tc>
                              <w:tc>
                                <w:tcPr>
                                  <w:tcW w:w="74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–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3" w:hRule="atLeast"/>
                              </w:trPr>
                              <w:tc>
                                <w:tcPr>
                                  <w:tcW w:w="1171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C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  <w:vertAlign w:val="subscript"/>
                                    </w:rPr>
                                    <w:t>3</w:t>
                                  </w:r>
                                  <w:r>
                                    <w:rPr>
                                      <w:i/>
                                      <w:spacing w:val="6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  <w:vertAlign w:val="baseline"/>
                                    </w:rPr>
                                    <w:t>(mg/g)</w:t>
                                  </w:r>
                                </w:p>
                              </w:tc>
                              <w:tc>
                                <w:tcPr>
                                  <w:tcW w:w="991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/>
                                    <w:ind w:left="71" w:right="6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0.9250</w:t>
                                  </w:r>
                                </w:p>
                              </w:tc>
                              <w:tc>
                                <w:tcPr>
                                  <w:tcW w:w="747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/>
                                    <w:ind w:left="2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–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9.45752pt;margin-top:3.008656pt;width:151.5pt;height:68.75pt;mso-position-horizontal-relative:page;mso-position-vertical-relative:paragraph;z-index:15758336" type="#_x0000_t202" id="docshape6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171"/>
                        <w:gridCol w:w="991"/>
                        <w:gridCol w:w="747"/>
                      </w:tblGrid>
                      <w:tr>
                        <w:trPr>
                          <w:trHeight w:val="741" w:hRule="atLeast"/>
                        </w:trPr>
                        <w:tc>
                          <w:tcPr>
                            <w:tcW w:w="1171" w:type="dxa"/>
                          </w:tcPr>
                          <w:p>
                            <w:pPr>
                              <w:pStyle w:val="TableParagraph"/>
                              <w:spacing w:line="278" w:lineRule="auto" w:before="123"/>
                              <w:ind w:left="50" w:right="212" w:hanging="1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10"/>
                                <w:position w:val="2"/>
                                <w:sz w:val="12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-4"/>
                                <w:w w:val="110"/>
                                <w:sz w:val="8"/>
                              </w:rPr>
                              <w:t>p2</w:t>
                            </w:r>
                            <w:r>
                              <w:rPr>
                                <w:i/>
                                <w:spacing w:val="40"/>
                                <w:w w:val="1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(mg/g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w w:val="110"/>
                                <w:sz w:val="12"/>
                              </w:rPr>
                              <w:t>·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min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  <w:vertAlign w:val="superscript"/>
                              </w:rPr>
                              <w:t>1/2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spacing w:val="40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  <w:vertAlign w:val="baseline"/>
                              </w:rPr>
                              <w:t>C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  <w:vertAlign w:val="baseline"/>
                              </w:rPr>
                              <w:t>(mg/g)</w:t>
                            </w:r>
                          </w:p>
                          <w:p>
                            <w:pPr>
                              <w:pStyle w:val="TableParagraph"/>
                              <w:spacing w:line="88" w:lineRule="auto" w:before="25"/>
                              <w:ind w:left="49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position w:val="-5"/>
                                <w:sz w:val="12"/>
                              </w:rPr>
                              <w:t>R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91" w:type="dxa"/>
                          </w:tcPr>
                          <w:p>
                            <w:pPr>
                              <w:pStyle w:val="TableParagraph"/>
                              <w:spacing w:before="122"/>
                              <w:ind w:left="29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0.8460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29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44.74</w:t>
                            </w:r>
                          </w:p>
                          <w:p>
                            <w:pPr>
                              <w:pStyle w:val="TableParagraph"/>
                              <w:spacing w:before="34"/>
                              <w:ind w:left="29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0.9638</w:t>
                            </w:r>
                          </w:p>
                        </w:tc>
                        <w:tc>
                          <w:tcPr>
                            <w:tcW w:w="747" w:type="dxa"/>
                          </w:tcPr>
                          <w:p>
                            <w:pPr>
                              <w:pStyle w:val="TableParagraph"/>
                              <w:spacing w:before="122"/>
                              <w:ind w:left="2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0.1232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2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56.26</w:t>
                            </w:r>
                          </w:p>
                          <w:p>
                            <w:pPr>
                              <w:pStyle w:val="TableParagraph"/>
                              <w:spacing w:before="34"/>
                              <w:ind w:left="2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0.7452</w:t>
                            </w:r>
                          </w:p>
                        </w:tc>
                      </w:tr>
                      <w:tr>
                        <w:trPr>
                          <w:trHeight w:val="290" w:hRule="atLeast"/>
                        </w:trPr>
                        <w:tc>
                          <w:tcPr>
                            <w:tcW w:w="1171" w:type="dxa"/>
                          </w:tcPr>
                          <w:p>
                            <w:pPr>
                              <w:pStyle w:val="TableParagraph"/>
                              <w:spacing w:before="50"/>
                              <w:rPr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9" w:lineRule="exact" w:before="0"/>
                              <w:ind w:left="50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5"/>
                                <w:position w:val="2"/>
                                <w:sz w:val="12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-5"/>
                                <w:w w:val="115"/>
                                <w:sz w:val="8"/>
                              </w:rPr>
                              <w:t>p3</w:t>
                            </w:r>
                          </w:p>
                        </w:tc>
                        <w:tc>
                          <w:tcPr>
                            <w:tcW w:w="991" w:type="dxa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9" w:lineRule="exact" w:before="0"/>
                              <w:ind w:left="72" w:right="6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0.1919</w:t>
                            </w:r>
                          </w:p>
                        </w:tc>
                        <w:tc>
                          <w:tcPr>
                            <w:tcW w:w="747" w:type="dxa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9" w:lineRule="exact" w:before="0"/>
                              <w:ind w:left="2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71" w:type="dxa"/>
                          </w:tcPr>
                          <w:p>
                            <w:pPr>
                              <w:pStyle w:val="TableParagraph"/>
                              <w:spacing w:line="140" w:lineRule="exact" w:before="1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(mg/g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w w:val="110"/>
                                <w:sz w:val="12"/>
                              </w:rPr>
                              <w:t>·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min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  <w:vertAlign w:val="superscript"/>
                              </w:rPr>
                              <w:t>1/2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  <w:vertAlign w:val="baseline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99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8" w:right="7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54.62</w:t>
                            </w:r>
                          </w:p>
                        </w:tc>
                        <w:tc>
                          <w:tcPr>
                            <w:tcW w:w="74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</w:tc>
                      </w:tr>
                      <w:tr>
                        <w:trPr>
                          <w:trHeight w:val="173" w:hRule="atLeast"/>
                        </w:trPr>
                        <w:tc>
                          <w:tcPr>
                            <w:tcW w:w="1171" w:type="dxa"/>
                          </w:tcPr>
                          <w:p>
                            <w:pPr>
                              <w:pStyle w:val="TableParagraph"/>
                              <w:spacing w:line="131" w:lineRule="exact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C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i/>
                                <w:spacing w:val="6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  <w:vertAlign w:val="baseline"/>
                              </w:rPr>
                              <w:t>(mg/g)</w:t>
                            </w:r>
                          </w:p>
                        </w:tc>
                        <w:tc>
                          <w:tcPr>
                            <w:tcW w:w="991" w:type="dxa"/>
                          </w:tcPr>
                          <w:p>
                            <w:pPr>
                              <w:pStyle w:val="TableParagraph"/>
                              <w:spacing w:line="131" w:lineRule="exact"/>
                              <w:ind w:left="71" w:right="6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0.9250</w:t>
                            </w:r>
                          </w:p>
                        </w:tc>
                        <w:tc>
                          <w:tcPr>
                            <w:tcW w:w="747" w:type="dxa"/>
                          </w:tcPr>
                          <w:p>
                            <w:pPr>
                              <w:pStyle w:val="TableParagraph"/>
                              <w:spacing w:line="131" w:lineRule="exact"/>
                              <w:ind w:left="2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55"/>
          <w:sz w:val="8"/>
        </w:rPr>
        <w:t>1</w:t>
      </w:r>
    </w:p>
    <w:p>
      <w:pPr>
        <w:spacing w:before="97"/>
        <w:ind w:left="284" w:right="0" w:firstLine="0"/>
        <w:jc w:val="left"/>
        <w:rPr>
          <w:sz w:val="12"/>
        </w:rPr>
      </w:pPr>
      <w:r>
        <w:rPr>
          <w:w w:val="105"/>
          <w:sz w:val="12"/>
        </w:rPr>
        <w:t>Stage-</w:t>
      </w:r>
      <w:r>
        <w:rPr>
          <w:spacing w:val="-5"/>
          <w:w w:val="105"/>
          <w:sz w:val="12"/>
        </w:rPr>
        <w:t>II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spacing w:line="136" w:lineRule="auto" w:before="108"/>
        <w:ind w:left="285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8336">
                <wp:simplePos x="0" y="0"/>
                <wp:positionH relativeFrom="page">
                  <wp:posOffset>415439</wp:posOffset>
                </wp:positionH>
                <wp:positionV relativeFrom="paragraph">
                  <wp:posOffset>8441</wp:posOffset>
                </wp:positionV>
                <wp:extent cx="396875" cy="332740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396875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86" w:val="left" w:leader="none"/>
                              </w:tabs>
                              <w:spacing w:line="192" w:lineRule="auto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Symbola"/>
                                <w:spacing w:val="-10"/>
                                <w:sz w:val="17"/>
                              </w:rPr>
                              <w:t>Z</w:t>
                            </w:r>
                            <w:r>
                              <w:rPr>
                                <w:rFonts w:ascii="Symbola"/>
                                <w:sz w:val="17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position w:val="-14"/>
                                <w:sz w:val="11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711800pt;margin-top:.664674pt;width:31.25pt;height:26.2pt;mso-position-horizontal-relative:page;mso-position-vertical-relative:paragraph;z-index:-16518144" type="#_x0000_t202" id="docshape66" filled="false" stroked="false">
                <v:textbox inset="0,0,0,0">
                  <w:txbxContent>
                    <w:p>
                      <w:pPr>
                        <w:tabs>
                          <w:tab w:pos="586" w:val="left" w:leader="none"/>
                        </w:tabs>
                        <w:spacing w:line="192" w:lineRule="auto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rFonts w:ascii="Symbola"/>
                          <w:spacing w:val="-10"/>
                          <w:sz w:val="17"/>
                        </w:rPr>
                        <w:t>Z</w:t>
                      </w:r>
                      <w:r>
                        <w:rPr>
                          <w:rFonts w:ascii="Symbola"/>
                          <w:sz w:val="17"/>
                        </w:rPr>
                        <w:tab/>
                      </w:r>
                      <w:r>
                        <w:rPr>
                          <w:i/>
                          <w:spacing w:val="-10"/>
                          <w:position w:val="-14"/>
                          <w:sz w:val="11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1"/>
        </w:rPr>
        <w:t>t</w:t>
      </w:r>
      <w:r>
        <w:rPr>
          <w:rFonts w:ascii="Verdana"/>
          <w:sz w:val="11"/>
        </w:rPr>
        <w:t>=</w:t>
      </w:r>
      <w:r>
        <w:rPr>
          <w:i/>
          <w:sz w:val="11"/>
        </w:rPr>
        <w:t>t</w:t>
      </w:r>
      <w:r>
        <w:rPr>
          <w:i/>
          <w:spacing w:val="36"/>
          <w:sz w:val="11"/>
        </w:rPr>
        <w:t> </w:t>
      </w:r>
      <w:r>
        <w:rPr>
          <w:i/>
          <w:spacing w:val="-5"/>
          <w:position w:val="-6"/>
          <w:sz w:val="17"/>
          <w:u w:val="single"/>
        </w:rPr>
        <w:t>dq</w:t>
      </w:r>
      <w:r>
        <w:rPr>
          <w:i/>
          <w:spacing w:val="40"/>
          <w:position w:val="-6"/>
          <w:sz w:val="17"/>
          <w:u w:val="single"/>
        </w:rPr>
        <w:t> </w:t>
      </w:r>
    </w:p>
    <w:p>
      <w:pPr>
        <w:spacing w:line="148" w:lineRule="auto" w:before="0"/>
        <w:ind w:left="557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8848">
                <wp:simplePos x="0" y="0"/>
                <wp:positionH relativeFrom="page">
                  <wp:posOffset>473758</wp:posOffset>
                </wp:positionH>
                <wp:positionV relativeFrom="paragraph">
                  <wp:posOffset>106901</wp:posOffset>
                </wp:positionV>
                <wp:extent cx="118745" cy="85725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11874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z w:val="11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59"/>
                                <w:sz w:val="11"/>
                              </w:rPr>
                              <w:t> </w:t>
                            </w:r>
                            <w:r>
                              <w:rPr>
                                <w:spacing w:val="-16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303806pt;margin-top:8.417422pt;width:9.35pt;height:6.75pt;mso-position-horizontal-relative:page;mso-position-vertical-relative:paragraph;z-index:-16517632" type="#_x0000_t202" id="docshape67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z w:val="11"/>
                        </w:rPr>
                        <w:t>t</w:t>
                      </w:r>
                      <w:r>
                        <w:rPr>
                          <w:i/>
                          <w:spacing w:val="59"/>
                          <w:sz w:val="11"/>
                        </w:rPr>
                        <w:t> </w:t>
                      </w:r>
                      <w:r>
                        <w:rPr>
                          <w:spacing w:val="-16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position w:val="-11"/>
          <w:sz w:val="17"/>
        </w:rPr>
        <w:t>dt</w:t>
      </w:r>
      <w:r>
        <w:rPr>
          <w:i/>
          <w:spacing w:val="32"/>
          <w:position w:val="-11"/>
          <w:sz w:val="17"/>
        </w:rPr>
        <w:t> </w:t>
      </w:r>
      <w:r>
        <w:rPr>
          <w:rFonts w:ascii="Verdana"/>
          <w:sz w:val="17"/>
        </w:rPr>
        <w:t>=</w:t>
      </w:r>
      <w:r>
        <w:rPr>
          <w:rFonts w:ascii="Verdana"/>
          <w:spacing w:val="-15"/>
          <w:sz w:val="17"/>
        </w:rPr>
        <w:t> </w:t>
      </w:r>
      <w:r>
        <w:rPr>
          <w:i/>
          <w:spacing w:val="-5"/>
          <w:sz w:val="17"/>
        </w:rPr>
        <w:t>k</w:t>
      </w:r>
      <w:r>
        <w:rPr>
          <w:spacing w:val="-5"/>
          <w:sz w:val="17"/>
          <w:vertAlign w:val="subscript"/>
        </w:rPr>
        <w:t>1</w:t>
      </w:r>
    </w:p>
    <w:p>
      <w:pPr>
        <w:spacing w:line="75" w:lineRule="exact" w:before="0"/>
        <w:ind w:left="248" w:right="0" w:firstLine="0"/>
        <w:jc w:val="left"/>
        <w:rPr>
          <w:rFonts w:ascii="Verdana"/>
          <w:sz w:val="11"/>
        </w:rPr>
      </w:pPr>
      <w:r>
        <w:rPr>
          <w:rFonts w:ascii="Verdana"/>
          <w:spacing w:val="-10"/>
          <w:sz w:val="11"/>
        </w:rPr>
        <w:t>=</w:t>
      </w:r>
    </w:p>
    <w:p>
      <w:pPr>
        <w:pStyle w:val="BodyText"/>
        <w:spacing w:before="57"/>
        <w:rPr>
          <w:rFonts w:ascii="Verdana"/>
          <w:sz w:val="11"/>
        </w:rPr>
      </w:pPr>
    </w:p>
    <w:p>
      <w:pPr>
        <w:spacing w:line="55" w:lineRule="auto" w:before="0"/>
        <w:ind w:left="293" w:right="0" w:firstLine="0"/>
        <w:jc w:val="left"/>
        <w:rPr>
          <w:rFonts w:ascii="Symbola"/>
          <w:sz w:val="17"/>
        </w:rPr>
      </w:pPr>
      <w:r>
        <w:rPr>
          <w:rFonts w:ascii="Symbola"/>
          <w:spacing w:val="-8"/>
          <w:w w:val="286"/>
          <w:sz w:val="17"/>
        </w:rPr>
        <w:t> </w:t>
      </w:r>
      <w:r>
        <w:rPr>
          <w:rFonts w:ascii="Times New Roman"/>
          <w:spacing w:val="40"/>
          <w:w w:val="286"/>
          <w:position w:val="-11"/>
          <w:sz w:val="17"/>
          <w:u w:val="single"/>
        </w:rPr>
        <w:t> </w:t>
      </w:r>
      <w:r>
        <w:rPr>
          <w:i/>
          <w:position w:val="-11"/>
          <w:sz w:val="17"/>
          <w:u w:val="single"/>
        </w:rPr>
        <w:t>q</w:t>
      </w:r>
      <w:r>
        <w:rPr>
          <w:i/>
          <w:position w:val="-15"/>
          <w:sz w:val="11"/>
          <w:u w:val="single"/>
        </w:rPr>
        <w:t>e</w:t>
      </w:r>
      <w:r>
        <w:rPr>
          <w:i/>
          <w:spacing w:val="10"/>
          <w:w w:val="286"/>
          <w:position w:val="-15"/>
          <w:sz w:val="11"/>
          <w:u w:val="single"/>
        </w:rPr>
        <w:t>  </w:t>
      </w:r>
      <w:r>
        <w:rPr>
          <w:rFonts w:ascii="Symbola"/>
          <w:spacing w:val="10"/>
          <w:w w:val="286"/>
          <w:sz w:val="17"/>
          <w:u w:val="none"/>
        </w:rPr>
        <w:t> </w:t>
      </w:r>
    </w:p>
    <w:p>
      <w:pPr>
        <w:spacing w:line="559" w:lineRule="auto" w:before="71"/>
        <w:ind w:left="90" w:right="0" w:firstLine="79"/>
        <w:jc w:val="left"/>
        <w:rPr>
          <w:sz w:val="11"/>
        </w:rPr>
      </w:pPr>
      <w:r>
        <w:rPr/>
        <w:br w:type="column"/>
      </w:r>
      <w:r>
        <w:rPr>
          <w:i/>
          <w:spacing w:val="-4"/>
          <w:sz w:val="11"/>
        </w:rPr>
        <w:t>q</w:t>
      </w:r>
      <w:r>
        <w:rPr>
          <w:i/>
          <w:spacing w:val="-4"/>
          <w:position w:val="-2"/>
          <w:sz w:val="8"/>
        </w:rPr>
        <w:t>t</w:t>
      </w:r>
      <w:r>
        <w:rPr>
          <w:i/>
          <w:spacing w:val="-7"/>
          <w:position w:val="-2"/>
          <w:sz w:val="8"/>
        </w:rPr>
        <w:t> </w:t>
      </w:r>
      <w:r>
        <w:rPr>
          <w:rFonts w:ascii="Verdana"/>
          <w:spacing w:val="-4"/>
          <w:sz w:val="11"/>
        </w:rPr>
        <w:t>=</w:t>
      </w:r>
      <w:r>
        <w:rPr>
          <w:i/>
          <w:spacing w:val="-4"/>
          <w:sz w:val="11"/>
        </w:rPr>
        <w:t>t</w:t>
      </w:r>
      <w:r>
        <w:rPr>
          <w:i/>
          <w:spacing w:val="40"/>
          <w:sz w:val="11"/>
        </w:rPr>
        <w:t> </w:t>
      </w:r>
      <w:r>
        <w:rPr>
          <w:i/>
          <w:sz w:val="11"/>
        </w:rPr>
        <w:t>q</w:t>
      </w:r>
      <w:r>
        <w:rPr>
          <w:i/>
          <w:sz w:val="11"/>
          <w:vertAlign w:val="subscript"/>
        </w:rPr>
        <w:t>t</w:t>
      </w:r>
      <w:r>
        <w:rPr>
          <w:i/>
          <w:spacing w:val="-12"/>
          <w:sz w:val="11"/>
          <w:vertAlign w:val="baseline"/>
        </w:rPr>
        <w:t> </w:t>
      </w:r>
      <w:r>
        <w:rPr>
          <w:rFonts w:ascii="Verdana"/>
          <w:spacing w:val="-5"/>
          <w:sz w:val="11"/>
          <w:vertAlign w:val="baseline"/>
        </w:rPr>
        <w:t>=</w:t>
      </w:r>
      <w:r>
        <w:rPr>
          <w:spacing w:val="-5"/>
          <w:sz w:val="11"/>
          <w:vertAlign w:val="baseline"/>
        </w:rPr>
        <w:t>0</w:t>
      </w:r>
    </w:p>
    <w:p>
      <w:pPr>
        <w:spacing w:line="240" w:lineRule="auto" w:before="3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tabs>
          <w:tab w:pos="3243" w:val="left" w:leader="none"/>
        </w:tabs>
        <w:spacing w:before="0"/>
        <w:ind w:left="0" w:right="0" w:firstLine="0"/>
        <w:jc w:val="left"/>
        <w:rPr>
          <w:rFonts w:ascii="Verdana" w:hAnsi="Verdana"/>
          <w:sz w:val="17"/>
        </w:rPr>
      </w:pPr>
      <w:r>
        <w:rPr>
          <w:rFonts w:ascii="Verdana" w:hAnsi="Verdana"/>
          <w:w w:val="90"/>
          <w:sz w:val="17"/>
        </w:rPr>
        <w:t>(</w:t>
      </w:r>
      <w:r>
        <w:rPr>
          <w:i/>
          <w:w w:val="90"/>
          <w:sz w:val="17"/>
        </w:rPr>
        <w:t>q</w:t>
      </w:r>
      <w:r>
        <w:rPr>
          <w:i/>
          <w:w w:val="90"/>
          <w:position w:val="-3"/>
          <w:sz w:val="11"/>
        </w:rPr>
        <w:t>e</w:t>
      </w:r>
      <w:r>
        <w:rPr>
          <w:i/>
          <w:spacing w:val="5"/>
          <w:position w:val="-3"/>
          <w:sz w:val="11"/>
        </w:rPr>
        <w:t> </w:t>
      </w:r>
      <w:r>
        <w:rPr>
          <w:rFonts w:ascii="Verdana" w:hAnsi="Verdana"/>
          <w:w w:val="90"/>
          <w:sz w:val="17"/>
        </w:rPr>
        <w:t>—</w:t>
      </w:r>
      <w:r>
        <w:rPr>
          <w:rFonts w:ascii="Verdana" w:hAnsi="Verdana"/>
          <w:spacing w:val="-17"/>
          <w:w w:val="90"/>
          <w:sz w:val="17"/>
        </w:rPr>
        <w:t> </w:t>
      </w:r>
      <w:r>
        <w:rPr>
          <w:i/>
          <w:w w:val="90"/>
          <w:sz w:val="17"/>
        </w:rPr>
        <w:t>q</w:t>
      </w:r>
      <w:r>
        <w:rPr>
          <w:i/>
          <w:w w:val="90"/>
          <w:position w:val="-3"/>
          <w:sz w:val="11"/>
        </w:rPr>
        <w:t>t</w:t>
      </w:r>
      <w:r>
        <w:rPr>
          <w:i/>
          <w:spacing w:val="-10"/>
          <w:w w:val="90"/>
          <w:position w:val="-3"/>
          <w:sz w:val="11"/>
        </w:rPr>
        <w:t> </w:t>
      </w:r>
      <w:r>
        <w:rPr>
          <w:rFonts w:ascii="Verdana" w:hAnsi="Verdana"/>
          <w:spacing w:val="-10"/>
          <w:w w:val="90"/>
          <w:sz w:val="17"/>
        </w:rPr>
        <w:t>)</w:t>
      </w:r>
      <w:r>
        <w:rPr>
          <w:rFonts w:ascii="Verdana" w:hAnsi="Verdana"/>
          <w:sz w:val="17"/>
        </w:rPr>
        <w:tab/>
      </w:r>
      <w:r>
        <w:rPr>
          <w:rFonts w:ascii="Verdana" w:hAnsi="Verdana"/>
          <w:spacing w:val="-4"/>
          <w:sz w:val="17"/>
        </w:rPr>
        <w:t>(</w:t>
      </w:r>
      <w:r>
        <w:rPr>
          <w:spacing w:val="-4"/>
          <w:sz w:val="17"/>
        </w:rPr>
        <w:t>15</w:t>
      </w:r>
      <w:r>
        <w:rPr>
          <w:rFonts w:ascii="Verdana" w:hAnsi="Verdana"/>
          <w:spacing w:val="-4"/>
          <w:sz w:val="17"/>
        </w:rPr>
        <w:t>)</w:t>
      </w:r>
    </w:p>
    <w:p>
      <w:pPr>
        <w:spacing w:line="240" w:lineRule="auto" w:before="0"/>
        <w:rPr>
          <w:rFonts w:ascii="Verdana"/>
          <w:sz w:val="8"/>
        </w:rPr>
      </w:pPr>
      <w:r>
        <w:rPr/>
        <w:br w:type="column"/>
      </w:r>
      <w:r>
        <w:rPr>
          <w:rFonts w:ascii="Verdana"/>
          <w:sz w:val="8"/>
        </w:rPr>
      </w:r>
    </w:p>
    <w:p>
      <w:pPr>
        <w:pStyle w:val="BodyText"/>
        <w:spacing w:before="72"/>
        <w:rPr>
          <w:rFonts w:ascii="Verdana"/>
          <w:sz w:val="8"/>
        </w:rPr>
      </w:pPr>
    </w:p>
    <w:p>
      <w:pPr>
        <w:spacing w:before="0"/>
        <w:ind w:left="0" w:right="914" w:firstLine="0"/>
        <w:jc w:val="center"/>
        <w:rPr>
          <w:i/>
          <w:sz w:val="8"/>
        </w:rPr>
      </w:pPr>
      <w:r>
        <w:rPr>
          <w:i/>
          <w:spacing w:val="-10"/>
          <w:w w:val="120"/>
          <w:sz w:val="8"/>
        </w:rPr>
        <w:t>2</w:t>
      </w:r>
    </w:p>
    <w:p>
      <w:pPr>
        <w:pStyle w:val="BodyText"/>
        <w:spacing w:before="7"/>
        <w:rPr>
          <w:i/>
          <w:sz w:val="8"/>
        </w:rPr>
      </w:pPr>
    </w:p>
    <w:p>
      <w:pPr>
        <w:spacing w:before="0"/>
        <w:ind w:left="248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2432">
                <wp:simplePos x="0" y="0"/>
                <wp:positionH relativeFrom="page">
                  <wp:posOffset>5191912</wp:posOffset>
                </wp:positionH>
                <wp:positionV relativeFrom="paragraph">
                  <wp:posOffset>357911</wp:posOffset>
                </wp:positionV>
                <wp:extent cx="33655" cy="64769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33655" cy="647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8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8.812012pt;margin-top:28.181999pt;width:2.65pt;height:5.1pt;mso-position-horizontal-relative:page;mso-position-vertical-relative:paragraph;z-index:-16514048" type="#_x0000_t202" id="docshape68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10"/>
                          <w:w w:val="120"/>
                          <w:sz w:val="8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2"/>
        </w:rPr>
        <w:t>Stage-</w:t>
      </w:r>
      <w:r>
        <w:rPr>
          <w:spacing w:val="-5"/>
          <w:w w:val="105"/>
          <w:sz w:val="12"/>
        </w:rPr>
        <w:t>III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90" w:footer="0" w:top="840" w:bottom="280" w:left="540" w:right="540"/>
          <w:cols w:num="4" w:equalWidth="0">
            <w:col w:w="1124" w:space="40"/>
            <w:col w:w="393" w:space="12"/>
            <w:col w:w="3607" w:space="240"/>
            <w:col w:w="5414"/>
          </w:cols>
        </w:sectPr>
      </w:pPr>
    </w:p>
    <w:p>
      <w:pPr>
        <w:pStyle w:val="Heading1"/>
        <w:spacing w:line="147" w:lineRule="exact" w:before="39"/>
      </w:pPr>
      <w:r>
        <w:rPr>
          <w:spacing w:val="-5"/>
        </w:rPr>
        <w:t>ln</w:t>
      </w:r>
    </w:p>
    <w:p>
      <w:pPr>
        <w:spacing w:line="162" w:lineRule="exact" w:before="0"/>
        <w:ind w:left="414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1408">
                <wp:simplePos x="0" y="0"/>
                <wp:positionH relativeFrom="page">
                  <wp:posOffset>663119</wp:posOffset>
                </wp:positionH>
                <wp:positionV relativeFrom="paragraph">
                  <wp:posOffset>37840</wp:posOffset>
                </wp:positionV>
                <wp:extent cx="33020" cy="83820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3302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.2141pt;margin-top:2.979582pt;width:2.6pt;height:6.6pt;mso-position-horizontal-relative:page;mso-position-vertical-relative:paragraph;z-index:-16515072" type="#_x0000_t202" id="docshape69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888479</wp:posOffset>
                </wp:positionH>
                <wp:positionV relativeFrom="paragraph">
                  <wp:posOffset>37840</wp:posOffset>
                </wp:positionV>
                <wp:extent cx="24765" cy="83820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2476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959pt;margin-top:2.979582pt;width:1.95pt;height:6.6pt;mso-position-horizontal-relative:page;mso-position-vertical-relative:paragraph;z-index:15756800" type="#_x0000_t202" id="docshape70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95"/>
          <w:sz w:val="17"/>
        </w:rPr>
        <w:t>q</w:t>
      </w:r>
      <w:r>
        <w:rPr>
          <w:i/>
          <w:spacing w:val="24"/>
          <w:sz w:val="17"/>
        </w:rPr>
        <w:t> </w:t>
      </w:r>
      <w:r>
        <w:rPr>
          <w:rFonts w:ascii="Verdana" w:hAnsi="Verdana"/>
          <w:w w:val="95"/>
          <w:sz w:val="17"/>
        </w:rPr>
        <w:t>—</w:t>
      </w:r>
      <w:r>
        <w:rPr>
          <w:rFonts w:ascii="Verdana" w:hAnsi="Verdana"/>
          <w:spacing w:val="-21"/>
          <w:w w:val="95"/>
          <w:sz w:val="17"/>
        </w:rPr>
        <w:t> </w:t>
      </w:r>
      <w:r>
        <w:rPr>
          <w:i/>
          <w:spacing w:val="-10"/>
          <w:w w:val="95"/>
          <w:sz w:val="17"/>
        </w:rPr>
        <w:t>q</w:t>
      </w:r>
    </w:p>
    <w:p>
      <w:pPr>
        <w:tabs>
          <w:tab w:pos="3847" w:val="left" w:leader="none"/>
          <w:tab w:pos="6594" w:val="left" w:leader="none"/>
        </w:tabs>
        <w:spacing w:before="24"/>
        <w:ind w:left="114" w:right="0" w:firstLine="0"/>
        <w:jc w:val="left"/>
        <w:rPr>
          <w:i/>
          <w:sz w:val="8"/>
        </w:rPr>
      </w:pPr>
      <w:r>
        <w:rPr/>
        <w:br w:type="column"/>
      </w:r>
      <w:r>
        <w:rPr>
          <w:rFonts w:ascii="Verdana"/>
          <w:w w:val="90"/>
          <w:sz w:val="17"/>
        </w:rPr>
        <w:t>=</w:t>
      </w:r>
      <w:r>
        <w:rPr>
          <w:rFonts w:ascii="Verdana"/>
          <w:spacing w:val="-6"/>
          <w:w w:val="90"/>
          <w:sz w:val="17"/>
        </w:rPr>
        <w:t> </w:t>
      </w:r>
      <w:r>
        <w:rPr>
          <w:i/>
          <w:spacing w:val="-5"/>
          <w:sz w:val="17"/>
        </w:rPr>
        <w:t>kt</w:t>
      </w:r>
      <w:r>
        <w:rPr>
          <w:i/>
          <w:sz w:val="17"/>
        </w:rPr>
        <w:tab/>
      </w:r>
      <w:r>
        <w:rPr>
          <w:rFonts w:ascii="Verdana"/>
          <w:spacing w:val="-4"/>
          <w:sz w:val="17"/>
        </w:rPr>
        <w:t>(</w:t>
      </w:r>
      <w:r>
        <w:rPr>
          <w:spacing w:val="-4"/>
          <w:sz w:val="17"/>
        </w:rPr>
        <w:t>16</w:t>
      </w:r>
      <w:r>
        <w:rPr>
          <w:rFonts w:ascii="Verdana"/>
          <w:spacing w:val="-4"/>
          <w:sz w:val="17"/>
        </w:rPr>
        <w:t>)</w:t>
      </w:r>
      <w:r>
        <w:rPr>
          <w:rFonts w:ascii="Verdana"/>
          <w:sz w:val="17"/>
        </w:rPr>
        <w:tab/>
      </w:r>
      <w:r>
        <w:rPr>
          <w:i/>
          <w:spacing w:val="-5"/>
          <w:sz w:val="17"/>
          <w:vertAlign w:val="subscript"/>
        </w:rPr>
        <w:t>R</w:t>
      </w:r>
      <w:r>
        <w:rPr>
          <w:i/>
          <w:spacing w:val="-5"/>
          <w:sz w:val="8"/>
          <w:vertAlign w:val="baseline"/>
        </w:rPr>
        <w:t>2</w:t>
      </w:r>
    </w:p>
    <w:p>
      <w:pPr>
        <w:pStyle w:val="BodyText"/>
        <w:spacing w:before="7"/>
        <w:rPr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320">
                <wp:simplePos x="0" y="0"/>
                <wp:positionH relativeFrom="page">
                  <wp:posOffset>3831844</wp:posOffset>
                </wp:positionH>
                <wp:positionV relativeFrom="paragraph">
                  <wp:posOffset>77921</wp:posOffset>
                </wp:positionV>
                <wp:extent cx="3204210" cy="6985"/>
                <wp:effectExtent l="0" t="0" r="0" b="0"/>
                <wp:wrapTopAndBottom/>
                <wp:docPr id="77" name="Graphic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Graphic 77"/>
                      <wps:cNvSpPr/>
                      <wps:spPr>
                        <a:xfrm>
                          <a:off x="0" y="0"/>
                          <a:ext cx="320421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4210" h="6985">
                              <a:moveTo>
                                <a:pt x="3203994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203994" y="6479"/>
                              </a:lnTo>
                              <a:lnTo>
                                <a:pt x="32039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1.720001pt;margin-top:6.135572pt;width:252.283pt;height:.51022pt;mso-position-horizontal-relative:page;mso-position-vertical-relative:paragraph;z-index:-15708160;mso-wrap-distance-left:0;mso-wrap-distance-right:0" id="docshape7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after="0"/>
        <w:rPr>
          <w:sz w:val="8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900" w:space="65"/>
            <w:col w:w="9865"/>
          </w:cols>
        </w:sectPr>
      </w:pPr>
    </w:p>
    <w:p>
      <w:pPr>
        <w:spacing w:after="0"/>
        <w:rPr>
          <w:sz w:val="8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42"/>
        <w:rPr>
          <w:i/>
          <w:sz w:val="20"/>
        </w:rPr>
      </w:pPr>
    </w:p>
    <w:p>
      <w:pPr>
        <w:pStyle w:val="BodyText"/>
        <w:ind w:left="934"/>
        <w:rPr>
          <w:sz w:val="20"/>
        </w:rPr>
      </w:pPr>
      <w:r>
        <w:rPr>
          <w:sz w:val="20"/>
        </w:rPr>
        <w:drawing>
          <wp:inline distT="0" distB="0" distL="0" distR="0">
            <wp:extent cx="5760992" cy="4837176"/>
            <wp:effectExtent l="0" t="0" r="0" b="0"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992" cy="483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5"/>
        <w:rPr>
          <w:i/>
          <w:sz w:val="12"/>
        </w:rPr>
      </w:pPr>
    </w:p>
    <w:p>
      <w:pPr>
        <w:spacing w:line="302" w:lineRule="auto" w:before="0"/>
        <w:ind w:left="310" w:right="98" w:firstLine="0"/>
        <w:jc w:val="left"/>
        <w:rPr>
          <w:sz w:val="12"/>
        </w:rPr>
      </w:pPr>
      <w:bookmarkStart w:name="3.9 Intraparticle diffusion" w:id="40"/>
      <w:bookmarkEnd w:id="40"/>
      <w:r>
        <w:rPr/>
      </w:r>
      <w:bookmarkStart w:name="_bookmark23" w:id="41"/>
      <w:bookmarkEnd w:id="41"/>
      <w:r>
        <w:rPr/>
      </w:r>
      <w:bookmarkStart w:name="_bookmark24" w:id="42"/>
      <w:bookmarkEnd w:id="42"/>
      <w:r>
        <w:rPr/>
      </w:r>
      <w:bookmarkStart w:name="_bookmark25" w:id="43"/>
      <w:bookmarkEnd w:id="43"/>
      <w:r>
        <w:rPr/>
      </w:r>
      <w:bookmarkStart w:name="_bookmark26" w:id="44"/>
      <w:bookmarkEnd w:id="44"/>
      <w:r>
        <w:rPr/>
      </w:r>
      <w:r>
        <w:rPr>
          <w:w w:val="105"/>
          <w:sz w:val="12"/>
        </w:rPr>
        <w:t>Fig.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6.</w:t>
      </w:r>
      <w:r>
        <w:rPr>
          <w:spacing w:val="61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fitting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pseudo-first-order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(A),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pseudo-second-order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(B),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Intraparticle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diffusion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(C)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Van’t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Hoff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plot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(D),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EBT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adsorption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onto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MASTL,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at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pH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2.0,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m/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 = 1.0 g/L, C[EBT]</w:t>
      </w:r>
      <w:r>
        <w:rPr>
          <w:w w:val="105"/>
          <w:sz w:val="12"/>
          <w:vertAlign w:val="subscript"/>
        </w:rPr>
        <w:t>initial</w:t>
      </w:r>
      <w:r>
        <w:rPr>
          <w:w w:val="105"/>
          <w:sz w:val="12"/>
          <w:vertAlign w:val="baseline"/>
        </w:rPr>
        <w:t> = 60 mg/L.</w:t>
      </w:r>
    </w:p>
    <w:p>
      <w:pPr>
        <w:pStyle w:val="BodyText"/>
        <w:spacing w:before="9"/>
      </w:pPr>
    </w:p>
    <w:p>
      <w:pPr>
        <w:spacing w:after="0"/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01"/>
        <w:ind w:left="310"/>
        <w:jc w:val="both"/>
      </w:pPr>
      <w:r>
        <w:rPr>
          <w:w w:val="105"/>
        </w:rPr>
        <w:t>tion from aqueous solution using activated carbon </w:t>
      </w:r>
      <w:hyperlink w:history="true" w:anchor="_bookmark41">
        <w:r>
          <w:rPr>
            <w:color w:val="007FAD"/>
            <w:w w:val="105"/>
          </w:rPr>
          <w:t>[16]</w:t>
        </w:r>
      </w:hyperlink>
      <w:r>
        <w:rPr>
          <w:w w:val="105"/>
        </w:rPr>
        <w:t>. As the </w:t>
      </w:r>
      <w:r>
        <w:rPr>
          <w:w w:val="105"/>
        </w:rPr>
        <w:t>data follow</w:t>
      </w:r>
      <w:r>
        <w:rPr>
          <w:w w:val="105"/>
        </w:rPr>
        <w:t> both</w:t>
      </w:r>
      <w:r>
        <w:rPr>
          <w:w w:val="105"/>
        </w:rPr>
        <w:t> the</w:t>
      </w:r>
      <w:r>
        <w:rPr>
          <w:w w:val="105"/>
        </w:rPr>
        <w:t> pseudo-first and</w:t>
      </w:r>
      <w:r>
        <w:rPr>
          <w:w w:val="105"/>
        </w:rPr>
        <w:t> second-order</w:t>
      </w:r>
      <w:r>
        <w:rPr>
          <w:w w:val="105"/>
        </w:rPr>
        <w:t> kinetics,</w:t>
      </w:r>
      <w:r>
        <w:rPr>
          <w:w w:val="105"/>
        </w:rPr>
        <w:t> we</w:t>
      </w:r>
      <w:r>
        <w:rPr>
          <w:w w:val="105"/>
        </w:rPr>
        <w:t> con- cluded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adsorption</w:t>
      </w:r>
      <w:r>
        <w:rPr>
          <w:w w:val="105"/>
        </w:rPr>
        <w:t> of</w:t>
      </w:r>
      <w:r>
        <w:rPr>
          <w:w w:val="105"/>
        </w:rPr>
        <w:t> EBT</w:t>
      </w:r>
      <w:r>
        <w:rPr>
          <w:w w:val="105"/>
        </w:rPr>
        <w:t> is</w:t>
      </w:r>
      <w:r>
        <w:rPr>
          <w:w w:val="105"/>
        </w:rPr>
        <w:t> physicochemical</w:t>
      </w:r>
      <w:r>
        <w:rPr>
          <w:w w:val="105"/>
        </w:rPr>
        <w:t> in</w:t>
      </w:r>
      <w:r>
        <w:rPr>
          <w:w w:val="105"/>
        </w:rPr>
        <w:t> nature, which was very similar to the previously reported results </w:t>
      </w:r>
      <w:hyperlink w:history="true" w:anchor="_bookmark52">
        <w:r>
          <w:rPr>
            <w:color w:val="007FAD"/>
            <w:w w:val="105"/>
          </w:rPr>
          <w:t>[47]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10"/>
        <w:ind w:left="310" w:firstLine="1"/>
      </w:pPr>
      <w:r>
        <w:rPr/>
        <w:br w:type="column"/>
      </w:r>
      <w:r>
        <w:rPr>
          <w:w w:val="105"/>
        </w:rPr>
        <w:t>where </w:t>
      </w:r>
      <w:r>
        <w:rPr>
          <w:i/>
          <w:w w:val="105"/>
        </w:rPr>
        <w:t>k </w:t>
      </w:r>
      <w:r>
        <w:rPr>
          <w:w w:val="105"/>
        </w:rPr>
        <w:t>is the kinetic rate constant, </w:t>
      </w:r>
      <w:r>
        <w:rPr>
          <w:i/>
          <w:w w:val="105"/>
        </w:rPr>
        <w:t>A </w:t>
      </w:r>
      <w:r>
        <w:rPr>
          <w:w w:val="105"/>
        </w:rPr>
        <w:t>is the pre-exponential </w:t>
      </w:r>
      <w:r>
        <w:rPr>
          <w:w w:val="105"/>
        </w:rPr>
        <w:t>factor (1/min) and </w:t>
      </w:r>
      <w:r>
        <w:rPr>
          <w:i/>
          <w:w w:val="105"/>
        </w:rPr>
        <w:t>E</w:t>
      </w:r>
      <w:r>
        <w:rPr>
          <w:i/>
          <w:w w:val="105"/>
          <w:vertAlign w:val="subscript"/>
        </w:rPr>
        <w:t>a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 the energy of activation (kJ/mol).</w:t>
      </w:r>
    </w:p>
    <w:p>
      <w:pPr>
        <w:pStyle w:val="BodyText"/>
        <w:ind w:left="543"/>
      </w:pPr>
      <w:r>
        <w:rPr>
          <w:w w:val="105"/>
        </w:rPr>
        <w:t>For</w:t>
      </w:r>
      <w:r>
        <w:rPr>
          <w:spacing w:val="7"/>
          <w:w w:val="105"/>
        </w:rPr>
        <w:t> </w:t>
      </w:r>
      <w:r>
        <w:rPr>
          <w:w w:val="105"/>
        </w:rPr>
        <w:t>convenience</w:t>
      </w:r>
      <w:r>
        <w:rPr>
          <w:spacing w:val="8"/>
          <w:w w:val="105"/>
        </w:rPr>
        <w:t> </w:t>
      </w:r>
      <w:r>
        <w:rPr>
          <w:w w:val="105"/>
        </w:rPr>
        <w:t>Eq.</w:t>
      </w:r>
      <w:r>
        <w:rPr>
          <w:spacing w:val="7"/>
          <w:w w:val="105"/>
        </w:rPr>
        <w:t> </w:t>
      </w:r>
      <w:hyperlink w:history="true" w:anchor="_bookmark25">
        <w:r>
          <w:rPr>
            <w:color w:val="007FAD"/>
            <w:w w:val="105"/>
          </w:rPr>
          <w:t>(24)</w:t>
        </w:r>
      </w:hyperlink>
      <w:r>
        <w:rPr>
          <w:color w:val="007FAD"/>
          <w:spacing w:val="7"/>
          <w:w w:val="105"/>
        </w:rPr>
        <w:t> </w:t>
      </w:r>
      <w:r>
        <w:rPr>
          <w:w w:val="105"/>
        </w:rPr>
        <w:t>was</w:t>
      </w:r>
      <w:r>
        <w:rPr>
          <w:spacing w:val="6"/>
          <w:w w:val="105"/>
        </w:rPr>
        <w:t> </w:t>
      </w:r>
      <w:r>
        <w:rPr>
          <w:w w:val="105"/>
        </w:rPr>
        <w:t>transformed</w:t>
      </w:r>
      <w:r>
        <w:rPr>
          <w:spacing w:val="5"/>
          <w:w w:val="105"/>
        </w:rPr>
        <w:t> </w:t>
      </w:r>
      <w:r>
        <w:rPr>
          <w:w w:val="105"/>
        </w:rPr>
        <w:t>into</w:t>
      </w:r>
      <w:r>
        <w:rPr>
          <w:spacing w:val="7"/>
          <w:w w:val="105"/>
        </w:rPr>
        <w:t> </w:t>
      </w:r>
      <w:r>
        <w:rPr>
          <w:w w:val="105"/>
        </w:rPr>
        <w:t>two</w:t>
      </w:r>
      <w:r>
        <w:rPr>
          <w:spacing w:val="7"/>
          <w:w w:val="105"/>
        </w:rPr>
        <w:t> </w:t>
      </w:r>
      <w:r>
        <w:rPr>
          <w:w w:val="105"/>
        </w:rPr>
        <w:t>points</w:t>
      </w:r>
      <w:r>
        <w:rPr>
          <w:spacing w:val="7"/>
          <w:w w:val="105"/>
        </w:rPr>
        <w:t> </w:t>
      </w:r>
      <w:r>
        <w:rPr>
          <w:spacing w:val="-4"/>
          <w:w w:val="105"/>
        </w:rPr>
        <w:t>form</w:t>
      </w:r>
    </w:p>
    <w:p>
      <w:pPr>
        <w:pStyle w:val="BodyText"/>
        <w:spacing w:before="27"/>
        <w:ind w:left="310"/>
      </w:pPr>
      <w:r>
        <w:rPr>
          <w:spacing w:val="-5"/>
          <w:w w:val="110"/>
        </w:rPr>
        <w:t>as:</w:t>
      </w:r>
    </w:p>
    <w:p>
      <w:pPr>
        <w:spacing w:after="0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9"/>
        <w:ind w:left="545"/>
      </w:pP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second-order</w:t>
      </w:r>
      <w:r>
        <w:rPr>
          <w:spacing w:val="3"/>
          <w:w w:val="105"/>
        </w:rPr>
        <w:t> </w:t>
      </w:r>
      <w:r>
        <w:rPr>
          <w:w w:val="105"/>
        </w:rPr>
        <w:t>rate</w:t>
      </w:r>
      <w:r>
        <w:rPr>
          <w:spacing w:val="3"/>
          <w:w w:val="105"/>
        </w:rPr>
        <w:t> </w:t>
      </w:r>
      <w:r>
        <w:rPr>
          <w:w w:val="105"/>
        </w:rPr>
        <w:t>constant</w:t>
      </w:r>
      <w:r>
        <w:rPr>
          <w:spacing w:val="3"/>
          <w:w w:val="105"/>
        </w:rPr>
        <w:t> </w:t>
      </w:r>
      <w:r>
        <w:rPr>
          <w:i/>
          <w:w w:val="105"/>
        </w:rPr>
        <w:t>k</w:t>
      </w:r>
      <w:r>
        <w:rPr>
          <w:i/>
          <w:w w:val="105"/>
          <w:vertAlign w:val="subscript"/>
        </w:rPr>
        <w:t>2</w:t>
      </w:r>
      <w:r>
        <w:rPr>
          <w:w w:val="105"/>
          <w:vertAlign w:val="baseline"/>
        </w:rPr>
        <w:t>,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used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determine</w:t>
      </w:r>
      <w:r>
        <w:rPr>
          <w:spacing w:val="2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the</w:t>
      </w:r>
    </w:p>
    <w:p>
      <w:pPr>
        <w:spacing w:line="104" w:lineRule="exact" w:before="104"/>
        <w:ind w:left="545" w:right="0" w:firstLine="0"/>
        <w:jc w:val="left"/>
        <w:rPr>
          <w:sz w:val="17"/>
        </w:rPr>
      </w:pPr>
      <w:r>
        <w:rPr/>
        <w:br w:type="column"/>
      </w:r>
      <w:r>
        <w:rPr>
          <w:rFonts w:ascii="Times New Roman"/>
          <w:spacing w:val="9"/>
          <w:sz w:val="17"/>
          <w:u w:val="single"/>
        </w:rPr>
        <w:t> </w:t>
      </w:r>
      <w:r>
        <w:rPr>
          <w:i/>
          <w:spacing w:val="-2"/>
          <w:sz w:val="17"/>
          <w:u w:val="single"/>
        </w:rPr>
        <w:t>RT</w:t>
      </w:r>
      <w:r>
        <w:rPr>
          <w:spacing w:val="-2"/>
          <w:sz w:val="17"/>
          <w:u w:val="single"/>
          <w:vertAlign w:val="subscript"/>
        </w:rPr>
        <w:t>1</w:t>
      </w:r>
      <w:r>
        <w:rPr>
          <w:i/>
          <w:spacing w:val="-2"/>
          <w:sz w:val="17"/>
          <w:u w:val="single"/>
          <w:vertAlign w:val="baseline"/>
        </w:rPr>
        <w:t>T</w:t>
      </w:r>
      <w:r>
        <w:rPr>
          <w:spacing w:val="-2"/>
          <w:sz w:val="17"/>
          <w:u w:val="single"/>
          <w:vertAlign w:val="subscript"/>
        </w:rPr>
        <w:t>2</w:t>
      </w:r>
      <w:r>
        <w:rPr>
          <w:spacing w:val="40"/>
          <w:sz w:val="17"/>
          <w:u w:val="single"/>
          <w:vertAlign w:val="baseline"/>
        </w:rPr>
        <w:t> </w:t>
      </w:r>
    </w:p>
    <w:p>
      <w:pPr>
        <w:spacing w:line="55" w:lineRule="auto" w:before="116"/>
        <w:ind w:left="128" w:right="0" w:firstLine="0"/>
        <w:jc w:val="left"/>
        <w:rPr>
          <w:rFonts w:ascii="Symbola"/>
          <w:sz w:val="17"/>
        </w:rPr>
      </w:pPr>
      <w:r>
        <w:rPr/>
        <w:br w:type="column"/>
      </w:r>
      <w:r>
        <w:rPr>
          <w:rFonts w:ascii="Symbola"/>
          <w:spacing w:val="71"/>
          <w:w w:val="115"/>
          <w:sz w:val="17"/>
        </w:rPr>
        <w:t> </w:t>
      </w:r>
      <w:r>
        <w:rPr>
          <w:i/>
          <w:spacing w:val="-5"/>
          <w:w w:val="115"/>
          <w:position w:val="-11"/>
          <w:sz w:val="17"/>
          <w:u w:val="single"/>
        </w:rPr>
        <w:t>k</w:t>
      </w:r>
      <w:r>
        <w:rPr>
          <w:spacing w:val="-5"/>
          <w:w w:val="115"/>
          <w:position w:val="-14"/>
          <w:sz w:val="11"/>
          <w:u w:val="single"/>
        </w:rPr>
        <w:t>1</w:t>
      </w:r>
      <w:r>
        <w:rPr>
          <w:rFonts w:ascii="Symbola"/>
          <w:spacing w:val="-5"/>
          <w:w w:val="115"/>
          <w:sz w:val="17"/>
          <w:u w:val="none"/>
        </w:rPr>
        <w:t> </w:t>
      </w:r>
    </w:p>
    <w:p>
      <w:pPr>
        <w:spacing w:after="0" w:line="55" w:lineRule="auto"/>
        <w:jc w:val="left"/>
        <w:rPr>
          <w:rFonts w:ascii="Symbola"/>
          <w:sz w:val="17"/>
        </w:rPr>
        <w:sectPr>
          <w:type w:val="continuous"/>
          <w:pgSz w:w="11910" w:h="15880"/>
          <w:pgMar w:header="889" w:footer="0" w:top="840" w:bottom="280" w:left="540" w:right="540"/>
          <w:cols w:num="3" w:equalWidth="0">
            <w:col w:w="5372" w:space="152"/>
            <w:col w:w="1092" w:space="40"/>
            <w:col w:w="4174"/>
          </w:cols>
        </w:sectPr>
      </w:pPr>
    </w:p>
    <w:p>
      <w:pPr>
        <w:pStyle w:val="BodyText"/>
        <w:spacing w:line="276" w:lineRule="auto" w:before="10"/>
        <w:ind w:left="31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4480">
                <wp:simplePos x="0" y="0"/>
                <wp:positionH relativeFrom="page">
                  <wp:posOffset>1995839</wp:posOffset>
                </wp:positionH>
                <wp:positionV relativeFrom="paragraph">
                  <wp:posOffset>23505</wp:posOffset>
                </wp:positionV>
                <wp:extent cx="28575" cy="173355"/>
                <wp:effectExtent l="0" t="0" r="0" b="0"/>
                <wp:wrapNone/>
                <wp:docPr id="79" name="Textbox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Textbox 79"/>
                      <wps:cNvSpPr txBox="1"/>
                      <wps:spPr>
                        <a:xfrm>
                          <a:off x="0" y="0"/>
                          <a:ext cx="2857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6"/>
                              </w:rPr>
                              <w:t>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7.15274pt;margin-top:1.850822pt;width:2.25pt;height:13.65pt;mso-position-horizontal-relative:page;mso-position-vertical-relative:paragraph;z-index:-16512000" type="#_x0000_t202" id="docshape72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6"/>
                        </w:rPr>
                        <w:t>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initial</w:t>
      </w:r>
      <w:r>
        <w:rPr>
          <w:spacing w:val="-3"/>
          <w:w w:val="105"/>
        </w:rPr>
        <w:t> </w:t>
      </w:r>
      <w:r>
        <w:rPr>
          <w:w w:val="105"/>
        </w:rPr>
        <w:t>adsorption</w:t>
      </w:r>
      <w:r>
        <w:rPr>
          <w:spacing w:val="-2"/>
          <w:w w:val="105"/>
        </w:rPr>
        <w:t> </w:t>
      </w:r>
      <w:r>
        <w:rPr>
          <w:w w:val="105"/>
        </w:rPr>
        <w:t>rate,</w:t>
      </w:r>
      <w:r>
        <w:rPr>
          <w:spacing w:val="-3"/>
          <w:w w:val="105"/>
        </w:rPr>
        <w:t> </w:t>
      </w:r>
      <w:r>
        <w:rPr>
          <w:i/>
          <w:w w:val="105"/>
        </w:rPr>
        <w:t>h</w:t>
      </w:r>
      <w:r>
        <w:rPr>
          <w:i/>
          <w:spacing w:val="-1"/>
          <w:w w:val="105"/>
        </w:rPr>
        <w:t> </w:t>
      </w:r>
      <w:r>
        <w:rPr>
          <w:w w:val="105"/>
        </w:rPr>
        <w:t>(mg/g min)</w:t>
      </w:r>
      <w:r>
        <w:rPr>
          <w:spacing w:val="-3"/>
          <w:w w:val="105"/>
        </w:rPr>
        <w:t> </w:t>
      </w:r>
      <w:hyperlink w:history="true" w:anchor="_bookmark52">
        <w:r>
          <w:rPr>
            <w:color w:val="007FAD"/>
            <w:w w:val="105"/>
          </w:rPr>
          <w:t>[48]</w:t>
        </w:r>
      </w:hyperlink>
      <w:r>
        <w:rPr>
          <w:w w:val="105"/>
        </w:rPr>
        <w:t>,</w:t>
      </w:r>
      <w:r>
        <w:rPr>
          <w:spacing w:val="-1"/>
          <w:w w:val="105"/>
        </w:rPr>
        <w:t> </w:t>
      </w:r>
      <w:r>
        <w:rPr>
          <w:w w:val="105"/>
        </w:rPr>
        <w:t>when</w:t>
      </w:r>
      <w:r>
        <w:rPr>
          <w:spacing w:val="-3"/>
          <w:w w:val="105"/>
        </w:rPr>
        <w:t> </w:t>
      </w:r>
      <w:r>
        <w:rPr>
          <w:w w:val="105"/>
        </w:rPr>
        <w:t>q</w:t>
      </w:r>
      <w:r>
        <w:rPr>
          <w:w w:val="105"/>
          <w:vertAlign w:val="subscript"/>
        </w:rPr>
        <w:t>t</w:t>
      </w:r>
      <w:r>
        <w:rPr>
          <w:w w:val="105"/>
          <w:vertAlign w:val="baseline"/>
        </w:rPr>
        <w:t>/t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reaches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zero </w:t>
      </w:r>
      <w:r>
        <w:rPr>
          <w:spacing w:val="-2"/>
          <w:w w:val="105"/>
          <w:vertAlign w:val="baseline"/>
        </w:rPr>
        <w:t>then:</w:t>
      </w:r>
    </w:p>
    <w:p>
      <w:pPr>
        <w:spacing w:line="232" w:lineRule="auto" w:before="0"/>
        <w:ind w:left="310" w:right="0" w:firstLine="0"/>
        <w:jc w:val="left"/>
        <w:rPr>
          <w:sz w:val="11"/>
        </w:rPr>
      </w:pPr>
      <w:r>
        <w:rPr/>
        <w:br w:type="column"/>
      </w:r>
      <w:r>
        <w:rPr>
          <w:i/>
          <w:w w:val="90"/>
          <w:sz w:val="17"/>
        </w:rPr>
        <w:t>E</w:t>
      </w:r>
      <w:r>
        <w:rPr>
          <w:i/>
          <w:w w:val="90"/>
          <w:sz w:val="17"/>
          <w:vertAlign w:val="subscript"/>
        </w:rPr>
        <w:t>a</w:t>
      </w:r>
      <w:r>
        <w:rPr>
          <w:i/>
          <w:spacing w:val="8"/>
          <w:sz w:val="17"/>
          <w:vertAlign w:val="baseline"/>
        </w:rPr>
        <w:t> </w:t>
      </w:r>
      <w:r>
        <w:rPr>
          <w:rFonts w:ascii="Verdana"/>
          <w:w w:val="90"/>
          <w:sz w:val="17"/>
          <w:vertAlign w:val="baseline"/>
        </w:rPr>
        <w:t>=</w:t>
      </w:r>
      <w:r>
        <w:rPr>
          <w:rFonts w:ascii="Verdana"/>
          <w:spacing w:val="-9"/>
          <w:w w:val="90"/>
          <w:sz w:val="17"/>
          <w:vertAlign w:val="baseline"/>
        </w:rPr>
        <w:t> </w:t>
      </w:r>
      <w:r>
        <w:rPr>
          <w:i/>
          <w:spacing w:val="-5"/>
          <w:w w:val="90"/>
          <w:position w:val="-11"/>
          <w:sz w:val="17"/>
          <w:vertAlign w:val="baseline"/>
        </w:rPr>
        <w:t>T</w:t>
      </w:r>
      <w:r>
        <w:rPr>
          <w:spacing w:val="-5"/>
          <w:w w:val="90"/>
          <w:position w:val="-13"/>
          <w:sz w:val="11"/>
          <w:vertAlign w:val="baseline"/>
        </w:rPr>
        <w:t>1</w:t>
      </w:r>
    </w:p>
    <w:p>
      <w:pPr>
        <w:spacing w:line="147" w:lineRule="exact" w:before="11"/>
        <w:ind w:left="93" w:right="31" w:firstLine="0"/>
        <w:jc w:val="center"/>
        <w:rPr>
          <w:i/>
          <w:sz w:val="17"/>
        </w:rPr>
      </w:pPr>
      <w:r>
        <w:rPr/>
        <w:br w:type="column"/>
      </w:r>
      <w:r>
        <w:rPr>
          <w:i/>
          <w:spacing w:val="-5"/>
          <w:sz w:val="17"/>
        </w:rPr>
        <w:t>ln</w:t>
      </w:r>
    </w:p>
    <w:p>
      <w:pPr>
        <w:tabs>
          <w:tab w:pos="628" w:val="left" w:leader="none"/>
        </w:tabs>
        <w:spacing w:line="162" w:lineRule="exact" w:before="0"/>
        <w:ind w:left="0" w:right="31" w:firstLine="0"/>
        <w:jc w:val="center"/>
        <w:rPr>
          <w:sz w:val="17"/>
        </w:rPr>
      </w:pPr>
      <w:r>
        <w:rPr>
          <w:rFonts w:ascii="Verdana" w:hAnsi="Verdana"/>
          <w:w w:val="75"/>
          <w:sz w:val="17"/>
        </w:rPr>
        <w:t>—</w:t>
      </w:r>
      <w:r>
        <w:rPr>
          <w:rFonts w:ascii="Verdana" w:hAnsi="Verdana"/>
          <w:spacing w:val="-9"/>
          <w:w w:val="75"/>
          <w:sz w:val="17"/>
        </w:rPr>
        <w:t> </w:t>
      </w:r>
      <w:r>
        <w:rPr>
          <w:i/>
          <w:spacing w:val="-5"/>
          <w:sz w:val="17"/>
        </w:rPr>
        <w:t>T</w:t>
      </w:r>
      <w:r>
        <w:rPr>
          <w:spacing w:val="-5"/>
          <w:sz w:val="17"/>
          <w:vertAlign w:val="subscript"/>
        </w:rPr>
        <w:t>2</w:t>
      </w:r>
      <w:r>
        <w:rPr>
          <w:sz w:val="17"/>
          <w:vertAlign w:val="baseline"/>
        </w:rPr>
        <w:tab/>
      </w:r>
      <w:r>
        <w:rPr>
          <w:i/>
          <w:spacing w:val="-5"/>
          <w:w w:val="95"/>
          <w:sz w:val="17"/>
          <w:vertAlign w:val="baseline"/>
        </w:rPr>
        <w:t>k</w:t>
      </w:r>
      <w:r>
        <w:rPr>
          <w:spacing w:val="-5"/>
          <w:w w:val="95"/>
          <w:sz w:val="17"/>
          <w:vertAlign w:val="subscript"/>
        </w:rPr>
        <w:t>2</w:t>
      </w:r>
    </w:p>
    <w:p>
      <w:pPr>
        <w:pStyle w:val="Heading1"/>
        <w:spacing w:line="204" w:lineRule="exact"/>
        <w:ind w:left="310"/>
        <w:rPr>
          <w:rFonts w:ascii="Verdana"/>
        </w:rPr>
      </w:pPr>
      <w:r>
        <w:rPr/>
        <w:br w:type="column"/>
      </w:r>
      <w:r>
        <w:rPr>
          <w:rFonts w:ascii="Verdana"/>
          <w:spacing w:val="-4"/>
        </w:rPr>
        <w:t>(</w:t>
      </w:r>
      <w:r>
        <w:rPr>
          <w:spacing w:val="-4"/>
        </w:rPr>
        <w:t>25</w:t>
      </w:r>
      <w:r>
        <w:rPr>
          <w:rFonts w:ascii="Verdana"/>
          <w:spacing w:val="-4"/>
        </w:rPr>
        <w:t>)</w:t>
      </w:r>
    </w:p>
    <w:p>
      <w:pPr>
        <w:spacing w:after="0" w:line="204" w:lineRule="exact"/>
        <w:rPr>
          <w:rFonts w:ascii="Verdana"/>
        </w:rPr>
        <w:sectPr>
          <w:type w:val="continuous"/>
          <w:pgSz w:w="11910" w:h="15880"/>
          <w:pgMar w:header="889" w:footer="0" w:top="840" w:bottom="280" w:left="540" w:right="540"/>
          <w:cols w:num="4" w:equalWidth="0">
            <w:col w:w="5333" w:space="47"/>
            <w:col w:w="852" w:space="40"/>
            <w:col w:w="825" w:space="2981"/>
            <w:col w:w="752"/>
          </w:cols>
        </w:sectPr>
      </w:pPr>
    </w:p>
    <w:p>
      <w:pPr>
        <w:spacing w:before="146"/>
        <w:ind w:left="310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5504">
                <wp:simplePos x="0" y="0"/>
                <wp:positionH relativeFrom="page">
                  <wp:posOffset>794880</wp:posOffset>
                </wp:positionH>
                <wp:positionV relativeFrom="paragraph">
                  <wp:posOffset>148992</wp:posOffset>
                </wp:positionV>
                <wp:extent cx="40640" cy="85725"/>
                <wp:effectExtent l="0" t="0" r="0" b="0"/>
                <wp:wrapNone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.589001pt;margin-top:11.731724pt;width:3.2pt;height:6.75pt;mso-position-horizontal-relative:page;mso-position-vertical-relative:paragraph;z-index:-16510976" type="#_x0000_t202" id="docshape73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6016">
                <wp:simplePos x="0" y="0"/>
                <wp:positionH relativeFrom="page">
                  <wp:posOffset>898559</wp:posOffset>
                </wp:positionH>
                <wp:positionV relativeFrom="paragraph">
                  <wp:posOffset>163434</wp:posOffset>
                </wp:positionV>
                <wp:extent cx="33020" cy="83820"/>
                <wp:effectExtent l="0" t="0" r="0" b="0"/>
                <wp:wrapNone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3302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752701pt;margin-top:12.868843pt;width:2.6pt;height:6.6pt;mso-position-horizontal-relative:page;mso-position-vertical-relative:paragraph;z-index:-16510464" type="#_x0000_t202" id="docshape74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h</w:t>
      </w:r>
      <w:r>
        <w:rPr>
          <w:i/>
          <w:spacing w:val="-4"/>
          <w:sz w:val="17"/>
        </w:rPr>
        <w:t> </w:t>
      </w:r>
      <w:r>
        <w:rPr>
          <w:rFonts w:ascii="Verdana"/>
          <w:sz w:val="17"/>
        </w:rPr>
        <w:t>=</w:t>
      </w:r>
      <w:r>
        <w:rPr>
          <w:rFonts w:ascii="Verdana"/>
          <w:spacing w:val="-15"/>
          <w:sz w:val="17"/>
        </w:rPr>
        <w:t> </w:t>
      </w:r>
      <w:r>
        <w:rPr>
          <w:i/>
          <w:sz w:val="17"/>
        </w:rPr>
        <w:t>k</w:t>
      </w:r>
      <w:r>
        <w:rPr>
          <w:i/>
          <w:spacing w:val="25"/>
          <w:sz w:val="17"/>
        </w:rPr>
        <w:t> </w:t>
      </w:r>
      <w:r>
        <w:rPr>
          <w:i/>
          <w:spacing w:val="-5"/>
          <w:sz w:val="17"/>
        </w:rPr>
        <w:t>q</w:t>
      </w:r>
      <w:r>
        <w:rPr>
          <w:spacing w:val="-5"/>
          <w:sz w:val="17"/>
          <w:vertAlign w:val="superscript"/>
        </w:rPr>
        <w:t>2</w:t>
      </w:r>
    </w:p>
    <w:p>
      <w:pPr>
        <w:pStyle w:val="Heading1"/>
        <w:spacing w:before="146"/>
        <w:ind w:left="310"/>
        <w:rPr>
          <w:rFonts w:ascii="Verdana"/>
        </w:rPr>
      </w:pPr>
      <w:r>
        <w:rPr/>
        <w:br w:type="column"/>
      </w:r>
      <w:r>
        <w:rPr>
          <w:rFonts w:ascii="Verdana"/>
          <w:spacing w:val="-4"/>
          <w:w w:val="90"/>
        </w:rPr>
        <w:t>(</w:t>
      </w:r>
      <w:r>
        <w:rPr>
          <w:spacing w:val="-4"/>
          <w:w w:val="90"/>
        </w:rPr>
        <w:t>22</w:t>
      </w:r>
      <w:r>
        <w:rPr>
          <w:rFonts w:ascii="Verdana"/>
          <w:spacing w:val="-4"/>
          <w:w w:val="90"/>
        </w:rPr>
        <w:t>)</w:t>
      </w:r>
    </w:p>
    <w:p>
      <w:pPr>
        <w:pStyle w:val="BodyText"/>
        <w:spacing w:before="37"/>
        <w:ind w:left="310"/>
      </w:pPr>
      <w:r>
        <w:rPr/>
        <w:br w:type="column"/>
      </w:r>
      <w:r>
        <w:rPr/>
        <w:t>where</w:t>
      </w:r>
      <w:r>
        <w:rPr>
          <w:spacing w:val="20"/>
        </w:rPr>
        <w:t> </w:t>
      </w:r>
      <w:r>
        <w:rPr>
          <w:i/>
        </w:rPr>
        <w:t>k</w:t>
      </w:r>
      <w:r>
        <w:rPr>
          <w:i/>
          <w:vertAlign w:val="subscript"/>
        </w:rPr>
        <w:t>1</w:t>
      </w:r>
      <w:r>
        <w:rPr>
          <w:i/>
          <w:spacing w:val="23"/>
          <w:vertAlign w:val="baseline"/>
        </w:rPr>
        <w:t> </w:t>
      </w:r>
      <w:r>
        <w:rPr>
          <w:vertAlign w:val="baseline"/>
        </w:rPr>
        <w:t>and</w:t>
      </w:r>
      <w:r>
        <w:rPr>
          <w:spacing w:val="22"/>
          <w:vertAlign w:val="baseline"/>
        </w:rPr>
        <w:t> </w:t>
      </w:r>
      <w:r>
        <w:rPr>
          <w:i/>
          <w:vertAlign w:val="baseline"/>
        </w:rPr>
        <w:t>k</w:t>
      </w:r>
      <w:r>
        <w:rPr>
          <w:i/>
          <w:vertAlign w:val="subscript"/>
        </w:rPr>
        <w:t>2</w:t>
      </w:r>
      <w:r>
        <w:rPr>
          <w:i/>
          <w:spacing w:val="22"/>
          <w:vertAlign w:val="baseline"/>
        </w:rPr>
        <w:t> </w:t>
      </w:r>
      <w:r>
        <w:rPr>
          <w:vertAlign w:val="baseline"/>
        </w:rPr>
        <w:t>are</w:t>
      </w:r>
      <w:r>
        <w:rPr>
          <w:spacing w:val="21"/>
          <w:vertAlign w:val="baseline"/>
        </w:rPr>
        <w:t> </w:t>
      </w:r>
      <w:r>
        <w:rPr>
          <w:vertAlign w:val="baseline"/>
        </w:rPr>
        <w:t>the</w:t>
      </w:r>
      <w:r>
        <w:rPr>
          <w:spacing w:val="21"/>
          <w:vertAlign w:val="baseline"/>
        </w:rPr>
        <w:t> </w:t>
      </w:r>
      <w:r>
        <w:rPr>
          <w:vertAlign w:val="baseline"/>
        </w:rPr>
        <w:t>first-order</w:t>
      </w:r>
      <w:r>
        <w:rPr>
          <w:spacing w:val="19"/>
          <w:vertAlign w:val="baseline"/>
        </w:rPr>
        <w:t> </w:t>
      </w:r>
      <w:r>
        <w:rPr>
          <w:vertAlign w:val="baseline"/>
        </w:rPr>
        <w:t>rate</w:t>
      </w:r>
      <w:r>
        <w:rPr>
          <w:spacing w:val="23"/>
          <w:vertAlign w:val="baseline"/>
        </w:rPr>
        <w:t> </w:t>
      </w:r>
      <w:r>
        <w:rPr>
          <w:vertAlign w:val="baseline"/>
        </w:rPr>
        <w:t>constants</w:t>
      </w:r>
      <w:r>
        <w:rPr>
          <w:spacing w:val="22"/>
          <w:vertAlign w:val="baseline"/>
        </w:rPr>
        <w:t> </w:t>
      </w:r>
      <w:r>
        <w:rPr>
          <w:vertAlign w:val="baseline"/>
        </w:rPr>
        <w:t>obtained</w:t>
      </w:r>
      <w:r>
        <w:rPr>
          <w:spacing w:val="21"/>
          <w:vertAlign w:val="baseline"/>
        </w:rPr>
        <w:t> </w:t>
      </w:r>
      <w:r>
        <w:rPr>
          <w:vertAlign w:val="baseline"/>
        </w:rPr>
        <w:t>at</w:t>
      </w:r>
      <w:r>
        <w:rPr>
          <w:spacing w:val="21"/>
          <w:vertAlign w:val="baseline"/>
        </w:rPr>
        <w:t> </w:t>
      </w:r>
      <w:r>
        <w:rPr>
          <w:i/>
          <w:vertAlign w:val="baseline"/>
        </w:rPr>
        <w:t>T</w:t>
      </w:r>
      <w:r>
        <w:rPr>
          <w:i/>
          <w:vertAlign w:val="subscript"/>
        </w:rPr>
        <w:t>1</w:t>
      </w:r>
      <w:r>
        <w:rPr>
          <w:i/>
          <w:spacing w:val="22"/>
          <w:vertAlign w:val="baseline"/>
        </w:rPr>
        <w:t> </w:t>
      </w:r>
      <w:r>
        <w:rPr>
          <w:spacing w:val="-5"/>
          <w:vertAlign w:val="baseline"/>
        </w:rPr>
        <w:t>and</w:t>
      </w:r>
    </w:p>
    <w:p>
      <w:pPr>
        <w:pStyle w:val="BodyText"/>
        <w:spacing w:line="206" w:lineRule="exact"/>
        <w:ind w:left="309"/>
        <w:rPr>
          <w:sz w:val="20"/>
        </w:rPr>
      </w:pPr>
      <w:r>
        <w:rPr>
          <w:position w:val="-3"/>
          <w:sz w:val="20"/>
        </w:rPr>
        <mc:AlternateContent>
          <mc:Choice Requires="wps">
            <w:drawing>
              <wp:inline distT="0" distB="0" distL="0" distR="0">
                <wp:extent cx="3188970" cy="131445"/>
                <wp:effectExtent l="0" t="0" r="0" b="0"/>
                <wp:docPr id="82" name="Textbox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Textbox 82"/>
                      <wps:cNvSpPr txBox="1"/>
                      <wps:spPr>
                        <a:xfrm>
                          <a:off x="0" y="0"/>
                          <a:ext cx="3188970" cy="131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i/>
                                <w:w w:val="105"/>
                              </w:rPr>
                              <w:t>T</w:t>
                            </w:r>
                            <w:r>
                              <w:rPr>
                                <w:i/>
                                <w:w w:val="105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i/>
                                <w:spacing w:val="7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respectively.</w:t>
                            </w:r>
                            <w:r>
                              <w:rPr>
                                <w:spacing w:val="7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The</w:t>
                            </w:r>
                            <w:r>
                              <w:rPr>
                                <w:spacing w:val="8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activation</w:t>
                            </w:r>
                            <w:r>
                              <w:rPr>
                                <w:spacing w:val="7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energy</w:t>
                            </w:r>
                            <w:r>
                              <w:rPr>
                                <w:spacing w:val="7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calculated</w:t>
                            </w:r>
                            <w:r>
                              <w:rPr>
                                <w:spacing w:val="9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from</w:t>
                            </w:r>
                            <w:r>
                              <w:rPr>
                                <w:spacing w:val="5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Eq.</w:t>
                            </w:r>
                            <w:r>
                              <w:rPr>
                                <w:spacing w:val="8"/>
                                <w:w w:val="105"/>
                                <w:vertAlign w:val="baseline"/>
                              </w:rPr>
                              <w:t> </w:t>
                            </w:r>
                            <w:hyperlink w:history="true" w:anchor="_bookmark26">
                              <w:r>
                                <w:rPr>
                                  <w:color w:val="007FAD"/>
                                  <w:w w:val="105"/>
                                  <w:vertAlign w:val="baseline"/>
                                </w:rPr>
                                <w:t>(25)</w:t>
                              </w:r>
                            </w:hyperlink>
                            <w:r>
                              <w:rPr>
                                <w:color w:val="007FAD"/>
                                <w:spacing w:val="8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vertAlign w:val="baseline"/>
                              </w:rPr>
                              <w:t>was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1pt;height:10.35pt;mso-position-horizontal-relative:char;mso-position-vertical-relative:line" type="#_x0000_t202" id="docshape75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i/>
                          <w:w w:val="105"/>
                        </w:rPr>
                        <w:t>T</w:t>
                      </w:r>
                      <w:r>
                        <w:rPr>
                          <w:i/>
                          <w:w w:val="105"/>
                          <w:vertAlign w:val="subscript"/>
                        </w:rPr>
                        <w:t>2</w:t>
                      </w:r>
                      <w:r>
                        <w:rPr>
                          <w:i/>
                          <w:spacing w:val="7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respectively.</w:t>
                      </w:r>
                      <w:r>
                        <w:rPr>
                          <w:spacing w:val="7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The</w:t>
                      </w:r>
                      <w:r>
                        <w:rPr>
                          <w:spacing w:val="8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activation</w:t>
                      </w:r>
                      <w:r>
                        <w:rPr>
                          <w:spacing w:val="7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energy</w:t>
                      </w:r>
                      <w:r>
                        <w:rPr>
                          <w:spacing w:val="7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calculated</w:t>
                      </w:r>
                      <w:r>
                        <w:rPr>
                          <w:spacing w:val="9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from</w:t>
                      </w:r>
                      <w:r>
                        <w:rPr>
                          <w:spacing w:val="5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Eq.</w:t>
                      </w:r>
                      <w:r>
                        <w:rPr>
                          <w:spacing w:val="8"/>
                          <w:w w:val="105"/>
                          <w:vertAlign w:val="baseline"/>
                        </w:rPr>
                        <w:t> </w:t>
                      </w:r>
                      <w:hyperlink w:history="true" w:anchor="_bookmark26">
                        <w:r>
                          <w:rPr>
                            <w:color w:val="007FAD"/>
                            <w:w w:val="105"/>
                            <w:vertAlign w:val="baseline"/>
                          </w:rPr>
                          <w:t>(25)</w:t>
                        </w:r>
                      </w:hyperlink>
                      <w:r>
                        <w:rPr>
                          <w:color w:val="007FAD"/>
                          <w:spacing w:val="8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  <w:vertAlign w:val="baseline"/>
                        </w:rPr>
                        <w:t>was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20"/>
        </w:rPr>
      </w:r>
    </w:p>
    <w:p>
      <w:pPr>
        <w:pStyle w:val="BodyText"/>
        <w:rPr>
          <w:sz w:val="2"/>
        </w:rPr>
      </w:pPr>
    </w:p>
    <w:p>
      <w:pPr>
        <w:spacing w:after="0"/>
        <w:rPr>
          <w:sz w:val="2"/>
        </w:rPr>
        <w:sectPr>
          <w:type w:val="continuous"/>
          <w:pgSz w:w="11910" w:h="15880"/>
          <w:pgMar w:header="889" w:footer="0" w:top="840" w:bottom="280" w:left="540" w:right="540"/>
          <w:cols w:num="3" w:equalWidth="0">
            <w:col w:w="979" w:space="3720"/>
            <w:col w:w="634" w:space="49"/>
            <w:col w:w="5448"/>
          </w:cols>
        </w:sectPr>
      </w:pPr>
    </w:p>
    <w:p>
      <w:pPr>
        <w:pStyle w:val="BodyText"/>
        <w:spacing w:line="276" w:lineRule="auto" w:before="102"/>
        <w:ind w:left="310" w:firstLine="234"/>
        <w:jc w:val="both"/>
      </w:pPr>
      <w:r>
        <w:rPr>
          <w:w w:val="105"/>
        </w:rPr>
        <w:t>Similarly,</w:t>
      </w:r>
      <w:r>
        <w:rPr>
          <w:w w:val="105"/>
        </w:rPr>
        <w:t> the</w:t>
      </w:r>
      <w:r>
        <w:rPr>
          <w:w w:val="105"/>
        </w:rPr>
        <w:t> half-equilibrium</w:t>
      </w:r>
      <w:r>
        <w:rPr>
          <w:w w:val="105"/>
        </w:rPr>
        <w:t> time,</w:t>
      </w:r>
      <w:r>
        <w:rPr>
          <w:w w:val="105"/>
        </w:rPr>
        <w:t> </w:t>
      </w:r>
      <w:r>
        <w:rPr>
          <w:i/>
          <w:w w:val="105"/>
        </w:rPr>
        <w:t>t</w:t>
      </w:r>
      <w:r>
        <w:rPr>
          <w:i/>
          <w:w w:val="105"/>
          <w:vertAlign w:val="subscript"/>
        </w:rPr>
        <w:t>1/2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(min)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EBT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adsorp- tion</w:t>
      </w:r>
      <w:r>
        <w:rPr>
          <w:w w:val="105"/>
          <w:vertAlign w:val="baseline"/>
        </w:rPr>
        <w:t> onto</w:t>
      </w:r>
      <w:r>
        <w:rPr>
          <w:w w:val="105"/>
          <w:vertAlign w:val="baseline"/>
        </w:rPr>
        <w:t> MASTL</w:t>
      </w:r>
      <w:r>
        <w:rPr>
          <w:w w:val="105"/>
          <w:vertAlign w:val="baseline"/>
        </w:rPr>
        <w:t> was</w:t>
      </w:r>
      <w:r>
        <w:rPr>
          <w:w w:val="105"/>
          <w:vertAlign w:val="baseline"/>
        </w:rPr>
        <w:t> determined</w:t>
      </w:r>
      <w:r>
        <w:rPr>
          <w:w w:val="105"/>
          <w:vertAlign w:val="baseline"/>
        </w:rPr>
        <w:t> from</w:t>
      </w:r>
      <w:r>
        <w:rPr>
          <w:w w:val="105"/>
          <w:vertAlign w:val="baseline"/>
        </w:rPr>
        <w:t> Eq.</w:t>
      </w:r>
      <w:r>
        <w:rPr>
          <w:w w:val="105"/>
          <w:vertAlign w:val="baseline"/>
        </w:rPr>
        <w:t> </w:t>
      </w:r>
      <w:hyperlink w:history="true" w:anchor="_bookmark24">
        <w:r>
          <w:rPr>
            <w:color w:val="007FAD"/>
            <w:w w:val="105"/>
            <w:vertAlign w:val="baseline"/>
          </w:rPr>
          <w:t>(23)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results obtained are listed in </w:t>
      </w:r>
      <w:hyperlink w:history="true" w:anchor="_bookmark22">
        <w:r>
          <w:rPr>
            <w:color w:val="007FAD"/>
            <w:w w:val="105"/>
            <w:vertAlign w:val="baseline"/>
          </w:rPr>
          <w:t>Table 3</w:t>
        </w:r>
      </w:hyperlink>
      <w:r>
        <w:rPr>
          <w:w w:val="105"/>
          <w:vertAlign w:val="baseline"/>
        </w:rPr>
        <w:t>.</w:t>
      </w:r>
    </w:p>
    <w:p>
      <w:pPr>
        <w:pStyle w:val="BodyText"/>
        <w:spacing w:line="276" w:lineRule="auto" w:before="9"/>
        <w:ind w:left="310" w:right="111"/>
        <w:jc w:val="both"/>
      </w:pPr>
      <w:r>
        <w:rPr/>
        <w:br w:type="column"/>
      </w:r>
      <w:r>
        <w:rPr>
          <w:w w:val="105"/>
        </w:rPr>
        <w:t>found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32.70</w:t>
      </w:r>
      <w:r>
        <w:rPr>
          <w:spacing w:val="-4"/>
          <w:w w:val="105"/>
        </w:rPr>
        <w:t> </w:t>
      </w:r>
      <w:r>
        <w:rPr>
          <w:w w:val="105"/>
        </w:rPr>
        <w:t>kJ/mol,</w:t>
      </w:r>
      <w:r>
        <w:rPr>
          <w:w w:val="105"/>
        </w:rPr>
        <w:t> which</w:t>
      </w:r>
      <w:r>
        <w:rPr>
          <w:w w:val="105"/>
        </w:rPr>
        <w:t> is</w:t>
      </w:r>
      <w:r>
        <w:rPr>
          <w:w w:val="105"/>
        </w:rPr>
        <w:t> lower</w:t>
      </w:r>
      <w:r>
        <w:rPr>
          <w:w w:val="105"/>
        </w:rPr>
        <w:t> than</w:t>
      </w:r>
      <w:r>
        <w:rPr>
          <w:w w:val="105"/>
        </w:rPr>
        <w:t> the</w:t>
      </w:r>
      <w:r>
        <w:rPr>
          <w:w w:val="105"/>
        </w:rPr>
        <w:t> energy</w:t>
      </w:r>
      <w:r>
        <w:rPr>
          <w:w w:val="105"/>
        </w:rPr>
        <w:t> </w:t>
      </w:r>
      <w:r>
        <w:rPr>
          <w:w w:val="105"/>
        </w:rPr>
        <w:t>of chemisorption</w:t>
      </w:r>
      <w:r>
        <w:rPr>
          <w:w w:val="105"/>
        </w:rPr>
        <w:t> (40</w:t>
      </w:r>
      <w:r>
        <w:rPr>
          <w:spacing w:val="-9"/>
          <w:w w:val="105"/>
        </w:rPr>
        <w:t> </w:t>
      </w:r>
      <w:r>
        <w:rPr>
          <w:w w:val="105"/>
        </w:rPr>
        <w:t>kJ/mol).</w:t>
      </w:r>
      <w:r>
        <w:rPr>
          <w:w w:val="105"/>
        </w:rPr>
        <w:t> These</w:t>
      </w:r>
      <w:r>
        <w:rPr>
          <w:w w:val="105"/>
        </w:rPr>
        <w:t> results</w:t>
      </w:r>
      <w:r>
        <w:rPr>
          <w:w w:val="105"/>
        </w:rPr>
        <w:t> indicated</w:t>
      </w:r>
      <w:r>
        <w:rPr>
          <w:w w:val="105"/>
        </w:rPr>
        <w:t> that</w:t>
      </w:r>
      <w:r>
        <w:rPr>
          <w:w w:val="105"/>
        </w:rPr>
        <w:t> Van</w:t>
      </w:r>
      <w:r>
        <w:rPr>
          <w:w w:val="105"/>
        </w:rPr>
        <w:t> der Waals forces were also involved in the adsorption process </w:t>
      </w:r>
      <w:hyperlink w:history="true" w:anchor="_bookmark55">
        <w:r>
          <w:rPr>
            <w:color w:val="007FAD"/>
            <w:w w:val="105"/>
          </w:rPr>
          <w:t>[51]</w:t>
        </w:r>
      </w:hyperlink>
      <w:r>
        <w:rPr>
          <w:w w:val="105"/>
        </w:rPr>
        <w:t>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spacing w:line="81" w:lineRule="auto" w:before="107"/>
        <w:ind w:left="310" w:right="0" w:firstLine="0"/>
        <w:jc w:val="left"/>
        <w:rPr>
          <w:sz w:val="17"/>
        </w:rPr>
      </w:pPr>
      <w:r>
        <w:rPr>
          <w:i/>
          <w:w w:val="110"/>
          <w:position w:val="-10"/>
          <w:sz w:val="17"/>
        </w:rPr>
        <w:t>t</w:t>
      </w:r>
      <w:r>
        <w:rPr>
          <w:w w:val="110"/>
          <w:position w:val="-13"/>
          <w:sz w:val="11"/>
        </w:rPr>
        <w:t>1</w:t>
      </w:r>
      <w:r>
        <w:rPr>
          <w:spacing w:val="16"/>
          <w:w w:val="110"/>
          <w:position w:val="-13"/>
          <w:sz w:val="11"/>
        </w:rPr>
        <w:t> </w:t>
      </w:r>
      <w:r>
        <w:rPr>
          <w:w w:val="110"/>
          <w:position w:val="-13"/>
          <w:sz w:val="11"/>
        </w:rPr>
        <w:t>2</w:t>
      </w:r>
      <w:r>
        <w:rPr>
          <w:spacing w:val="21"/>
          <w:w w:val="110"/>
          <w:position w:val="-13"/>
          <w:sz w:val="11"/>
        </w:rPr>
        <w:t> </w:t>
      </w:r>
      <w:r>
        <w:rPr>
          <w:rFonts w:ascii="Verdana"/>
          <w:w w:val="110"/>
          <w:position w:val="-10"/>
          <w:sz w:val="17"/>
        </w:rPr>
        <w:t>=</w:t>
      </w:r>
      <w:r>
        <w:rPr>
          <w:rFonts w:ascii="Verdana"/>
          <w:spacing w:val="-19"/>
          <w:w w:val="110"/>
          <w:position w:val="-10"/>
          <w:sz w:val="17"/>
        </w:rPr>
        <w:t> </w:t>
      </w:r>
      <w:r>
        <w:rPr>
          <w:rFonts w:ascii="Times New Roman"/>
          <w:spacing w:val="50"/>
          <w:w w:val="110"/>
          <w:sz w:val="17"/>
          <w:u w:val="single"/>
        </w:rPr>
        <w:t> </w:t>
      </w:r>
      <w:r>
        <w:rPr>
          <w:spacing w:val="-10"/>
          <w:w w:val="110"/>
          <w:sz w:val="17"/>
          <w:u w:val="single"/>
        </w:rPr>
        <w:t>1</w:t>
      </w:r>
      <w:r>
        <w:rPr>
          <w:spacing w:val="40"/>
          <w:w w:val="110"/>
          <w:sz w:val="17"/>
          <w:u w:val="single"/>
        </w:rPr>
        <w:t> </w:t>
      </w:r>
    </w:p>
    <w:p>
      <w:pPr>
        <w:pStyle w:val="Heading1"/>
        <w:spacing w:line="113" w:lineRule="exact" w:before="179"/>
        <w:ind w:left="310"/>
        <w:rPr>
          <w:rFonts w:ascii="Verdana"/>
        </w:rPr>
      </w:pPr>
      <w:r>
        <w:rPr/>
        <w:br w:type="column"/>
      </w:r>
      <w:r>
        <w:rPr>
          <w:rFonts w:ascii="Verdana"/>
          <w:spacing w:val="-4"/>
          <w:w w:val="90"/>
        </w:rPr>
        <w:t>(</w:t>
      </w:r>
      <w:r>
        <w:rPr>
          <w:spacing w:val="-4"/>
          <w:w w:val="90"/>
        </w:rPr>
        <w:t>23</w:t>
      </w:r>
      <w:r>
        <w:rPr>
          <w:rFonts w:ascii="Verdana"/>
          <w:spacing w:val="-4"/>
          <w:w w:val="90"/>
        </w:rPr>
        <w:t>)</w:t>
      </w:r>
    </w:p>
    <w:p>
      <w:pPr>
        <w:pStyle w:val="ListParagraph"/>
        <w:numPr>
          <w:ilvl w:val="1"/>
          <w:numId w:val="4"/>
        </w:numPr>
        <w:tabs>
          <w:tab w:pos="618" w:val="left" w:leader="none"/>
        </w:tabs>
        <w:spacing w:line="159" w:lineRule="exact" w:before="133" w:after="0"/>
        <w:ind w:left="618" w:right="0" w:hanging="308"/>
        <w:jc w:val="left"/>
        <w:rPr>
          <w:i/>
          <w:sz w:val="16"/>
        </w:rPr>
      </w:pPr>
      <w:r>
        <w:rPr/>
        <w:br w:type="column"/>
      </w:r>
      <w:r>
        <w:rPr>
          <w:i/>
          <w:spacing w:val="-4"/>
          <w:sz w:val="16"/>
        </w:rPr>
        <w:t>Intraparticle</w:t>
      </w:r>
      <w:r>
        <w:rPr>
          <w:i/>
          <w:spacing w:val="18"/>
          <w:sz w:val="16"/>
        </w:rPr>
        <w:t> </w:t>
      </w:r>
      <w:r>
        <w:rPr>
          <w:i/>
          <w:spacing w:val="-2"/>
          <w:sz w:val="16"/>
        </w:rPr>
        <w:t>diffusion</w:t>
      </w:r>
    </w:p>
    <w:p>
      <w:pPr>
        <w:spacing w:after="0" w:line="159" w:lineRule="exact"/>
        <w:jc w:val="left"/>
        <w:rPr>
          <w:sz w:val="16"/>
        </w:rPr>
        <w:sectPr>
          <w:type w:val="continuous"/>
          <w:pgSz w:w="11910" w:h="15880"/>
          <w:pgMar w:header="889" w:footer="0" w:top="840" w:bottom="280" w:left="540" w:right="540"/>
          <w:cols w:num="3" w:equalWidth="0">
            <w:col w:w="1139" w:space="3560"/>
            <w:col w:w="634" w:space="49"/>
            <w:col w:w="5448"/>
          </w:cols>
        </w:sectPr>
      </w:pPr>
    </w:p>
    <w:p>
      <w:pPr>
        <w:spacing w:before="2"/>
        <w:ind w:left="437" w:right="0" w:firstLine="0"/>
        <w:jc w:val="both"/>
        <w:rPr>
          <w:i/>
          <w:sz w:val="17"/>
        </w:rPr>
      </w:pPr>
      <w:r>
        <w:rPr>
          <w:rFonts w:ascii="IPAPGothic"/>
          <w:sz w:val="17"/>
          <w:vertAlign w:val="superscript"/>
        </w:rPr>
        <w:t>/</w:t>
      </w:r>
      <w:r>
        <w:rPr>
          <w:rFonts w:ascii="IPAPGothic"/>
          <w:spacing w:val="72"/>
          <w:w w:val="150"/>
          <w:sz w:val="17"/>
          <w:vertAlign w:val="baseline"/>
        </w:rPr>
        <w:t>  </w:t>
      </w:r>
      <w:r>
        <w:rPr>
          <w:i/>
          <w:spacing w:val="-4"/>
          <w:sz w:val="17"/>
          <w:vertAlign w:val="baseline"/>
        </w:rPr>
        <w:t>k</w:t>
      </w:r>
      <w:r>
        <w:rPr>
          <w:spacing w:val="-4"/>
          <w:sz w:val="17"/>
          <w:vertAlign w:val="subscript"/>
        </w:rPr>
        <w:t>2</w:t>
      </w:r>
      <w:r>
        <w:rPr>
          <w:i/>
          <w:spacing w:val="-4"/>
          <w:sz w:val="17"/>
          <w:vertAlign w:val="baseline"/>
        </w:rPr>
        <w:t>q</w:t>
      </w:r>
      <w:r>
        <w:rPr>
          <w:i/>
          <w:spacing w:val="-4"/>
          <w:sz w:val="17"/>
          <w:vertAlign w:val="subscript"/>
        </w:rPr>
        <w:t>e</w:t>
      </w:r>
    </w:p>
    <w:p>
      <w:pPr>
        <w:pStyle w:val="BodyText"/>
        <w:spacing w:line="266" w:lineRule="auto" w:before="79"/>
        <w:ind w:left="310" w:firstLine="23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4992">
                <wp:simplePos x="0" y="0"/>
                <wp:positionH relativeFrom="page">
                  <wp:posOffset>3486236</wp:posOffset>
                </wp:positionH>
                <wp:positionV relativeFrom="paragraph">
                  <wp:posOffset>216267</wp:posOffset>
                </wp:positionV>
                <wp:extent cx="28575" cy="173355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2857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6"/>
                              </w:rPr>
                              <w:t>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4.506775pt;margin-top:17.028952pt;width:2.25pt;height:13.65pt;mso-position-horizontal-relative:page;mso-position-vertical-relative:paragraph;z-index:-16511488" type="#_x0000_t202" id="docshape76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6"/>
                        </w:rPr>
                        <w:t>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It</w:t>
      </w:r>
      <w:r>
        <w:rPr>
          <w:w w:val="105"/>
        </w:rPr>
        <w:t> shows</w:t>
      </w:r>
      <w:r>
        <w:rPr>
          <w:w w:val="105"/>
        </w:rPr>
        <w:t> that</w:t>
      </w:r>
      <w:r>
        <w:rPr>
          <w:w w:val="105"/>
        </w:rPr>
        <w:t> by</w:t>
      </w:r>
      <w:r>
        <w:rPr>
          <w:w w:val="105"/>
        </w:rPr>
        <w:t> increasing</w:t>
      </w:r>
      <w:r>
        <w:rPr>
          <w:w w:val="105"/>
        </w:rPr>
        <w:t> the</w:t>
      </w:r>
      <w:r>
        <w:rPr>
          <w:w w:val="105"/>
        </w:rPr>
        <w:t> temperature</w:t>
      </w:r>
      <w:r>
        <w:rPr>
          <w:w w:val="105"/>
        </w:rPr>
        <w:t> from</w:t>
      </w:r>
      <w:r>
        <w:rPr>
          <w:w w:val="105"/>
        </w:rPr>
        <w:t> 25</w:t>
      </w:r>
      <w:r>
        <w:rPr>
          <w:w w:val="105"/>
        </w:rPr>
        <w:t> to</w:t>
      </w:r>
      <w:r>
        <w:rPr>
          <w:w w:val="105"/>
        </w:rPr>
        <w:t> 40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initial</w:t>
      </w:r>
      <w:r>
        <w:rPr>
          <w:w w:val="105"/>
        </w:rPr>
        <w:t> adsorption</w:t>
      </w:r>
      <w:r>
        <w:rPr>
          <w:w w:val="105"/>
        </w:rPr>
        <w:t> rate</w:t>
      </w:r>
      <w:r>
        <w:rPr>
          <w:w w:val="105"/>
        </w:rPr>
        <w:t> increased</w:t>
      </w:r>
      <w:r>
        <w:rPr>
          <w:w w:val="105"/>
        </w:rPr>
        <w:t> from</w:t>
      </w:r>
      <w:r>
        <w:rPr>
          <w:w w:val="105"/>
        </w:rPr>
        <w:t> 3.34</w:t>
      </w:r>
      <w:r>
        <w:rPr>
          <w:w w:val="105"/>
        </w:rPr>
        <w:t> to</w:t>
      </w:r>
      <w:r>
        <w:rPr>
          <w:w w:val="105"/>
        </w:rPr>
        <w:t> 6.22</w:t>
      </w:r>
      <w:r>
        <w:rPr>
          <w:spacing w:val="-2"/>
          <w:w w:val="105"/>
        </w:rPr>
        <w:t> </w:t>
      </w:r>
      <w:r>
        <w:rPr>
          <w:w w:val="105"/>
        </w:rPr>
        <w:t>mg/g min, whereas</w:t>
      </w:r>
      <w:r>
        <w:rPr>
          <w:spacing w:val="53"/>
          <w:w w:val="105"/>
        </w:rPr>
        <w:t> </w:t>
      </w:r>
      <w:r>
        <w:rPr>
          <w:w w:val="105"/>
        </w:rPr>
        <w:t>the</w:t>
      </w:r>
      <w:r>
        <w:rPr>
          <w:spacing w:val="54"/>
          <w:w w:val="105"/>
        </w:rPr>
        <w:t> </w:t>
      </w:r>
      <w:r>
        <w:rPr>
          <w:w w:val="105"/>
        </w:rPr>
        <w:t>half-equilibrium</w:t>
      </w:r>
      <w:r>
        <w:rPr>
          <w:spacing w:val="53"/>
          <w:w w:val="105"/>
        </w:rPr>
        <w:t> </w:t>
      </w:r>
      <w:r>
        <w:rPr>
          <w:w w:val="105"/>
        </w:rPr>
        <w:t>time</w:t>
      </w:r>
      <w:r>
        <w:rPr>
          <w:spacing w:val="54"/>
          <w:w w:val="105"/>
        </w:rPr>
        <w:t> </w:t>
      </w:r>
      <w:r>
        <w:rPr>
          <w:w w:val="105"/>
        </w:rPr>
        <w:t>decreased</w:t>
      </w:r>
      <w:r>
        <w:rPr>
          <w:spacing w:val="54"/>
          <w:w w:val="105"/>
        </w:rPr>
        <w:t> </w:t>
      </w:r>
      <w:r>
        <w:rPr>
          <w:w w:val="105"/>
        </w:rPr>
        <w:t>by</w:t>
      </w:r>
      <w:r>
        <w:rPr>
          <w:spacing w:val="53"/>
          <w:w w:val="105"/>
        </w:rPr>
        <w:t> </w:t>
      </w:r>
      <w:r>
        <w:rPr>
          <w:w w:val="105"/>
        </w:rPr>
        <w:t>half</w:t>
      </w:r>
      <w:r>
        <w:rPr>
          <w:spacing w:val="55"/>
          <w:w w:val="105"/>
        </w:rPr>
        <w:t> </w:t>
      </w:r>
      <w:r>
        <w:rPr>
          <w:w w:val="105"/>
        </w:rPr>
        <w:t>i.e.,</w:t>
      </w:r>
      <w:r>
        <w:rPr>
          <w:spacing w:val="54"/>
          <w:w w:val="105"/>
        </w:rPr>
        <w:t> </w:t>
      </w:r>
      <w:r>
        <w:rPr>
          <w:spacing w:val="-4"/>
          <w:w w:val="105"/>
        </w:rPr>
        <w:t>from</w:t>
      </w:r>
    </w:p>
    <w:p>
      <w:pPr>
        <w:pStyle w:val="BodyText"/>
        <w:spacing w:line="276" w:lineRule="auto" w:before="7"/>
        <w:ind w:left="310"/>
        <w:jc w:val="both"/>
      </w:pPr>
      <w:r>
        <w:rPr>
          <w:w w:val="105"/>
        </w:rPr>
        <w:t>18.59</w:t>
      </w:r>
      <w:r>
        <w:rPr>
          <w:w w:val="105"/>
        </w:rPr>
        <w:t> to</w:t>
      </w:r>
      <w:r>
        <w:rPr>
          <w:w w:val="105"/>
        </w:rPr>
        <w:t> 9.91</w:t>
      </w:r>
      <w:r>
        <w:rPr>
          <w:w w:val="105"/>
        </w:rPr>
        <w:t> min.</w:t>
      </w:r>
      <w:r>
        <w:rPr>
          <w:w w:val="105"/>
        </w:rPr>
        <w:t> From</w:t>
      </w:r>
      <w:r>
        <w:rPr>
          <w:w w:val="105"/>
        </w:rPr>
        <w:t> these</w:t>
      </w:r>
      <w:r>
        <w:rPr>
          <w:w w:val="105"/>
        </w:rPr>
        <w:t> results</w:t>
      </w:r>
      <w:r>
        <w:rPr>
          <w:w w:val="105"/>
        </w:rPr>
        <w:t> we</w:t>
      </w:r>
      <w:r>
        <w:rPr>
          <w:w w:val="105"/>
        </w:rPr>
        <w:t> concluded</w:t>
      </w:r>
      <w:r>
        <w:rPr>
          <w:w w:val="105"/>
        </w:rPr>
        <w:t> that</w:t>
      </w:r>
      <w:r>
        <w:rPr>
          <w:w w:val="105"/>
        </w:rPr>
        <w:t> </w:t>
      </w:r>
      <w:r>
        <w:rPr>
          <w:w w:val="105"/>
        </w:rPr>
        <w:t>the adsorption of EBT onto MASTL was endothermic in nature </w:t>
      </w:r>
      <w:hyperlink w:history="true" w:anchor="_bookmark53">
        <w:r>
          <w:rPr>
            <w:color w:val="007FAD"/>
            <w:w w:val="105"/>
          </w:rPr>
          <w:t>[49]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Furthermore,</w:t>
      </w:r>
      <w:r>
        <w:rPr>
          <w:w w:val="105"/>
        </w:rPr>
        <w:t> the</w:t>
      </w:r>
      <w:r>
        <w:rPr>
          <w:w w:val="105"/>
        </w:rPr>
        <w:t> activation</w:t>
      </w:r>
      <w:r>
        <w:rPr>
          <w:w w:val="105"/>
        </w:rPr>
        <w:t> energy</w:t>
      </w:r>
      <w:r>
        <w:rPr>
          <w:w w:val="105"/>
        </w:rPr>
        <w:t> was</w:t>
      </w:r>
      <w:r>
        <w:rPr>
          <w:w w:val="105"/>
        </w:rPr>
        <w:t> calculated</w:t>
      </w:r>
      <w:r>
        <w:rPr>
          <w:w w:val="105"/>
        </w:rPr>
        <w:t> from</w:t>
      </w:r>
      <w:r>
        <w:rPr>
          <w:w w:val="105"/>
        </w:rPr>
        <w:t> </w:t>
      </w:r>
      <w:r>
        <w:rPr>
          <w:w w:val="105"/>
        </w:rPr>
        <w:t>the Arrhenius equation </w:t>
      </w:r>
      <w:hyperlink w:history="true" w:anchor="_bookmark54">
        <w:r>
          <w:rPr>
            <w:color w:val="007FAD"/>
            <w:w w:val="105"/>
          </w:rPr>
          <w:t>[50]</w:t>
        </w:r>
      </w:hyperlink>
      <w:r>
        <w:rPr>
          <w:color w:val="007FAD"/>
          <w:w w:val="105"/>
        </w:rPr>
        <w:t> </w:t>
      </w:r>
      <w:r>
        <w:rPr>
          <w:w w:val="105"/>
        </w:rPr>
        <w:t>as:</w:t>
      </w:r>
    </w:p>
    <w:p>
      <w:pPr>
        <w:spacing w:line="240" w:lineRule="auto" w:before="77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The above kinetic models were not able to explain the </w:t>
      </w:r>
      <w:r>
        <w:rPr>
          <w:w w:val="105"/>
        </w:rPr>
        <w:t>diffusion mechanism. Therefore, the intraparticle diffusion model based on Weber and Morris theory </w:t>
      </w:r>
      <w:hyperlink w:history="true" w:anchor="_bookmark57">
        <w:r>
          <w:rPr>
            <w:color w:val="007FAD"/>
            <w:w w:val="105"/>
          </w:rPr>
          <w:t>[52]</w:t>
        </w:r>
      </w:hyperlink>
      <w:r>
        <w:rPr>
          <w:color w:val="007FAD"/>
          <w:w w:val="105"/>
        </w:rPr>
        <w:t> </w:t>
      </w:r>
      <w:r>
        <w:rPr>
          <w:w w:val="105"/>
        </w:rPr>
        <w:t>was applied. It is an empirical rela- tionship, applicable to most of the adsorption processes, where the uptake varies almost proportionally with </w:t>
      </w:r>
      <w:r>
        <w:rPr>
          <w:i/>
          <w:w w:val="105"/>
        </w:rPr>
        <w:t>t</w:t>
      </w:r>
      <w:r>
        <w:rPr>
          <w:i/>
          <w:w w:val="105"/>
          <w:vertAlign w:val="superscript"/>
        </w:rPr>
        <w:t>0.5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rather than the con- tact time (</w:t>
      </w:r>
      <w:r>
        <w:rPr>
          <w:i/>
          <w:w w:val="105"/>
          <w:vertAlign w:val="baseline"/>
        </w:rPr>
        <w:t>t</w:t>
      </w:r>
      <w:r>
        <w:rPr>
          <w:w w:val="105"/>
          <w:vertAlign w:val="baseline"/>
        </w:rPr>
        <w:t>). According to this theory:</w:t>
      </w:r>
    </w:p>
    <w:p>
      <w:pPr>
        <w:tabs>
          <w:tab w:pos="5007" w:val="left" w:leader="none"/>
        </w:tabs>
        <w:spacing w:before="100"/>
        <w:ind w:left="310" w:right="0" w:firstLine="0"/>
        <w:jc w:val="left"/>
        <w:rPr>
          <w:rFonts w:ascii="Verdana"/>
          <w:sz w:val="17"/>
        </w:rPr>
      </w:pPr>
      <w:r>
        <w:rPr>
          <w:i/>
          <w:sz w:val="17"/>
        </w:rPr>
        <w:t>q</w:t>
      </w:r>
      <w:r>
        <w:rPr>
          <w:i/>
          <w:position w:val="-3"/>
          <w:sz w:val="11"/>
        </w:rPr>
        <w:t>t</w:t>
      </w:r>
      <w:r>
        <w:rPr>
          <w:i/>
          <w:spacing w:val="12"/>
          <w:position w:val="-3"/>
          <w:sz w:val="11"/>
        </w:rPr>
        <w:t> </w:t>
      </w:r>
      <w:r>
        <w:rPr>
          <w:rFonts w:ascii="Verdana"/>
          <w:sz w:val="17"/>
        </w:rPr>
        <w:t>=</w:t>
      </w:r>
      <w:r>
        <w:rPr>
          <w:rFonts w:ascii="Verdana"/>
          <w:spacing w:val="-15"/>
          <w:sz w:val="17"/>
        </w:rPr>
        <w:t> </w:t>
      </w:r>
      <w:r>
        <w:rPr>
          <w:i/>
          <w:sz w:val="17"/>
        </w:rPr>
        <w:t>k</w:t>
      </w:r>
      <w:r>
        <w:rPr>
          <w:i/>
          <w:sz w:val="17"/>
          <w:vertAlign w:val="subscript"/>
        </w:rPr>
        <w:t>pi</w:t>
      </w:r>
      <w:r>
        <w:rPr>
          <w:i/>
          <w:sz w:val="17"/>
          <w:vertAlign w:val="baseline"/>
        </w:rPr>
        <w:t>t</w:t>
      </w:r>
      <w:r>
        <w:rPr>
          <w:sz w:val="17"/>
          <w:vertAlign w:val="superscript"/>
        </w:rPr>
        <w:t>0</w:t>
      </w:r>
      <w:r>
        <w:rPr>
          <w:rFonts w:ascii="IPAPGothic"/>
          <w:sz w:val="17"/>
          <w:vertAlign w:val="superscript"/>
        </w:rPr>
        <w:t>.</w:t>
      </w:r>
      <w:r>
        <w:rPr>
          <w:sz w:val="17"/>
          <w:vertAlign w:val="superscript"/>
        </w:rPr>
        <w:t>5</w:t>
      </w:r>
      <w:r>
        <w:rPr>
          <w:spacing w:val="-6"/>
          <w:sz w:val="17"/>
          <w:vertAlign w:val="baseline"/>
        </w:rPr>
        <w:t> </w:t>
      </w:r>
      <w:r>
        <w:rPr>
          <w:rFonts w:ascii="Verdana"/>
          <w:sz w:val="17"/>
          <w:vertAlign w:val="baseline"/>
        </w:rPr>
        <w:t>+</w:t>
      </w:r>
      <w:r>
        <w:rPr>
          <w:rFonts w:ascii="Verdana"/>
          <w:spacing w:val="-23"/>
          <w:sz w:val="17"/>
          <w:vertAlign w:val="baseline"/>
        </w:rPr>
        <w:t> </w:t>
      </w:r>
      <w:r>
        <w:rPr>
          <w:i/>
          <w:spacing w:val="-7"/>
          <w:sz w:val="17"/>
          <w:vertAlign w:val="baseline"/>
        </w:rPr>
        <w:t>C</w:t>
      </w:r>
      <w:r>
        <w:rPr>
          <w:i/>
          <w:spacing w:val="-7"/>
          <w:sz w:val="17"/>
          <w:vertAlign w:val="subscript"/>
        </w:rPr>
        <w:t>i</w:t>
      </w:r>
      <w:r>
        <w:rPr>
          <w:i/>
          <w:sz w:val="17"/>
          <w:vertAlign w:val="baseline"/>
        </w:rPr>
        <w:tab/>
      </w:r>
      <w:r>
        <w:rPr>
          <w:rFonts w:ascii="Verdana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26</w:t>
      </w:r>
      <w:r>
        <w:rPr>
          <w:rFonts w:ascii="Verdana"/>
          <w:spacing w:val="-4"/>
          <w:sz w:val="17"/>
          <w:vertAlign w:val="baseline"/>
        </w:rPr>
        <w:t>)</w:t>
      </w:r>
    </w:p>
    <w:p>
      <w:pPr>
        <w:spacing w:after="0"/>
        <w:jc w:val="left"/>
        <w:rPr>
          <w:rFonts w:ascii="Verdana"/>
          <w:sz w:val="17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2" w:space="48"/>
            <w:col w:w="5450"/>
          </w:cols>
        </w:sectPr>
      </w:pPr>
    </w:p>
    <w:p>
      <w:pPr>
        <w:pStyle w:val="Heading3"/>
        <w:spacing w:line="30" w:lineRule="exact" w:before="204"/>
        <w:ind w:left="310"/>
        <w:rPr>
          <w:i/>
        </w:rPr>
      </w:pPr>
      <w:r>
        <w:rPr>
          <w:i/>
          <w:spacing w:val="-8"/>
        </w:rPr>
        <w:t>lnk</w:t>
      </w:r>
    </w:p>
    <w:p>
      <w:pPr>
        <w:spacing w:line="240" w:lineRule="auto" w:before="11"/>
        <w:rPr>
          <w:i/>
          <w:sz w:val="17"/>
        </w:rPr>
      </w:pPr>
      <w:r>
        <w:rPr/>
        <w:br w:type="column"/>
      </w:r>
      <w:r>
        <w:rPr>
          <w:i/>
          <w:sz w:val="17"/>
        </w:rPr>
      </w:r>
    </w:p>
    <w:p>
      <w:pPr>
        <w:pStyle w:val="Heading3"/>
        <w:spacing w:line="30" w:lineRule="exact"/>
        <w:ind w:left="181"/>
        <w:rPr>
          <w:i/>
        </w:rPr>
      </w:pPr>
      <w:r>
        <w:rPr>
          <w:i/>
          <w:spacing w:val="-5"/>
          <w:w w:val="90"/>
        </w:rPr>
        <w:t>lnA</w:t>
      </w:r>
    </w:p>
    <w:p>
      <w:pPr>
        <w:spacing w:line="144" w:lineRule="exact" w:before="90"/>
        <w:ind w:left="162" w:right="0" w:firstLine="0"/>
        <w:jc w:val="left"/>
        <w:rPr>
          <w:i/>
          <w:sz w:val="17"/>
        </w:rPr>
      </w:pPr>
      <w:r>
        <w:rPr/>
        <w:br w:type="column"/>
      </w:r>
      <w:r>
        <w:rPr>
          <w:rFonts w:ascii="Times New Roman"/>
          <w:spacing w:val="-24"/>
          <w:sz w:val="17"/>
          <w:u w:val="single"/>
        </w:rPr>
        <w:t> </w:t>
      </w:r>
      <w:r>
        <w:rPr>
          <w:i/>
          <w:spacing w:val="-5"/>
          <w:w w:val="95"/>
          <w:sz w:val="17"/>
          <w:u w:val="single"/>
        </w:rPr>
        <w:t>E</w:t>
      </w:r>
      <w:r>
        <w:rPr>
          <w:i/>
          <w:spacing w:val="-5"/>
          <w:w w:val="95"/>
          <w:sz w:val="17"/>
          <w:u w:val="single"/>
          <w:vertAlign w:val="subscript"/>
        </w:rPr>
        <w:t>a</w:t>
      </w:r>
      <w:r>
        <w:rPr>
          <w:i/>
          <w:spacing w:val="40"/>
          <w:sz w:val="17"/>
          <w:u w:val="single"/>
          <w:vertAlign w:val="baseline"/>
        </w:rPr>
        <w:t> </w:t>
      </w:r>
    </w:p>
    <w:p>
      <w:pPr>
        <w:pStyle w:val="BodyText"/>
        <w:tabs>
          <w:tab w:pos="929" w:val="left" w:leader="none"/>
        </w:tabs>
        <w:spacing w:line="124" w:lineRule="exact" w:before="110"/>
        <w:ind w:left="310"/>
      </w:pPr>
      <w:r>
        <w:rPr/>
        <w:br w:type="column"/>
      </w:r>
      <w:r>
        <w:rPr>
          <w:spacing w:val="-5"/>
          <w:w w:val="105"/>
          <w:position w:val="-8"/>
          <w:sz w:val="17"/>
        </w:rPr>
        <w:t>24</w:t>
      </w:r>
      <w:r>
        <w:rPr>
          <w:position w:val="-8"/>
          <w:sz w:val="17"/>
        </w:rPr>
        <w:tab/>
      </w:r>
      <w:r>
        <w:rPr>
          <w:w w:val="105"/>
        </w:rPr>
        <w:t>where</w:t>
      </w:r>
      <w:r>
        <w:rPr>
          <w:spacing w:val="5"/>
          <w:w w:val="105"/>
        </w:rPr>
        <w:t> </w:t>
      </w:r>
      <w:r>
        <w:rPr>
          <w:i/>
          <w:w w:val="105"/>
        </w:rPr>
        <w:t>k</w:t>
      </w:r>
      <w:r>
        <w:rPr>
          <w:i/>
          <w:w w:val="105"/>
          <w:vertAlign w:val="subscript"/>
        </w:rPr>
        <w:t>pi</w:t>
      </w:r>
      <w:r>
        <w:rPr>
          <w:i/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(mg/g</w:t>
      </w:r>
      <w:r>
        <w:rPr>
          <w:rFonts w:ascii="Verdana" w:hAnsi="Verdana"/>
          <w:w w:val="105"/>
          <w:vertAlign w:val="baseline"/>
        </w:rPr>
        <w:t>·</w:t>
      </w:r>
      <w:r>
        <w:rPr>
          <w:w w:val="105"/>
          <w:vertAlign w:val="baseline"/>
        </w:rPr>
        <w:t>min</w:t>
      </w:r>
      <w:r>
        <w:rPr>
          <w:w w:val="105"/>
          <w:vertAlign w:val="superscript"/>
        </w:rPr>
        <w:t>1/2</w:t>
      </w:r>
      <w:r>
        <w:rPr>
          <w:w w:val="105"/>
          <w:vertAlign w:val="baseline"/>
        </w:rPr>
        <w:t>)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rate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parameter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stage</w:t>
      </w:r>
      <w:r>
        <w:rPr>
          <w:spacing w:val="5"/>
          <w:w w:val="105"/>
          <w:vertAlign w:val="baseline"/>
        </w:rPr>
        <w:t> </w:t>
      </w:r>
      <w:r>
        <w:rPr>
          <w:i/>
          <w:w w:val="105"/>
          <w:vertAlign w:val="baseline"/>
        </w:rPr>
        <w:t>i</w:t>
      </w:r>
      <w:r>
        <w:rPr>
          <w:i/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6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can</w:t>
      </w:r>
    </w:p>
    <w:p>
      <w:pPr>
        <w:spacing w:after="0" w:line="124" w:lineRule="exact"/>
        <w:sectPr>
          <w:type w:val="continuous"/>
          <w:pgSz w:w="11910" w:h="15880"/>
          <w:pgMar w:header="889" w:footer="0" w:top="840" w:bottom="280" w:left="540" w:right="540"/>
          <w:cols w:num="4" w:equalWidth="0">
            <w:col w:w="538" w:space="40"/>
            <w:col w:w="424" w:space="39"/>
            <w:col w:w="399" w:space="3323"/>
            <w:col w:w="6067"/>
          </w:cols>
        </w:sectPr>
      </w:pPr>
    </w:p>
    <w:p>
      <w:pPr>
        <w:tabs>
          <w:tab w:pos="1037" w:val="left" w:leader="none"/>
          <w:tab w:pos="5009" w:val="left" w:leader="none"/>
        </w:tabs>
        <w:spacing w:line="175" w:lineRule="auto" w:before="0"/>
        <w:ind w:left="583" w:right="0" w:firstLine="0"/>
        <w:jc w:val="left"/>
        <w:rPr>
          <w:rFonts w:ascii="Verdana" w:hAnsi="Verdana"/>
          <w:sz w:val="17"/>
        </w:rPr>
      </w:pPr>
      <w:r>
        <w:rPr>
          <w:rFonts w:ascii="Verdana" w:hAnsi="Verdana"/>
          <w:spacing w:val="-10"/>
          <w:w w:val="90"/>
          <w:sz w:val="17"/>
        </w:rPr>
        <w:t>=</w:t>
      </w:r>
      <w:r>
        <w:rPr>
          <w:rFonts w:ascii="Verdana" w:hAnsi="Verdana"/>
          <w:sz w:val="17"/>
        </w:rPr>
        <w:tab/>
      </w:r>
      <w:r>
        <w:rPr>
          <w:rFonts w:ascii="Verdana" w:hAnsi="Verdana"/>
          <w:w w:val="75"/>
          <w:sz w:val="17"/>
        </w:rPr>
        <w:t>—</w:t>
      </w:r>
      <w:r>
        <w:rPr>
          <w:rFonts w:ascii="Verdana" w:hAnsi="Verdana"/>
          <w:spacing w:val="-9"/>
          <w:w w:val="75"/>
          <w:sz w:val="17"/>
        </w:rPr>
        <w:t> </w:t>
      </w:r>
      <w:r>
        <w:rPr>
          <w:i/>
          <w:spacing w:val="-5"/>
          <w:w w:val="90"/>
          <w:position w:val="-11"/>
          <w:sz w:val="17"/>
        </w:rPr>
        <w:t>RT</w:t>
      </w:r>
      <w:r>
        <w:rPr>
          <w:i/>
          <w:position w:val="-11"/>
          <w:sz w:val="17"/>
        </w:rPr>
        <w:tab/>
      </w:r>
      <w:r>
        <w:rPr>
          <w:rFonts w:ascii="Verdana" w:hAnsi="Verdana"/>
          <w:w w:val="90"/>
          <w:sz w:val="17"/>
        </w:rPr>
        <w:t>(</w:t>
      </w:r>
      <w:r>
        <w:rPr>
          <w:rFonts w:ascii="Verdana" w:hAnsi="Verdana"/>
          <w:spacing w:val="33"/>
          <w:sz w:val="17"/>
        </w:rPr>
        <w:t>  </w:t>
      </w:r>
      <w:r>
        <w:rPr>
          <w:rFonts w:ascii="Verdana" w:hAnsi="Verdana"/>
          <w:spacing w:val="-15"/>
          <w:w w:val="90"/>
          <w:sz w:val="17"/>
        </w:rPr>
        <w:t>)</w:t>
      </w:r>
    </w:p>
    <w:p>
      <w:pPr>
        <w:pStyle w:val="BodyText"/>
        <w:spacing w:before="98"/>
        <w:ind w:left="318"/>
        <w:rPr>
          <w:i/>
        </w:rPr>
      </w:pPr>
      <w:r>
        <w:rPr/>
        <w:br w:type="column"/>
      </w:r>
      <w:r>
        <w:rPr>
          <w:w w:val="105"/>
        </w:rPr>
        <w:t>be</w:t>
      </w:r>
      <w:r>
        <w:rPr>
          <w:spacing w:val="5"/>
          <w:w w:val="105"/>
        </w:rPr>
        <w:t> </w:t>
      </w:r>
      <w:r>
        <w:rPr>
          <w:w w:val="105"/>
        </w:rPr>
        <w:t>obtained</w:t>
      </w:r>
      <w:r>
        <w:rPr>
          <w:spacing w:val="4"/>
          <w:w w:val="105"/>
        </w:rPr>
        <w:t> </w:t>
      </w:r>
      <w:r>
        <w:rPr>
          <w:w w:val="105"/>
        </w:rPr>
        <w:t>from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slope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plot</w:t>
      </w:r>
      <w:r>
        <w:rPr>
          <w:spacing w:val="5"/>
          <w:w w:val="105"/>
        </w:rPr>
        <w:t> </w:t>
      </w:r>
      <w:r>
        <w:rPr>
          <w:i/>
          <w:w w:val="105"/>
        </w:rPr>
        <w:t>q</w:t>
      </w:r>
      <w:r>
        <w:rPr>
          <w:i/>
          <w:w w:val="105"/>
          <w:vertAlign w:val="subscript"/>
        </w:rPr>
        <w:t>t</w:t>
      </w:r>
      <w:r>
        <w:rPr>
          <w:i/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vs.</w:t>
      </w:r>
      <w:r>
        <w:rPr>
          <w:spacing w:val="6"/>
          <w:w w:val="10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i/>
          <w:w w:val="105"/>
          <w:vertAlign w:val="superscript"/>
        </w:rPr>
        <w:t>0.5</w:t>
      </w:r>
      <w:r>
        <w:rPr>
          <w:w w:val="105"/>
          <w:vertAlign w:val="baseline"/>
        </w:rPr>
        <w:t>.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values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5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i/>
          <w:w w:val="105"/>
          <w:vertAlign w:val="subscript"/>
        </w:rPr>
        <w:t>pi</w:t>
      </w:r>
      <w:r>
        <w:rPr>
          <w:w w:val="105"/>
          <w:vertAlign w:val="baseline"/>
        </w:rPr>
        <w:t>,</w:t>
      </w:r>
      <w:r>
        <w:rPr>
          <w:spacing w:val="6"/>
          <w:w w:val="105"/>
          <w:vertAlign w:val="baseline"/>
        </w:rPr>
        <w:t> </w:t>
      </w:r>
      <w:r>
        <w:rPr>
          <w:i/>
          <w:spacing w:val="-5"/>
          <w:w w:val="105"/>
          <w:vertAlign w:val="baseline"/>
        </w:rPr>
        <w:t>C</w:t>
      </w:r>
      <w:r>
        <w:rPr>
          <w:i/>
          <w:spacing w:val="-5"/>
          <w:w w:val="105"/>
          <w:vertAlign w:val="subscript"/>
        </w:rPr>
        <w:t>i</w:t>
      </w:r>
    </w:p>
    <w:p>
      <w:pPr>
        <w:spacing w:after="0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2" w:space="40"/>
            <w:col w:w="5458"/>
          </w:cols>
        </w:sectPr>
      </w:pPr>
    </w:p>
    <w:p>
      <w:pPr>
        <w:pStyle w:val="BodyText"/>
        <w:spacing w:before="4"/>
        <w:rPr>
          <w:i/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66" w:lineRule="auto" w:before="128"/>
        <w:ind w:left="114" w:right="38"/>
        <w:jc w:val="both"/>
      </w:pPr>
      <w:bookmarkStart w:name="3.10 Thermodynamic parameters" w:id="45"/>
      <w:bookmarkEnd w:id="45"/>
      <w:r>
        <w:rPr/>
      </w:r>
      <w:bookmarkStart w:name="3.11 Adsorption mechanism" w:id="46"/>
      <w:bookmarkEnd w:id="46"/>
      <w:r>
        <w:rPr/>
      </w:r>
      <w:bookmarkStart w:name="_bookmark27" w:id="47"/>
      <w:bookmarkEnd w:id="47"/>
      <w:r>
        <w:rPr/>
      </w:r>
      <w:r>
        <w:rPr>
          <w:w w:val="105"/>
        </w:rPr>
        <w:t>and </w:t>
      </w:r>
      <w:r>
        <w:rPr>
          <w:i/>
          <w:w w:val="105"/>
        </w:rPr>
        <w:t>R</w:t>
      </w:r>
      <w:r>
        <w:rPr>
          <w:i/>
          <w:w w:val="105"/>
          <w:vertAlign w:val="superscript"/>
        </w:rPr>
        <w:t>2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obtained from the model are listed in </w:t>
      </w:r>
      <w:hyperlink w:history="true" w:anchor="_bookmark22">
        <w:r>
          <w:rPr>
            <w:color w:val="007FAD"/>
            <w:w w:val="105"/>
            <w:vertAlign w:val="baseline"/>
          </w:rPr>
          <w:t>Table 3</w:t>
        </w:r>
      </w:hyperlink>
      <w:r>
        <w:rPr>
          <w:w w:val="105"/>
          <w:vertAlign w:val="baseline"/>
        </w:rPr>
        <w:t>. The </w:t>
      </w:r>
      <w:r>
        <w:rPr>
          <w:w w:val="105"/>
          <w:vertAlign w:val="baseline"/>
        </w:rPr>
        <w:t>intercept </w:t>
      </w:r>
      <w:r>
        <w:rPr>
          <w:i/>
          <w:w w:val="105"/>
          <w:vertAlign w:val="baseline"/>
        </w:rPr>
        <w:t>C</w:t>
      </w:r>
      <w:r>
        <w:rPr>
          <w:i/>
          <w:w w:val="105"/>
          <w:vertAlign w:val="subscript"/>
        </w:rPr>
        <w:t>i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stage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i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proportional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thickness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boundary layer. </w:t>
      </w:r>
      <w:hyperlink w:history="true" w:anchor="_bookmark23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w w:val="105"/>
            <w:vertAlign w:val="baseline"/>
          </w:rPr>
          <w:t> 6</w:t>
        </w:r>
      </w:hyperlink>
      <w:r>
        <w:rPr>
          <w:w w:val="105"/>
          <w:vertAlign w:val="baseline"/>
        </w:rPr>
        <w:t>C shows that</w:t>
      </w:r>
      <w:r>
        <w:rPr>
          <w:w w:val="105"/>
          <w:vertAlign w:val="baseline"/>
        </w:rPr>
        <w:t> the intraparticle</w:t>
      </w:r>
      <w:r>
        <w:rPr>
          <w:w w:val="105"/>
          <w:vertAlign w:val="baseline"/>
        </w:rPr>
        <w:t> diffusion</w:t>
      </w:r>
      <w:r>
        <w:rPr>
          <w:w w:val="105"/>
          <w:vertAlign w:val="baseline"/>
        </w:rPr>
        <w:t> diagram</w:t>
      </w:r>
      <w:r>
        <w:rPr>
          <w:w w:val="105"/>
          <w:vertAlign w:val="baseline"/>
        </w:rPr>
        <w:t> has three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regions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25</w:t>
      </w:r>
      <w:r>
        <w:rPr>
          <w:spacing w:val="-4"/>
          <w:w w:val="105"/>
          <w:vertAlign w:val="baseline"/>
        </w:rPr>
        <w:t> </w:t>
      </w:r>
      <w:r>
        <w:rPr>
          <w:rFonts w:ascii="Noto Sans Display" w:hAnsi="Noto Sans Display"/>
          <w:w w:val="105"/>
          <w:vertAlign w:val="baseline"/>
        </w:rPr>
        <w:t>°</w:t>
      </w:r>
      <w:r>
        <w:rPr>
          <w:w w:val="105"/>
          <w:vertAlign w:val="baseline"/>
        </w:rPr>
        <w:t>C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two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regions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40</w:t>
      </w:r>
      <w:r>
        <w:rPr>
          <w:spacing w:val="-4"/>
          <w:w w:val="105"/>
          <w:vertAlign w:val="baseline"/>
        </w:rPr>
        <w:t> </w:t>
      </w:r>
      <w:r>
        <w:rPr>
          <w:rFonts w:ascii="Noto Sans Display" w:hAnsi="Noto Sans Display"/>
          <w:w w:val="105"/>
          <w:vertAlign w:val="baseline"/>
        </w:rPr>
        <w:t>°</w:t>
      </w:r>
      <w:r>
        <w:rPr>
          <w:w w:val="105"/>
          <w:vertAlign w:val="baseline"/>
        </w:rPr>
        <w:t>C.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high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adsorption</w:t>
      </w:r>
    </w:p>
    <w:p>
      <w:pPr>
        <w:pStyle w:val="BodyText"/>
        <w:spacing w:line="183" w:lineRule="exact"/>
        <w:ind w:left="114"/>
        <w:jc w:val="both"/>
      </w:pPr>
      <w:r>
        <w:rPr>
          <w:w w:val="105"/>
        </w:rPr>
        <w:t>rate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first</w:t>
      </w:r>
      <w:r>
        <w:rPr>
          <w:spacing w:val="-6"/>
          <w:w w:val="105"/>
        </w:rPr>
        <w:t> </w:t>
      </w:r>
      <w:r>
        <w:rPr>
          <w:w w:val="105"/>
        </w:rPr>
        <w:t>region</w:t>
      </w:r>
      <w:r>
        <w:rPr>
          <w:spacing w:val="-7"/>
          <w:w w:val="105"/>
        </w:rPr>
        <w:t> </w:t>
      </w:r>
      <w:r>
        <w:rPr>
          <w:w w:val="105"/>
        </w:rPr>
        <w:t>(both</w:t>
      </w:r>
      <w:r>
        <w:rPr>
          <w:spacing w:val="-7"/>
          <w:w w:val="105"/>
        </w:rPr>
        <w:t> </w:t>
      </w:r>
      <w:r>
        <w:rPr>
          <w:w w:val="105"/>
        </w:rPr>
        <w:t>at</w:t>
      </w:r>
      <w:r>
        <w:rPr>
          <w:spacing w:val="-6"/>
          <w:w w:val="105"/>
        </w:rPr>
        <w:t> </w:t>
      </w:r>
      <w:r>
        <w:rPr>
          <w:w w:val="105"/>
        </w:rPr>
        <w:t>25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40</w:t>
      </w:r>
      <w:r>
        <w:rPr>
          <w:spacing w:val="-3"/>
          <w:w w:val="105"/>
        </w:rPr>
        <w:t>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C)</w:t>
      </w:r>
      <w:r>
        <w:rPr>
          <w:spacing w:val="-7"/>
          <w:w w:val="105"/>
        </w:rPr>
        <w:t> </w:t>
      </w:r>
      <w:r>
        <w:rPr>
          <w:w w:val="105"/>
        </w:rPr>
        <w:t>can</w:t>
      </w:r>
      <w:r>
        <w:rPr>
          <w:spacing w:val="-6"/>
          <w:w w:val="105"/>
        </w:rPr>
        <w:t> </w:t>
      </w:r>
      <w:r>
        <w:rPr>
          <w:w w:val="105"/>
        </w:rPr>
        <w:t>be</w:t>
      </w:r>
      <w:r>
        <w:rPr>
          <w:spacing w:val="-7"/>
          <w:w w:val="105"/>
        </w:rPr>
        <w:t> </w:t>
      </w:r>
      <w:r>
        <w:rPr>
          <w:w w:val="105"/>
        </w:rPr>
        <w:t>attributed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276" w:lineRule="auto" w:before="15"/>
        <w:ind w:left="114" w:right="38"/>
        <w:jc w:val="both"/>
      </w:pPr>
      <w:r>
        <w:rPr>
          <w:spacing w:val="-2"/>
          <w:w w:val="105"/>
        </w:rPr>
        <w:t>high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initial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concentration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EBT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free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adsorption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sites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on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MASTL</w:t>
      </w:r>
      <w:r>
        <w:rPr>
          <w:w w:val="105"/>
        </w:rPr>
        <w:t> surfaces. However, the adsorption</w:t>
      </w:r>
      <w:r>
        <w:rPr>
          <w:w w:val="105"/>
        </w:rPr>
        <w:t> rate moderated in</w:t>
      </w:r>
      <w:r>
        <w:rPr>
          <w:w w:val="105"/>
        </w:rPr>
        <w:t> the</w:t>
      </w:r>
      <w:r>
        <w:rPr>
          <w:w w:val="105"/>
        </w:rPr>
        <w:t> second region,</w:t>
      </w:r>
      <w:r>
        <w:rPr>
          <w:spacing w:val="24"/>
          <w:w w:val="105"/>
        </w:rPr>
        <w:t> </w:t>
      </w:r>
      <w:r>
        <w:rPr>
          <w:w w:val="105"/>
        </w:rPr>
        <w:t>where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intraparticle</w:t>
      </w:r>
      <w:r>
        <w:rPr>
          <w:spacing w:val="26"/>
          <w:w w:val="105"/>
        </w:rPr>
        <w:t> </w:t>
      </w:r>
      <w:r>
        <w:rPr>
          <w:w w:val="105"/>
        </w:rPr>
        <w:t>diffusion</w:t>
      </w:r>
      <w:r>
        <w:rPr>
          <w:spacing w:val="25"/>
          <w:w w:val="105"/>
        </w:rPr>
        <w:t> </w:t>
      </w:r>
      <w:r>
        <w:rPr>
          <w:w w:val="105"/>
        </w:rPr>
        <w:t>is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rate</w:t>
      </w:r>
      <w:r>
        <w:rPr>
          <w:spacing w:val="26"/>
          <w:w w:val="105"/>
        </w:rPr>
        <w:t> </w:t>
      </w:r>
      <w:r>
        <w:rPr>
          <w:w w:val="105"/>
        </w:rPr>
        <w:t>limiting</w:t>
      </w:r>
      <w:r>
        <w:rPr>
          <w:spacing w:val="24"/>
          <w:w w:val="105"/>
        </w:rPr>
        <w:t> </w:t>
      </w:r>
      <w:r>
        <w:rPr>
          <w:w w:val="105"/>
        </w:rPr>
        <w:t>step. In</w:t>
      </w:r>
      <w:r>
        <w:rPr>
          <w:w w:val="105"/>
        </w:rPr>
        <w:t> the</w:t>
      </w:r>
      <w:r>
        <w:rPr>
          <w:w w:val="105"/>
        </w:rPr>
        <w:t> third</w:t>
      </w:r>
      <w:r>
        <w:rPr>
          <w:w w:val="105"/>
        </w:rPr>
        <w:t> region,</w:t>
      </w:r>
      <w:r>
        <w:rPr>
          <w:w w:val="105"/>
        </w:rPr>
        <w:t> the</w:t>
      </w:r>
      <w:r>
        <w:rPr>
          <w:w w:val="105"/>
        </w:rPr>
        <w:t> adsorption</w:t>
      </w:r>
      <w:r>
        <w:rPr>
          <w:w w:val="105"/>
        </w:rPr>
        <w:t> is</w:t>
      </w:r>
      <w:r>
        <w:rPr>
          <w:w w:val="105"/>
        </w:rPr>
        <w:t> not</w:t>
      </w:r>
      <w:r>
        <w:rPr>
          <w:w w:val="105"/>
        </w:rPr>
        <w:t> very</w:t>
      </w:r>
      <w:r>
        <w:rPr>
          <w:w w:val="105"/>
        </w:rPr>
        <w:t> significant</w:t>
      </w:r>
      <w:r>
        <w:rPr>
          <w:w w:val="105"/>
        </w:rPr>
        <w:t> and</w:t>
      </w:r>
      <w:r>
        <w:rPr>
          <w:w w:val="105"/>
        </w:rPr>
        <w:t> the intraparticle diffusion became very slow due to the extremely low EBT concentration</w:t>
      </w:r>
      <w:r>
        <w:rPr>
          <w:spacing w:val="-1"/>
          <w:w w:val="105"/>
        </w:rPr>
        <w:t> </w:t>
      </w:r>
      <w:r>
        <w:rPr>
          <w:w w:val="105"/>
        </w:rPr>
        <w:t>left in the solution. Moreover, it is obvious from </w:t>
      </w:r>
      <w:hyperlink w:history="true" w:anchor="_bookmark23">
        <w:r>
          <w:rPr>
            <w:color w:val="007FAD"/>
            <w:w w:val="105"/>
          </w:rPr>
          <w:t>Fig. 6</w:t>
        </w:r>
      </w:hyperlink>
      <w:r>
        <w:rPr>
          <w:w w:val="105"/>
        </w:rPr>
        <w:t>C,</w:t>
      </w:r>
      <w:r>
        <w:rPr>
          <w:spacing w:val="-1"/>
          <w:w w:val="105"/>
        </w:rPr>
        <w:t> </w:t>
      </w:r>
      <w:r>
        <w:rPr>
          <w:w w:val="105"/>
        </w:rPr>
        <w:t>that the</w:t>
      </w:r>
      <w:r>
        <w:rPr>
          <w:spacing w:val="-1"/>
          <w:w w:val="105"/>
        </w:rPr>
        <w:t> </w:t>
      </w:r>
      <w:r>
        <w:rPr>
          <w:w w:val="105"/>
        </w:rPr>
        <w:t>plots are not</w:t>
      </w:r>
      <w:r>
        <w:rPr>
          <w:spacing w:val="-1"/>
          <w:w w:val="105"/>
        </w:rPr>
        <w:t> </w:t>
      </w:r>
      <w:r>
        <w:rPr>
          <w:w w:val="105"/>
        </w:rPr>
        <w:t>linear over the</w:t>
      </w:r>
      <w:r>
        <w:rPr>
          <w:spacing w:val="-1"/>
          <w:w w:val="105"/>
        </w:rPr>
        <w:t> </w:t>
      </w:r>
      <w:r>
        <w:rPr>
          <w:w w:val="105"/>
        </w:rPr>
        <w:t>whole</w:t>
      </w:r>
      <w:r>
        <w:rPr>
          <w:spacing w:val="-1"/>
          <w:w w:val="105"/>
        </w:rPr>
        <w:t> </w:t>
      </w:r>
      <w:r>
        <w:rPr>
          <w:w w:val="105"/>
        </w:rPr>
        <w:t>range of contact time,</w:t>
      </w:r>
      <w:r>
        <w:rPr>
          <w:w w:val="105"/>
        </w:rPr>
        <w:t> implying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intraparticle</w:t>
      </w:r>
      <w:r>
        <w:rPr>
          <w:w w:val="105"/>
        </w:rPr>
        <w:t> diffusion</w:t>
      </w:r>
      <w:r>
        <w:rPr>
          <w:w w:val="105"/>
        </w:rPr>
        <w:t> was</w:t>
      </w:r>
      <w:r>
        <w:rPr>
          <w:w w:val="105"/>
        </w:rPr>
        <w:t> not</w:t>
      </w:r>
      <w:r>
        <w:rPr>
          <w:w w:val="105"/>
        </w:rPr>
        <w:t> the</w:t>
      </w:r>
      <w:r>
        <w:rPr>
          <w:w w:val="105"/>
        </w:rPr>
        <w:t> only mechanism of adsorption.</w:t>
      </w:r>
    </w:p>
    <w:p>
      <w:pPr>
        <w:pStyle w:val="BodyText"/>
        <w:spacing w:before="31"/>
      </w:pPr>
    </w:p>
    <w:p>
      <w:pPr>
        <w:pStyle w:val="ListParagraph"/>
        <w:numPr>
          <w:ilvl w:val="1"/>
          <w:numId w:val="4"/>
        </w:numPr>
        <w:tabs>
          <w:tab w:pos="513" w:val="left" w:leader="none"/>
        </w:tabs>
        <w:spacing w:line="240" w:lineRule="auto" w:before="1" w:after="0"/>
        <w:ind w:left="513" w:right="0" w:hanging="398"/>
        <w:jc w:val="left"/>
        <w:rPr>
          <w:i/>
          <w:sz w:val="16"/>
        </w:rPr>
      </w:pPr>
      <w:r>
        <w:rPr>
          <w:i/>
          <w:spacing w:val="-2"/>
          <w:sz w:val="16"/>
        </w:rPr>
        <w:t>Thermodynamic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parameters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/>
        <w:ind w:left="114" w:right="39" w:firstLine="233"/>
        <w:jc w:val="both"/>
      </w:pPr>
      <w:r>
        <w:rPr>
          <w:w w:val="105"/>
        </w:rPr>
        <w:t>Variations of EBT adsorption data with temperature were </w:t>
      </w:r>
      <w:r>
        <w:rPr>
          <w:w w:val="105"/>
        </w:rPr>
        <w:t>used to</w:t>
      </w:r>
      <w:r>
        <w:rPr>
          <w:w w:val="105"/>
        </w:rPr>
        <w:t> calculate</w:t>
      </w:r>
      <w:r>
        <w:rPr>
          <w:w w:val="105"/>
        </w:rPr>
        <w:t> the</w:t>
      </w:r>
      <w:r>
        <w:rPr>
          <w:w w:val="105"/>
        </w:rPr>
        <w:t> thermodynamic</w:t>
      </w:r>
      <w:r>
        <w:rPr>
          <w:w w:val="105"/>
        </w:rPr>
        <w:t> parameters,</w:t>
      </w:r>
      <w:r>
        <w:rPr>
          <w:w w:val="105"/>
        </w:rPr>
        <w:t> i.e.,</w:t>
      </w:r>
      <w:r>
        <w:rPr>
          <w:w w:val="105"/>
        </w:rPr>
        <w:t> change</w:t>
      </w:r>
      <w:r>
        <w:rPr>
          <w:w w:val="105"/>
        </w:rPr>
        <w:t> in</w:t>
      </w:r>
      <w:r>
        <w:rPr>
          <w:w w:val="105"/>
        </w:rPr>
        <w:t> Gibbs free</w:t>
      </w:r>
      <w:r>
        <w:rPr>
          <w:w w:val="105"/>
        </w:rPr>
        <w:t> energy</w:t>
      </w:r>
      <w:r>
        <w:rPr>
          <w:w w:val="105"/>
        </w:rPr>
        <w:t> (</w:t>
      </w:r>
      <w:r>
        <w:rPr>
          <w:rFonts w:ascii="Arial"/>
          <w:w w:val="105"/>
        </w:rPr>
        <w:t>D</w:t>
      </w:r>
      <w:r>
        <w:rPr>
          <w:i/>
          <w:w w:val="105"/>
        </w:rPr>
        <w:t>G</w:t>
      </w:r>
      <w:r>
        <w:rPr>
          <w:i/>
          <w:w w:val="105"/>
          <w:vertAlign w:val="superscript"/>
        </w:rPr>
        <w:t>o</w:t>
      </w:r>
      <w:r>
        <w:rPr>
          <w:w w:val="105"/>
          <w:vertAlign w:val="baseline"/>
        </w:rPr>
        <w:t>),</w:t>
      </w:r>
      <w:r>
        <w:rPr>
          <w:w w:val="105"/>
          <w:vertAlign w:val="baseline"/>
        </w:rPr>
        <w:t> enthalpy</w:t>
      </w:r>
      <w:r>
        <w:rPr>
          <w:w w:val="105"/>
          <w:vertAlign w:val="baseline"/>
        </w:rPr>
        <w:t> change</w:t>
      </w:r>
      <w:r>
        <w:rPr>
          <w:w w:val="105"/>
          <w:vertAlign w:val="baseline"/>
        </w:rPr>
        <w:t> (</w:t>
      </w:r>
      <w:r>
        <w:rPr>
          <w:rFonts w:ascii="Arial"/>
          <w:w w:val="105"/>
          <w:vertAlign w:val="baseline"/>
        </w:rPr>
        <w:t>D</w:t>
      </w:r>
      <w:r>
        <w:rPr>
          <w:i/>
          <w:w w:val="105"/>
          <w:vertAlign w:val="baseline"/>
        </w:rPr>
        <w:t>H</w:t>
      </w:r>
      <w:r>
        <w:rPr>
          <w:i/>
          <w:w w:val="105"/>
          <w:vertAlign w:val="superscript"/>
        </w:rPr>
        <w:t>o</w:t>
      </w:r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entropy</w:t>
      </w:r>
      <w:r>
        <w:rPr>
          <w:w w:val="105"/>
          <w:vertAlign w:val="baseline"/>
        </w:rPr>
        <w:t> change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rFonts w:ascii="Arial"/>
          <w:w w:val="105"/>
          <w:vertAlign w:val="baseline"/>
        </w:rPr>
        <w:t>D</w:t>
      </w:r>
      <w:r>
        <w:rPr>
          <w:i/>
          <w:w w:val="105"/>
          <w:vertAlign w:val="baseline"/>
        </w:rPr>
        <w:t>S</w:t>
      </w:r>
      <w:r>
        <w:rPr>
          <w:i/>
          <w:w w:val="105"/>
          <w:vertAlign w:val="superscript"/>
        </w:rPr>
        <w:t>o</w:t>
      </w:r>
      <w:r>
        <w:rPr>
          <w:w w:val="105"/>
          <w:vertAlign w:val="baseline"/>
        </w:rPr>
        <w:t>), according to the following equation:</w:t>
      </w:r>
    </w:p>
    <w:p>
      <w:pPr>
        <w:tabs>
          <w:tab w:pos="4812" w:val="left" w:leader="none"/>
        </w:tabs>
        <w:spacing w:before="82"/>
        <w:ind w:left="114" w:right="0" w:firstLine="0"/>
        <w:jc w:val="both"/>
        <w:rPr>
          <w:rFonts w:ascii="Verdana" w:hAnsi="Verdana"/>
          <w:sz w:val="17"/>
        </w:rPr>
      </w:pPr>
      <w:r>
        <w:rPr>
          <w:rFonts w:ascii="Arial" w:hAnsi="Arial"/>
          <w:w w:val="90"/>
          <w:sz w:val="17"/>
        </w:rPr>
        <w:t>D</w:t>
      </w:r>
      <w:r>
        <w:rPr>
          <w:i/>
          <w:w w:val="90"/>
          <w:sz w:val="17"/>
        </w:rPr>
        <w:t>G</w:t>
      </w:r>
      <w:r>
        <w:rPr>
          <w:i/>
          <w:w w:val="90"/>
          <w:sz w:val="17"/>
          <w:vertAlign w:val="superscript"/>
        </w:rPr>
        <w:t>o</w:t>
      </w:r>
      <w:r>
        <w:rPr>
          <w:i/>
          <w:spacing w:val="-4"/>
          <w:sz w:val="17"/>
          <w:vertAlign w:val="baseline"/>
        </w:rPr>
        <w:t> </w:t>
      </w:r>
      <w:r>
        <w:rPr>
          <w:rFonts w:ascii="Verdana" w:hAnsi="Verdana"/>
          <w:w w:val="90"/>
          <w:sz w:val="17"/>
          <w:vertAlign w:val="baseline"/>
        </w:rPr>
        <w:t>=</w:t>
      </w:r>
      <w:r>
        <w:rPr>
          <w:rFonts w:ascii="Verdana" w:hAnsi="Verdana"/>
          <w:spacing w:val="-9"/>
          <w:w w:val="90"/>
          <w:sz w:val="17"/>
          <w:vertAlign w:val="baseline"/>
        </w:rPr>
        <w:t> </w:t>
      </w:r>
      <w:r>
        <w:rPr>
          <w:rFonts w:ascii="Verdana" w:hAnsi="Verdana"/>
          <w:w w:val="90"/>
          <w:sz w:val="17"/>
          <w:vertAlign w:val="baseline"/>
        </w:rPr>
        <w:t>—</w:t>
      </w:r>
      <w:r>
        <w:rPr>
          <w:i/>
          <w:spacing w:val="-2"/>
          <w:w w:val="90"/>
          <w:sz w:val="17"/>
          <w:vertAlign w:val="baseline"/>
        </w:rPr>
        <w:t>RTlnK</w:t>
      </w:r>
      <w:r>
        <w:rPr>
          <w:i/>
          <w:spacing w:val="-2"/>
          <w:w w:val="90"/>
          <w:sz w:val="17"/>
          <w:vertAlign w:val="subscript"/>
        </w:rPr>
        <w:t>d</w:t>
      </w:r>
      <w:r>
        <w:rPr>
          <w:i/>
          <w:sz w:val="17"/>
          <w:vertAlign w:val="baseline"/>
        </w:rPr>
        <w:tab/>
      </w:r>
      <w:r>
        <w:rPr>
          <w:rFonts w:ascii="Verdana" w:hAnsi="Verdana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27</w:t>
      </w:r>
      <w:r>
        <w:rPr>
          <w:rFonts w:ascii="Verdana" w:hAnsi="Verdana"/>
          <w:spacing w:val="-4"/>
          <w:sz w:val="17"/>
          <w:vertAlign w:val="baseline"/>
        </w:rPr>
        <w:t>)</w:t>
      </w:r>
    </w:p>
    <w:p>
      <w:pPr>
        <w:pStyle w:val="BodyText"/>
        <w:spacing w:line="266" w:lineRule="auto" w:before="137"/>
        <w:ind w:left="114" w:right="39" w:firstLine="1"/>
        <w:jc w:val="both"/>
      </w:pPr>
      <w:r>
        <w:rPr>
          <w:w w:val="105"/>
        </w:rPr>
        <w:t>where</w:t>
      </w:r>
      <w:r>
        <w:rPr>
          <w:w w:val="105"/>
        </w:rPr>
        <w:t> </w:t>
      </w:r>
      <w:r>
        <w:rPr>
          <w:i/>
          <w:w w:val="105"/>
        </w:rPr>
        <w:t>K</w:t>
      </w:r>
      <w:r>
        <w:rPr>
          <w:i/>
          <w:w w:val="105"/>
          <w:vertAlign w:val="subscript"/>
        </w:rPr>
        <w:t>d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sorption</w:t>
      </w:r>
      <w:r>
        <w:rPr>
          <w:w w:val="105"/>
          <w:vertAlign w:val="baseline"/>
        </w:rPr>
        <w:t> distribution</w:t>
      </w:r>
      <w:r>
        <w:rPr>
          <w:w w:val="105"/>
          <w:vertAlign w:val="baseline"/>
        </w:rPr>
        <w:t> coefficient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</w:t>
      </w:r>
      <w:r>
        <w:rPr>
          <w:i/>
          <w:vertAlign w:val="baseline"/>
        </w:rPr>
        <w:t>R </w:t>
      </w:r>
      <w:r>
        <w:rPr>
          <w:w w:val="105"/>
          <w:vertAlign w:val="baseline"/>
        </w:rPr>
        <w:t>(8.314</w:t>
      </w:r>
      <w:r>
        <w:rPr>
          <w:spacing w:val="-6"/>
          <w:w w:val="105"/>
          <w:vertAlign w:val="baseline"/>
        </w:rPr>
        <w:t> </w:t>
      </w:r>
      <w:r>
        <w:rPr>
          <w:vertAlign w:val="baseline"/>
        </w:rPr>
        <w:t>J/</w:t>
      </w:r>
      <w:r>
        <w:rPr>
          <w:w w:val="105"/>
          <w:vertAlign w:val="baseline"/>
        </w:rPr>
        <w:t> mol</w:t>
      </w:r>
      <w:r>
        <w:rPr>
          <w:rFonts w:ascii="Verdana" w:hAnsi="Verdana"/>
          <w:w w:val="105"/>
          <w:vertAlign w:val="baseline"/>
        </w:rPr>
        <w:t>·</w:t>
      </w:r>
      <w:r>
        <w:rPr>
          <w:w w:val="105"/>
          <w:vertAlign w:val="baseline"/>
        </w:rPr>
        <w:t>K) is the ideal gas constant. Values of </w:t>
      </w:r>
      <w:r>
        <w:rPr>
          <w:i/>
          <w:w w:val="105"/>
          <w:vertAlign w:val="baseline"/>
        </w:rPr>
        <w:t>K</w:t>
      </w:r>
      <w:r>
        <w:rPr>
          <w:i/>
          <w:w w:val="105"/>
          <w:vertAlign w:val="subscript"/>
        </w:rPr>
        <w:t>d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were calculated from the intercept of the plot ln(</w:t>
      </w:r>
      <w:r>
        <w:rPr>
          <w:i/>
          <w:w w:val="105"/>
          <w:vertAlign w:val="baseline"/>
        </w:rPr>
        <w:t>q</w:t>
      </w:r>
      <w:r>
        <w:rPr>
          <w:i/>
          <w:w w:val="105"/>
          <w:vertAlign w:val="subscript"/>
        </w:rPr>
        <w:t>e</w:t>
      </w:r>
      <w:r>
        <w:rPr>
          <w:i/>
          <w:w w:val="105"/>
          <w:vertAlign w:val="baseline"/>
        </w:rPr>
        <w:t>/C</w:t>
      </w:r>
      <w:r>
        <w:rPr>
          <w:i/>
          <w:w w:val="105"/>
          <w:vertAlign w:val="subscript"/>
        </w:rPr>
        <w:t>e</w:t>
      </w:r>
      <w:r>
        <w:rPr>
          <w:w w:val="105"/>
          <w:vertAlign w:val="baseline"/>
        </w:rPr>
        <w:t>) vs. </w:t>
      </w:r>
      <w:r>
        <w:rPr>
          <w:i/>
          <w:w w:val="105"/>
          <w:vertAlign w:val="baseline"/>
        </w:rPr>
        <w:t>C</w:t>
      </w:r>
      <w:r>
        <w:rPr>
          <w:i/>
          <w:w w:val="105"/>
          <w:vertAlign w:val="subscript"/>
        </w:rPr>
        <w:t>e</w:t>
      </w:r>
      <w:r>
        <w:rPr>
          <w:i/>
          <w:w w:val="105"/>
          <w:vertAlign w:val="baseline"/>
        </w:rPr>
        <w:t> </w:t>
      </w:r>
      <w:hyperlink w:history="true" w:anchor="_bookmark58">
        <w:r>
          <w:rPr>
            <w:color w:val="007FAD"/>
            <w:w w:val="105"/>
            <w:vertAlign w:val="baseline"/>
          </w:rPr>
          <w:t>[53]</w:t>
        </w:r>
      </w:hyperlink>
      <w:r>
        <w:rPr>
          <w:w w:val="105"/>
          <w:vertAlign w:val="baseline"/>
        </w:rPr>
        <w:t>.</w:t>
      </w:r>
    </w:p>
    <w:p>
      <w:pPr>
        <w:pStyle w:val="BodyText"/>
        <w:spacing w:before="7"/>
        <w:ind w:left="347"/>
      </w:pPr>
      <w:r>
        <w:rPr>
          <w:w w:val="105"/>
        </w:rPr>
        <w:t>Gibbs</w:t>
      </w:r>
      <w:r>
        <w:rPr>
          <w:spacing w:val="13"/>
          <w:w w:val="105"/>
        </w:rPr>
        <w:t> </w:t>
      </w:r>
      <w:r>
        <w:rPr>
          <w:w w:val="105"/>
        </w:rPr>
        <w:t>free</w:t>
      </w:r>
      <w:r>
        <w:rPr>
          <w:spacing w:val="14"/>
          <w:w w:val="105"/>
        </w:rPr>
        <w:t> </w:t>
      </w:r>
      <w:r>
        <w:rPr>
          <w:w w:val="105"/>
        </w:rPr>
        <w:t>energy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adsorption</w:t>
      </w:r>
      <w:r>
        <w:rPr>
          <w:spacing w:val="12"/>
          <w:w w:val="105"/>
        </w:rPr>
        <w:t> </w:t>
      </w:r>
      <w:r>
        <w:rPr>
          <w:w w:val="105"/>
        </w:rPr>
        <w:t>was</w:t>
      </w:r>
      <w:r>
        <w:rPr>
          <w:spacing w:val="14"/>
          <w:w w:val="105"/>
        </w:rPr>
        <w:t> </w:t>
      </w:r>
      <w:r>
        <w:rPr>
          <w:w w:val="105"/>
        </w:rPr>
        <w:t>calculated</w:t>
      </w:r>
      <w:r>
        <w:rPr>
          <w:spacing w:val="13"/>
          <w:w w:val="105"/>
        </w:rPr>
        <w:t> </w:t>
      </w:r>
      <w:r>
        <w:rPr>
          <w:w w:val="105"/>
        </w:rPr>
        <w:t>from</w:t>
      </w:r>
      <w:r>
        <w:rPr>
          <w:spacing w:val="13"/>
          <w:w w:val="105"/>
        </w:rPr>
        <w:t> </w:t>
      </w:r>
      <w:r>
        <w:rPr>
          <w:w w:val="105"/>
        </w:rPr>
        <w:t>Eq.</w:t>
      </w:r>
      <w:r>
        <w:rPr>
          <w:spacing w:val="14"/>
          <w:w w:val="105"/>
        </w:rPr>
        <w:t> </w:t>
      </w:r>
      <w:hyperlink w:history="true" w:anchor="_bookmark27">
        <w:r>
          <w:rPr>
            <w:color w:val="007FAD"/>
            <w:spacing w:val="-2"/>
            <w:w w:val="105"/>
          </w:rPr>
          <w:t>(28)</w:t>
        </w:r>
      </w:hyperlink>
      <w:r>
        <w:rPr>
          <w:spacing w:val="-2"/>
          <w:w w:val="105"/>
        </w:rPr>
        <w:t>:</w:t>
      </w:r>
    </w:p>
    <w:p>
      <w:pPr>
        <w:tabs>
          <w:tab w:pos="4812" w:val="left" w:leader="none"/>
        </w:tabs>
        <w:spacing w:before="108"/>
        <w:ind w:left="114" w:right="0" w:firstLine="0"/>
        <w:jc w:val="both"/>
        <w:rPr>
          <w:rFonts w:ascii="Verdana" w:hAnsi="Verdana"/>
          <w:sz w:val="17"/>
        </w:rPr>
      </w:pPr>
      <w:r>
        <w:rPr>
          <w:rFonts w:ascii="Arial" w:hAnsi="Arial"/>
          <w:w w:val="90"/>
          <w:sz w:val="17"/>
        </w:rPr>
        <w:t>D</w:t>
      </w:r>
      <w:r>
        <w:rPr>
          <w:i/>
          <w:w w:val="90"/>
          <w:sz w:val="17"/>
        </w:rPr>
        <w:t>G</w:t>
      </w:r>
      <w:r>
        <w:rPr>
          <w:i/>
          <w:w w:val="90"/>
          <w:sz w:val="17"/>
          <w:vertAlign w:val="superscript"/>
        </w:rPr>
        <w:t>o</w:t>
      </w:r>
      <w:r>
        <w:rPr>
          <w:i/>
          <w:spacing w:val="5"/>
          <w:sz w:val="17"/>
          <w:vertAlign w:val="baseline"/>
        </w:rPr>
        <w:t> </w:t>
      </w:r>
      <w:r>
        <w:rPr>
          <w:rFonts w:ascii="Verdana" w:hAnsi="Verdana"/>
          <w:w w:val="90"/>
          <w:sz w:val="17"/>
          <w:vertAlign w:val="baseline"/>
        </w:rPr>
        <w:t>=</w:t>
      </w:r>
      <w:r>
        <w:rPr>
          <w:rFonts w:ascii="Verdana" w:hAnsi="Verdana"/>
          <w:spacing w:val="-9"/>
          <w:w w:val="90"/>
          <w:sz w:val="17"/>
          <w:vertAlign w:val="baseline"/>
        </w:rPr>
        <w:t> </w:t>
      </w:r>
      <w:r>
        <w:rPr>
          <w:rFonts w:ascii="Arial" w:hAnsi="Arial"/>
          <w:w w:val="90"/>
          <w:sz w:val="17"/>
          <w:vertAlign w:val="baseline"/>
        </w:rPr>
        <w:t>D</w:t>
      </w:r>
      <w:r>
        <w:rPr>
          <w:i/>
          <w:w w:val="90"/>
          <w:sz w:val="17"/>
          <w:vertAlign w:val="baseline"/>
        </w:rPr>
        <w:t>H</w:t>
      </w:r>
      <w:r>
        <w:rPr>
          <w:i/>
          <w:w w:val="90"/>
          <w:sz w:val="17"/>
          <w:vertAlign w:val="superscript"/>
        </w:rPr>
        <w:t>o</w:t>
      </w:r>
      <w:r>
        <w:rPr>
          <w:i/>
          <w:spacing w:val="2"/>
          <w:sz w:val="17"/>
          <w:vertAlign w:val="baseline"/>
        </w:rPr>
        <w:t> </w:t>
      </w:r>
      <w:r>
        <w:rPr>
          <w:rFonts w:ascii="Verdana" w:hAnsi="Verdana"/>
          <w:w w:val="90"/>
          <w:sz w:val="17"/>
          <w:vertAlign w:val="baseline"/>
        </w:rPr>
        <w:t>—</w:t>
      </w:r>
      <w:r>
        <w:rPr>
          <w:rFonts w:ascii="Verdana" w:hAnsi="Verdana"/>
          <w:spacing w:val="-17"/>
          <w:w w:val="90"/>
          <w:sz w:val="17"/>
          <w:vertAlign w:val="baseline"/>
        </w:rPr>
        <w:t> </w:t>
      </w:r>
      <w:r>
        <w:rPr>
          <w:i/>
          <w:spacing w:val="-4"/>
          <w:w w:val="90"/>
          <w:sz w:val="17"/>
          <w:vertAlign w:val="baseline"/>
        </w:rPr>
        <w:t>T</w:t>
      </w:r>
      <w:r>
        <w:rPr>
          <w:rFonts w:ascii="Arial" w:hAnsi="Arial"/>
          <w:spacing w:val="-4"/>
          <w:w w:val="90"/>
          <w:sz w:val="17"/>
          <w:vertAlign w:val="baseline"/>
        </w:rPr>
        <w:t>D</w:t>
      </w:r>
      <w:r>
        <w:rPr>
          <w:i/>
          <w:spacing w:val="-4"/>
          <w:w w:val="90"/>
          <w:sz w:val="17"/>
          <w:vertAlign w:val="baseline"/>
        </w:rPr>
        <w:t>S</w:t>
      </w:r>
      <w:r>
        <w:rPr>
          <w:i/>
          <w:spacing w:val="-4"/>
          <w:w w:val="90"/>
          <w:sz w:val="17"/>
          <w:vertAlign w:val="superscript"/>
        </w:rPr>
        <w:t>o</w:t>
      </w:r>
      <w:r>
        <w:rPr>
          <w:i/>
          <w:sz w:val="17"/>
          <w:vertAlign w:val="baseline"/>
        </w:rPr>
        <w:tab/>
      </w:r>
      <w:r>
        <w:rPr>
          <w:rFonts w:ascii="Verdana" w:hAnsi="Verdana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28</w:t>
      </w:r>
      <w:r>
        <w:rPr>
          <w:rFonts w:ascii="Verdana" w:hAnsi="Verdana"/>
          <w:spacing w:val="-4"/>
          <w:sz w:val="17"/>
          <w:vertAlign w:val="baseline"/>
        </w:rPr>
        <w:t>)</w:t>
      </w:r>
    </w:p>
    <w:p>
      <w:pPr>
        <w:pStyle w:val="BodyText"/>
        <w:spacing w:line="106" w:lineRule="exact" w:before="132"/>
        <w:ind w:left="347"/>
      </w:pPr>
      <w:r>
        <w:rPr>
          <w:w w:val="105"/>
        </w:rPr>
        <w:t>Putting</w:t>
      </w:r>
      <w:r>
        <w:rPr>
          <w:spacing w:val="7"/>
          <w:w w:val="105"/>
        </w:rPr>
        <w:t> </w:t>
      </w:r>
      <w:r>
        <w:rPr>
          <w:w w:val="105"/>
        </w:rPr>
        <w:t>for</w:t>
      </w:r>
      <w:r>
        <w:rPr>
          <w:spacing w:val="7"/>
          <w:w w:val="105"/>
        </w:rPr>
        <w:t> </w:t>
      </w:r>
      <w:r>
        <w:rPr>
          <w:rFonts w:ascii="Arial"/>
          <w:w w:val="105"/>
        </w:rPr>
        <w:t>D</w:t>
      </w:r>
      <w:r>
        <w:rPr>
          <w:i/>
          <w:w w:val="105"/>
        </w:rPr>
        <w:t>G</w:t>
      </w:r>
      <w:r>
        <w:rPr>
          <w:i/>
          <w:w w:val="105"/>
          <w:vertAlign w:val="superscript"/>
        </w:rPr>
        <w:t>o</w:t>
      </w:r>
      <w:r>
        <w:rPr>
          <w:w w:val="105"/>
          <w:vertAlign w:val="baseline"/>
        </w:rPr>
        <w:t>,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Eq.</w:t>
      </w:r>
      <w:r>
        <w:rPr>
          <w:spacing w:val="7"/>
          <w:w w:val="105"/>
          <w:vertAlign w:val="baseline"/>
        </w:rPr>
        <w:t> </w:t>
      </w:r>
      <w:hyperlink w:history="true" w:anchor="_bookmark27">
        <w:r>
          <w:rPr>
            <w:color w:val="007FAD"/>
            <w:w w:val="105"/>
            <w:vertAlign w:val="baseline"/>
          </w:rPr>
          <w:t>(28)</w:t>
        </w:r>
      </w:hyperlink>
      <w:r>
        <w:rPr>
          <w:color w:val="007FAD"/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rearranged</w:t>
      </w:r>
      <w:r>
        <w:rPr>
          <w:spacing w:val="9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as:</w:t>
      </w:r>
    </w:p>
    <w:p>
      <w:pPr>
        <w:pStyle w:val="BodyText"/>
        <w:tabs>
          <w:tab w:pos="741" w:val="left" w:leader="none"/>
        </w:tabs>
        <w:spacing w:line="273" w:lineRule="auto" w:before="133"/>
        <w:ind w:left="114" w:right="307" w:firstLine="125"/>
        <w:jc w:val="right"/>
      </w:pPr>
      <w:r>
        <w:rPr/>
        <w:br w:type="column"/>
      </w:r>
      <w:r>
        <w:rPr>
          <w:w w:val="105"/>
        </w:rPr>
        <w:t>40</w:t>
      </w:r>
      <w:r>
        <w:rPr>
          <w:spacing w:val="-9"/>
          <w:w w:val="105"/>
        </w:rPr>
        <w:t> </w:t>
      </w:r>
      <w:r>
        <w:rPr>
          <w:w w:val="105"/>
        </w:rPr>
        <w:t>kJ/mol</w:t>
      </w:r>
      <w:r>
        <w:rPr>
          <w:spacing w:val="-5"/>
          <w:w w:val="105"/>
        </w:rPr>
        <w:t> </w:t>
      </w:r>
      <w:r>
        <w:rPr>
          <w:w w:val="105"/>
        </w:rPr>
        <w:t>represents</w:t>
      </w:r>
      <w:r>
        <w:rPr>
          <w:spacing w:val="-5"/>
          <w:w w:val="105"/>
        </w:rPr>
        <w:t> </w:t>
      </w:r>
      <w:r>
        <w:rPr>
          <w:w w:val="105"/>
        </w:rPr>
        <w:t>chemisorption.</w:t>
      </w:r>
      <w:r>
        <w:rPr>
          <w:spacing w:val="-5"/>
          <w:w w:val="105"/>
        </w:rPr>
        <w:t> </w:t>
      </w:r>
      <w:r>
        <w:rPr>
          <w:w w:val="105"/>
        </w:rPr>
        <w:t>Similarly,</w:t>
      </w:r>
      <w:r>
        <w:rPr>
          <w:spacing w:val="-6"/>
          <w:w w:val="105"/>
        </w:rPr>
        <w:t> </w:t>
      </w:r>
      <w:r>
        <w:rPr>
          <w:w w:val="105"/>
        </w:rPr>
        <w:t>adsorption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con-</w:t>
      </w:r>
      <w:r>
        <w:rPr>
          <w:w w:val="105"/>
        </w:rPr>
        <w:t> trolled by both physical and chemical interactions, when the </w:t>
      </w:r>
      <w:r>
        <w:rPr>
          <w:w w:val="105"/>
        </w:rPr>
        <w:t>corre-</w:t>
      </w:r>
      <w:r>
        <w:rPr>
          <w:w w:val="105"/>
        </w:rPr>
        <w:t> sponding</w:t>
      </w:r>
      <w:r>
        <w:rPr>
          <w:spacing w:val="-1"/>
          <w:w w:val="105"/>
        </w:rPr>
        <w:t> </w:t>
      </w:r>
      <w:r>
        <w:rPr>
          <w:w w:val="105"/>
        </w:rPr>
        <w:t>values of </w:t>
      </w:r>
      <w:r>
        <w:rPr>
          <w:rFonts w:ascii="Arial"/>
          <w:w w:val="105"/>
        </w:rPr>
        <w:t>D</w:t>
      </w:r>
      <w:r>
        <w:rPr>
          <w:i/>
          <w:w w:val="105"/>
        </w:rPr>
        <w:t>G</w:t>
      </w:r>
      <w:r>
        <w:rPr>
          <w:i/>
          <w:w w:val="105"/>
          <w:vertAlign w:val="superscript"/>
        </w:rPr>
        <w:t>o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fall in the range of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20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40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kJ/mol </w:t>
      </w:r>
      <w:hyperlink w:history="true" w:anchor="_bookmark66">
        <w:r>
          <w:rPr>
            <w:color w:val="007FAD"/>
            <w:w w:val="105"/>
            <w:vertAlign w:val="baseline"/>
          </w:rPr>
          <w:t>[57]</w:t>
        </w:r>
      </w:hyperlink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The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data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20"/>
          <w:w w:val="105"/>
          <w:vertAlign w:val="baseline"/>
        </w:rPr>
        <w:t> </w:t>
      </w:r>
      <w:hyperlink w:history="true" w:anchor="_bookmark28">
        <w:r>
          <w:rPr>
            <w:color w:val="007FAD"/>
            <w:w w:val="105"/>
            <w:vertAlign w:val="baseline"/>
          </w:rPr>
          <w:t>Table</w:t>
        </w:r>
        <w:r>
          <w:rPr>
            <w:color w:val="007FAD"/>
            <w:spacing w:val="20"/>
            <w:w w:val="105"/>
            <w:vertAlign w:val="baseline"/>
          </w:rPr>
          <w:t> </w:t>
        </w:r>
        <w:r>
          <w:rPr>
            <w:color w:val="007FAD"/>
            <w:w w:val="105"/>
            <w:vertAlign w:val="baseline"/>
          </w:rPr>
          <w:t>4</w:t>
        </w:r>
      </w:hyperlink>
      <w:r>
        <w:rPr>
          <w:color w:val="007FAD"/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showed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21"/>
          <w:w w:val="105"/>
          <w:vertAlign w:val="baseline"/>
        </w:rPr>
        <w:t> </w:t>
      </w:r>
      <w:r>
        <w:rPr>
          <w:rFonts w:ascii="Arial"/>
          <w:w w:val="105"/>
          <w:vertAlign w:val="baseline"/>
        </w:rPr>
        <w:t>D</w:t>
      </w:r>
      <w:r>
        <w:rPr>
          <w:i/>
          <w:w w:val="105"/>
          <w:vertAlign w:val="baseline"/>
        </w:rPr>
        <w:t>G</w:t>
      </w:r>
      <w:r>
        <w:rPr>
          <w:i/>
          <w:w w:val="105"/>
          <w:vertAlign w:val="superscript"/>
        </w:rPr>
        <w:t>o</w:t>
      </w:r>
      <w:r>
        <w:rPr>
          <w:i/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values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were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range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of 20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vertAlign w:val="baseline"/>
        </w:rPr>
        <w:tab/>
      </w:r>
      <w:r>
        <w:rPr>
          <w:w w:val="105"/>
          <w:vertAlign w:val="baseline"/>
        </w:rPr>
        <w:t>40 kJ/mol,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suggesting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adsorption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process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was physicochemical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nature.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Positive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values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6"/>
          <w:w w:val="105"/>
          <w:vertAlign w:val="baseline"/>
        </w:rPr>
        <w:t> </w:t>
      </w:r>
      <w:r>
        <w:rPr>
          <w:rFonts w:ascii="Arial"/>
          <w:w w:val="105"/>
          <w:vertAlign w:val="baseline"/>
        </w:rPr>
        <w:t>D</w:t>
      </w:r>
      <w:r>
        <w:rPr>
          <w:i/>
          <w:w w:val="105"/>
          <w:vertAlign w:val="baseline"/>
        </w:rPr>
        <w:t>S</w:t>
      </w:r>
      <w:r>
        <w:rPr>
          <w:i/>
          <w:w w:val="105"/>
          <w:vertAlign w:val="superscript"/>
        </w:rPr>
        <w:t>o</w:t>
      </w:r>
      <w:r>
        <w:rPr>
          <w:i/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indicated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adsorption</w:t>
      </w:r>
      <w:r>
        <w:rPr>
          <w:w w:val="105"/>
          <w:vertAlign w:val="baseline"/>
        </w:rPr>
        <w:t> process</w:t>
      </w:r>
      <w:r>
        <w:rPr>
          <w:w w:val="105"/>
          <w:vertAlign w:val="baseline"/>
        </w:rPr>
        <w:t> was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fairly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random</w:t>
      </w:r>
      <w:r>
        <w:rPr>
          <w:w w:val="105"/>
          <w:vertAlign w:val="baseline"/>
        </w:rPr>
        <w:t> at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solid/solution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inter-</w:t>
      </w:r>
      <w:r>
        <w:rPr>
          <w:w w:val="105"/>
          <w:vertAlign w:val="baseline"/>
        </w:rPr>
        <w:t> face.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thermodynamic</w:t>
      </w:r>
      <w:r>
        <w:rPr>
          <w:w w:val="105"/>
          <w:vertAlign w:val="baseline"/>
        </w:rPr>
        <w:t> study</w:t>
      </w:r>
      <w:r>
        <w:rPr>
          <w:w w:val="105"/>
          <w:vertAlign w:val="baseline"/>
        </w:rPr>
        <w:t> concluded</w:t>
      </w:r>
      <w:r>
        <w:rPr>
          <w:w w:val="105"/>
          <w:vertAlign w:val="baseline"/>
        </w:rPr>
        <w:t> that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adsorption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EBT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onto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STL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thermally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feasible,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spontaneous,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endothermic,</w:t>
      </w:r>
      <w:r>
        <w:rPr>
          <w:w w:val="105"/>
          <w:vertAlign w:val="baseline"/>
        </w:rPr>
        <w:t> highly</w:t>
      </w:r>
      <w:r>
        <w:rPr>
          <w:w w:val="105"/>
          <w:vertAlign w:val="baseline"/>
        </w:rPr>
        <w:t> random</w:t>
      </w:r>
      <w:r>
        <w:rPr>
          <w:w w:val="105"/>
          <w:vertAlign w:val="baseline"/>
        </w:rPr>
        <w:t> at</w:t>
      </w:r>
      <w:r>
        <w:rPr>
          <w:w w:val="105"/>
          <w:vertAlign w:val="baseline"/>
        </w:rPr>
        <w:t> solid/solution</w:t>
      </w:r>
      <w:r>
        <w:rPr>
          <w:w w:val="105"/>
          <w:vertAlign w:val="baseline"/>
        </w:rPr>
        <w:t> interface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physicochemical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w w:val="105"/>
          <w:vertAlign w:val="baseline"/>
        </w:rPr>
        <w:t> nature.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However,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like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adsorption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astrazon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red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6B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onto</w:t>
      </w:r>
      <w:r>
        <w:rPr>
          <w:spacing w:val="20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ST</w:t>
      </w:r>
      <w:r>
        <w:rPr>
          <w:spacing w:val="-5"/>
          <w:w w:val="105"/>
          <w:vertAlign w:val="baseline"/>
        </w:rPr>
        <w:t>L</w:t>
      </w:r>
    </w:p>
    <w:p>
      <w:pPr>
        <w:pStyle w:val="BodyText"/>
        <w:spacing w:before="10"/>
        <w:ind w:left="11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3831845</wp:posOffset>
                </wp:positionH>
                <wp:positionV relativeFrom="paragraph">
                  <wp:posOffset>-1436995</wp:posOffset>
                </wp:positionV>
                <wp:extent cx="80645" cy="173355"/>
                <wp:effectExtent l="0" t="0" r="0" b="0"/>
                <wp:wrapNone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1.720123pt;margin-top:-113.149223pt;width:6.35pt;height:13.65pt;mso-position-horizontal-relative:page;mso-position-vertical-relative:paragraph;z-index:15762944" type="#_x0000_t202" id="docshape77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8576">
                <wp:simplePos x="0" y="0"/>
                <wp:positionH relativeFrom="page">
                  <wp:posOffset>5878796</wp:posOffset>
                </wp:positionH>
                <wp:positionV relativeFrom="paragraph">
                  <wp:posOffset>-1171294</wp:posOffset>
                </wp:positionV>
                <wp:extent cx="433705" cy="173355"/>
                <wp:effectExtent l="0" t="0" r="0" b="0"/>
                <wp:wrapNone/>
                <wp:docPr id="85" name="Textbox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Textbox 85"/>
                      <wps:cNvSpPr txBox="1"/>
                      <wps:spPr>
                        <a:xfrm>
                          <a:off x="0" y="0"/>
                          <a:ext cx="4337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56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90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spacing w:val="-27"/>
                                <w:w w:val="90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897369pt;margin-top:-92.227875pt;width:34.15pt;height:13.65pt;mso-position-horizontal-relative:page;mso-position-vertical-relative:paragraph;z-index:-16507904" type="#_x0000_t202" id="docshape78" filled="false" stroked="false">
                <v:textbox inset="0,0,0,0">
                  <w:txbxContent>
                    <w:p>
                      <w:pPr>
                        <w:tabs>
                          <w:tab w:pos="556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90"/>
                          <w:sz w:val="16"/>
                        </w:rPr>
                        <w:t>—</w:t>
                      </w:r>
                      <w:r>
                        <w:rPr>
                          <w:rFonts w:ascii="Verdana" w:hAnsi="Verdana"/>
                          <w:sz w:val="16"/>
                        </w:rPr>
                        <w:tab/>
                      </w:r>
                      <w:r>
                        <w:rPr>
                          <w:rFonts w:ascii="Verdana" w:hAnsi="Verdana"/>
                          <w:spacing w:val="-27"/>
                          <w:w w:val="90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9088">
                <wp:simplePos x="0" y="0"/>
                <wp:positionH relativeFrom="page">
                  <wp:posOffset>3831837</wp:posOffset>
                </wp:positionH>
                <wp:positionV relativeFrom="paragraph">
                  <wp:posOffset>-905610</wp:posOffset>
                </wp:positionV>
                <wp:extent cx="478790" cy="173355"/>
                <wp:effectExtent l="0" t="0" r="0" b="0"/>
                <wp:wrapNone/>
                <wp:docPr id="86" name="Textbox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Textbox 86"/>
                      <wps:cNvSpPr txBox="1"/>
                      <wps:spPr>
                        <a:xfrm>
                          <a:off x="0" y="0"/>
                          <a:ext cx="47879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26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90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spacing w:val="-26"/>
                                <w:w w:val="90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1.719452pt;margin-top:-71.307892pt;width:37.7pt;height:13.65pt;mso-position-horizontal-relative:page;mso-position-vertical-relative:paragraph;z-index:-16507392" type="#_x0000_t202" id="docshape79" filled="false" stroked="false">
                <v:textbox inset="0,0,0,0">
                  <w:txbxContent>
                    <w:p>
                      <w:pPr>
                        <w:tabs>
                          <w:tab w:pos="626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90"/>
                          <w:sz w:val="16"/>
                        </w:rPr>
                        <w:t>—</w:t>
                      </w:r>
                      <w:r>
                        <w:rPr>
                          <w:rFonts w:ascii="Verdana" w:hAnsi="Verdana"/>
                          <w:sz w:val="16"/>
                        </w:rPr>
                        <w:tab/>
                      </w:r>
                      <w:r>
                        <w:rPr>
                          <w:rFonts w:ascii="Verdana" w:hAnsi="Verdana"/>
                          <w:spacing w:val="-26"/>
                          <w:w w:val="90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hyperlink w:history="true" w:anchor="_bookmark48">
        <w:r>
          <w:rPr>
            <w:color w:val="007FAD"/>
            <w:w w:val="105"/>
          </w:rPr>
          <w:t>[23]</w:t>
        </w:r>
      </w:hyperlink>
      <w:r>
        <w:rPr>
          <w:w w:val="105"/>
        </w:rPr>
        <w:t>,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physical</w:t>
      </w:r>
      <w:r>
        <w:rPr>
          <w:spacing w:val="16"/>
          <w:w w:val="105"/>
        </w:rPr>
        <w:t> </w:t>
      </w:r>
      <w:r>
        <w:rPr>
          <w:w w:val="105"/>
        </w:rPr>
        <w:t>adsorption</w:t>
      </w:r>
      <w:r>
        <w:rPr>
          <w:spacing w:val="16"/>
          <w:w w:val="105"/>
        </w:rPr>
        <w:t> </w:t>
      </w:r>
      <w:r>
        <w:rPr>
          <w:w w:val="105"/>
        </w:rPr>
        <w:t>was</w:t>
      </w:r>
      <w:r>
        <w:rPr>
          <w:spacing w:val="16"/>
          <w:w w:val="105"/>
        </w:rPr>
        <w:t> </w:t>
      </w:r>
      <w:r>
        <w:rPr>
          <w:w w:val="105"/>
        </w:rPr>
        <w:t>dominant</w:t>
      </w:r>
      <w:r>
        <w:rPr>
          <w:spacing w:val="16"/>
          <w:w w:val="105"/>
        </w:rPr>
        <w:t> </w:t>
      </w:r>
      <w:r>
        <w:rPr>
          <w:w w:val="105"/>
        </w:rPr>
        <w:t>over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chemical.</w:t>
      </w:r>
    </w:p>
    <w:p>
      <w:pPr>
        <w:pStyle w:val="BodyText"/>
      </w:pPr>
    </w:p>
    <w:p>
      <w:pPr>
        <w:pStyle w:val="BodyText"/>
        <w:spacing w:before="138"/>
      </w:pPr>
    </w:p>
    <w:p>
      <w:pPr>
        <w:pStyle w:val="ListParagraph"/>
        <w:numPr>
          <w:ilvl w:val="1"/>
          <w:numId w:val="4"/>
        </w:numPr>
        <w:tabs>
          <w:tab w:pos="513" w:val="left" w:leader="none"/>
        </w:tabs>
        <w:spacing w:line="240" w:lineRule="auto" w:before="0" w:after="0"/>
        <w:ind w:left="513" w:right="0" w:hanging="398"/>
        <w:jc w:val="left"/>
        <w:rPr>
          <w:i/>
          <w:sz w:val="16"/>
        </w:rPr>
      </w:pPr>
      <w:r>
        <w:rPr>
          <w:i/>
          <w:spacing w:val="-2"/>
          <w:sz w:val="16"/>
        </w:rPr>
        <w:t>Adsorption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mechanism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FT-IR technique was</w:t>
      </w:r>
      <w:r>
        <w:rPr>
          <w:w w:val="105"/>
        </w:rPr>
        <w:t> applied to</w:t>
      </w:r>
      <w:r>
        <w:rPr>
          <w:w w:val="105"/>
        </w:rPr>
        <w:t> study the active sites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the adsorbents and to determine their interactions with the dye mole- cules, which was helpful to understand the interaction mechanism </w:t>
      </w:r>
      <w:hyperlink w:history="true" w:anchor="_bookmark69">
        <w:r>
          <w:rPr>
            <w:color w:val="007FAD"/>
            <w:w w:val="105"/>
          </w:rPr>
          <w:t>[58]</w:t>
        </w:r>
      </w:hyperlink>
      <w:r>
        <w:rPr>
          <w:w w:val="105"/>
        </w:rPr>
        <w:t>.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FT-IR</w:t>
      </w:r>
      <w:r>
        <w:rPr>
          <w:spacing w:val="-5"/>
          <w:w w:val="105"/>
        </w:rPr>
        <w:t> </w:t>
      </w:r>
      <w:r>
        <w:rPr>
          <w:w w:val="105"/>
        </w:rPr>
        <w:t>spectrum</w:t>
      </w:r>
      <w:r>
        <w:rPr>
          <w:spacing w:val="-4"/>
          <w:w w:val="105"/>
        </w:rPr>
        <w:t> </w:t>
      </w:r>
      <w:r>
        <w:rPr>
          <w:w w:val="105"/>
        </w:rPr>
        <w:t>(</w:t>
      </w:r>
      <w:hyperlink w:history="true" w:anchor="_bookmark8">
        <w:r>
          <w:rPr>
            <w:color w:val="007FAD"/>
            <w:w w:val="105"/>
          </w:rPr>
          <w:t>Fig.</w:t>
        </w:r>
        <w:r>
          <w:rPr>
            <w:color w:val="007FAD"/>
            <w:spacing w:val="-3"/>
            <w:w w:val="105"/>
          </w:rPr>
          <w:t> </w:t>
        </w:r>
        <w:r>
          <w:rPr>
            <w:color w:val="007FAD"/>
            <w:w w:val="105"/>
          </w:rPr>
          <w:t>1</w:t>
        </w:r>
      </w:hyperlink>
      <w:r>
        <w:rPr>
          <w:w w:val="105"/>
        </w:rPr>
        <w:t>C)</w:t>
      </w:r>
      <w:r>
        <w:rPr>
          <w:spacing w:val="-4"/>
          <w:w w:val="105"/>
        </w:rPr>
        <w:t> </w:t>
      </w:r>
      <w:r>
        <w:rPr>
          <w:w w:val="105"/>
        </w:rPr>
        <w:t>showed</w:t>
      </w:r>
      <w:r>
        <w:rPr>
          <w:spacing w:val="-3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MASTL</w:t>
      </w:r>
      <w:r>
        <w:rPr>
          <w:spacing w:val="-4"/>
          <w:w w:val="105"/>
        </w:rPr>
        <w:t> </w:t>
      </w:r>
      <w:r>
        <w:rPr>
          <w:w w:val="105"/>
        </w:rPr>
        <w:t>had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num- ber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functional</w:t>
      </w:r>
      <w:r>
        <w:rPr>
          <w:spacing w:val="-10"/>
          <w:w w:val="105"/>
        </w:rPr>
        <w:t> </w:t>
      </w:r>
      <w:r>
        <w:rPr>
          <w:w w:val="105"/>
        </w:rPr>
        <w:t>groups,</w:t>
      </w:r>
      <w:r>
        <w:rPr>
          <w:spacing w:val="-10"/>
          <w:w w:val="105"/>
        </w:rPr>
        <w:t> </w:t>
      </w:r>
      <w:r>
        <w:rPr>
          <w:w w:val="105"/>
        </w:rPr>
        <w:t>such</w:t>
      </w:r>
      <w:r>
        <w:rPr>
          <w:spacing w:val="-10"/>
          <w:w w:val="105"/>
        </w:rPr>
        <w:t> </w:t>
      </w:r>
      <w:r>
        <w:rPr>
          <w:w w:val="105"/>
        </w:rPr>
        <w:t>as</w:t>
      </w:r>
      <w:r>
        <w:rPr>
          <w:spacing w:val="-10"/>
          <w:w w:val="105"/>
        </w:rPr>
        <w:t> </w:t>
      </w:r>
      <w:r>
        <w:rPr>
          <w:w w:val="105"/>
        </w:rPr>
        <w:t>–OH,</w:t>
      </w:r>
      <w:r>
        <w:rPr>
          <w:spacing w:val="-10"/>
          <w:w w:val="105"/>
        </w:rPr>
        <w:t> </w:t>
      </w:r>
      <w:r>
        <w:rPr>
          <w:w w:val="105"/>
        </w:rPr>
        <w:t>-C=O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–SO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.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These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groups have different forms under different pH conditions. EBT is a dipro- tic</w:t>
      </w:r>
      <w:r>
        <w:rPr>
          <w:w w:val="105"/>
          <w:vertAlign w:val="baseline"/>
        </w:rPr>
        <w:t> anionic</w:t>
      </w:r>
      <w:r>
        <w:rPr>
          <w:w w:val="105"/>
          <w:vertAlign w:val="baseline"/>
        </w:rPr>
        <w:t> dye</w:t>
      </w:r>
      <w:r>
        <w:rPr>
          <w:w w:val="105"/>
          <w:vertAlign w:val="baseline"/>
        </w:rPr>
        <w:t> due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its</w:t>
      </w:r>
      <w:r>
        <w:rPr>
          <w:w w:val="105"/>
          <w:vertAlign w:val="baseline"/>
        </w:rPr>
        <w:t> sulphonate</w:t>
      </w:r>
      <w:r>
        <w:rPr>
          <w:w w:val="105"/>
          <w:vertAlign w:val="baseline"/>
        </w:rPr>
        <w:t> groups</w:t>
      </w:r>
      <w:r>
        <w:rPr>
          <w:w w:val="105"/>
          <w:vertAlign w:val="baseline"/>
        </w:rPr>
        <w:t> (-SO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exists</w:t>
      </w:r>
      <w:r>
        <w:rPr>
          <w:w w:val="105"/>
          <w:vertAlign w:val="baseline"/>
        </w:rPr>
        <w:t> as negatively</w:t>
      </w:r>
      <w:r>
        <w:rPr>
          <w:w w:val="105"/>
          <w:vertAlign w:val="baseline"/>
        </w:rPr>
        <w:t> charged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aqueous</w:t>
      </w:r>
      <w:r>
        <w:rPr>
          <w:w w:val="105"/>
          <w:vertAlign w:val="baseline"/>
        </w:rPr>
        <w:t> solutions.</w:t>
      </w:r>
      <w:r>
        <w:rPr>
          <w:w w:val="105"/>
          <w:vertAlign w:val="baseline"/>
        </w:rPr>
        <w:t> </w:t>
      </w:r>
      <w:hyperlink w:history="true" w:anchor="_bookmark38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w w:val="105"/>
            <w:vertAlign w:val="baseline"/>
          </w:rPr>
          <w:t> 7</w:t>
        </w:r>
      </w:hyperlink>
      <w:r>
        <w:rPr>
          <w:w w:val="105"/>
          <w:vertAlign w:val="baseline"/>
        </w:rPr>
        <w:t>B</w:t>
      </w:r>
      <w:r>
        <w:rPr>
          <w:w w:val="105"/>
          <w:vertAlign w:val="baseline"/>
        </w:rPr>
        <w:t> shows</w:t>
      </w:r>
      <w:r>
        <w:rPr>
          <w:w w:val="105"/>
          <w:vertAlign w:val="baseline"/>
        </w:rPr>
        <w:t> that</w:t>
      </w:r>
      <w:r>
        <w:rPr>
          <w:w w:val="105"/>
          <w:vertAlign w:val="baseline"/>
        </w:rPr>
        <w:t> the adsorption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EBT</w:t>
      </w:r>
      <w:r>
        <w:rPr>
          <w:w w:val="105"/>
          <w:vertAlign w:val="baseline"/>
        </w:rPr>
        <w:t> was</w:t>
      </w:r>
      <w:r>
        <w:rPr>
          <w:w w:val="105"/>
          <w:vertAlign w:val="baseline"/>
        </w:rPr>
        <w:t> strongly</w:t>
      </w:r>
      <w:r>
        <w:rPr>
          <w:w w:val="105"/>
          <w:vertAlign w:val="baseline"/>
        </w:rPr>
        <w:t> pH</w:t>
      </w:r>
      <w:r>
        <w:rPr>
          <w:w w:val="105"/>
          <w:vertAlign w:val="baseline"/>
        </w:rPr>
        <w:t> dependent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highest adsorption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found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pH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2.0.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pH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&lt;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pH</w:t>
      </w:r>
      <w:r>
        <w:rPr>
          <w:w w:val="105"/>
          <w:vertAlign w:val="subscript"/>
        </w:rPr>
        <w:t>pzc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(4.6),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surface of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MASTL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positive,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whereas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EBT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negative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according to the following reactions: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8" w:space="202"/>
            <w:col w:w="5450"/>
          </w:cols>
        </w:sectPr>
      </w:pPr>
    </w:p>
    <w:p>
      <w:pPr>
        <w:pStyle w:val="Heading1"/>
        <w:tabs>
          <w:tab w:pos="1363" w:val="left" w:leader="none"/>
          <w:tab w:pos="5494" w:val="left" w:leader="none"/>
        </w:tabs>
        <w:spacing w:line="50" w:lineRule="auto" w:before="30"/>
        <w:ind w:left="855"/>
        <w:rPr>
          <w:rFonts w:ascii="Verdana" w:hAnsi="Verdana"/>
          <w:sz w:val="11"/>
        </w:rPr>
      </w:pPr>
      <w:r>
        <w:rPr>
          <w:i/>
          <w:spacing w:val="-10"/>
          <w:position w:val="-10"/>
          <w:sz w:val="11"/>
        </w:rPr>
        <w:t>o</w:t>
      </w:r>
      <w:r>
        <w:rPr>
          <w:i/>
          <w:position w:val="-10"/>
          <w:sz w:val="11"/>
        </w:rPr>
        <w:tab/>
      </w:r>
      <w:r>
        <w:rPr>
          <w:i/>
          <w:spacing w:val="-10"/>
          <w:position w:val="-10"/>
          <w:sz w:val="11"/>
        </w:rPr>
        <w:t>o</w:t>
      </w:r>
      <w:r>
        <w:rPr>
          <w:i/>
          <w:position w:val="-10"/>
          <w:sz w:val="11"/>
        </w:rPr>
        <w:tab/>
      </w:r>
      <w:r>
        <w:rPr>
          <w:w w:val="90"/>
        </w:rPr>
        <w:t>MASTL</w:t>
      </w:r>
      <w:r>
        <w:rPr>
          <w:spacing w:val="-5"/>
          <w:w w:val="90"/>
        </w:rPr>
        <w:t> </w:t>
      </w:r>
      <w:r>
        <w:rPr>
          <w:rFonts w:ascii="Verdana" w:hAnsi="Verdana"/>
          <w:w w:val="90"/>
        </w:rPr>
        <w:t>—</w:t>
      </w:r>
      <w:r>
        <w:rPr>
          <w:rFonts w:ascii="Verdana" w:hAnsi="Verdana"/>
          <w:spacing w:val="-17"/>
          <w:w w:val="90"/>
        </w:rPr>
        <w:t> </w:t>
      </w:r>
      <w:r>
        <w:rPr>
          <w:w w:val="90"/>
        </w:rPr>
        <w:t>OH</w:t>
      </w:r>
      <w:r>
        <w:rPr>
          <w:spacing w:val="-5"/>
        </w:rPr>
        <w:t> </w:t>
      </w:r>
      <w:r>
        <w:rPr>
          <w:rFonts w:ascii="Verdana" w:hAnsi="Verdana"/>
          <w:w w:val="90"/>
        </w:rPr>
        <w:t>+</w:t>
      </w:r>
      <w:r>
        <w:rPr>
          <w:rFonts w:ascii="Verdana" w:hAnsi="Verdana"/>
          <w:spacing w:val="-17"/>
          <w:w w:val="90"/>
        </w:rPr>
        <w:t> </w:t>
      </w:r>
      <w:r>
        <w:rPr>
          <w:w w:val="90"/>
        </w:rPr>
        <w:t>H</w:t>
      </w:r>
      <w:r>
        <w:rPr>
          <w:rFonts w:ascii="Verdana" w:hAnsi="Verdana"/>
          <w:w w:val="90"/>
          <w:vertAlign w:val="superscript"/>
        </w:rPr>
        <w:t>+</w:t>
      </w:r>
      <w:r>
        <w:rPr>
          <w:rFonts w:ascii="Verdana" w:hAnsi="Verdana"/>
          <w:spacing w:val="-5"/>
          <w:vertAlign w:val="baseline"/>
        </w:rPr>
        <w:t> </w:t>
      </w:r>
      <w:r>
        <w:rPr>
          <w:rFonts w:ascii="Verdana" w:hAnsi="Verdana"/>
          <w:w w:val="90"/>
          <w:vertAlign w:val="baseline"/>
        </w:rPr>
        <w:t>—</w:t>
      </w:r>
      <w:r>
        <w:rPr>
          <w:rFonts w:ascii="Verdana" w:hAnsi="Verdana"/>
          <w:spacing w:val="-8"/>
          <w:w w:val="90"/>
          <w:vertAlign w:val="baseline"/>
        </w:rPr>
        <w:t> </w:t>
      </w:r>
      <w:r>
        <w:rPr>
          <w:w w:val="90"/>
          <w:vertAlign w:val="baseline"/>
        </w:rPr>
        <w:t>MASTL</w:t>
      </w:r>
      <w:r>
        <w:rPr>
          <w:spacing w:val="-1"/>
          <w:w w:val="90"/>
          <w:vertAlign w:val="baseline"/>
        </w:rPr>
        <w:t> </w:t>
      </w:r>
      <w:r>
        <w:rPr>
          <w:rFonts w:ascii="Verdana" w:hAnsi="Verdana"/>
          <w:w w:val="90"/>
          <w:vertAlign w:val="baseline"/>
        </w:rPr>
        <w:t>—</w:t>
      </w:r>
      <w:r>
        <w:rPr>
          <w:rFonts w:ascii="Verdana" w:hAnsi="Verdana"/>
          <w:spacing w:val="-17"/>
          <w:w w:val="90"/>
          <w:vertAlign w:val="baseline"/>
        </w:rPr>
        <w:t> </w:t>
      </w:r>
      <w:r>
        <w:rPr>
          <w:spacing w:val="-4"/>
          <w:w w:val="90"/>
          <w:vertAlign w:val="baseline"/>
        </w:rPr>
        <w:t>OH</w:t>
      </w:r>
      <w:r>
        <w:rPr>
          <w:spacing w:val="-4"/>
          <w:w w:val="90"/>
          <w:position w:val="-4"/>
          <w:sz w:val="11"/>
          <w:vertAlign w:val="baseline"/>
        </w:rPr>
        <w:t>2</w:t>
      </w:r>
      <w:r>
        <w:rPr>
          <w:rFonts w:ascii="Verdana" w:hAnsi="Verdana"/>
          <w:spacing w:val="-4"/>
          <w:w w:val="90"/>
          <w:position w:val="8"/>
          <w:sz w:val="11"/>
          <w:vertAlign w:val="baseline"/>
        </w:rPr>
        <w:t>+</w:t>
      </w:r>
    </w:p>
    <w:p>
      <w:pPr>
        <w:spacing w:after="0" w:line="50" w:lineRule="auto"/>
        <w:rPr>
          <w:rFonts w:ascii="Verdana" w:hAnsi="Verdana"/>
          <w:sz w:val="11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spacing w:before="10"/>
        <w:ind w:left="114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0624">
                <wp:simplePos x="0" y="0"/>
                <wp:positionH relativeFrom="page">
                  <wp:posOffset>815039</wp:posOffset>
                </wp:positionH>
                <wp:positionV relativeFrom="paragraph">
                  <wp:posOffset>147527</wp:posOffset>
                </wp:positionV>
                <wp:extent cx="62230" cy="128270"/>
                <wp:effectExtent l="0" t="0" r="0" b="0"/>
                <wp:wrapNone/>
                <wp:docPr id="87" name="Textbox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Textbox 87"/>
                      <wps:cNvSpPr txBox="1"/>
                      <wps:spPr>
                        <a:xfrm>
                          <a:off x="0" y="0"/>
                          <a:ext cx="62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7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1763pt;margin-top:11.616346pt;width:4.9pt;height:10.1pt;mso-position-horizontal-relative:page;mso-position-vertical-relative:paragraph;z-index:-16505856" type="#_x0000_t202" id="docshape80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7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1136">
                <wp:simplePos x="0" y="0"/>
                <wp:positionH relativeFrom="page">
                  <wp:posOffset>1123919</wp:posOffset>
                </wp:positionH>
                <wp:positionV relativeFrom="paragraph">
                  <wp:posOffset>147527</wp:posOffset>
                </wp:positionV>
                <wp:extent cx="62230" cy="128270"/>
                <wp:effectExtent l="0" t="0" r="0" b="0"/>
                <wp:wrapNone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62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7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8.497597pt;margin-top:11.616346pt;width:4.9pt;height:10.1pt;mso-position-horizontal-relative:page;mso-position-vertical-relative:paragraph;z-index:-16505344" type="#_x0000_t202" id="docshape81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7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1648">
                <wp:simplePos x="0" y="0"/>
                <wp:positionH relativeFrom="page">
                  <wp:posOffset>1316164</wp:posOffset>
                </wp:positionH>
                <wp:positionV relativeFrom="paragraph">
                  <wp:posOffset>147520</wp:posOffset>
                </wp:positionV>
                <wp:extent cx="55244" cy="128270"/>
                <wp:effectExtent l="0" t="0" r="0" b="0"/>
                <wp:wrapNone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>
                          <a:off x="0" y="0"/>
                          <a:ext cx="55244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7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3.635002pt;margin-top:11.615782pt;width:4.350pt;height:10.1pt;mso-position-horizontal-relative:page;mso-position-vertical-relative:paragraph;z-index:-16504832" type="#_x0000_t202" id="docshape82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7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6"/>
          <w:sz w:val="17"/>
        </w:rPr>
        <w:t>lnK</w:t>
      </w:r>
      <w:r>
        <w:rPr>
          <w:i/>
          <w:spacing w:val="-6"/>
          <w:sz w:val="17"/>
          <w:vertAlign w:val="subscript"/>
        </w:rPr>
        <w:t>d</w:t>
      </w:r>
      <w:r>
        <w:rPr>
          <w:i/>
          <w:spacing w:val="-5"/>
          <w:sz w:val="17"/>
          <w:vertAlign w:val="baseline"/>
        </w:rPr>
        <w:t> </w:t>
      </w:r>
      <w:bookmarkStart w:name="_bookmark28" w:id="48"/>
      <w:bookmarkEnd w:id="48"/>
      <w:r>
        <w:rPr>
          <w:i/>
          <w:spacing w:val="14"/>
          <w:sz w:val="17"/>
          <w:vertAlign w:val="baseline"/>
        </w:rPr>
      </w:r>
      <w:r>
        <w:rPr>
          <w:rFonts w:ascii="Verdana" w:hAnsi="Verdana"/>
          <w:spacing w:val="-6"/>
          <w:sz w:val="17"/>
          <w:vertAlign w:val="baseline"/>
        </w:rPr>
        <w:t>=</w:t>
      </w:r>
      <w:r>
        <w:rPr>
          <w:rFonts w:ascii="Verdana" w:hAnsi="Verdana"/>
          <w:spacing w:val="-14"/>
          <w:sz w:val="17"/>
          <w:vertAlign w:val="baseline"/>
        </w:rPr>
        <w:t> </w:t>
      </w:r>
      <w:r>
        <w:rPr>
          <w:rFonts w:ascii="Arial" w:hAnsi="Arial"/>
          <w:spacing w:val="-6"/>
          <w:position w:val="11"/>
          <w:sz w:val="17"/>
          <w:u w:val="single"/>
          <w:vertAlign w:val="baseline"/>
        </w:rPr>
        <w:t>D</w:t>
      </w:r>
      <w:r>
        <w:rPr>
          <w:i/>
          <w:spacing w:val="-6"/>
          <w:position w:val="11"/>
          <w:sz w:val="17"/>
          <w:u w:val="single"/>
          <w:vertAlign w:val="baseline"/>
        </w:rPr>
        <w:t>S</w:t>
      </w:r>
      <w:r>
        <w:rPr>
          <w:i/>
          <w:spacing w:val="7"/>
          <w:position w:val="11"/>
          <w:sz w:val="17"/>
          <w:u w:val="single"/>
          <w:vertAlign w:val="baseline"/>
        </w:rPr>
        <w:t> </w:t>
      </w:r>
      <w:r>
        <w:rPr>
          <w:i/>
          <w:spacing w:val="-9"/>
          <w:position w:val="11"/>
          <w:sz w:val="17"/>
          <w:u w:val="none"/>
          <w:vertAlign w:val="baseline"/>
        </w:rPr>
        <w:t> </w:t>
      </w:r>
      <w:r>
        <w:rPr>
          <w:rFonts w:ascii="Verdana" w:hAnsi="Verdana"/>
          <w:spacing w:val="-6"/>
          <w:sz w:val="17"/>
          <w:u w:val="none"/>
          <w:vertAlign w:val="baseline"/>
        </w:rPr>
        <w:t>—</w:t>
      </w:r>
      <w:r>
        <w:rPr>
          <w:rFonts w:ascii="Verdana" w:hAnsi="Verdana"/>
          <w:spacing w:val="-23"/>
          <w:sz w:val="17"/>
          <w:u w:val="none"/>
          <w:vertAlign w:val="baseline"/>
        </w:rPr>
        <w:t> </w:t>
      </w:r>
      <w:r>
        <w:rPr>
          <w:rFonts w:ascii="Arial" w:hAnsi="Arial"/>
          <w:spacing w:val="-6"/>
          <w:position w:val="11"/>
          <w:sz w:val="17"/>
          <w:u w:val="single"/>
          <w:vertAlign w:val="baseline"/>
        </w:rPr>
        <w:t>D</w:t>
      </w:r>
      <w:r>
        <w:rPr>
          <w:i/>
          <w:spacing w:val="-6"/>
          <w:position w:val="11"/>
          <w:sz w:val="17"/>
          <w:u w:val="single"/>
          <w:vertAlign w:val="baseline"/>
        </w:rPr>
        <w:t>H</w:t>
      </w:r>
      <w:r>
        <w:rPr>
          <w:i/>
          <w:spacing w:val="18"/>
          <w:position w:val="11"/>
          <w:sz w:val="17"/>
          <w:u w:val="single"/>
          <w:vertAlign w:val="baseline"/>
        </w:rPr>
        <w:t> </w:t>
      </w:r>
      <w:r>
        <w:rPr>
          <w:i/>
          <w:spacing w:val="-14"/>
          <w:position w:val="11"/>
          <w:sz w:val="17"/>
          <w:u w:val="none"/>
          <w:vertAlign w:val="baseline"/>
        </w:rPr>
        <w:t> </w:t>
      </w:r>
      <w:r>
        <w:rPr>
          <w:rFonts w:ascii="IPAPGothic" w:hAnsi="IPAPGothic"/>
          <w:spacing w:val="-6"/>
          <w:sz w:val="17"/>
          <w:u w:val="none"/>
          <w:vertAlign w:val="baseline"/>
        </w:rPr>
        <w:t>.</w:t>
      </w:r>
      <w:r>
        <w:rPr>
          <w:rFonts w:ascii="IPAPGothic" w:hAnsi="IPAPGothic"/>
          <w:spacing w:val="-18"/>
          <w:sz w:val="17"/>
          <w:u w:val="none"/>
          <w:vertAlign w:val="baseline"/>
        </w:rPr>
        <w:t> </w:t>
      </w:r>
      <w:r>
        <w:rPr>
          <w:spacing w:val="-10"/>
          <w:position w:val="11"/>
          <w:sz w:val="17"/>
          <w:u w:val="single"/>
          <w:vertAlign w:val="baseline"/>
        </w:rPr>
        <w:t>1</w:t>
      </w:r>
    </w:p>
    <w:p>
      <w:pPr>
        <w:pStyle w:val="Heading1"/>
        <w:spacing w:before="109"/>
        <w:rPr>
          <w:rFonts w:ascii="Verdana"/>
        </w:rPr>
      </w:pPr>
      <w:r>
        <w:rPr/>
        <w:br w:type="column"/>
      </w:r>
      <w:r>
        <w:rPr>
          <w:rFonts w:ascii="Verdana"/>
          <w:spacing w:val="-4"/>
        </w:rPr>
        <w:t>(</w:t>
      </w:r>
      <w:r>
        <w:rPr>
          <w:spacing w:val="-4"/>
        </w:rPr>
        <w:t>29</w:t>
      </w:r>
      <w:r>
        <w:rPr>
          <w:rFonts w:ascii="Verdana"/>
          <w:spacing w:val="-4"/>
        </w:rPr>
        <w:t>)</w:t>
      </w:r>
    </w:p>
    <w:p>
      <w:pPr>
        <w:spacing w:after="0"/>
        <w:rPr>
          <w:rFonts w:ascii="Verdana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1670" w:space="3028"/>
            <w:col w:w="6132"/>
          </w:cols>
        </w:sectPr>
      </w:pPr>
    </w:p>
    <w:p>
      <w:pPr>
        <w:pStyle w:val="BodyText"/>
        <w:tabs>
          <w:tab w:pos="2973" w:val="left" w:leader="none"/>
          <w:tab w:pos="3957" w:val="left" w:leader="none"/>
        </w:tabs>
        <w:spacing w:line="273" w:lineRule="auto" w:before="176"/>
        <w:ind w:left="114" w:right="38" w:firstLine="233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9600">
                <wp:simplePos x="0" y="0"/>
                <wp:positionH relativeFrom="page">
                  <wp:posOffset>2523586</wp:posOffset>
                </wp:positionH>
                <wp:positionV relativeFrom="paragraph">
                  <wp:posOffset>1990888</wp:posOffset>
                </wp:positionV>
                <wp:extent cx="28575" cy="173355"/>
                <wp:effectExtent l="0" t="0" r="0" b="0"/>
                <wp:wrapNone/>
                <wp:docPr id="90" name="Textbox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Textbox 90"/>
                      <wps:cNvSpPr txBox="1"/>
                      <wps:spPr>
                        <a:xfrm>
                          <a:off x="0" y="0"/>
                          <a:ext cx="2857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6"/>
                              </w:rPr>
                              <w:t>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8.707565pt;margin-top:156.762909pt;width:2.25pt;height:13.65pt;mso-position-horizontal-relative:page;mso-position-vertical-relative:paragraph;z-index:-16506880" type="#_x0000_t202" id="docshape83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6"/>
                        </w:rPr>
                        <w:t>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0112">
                <wp:simplePos x="0" y="0"/>
                <wp:positionH relativeFrom="page">
                  <wp:posOffset>1731591</wp:posOffset>
                </wp:positionH>
                <wp:positionV relativeFrom="paragraph">
                  <wp:posOffset>2522244</wp:posOffset>
                </wp:positionV>
                <wp:extent cx="1125220" cy="173355"/>
                <wp:effectExtent l="0" t="0" r="0" b="0"/>
                <wp:wrapNone/>
                <wp:docPr id="91" name="Textbox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Textbox 91"/>
                      <wps:cNvSpPr txBox="1"/>
                      <wps:spPr>
                        <a:xfrm>
                          <a:off x="0" y="0"/>
                          <a:ext cx="112522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60" w:val="left" w:leader="none"/>
                                <w:tab w:pos="1645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90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w w:val="90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spacing w:val="-27"/>
                                <w:w w:val="90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6.345825pt;margin-top:198.601898pt;width:88.6pt;height:13.65pt;mso-position-horizontal-relative:page;mso-position-vertical-relative:paragraph;z-index:-16506368" type="#_x0000_t202" id="docshape84" filled="false" stroked="false">
                <v:textbox inset="0,0,0,0">
                  <w:txbxContent>
                    <w:p>
                      <w:pPr>
                        <w:tabs>
                          <w:tab w:pos="660" w:val="left" w:leader="none"/>
                          <w:tab w:pos="1645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90"/>
                          <w:sz w:val="16"/>
                        </w:rPr>
                        <w:t>—</w:t>
                      </w:r>
                      <w:r>
                        <w:rPr>
                          <w:rFonts w:ascii="Verdana" w:hAnsi="Verdana"/>
                          <w:sz w:val="16"/>
                        </w:rPr>
                        <w:tab/>
                      </w:r>
                      <w:r>
                        <w:rPr>
                          <w:rFonts w:ascii="Verdana" w:hAnsi="Verdana"/>
                          <w:spacing w:val="-10"/>
                          <w:w w:val="90"/>
                          <w:sz w:val="16"/>
                        </w:rPr>
                        <w:t>—</w:t>
                      </w:r>
                      <w:r>
                        <w:rPr>
                          <w:rFonts w:ascii="Verdana" w:hAnsi="Verdana"/>
                          <w:sz w:val="16"/>
                        </w:rPr>
                        <w:tab/>
                      </w:r>
                      <w:r>
                        <w:rPr>
                          <w:rFonts w:ascii="Verdana" w:hAnsi="Verdana"/>
                          <w:spacing w:val="-27"/>
                          <w:w w:val="90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w w:val="105"/>
        </w:rPr>
        <w:t> values</w:t>
      </w:r>
      <w:r>
        <w:rPr>
          <w:w w:val="105"/>
        </w:rPr>
        <w:t> of </w:t>
      </w:r>
      <w:r>
        <w:rPr>
          <w:rFonts w:ascii="Arial" w:hAnsi="Arial"/>
          <w:w w:val="105"/>
        </w:rPr>
        <w:t>D</w:t>
      </w:r>
      <w:r>
        <w:rPr>
          <w:i/>
          <w:w w:val="105"/>
        </w:rPr>
        <w:t>S</w:t>
      </w:r>
      <w:r>
        <w:rPr>
          <w:i/>
          <w:w w:val="105"/>
          <w:vertAlign w:val="superscript"/>
        </w:rPr>
        <w:t>o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w w:val="105"/>
          <w:vertAlign w:val="baseline"/>
        </w:rPr>
        <w:t> </w:t>
      </w:r>
      <w:r>
        <w:rPr>
          <w:rFonts w:ascii="Arial" w:hAnsi="Arial"/>
          <w:w w:val="105"/>
          <w:vertAlign w:val="baseline"/>
        </w:rPr>
        <w:t>D</w:t>
      </w:r>
      <w:r>
        <w:rPr>
          <w:i/>
          <w:w w:val="105"/>
          <w:vertAlign w:val="baseline"/>
        </w:rPr>
        <w:t>H</w:t>
      </w:r>
      <w:r>
        <w:rPr>
          <w:i/>
          <w:w w:val="105"/>
          <w:vertAlign w:val="superscript"/>
        </w:rPr>
        <w:t>o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were calculated from</w:t>
      </w:r>
      <w:r>
        <w:rPr>
          <w:w w:val="105"/>
          <w:vertAlign w:val="baseline"/>
        </w:rPr>
        <w:t> the </w:t>
      </w:r>
      <w:r>
        <w:rPr>
          <w:w w:val="105"/>
          <w:vertAlign w:val="baseline"/>
        </w:rPr>
        <w:t>intercept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slope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plot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ln</w:t>
      </w:r>
      <w:r>
        <w:rPr>
          <w:i/>
          <w:w w:val="105"/>
          <w:vertAlign w:val="baseline"/>
        </w:rPr>
        <w:t>K</w:t>
      </w:r>
      <w:r>
        <w:rPr>
          <w:i/>
          <w:w w:val="105"/>
          <w:vertAlign w:val="subscript"/>
        </w:rPr>
        <w:t>d</w:t>
      </w:r>
      <w:r>
        <w:rPr>
          <w:i/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vs.</w:t>
      </w:r>
      <w:r>
        <w:rPr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1</w:t>
      </w:r>
      <w:r>
        <w:rPr>
          <w:w w:val="105"/>
          <w:vertAlign w:val="baseline"/>
        </w:rPr>
        <w:t>/</w:t>
      </w:r>
      <w:r>
        <w:rPr>
          <w:i/>
          <w:w w:val="105"/>
          <w:vertAlign w:val="baseline"/>
        </w:rPr>
        <w:t>T</w:t>
      </w:r>
      <w:r>
        <w:rPr>
          <w:i/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hyperlink w:history="true" w:anchor="_bookmark23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spacing w:val="-3"/>
            <w:w w:val="105"/>
            <w:vertAlign w:val="baseline"/>
          </w:rPr>
          <w:t> </w:t>
        </w:r>
        <w:r>
          <w:rPr>
            <w:color w:val="007FAD"/>
            <w:w w:val="105"/>
            <w:vertAlign w:val="baseline"/>
          </w:rPr>
          <w:t>6</w:t>
        </w:r>
      </w:hyperlink>
      <w:r>
        <w:rPr>
          <w:w w:val="105"/>
          <w:vertAlign w:val="baseline"/>
        </w:rPr>
        <w:t>D),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listed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3"/>
          <w:w w:val="105"/>
          <w:vertAlign w:val="baseline"/>
        </w:rPr>
        <w:t> </w:t>
      </w:r>
      <w:hyperlink w:history="true" w:anchor="_bookmark28">
        <w:r>
          <w:rPr>
            <w:color w:val="007FAD"/>
            <w:w w:val="105"/>
            <w:vertAlign w:val="baseline"/>
          </w:rPr>
          <w:t>Table</w:t>
        </w:r>
        <w:r>
          <w:rPr>
            <w:color w:val="007FAD"/>
            <w:spacing w:val="-3"/>
            <w:w w:val="105"/>
            <w:vertAlign w:val="baseline"/>
          </w:rPr>
          <w:t> </w:t>
        </w:r>
        <w:r>
          <w:rPr>
            <w:color w:val="007FAD"/>
            <w:w w:val="105"/>
            <w:vertAlign w:val="baseline"/>
          </w:rPr>
          <w:t>4</w:t>
        </w:r>
      </w:hyperlink>
      <w:r>
        <w:rPr>
          <w:w w:val="105"/>
          <w:vertAlign w:val="baseline"/>
        </w:rPr>
        <w:t>. The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positive value of </w:t>
      </w:r>
      <w:r>
        <w:rPr>
          <w:rFonts w:ascii="Arial" w:hAnsi="Arial"/>
          <w:w w:val="105"/>
          <w:vertAlign w:val="baseline"/>
        </w:rPr>
        <w:t>D</w:t>
      </w:r>
      <w:r>
        <w:rPr>
          <w:i/>
          <w:w w:val="105"/>
          <w:vertAlign w:val="baseline"/>
        </w:rPr>
        <w:t>H</w:t>
      </w:r>
      <w:r>
        <w:rPr>
          <w:i/>
          <w:w w:val="105"/>
          <w:vertAlign w:val="superscript"/>
        </w:rPr>
        <w:t>o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indicated that the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adsorption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of EBT over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surface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MASTL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endothermic.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value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7"/>
          <w:w w:val="105"/>
          <w:vertAlign w:val="baseline"/>
        </w:rPr>
        <w:t> </w:t>
      </w:r>
      <w:r>
        <w:rPr>
          <w:rFonts w:ascii="Arial" w:hAnsi="Arial"/>
          <w:w w:val="105"/>
          <w:vertAlign w:val="baseline"/>
        </w:rPr>
        <w:t>D</w:t>
      </w:r>
      <w:r>
        <w:rPr>
          <w:i/>
          <w:w w:val="105"/>
          <w:vertAlign w:val="baseline"/>
        </w:rPr>
        <w:t>H</w:t>
      </w:r>
      <w:r>
        <w:rPr>
          <w:i/>
          <w:w w:val="105"/>
          <w:vertAlign w:val="superscript"/>
        </w:rPr>
        <w:t>o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(31.82 kJ/mol)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far lower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than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heat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chemisorption,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which is in</w:t>
      </w:r>
      <w:r>
        <w:rPr>
          <w:w w:val="105"/>
          <w:vertAlign w:val="baseline"/>
        </w:rPr>
        <w:t> the range of 80–200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kJ/mol </w:t>
      </w:r>
      <w:hyperlink w:history="true" w:anchor="_bookmark60">
        <w:r>
          <w:rPr>
            <w:color w:val="007FAD"/>
            <w:w w:val="105"/>
            <w:vertAlign w:val="baseline"/>
          </w:rPr>
          <w:t>[54]</w:t>
        </w:r>
      </w:hyperlink>
      <w:r>
        <w:rPr>
          <w:w w:val="105"/>
          <w:vertAlign w:val="baseline"/>
        </w:rPr>
        <w:t>. One possible interpretation to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positive</w:t>
      </w:r>
      <w:r>
        <w:rPr>
          <w:spacing w:val="21"/>
          <w:w w:val="105"/>
          <w:vertAlign w:val="baseline"/>
        </w:rPr>
        <w:t> </w:t>
      </w:r>
      <w:r>
        <w:rPr>
          <w:rFonts w:ascii="Arial" w:hAnsi="Arial"/>
          <w:w w:val="105"/>
          <w:vertAlign w:val="baseline"/>
        </w:rPr>
        <w:t>D</w:t>
      </w:r>
      <w:r>
        <w:rPr>
          <w:i/>
          <w:w w:val="105"/>
          <w:vertAlign w:val="baseline"/>
        </w:rPr>
        <w:t>H</w:t>
      </w:r>
      <w:r>
        <w:rPr>
          <w:i/>
          <w:w w:val="105"/>
          <w:vertAlign w:val="superscript"/>
        </w:rPr>
        <w:t>o</w:t>
      </w:r>
      <w:r>
        <w:rPr>
          <w:i/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values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EBT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well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solvated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in aqueous solution. In order to adsorb on the surface of MASTL, the EBT molecules should be denuded of the hydration sheath, which needs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energy.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However,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dehydration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energy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exceeded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energy</w:t>
      </w:r>
      <w:r>
        <w:rPr>
          <w:w w:val="105"/>
          <w:vertAlign w:val="baseline"/>
        </w:rPr>
        <w:t> released</w:t>
      </w:r>
      <w:r>
        <w:rPr>
          <w:w w:val="105"/>
          <w:vertAlign w:val="baseline"/>
        </w:rPr>
        <w:t> when</w:t>
      </w:r>
      <w:r>
        <w:rPr>
          <w:w w:val="105"/>
          <w:vertAlign w:val="baseline"/>
        </w:rPr>
        <w:t> EBT</w:t>
      </w:r>
      <w:r>
        <w:rPr>
          <w:w w:val="105"/>
          <w:vertAlign w:val="baseline"/>
        </w:rPr>
        <w:t> ions</w:t>
      </w:r>
      <w:r>
        <w:rPr>
          <w:w w:val="105"/>
          <w:vertAlign w:val="baseline"/>
        </w:rPr>
        <w:t> or</w:t>
      </w:r>
      <w:r>
        <w:rPr>
          <w:w w:val="105"/>
          <w:vertAlign w:val="baseline"/>
        </w:rPr>
        <w:t> molecules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attaching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the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MASTL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surface.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other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words,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dehydration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ions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was an endothermic process and the endothermicity of the desolvation process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extensively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exceeded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enthalpy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adsorption </w:t>
      </w:r>
      <w:hyperlink w:history="true" w:anchor="_bookmark62">
        <w:r>
          <w:rPr>
            <w:color w:val="007FAD"/>
            <w:w w:val="105"/>
            <w:vertAlign w:val="baseline"/>
          </w:rPr>
          <w:t>[55]</w:t>
        </w:r>
      </w:hyperlink>
      <w:r>
        <w:rPr>
          <w:w w:val="105"/>
          <w:vertAlign w:val="baseline"/>
        </w:rPr>
        <w:t>.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positive</w:t>
      </w:r>
      <w:r>
        <w:rPr>
          <w:spacing w:val="34"/>
          <w:w w:val="105"/>
          <w:vertAlign w:val="baseline"/>
        </w:rPr>
        <w:t> </w:t>
      </w:r>
      <w:r>
        <w:rPr>
          <w:rFonts w:ascii="Arial" w:hAnsi="Arial"/>
          <w:w w:val="105"/>
          <w:vertAlign w:val="baseline"/>
        </w:rPr>
        <w:t>D</w:t>
      </w:r>
      <w:r>
        <w:rPr>
          <w:i/>
          <w:w w:val="105"/>
          <w:vertAlign w:val="baseline"/>
        </w:rPr>
        <w:t>S</w:t>
      </w:r>
      <w:r>
        <w:rPr>
          <w:i/>
          <w:w w:val="105"/>
          <w:vertAlign w:val="superscript"/>
        </w:rPr>
        <w:t>o</w:t>
      </w:r>
      <w:r>
        <w:rPr>
          <w:i/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value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(189.32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J/mol K)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indicated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the adsorption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random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solid-solution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interface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reflected the affinity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of MASTL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towards EBT,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which also showed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some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struc- tural changes in the adsorbent during the adsorption process </w:t>
      </w:r>
      <w:hyperlink w:history="true" w:anchor="_bookmark64">
        <w:r>
          <w:rPr>
            <w:color w:val="007FAD"/>
            <w:w w:val="105"/>
            <w:vertAlign w:val="baseline"/>
          </w:rPr>
          <w:t>[56]</w:t>
        </w:r>
      </w:hyperlink>
      <w:r>
        <w:rPr>
          <w:w w:val="105"/>
          <w:vertAlign w:val="baseline"/>
        </w:rPr>
        <w:t>. 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negative</w:t>
      </w:r>
      <w:r>
        <w:rPr>
          <w:spacing w:val="40"/>
          <w:w w:val="105"/>
          <w:vertAlign w:val="baseline"/>
        </w:rPr>
        <w:t> </w:t>
      </w:r>
      <w:r>
        <w:rPr>
          <w:rFonts w:ascii="Arial" w:hAnsi="Arial"/>
          <w:w w:val="105"/>
          <w:vertAlign w:val="baseline"/>
        </w:rPr>
        <w:t>D</w:t>
      </w:r>
      <w:r>
        <w:rPr>
          <w:i/>
          <w:w w:val="105"/>
          <w:vertAlign w:val="baseline"/>
        </w:rPr>
        <w:t>G</w:t>
      </w:r>
      <w:r>
        <w:rPr>
          <w:i/>
          <w:w w:val="105"/>
          <w:vertAlign w:val="superscript"/>
        </w:rPr>
        <w:t>o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values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24.55,</w:t>
      </w:r>
      <w:r>
        <w:rPr>
          <w:vertAlign w:val="baseline"/>
        </w:rPr>
        <w:tab/>
      </w:r>
      <w:r>
        <w:rPr>
          <w:w w:val="105"/>
          <w:vertAlign w:val="baseline"/>
        </w:rPr>
        <w:t>27.55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vertAlign w:val="baseline"/>
        </w:rPr>
        <w:tab/>
      </w:r>
      <w:r>
        <w:rPr>
          <w:w w:val="105"/>
          <w:vertAlign w:val="baseline"/>
        </w:rPr>
        <w:t>31.18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kJ/mol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at 298,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313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333 K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respectively)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indicated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adsorption was fairly feasible and spontaneous under the applied conditions. The decrease in </w:t>
      </w:r>
      <w:r>
        <w:rPr>
          <w:rFonts w:ascii="Arial" w:hAnsi="Arial"/>
          <w:w w:val="105"/>
          <w:vertAlign w:val="baseline"/>
        </w:rPr>
        <w:t>D</w:t>
      </w:r>
      <w:r>
        <w:rPr>
          <w:i/>
          <w:w w:val="105"/>
          <w:vertAlign w:val="baseline"/>
        </w:rPr>
        <w:t>G</w:t>
      </w:r>
      <w:r>
        <w:rPr>
          <w:i/>
          <w:w w:val="105"/>
          <w:vertAlign w:val="superscript"/>
        </w:rPr>
        <w:t>o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values with the increase of temperature sug-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gested that the sorption of EBT was a favourable process, because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its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rapid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dehydration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higher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temperature.</w:t>
      </w:r>
      <w:r>
        <w:rPr>
          <w:spacing w:val="30"/>
          <w:w w:val="105"/>
          <w:vertAlign w:val="baseline"/>
        </w:rPr>
        <w:t> </w:t>
      </w:r>
      <w:r>
        <w:rPr>
          <w:rFonts w:ascii="Arial" w:hAnsi="Arial"/>
          <w:w w:val="105"/>
          <w:vertAlign w:val="baseline"/>
        </w:rPr>
        <w:t>D</w:t>
      </w:r>
      <w:r>
        <w:rPr>
          <w:i/>
          <w:w w:val="105"/>
          <w:vertAlign w:val="baseline"/>
        </w:rPr>
        <w:t>G</w:t>
      </w:r>
      <w:r>
        <w:rPr>
          <w:i/>
          <w:w w:val="105"/>
          <w:vertAlign w:val="superscript"/>
        </w:rPr>
        <w:t>o</w:t>
      </w:r>
      <w:r>
        <w:rPr>
          <w:i/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values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from 0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2"/>
          <w:w w:val="105"/>
          <w:vertAlign w:val="baseline"/>
        </w:rPr>
        <w:t> </w:t>
      </w:r>
      <w:r>
        <w:rPr>
          <w:rFonts w:ascii="Verdana" w:hAnsi="Verdana"/>
          <w:w w:val="105"/>
          <w:vertAlign w:val="baseline"/>
        </w:rPr>
        <w:t>—</w:t>
      </w:r>
      <w:r>
        <w:rPr>
          <w:w w:val="105"/>
          <w:vertAlign w:val="baseline"/>
        </w:rPr>
        <w:t>20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kJ/mol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indicates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physisorption,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while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more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negative</w:t>
      </w:r>
      <w:r>
        <w:rPr>
          <w:spacing w:val="-2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than</w:t>
      </w:r>
    </w:p>
    <w:p>
      <w:pPr>
        <w:spacing w:before="41"/>
        <w:ind w:left="114" w:right="0" w:firstLine="0"/>
        <w:jc w:val="left"/>
        <w:rPr>
          <w:rFonts w:ascii="Verdana" w:hAnsi="Verdana"/>
          <w:sz w:val="17"/>
        </w:rPr>
      </w:pPr>
      <w:r>
        <w:rPr/>
        <w:br w:type="column"/>
      </w:r>
      <w:r>
        <w:rPr>
          <w:spacing w:val="-2"/>
          <w:w w:val="85"/>
          <w:sz w:val="17"/>
        </w:rPr>
        <w:t>EBT</w:t>
      </w:r>
      <w:r>
        <w:rPr>
          <w:spacing w:val="-6"/>
          <w:sz w:val="17"/>
        </w:rPr>
        <w:t> </w:t>
      </w:r>
      <w:r>
        <w:rPr>
          <w:rFonts w:ascii="Verdana" w:hAnsi="Verdana"/>
          <w:spacing w:val="-2"/>
          <w:w w:val="85"/>
          <w:sz w:val="17"/>
        </w:rPr>
        <w:t>—</w:t>
      </w:r>
      <w:r>
        <w:rPr>
          <w:rFonts w:ascii="Verdana" w:hAnsi="Verdana"/>
          <w:spacing w:val="-15"/>
          <w:w w:val="85"/>
          <w:sz w:val="17"/>
        </w:rPr>
        <w:t> </w:t>
      </w:r>
      <w:r>
        <w:rPr>
          <w:spacing w:val="-2"/>
          <w:w w:val="85"/>
          <w:sz w:val="17"/>
        </w:rPr>
        <w:t>SO</w:t>
      </w:r>
      <w:r>
        <w:rPr>
          <w:spacing w:val="-2"/>
          <w:w w:val="85"/>
          <w:position w:val="-4"/>
          <w:sz w:val="11"/>
        </w:rPr>
        <w:t>3</w:t>
      </w:r>
      <w:r>
        <w:rPr>
          <w:rFonts w:ascii="Verdana" w:hAnsi="Verdana"/>
          <w:spacing w:val="-2"/>
          <w:w w:val="85"/>
          <w:position w:val="8"/>
          <w:sz w:val="11"/>
        </w:rPr>
        <w:t>—</w:t>
      </w:r>
      <w:r>
        <w:rPr>
          <w:rFonts w:ascii="Verdana" w:hAnsi="Verdana"/>
          <w:spacing w:val="-24"/>
          <w:w w:val="85"/>
          <w:position w:val="8"/>
          <w:sz w:val="11"/>
        </w:rPr>
        <w:t> </w:t>
      </w:r>
      <w:r>
        <w:rPr>
          <w:spacing w:val="-2"/>
          <w:w w:val="85"/>
          <w:sz w:val="17"/>
        </w:rPr>
        <w:t>Na</w:t>
      </w:r>
      <w:r>
        <w:rPr>
          <w:rFonts w:ascii="Verdana" w:hAnsi="Verdana"/>
          <w:spacing w:val="-2"/>
          <w:w w:val="85"/>
          <w:sz w:val="17"/>
          <w:vertAlign w:val="superscript"/>
        </w:rPr>
        <w:t>+</w:t>
      </w:r>
      <w:r>
        <w:rPr>
          <w:rFonts w:ascii="Verdana" w:hAnsi="Verdana"/>
          <w:spacing w:val="-3"/>
          <w:sz w:val="17"/>
          <w:vertAlign w:val="baseline"/>
        </w:rPr>
        <w:t> </w:t>
      </w:r>
      <w:r>
        <w:rPr>
          <w:rFonts w:ascii="Verdana" w:hAnsi="Verdana"/>
          <w:spacing w:val="-2"/>
          <w:w w:val="85"/>
          <w:sz w:val="17"/>
          <w:vertAlign w:val="baseline"/>
        </w:rPr>
        <w:t>—</w:t>
      </w:r>
      <w:r>
        <w:rPr>
          <w:rFonts w:ascii="Verdana" w:hAnsi="Verdana"/>
          <w:spacing w:val="-6"/>
          <w:w w:val="85"/>
          <w:sz w:val="17"/>
          <w:vertAlign w:val="baseline"/>
        </w:rPr>
        <w:t> </w:t>
      </w:r>
      <w:r>
        <w:rPr>
          <w:spacing w:val="-2"/>
          <w:w w:val="85"/>
          <w:sz w:val="17"/>
          <w:vertAlign w:val="baseline"/>
        </w:rPr>
        <w:t>EBT</w:t>
      </w:r>
      <w:r>
        <w:rPr>
          <w:spacing w:val="-4"/>
          <w:sz w:val="17"/>
          <w:vertAlign w:val="baseline"/>
        </w:rPr>
        <w:t> </w:t>
      </w:r>
      <w:r>
        <w:rPr>
          <w:rFonts w:ascii="Verdana" w:hAnsi="Verdana"/>
          <w:spacing w:val="-2"/>
          <w:w w:val="85"/>
          <w:sz w:val="17"/>
          <w:vertAlign w:val="baseline"/>
        </w:rPr>
        <w:t>—</w:t>
      </w:r>
      <w:r>
        <w:rPr>
          <w:rFonts w:ascii="Verdana" w:hAnsi="Verdana"/>
          <w:spacing w:val="-14"/>
          <w:w w:val="85"/>
          <w:sz w:val="17"/>
          <w:vertAlign w:val="baseline"/>
        </w:rPr>
        <w:t> </w:t>
      </w:r>
      <w:r>
        <w:rPr>
          <w:spacing w:val="-2"/>
          <w:w w:val="85"/>
          <w:sz w:val="17"/>
          <w:vertAlign w:val="baseline"/>
        </w:rPr>
        <w:t>SO</w:t>
      </w:r>
      <w:r>
        <w:rPr>
          <w:spacing w:val="-2"/>
          <w:w w:val="85"/>
          <w:position w:val="-4"/>
          <w:sz w:val="11"/>
          <w:vertAlign w:val="baseline"/>
        </w:rPr>
        <w:t>3</w:t>
      </w:r>
      <w:r>
        <w:rPr>
          <w:rFonts w:ascii="Verdana" w:hAnsi="Verdana"/>
          <w:spacing w:val="-2"/>
          <w:w w:val="85"/>
          <w:position w:val="8"/>
          <w:sz w:val="11"/>
          <w:vertAlign w:val="baseline"/>
        </w:rPr>
        <w:t>—</w:t>
      </w:r>
      <w:r>
        <w:rPr>
          <w:rFonts w:ascii="Verdana" w:hAnsi="Verdana"/>
          <w:spacing w:val="9"/>
          <w:position w:val="8"/>
          <w:sz w:val="11"/>
          <w:vertAlign w:val="baseline"/>
        </w:rPr>
        <w:t> </w:t>
      </w:r>
      <w:r>
        <w:rPr>
          <w:rFonts w:ascii="Verdana" w:hAnsi="Verdana"/>
          <w:spacing w:val="-2"/>
          <w:w w:val="85"/>
          <w:sz w:val="17"/>
          <w:vertAlign w:val="baseline"/>
        </w:rPr>
        <w:t>+</w:t>
      </w:r>
      <w:r>
        <w:rPr>
          <w:rFonts w:ascii="Verdana" w:hAnsi="Verdana"/>
          <w:spacing w:val="-14"/>
          <w:w w:val="85"/>
          <w:sz w:val="17"/>
          <w:vertAlign w:val="baseline"/>
        </w:rPr>
        <w:t> </w:t>
      </w:r>
      <w:r>
        <w:rPr>
          <w:spacing w:val="-5"/>
          <w:w w:val="85"/>
          <w:sz w:val="17"/>
          <w:vertAlign w:val="baseline"/>
        </w:rPr>
        <w:t>Na</w:t>
      </w:r>
      <w:r>
        <w:rPr>
          <w:rFonts w:ascii="Verdana" w:hAnsi="Verdana"/>
          <w:spacing w:val="-5"/>
          <w:w w:val="85"/>
          <w:sz w:val="17"/>
          <w:vertAlign w:val="superscript"/>
        </w:rPr>
        <w:t>+</w:t>
      </w:r>
    </w:p>
    <w:p>
      <w:pPr>
        <w:pStyle w:val="BodyText"/>
        <w:spacing w:line="276" w:lineRule="auto" w:before="102"/>
        <w:ind w:left="114" w:right="308" w:firstLine="233"/>
        <w:jc w:val="both"/>
      </w:pPr>
      <w:r>
        <w:rPr>
          <w:w w:val="105"/>
        </w:rPr>
        <w:t>As a result, the sorption process was promoted through </w:t>
      </w:r>
      <w:r>
        <w:rPr>
          <w:w w:val="105"/>
        </w:rPr>
        <w:t>electro- static</w:t>
      </w:r>
      <w:r>
        <w:rPr>
          <w:spacing w:val="40"/>
          <w:w w:val="105"/>
        </w:rPr>
        <w:t> </w:t>
      </w:r>
      <w:r>
        <w:rPr>
          <w:w w:val="105"/>
        </w:rPr>
        <w:t>attractions</w:t>
      </w:r>
      <w:r>
        <w:rPr>
          <w:spacing w:val="39"/>
          <w:w w:val="105"/>
        </w:rPr>
        <w:t> </w:t>
      </w:r>
      <w:r>
        <w:rPr>
          <w:w w:val="105"/>
        </w:rPr>
        <w:t>between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two</w:t>
      </w:r>
      <w:r>
        <w:rPr>
          <w:spacing w:val="40"/>
          <w:w w:val="105"/>
        </w:rPr>
        <w:t> </w:t>
      </w:r>
      <w:r>
        <w:rPr>
          <w:w w:val="105"/>
        </w:rPr>
        <w:t>counter</w:t>
      </w:r>
      <w:r>
        <w:rPr>
          <w:spacing w:val="40"/>
          <w:w w:val="105"/>
        </w:rPr>
        <w:t> </w:t>
      </w:r>
      <w:r>
        <w:rPr>
          <w:w w:val="105"/>
        </w:rPr>
        <w:t>ions</w:t>
      </w:r>
      <w:r>
        <w:rPr>
          <w:spacing w:val="40"/>
          <w:w w:val="105"/>
        </w:rPr>
        <w:t> </w:t>
      </w:r>
      <w:hyperlink w:history="true" w:anchor="_bookmark71">
        <w:r>
          <w:rPr>
            <w:color w:val="007FAD"/>
            <w:w w:val="105"/>
          </w:rPr>
          <w:t>[59]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as:</w:t>
      </w:r>
    </w:p>
    <w:p>
      <w:pPr>
        <w:pStyle w:val="BodyText"/>
        <w:spacing w:before="59"/>
      </w:pPr>
    </w:p>
    <w:p>
      <w:pPr>
        <w:spacing w:before="1"/>
        <w:ind w:left="114" w:right="0" w:firstLine="0"/>
        <w:jc w:val="left"/>
        <w:rPr>
          <w:sz w:val="17"/>
        </w:rPr>
      </w:pPr>
      <w:r>
        <w:rPr>
          <w:w w:val="85"/>
          <w:sz w:val="17"/>
        </w:rPr>
        <w:t>MASTL</w:t>
      </w:r>
      <w:r>
        <w:rPr>
          <w:spacing w:val="-5"/>
          <w:w w:val="85"/>
          <w:sz w:val="17"/>
        </w:rPr>
        <w:t> </w:t>
      </w:r>
      <w:r>
        <w:rPr>
          <w:rFonts w:ascii="Verdana" w:hAnsi="Verdana"/>
          <w:w w:val="85"/>
          <w:sz w:val="17"/>
        </w:rPr>
        <w:t>—</w:t>
      </w:r>
      <w:r>
        <w:rPr>
          <w:rFonts w:ascii="Verdana" w:hAnsi="Verdana"/>
          <w:spacing w:val="-14"/>
          <w:w w:val="85"/>
          <w:sz w:val="17"/>
        </w:rPr>
        <w:t> </w:t>
      </w:r>
      <w:r>
        <w:rPr>
          <w:w w:val="85"/>
          <w:sz w:val="17"/>
        </w:rPr>
        <w:t>OH</w:t>
      </w:r>
      <w:r>
        <w:rPr>
          <w:w w:val="85"/>
          <w:position w:val="-4"/>
          <w:sz w:val="11"/>
        </w:rPr>
        <w:t>2</w:t>
      </w:r>
      <w:r>
        <w:rPr>
          <w:rFonts w:ascii="Verdana" w:hAnsi="Verdana"/>
          <w:w w:val="85"/>
          <w:position w:val="8"/>
          <w:sz w:val="11"/>
        </w:rPr>
        <w:t>+</w:t>
      </w:r>
      <w:r>
        <w:rPr>
          <w:rFonts w:ascii="Verdana" w:hAnsi="Verdana"/>
          <w:spacing w:val="-2"/>
          <w:w w:val="85"/>
          <w:position w:val="8"/>
          <w:sz w:val="11"/>
        </w:rPr>
        <w:t> </w:t>
      </w:r>
      <w:r>
        <w:rPr>
          <w:rFonts w:ascii="Verdana" w:hAnsi="Verdana"/>
          <w:w w:val="85"/>
          <w:sz w:val="17"/>
        </w:rPr>
        <w:t>+</w:t>
      </w:r>
      <w:r>
        <w:rPr>
          <w:rFonts w:ascii="Verdana" w:hAnsi="Verdana"/>
          <w:spacing w:val="-14"/>
          <w:w w:val="85"/>
          <w:sz w:val="17"/>
        </w:rPr>
        <w:t> </w:t>
      </w:r>
      <w:r>
        <w:rPr>
          <w:w w:val="85"/>
          <w:sz w:val="17"/>
        </w:rPr>
        <w:t>EBT</w:t>
      </w:r>
      <w:r>
        <w:rPr>
          <w:spacing w:val="-4"/>
          <w:w w:val="85"/>
          <w:sz w:val="17"/>
        </w:rPr>
        <w:t> </w:t>
      </w:r>
      <w:r>
        <w:rPr>
          <w:rFonts w:ascii="Verdana" w:hAnsi="Verdana"/>
          <w:w w:val="85"/>
          <w:sz w:val="17"/>
        </w:rPr>
        <w:t>—</w:t>
      </w:r>
      <w:r>
        <w:rPr>
          <w:rFonts w:ascii="Verdana" w:hAnsi="Verdana"/>
          <w:spacing w:val="-14"/>
          <w:w w:val="85"/>
          <w:sz w:val="17"/>
        </w:rPr>
        <w:t> </w:t>
      </w:r>
      <w:r>
        <w:rPr>
          <w:w w:val="85"/>
          <w:sz w:val="17"/>
        </w:rPr>
        <w:t>SO</w:t>
      </w:r>
      <w:r>
        <w:rPr>
          <w:w w:val="85"/>
          <w:position w:val="-4"/>
          <w:sz w:val="11"/>
        </w:rPr>
        <w:t>3</w:t>
      </w:r>
      <w:r>
        <w:rPr>
          <w:rFonts w:ascii="Verdana" w:hAnsi="Verdana"/>
          <w:w w:val="85"/>
          <w:position w:val="8"/>
          <w:sz w:val="11"/>
        </w:rPr>
        <w:t>—</w:t>
      </w:r>
      <w:r>
        <w:rPr>
          <w:rFonts w:ascii="Verdana" w:hAnsi="Verdana"/>
          <w:spacing w:val="-2"/>
          <w:position w:val="8"/>
          <w:sz w:val="11"/>
        </w:rPr>
        <w:t> </w:t>
      </w:r>
      <w:r>
        <w:rPr>
          <w:rFonts w:ascii="Verdana" w:hAnsi="Verdana"/>
          <w:w w:val="85"/>
          <w:sz w:val="17"/>
        </w:rPr>
        <w:t>—</w:t>
      </w:r>
      <w:r>
        <w:rPr>
          <w:rFonts w:ascii="Verdana" w:hAnsi="Verdana"/>
          <w:spacing w:val="-6"/>
          <w:w w:val="85"/>
          <w:sz w:val="17"/>
        </w:rPr>
        <w:t> </w:t>
      </w:r>
      <w:r>
        <w:rPr>
          <w:w w:val="85"/>
          <w:sz w:val="17"/>
        </w:rPr>
        <w:t>MASTL</w:t>
      </w:r>
      <w:r>
        <w:rPr>
          <w:spacing w:val="-4"/>
          <w:w w:val="85"/>
          <w:sz w:val="17"/>
        </w:rPr>
        <w:t> </w:t>
      </w:r>
      <w:r>
        <w:rPr>
          <w:rFonts w:ascii="Verdana" w:hAnsi="Verdana"/>
          <w:w w:val="85"/>
          <w:sz w:val="17"/>
        </w:rPr>
        <w:t>—</w:t>
      </w:r>
      <w:r>
        <w:rPr>
          <w:rFonts w:ascii="Verdana" w:hAnsi="Verdana"/>
          <w:spacing w:val="-14"/>
          <w:w w:val="85"/>
          <w:sz w:val="17"/>
        </w:rPr>
        <w:t> </w:t>
      </w:r>
      <w:r>
        <w:rPr>
          <w:w w:val="85"/>
          <w:sz w:val="17"/>
        </w:rPr>
        <w:t>OH</w:t>
      </w:r>
      <w:r>
        <w:rPr>
          <w:w w:val="85"/>
          <w:position w:val="-4"/>
          <w:sz w:val="11"/>
        </w:rPr>
        <w:t>2</w:t>
      </w:r>
      <w:r>
        <w:rPr>
          <w:rFonts w:ascii="Verdana" w:hAnsi="Verdana"/>
          <w:w w:val="85"/>
          <w:position w:val="8"/>
          <w:sz w:val="11"/>
        </w:rPr>
        <w:t>+</w:t>
      </w:r>
      <w:r>
        <w:rPr>
          <w:rFonts w:ascii="Verdana" w:hAnsi="Verdana"/>
          <w:spacing w:val="-1"/>
          <w:w w:val="85"/>
          <w:position w:val="8"/>
          <w:sz w:val="11"/>
        </w:rPr>
        <w:t> </w:t>
      </w:r>
      <w:r>
        <w:rPr>
          <w:spacing w:val="13"/>
          <w:w w:val="85"/>
          <w:sz w:val="17"/>
        </w:rPr>
        <w:t>..</w:t>
      </w:r>
      <w:r>
        <w:rPr>
          <w:spacing w:val="-7"/>
          <w:w w:val="85"/>
          <w:sz w:val="17"/>
        </w:rPr>
        <w:t> </w:t>
      </w:r>
      <w:r>
        <w:rPr>
          <w:w w:val="85"/>
          <w:sz w:val="17"/>
        </w:rPr>
        <w:t>.</w:t>
      </w:r>
      <w:r>
        <w:rPr>
          <w:spacing w:val="-8"/>
          <w:w w:val="85"/>
          <w:sz w:val="17"/>
        </w:rPr>
        <w:t> </w:t>
      </w:r>
      <w:r>
        <w:rPr>
          <w:w w:val="85"/>
          <w:sz w:val="17"/>
        </w:rPr>
        <w:t>SO</w:t>
      </w:r>
      <w:r>
        <w:rPr>
          <w:w w:val="85"/>
          <w:position w:val="-4"/>
          <w:sz w:val="11"/>
        </w:rPr>
        <w:t>3</w:t>
      </w:r>
      <w:r>
        <w:rPr>
          <w:rFonts w:ascii="Verdana" w:hAnsi="Verdana"/>
          <w:w w:val="85"/>
          <w:position w:val="8"/>
          <w:sz w:val="11"/>
        </w:rPr>
        <w:t>—</w:t>
      </w:r>
      <w:r>
        <w:rPr>
          <w:rFonts w:ascii="Verdana" w:hAnsi="Verdana"/>
          <w:spacing w:val="-24"/>
          <w:w w:val="85"/>
          <w:position w:val="8"/>
          <w:sz w:val="11"/>
        </w:rPr>
        <w:t> </w:t>
      </w:r>
      <w:r>
        <w:rPr>
          <w:spacing w:val="-5"/>
          <w:w w:val="85"/>
          <w:sz w:val="17"/>
        </w:rPr>
        <w:t>EBT</w:t>
      </w:r>
    </w:p>
    <w:p>
      <w:pPr>
        <w:pStyle w:val="BodyText"/>
        <w:spacing w:line="273" w:lineRule="auto" w:before="102"/>
        <w:ind w:left="114" w:right="307" w:firstLine="233"/>
        <w:jc w:val="both"/>
      </w:pPr>
      <w:r>
        <w:rPr>
          <w:w w:val="105"/>
        </w:rPr>
        <w:t>The</w:t>
      </w:r>
      <w:r>
        <w:rPr>
          <w:w w:val="105"/>
        </w:rPr>
        <w:t> electrostatic</w:t>
      </w:r>
      <w:r>
        <w:rPr>
          <w:w w:val="105"/>
        </w:rPr>
        <w:t> attractions</w:t>
      </w:r>
      <w:r>
        <w:rPr>
          <w:w w:val="105"/>
        </w:rPr>
        <w:t> suggested</w:t>
      </w:r>
      <w:r>
        <w:rPr>
          <w:w w:val="105"/>
        </w:rPr>
        <w:t> chemisorption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EBT onto MASTL. It is clear from </w:t>
      </w:r>
      <w:hyperlink w:history="true" w:anchor="_bookmark38">
        <w:r>
          <w:rPr>
            <w:color w:val="007FAD"/>
            <w:w w:val="105"/>
          </w:rPr>
          <w:t>Fig. 7</w:t>
        </w:r>
      </w:hyperlink>
      <w:r>
        <w:rPr>
          <w:w w:val="105"/>
        </w:rPr>
        <w:t>B that a continuous decrease in the</w:t>
      </w:r>
      <w:r>
        <w:rPr>
          <w:spacing w:val="31"/>
          <w:w w:val="105"/>
        </w:rPr>
        <w:t> </w:t>
      </w:r>
      <w:r>
        <w:rPr>
          <w:w w:val="105"/>
        </w:rPr>
        <w:t>dye</w:t>
      </w:r>
      <w:r>
        <w:rPr>
          <w:spacing w:val="31"/>
          <w:w w:val="105"/>
        </w:rPr>
        <w:t> </w:t>
      </w:r>
      <w:r>
        <w:rPr>
          <w:w w:val="105"/>
        </w:rPr>
        <w:t>adsorption</w:t>
      </w:r>
      <w:r>
        <w:rPr>
          <w:spacing w:val="31"/>
          <w:w w:val="105"/>
        </w:rPr>
        <w:t> </w:t>
      </w:r>
      <w:r>
        <w:rPr>
          <w:w w:val="105"/>
        </w:rPr>
        <w:t>was</w:t>
      </w:r>
      <w:r>
        <w:rPr>
          <w:spacing w:val="30"/>
          <w:w w:val="105"/>
        </w:rPr>
        <w:t> </w:t>
      </w:r>
      <w:r>
        <w:rPr>
          <w:w w:val="105"/>
        </w:rPr>
        <w:t>found</w:t>
      </w:r>
      <w:r>
        <w:rPr>
          <w:spacing w:val="31"/>
          <w:w w:val="105"/>
        </w:rPr>
        <w:t> </w:t>
      </w:r>
      <w:r>
        <w:rPr>
          <w:w w:val="105"/>
        </w:rPr>
        <w:t>with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increase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31"/>
          <w:w w:val="105"/>
        </w:rPr>
        <w:t> </w:t>
      </w:r>
      <w:r>
        <w:rPr>
          <w:w w:val="105"/>
        </w:rPr>
        <w:t>pH.</w:t>
      </w:r>
      <w:r>
        <w:rPr>
          <w:spacing w:val="31"/>
          <w:w w:val="105"/>
        </w:rPr>
        <w:t> </w:t>
      </w:r>
      <w:r>
        <w:rPr>
          <w:w w:val="105"/>
        </w:rPr>
        <w:t>Because, by</w:t>
      </w:r>
      <w:r>
        <w:rPr>
          <w:w w:val="105"/>
        </w:rPr>
        <w:t> doing</w:t>
      </w:r>
      <w:r>
        <w:rPr>
          <w:w w:val="105"/>
        </w:rPr>
        <w:t> so,</w:t>
      </w:r>
      <w:r>
        <w:rPr>
          <w:w w:val="105"/>
        </w:rPr>
        <w:t> the</w:t>
      </w:r>
      <w:r>
        <w:rPr>
          <w:w w:val="105"/>
        </w:rPr>
        <w:t> positive</w:t>
      </w:r>
      <w:r>
        <w:rPr>
          <w:w w:val="105"/>
        </w:rPr>
        <w:t> surface</w:t>
      </w:r>
      <w:r>
        <w:rPr>
          <w:w w:val="105"/>
        </w:rPr>
        <w:t> charge</w:t>
      </w:r>
      <w:r>
        <w:rPr>
          <w:w w:val="105"/>
        </w:rPr>
        <w:t> density</w:t>
      </w:r>
      <w:r>
        <w:rPr>
          <w:w w:val="105"/>
        </w:rPr>
        <w:t> of</w:t>
      </w:r>
      <w:r>
        <w:rPr>
          <w:w w:val="105"/>
        </w:rPr>
        <w:t> MASTL decreased,</w:t>
      </w:r>
      <w:r>
        <w:rPr>
          <w:w w:val="105"/>
        </w:rPr>
        <w:t> which</w:t>
      </w:r>
      <w:r>
        <w:rPr>
          <w:w w:val="105"/>
        </w:rPr>
        <w:t> resulted</w:t>
      </w:r>
      <w:r>
        <w:rPr>
          <w:w w:val="105"/>
        </w:rPr>
        <w:t> in</w:t>
      </w:r>
      <w:r>
        <w:rPr>
          <w:w w:val="105"/>
        </w:rPr>
        <w:t> weakening</w:t>
      </w:r>
      <w:r>
        <w:rPr>
          <w:w w:val="105"/>
        </w:rPr>
        <w:t> of</w:t>
      </w:r>
      <w:r>
        <w:rPr>
          <w:w w:val="105"/>
        </w:rPr>
        <w:t> its</w:t>
      </w:r>
      <w:r>
        <w:rPr>
          <w:w w:val="105"/>
        </w:rPr>
        <w:t> attractive</w:t>
      </w:r>
      <w:r>
        <w:rPr>
          <w:w w:val="105"/>
        </w:rPr>
        <w:t> forces towards</w:t>
      </w:r>
      <w:r>
        <w:rPr>
          <w:w w:val="105"/>
        </w:rPr>
        <w:t> anionic</w:t>
      </w:r>
      <w:r>
        <w:rPr>
          <w:w w:val="105"/>
        </w:rPr>
        <w:t> EBT.</w:t>
      </w:r>
      <w:r>
        <w:rPr>
          <w:w w:val="105"/>
        </w:rPr>
        <w:t> At</w:t>
      </w:r>
      <w:r>
        <w:rPr>
          <w:w w:val="105"/>
        </w:rPr>
        <w:t> pH</w:t>
      </w:r>
      <w:r>
        <w:rPr>
          <w:spacing w:val="-6"/>
          <w:w w:val="105"/>
        </w:rPr>
        <w:t> </w:t>
      </w:r>
      <w:r>
        <w:rPr>
          <w:w w:val="105"/>
        </w:rPr>
        <w:t>&gt;</w:t>
      </w:r>
      <w:r>
        <w:rPr>
          <w:spacing w:val="-5"/>
          <w:w w:val="105"/>
        </w:rPr>
        <w:t> </w:t>
      </w:r>
      <w:r>
        <w:rPr>
          <w:w w:val="105"/>
        </w:rPr>
        <w:t>pH</w:t>
      </w:r>
      <w:r>
        <w:rPr>
          <w:w w:val="105"/>
          <w:vertAlign w:val="subscript"/>
        </w:rPr>
        <w:t>pzc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MASTL</w:t>
      </w:r>
      <w:r>
        <w:rPr>
          <w:w w:val="105"/>
          <w:vertAlign w:val="baseline"/>
        </w:rPr>
        <w:t> surface</w:t>
      </w:r>
      <w:r>
        <w:rPr>
          <w:w w:val="105"/>
          <w:vertAlign w:val="baseline"/>
        </w:rPr>
        <w:t> became negatively charged, which resulted in</w:t>
      </w:r>
      <w:r>
        <w:rPr>
          <w:w w:val="105"/>
          <w:vertAlign w:val="baseline"/>
        </w:rPr>
        <w:t> high electrostatic repulsion and lead to a very low adsorption. Moreover, FT-IR technique pro- vided</w:t>
      </w:r>
      <w:r>
        <w:rPr>
          <w:w w:val="105"/>
          <w:vertAlign w:val="baseline"/>
        </w:rPr>
        <w:t> informations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interactions</w:t>
      </w:r>
      <w:r>
        <w:rPr>
          <w:w w:val="105"/>
          <w:vertAlign w:val="baseline"/>
        </w:rPr>
        <w:t> of the</w:t>
      </w:r>
      <w:r>
        <w:rPr>
          <w:w w:val="105"/>
          <w:vertAlign w:val="baseline"/>
        </w:rPr>
        <w:t> active</w:t>
      </w:r>
      <w:r>
        <w:rPr>
          <w:w w:val="105"/>
          <w:vertAlign w:val="baseline"/>
        </w:rPr>
        <w:t> sites of</w:t>
      </w:r>
      <w:r>
        <w:rPr>
          <w:w w:val="105"/>
          <w:vertAlign w:val="baseline"/>
        </w:rPr>
        <w:t> the adsorbents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different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functional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groups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dye.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One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can see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FT-IR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spectrum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MASTL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after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EBT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adsorption (</w:t>
      </w:r>
      <w:hyperlink w:history="true" w:anchor="_bookmark8">
        <w:r>
          <w:rPr>
            <w:color w:val="007FAD"/>
            <w:w w:val="105"/>
            <w:vertAlign w:val="baseline"/>
          </w:rPr>
          <w:t>Fig. 1</w:t>
        </w:r>
      </w:hyperlink>
      <w:r>
        <w:rPr>
          <w:w w:val="105"/>
          <w:vertAlign w:val="baseline"/>
        </w:rPr>
        <w:t>D), that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peak at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3402 cm</w:t>
      </w:r>
      <w:r>
        <w:rPr>
          <w:rFonts w:ascii="Verdana" w:hAnsi="Verdana"/>
          <w:w w:val="105"/>
          <w:vertAlign w:val="superscript"/>
        </w:rPr>
        <w:t>—</w:t>
      </w:r>
      <w:r>
        <w:rPr>
          <w:w w:val="140"/>
          <w:vertAlign w:val="superscript"/>
        </w:rPr>
        <w:t>1</w:t>
      </w:r>
      <w:r>
        <w:rPr>
          <w:w w:val="140"/>
          <w:vertAlign w:val="baseline"/>
        </w:rPr>
        <w:t> </w:t>
      </w:r>
      <w:r>
        <w:rPr>
          <w:w w:val="105"/>
          <w:vertAlign w:val="baseline"/>
        </w:rPr>
        <w:t>shifted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to lower wavelength of 3377 cm</w:t>
      </w:r>
      <w:r>
        <w:rPr>
          <w:rFonts w:ascii="Verdana" w:hAnsi="Verdana"/>
          <w:w w:val="105"/>
          <w:vertAlign w:val="superscript"/>
        </w:rPr>
        <w:t>—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, which indicated that the hydrogen bonding (formed by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–OH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MASTL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N</w:t>
      </w:r>
      <w:r>
        <w:rPr>
          <w:w w:val="105"/>
          <w:vertAlign w:val="baseline"/>
        </w:rPr>
        <w:t> or</w:t>
      </w:r>
      <w:r>
        <w:rPr>
          <w:w w:val="105"/>
          <w:vertAlign w:val="baseline"/>
        </w:rPr>
        <w:t> O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EBT)</w:t>
      </w:r>
      <w:r>
        <w:rPr>
          <w:w w:val="105"/>
          <w:vertAlign w:val="baseline"/>
        </w:rPr>
        <w:t> might</w:t>
      </w:r>
      <w:r>
        <w:rPr>
          <w:w w:val="105"/>
          <w:vertAlign w:val="baseline"/>
        </w:rPr>
        <w:t> involve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the adsorption</w:t>
      </w:r>
      <w:r>
        <w:rPr>
          <w:w w:val="105"/>
          <w:vertAlign w:val="baseline"/>
        </w:rPr>
        <w:t> process</w:t>
      </w:r>
      <w:r>
        <w:rPr>
          <w:w w:val="105"/>
          <w:vertAlign w:val="baseline"/>
        </w:rPr>
        <w:t> </w:t>
      </w:r>
      <w:hyperlink w:history="true" w:anchor="_bookmark73">
        <w:r>
          <w:rPr>
            <w:color w:val="007FAD"/>
            <w:w w:val="105"/>
            <w:vertAlign w:val="baseline"/>
          </w:rPr>
          <w:t>[60]</w:t>
        </w:r>
      </w:hyperlink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Though,</w:t>
      </w:r>
      <w:r>
        <w:rPr>
          <w:w w:val="105"/>
          <w:vertAlign w:val="baseline"/>
        </w:rPr>
        <w:t> no</w:t>
      </w:r>
      <w:r>
        <w:rPr>
          <w:w w:val="105"/>
          <w:vertAlign w:val="baseline"/>
        </w:rPr>
        <w:t> considerable</w:t>
      </w:r>
      <w:r>
        <w:rPr>
          <w:w w:val="105"/>
          <w:vertAlign w:val="baseline"/>
        </w:rPr>
        <w:t> changes</w:t>
      </w:r>
      <w:r>
        <w:rPr>
          <w:w w:val="105"/>
          <w:vertAlign w:val="baseline"/>
        </w:rPr>
        <w:t> were observed in the positions of peaks from 1700 cm</w:t>
      </w:r>
      <w:r>
        <w:rPr>
          <w:rFonts w:ascii="Verdana" w:hAnsi="Verdana"/>
          <w:w w:val="105"/>
          <w:vertAlign w:val="superscript"/>
        </w:rPr>
        <w:t>—</w:t>
      </w:r>
      <w:r>
        <w:rPr>
          <w:w w:val="140"/>
          <w:vertAlign w:val="superscript"/>
        </w:rPr>
        <w:t>1</w:t>
      </w:r>
      <w:r>
        <w:rPr>
          <w:w w:val="140"/>
          <w:vertAlign w:val="baseline"/>
        </w:rPr>
        <w:t> </w:t>
      </w:r>
      <w:r>
        <w:rPr>
          <w:w w:val="105"/>
          <w:vertAlign w:val="baseline"/>
        </w:rPr>
        <w:t>to 1000 cm</w:t>
      </w:r>
      <w:r>
        <w:rPr>
          <w:rFonts w:ascii="Verdana" w:hAnsi="Verdana"/>
          <w:w w:val="105"/>
          <w:vertAlign w:val="superscript"/>
        </w:rPr>
        <w:t>—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all the peaks underwent a tremendous decrease in the absorption intensity,</w:t>
      </w:r>
      <w:r>
        <w:rPr>
          <w:w w:val="105"/>
          <w:vertAlign w:val="baseline"/>
        </w:rPr>
        <w:t> which</w:t>
      </w:r>
      <w:r>
        <w:rPr>
          <w:w w:val="105"/>
          <w:vertAlign w:val="baseline"/>
        </w:rPr>
        <w:t> indicated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successful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attachment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dye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with the adsorbent.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91"/>
        <w:rPr>
          <w:sz w:val="12"/>
        </w:rPr>
      </w:pPr>
    </w:p>
    <w:p>
      <w:pPr>
        <w:spacing w:before="1"/>
        <w:ind w:left="115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4</w:t>
      </w:r>
    </w:p>
    <w:p>
      <w:pPr>
        <w:spacing w:before="34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Thermodynamic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constants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EBT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adsorption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onto</w:t>
      </w:r>
      <w:r>
        <w:rPr>
          <w:spacing w:val="2"/>
          <w:w w:val="110"/>
          <w:sz w:val="12"/>
        </w:rPr>
        <w:t> </w:t>
      </w:r>
      <w:r>
        <w:rPr>
          <w:spacing w:val="-2"/>
          <w:w w:val="110"/>
          <w:sz w:val="12"/>
        </w:rPr>
        <w:t>MASTL.</w:t>
      </w:r>
    </w:p>
    <w:p>
      <w:pPr>
        <w:tabs>
          <w:tab w:pos="2132" w:val="left" w:leader="none"/>
          <w:tab w:pos="3774" w:val="left" w:leader="none"/>
          <w:tab w:pos="5376" w:val="left" w:leader="none"/>
          <w:tab w:pos="7457" w:val="left" w:leader="none"/>
          <w:tab w:pos="9544" w:val="left" w:leader="none"/>
          <w:tab w:pos="9957" w:val="right" w:leader="none"/>
        </w:tabs>
        <w:spacing w:line="250" w:lineRule="atLeast" w:before="39"/>
        <w:ind w:left="284" w:right="480" w:hanging="1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415442</wp:posOffset>
                </wp:positionH>
                <wp:positionV relativeFrom="paragraph">
                  <wp:posOffset>52176</wp:posOffset>
                </wp:positionV>
                <wp:extent cx="6604634" cy="6350"/>
                <wp:effectExtent l="0" t="0" r="0" b="0"/>
                <wp:wrapNone/>
                <wp:docPr id="92" name="Graphic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Graphic 92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6604558" y="576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4.108366pt;width:520.044pt;height:.45358pt;mso-position-horizontal-relative:page;mso-position-vertical-relative:paragraph;z-index:15761920" id="docshape8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415442</wp:posOffset>
                </wp:positionH>
                <wp:positionV relativeFrom="paragraph">
                  <wp:posOffset>208418</wp:posOffset>
                </wp:positionV>
                <wp:extent cx="6604634" cy="6985"/>
                <wp:effectExtent l="0" t="0" r="0" b="0"/>
                <wp:wrapNone/>
                <wp:docPr id="93" name="Graphic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Graphic 93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9" y="0"/>
                              </a:moveTo>
                              <a:lnTo>
                                <a:pt x="6604559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604559" y="6477"/>
                              </a:lnTo>
                              <a:lnTo>
                                <a:pt x="66045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16.410942pt;width:520.044025pt;height:.51pt;mso-position-horizontal-relative:page;mso-position-vertical-relative:paragraph;z-index:15762432" id="docshape8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  <w:sz w:val="12"/>
        </w:rPr>
        <w:t>1/T (1/K)</w:t>
      </w:r>
      <w:r>
        <w:rPr>
          <w:sz w:val="12"/>
        </w:rPr>
        <w:tab/>
      </w:r>
      <w:r>
        <w:rPr>
          <w:spacing w:val="-4"/>
          <w:w w:val="105"/>
          <w:sz w:val="12"/>
        </w:rPr>
        <w:t>ln</w:t>
      </w:r>
      <w:r>
        <w:rPr>
          <w:i/>
          <w:spacing w:val="-4"/>
          <w:w w:val="105"/>
          <w:sz w:val="12"/>
        </w:rPr>
        <w:t>K</w:t>
      </w:r>
      <w:r>
        <w:rPr>
          <w:i/>
          <w:spacing w:val="-4"/>
          <w:w w:val="105"/>
          <w:sz w:val="12"/>
          <w:vertAlign w:val="subscript"/>
        </w:rPr>
        <w:t>d</w:t>
      </w:r>
      <w:r>
        <w:rPr>
          <w:i/>
          <w:sz w:val="12"/>
          <w:vertAlign w:val="baseline"/>
        </w:rPr>
        <w:tab/>
      </w:r>
      <w:r>
        <w:rPr>
          <w:w w:val="110"/>
          <w:sz w:val="12"/>
          <w:vertAlign w:val="baseline"/>
        </w:rPr>
        <w:t>T (K)</w:t>
      </w:r>
      <w:r>
        <w:rPr>
          <w:sz w:val="12"/>
          <w:vertAlign w:val="baseline"/>
        </w:rPr>
        <w:tab/>
      </w:r>
      <w:r>
        <w:rPr>
          <w:rFonts w:ascii="Arial" w:hAnsi="Arial"/>
          <w:w w:val="110"/>
          <w:sz w:val="13"/>
          <w:vertAlign w:val="baseline"/>
        </w:rPr>
        <w:t>D</w:t>
      </w:r>
      <w:r>
        <w:rPr>
          <w:i/>
          <w:w w:val="110"/>
          <w:sz w:val="12"/>
          <w:vertAlign w:val="baseline"/>
        </w:rPr>
        <w:t>G</w:t>
      </w:r>
      <w:r>
        <w:rPr>
          <w:i/>
          <w:w w:val="110"/>
          <w:sz w:val="12"/>
          <w:vertAlign w:val="superscript"/>
        </w:rPr>
        <w:t>o</w:t>
      </w:r>
      <w:r>
        <w:rPr>
          <w:i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(kJ/mol)</w:t>
      </w:r>
      <w:r>
        <w:rPr>
          <w:sz w:val="12"/>
          <w:vertAlign w:val="baseline"/>
        </w:rPr>
        <w:tab/>
      </w:r>
      <w:r>
        <w:rPr>
          <w:rFonts w:ascii="Arial" w:hAnsi="Arial"/>
          <w:w w:val="110"/>
          <w:sz w:val="13"/>
          <w:vertAlign w:val="baseline"/>
        </w:rPr>
        <w:t>D</w:t>
      </w:r>
      <w:r>
        <w:rPr>
          <w:i/>
          <w:w w:val="110"/>
          <w:sz w:val="12"/>
          <w:vertAlign w:val="baseline"/>
        </w:rPr>
        <w:t>H</w:t>
      </w:r>
      <w:r>
        <w:rPr>
          <w:i/>
          <w:w w:val="110"/>
          <w:sz w:val="12"/>
          <w:vertAlign w:val="superscript"/>
        </w:rPr>
        <w:t>o</w:t>
      </w:r>
      <w:r>
        <w:rPr>
          <w:i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(kJ/mol)</w:t>
      </w:r>
      <w:r>
        <w:rPr>
          <w:sz w:val="12"/>
          <w:vertAlign w:val="baseline"/>
        </w:rPr>
        <w:tab/>
      </w:r>
      <w:r>
        <w:rPr>
          <w:rFonts w:ascii="Arial" w:hAnsi="Arial"/>
          <w:spacing w:val="-2"/>
          <w:w w:val="105"/>
          <w:sz w:val="13"/>
          <w:vertAlign w:val="baseline"/>
        </w:rPr>
        <w:t>D</w:t>
      </w:r>
      <w:r>
        <w:rPr>
          <w:i/>
          <w:spacing w:val="-2"/>
          <w:w w:val="105"/>
          <w:sz w:val="12"/>
          <w:vertAlign w:val="baseline"/>
        </w:rPr>
        <w:t>S</w:t>
      </w:r>
      <w:r>
        <w:rPr>
          <w:i/>
          <w:spacing w:val="-2"/>
          <w:w w:val="105"/>
          <w:sz w:val="12"/>
          <w:vertAlign w:val="superscript"/>
        </w:rPr>
        <w:t>o</w:t>
      </w:r>
      <w:r>
        <w:rPr>
          <w:i/>
          <w:spacing w:val="-4"/>
          <w:w w:val="105"/>
          <w:sz w:val="12"/>
          <w:vertAlign w:val="baseline"/>
        </w:rPr>
        <w:t> </w:t>
      </w:r>
      <w:r>
        <w:rPr>
          <w:spacing w:val="-2"/>
          <w:w w:val="105"/>
          <w:sz w:val="12"/>
          <w:vertAlign w:val="baseline"/>
        </w:rPr>
        <w:t>(J/mol</w:t>
      </w:r>
      <w:r>
        <w:rPr>
          <w:rFonts w:ascii="Verdana" w:hAnsi="Verdana"/>
          <w:spacing w:val="-2"/>
          <w:w w:val="105"/>
          <w:sz w:val="12"/>
          <w:vertAlign w:val="baseline"/>
        </w:rPr>
        <w:t>·</w:t>
      </w:r>
      <w:r>
        <w:rPr>
          <w:spacing w:val="-2"/>
          <w:w w:val="105"/>
          <w:sz w:val="12"/>
          <w:vertAlign w:val="baseline"/>
        </w:rPr>
        <w:t>K)</w:t>
      </w:r>
      <w:r>
        <w:rPr>
          <w:spacing w:val="40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0.0034</w:t>
      </w:r>
      <w:r>
        <w:rPr>
          <w:sz w:val="12"/>
          <w:vertAlign w:val="baseline"/>
        </w:rPr>
        <w:tab/>
      </w:r>
      <w:r>
        <w:rPr>
          <w:spacing w:val="-4"/>
          <w:w w:val="110"/>
          <w:sz w:val="12"/>
          <w:vertAlign w:val="baseline"/>
        </w:rPr>
        <w:t>9.91</w:t>
      </w:r>
      <w:r>
        <w:rPr>
          <w:sz w:val="12"/>
          <w:vertAlign w:val="baseline"/>
        </w:rPr>
        <w:tab/>
      </w:r>
      <w:r>
        <w:rPr>
          <w:spacing w:val="-4"/>
          <w:w w:val="105"/>
          <w:sz w:val="12"/>
          <w:vertAlign w:val="baseline"/>
        </w:rPr>
        <w:t>298</w:t>
      </w:r>
      <w:r>
        <w:rPr>
          <w:sz w:val="12"/>
          <w:vertAlign w:val="baseline"/>
        </w:rPr>
        <w:tab/>
      </w:r>
      <w:r>
        <w:rPr>
          <w:rFonts w:ascii="Verdana" w:hAnsi="Verdana"/>
          <w:spacing w:val="-2"/>
          <w:w w:val="110"/>
          <w:sz w:val="12"/>
          <w:vertAlign w:val="baseline"/>
        </w:rPr>
        <w:t>—</w:t>
      </w:r>
      <w:r>
        <w:rPr>
          <w:spacing w:val="-2"/>
          <w:w w:val="110"/>
          <w:sz w:val="12"/>
          <w:vertAlign w:val="baseline"/>
        </w:rPr>
        <w:t>24.55</w:t>
      </w:r>
      <w:r>
        <w:rPr>
          <w:sz w:val="12"/>
          <w:vertAlign w:val="baseline"/>
        </w:rPr>
        <w:tab/>
      </w:r>
      <w:r>
        <w:rPr>
          <w:spacing w:val="-2"/>
          <w:w w:val="110"/>
          <w:sz w:val="12"/>
          <w:vertAlign w:val="baseline"/>
        </w:rPr>
        <w:t>31.82</w:t>
      </w:r>
      <w:r>
        <w:rPr>
          <w:rFonts w:ascii="Times New Roman" w:hAnsi="Times New Roman"/>
          <w:sz w:val="12"/>
          <w:vertAlign w:val="baseline"/>
        </w:rPr>
        <w:tab/>
        <w:tab/>
      </w:r>
      <w:r>
        <w:rPr>
          <w:spacing w:val="-2"/>
          <w:w w:val="110"/>
          <w:sz w:val="12"/>
          <w:vertAlign w:val="baseline"/>
        </w:rPr>
        <w:t>189.32</w:t>
      </w:r>
    </w:p>
    <w:p>
      <w:pPr>
        <w:tabs>
          <w:tab w:pos="2132" w:val="left" w:leader="none"/>
          <w:tab w:pos="3774" w:val="left" w:leader="none"/>
          <w:tab w:pos="5376" w:val="left" w:leader="none"/>
        </w:tabs>
        <w:spacing w:before="25"/>
        <w:ind w:left="284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0.0032</w:t>
      </w:r>
      <w:r>
        <w:rPr>
          <w:sz w:val="12"/>
        </w:rPr>
        <w:tab/>
      </w:r>
      <w:r>
        <w:rPr>
          <w:spacing w:val="-2"/>
          <w:w w:val="105"/>
          <w:sz w:val="12"/>
        </w:rPr>
        <w:t>10.58</w:t>
      </w:r>
      <w:r>
        <w:rPr>
          <w:sz w:val="12"/>
        </w:rPr>
        <w:tab/>
      </w:r>
      <w:r>
        <w:rPr>
          <w:spacing w:val="-5"/>
          <w:w w:val="110"/>
          <w:sz w:val="12"/>
        </w:rPr>
        <w:t>313</w:t>
      </w:r>
      <w:r>
        <w:rPr>
          <w:sz w:val="12"/>
        </w:rPr>
        <w:tab/>
      </w:r>
      <w:r>
        <w:rPr>
          <w:rFonts w:ascii="Verdana" w:hAnsi="Verdana"/>
          <w:w w:val="80"/>
          <w:sz w:val="12"/>
        </w:rPr>
        <w:t>—</w:t>
      </w:r>
      <w:r>
        <w:rPr>
          <w:spacing w:val="-2"/>
          <w:w w:val="110"/>
          <w:sz w:val="12"/>
        </w:rPr>
        <w:t>27.55</w:t>
      </w:r>
    </w:p>
    <w:p>
      <w:pPr>
        <w:tabs>
          <w:tab w:pos="2132" w:val="left" w:leader="none"/>
          <w:tab w:pos="3774" w:val="left" w:leader="none"/>
          <w:tab w:pos="5376" w:val="left" w:leader="none"/>
        </w:tabs>
        <w:spacing w:before="25"/>
        <w:ind w:left="284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0.0030</w:t>
      </w:r>
      <w:r>
        <w:rPr>
          <w:sz w:val="12"/>
        </w:rPr>
        <w:tab/>
      </w:r>
      <w:r>
        <w:rPr>
          <w:spacing w:val="-2"/>
          <w:w w:val="110"/>
          <w:sz w:val="12"/>
        </w:rPr>
        <w:t>11.26</w:t>
      </w:r>
      <w:r>
        <w:rPr>
          <w:sz w:val="12"/>
        </w:rPr>
        <w:tab/>
      </w:r>
      <w:r>
        <w:rPr>
          <w:spacing w:val="-5"/>
          <w:w w:val="110"/>
          <w:sz w:val="12"/>
        </w:rPr>
        <w:t>333</w:t>
      </w:r>
      <w:r>
        <w:rPr>
          <w:sz w:val="12"/>
        </w:rPr>
        <w:tab/>
      </w:r>
      <w:r>
        <w:rPr>
          <w:rFonts w:ascii="Verdana" w:hAnsi="Verdana"/>
          <w:w w:val="80"/>
          <w:sz w:val="12"/>
        </w:rPr>
        <w:t>—</w:t>
      </w:r>
      <w:r>
        <w:rPr>
          <w:spacing w:val="-2"/>
          <w:w w:val="110"/>
          <w:sz w:val="12"/>
        </w:rPr>
        <w:t>31.18</w:t>
      </w:r>
    </w:p>
    <w:p>
      <w:pPr>
        <w:pStyle w:val="BodyText"/>
        <w:spacing w:before="1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0608">
                <wp:simplePos x="0" y="0"/>
                <wp:positionH relativeFrom="page">
                  <wp:posOffset>415442</wp:posOffset>
                </wp:positionH>
                <wp:positionV relativeFrom="paragraph">
                  <wp:posOffset>50450</wp:posOffset>
                </wp:positionV>
                <wp:extent cx="6604634" cy="6350"/>
                <wp:effectExtent l="0" t="0" r="0" b="0"/>
                <wp:wrapTopAndBottom/>
                <wp:docPr id="94" name="Graphic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Graphic 94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6604558" y="576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3.972461pt;width:520.044pt;height:.45358pt;mso-position-horizontal-relative:page;mso-position-vertical-relative:paragraph;z-index:-15695872;mso-wrap-distance-left:0;mso-wrap-distance-right:0" id="docshape8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after="0"/>
        <w:rPr>
          <w:sz w:val="4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42"/>
        <w:rPr>
          <w:sz w:val="20"/>
        </w:rPr>
      </w:pPr>
    </w:p>
    <w:p>
      <w:pPr>
        <w:pStyle w:val="BodyText"/>
        <w:ind w:left="934"/>
        <w:rPr>
          <w:sz w:val="20"/>
        </w:rPr>
      </w:pPr>
      <w:r>
        <w:rPr>
          <w:sz w:val="20"/>
        </w:rPr>
        <w:drawing>
          <wp:inline distT="0" distB="0" distL="0" distR="0">
            <wp:extent cx="5759830" cy="2639568"/>
            <wp:effectExtent l="0" t="0" r="0" b="0"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830" cy="263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7"/>
        <w:rPr>
          <w:sz w:val="12"/>
        </w:rPr>
      </w:pPr>
    </w:p>
    <w:p>
      <w:pPr>
        <w:spacing w:before="0"/>
        <w:ind w:left="1121" w:right="0" w:firstLine="0"/>
        <w:jc w:val="left"/>
        <w:rPr>
          <w:sz w:val="12"/>
        </w:rPr>
      </w:pPr>
      <w:bookmarkStart w:name="4 Conclusion" w:id="49"/>
      <w:bookmarkEnd w:id="49"/>
      <w:r>
        <w:rPr/>
      </w:r>
      <w:bookmarkStart w:name="Acknowledgements" w:id="50"/>
      <w:bookmarkEnd w:id="50"/>
      <w:r>
        <w:rPr/>
      </w:r>
      <w:bookmarkStart w:name="_bookmark29" w:id="51"/>
      <w:bookmarkEnd w:id="51"/>
      <w:r>
        <w:rPr/>
      </w:r>
      <w:bookmarkStart w:name="_bookmark30" w:id="52"/>
      <w:bookmarkEnd w:id="52"/>
      <w:r>
        <w:rPr/>
      </w:r>
      <w:bookmarkStart w:name="_bookmark31" w:id="53"/>
      <w:bookmarkEnd w:id="53"/>
      <w:r>
        <w:rPr/>
      </w:r>
      <w:bookmarkStart w:name="_bookmark32" w:id="54"/>
      <w:bookmarkEnd w:id="54"/>
      <w:r>
        <w:rPr/>
      </w:r>
      <w:bookmarkStart w:name="_bookmark33" w:id="55"/>
      <w:bookmarkEnd w:id="55"/>
      <w:r>
        <w:rPr/>
      </w:r>
      <w:bookmarkStart w:name="_bookmark34" w:id="56"/>
      <w:bookmarkEnd w:id="56"/>
      <w:r>
        <w:rPr/>
      </w:r>
      <w:bookmarkStart w:name="_bookmark35" w:id="57"/>
      <w:bookmarkEnd w:id="57"/>
      <w:r>
        <w:rPr/>
      </w:r>
      <w:bookmarkStart w:name="_bookmark36" w:id="58"/>
      <w:bookmarkEnd w:id="58"/>
      <w:r>
        <w:rPr/>
      </w:r>
      <w:bookmarkStart w:name="_bookmark37" w:id="59"/>
      <w:bookmarkEnd w:id="59"/>
      <w:r>
        <w:rPr/>
      </w:r>
      <w:bookmarkStart w:name="_bookmark38" w:id="60"/>
      <w:bookmarkEnd w:id="60"/>
      <w:r>
        <w:rPr/>
      </w:r>
      <w:r>
        <w:rPr>
          <w:w w:val="110"/>
          <w:sz w:val="12"/>
        </w:rPr>
        <w:t>Fig.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7.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Molecular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structure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EBT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(A)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distribution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various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species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EBT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its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percent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adsorption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(green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balls)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as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function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pH</w:t>
      </w:r>
      <w:r>
        <w:rPr>
          <w:spacing w:val="13"/>
          <w:w w:val="110"/>
          <w:sz w:val="12"/>
        </w:rPr>
        <w:t> </w:t>
      </w:r>
      <w:r>
        <w:rPr>
          <w:spacing w:val="-4"/>
          <w:w w:val="110"/>
          <w:sz w:val="12"/>
        </w:rPr>
        <w:t>(B).</w:t>
      </w:r>
    </w:p>
    <w:p>
      <w:pPr>
        <w:pStyle w:val="BodyText"/>
        <w:spacing w:before="1"/>
      </w:pPr>
    </w:p>
    <w:p>
      <w:pPr>
        <w:spacing w:after="0"/>
        <w:sectPr>
          <w:pgSz w:w="11910" w:h="15880"/>
          <w:pgMar w:header="889" w:footer="0" w:top="1080" w:bottom="280" w:left="540" w:right="540"/>
        </w:sectPr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118" w:after="0"/>
        <w:ind w:left="501" w:right="0" w:hanging="189"/>
        <w:jc w:val="left"/>
        <w:rPr>
          <w:sz w:val="16"/>
        </w:rPr>
      </w:pPr>
      <w:bookmarkStart w:name="_bookmark39" w:id="61"/>
      <w:bookmarkEnd w:id="61"/>
      <w:r>
        <w:rPr/>
      </w:r>
      <w:r>
        <w:rPr>
          <w:spacing w:val="-2"/>
          <w:w w:val="110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right="38" w:firstLine="234"/>
        <w:jc w:val="both"/>
      </w:pPr>
      <w:r>
        <w:rPr>
          <w:w w:val="105"/>
        </w:rPr>
        <w:t>The</w:t>
      </w:r>
      <w:r>
        <w:rPr>
          <w:w w:val="105"/>
        </w:rPr>
        <w:t> results</w:t>
      </w:r>
      <w:r>
        <w:rPr>
          <w:w w:val="105"/>
        </w:rPr>
        <w:t> demonstrated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spent</w:t>
      </w:r>
      <w:r>
        <w:rPr>
          <w:w w:val="105"/>
        </w:rPr>
        <w:t> tea</w:t>
      </w:r>
      <w:r>
        <w:rPr>
          <w:w w:val="105"/>
        </w:rPr>
        <w:t> leaves,</w:t>
      </w:r>
      <w:r>
        <w:rPr>
          <w:w w:val="105"/>
        </w:rPr>
        <w:t> an</w:t>
      </w:r>
      <w:r>
        <w:rPr>
          <w:w w:val="105"/>
        </w:rPr>
        <w:t> </w:t>
      </w:r>
      <w:r>
        <w:rPr>
          <w:w w:val="105"/>
        </w:rPr>
        <w:t>abun- </w:t>
      </w:r>
      <w:bookmarkStart w:name="_bookmark41" w:id="62"/>
      <w:bookmarkEnd w:id="62"/>
      <w:r>
        <w:rPr>
          <w:w w:val="105"/>
        </w:rPr>
        <w:t>dantly</w:t>
      </w:r>
      <w:r>
        <w:rPr>
          <w:w w:val="105"/>
        </w:rPr>
        <w:t> available</w:t>
      </w:r>
      <w:r>
        <w:rPr>
          <w:spacing w:val="19"/>
          <w:w w:val="105"/>
        </w:rPr>
        <w:t> </w:t>
      </w:r>
      <w:r>
        <w:rPr>
          <w:w w:val="105"/>
        </w:rPr>
        <w:t>solid waste,</w:t>
      </w:r>
      <w:r>
        <w:rPr>
          <w:spacing w:val="19"/>
          <w:w w:val="105"/>
        </w:rPr>
        <w:t> </w:t>
      </w:r>
      <w:r>
        <w:rPr>
          <w:w w:val="105"/>
        </w:rPr>
        <w:t>can be</w:t>
      </w:r>
      <w:r>
        <w:rPr>
          <w:spacing w:val="19"/>
          <w:w w:val="105"/>
        </w:rPr>
        <w:t> </w:t>
      </w:r>
      <w:r>
        <w:rPr>
          <w:w w:val="105"/>
        </w:rPr>
        <w:t>used</w:t>
      </w:r>
      <w:r>
        <w:rPr>
          <w:spacing w:val="19"/>
          <w:w w:val="105"/>
        </w:rPr>
        <w:t> </w:t>
      </w:r>
      <w:r>
        <w:rPr>
          <w:w w:val="105"/>
        </w:rPr>
        <w:t>for the efficient</w:t>
      </w:r>
      <w:r>
        <w:rPr>
          <w:spacing w:val="19"/>
          <w:w w:val="105"/>
        </w:rPr>
        <w:t> </w:t>
      </w:r>
      <w:r>
        <w:rPr>
          <w:w w:val="105"/>
        </w:rPr>
        <w:t>removal </w:t>
      </w:r>
      <w:bookmarkStart w:name="References" w:id="63"/>
      <w:bookmarkEnd w:id="63"/>
      <w:r>
        <w:rPr>
          <w:w w:val="105"/>
        </w:rPr>
        <w:t>of</w:t>
      </w:r>
      <w:r>
        <w:rPr>
          <w:w w:val="105"/>
        </w:rPr>
        <w:t> EBT from aqueous solutions. The microwave treatment tremen- dously</w:t>
      </w:r>
      <w:r>
        <w:rPr>
          <w:spacing w:val="-2"/>
          <w:w w:val="105"/>
        </w:rPr>
        <w:t> </w:t>
      </w:r>
      <w:r>
        <w:rPr>
          <w:w w:val="105"/>
        </w:rPr>
        <w:t>increased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surface</w:t>
      </w:r>
      <w:r>
        <w:rPr>
          <w:spacing w:val="-3"/>
          <w:w w:val="105"/>
        </w:rPr>
        <w:t> </w:t>
      </w:r>
      <w:r>
        <w:rPr>
          <w:w w:val="105"/>
        </w:rPr>
        <w:t>area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STL.</w:t>
      </w:r>
      <w:r>
        <w:rPr>
          <w:spacing w:val="-2"/>
          <w:w w:val="105"/>
        </w:rPr>
        <w:t> </w:t>
      </w:r>
      <w:r>
        <w:rPr>
          <w:w w:val="105"/>
        </w:rPr>
        <w:t>Excellent</w:t>
      </w:r>
      <w:r>
        <w:rPr>
          <w:spacing w:val="-2"/>
          <w:w w:val="105"/>
        </w:rPr>
        <w:t> </w:t>
      </w:r>
      <w:r>
        <w:rPr>
          <w:w w:val="105"/>
        </w:rPr>
        <w:t>recoveries</w:t>
      </w:r>
      <w:r>
        <w:rPr>
          <w:spacing w:val="-2"/>
          <w:w w:val="105"/>
        </w:rPr>
        <w:t> </w:t>
      </w:r>
      <w:r>
        <w:rPr>
          <w:w w:val="105"/>
        </w:rPr>
        <w:t>of </w:t>
      </w:r>
      <w:bookmarkStart w:name="_bookmark40" w:id="64"/>
      <w:bookmarkEnd w:id="64"/>
      <w:r>
        <w:rPr>
          <w:w w:val="104"/>
        </w:rPr>
      </w:r>
      <w:bookmarkStart w:name="_bookmark42" w:id="65"/>
      <w:bookmarkEnd w:id="65"/>
      <w:r>
        <w:rPr>
          <w:w w:val="105"/>
        </w:rPr>
        <w:t>EBT</w:t>
      </w:r>
      <w:r>
        <w:rPr>
          <w:spacing w:val="48"/>
          <w:w w:val="105"/>
        </w:rPr>
        <w:t> </w:t>
      </w:r>
      <w:r>
        <w:rPr>
          <w:w w:val="105"/>
        </w:rPr>
        <w:t>were</w:t>
      </w:r>
      <w:r>
        <w:rPr>
          <w:spacing w:val="48"/>
          <w:w w:val="105"/>
        </w:rPr>
        <w:t> </w:t>
      </w:r>
      <w:r>
        <w:rPr>
          <w:w w:val="105"/>
        </w:rPr>
        <w:t>obtained</w:t>
      </w:r>
      <w:r>
        <w:rPr>
          <w:spacing w:val="49"/>
          <w:w w:val="105"/>
        </w:rPr>
        <w:t> </w:t>
      </w:r>
      <w:r>
        <w:rPr>
          <w:w w:val="105"/>
        </w:rPr>
        <w:t>with</w:t>
      </w:r>
      <w:r>
        <w:rPr>
          <w:spacing w:val="48"/>
          <w:w w:val="105"/>
        </w:rPr>
        <w:t> </w:t>
      </w:r>
      <w:r>
        <w:rPr>
          <w:w w:val="105"/>
        </w:rPr>
        <w:t>small</w:t>
      </w:r>
      <w:r>
        <w:rPr>
          <w:spacing w:val="48"/>
          <w:w w:val="105"/>
        </w:rPr>
        <w:t> </w:t>
      </w:r>
      <w:r>
        <w:rPr>
          <w:w w:val="105"/>
        </w:rPr>
        <w:t>amount</w:t>
      </w:r>
      <w:r>
        <w:rPr>
          <w:spacing w:val="49"/>
          <w:w w:val="105"/>
        </w:rPr>
        <w:t> </w:t>
      </w:r>
      <w:r>
        <w:rPr>
          <w:w w:val="105"/>
        </w:rPr>
        <w:t>of</w:t>
      </w:r>
      <w:r>
        <w:rPr>
          <w:spacing w:val="48"/>
          <w:w w:val="105"/>
        </w:rPr>
        <w:t> </w:t>
      </w:r>
      <w:r>
        <w:rPr>
          <w:w w:val="105"/>
        </w:rPr>
        <w:t>MASTL.</w:t>
      </w:r>
      <w:r>
        <w:rPr>
          <w:spacing w:val="49"/>
          <w:w w:val="105"/>
        </w:rPr>
        <w:t> </w:t>
      </w:r>
      <w:r>
        <w:rPr>
          <w:w w:val="105"/>
        </w:rPr>
        <w:t>Due</w:t>
      </w:r>
      <w:r>
        <w:rPr>
          <w:spacing w:val="47"/>
          <w:w w:val="105"/>
        </w:rPr>
        <w:t> </w:t>
      </w:r>
      <w:r>
        <w:rPr>
          <w:w w:val="105"/>
        </w:rPr>
        <w:t>to</w:t>
      </w:r>
      <w:r>
        <w:rPr>
          <w:spacing w:val="49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113" w:lineRule="exact"/>
        <w:ind w:left="310"/>
        <w:jc w:val="both"/>
      </w:pPr>
      <w:r>
        <w:rPr>
          <w:w w:val="105"/>
        </w:rPr>
        <w:t>protonation-deprotonation</w:t>
      </w:r>
      <w:r>
        <w:rPr>
          <w:spacing w:val="15"/>
          <w:w w:val="105"/>
        </w:rPr>
        <w:t> </w:t>
      </w:r>
      <w:r>
        <w:rPr>
          <w:w w:val="105"/>
        </w:rPr>
        <w:t>reaction,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MASTL</w:t>
      </w:r>
      <w:r>
        <w:rPr>
          <w:spacing w:val="16"/>
          <w:w w:val="105"/>
        </w:rPr>
        <w:t> </w:t>
      </w:r>
      <w:r>
        <w:rPr>
          <w:w w:val="105"/>
        </w:rPr>
        <w:t>surface</w:t>
      </w:r>
      <w:r>
        <w:rPr>
          <w:spacing w:val="16"/>
          <w:w w:val="105"/>
        </w:rPr>
        <w:t> </w:t>
      </w:r>
      <w:r>
        <w:rPr>
          <w:w w:val="105"/>
        </w:rPr>
        <w:t>was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posi-</w:t>
      </w:r>
    </w:p>
    <w:p>
      <w:pPr>
        <w:pStyle w:val="ListParagraph"/>
        <w:numPr>
          <w:ilvl w:val="0"/>
          <w:numId w:val="6"/>
        </w:numPr>
        <w:tabs>
          <w:tab w:pos="545" w:val="left" w:leader="none"/>
        </w:tabs>
        <w:spacing w:line="280" w:lineRule="auto" w:before="115" w:after="0"/>
        <w:ind w:left="545" w:right="112" w:hanging="235"/>
        <w:jc w:val="both"/>
        <w:rPr>
          <w:sz w:val="12"/>
        </w:rPr>
      </w:pPr>
      <w:r>
        <w:rPr/>
        <w:br w:type="column"/>
      </w:r>
      <w:r>
        <w:rPr>
          <w:w w:val="110"/>
          <w:sz w:val="12"/>
        </w:rPr>
        <w:t>Lin S-H, Juang R-S, Wang Y-H. Adsorption of acid dye from water onto </w:t>
      </w:r>
      <w:r>
        <w:rPr>
          <w:w w:val="110"/>
          <w:sz w:val="12"/>
        </w:rPr>
        <w:t>pristine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 acid-activated clays in fixed beds. </w:t>
      </w:r>
      <w:r>
        <w:rPr>
          <w:sz w:val="12"/>
        </w:rPr>
        <w:t>J </w:t>
      </w:r>
      <w:r>
        <w:rPr>
          <w:w w:val="110"/>
          <w:sz w:val="12"/>
        </w:rPr>
        <w:t>Hazard Mater 2004;113:195–200. doi:</w:t>
      </w:r>
      <w:r>
        <w:rPr>
          <w:spacing w:val="40"/>
          <w:w w:val="110"/>
          <w:sz w:val="12"/>
        </w:rPr>
        <w:t> </w:t>
      </w:r>
      <w:hyperlink r:id="rId25">
        <w:r>
          <w:rPr>
            <w:color w:val="007FAD"/>
            <w:spacing w:val="-2"/>
            <w:w w:val="110"/>
            <w:sz w:val="12"/>
            <w:u w:val="single" w:color="000000"/>
          </w:rPr>
          <w:t>https://doi.org/10.1016/j.jhazmat.2004.06.028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545" w:val="left" w:leader="none"/>
        </w:tabs>
        <w:spacing w:line="280" w:lineRule="auto" w:before="0" w:after="0"/>
        <w:ind w:left="545" w:right="111" w:hanging="235"/>
        <w:jc w:val="both"/>
        <w:rPr>
          <w:sz w:val="12"/>
        </w:rPr>
      </w:pPr>
      <w:r>
        <w:rPr>
          <w:w w:val="110"/>
          <w:sz w:val="12"/>
        </w:rPr>
        <w:t>Ejhieh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AN,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Khorsandi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M. Photodecolorization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Eriochrome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Black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T using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NiS–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</w:t>
      </w:r>
      <w:r>
        <w:rPr>
          <w:w w:val="110"/>
          <w:sz w:val="12"/>
        </w:rPr>
        <w:t> zeolite</w:t>
      </w:r>
      <w:r>
        <w:rPr>
          <w:w w:val="110"/>
          <w:sz w:val="12"/>
        </w:rPr>
        <w:t> as</w:t>
      </w:r>
      <w:r>
        <w:rPr>
          <w:w w:val="110"/>
          <w:sz w:val="12"/>
        </w:rPr>
        <w:t> a</w:t>
      </w:r>
      <w:r>
        <w:rPr>
          <w:w w:val="110"/>
          <w:sz w:val="12"/>
        </w:rPr>
        <w:t> heterogeneous</w:t>
      </w:r>
      <w:r>
        <w:rPr>
          <w:w w:val="110"/>
          <w:sz w:val="12"/>
        </w:rPr>
        <w:t> catalyst.</w:t>
      </w:r>
      <w:r>
        <w:rPr>
          <w:w w:val="110"/>
          <w:sz w:val="12"/>
        </w:rPr>
        <w:t> </w:t>
      </w:r>
      <w:r>
        <w:rPr>
          <w:sz w:val="12"/>
        </w:rPr>
        <w:t>J </w:t>
      </w:r>
      <w:r>
        <w:rPr>
          <w:w w:val="110"/>
          <w:sz w:val="12"/>
        </w:rPr>
        <w:t>Hazard</w:t>
      </w:r>
      <w:r>
        <w:rPr>
          <w:w w:val="110"/>
          <w:sz w:val="12"/>
        </w:rPr>
        <w:t> Mater</w:t>
      </w:r>
      <w:r>
        <w:rPr>
          <w:w w:val="110"/>
          <w:sz w:val="12"/>
        </w:rPr>
        <w:t> 2010;176:629–37.</w:t>
      </w:r>
      <w:r>
        <w:rPr>
          <w:w w:val="110"/>
          <w:sz w:val="12"/>
        </w:rPr>
        <w:t> doi:</w:t>
      </w:r>
      <w:r>
        <w:rPr>
          <w:spacing w:val="40"/>
          <w:w w:val="110"/>
          <w:sz w:val="12"/>
        </w:rPr>
        <w:t> </w:t>
      </w:r>
      <w:hyperlink r:id="rId26">
        <w:r>
          <w:rPr>
            <w:color w:val="007FAD"/>
            <w:spacing w:val="-2"/>
            <w:w w:val="110"/>
            <w:sz w:val="12"/>
            <w:u w:val="single" w:color="000000"/>
          </w:rPr>
          <w:t>https://doi.org/10.1016/j.jhazmat.2009.11.077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545" w:val="left" w:leader="none"/>
        </w:tabs>
        <w:spacing w:line="280" w:lineRule="auto" w:before="0" w:after="0"/>
        <w:ind w:left="545" w:right="111" w:hanging="235"/>
        <w:jc w:val="both"/>
        <w:rPr>
          <w:sz w:val="12"/>
        </w:rPr>
      </w:pPr>
      <w:r>
        <w:rPr>
          <w:w w:val="110"/>
          <w:sz w:val="12"/>
        </w:rPr>
        <w:t>Ahmad</w:t>
      </w:r>
      <w:r>
        <w:rPr>
          <w:w w:val="110"/>
          <w:sz w:val="12"/>
        </w:rPr>
        <w:t> A,</w:t>
      </w:r>
      <w:r>
        <w:rPr>
          <w:w w:val="110"/>
          <w:sz w:val="12"/>
        </w:rPr>
        <w:t> Hameed</w:t>
      </w:r>
      <w:r>
        <w:rPr>
          <w:w w:val="110"/>
          <w:sz w:val="12"/>
        </w:rPr>
        <w:t> B.</w:t>
      </w:r>
      <w:r>
        <w:rPr>
          <w:w w:val="110"/>
          <w:sz w:val="12"/>
        </w:rPr>
        <w:t> Fixed-bed</w:t>
      </w:r>
      <w:r>
        <w:rPr>
          <w:w w:val="110"/>
          <w:sz w:val="12"/>
        </w:rPr>
        <w:t> adsorption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reactive</w:t>
      </w:r>
      <w:r>
        <w:rPr>
          <w:w w:val="110"/>
          <w:sz w:val="12"/>
        </w:rPr>
        <w:t> azo</w:t>
      </w:r>
      <w:r>
        <w:rPr>
          <w:w w:val="110"/>
          <w:sz w:val="12"/>
        </w:rPr>
        <w:t> dye</w:t>
      </w:r>
      <w:r>
        <w:rPr>
          <w:w w:val="110"/>
          <w:sz w:val="12"/>
        </w:rPr>
        <w:t> onto</w:t>
      </w:r>
      <w:r>
        <w:rPr>
          <w:w w:val="110"/>
          <w:sz w:val="12"/>
        </w:rPr>
        <w:t> </w:t>
      </w:r>
      <w:r>
        <w:rPr>
          <w:w w:val="110"/>
          <w:sz w:val="12"/>
        </w:rPr>
        <w:t>granular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activated carbon prepared from waste. </w:t>
      </w:r>
      <w:r>
        <w:rPr>
          <w:sz w:val="12"/>
        </w:rPr>
        <w:t>J </w:t>
      </w:r>
      <w:r>
        <w:rPr>
          <w:w w:val="110"/>
          <w:sz w:val="12"/>
        </w:rPr>
        <w:t>Hazard Mater 2010;175:298–303. doi:</w:t>
      </w:r>
      <w:r>
        <w:rPr>
          <w:spacing w:val="40"/>
          <w:w w:val="110"/>
          <w:sz w:val="12"/>
        </w:rPr>
        <w:t> </w:t>
      </w:r>
      <w:hyperlink r:id="rId27">
        <w:r>
          <w:rPr>
            <w:color w:val="007FAD"/>
            <w:spacing w:val="-2"/>
            <w:w w:val="110"/>
            <w:sz w:val="12"/>
            <w:u w:val="single" w:color="000000"/>
          </w:rPr>
          <w:t>https://doi.org/10.1016/j.jhazmat.2009.10.003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544" w:val="left" w:leader="none"/>
        </w:tabs>
        <w:spacing w:line="135" w:lineRule="exact" w:before="0" w:after="0"/>
        <w:ind w:left="544" w:right="0" w:hanging="234"/>
        <w:jc w:val="both"/>
        <w:rPr>
          <w:sz w:val="12"/>
        </w:rPr>
      </w:pPr>
      <w:r>
        <w:rPr>
          <w:w w:val="110"/>
          <w:sz w:val="12"/>
        </w:rPr>
        <w:t>Gerçel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Ö,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Gerçel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HF,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Koparal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AS,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Ög˘ütveren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ÜB.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Removal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disperse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dye</w:t>
      </w:r>
      <w:r>
        <w:rPr>
          <w:spacing w:val="3"/>
          <w:w w:val="110"/>
          <w:sz w:val="12"/>
        </w:rPr>
        <w:t> </w:t>
      </w:r>
      <w:r>
        <w:rPr>
          <w:spacing w:val="-4"/>
          <w:w w:val="110"/>
          <w:sz w:val="12"/>
        </w:rPr>
        <w:t>from</w:t>
      </w:r>
    </w:p>
    <w:p>
      <w:pPr>
        <w:spacing w:after="0" w:line="135" w:lineRule="exact"/>
        <w:jc w:val="both"/>
        <w:rPr>
          <w:sz w:val="12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73" w:space="71"/>
            <w:col w:w="5386"/>
          </w:cols>
        </w:sectPr>
      </w:pPr>
    </w:p>
    <w:p>
      <w:pPr>
        <w:pStyle w:val="BodyText"/>
        <w:spacing w:before="97"/>
        <w:ind w:left="310"/>
      </w:pPr>
      <w:bookmarkStart w:name="_bookmark43" w:id="66"/>
      <w:bookmarkEnd w:id="66"/>
      <w:r>
        <w:rPr/>
      </w:r>
      <w:r>
        <w:rPr/>
        <w:t>tive</w:t>
      </w:r>
      <w:r>
        <w:rPr>
          <w:spacing w:val="5"/>
        </w:rPr>
        <w:t> </w:t>
      </w:r>
      <w:r>
        <w:rPr/>
        <w:t>at</w:t>
      </w:r>
      <w:r>
        <w:rPr>
          <w:spacing w:val="4"/>
        </w:rPr>
        <w:t> </w:t>
      </w:r>
      <w:r>
        <w:rPr/>
        <w:t>pH</w:t>
      </w:r>
      <w:r>
        <w:rPr>
          <w:spacing w:val="6"/>
        </w:rPr>
        <w:t> </w:t>
      </w:r>
      <w:r>
        <w:rPr/>
        <w:t>&lt;</w:t>
      </w:r>
      <w:r>
        <w:rPr>
          <w:spacing w:val="6"/>
        </w:rPr>
        <w:t> </w:t>
      </w:r>
      <w:r>
        <w:rPr>
          <w:spacing w:val="-5"/>
        </w:rPr>
        <w:t>pH</w:t>
      </w:r>
    </w:p>
    <w:p>
      <w:pPr>
        <w:pStyle w:val="BodyText"/>
        <w:spacing w:before="97"/>
      </w:pPr>
      <w:r>
        <w:rPr/>
        <w:br w:type="column"/>
      </w:r>
      <w:r>
        <w:rPr>
          <w:vertAlign w:val="subscript"/>
        </w:rPr>
        <w:t>pzc</w:t>
      </w:r>
      <w:r>
        <w:rPr>
          <w:vertAlign w:val="baseline"/>
        </w:rPr>
        <w:t>,</w:t>
      </w:r>
      <w:r>
        <w:rPr>
          <w:spacing w:val="16"/>
          <w:vertAlign w:val="baseline"/>
        </w:rPr>
        <w:t> </w:t>
      </w:r>
      <w:r>
        <w:rPr>
          <w:vertAlign w:val="baseline"/>
        </w:rPr>
        <w:t>neutral</w:t>
      </w:r>
      <w:r>
        <w:rPr>
          <w:spacing w:val="13"/>
          <w:vertAlign w:val="baseline"/>
        </w:rPr>
        <w:t> </w:t>
      </w:r>
      <w:r>
        <w:rPr>
          <w:vertAlign w:val="baseline"/>
        </w:rPr>
        <w:t>at</w:t>
      </w:r>
      <w:r>
        <w:rPr>
          <w:spacing w:val="14"/>
          <w:vertAlign w:val="baseline"/>
        </w:rPr>
        <w:t> </w:t>
      </w:r>
      <w:r>
        <w:rPr>
          <w:vertAlign w:val="baseline"/>
        </w:rPr>
        <w:t>pH</w:t>
      </w:r>
      <w:r>
        <w:rPr>
          <w:spacing w:val="16"/>
          <w:vertAlign w:val="baseline"/>
        </w:rPr>
        <w:t> </w:t>
      </w:r>
      <w:r>
        <w:rPr>
          <w:vertAlign w:val="baseline"/>
        </w:rPr>
        <w:t>=</w:t>
      </w:r>
      <w:r>
        <w:rPr>
          <w:spacing w:val="14"/>
          <w:vertAlign w:val="baseline"/>
        </w:rPr>
        <w:t> </w:t>
      </w:r>
      <w:r>
        <w:rPr>
          <w:spacing w:val="-8"/>
          <w:vertAlign w:val="baseline"/>
        </w:rPr>
        <w:t>pH</w:t>
      </w:r>
    </w:p>
    <w:p>
      <w:pPr>
        <w:spacing w:line="240" w:lineRule="auto" w:before="64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1"/>
        <w:ind w:left="0" w:right="0" w:firstLine="0"/>
        <w:jc w:val="left"/>
        <w:rPr>
          <w:sz w:val="10"/>
        </w:rPr>
      </w:pPr>
      <w:r>
        <w:rPr>
          <w:spacing w:val="-5"/>
          <w:w w:val="125"/>
          <w:sz w:val="10"/>
        </w:rPr>
        <w:t>pzc</w:t>
      </w:r>
    </w:p>
    <w:p>
      <w:pPr>
        <w:pStyle w:val="BodyText"/>
        <w:spacing w:before="97"/>
      </w:pPr>
      <w:r>
        <w:rPr/>
        <w:br w:type="column"/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negative</w:t>
      </w:r>
      <w:r>
        <w:rPr>
          <w:spacing w:val="-4"/>
          <w:w w:val="105"/>
        </w:rPr>
        <w:t> </w:t>
      </w:r>
      <w:r>
        <w:rPr>
          <w:w w:val="105"/>
        </w:rPr>
        <w:t>at</w:t>
      </w:r>
      <w:r>
        <w:rPr>
          <w:spacing w:val="-3"/>
          <w:w w:val="105"/>
        </w:rPr>
        <w:t> </w:t>
      </w:r>
      <w:r>
        <w:rPr>
          <w:w w:val="105"/>
        </w:rPr>
        <w:t>pH</w:t>
      </w:r>
      <w:r>
        <w:rPr>
          <w:spacing w:val="-3"/>
          <w:w w:val="105"/>
        </w:rPr>
        <w:t> </w:t>
      </w:r>
      <w:r>
        <w:rPr>
          <w:w w:val="105"/>
        </w:rPr>
        <w:t>&gt;</w:t>
      </w:r>
      <w:r>
        <w:rPr>
          <w:spacing w:val="-2"/>
          <w:w w:val="105"/>
        </w:rPr>
        <w:t> pH</w:t>
      </w:r>
      <w:r>
        <w:rPr>
          <w:spacing w:val="-2"/>
          <w:w w:val="105"/>
          <w:vertAlign w:val="subscript"/>
        </w:rPr>
        <w:t>pzc</w:t>
      </w:r>
      <w:r>
        <w:rPr>
          <w:spacing w:val="-2"/>
          <w:w w:val="105"/>
          <w:vertAlign w:val="baseline"/>
        </w:rPr>
        <w:t>.</w:t>
      </w:r>
    </w:p>
    <w:p>
      <w:pPr>
        <w:tabs>
          <w:tab w:pos="1005" w:val="left" w:leader="none"/>
          <w:tab w:pos="1630" w:val="left" w:leader="none"/>
          <w:tab w:pos="3007" w:val="left" w:leader="none"/>
          <w:tab w:pos="3508" w:val="left" w:leader="none"/>
        </w:tabs>
        <w:spacing w:line="280" w:lineRule="auto" w:before="0"/>
        <w:ind w:left="310" w:right="112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aqueous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solution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novel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adsorbent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prepared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biomass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plant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material.</w:t>
      </w:r>
      <w:r>
        <w:rPr>
          <w:spacing w:val="19"/>
          <w:w w:val="110"/>
          <w:sz w:val="12"/>
        </w:rPr>
        <w:t> </w:t>
      </w:r>
      <w:r>
        <w:rPr>
          <w:sz w:val="12"/>
        </w:rPr>
        <w:t>J</w:t>
      </w:r>
      <w:r>
        <w:rPr>
          <w:spacing w:val="40"/>
          <w:w w:val="110"/>
          <w:sz w:val="12"/>
        </w:rPr>
        <w:t> </w:t>
      </w:r>
      <w:bookmarkStart w:name="_bookmark44" w:id="67"/>
      <w:bookmarkEnd w:id="67"/>
      <w:r>
        <w:rPr>
          <w:spacing w:val="-2"/>
          <w:w w:val="110"/>
          <w:sz w:val="12"/>
        </w:rPr>
        <w:t>Hazard</w:t>
      </w:r>
      <w:r>
        <w:rPr>
          <w:sz w:val="12"/>
        </w:rPr>
        <w:tab/>
      </w:r>
      <w:r>
        <w:rPr>
          <w:spacing w:val="-4"/>
          <w:w w:val="110"/>
          <w:sz w:val="12"/>
        </w:rPr>
        <w:t>Mater</w:t>
      </w:r>
      <w:r>
        <w:rPr>
          <w:sz w:val="12"/>
        </w:rPr>
        <w:tab/>
      </w:r>
      <w:r>
        <w:rPr>
          <w:spacing w:val="-2"/>
          <w:w w:val="110"/>
          <w:sz w:val="12"/>
        </w:rPr>
        <w:t>2008;160:668–74.</w:t>
      </w:r>
      <w:r>
        <w:rPr>
          <w:sz w:val="12"/>
        </w:rPr>
        <w:tab/>
      </w:r>
      <w:r>
        <w:rPr>
          <w:spacing w:val="-4"/>
          <w:w w:val="110"/>
          <w:sz w:val="12"/>
        </w:rPr>
        <w:t>doi:</w:t>
      </w:r>
      <w:r>
        <w:rPr>
          <w:sz w:val="12"/>
        </w:rPr>
        <w:tab/>
      </w:r>
      <w:hyperlink r:id="rId28">
        <w:r>
          <w:rPr>
            <w:color w:val="007FAD"/>
            <w:spacing w:val="-2"/>
            <w:w w:val="110"/>
            <w:sz w:val="12"/>
            <w:u w:val="single" w:color="000000"/>
          </w:rPr>
          <w:t>https://doi.org/10.1016/j.</w:t>
        </w:r>
      </w:hyperlink>
    </w:p>
    <w:p>
      <w:pPr>
        <w:spacing w:after="0" w:line="280" w:lineRule="auto"/>
        <w:jc w:val="left"/>
        <w:rPr>
          <w:sz w:val="12"/>
        </w:rPr>
        <w:sectPr>
          <w:type w:val="continuous"/>
          <w:pgSz w:w="11910" w:h="15880"/>
          <w:pgMar w:header="889" w:footer="0" w:top="840" w:bottom="280" w:left="540" w:right="540"/>
          <w:cols w:num="5" w:equalWidth="0">
            <w:col w:w="1432" w:space="0"/>
            <w:col w:w="1647"/>
            <w:col w:w="188" w:space="40"/>
            <w:col w:w="2066" w:space="307"/>
            <w:col w:w="5151"/>
          </w:cols>
        </w:sectPr>
      </w:pPr>
    </w:p>
    <w:p>
      <w:pPr>
        <w:pStyle w:val="BodyText"/>
        <w:spacing w:line="169" w:lineRule="exact"/>
        <w:ind w:left="310"/>
        <w:jc w:val="both"/>
      </w:pP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adsorption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EBT</w:t>
      </w:r>
      <w:r>
        <w:rPr>
          <w:spacing w:val="23"/>
          <w:w w:val="105"/>
        </w:rPr>
        <w:t> </w:t>
      </w:r>
      <w:r>
        <w:rPr>
          <w:w w:val="105"/>
        </w:rPr>
        <w:t>was</w:t>
      </w:r>
      <w:r>
        <w:rPr>
          <w:spacing w:val="24"/>
          <w:w w:val="105"/>
        </w:rPr>
        <w:t> </w:t>
      </w:r>
      <w:r>
        <w:rPr>
          <w:w w:val="105"/>
        </w:rPr>
        <w:t>strongly</w:t>
      </w:r>
      <w:r>
        <w:rPr>
          <w:spacing w:val="23"/>
          <w:w w:val="105"/>
        </w:rPr>
        <w:t> </w:t>
      </w:r>
      <w:r>
        <w:rPr>
          <w:w w:val="105"/>
        </w:rPr>
        <w:t>dependent</w:t>
      </w:r>
      <w:r>
        <w:rPr>
          <w:spacing w:val="22"/>
          <w:w w:val="105"/>
        </w:rPr>
        <w:t> </w:t>
      </w:r>
      <w:r>
        <w:rPr>
          <w:w w:val="105"/>
        </w:rPr>
        <w:t>on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pH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276" w:lineRule="auto" w:before="28"/>
        <w:ind w:left="310" w:right="1"/>
        <w:jc w:val="both"/>
      </w:pPr>
      <w:r>
        <w:rPr>
          <w:w w:val="105"/>
        </w:rPr>
        <w:t>medium.</w:t>
      </w:r>
      <w:r>
        <w:rPr>
          <w:w w:val="105"/>
        </w:rPr>
        <w:t> The</w:t>
      </w:r>
      <w:r>
        <w:rPr>
          <w:w w:val="105"/>
        </w:rPr>
        <w:t> removal</w:t>
      </w:r>
      <w:r>
        <w:rPr>
          <w:w w:val="105"/>
        </w:rPr>
        <w:t> percentage</w:t>
      </w:r>
      <w:r>
        <w:rPr>
          <w:w w:val="105"/>
        </w:rPr>
        <w:t> of</w:t>
      </w:r>
      <w:r>
        <w:rPr>
          <w:w w:val="105"/>
        </w:rPr>
        <w:t> EBT</w:t>
      </w:r>
      <w:r>
        <w:rPr>
          <w:w w:val="105"/>
        </w:rPr>
        <w:t> increased</w:t>
      </w:r>
      <w:r>
        <w:rPr>
          <w:w w:val="105"/>
        </w:rPr>
        <w:t> with</w:t>
      </w:r>
      <w:r>
        <w:rPr>
          <w:w w:val="105"/>
        </w:rPr>
        <w:t> </w:t>
      </w:r>
      <w:r>
        <w:rPr>
          <w:w w:val="105"/>
        </w:rPr>
        <w:t>the </w:t>
      </w:r>
      <w:bookmarkStart w:name="_bookmark46" w:id="68"/>
      <w:bookmarkEnd w:id="68"/>
      <w:r>
        <w:rPr>
          <w:w w:val="105"/>
        </w:rPr>
        <w:t>increase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solid</w:t>
      </w:r>
      <w:r>
        <w:rPr>
          <w:w w:val="105"/>
        </w:rPr>
        <w:t> content</w:t>
      </w:r>
      <w:r>
        <w:rPr>
          <w:w w:val="105"/>
        </w:rPr>
        <w:t> however,</w:t>
      </w:r>
      <w:r>
        <w:rPr>
          <w:w w:val="105"/>
        </w:rPr>
        <w:t> it</w:t>
      </w:r>
      <w:r>
        <w:rPr>
          <w:w w:val="105"/>
        </w:rPr>
        <w:t> had</w:t>
      </w:r>
      <w:r>
        <w:rPr>
          <w:w w:val="105"/>
        </w:rPr>
        <w:t> inverse</w:t>
      </w:r>
      <w:r>
        <w:rPr>
          <w:w w:val="105"/>
        </w:rPr>
        <w:t> effect</w:t>
      </w:r>
      <w:r>
        <w:rPr>
          <w:w w:val="105"/>
        </w:rPr>
        <w:t> on</w:t>
      </w:r>
      <w:r>
        <w:rPr>
          <w:w w:val="105"/>
        </w:rPr>
        <w:t> </w:t>
      </w:r>
      <w:r>
        <w:rPr>
          <w:i/>
          <w:w w:val="105"/>
        </w:rPr>
        <w:t>q</w:t>
      </w:r>
      <w:r>
        <w:rPr>
          <w:i/>
          <w:w w:val="105"/>
          <w:vertAlign w:val="subscript"/>
        </w:rPr>
        <w:t>e</w:t>
      </w:r>
      <w:r>
        <w:rPr>
          <w:i/>
          <w:w w:val="105"/>
          <w:vertAlign w:val="baseline"/>
        </w:rPr>
        <w:t> </w:t>
      </w:r>
      <w:bookmarkStart w:name="_bookmark45" w:id="69"/>
      <w:bookmarkEnd w:id="69"/>
      <w:r>
        <w:rPr>
          <w:i/>
          <w:w w:val="128"/>
          <w:vertAlign w:val="baseline"/>
        </w:rPr>
      </w:r>
      <w:r>
        <w:rPr>
          <w:w w:val="105"/>
          <w:vertAlign w:val="baseline"/>
        </w:rPr>
        <w:t>values.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Temperature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had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positive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effect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adsorption</w:t>
      </w:r>
      <w:r>
        <w:rPr>
          <w:spacing w:val="30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rate</w:t>
      </w:r>
    </w:p>
    <w:p>
      <w:pPr>
        <w:pStyle w:val="BodyText"/>
        <w:spacing w:line="266" w:lineRule="auto" w:before="1"/>
        <w:ind w:left="310"/>
        <w:jc w:val="both"/>
      </w:pPr>
      <w:r>
        <w:rPr>
          <w:w w:val="105"/>
        </w:rPr>
        <w:t>and</w:t>
      </w:r>
      <w:r>
        <w:rPr>
          <w:w w:val="105"/>
        </w:rPr>
        <w:t> the equilibrium time</w:t>
      </w:r>
      <w:r>
        <w:rPr>
          <w:w w:val="105"/>
        </w:rPr>
        <w:t> decreased</w:t>
      </w:r>
      <w:r>
        <w:rPr>
          <w:w w:val="105"/>
        </w:rPr>
        <w:t> from 250 min to</w:t>
      </w:r>
      <w:r>
        <w:rPr>
          <w:w w:val="105"/>
        </w:rPr>
        <w:t> 160 min</w:t>
      </w:r>
      <w:r>
        <w:rPr>
          <w:w w:val="105"/>
        </w:rPr>
        <w:t> </w:t>
      </w:r>
      <w:r>
        <w:rPr>
          <w:w w:val="105"/>
        </w:rPr>
        <w:t>by </w:t>
      </w:r>
      <w:bookmarkStart w:name="_bookmark47" w:id="70"/>
      <w:bookmarkEnd w:id="70"/>
      <w:r>
        <w:rPr>
          <w:w w:val="105"/>
        </w:rPr>
        <w:t>increasing</w:t>
      </w:r>
      <w:r>
        <w:rPr>
          <w:w w:val="105"/>
        </w:rPr>
        <w:t> temperature from 25</w:t>
      </w:r>
      <w:r>
        <w:rPr>
          <w:w w:val="105"/>
        </w:rPr>
        <w:t> to 40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C. Adsorption data</w:t>
      </w:r>
      <w:r>
        <w:rPr>
          <w:w w:val="105"/>
        </w:rPr>
        <w:t> were</w:t>
      </w:r>
      <w:r>
        <w:rPr>
          <w:spacing w:val="80"/>
          <w:w w:val="105"/>
        </w:rPr>
        <w:t> </w:t>
      </w:r>
      <w:r>
        <w:rPr>
          <w:w w:val="105"/>
        </w:rPr>
        <w:t>well</w:t>
      </w:r>
      <w:r>
        <w:rPr>
          <w:w w:val="105"/>
        </w:rPr>
        <w:t> simulated</w:t>
      </w:r>
      <w:r>
        <w:rPr>
          <w:w w:val="105"/>
        </w:rPr>
        <w:t> by</w:t>
      </w:r>
      <w:r>
        <w:rPr>
          <w:w w:val="105"/>
        </w:rPr>
        <w:t> Langmuir</w:t>
      </w:r>
      <w:r>
        <w:rPr>
          <w:w w:val="105"/>
        </w:rPr>
        <w:t> isotherm</w:t>
      </w:r>
      <w:r>
        <w:rPr>
          <w:w w:val="105"/>
        </w:rPr>
        <w:t> model</w:t>
      </w:r>
      <w:r>
        <w:rPr>
          <w:w w:val="105"/>
        </w:rPr>
        <w:t> with</w:t>
      </w:r>
      <w:r>
        <w:rPr>
          <w:w w:val="105"/>
        </w:rPr>
        <w:t> maximum monolayer adsorption capacity of 242.72</w:t>
      </w:r>
      <w:r>
        <w:rPr>
          <w:spacing w:val="-1"/>
          <w:w w:val="105"/>
        </w:rPr>
        <w:t> </w:t>
      </w:r>
      <w:r>
        <w:rPr>
          <w:w w:val="105"/>
        </w:rPr>
        <w:t>mg/g at 25</w:t>
      </w:r>
      <w:r>
        <w:rPr>
          <w:spacing w:val="-1"/>
          <w:w w:val="105"/>
        </w:rPr>
        <w:t>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C. Similarly, kinetic</w:t>
      </w:r>
      <w:r>
        <w:rPr>
          <w:w w:val="105"/>
        </w:rPr>
        <w:t> data</w:t>
      </w:r>
      <w:r>
        <w:rPr>
          <w:w w:val="105"/>
        </w:rPr>
        <w:t> were</w:t>
      </w:r>
      <w:r>
        <w:rPr>
          <w:w w:val="105"/>
        </w:rPr>
        <w:t> in</w:t>
      </w:r>
      <w:r>
        <w:rPr>
          <w:w w:val="105"/>
        </w:rPr>
        <w:t> good</w:t>
      </w:r>
      <w:r>
        <w:rPr>
          <w:w w:val="105"/>
        </w:rPr>
        <w:t> agreement</w:t>
      </w:r>
      <w:r>
        <w:rPr>
          <w:w w:val="105"/>
        </w:rPr>
        <w:t> with</w:t>
      </w:r>
      <w:r>
        <w:rPr>
          <w:w w:val="105"/>
        </w:rPr>
        <w:t> both</w:t>
      </w:r>
      <w:r>
        <w:rPr>
          <w:w w:val="105"/>
        </w:rPr>
        <w:t> pseudo-first</w:t>
      </w:r>
      <w:r>
        <w:rPr>
          <w:w w:val="105"/>
        </w:rPr>
        <w:t> and second-order</w:t>
      </w:r>
      <w:r>
        <w:rPr>
          <w:w w:val="105"/>
        </w:rPr>
        <w:t> kinetic</w:t>
      </w:r>
      <w:r>
        <w:rPr>
          <w:w w:val="105"/>
        </w:rPr>
        <w:t> models.</w:t>
      </w:r>
      <w:r>
        <w:rPr>
          <w:w w:val="105"/>
        </w:rPr>
        <w:t> Thermodynamically,</w:t>
      </w:r>
      <w:r>
        <w:rPr>
          <w:w w:val="105"/>
        </w:rPr>
        <w:t> the</w:t>
      </w:r>
      <w:r>
        <w:rPr>
          <w:w w:val="105"/>
        </w:rPr>
        <w:t> adsorption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EBT</w:t>
      </w:r>
      <w:r>
        <w:rPr>
          <w:w w:val="105"/>
        </w:rPr>
        <w:t> onto</w:t>
      </w:r>
      <w:r>
        <w:rPr>
          <w:w w:val="105"/>
        </w:rPr>
        <w:t> MASTL</w:t>
      </w:r>
      <w:r>
        <w:rPr>
          <w:w w:val="105"/>
        </w:rPr>
        <w:t> was</w:t>
      </w:r>
      <w:r>
        <w:rPr>
          <w:w w:val="105"/>
        </w:rPr>
        <w:t> feasible,</w:t>
      </w:r>
      <w:r>
        <w:rPr>
          <w:w w:val="105"/>
        </w:rPr>
        <w:t> spontaneous,</w:t>
      </w:r>
      <w:r>
        <w:rPr>
          <w:w w:val="105"/>
        </w:rPr>
        <w:t> endothermic</w:t>
      </w:r>
      <w:r>
        <w:rPr>
          <w:w w:val="105"/>
        </w:rPr>
        <w:t> and random</w:t>
      </w:r>
      <w:r>
        <w:rPr>
          <w:w w:val="105"/>
        </w:rPr>
        <w:t> at</w:t>
      </w:r>
      <w:r>
        <w:rPr>
          <w:w w:val="105"/>
        </w:rPr>
        <w:t> solid-solution</w:t>
      </w:r>
      <w:r>
        <w:rPr>
          <w:w w:val="105"/>
        </w:rPr>
        <w:t> interface.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abundant</w:t>
      </w:r>
      <w:r>
        <w:rPr>
          <w:w w:val="105"/>
        </w:rPr>
        <w:t> availability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strong</w:t>
      </w:r>
      <w:r>
        <w:rPr>
          <w:w w:val="105"/>
        </w:rPr>
        <w:t> physicochemical</w:t>
      </w:r>
      <w:r>
        <w:rPr>
          <w:w w:val="105"/>
        </w:rPr>
        <w:t> interactions</w:t>
      </w:r>
      <w:r>
        <w:rPr>
          <w:w w:val="105"/>
        </w:rPr>
        <w:t> with</w:t>
      </w:r>
      <w:r>
        <w:rPr>
          <w:w w:val="105"/>
        </w:rPr>
        <w:t> EBT,</w:t>
      </w:r>
      <w:r>
        <w:rPr>
          <w:w w:val="105"/>
        </w:rPr>
        <w:t> MASTL</w:t>
      </w:r>
      <w:r>
        <w:rPr>
          <w:w w:val="105"/>
        </w:rPr>
        <w:t> can</w:t>
      </w:r>
      <w:r>
        <w:rPr>
          <w:w w:val="105"/>
        </w:rPr>
        <w:t> be used as cost-effective green adsorbent for the removal of EBT from </w:t>
      </w:r>
      <w:r>
        <w:rPr>
          <w:spacing w:val="-2"/>
          <w:w w:val="105"/>
        </w:rPr>
        <w:t>wastewaters.</w:t>
      </w:r>
    </w:p>
    <w:p>
      <w:pPr>
        <w:pStyle w:val="BodyText"/>
        <w:spacing w:before="94"/>
      </w:pPr>
    </w:p>
    <w:p>
      <w:pPr>
        <w:pStyle w:val="BodyText"/>
        <w:ind w:left="310"/>
      </w:pPr>
      <w:r>
        <w:rPr>
          <w:spacing w:val="-2"/>
          <w:w w:val="115"/>
        </w:rPr>
        <w:t>Acknowledgements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right="1" w:firstLine="240"/>
        <w:jc w:val="both"/>
      </w:pPr>
      <w:r>
        <w:rPr>
          <w:w w:val="105"/>
        </w:rPr>
        <w:t>Financial</w:t>
      </w:r>
      <w:r>
        <w:rPr>
          <w:spacing w:val="-1"/>
          <w:w w:val="105"/>
        </w:rPr>
        <w:t> </w:t>
      </w:r>
      <w:r>
        <w:rPr>
          <w:w w:val="105"/>
        </w:rPr>
        <w:t>support</w:t>
      </w:r>
      <w:r>
        <w:rPr>
          <w:spacing w:val="-2"/>
          <w:w w:val="105"/>
        </w:rPr>
        <w:t> </w:t>
      </w:r>
      <w:r>
        <w:rPr>
          <w:w w:val="105"/>
        </w:rPr>
        <w:t>from</w:t>
      </w:r>
      <w:r>
        <w:rPr>
          <w:spacing w:val="-1"/>
          <w:w w:val="105"/>
        </w:rPr>
        <w:t> </w:t>
      </w:r>
      <w:r>
        <w:rPr>
          <w:w w:val="105"/>
        </w:rPr>
        <w:t>Chinese</w:t>
      </w:r>
      <w:r>
        <w:rPr>
          <w:spacing w:val="-2"/>
          <w:w w:val="105"/>
        </w:rPr>
        <w:t> </w:t>
      </w:r>
      <w:r>
        <w:rPr>
          <w:w w:val="105"/>
        </w:rPr>
        <w:t>government</w:t>
      </w:r>
      <w:r>
        <w:rPr>
          <w:spacing w:val="-2"/>
          <w:w w:val="105"/>
        </w:rPr>
        <w:t> </w:t>
      </w:r>
      <w:r>
        <w:rPr>
          <w:w w:val="105"/>
        </w:rPr>
        <w:t>under</w:t>
      </w:r>
      <w:r>
        <w:rPr>
          <w:spacing w:val="-2"/>
          <w:w w:val="105"/>
        </w:rPr>
        <w:t> </w:t>
      </w:r>
      <w:r>
        <w:rPr>
          <w:w w:val="105"/>
        </w:rPr>
        <w:t>China</w:t>
      </w:r>
      <w:r>
        <w:rPr>
          <w:spacing w:val="-1"/>
          <w:w w:val="105"/>
        </w:rPr>
        <w:t> </w:t>
      </w:r>
      <w:r>
        <w:rPr>
          <w:w w:val="105"/>
        </w:rPr>
        <w:t>Schol- arship</w:t>
      </w:r>
      <w:r>
        <w:rPr>
          <w:w w:val="105"/>
        </w:rPr>
        <w:t> Council</w:t>
      </w:r>
      <w:r>
        <w:rPr>
          <w:w w:val="105"/>
        </w:rPr>
        <w:t> (CSC)</w:t>
      </w:r>
      <w:r>
        <w:rPr>
          <w:w w:val="105"/>
        </w:rPr>
        <w:t> for</w:t>
      </w:r>
      <w:r>
        <w:rPr>
          <w:w w:val="105"/>
        </w:rPr>
        <w:t> foreign</w:t>
      </w:r>
      <w:r>
        <w:rPr>
          <w:w w:val="105"/>
        </w:rPr>
        <w:t> postgraduate</w:t>
      </w:r>
      <w:r>
        <w:rPr>
          <w:w w:val="105"/>
        </w:rPr>
        <w:t> students,</w:t>
      </w:r>
      <w:r>
        <w:rPr>
          <w:w w:val="105"/>
        </w:rPr>
        <w:t> NSFC (21577032)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Fundamental</w:t>
      </w:r>
      <w:r>
        <w:rPr>
          <w:w w:val="105"/>
        </w:rPr>
        <w:t> Research</w:t>
      </w:r>
      <w:r>
        <w:rPr>
          <w:w w:val="105"/>
        </w:rPr>
        <w:t> Funds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Central Universities (JB2015001) are acknowledged.</w:t>
      </w:r>
    </w:p>
    <w:p>
      <w:pPr>
        <w:pStyle w:val="BodyText"/>
        <w:spacing w:before="94"/>
      </w:pPr>
    </w:p>
    <w:p>
      <w:pPr>
        <w:pStyle w:val="BodyText"/>
        <w:ind w:left="312"/>
      </w:pPr>
      <w:r>
        <w:rPr>
          <w:spacing w:val="-2"/>
          <w:w w:val="110"/>
        </w:rPr>
        <w:t>References</w:t>
      </w:r>
    </w:p>
    <w:p>
      <w:pPr>
        <w:pStyle w:val="BodyText"/>
        <w:spacing w:before="34"/>
      </w:pPr>
    </w:p>
    <w:p>
      <w:pPr>
        <w:pStyle w:val="ListParagraph"/>
        <w:numPr>
          <w:ilvl w:val="0"/>
          <w:numId w:val="7"/>
        </w:numPr>
        <w:tabs>
          <w:tab w:pos="609" w:val="left" w:leader="none"/>
        </w:tabs>
        <w:spacing w:line="280" w:lineRule="auto" w:before="0" w:after="0"/>
        <w:ind w:left="609" w:right="1" w:hanging="235"/>
        <w:jc w:val="both"/>
        <w:rPr>
          <w:sz w:val="12"/>
        </w:rPr>
      </w:pPr>
      <w:r>
        <w:rPr>
          <w:w w:val="110"/>
          <w:sz w:val="12"/>
        </w:rPr>
        <w:t>Monvisade</w:t>
      </w:r>
      <w:r>
        <w:rPr>
          <w:w w:val="110"/>
          <w:sz w:val="12"/>
        </w:rPr>
        <w:t> P,</w:t>
      </w:r>
      <w:r>
        <w:rPr>
          <w:w w:val="110"/>
          <w:sz w:val="12"/>
        </w:rPr>
        <w:t> Siriphannon</w:t>
      </w:r>
      <w:r>
        <w:rPr>
          <w:w w:val="110"/>
          <w:sz w:val="12"/>
        </w:rPr>
        <w:t> P.</w:t>
      </w:r>
      <w:r>
        <w:rPr>
          <w:w w:val="110"/>
          <w:sz w:val="12"/>
        </w:rPr>
        <w:t> Chitosan</w:t>
      </w:r>
      <w:r>
        <w:rPr>
          <w:w w:val="110"/>
          <w:sz w:val="12"/>
        </w:rPr>
        <w:t> intercalated</w:t>
      </w:r>
      <w:r>
        <w:rPr>
          <w:w w:val="110"/>
          <w:sz w:val="12"/>
        </w:rPr>
        <w:t> </w:t>
      </w:r>
      <w:r>
        <w:rPr>
          <w:w w:val="110"/>
          <w:sz w:val="12"/>
        </w:rPr>
        <w:t>montmorillonite: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preparation, characterization and cationic</w:t>
      </w:r>
      <w:r>
        <w:rPr>
          <w:w w:val="110"/>
          <w:sz w:val="12"/>
        </w:rPr>
        <w:t> dye adsorption. Appl Clay</w:t>
      </w:r>
      <w:r>
        <w:rPr>
          <w:w w:val="110"/>
          <w:sz w:val="12"/>
        </w:rPr>
        <w:t> Sci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2009;42:427–31. doi: </w:t>
      </w:r>
      <w:hyperlink r:id="rId29">
        <w:r>
          <w:rPr>
            <w:color w:val="007FAD"/>
            <w:w w:val="110"/>
            <w:sz w:val="12"/>
            <w:u w:val="single" w:color="000000"/>
          </w:rPr>
          <w:t>https://doi.org/10.1016/j.clay.2008.04.013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7"/>
        </w:numPr>
        <w:tabs>
          <w:tab w:pos="609" w:val="left" w:leader="none"/>
        </w:tabs>
        <w:spacing w:line="280" w:lineRule="auto" w:before="0" w:after="0"/>
        <w:ind w:left="609" w:right="1" w:hanging="235"/>
        <w:jc w:val="both"/>
        <w:rPr>
          <w:sz w:val="12"/>
        </w:rPr>
      </w:pPr>
      <w:r>
        <w:rPr>
          <w:w w:val="110"/>
          <w:sz w:val="12"/>
        </w:rPr>
        <w:t>Barka</w:t>
      </w:r>
      <w:r>
        <w:rPr>
          <w:w w:val="110"/>
          <w:sz w:val="12"/>
        </w:rPr>
        <w:t> N,</w:t>
      </w:r>
      <w:r>
        <w:rPr>
          <w:w w:val="110"/>
          <w:sz w:val="12"/>
        </w:rPr>
        <w:t> Abdennouri</w:t>
      </w:r>
      <w:r>
        <w:rPr>
          <w:w w:val="110"/>
          <w:sz w:val="12"/>
        </w:rPr>
        <w:t> M,</w:t>
      </w:r>
      <w:r>
        <w:rPr>
          <w:w w:val="110"/>
          <w:sz w:val="12"/>
        </w:rPr>
        <w:t> Makhfouk</w:t>
      </w:r>
      <w:r>
        <w:rPr>
          <w:w w:val="110"/>
          <w:sz w:val="12"/>
        </w:rPr>
        <w:t> MEL.</w:t>
      </w:r>
      <w:r>
        <w:rPr>
          <w:w w:val="110"/>
          <w:sz w:val="12"/>
        </w:rPr>
        <w:t> Removal</w:t>
      </w:r>
      <w:r>
        <w:rPr>
          <w:w w:val="110"/>
          <w:sz w:val="12"/>
        </w:rPr>
        <w:t> of</w:t>
      </w:r>
      <w:r>
        <w:rPr>
          <w:w w:val="110"/>
          <w:sz w:val="12"/>
        </w:rPr>
        <w:t> Methylene</w:t>
      </w:r>
      <w:r>
        <w:rPr>
          <w:w w:val="110"/>
          <w:sz w:val="12"/>
        </w:rPr>
        <w:t> Blue</w:t>
      </w:r>
      <w:r>
        <w:rPr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Eriochrome</w:t>
      </w:r>
      <w:r>
        <w:rPr>
          <w:w w:val="110"/>
          <w:sz w:val="12"/>
        </w:rPr>
        <w:t> Black</w:t>
      </w:r>
      <w:r>
        <w:rPr>
          <w:w w:val="110"/>
          <w:sz w:val="12"/>
        </w:rPr>
        <w:t> T</w:t>
      </w:r>
      <w:r>
        <w:rPr>
          <w:w w:val="110"/>
          <w:sz w:val="12"/>
        </w:rPr>
        <w:t> from</w:t>
      </w:r>
      <w:r>
        <w:rPr>
          <w:w w:val="110"/>
          <w:sz w:val="12"/>
        </w:rPr>
        <w:t> aqueous</w:t>
      </w:r>
      <w:r>
        <w:rPr>
          <w:w w:val="110"/>
          <w:sz w:val="12"/>
        </w:rPr>
        <w:t> solutions</w:t>
      </w:r>
      <w:r>
        <w:rPr>
          <w:w w:val="110"/>
          <w:sz w:val="12"/>
        </w:rPr>
        <w:t> by</w:t>
      </w:r>
      <w:r>
        <w:rPr>
          <w:w w:val="110"/>
          <w:sz w:val="12"/>
        </w:rPr>
        <w:t> biosorption</w:t>
      </w:r>
      <w:r>
        <w:rPr>
          <w:w w:val="110"/>
          <w:sz w:val="12"/>
        </w:rPr>
        <w:t> on</w:t>
      </w:r>
      <w:r>
        <w:rPr>
          <w:w w:val="110"/>
          <w:sz w:val="12"/>
        </w:rPr>
        <w:t> Scolymus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hispanicus L.:</w:t>
      </w:r>
      <w:r>
        <w:rPr>
          <w:w w:val="110"/>
          <w:sz w:val="12"/>
        </w:rPr>
        <w:t> kinetics, equilibrium and thermodynamics.</w:t>
      </w:r>
      <w:r>
        <w:rPr>
          <w:w w:val="110"/>
          <w:sz w:val="12"/>
        </w:rPr>
        <w:t> </w:t>
      </w:r>
      <w:r>
        <w:rPr>
          <w:sz w:val="12"/>
        </w:rPr>
        <w:t>J </w:t>
      </w:r>
      <w:r>
        <w:rPr>
          <w:w w:val="110"/>
          <w:sz w:val="12"/>
        </w:rPr>
        <w:t>Taiwan</w:t>
      </w:r>
      <w:r>
        <w:rPr>
          <w:w w:val="110"/>
          <w:sz w:val="12"/>
        </w:rPr>
        <w:t> Inst Chem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Eng 2011;42:320–6. doi: </w:t>
      </w:r>
      <w:hyperlink r:id="rId30">
        <w:r>
          <w:rPr>
            <w:color w:val="007FAD"/>
            <w:w w:val="110"/>
            <w:sz w:val="12"/>
            <w:u w:val="single" w:color="000000"/>
          </w:rPr>
          <w:t>https://doi.org/10.1016/j.jtice.2010.07.004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7"/>
        </w:numPr>
        <w:tabs>
          <w:tab w:pos="609" w:val="left" w:leader="none"/>
        </w:tabs>
        <w:spacing w:line="280" w:lineRule="auto" w:before="0" w:after="0"/>
        <w:ind w:left="609" w:right="1" w:hanging="235"/>
        <w:jc w:val="both"/>
        <w:rPr>
          <w:sz w:val="12"/>
        </w:rPr>
      </w:pPr>
      <w:r>
        <w:rPr>
          <w:w w:val="105"/>
          <w:sz w:val="12"/>
        </w:rPr>
        <w:t>Mohammadi N, Khani H, Gupta VK, Amereh E, Agarwal S. Adsorption process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methyl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orange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dye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onto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mesoporous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carbon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material-kinetic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thermodynamic</w:t>
      </w:r>
      <w:r>
        <w:rPr>
          <w:w w:val="105"/>
          <w:sz w:val="12"/>
        </w:rPr>
        <w:t> studies.</w:t>
      </w:r>
      <w:r>
        <w:rPr>
          <w:w w:val="105"/>
          <w:sz w:val="12"/>
        </w:rPr>
        <w:t> </w:t>
      </w:r>
      <w:r>
        <w:rPr>
          <w:sz w:val="12"/>
        </w:rPr>
        <w:t>J </w:t>
      </w:r>
      <w:r>
        <w:rPr>
          <w:w w:val="105"/>
          <w:sz w:val="12"/>
        </w:rPr>
        <w:t>Colloid</w:t>
      </w:r>
      <w:r>
        <w:rPr>
          <w:w w:val="105"/>
          <w:sz w:val="12"/>
        </w:rPr>
        <w:t> Interface</w:t>
      </w:r>
      <w:r>
        <w:rPr>
          <w:w w:val="105"/>
          <w:sz w:val="12"/>
        </w:rPr>
        <w:t> Sci</w:t>
      </w:r>
      <w:r>
        <w:rPr>
          <w:w w:val="105"/>
          <w:sz w:val="12"/>
        </w:rPr>
        <w:t> 2011;362:457–62.</w:t>
      </w:r>
      <w:r>
        <w:rPr>
          <w:w w:val="105"/>
          <w:sz w:val="12"/>
        </w:rPr>
        <w:t> doi:</w:t>
      </w:r>
      <w:r>
        <w:rPr>
          <w:spacing w:val="40"/>
          <w:w w:val="105"/>
          <w:sz w:val="12"/>
        </w:rPr>
        <w:t> </w:t>
      </w:r>
      <w:hyperlink r:id="rId31">
        <w:r>
          <w:rPr>
            <w:color w:val="007FAD"/>
            <w:spacing w:val="-2"/>
            <w:w w:val="105"/>
            <w:sz w:val="12"/>
            <w:u w:val="single" w:color="000000"/>
          </w:rPr>
          <w:t>https://doi.org/10.1016/j.jcis.2011.06.067</w:t>
        </w:r>
      </w:hyperlink>
      <w:r>
        <w:rPr>
          <w:spacing w:val="-2"/>
          <w:w w:val="105"/>
          <w:sz w:val="12"/>
          <w:u w:val="none"/>
        </w:rPr>
        <w:t>.</w:t>
      </w:r>
    </w:p>
    <w:p>
      <w:pPr>
        <w:spacing w:before="14"/>
        <w:ind w:left="608" w:right="0" w:firstLine="0"/>
        <w:jc w:val="left"/>
        <w:rPr>
          <w:sz w:val="12"/>
        </w:rPr>
      </w:pPr>
      <w:r>
        <w:rPr/>
        <w:br w:type="column"/>
      </w:r>
      <w:hyperlink r:id="rId28">
        <w:r>
          <w:rPr>
            <w:color w:val="007FAD"/>
            <w:spacing w:val="-2"/>
            <w:w w:val="110"/>
            <w:sz w:val="12"/>
            <w:u w:val="single" w:color="000000"/>
          </w:rPr>
          <w:t>jhazmat.2008.03.039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608" w:val="left" w:leader="none"/>
        </w:tabs>
        <w:spacing w:line="280" w:lineRule="auto" w:before="24" w:after="0"/>
        <w:ind w:left="608" w:right="112" w:hanging="235"/>
        <w:jc w:val="both"/>
        <w:rPr>
          <w:sz w:val="12"/>
        </w:rPr>
      </w:pPr>
      <w:r>
        <w:rPr>
          <w:w w:val="105"/>
          <w:sz w:val="12"/>
        </w:rPr>
        <w:t>Sun</w:t>
      </w:r>
      <w:r>
        <w:rPr>
          <w:spacing w:val="40"/>
          <w:w w:val="105"/>
          <w:sz w:val="12"/>
        </w:rPr>
        <w:t> </w:t>
      </w:r>
      <w:r>
        <w:rPr>
          <w:sz w:val="12"/>
        </w:rPr>
        <w:t>J,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Qiao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Sun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Wang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Photocatalytic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degradation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Orange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nitrogen-doped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TiO</w:t>
      </w:r>
      <w:r>
        <w:rPr>
          <w:w w:val="105"/>
          <w:sz w:val="12"/>
          <w:vertAlign w:val="subscript"/>
        </w:rPr>
        <w:t>2</w:t>
      </w:r>
      <w:r>
        <w:rPr>
          <w:spacing w:val="40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catalysts</w:t>
      </w:r>
      <w:r>
        <w:rPr>
          <w:spacing w:val="40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under</w:t>
      </w:r>
      <w:r>
        <w:rPr>
          <w:spacing w:val="40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visible</w:t>
      </w:r>
      <w:r>
        <w:rPr>
          <w:spacing w:val="40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light</w:t>
      </w:r>
      <w:r>
        <w:rPr>
          <w:spacing w:val="40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and</w:t>
      </w:r>
      <w:r>
        <w:rPr>
          <w:spacing w:val="40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sunlight</w:t>
      </w:r>
      <w:r>
        <w:rPr>
          <w:spacing w:val="40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irradiation.</w:t>
      </w:r>
      <w:r>
        <w:rPr>
          <w:spacing w:val="40"/>
          <w:w w:val="105"/>
          <w:sz w:val="12"/>
          <w:vertAlign w:val="baseline"/>
        </w:rPr>
        <w:t> </w:t>
      </w:r>
      <w:r>
        <w:rPr>
          <w:sz w:val="12"/>
          <w:vertAlign w:val="baseline"/>
        </w:rPr>
        <w:t>J</w:t>
      </w:r>
      <w:r>
        <w:rPr>
          <w:spacing w:val="40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Hazard</w:t>
      </w:r>
      <w:r>
        <w:rPr>
          <w:spacing w:val="40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Mater</w:t>
      </w:r>
      <w:r>
        <w:rPr>
          <w:spacing w:val="40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2008;155:312–9.</w:t>
      </w:r>
      <w:r>
        <w:rPr>
          <w:spacing w:val="40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doi:</w:t>
      </w:r>
      <w:r>
        <w:rPr>
          <w:spacing w:val="40"/>
          <w:w w:val="105"/>
          <w:sz w:val="12"/>
          <w:vertAlign w:val="baseline"/>
        </w:rPr>
        <w:t> </w:t>
      </w:r>
      <w:hyperlink r:id="rId32">
        <w:r>
          <w:rPr>
            <w:color w:val="007FAD"/>
            <w:w w:val="105"/>
            <w:sz w:val="12"/>
            <w:u w:val="single" w:color="000000"/>
            <w:vertAlign w:val="baseline"/>
          </w:rPr>
          <w:t>https://doi.org/10.1016/j.</w:t>
        </w:r>
      </w:hyperlink>
      <w:r>
        <w:rPr>
          <w:color w:val="007FAD"/>
          <w:spacing w:val="40"/>
          <w:w w:val="105"/>
          <w:sz w:val="12"/>
          <w:u w:val="none"/>
          <w:vertAlign w:val="baseline"/>
        </w:rPr>
        <w:t> </w:t>
      </w:r>
      <w:hyperlink r:id="rId32">
        <w:r>
          <w:rPr>
            <w:color w:val="007FAD"/>
            <w:spacing w:val="-2"/>
            <w:w w:val="105"/>
            <w:sz w:val="12"/>
            <w:u w:val="single" w:color="000000"/>
            <w:vertAlign w:val="baseline"/>
          </w:rPr>
          <w:t>jhazmat.2007.11.062</w:t>
        </w:r>
      </w:hyperlink>
      <w:r>
        <w:rPr>
          <w:spacing w:val="-2"/>
          <w:w w:val="105"/>
          <w:sz w:val="12"/>
          <w:u w:val="none"/>
          <w:vertAlign w:val="baseline"/>
        </w:rPr>
        <w:t>.</w:t>
      </w:r>
    </w:p>
    <w:p>
      <w:pPr>
        <w:pStyle w:val="ListParagraph"/>
        <w:numPr>
          <w:ilvl w:val="0"/>
          <w:numId w:val="6"/>
        </w:numPr>
        <w:tabs>
          <w:tab w:pos="608" w:val="left" w:leader="none"/>
        </w:tabs>
        <w:spacing w:line="280" w:lineRule="auto" w:before="0" w:after="0"/>
        <w:ind w:left="608" w:right="111" w:hanging="235"/>
        <w:jc w:val="both"/>
        <w:rPr>
          <w:sz w:val="12"/>
        </w:rPr>
      </w:pPr>
      <w:r>
        <w:rPr>
          <w:w w:val="105"/>
          <w:sz w:val="12"/>
        </w:rPr>
        <w:t>García-Montaño</w:t>
      </w:r>
      <w:r>
        <w:rPr>
          <w:spacing w:val="40"/>
          <w:w w:val="105"/>
          <w:sz w:val="12"/>
        </w:rPr>
        <w:t> </w:t>
      </w:r>
      <w:r>
        <w:rPr>
          <w:sz w:val="12"/>
        </w:rPr>
        <w:t>J,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Ruiz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Munoz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al.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Environmental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assessment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different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photo-Fenton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approaches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commercial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reactive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dye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removal.</w:t>
      </w:r>
      <w:r>
        <w:rPr>
          <w:spacing w:val="40"/>
          <w:w w:val="105"/>
          <w:sz w:val="12"/>
        </w:rPr>
        <w:t> </w:t>
      </w:r>
      <w:r>
        <w:rPr>
          <w:sz w:val="12"/>
        </w:rPr>
        <w:t>J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Hazard</w:t>
      </w:r>
      <w:r>
        <w:rPr>
          <w:w w:val="105"/>
          <w:sz w:val="12"/>
        </w:rPr>
        <w:t> Mater</w:t>
      </w:r>
      <w:r>
        <w:rPr>
          <w:w w:val="105"/>
          <w:sz w:val="12"/>
        </w:rPr>
        <w:t> 2006;138:218–25.</w:t>
      </w:r>
      <w:r>
        <w:rPr>
          <w:w w:val="105"/>
          <w:sz w:val="12"/>
        </w:rPr>
        <w:t> doi:</w:t>
      </w:r>
      <w:r>
        <w:rPr>
          <w:w w:val="105"/>
          <w:sz w:val="12"/>
        </w:rPr>
        <w:t> </w:t>
      </w:r>
      <w:hyperlink r:id="rId33">
        <w:r>
          <w:rPr>
            <w:color w:val="007FAD"/>
            <w:w w:val="105"/>
            <w:sz w:val="12"/>
            <w:u w:val="single" w:color="000000"/>
          </w:rPr>
          <w:t>https://doi.org/10.1016/j.</w:t>
        </w:r>
      </w:hyperlink>
      <w:r>
        <w:rPr>
          <w:color w:val="007FAD"/>
          <w:spacing w:val="40"/>
          <w:w w:val="105"/>
          <w:sz w:val="12"/>
          <w:u w:val="none"/>
        </w:rPr>
        <w:t> </w:t>
      </w:r>
      <w:hyperlink r:id="rId33">
        <w:r>
          <w:rPr>
            <w:color w:val="007FAD"/>
            <w:spacing w:val="-2"/>
            <w:w w:val="105"/>
            <w:sz w:val="12"/>
            <w:u w:val="single" w:color="000000"/>
          </w:rPr>
          <w:t>jhazmat.2006.05.061</w:t>
        </w:r>
      </w:hyperlink>
      <w:r>
        <w:rPr>
          <w:spacing w:val="-2"/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619" w:val="left" w:leader="none"/>
        </w:tabs>
        <w:spacing w:line="280" w:lineRule="auto" w:before="0" w:after="0"/>
        <w:ind w:left="619" w:right="112" w:hanging="310"/>
        <w:jc w:val="both"/>
        <w:rPr>
          <w:sz w:val="12"/>
        </w:rPr>
      </w:pPr>
      <w:r>
        <w:rPr>
          <w:w w:val="110"/>
          <w:sz w:val="12"/>
        </w:rPr>
        <w:t>Azmi</w:t>
      </w:r>
      <w:r>
        <w:rPr>
          <w:w w:val="110"/>
          <w:sz w:val="12"/>
        </w:rPr>
        <w:t> W,</w:t>
      </w:r>
      <w:r>
        <w:rPr>
          <w:w w:val="110"/>
          <w:sz w:val="12"/>
        </w:rPr>
        <w:t> Sani</w:t>
      </w:r>
      <w:r>
        <w:rPr>
          <w:w w:val="110"/>
          <w:sz w:val="12"/>
        </w:rPr>
        <w:t> RK,</w:t>
      </w:r>
      <w:r>
        <w:rPr>
          <w:w w:val="110"/>
          <w:sz w:val="12"/>
        </w:rPr>
        <w:t> Banerjee</w:t>
      </w:r>
      <w:r>
        <w:rPr>
          <w:w w:val="110"/>
          <w:sz w:val="12"/>
        </w:rPr>
        <w:t> UC.</w:t>
      </w:r>
      <w:r>
        <w:rPr>
          <w:w w:val="110"/>
          <w:sz w:val="12"/>
        </w:rPr>
        <w:t> Biodegradation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triphenylmethane</w:t>
      </w:r>
      <w:r>
        <w:rPr>
          <w:w w:val="110"/>
          <w:sz w:val="12"/>
        </w:rPr>
        <w:t> </w:t>
      </w:r>
      <w:r>
        <w:rPr>
          <w:w w:val="110"/>
          <w:sz w:val="12"/>
        </w:rPr>
        <w:t>dyes.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Enzyme Microb Technol 1998;22:185–91. doi: </w:t>
      </w:r>
      <w:hyperlink r:id="rId34">
        <w:r>
          <w:rPr>
            <w:color w:val="007FAD"/>
            <w:w w:val="110"/>
            <w:sz w:val="12"/>
            <w:u w:val="single" w:color="000000"/>
          </w:rPr>
          <w:t>https://doi.org/10.1016/S0141-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34">
        <w:r>
          <w:rPr>
            <w:color w:val="007FAD"/>
            <w:spacing w:val="-2"/>
            <w:w w:val="110"/>
            <w:sz w:val="12"/>
            <w:u w:val="single" w:color="000000"/>
          </w:rPr>
          <w:t>0229(97)00159-2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r>
        <w:rPr>
          <w:w w:val="110"/>
          <w:sz w:val="12"/>
        </w:rPr>
        <w:t>Crini</w:t>
      </w:r>
      <w:r>
        <w:rPr>
          <w:w w:val="110"/>
          <w:sz w:val="12"/>
        </w:rPr>
        <w:t> G.</w:t>
      </w:r>
      <w:r>
        <w:rPr>
          <w:w w:val="110"/>
          <w:sz w:val="12"/>
        </w:rPr>
        <w:t> Non-conventional</w:t>
      </w:r>
      <w:r>
        <w:rPr>
          <w:w w:val="110"/>
          <w:sz w:val="12"/>
        </w:rPr>
        <w:t> low-cost</w:t>
      </w:r>
      <w:r>
        <w:rPr>
          <w:w w:val="110"/>
          <w:sz w:val="12"/>
        </w:rPr>
        <w:t> adsorbents</w:t>
      </w:r>
      <w:r>
        <w:rPr>
          <w:w w:val="110"/>
          <w:sz w:val="12"/>
        </w:rPr>
        <w:t> for</w:t>
      </w:r>
      <w:r>
        <w:rPr>
          <w:w w:val="110"/>
          <w:sz w:val="12"/>
        </w:rPr>
        <w:t> dye</w:t>
      </w:r>
      <w:r>
        <w:rPr>
          <w:w w:val="110"/>
          <w:sz w:val="12"/>
        </w:rPr>
        <w:t> removal:</w:t>
      </w:r>
      <w:r>
        <w:rPr>
          <w:w w:val="110"/>
          <w:sz w:val="12"/>
        </w:rPr>
        <w:t> a</w:t>
      </w:r>
      <w:r>
        <w:rPr>
          <w:w w:val="110"/>
          <w:sz w:val="12"/>
        </w:rPr>
        <w:t> </w:t>
      </w:r>
      <w:r>
        <w:rPr>
          <w:w w:val="110"/>
          <w:sz w:val="12"/>
        </w:rPr>
        <w:t>review.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Bioresour</w:t>
      </w:r>
      <w:r>
        <w:rPr>
          <w:w w:val="110"/>
          <w:sz w:val="12"/>
        </w:rPr>
        <w:t> Technol</w:t>
      </w:r>
      <w:r>
        <w:rPr>
          <w:w w:val="110"/>
          <w:sz w:val="12"/>
        </w:rPr>
        <w:t> 2006;97:1061–85.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35">
        <w:r>
          <w:rPr>
            <w:color w:val="007FAD"/>
            <w:w w:val="110"/>
            <w:sz w:val="12"/>
            <w:u w:val="single" w:color="000000"/>
          </w:rPr>
          <w:t>https://doi.org/10.1016/j.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35">
        <w:r>
          <w:rPr>
            <w:color w:val="007FAD"/>
            <w:spacing w:val="-2"/>
            <w:w w:val="110"/>
            <w:sz w:val="12"/>
            <w:u w:val="single" w:color="000000"/>
          </w:rPr>
          <w:t>biortech.2005.05.001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r>
        <w:rPr>
          <w:w w:val="110"/>
          <w:sz w:val="12"/>
        </w:rPr>
        <w:t>Robinson T, Chandran B, Nigam P. Removal of dyes from a synthetic textile dye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effluent</w:t>
      </w:r>
      <w:r>
        <w:rPr>
          <w:w w:val="110"/>
          <w:sz w:val="12"/>
        </w:rPr>
        <w:t> by</w:t>
      </w:r>
      <w:r>
        <w:rPr>
          <w:w w:val="110"/>
          <w:sz w:val="12"/>
        </w:rPr>
        <w:t> biosorption</w:t>
      </w:r>
      <w:r>
        <w:rPr>
          <w:w w:val="110"/>
          <w:sz w:val="12"/>
        </w:rPr>
        <w:t> on</w:t>
      </w:r>
      <w:r>
        <w:rPr>
          <w:w w:val="110"/>
          <w:sz w:val="12"/>
        </w:rPr>
        <w:t> apple</w:t>
      </w:r>
      <w:r>
        <w:rPr>
          <w:w w:val="110"/>
          <w:sz w:val="12"/>
        </w:rPr>
        <w:t> pomace</w:t>
      </w:r>
      <w:r>
        <w:rPr>
          <w:w w:val="110"/>
          <w:sz w:val="12"/>
        </w:rPr>
        <w:t> and</w:t>
      </w:r>
      <w:r>
        <w:rPr>
          <w:w w:val="110"/>
          <w:sz w:val="12"/>
        </w:rPr>
        <w:t> wheat</w:t>
      </w:r>
      <w:r>
        <w:rPr>
          <w:w w:val="110"/>
          <w:sz w:val="12"/>
        </w:rPr>
        <w:t> straw.</w:t>
      </w:r>
      <w:r>
        <w:rPr>
          <w:w w:val="110"/>
          <w:sz w:val="12"/>
        </w:rPr>
        <w:t> Water Res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2002;36:2824–30. doi: </w:t>
      </w:r>
      <w:hyperlink r:id="rId36">
        <w:r>
          <w:rPr>
            <w:color w:val="007FAD"/>
            <w:w w:val="110"/>
            <w:sz w:val="12"/>
            <w:u w:val="single" w:color="000000"/>
          </w:rPr>
          <w:t>https://doi.org/10.1016/S0043-1354(01)00521-8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37">
        <w:r>
          <w:rPr>
            <w:color w:val="007FAD"/>
            <w:w w:val="110"/>
            <w:sz w:val="12"/>
          </w:rPr>
          <w:t>Dave PN, Kaur S, Khosla E. Removal of Eriochrom black-T by adsorption on </w:t>
        </w:r>
        <w:r>
          <w:rPr>
            <w:color w:val="007FAD"/>
            <w:w w:val="110"/>
            <w:sz w:val="12"/>
          </w:rPr>
          <w:t>to</w:t>
        </w:r>
      </w:hyperlink>
      <w:r>
        <w:rPr>
          <w:color w:val="007FAD"/>
          <w:spacing w:val="40"/>
          <w:w w:val="110"/>
          <w:sz w:val="12"/>
        </w:rPr>
        <w:t> </w:t>
      </w:r>
      <w:hyperlink r:id="rId37">
        <w:r>
          <w:rPr>
            <w:color w:val="007FAD"/>
            <w:w w:val="110"/>
            <w:sz w:val="12"/>
          </w:rPr>
          <w:t>eucalyptus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bark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using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green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technology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Indian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Chem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Technol</w:t>
        </w:r>
      </w:hyperlink>
      <w:r>
        <w:rPr>
          <w:color w:val="007FAD"/>
          <w:spacing w:val="40"/>
          <w:w w:val="110"/>
          <w:sz w:val="12"/>
        </w:rPr>
        <w:t> </w:t>
      </w:r>
      <w:hyperlink r:id="rId37">
        <w:r>
          <w:rPr>
            <w:color w:val="007FAD"/>
            <w:spacing w:val="-2"/>
            <w:w w:val="110"/>
            <w:sz w:val="12"/>
          </w:rPr>
          <w:t>2011;18:53–60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r>
        <w:rPr>
          <w:w w:val="110"/>
          <w:sz w:val="12"/>
        </w:rPr>
        <w:t>Hameed</w:t>
      </w:r>
      <w:r>
        <w:rPr>
          <w:w w:val="110"/>
          <w:sz w:val="12"/>
        </w:rPr>
        <w:t> B,</w:t>
      </w:r>
      <w:r>
        <w:rPr>
          <w:w w:val="110"/>
          <w:sz w:val="12"/>
        </w:rPr>
        <w:t> Din</w:t>
      </w:r>
      <w:r>
        <w:rPr>
          <w:w w:val="110"/>
          <w:sz w:val="12"/>
        </w:rPr>
        <w:t> AM,</w:t>
      </w:r>
      <w:r>
        <w:rPr>
          <w:w w:val="110"/>
          <w:sz w:val="12"/>
        </w:rPr>
        <w:t> Ahmad</w:t>
      </w:r>
      <w:r>
        <w:rPr>
          <w:w w:val="110"/>
          <w:sz w:val="12"/>
        </w:rPr>
        <w:t> A.</w:t>
      </w:r>
      <w:r>
        <w:rPr>
          <w:w w:val="110"/>
          <w:sz w:val="12"/>
        </w:rPr>
        <w:t> Adsorption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methylene</w:t>
      </w:r>
      <w:r>
        <w:rPr>
          <w:w w:val="110"/>
          <w:sz w:val="12"/>
        </w:rPr>
        <w:t> blue</w:t>
      </w:r>
      <w:r>
        <w:rPr>
          <w:w w:val="110"/>
          <w:sz w:val="12"/>
        </w:rPr>
        <w:t> onto</w:t>
      </w:r>
      <w:r>
        <w:rPr>
          <w:w w:val="110"/>
          <w:sz w:val="12"/>
        </w:rPr>
        <w:t> </w:t>
      </w:r>
      <w:r>
        <w:rPr>
          <w:w w:val="110"/>
          <w:sz w:val="12"/>
        </w:rPr>
        <w:t>bamboo-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based</w:t>
      </w:r>
      <w:r>
        <w:rPr>
          <w:w w:val="110"/>
          <w:sz w:val="12"/>
        </w:rPr>
        <w:t> activated</w:t>
      </w:r>
      <w:r>
        <w:rPr>
          <w:w w:val="110"/>
          <w:sz w:val="12"/>
        </w:rPr>
        <w:t> carbon:</w:t>
      </w:r>
      <w:r>
        <w:rPr>
          <w:w w:val="110"/>
          <w:sz w:val="12"/>
        </w:rPr>
        <w:t> kinetics</w:t>
      </w:r>
      <w:r>
        <w:rPr>
          <w:w w:val="110"/>
          <w:sz w:val="12"/>
        </w:rPr>
        <w:t> and</w:t>
      </w:r>
      <w:r>
        <w:rPr>
          <w:w w:val="110"/>
          <w:sz w:val="12"/>
        </w:rPr>
        <w:t> equilibrium</w:t>
      </w:r>
      <w:r>
        <w:rPr>
          <w:w w:val="110"/>
          <w:sz w:val="12"/>
        </w:rPr>
        <w:t> studies.</w:t>
      </w:r>
      <w:r>
        <w:rPr>
          <w:w w:val="110"/>
          <w:sz w:val="12"/>
        </w:rPr>
        <w:t> </w:t>
      </w:r>
      <w:r>
        <w:rPr>
          <w:sz w:val="12"/>
        </w:rPr>
        <w:t>J </w:t>
      </w:r>
      <w:r>
        <w:rPr>
          <w:w w:val="110"/>
          <w:sz w:val="12"/>
        </w:rPr>
        <w:t>Hazard</w:t>
      </w:r>
      <w:r>
        <w:rPr>
          <w:w w:val="110"/>
          <w:sz w:val="12"/>
        </w:rPr>
        <w:t> Mater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2007;141:819–25. doi: </w:t>
      </w:r>
      <w:hyperlink r:id="rId38">
        <w:r>
          <w:rPr>
            <w:color w:val="007FAD"/>
            <w:w w:val="110"/>
            <w:sz w:val="12"/>
            <w:u w:val="single" w:color="000000"/>
          </w:rPr>
          <w:t>https://doi.org/10.1016/j.jhazmat.2006.07.049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r>
        <w:rPr>
          <w:w w:val="110"/>
          <w:sz w:val="12"/>
        </w:rPr>
        <w:t>Attallah</w:t>
      </w:r>
      <w:r>
        <w:rPr>
          <w:w w:val="110"/>
          <w:sz w:val="12"/>
        </w:rPr>
        <w:t> O,</w:t>
      </w:r>
      <w:r>
        <w:rPr>
          <w:w w:val="110"/>
          <w:sz w:val="12"/>
        </w:rPr>
        <w:t> Al-Ghobashy</w:t>
      </w:r>
      <w:r>
        <w:rPr>
          <w:w w:val="110"/>
          <w:sz w:val="12"/>
        </w:rPr>
        <w:t> M,</w:t>
      </w:r>
      <w:r>
        <w:rPr>
          <w:w w:val="110"/>
          <w:sz w:val="12"/>
        </w:rPr>
        <w:t> Nebsen</w:t>
      </w:r>
      <w:r>
        <w:rPr>
          <w:w w:val="110"/>
          <w:sz w:val="12"/>
        </w:rPr>
        <w:t> M,</w:t>
      </w:r>
      <w:r>
        <w:rPr>
          <w:w w:val="110"/>
          <w:sz w:val="12"/>
        </w:rPr>
        <w:t> Salem</w:t>
      </w:r>
      <w:r>
        <w:rPr>
          <w:w w:val="110"/>
          <w:sz w:val="12"/>
        </w:rPr>
        <w:t> M.</w:t>
      </w:r>
      <w:r>
        <w:rPr>
          <w:w w:val="110"/>
          <w:sz w:val="12"/>
        </w:rPr>
        <w:t> Removal</w:t>
      </w:r>
      <w:r>
        <w:rPr>
          <w:w w:val="110"/>
          <w:sz w:val="12"/>
        </w:rPr>
        <w:t> of</w:t>
      </w:r>
      <w:r>
        <w:rPr>
          <w:w w:val="110"/>
          <w:sz w:val="12"/>
        </w:rPr>
        <w:t> cationic</w:t>
      </w:r>
      <w:r>
        <w:rPr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anionic</w:t>
      </w:r>
      <w:r>
        <w:rPr>
          <w:w w:val="110"/>
          <w:sz w:val="12"/>
        </w:rPr>
        <w:t> dyes</w:t>
      </w:r>
      <w:r>
        <w:rPr>
          <w:w w:val="110"/>
          <w:sz w:val="12"/>
        </w:rPr>
        <w:t> from</w:t>
      </w:r>
      <w:r>
        <w:rPr>
          <w:w w:val="110"/>
          <w:sz w:val="12"/>
        </w:rPr>
        <w:t> aqueous</w:t>
      </w:r>
      <w:r>
        <w:rPr>
          <w:w w:val="110"/>
          <w:sz w:val="12"/>
        </w:rPr>
        <w:t> solution</w:t>
      </w:r>
      <w:r>
        <w:rPr>
          <w:w w:val="110"/>
          <w:sz w:val="12"/>
        </w:rPr>
        <w:t> with</w:t>
      </w:r>
      <w:r>
        <w:rPr>
          <w:w w:val="110"/>
          <w:sz w:val="12"/>
        </w:rPr>
        <w:t> magnetite/pectin</w:t>
      </w:r>
      <w:r>
        <w:rPr>
          <w:w w:val="110"/>
          <w:sz w:val="12"/>
        </w:rPr>
        <w:t> and</w:t>
      </w:r>
      <w:r>
        <w:rPr>
          <w:w w:val="110"/>
          <w:sz w:val="12"/>
        </w:rPr>
        <w:t> magnetite/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silica/pectin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hybrid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nanocomposites: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kinetic,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isotherm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mechanism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analysis. RSC Adv 2016;6:11461–80. doi: </w:t>
      </w:r>
      <w:hyperlink r:id="rId39">
        <w:r>
          <w:rPr>
            <w:color w:val="007FAD"/>
            <w:w w:val="110"/>
            <w:sz w:val="12"/>
            <w:u w:val="single" w:color="000000"/>
          </w:rPr>
          <w:t>https://doi.org/10.1039/c5ra23452b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r>
        <w:rPr>
          <w:w w:val="110"/>
          <w:sz w:val="12"/>
        </w:rPr>
        <w:t>de Luna MDG, Flores ED, Genuino DAD, Futalan CM, Wan M-W. Adsorption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Eriochrome Black T (EBT) dye using activated carbon prepared from waste rice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hulls-Optimization,</w:t>
      </w:r>
      <w:r>
        <w:rPr>
          <w:w w:val="110"/>
          <w:sz w:val="12"/>
        </w:rPr>
        <w:t> isotherm</w:t>
      </w:r>
      <w:r>
        <w:rPr>
          <w:w w:val="110"/>
          <w:sz w:val="12"/>
        </w:rPr>
        <w:t> and</w:t>
      </w:r>
      <w:r>
        <w:rPr>
          <w:w w:val="110"/>
          <w:sz w:val="12"/>
        </w:rPr>
        <w:t> kinetic</w:t>
      </w:r>
      <w:r>
        <w:rPr>
          <w:w w:val="110"/>
          <w:sz w:val="12"/>
        </w:rPr>
        <w:t> studies.</w:t>
      </w:r>
      <w:r>
        <w:rPr>
          <w:w w:val="110"/>
          <w:sz w:val="12"/>
        </w:rPr>
        <w:t> </w:t>
      </w:r>
      <w:r>
        <w:rPr>
          <w:sz w:val="12"/>
        </w:rPr>
        <w:t>J </w:t>
      </w:r>
      <w:r>
        <w:rPr>
          <w:w w:val="110"/>
          <w:sz w:val="12"/>
        </w:rPr>
        <w:t>Taiwan</w:t>
      </w:r>
      <w:r>
        <w:rPr>
          <w:w w:val="110"/>
          <w:sz w:val="12"/>
        </w:rPr>
        <w:t> Inst</w:t>
      </w:r>
      <w:r>
        <w:rPr>
          <w:w w:val="110"/>
          <w:sz w:val="12"/>
        </w:rPr>
        <w:t> Chem</w:t>
      </w:r>
      <w:r>
        <w:rPr>
          <w:w w:val="110"/>
          <w:sz w:val="12"/>
        </w:rPr>
        <w:t> Eng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2013;44:646–53. doi: </w:t>
      </w:r>
      <w:hyperlink r:id="rId40">
        <w:r>
          <w:rPr>
            <w:color w:val="007FAD"/>
            <w:w w:val="110"/>
            <w:sz w:val="12"/>
            <w:u w:val="single" w:color="000000"/>
          </w:rPr>
          <w:t>https://doi.org/10.1016/j.jtice.2013.01.010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41">
        <w:r>
          <w:rPr>
            <w:color w:val="007FAD"/>
            <w:w w:val="110"/>
            <w:sz w:val="12"/>
          </w:rPr>
          <w:t>Yasin Y, Abdul Malek AH, Sumari SM. Adsorption of eriochrome black dye from</w:t>
        </w:r>
      </w:hyperlink>
      <w:r>
        <w:rPr>
          <w:color w:val="007FAD"/>
          <w:spacing w:val="40"/>
          <w:w w:val="110"/>
          <w:sz w:val="12"/>
        </w:rPr>
        <w:t> </w:t>
      </w:r>
      <w:hyperlink r:id="rId41">
        <w:r>
          <w:rPr>
            <w:color w:val="007FAD"/>
            <w:w w:val="110"/>
            <w:sz w:val="12"/>
          </w:rPr>
          <w:t>aqueous</w:t>
        </w:r>
        <w:r>
          <w:rPr>
            <w:color w:val="007FAD"/>
            <w:w w:val="110"/>
            <w:sz w:val="12"/>
          </w:rPr>
          <w:t> solution</w:t>
        </w:r>
        <w:r>
          <w:rPr>
            <w:color w:val="007FAD"/>
            <w:w w:val="110"/>
            <w:sz w:val="12"/>
          </w:rPr>
          <w:t> onto</w:t>
        </w:r>
        <w:r>
          <w:rPr>
            <w:color w:val="007FAD"/>
            <w:w w:val="110"/>
            <w:sz w:val="12"/>
          </w:rPr>
          <w:t> anionic</w:t>
        </w:r>
        <w:r>
          <w:rPr>
            <w:color w:val="007FAD"/>
            <w:w w:val="110"/>
            <w:sz w:val="12"/>
          </w:rPr>
          <w:t> layered</w:t>
        </w:r>
        <w:r>
          <w:rPr>
            <w:color w:val="007FAD"/>
            <w:w w:val="110"/>
            <w:sz w:val="12"/>
          </w:rPr>
          <w:t> double</w:t>
        </w:r>
        <w:r>
          <w:rPr>
            <w:color w:val="007FAD"/>
            <w:w w:val="110"/>
            <w:sz w:val="12"/>
          </w:rPr>
          <w:t> hydroxides.</w:t>
        </w:r>
        <w:r>
          <w:rPr>
            <w:color w:val="007FAD"/>
            <w:w w:val="110"/>
            <w:sz w:val="12"/>
          </w:rPr>
          <w:t> Orient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Chem</w:t>
        </w:r>
      </w:hyperlink>
      <w:r>
        <w:rPr>
          <w:color w:val="007FAD"/>
          <w:spacing w:val="40"/>
          <w:w w:val="110"/>
          <w:sz w:val="12"/>
        </w:rPr>
        <w:t> </w:t>
      </w:r>
      <w:hyperlink r:id="rId41">
        <w:r>
          <w:rPr>
            <w:color w:val="007FAD"/>
            <w:spacing w:val="-2"/>
            <w:w w:val="110"/>
            <w:sz w:val="12"/>
          </w:rPr>
          <w:t>2010;26:1293–8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r>
        <w:rPr>
          <w:w w:val="110"/>
          <w:sz w:val="12"/>
        </w:rPr>
        <w:t>Moeinpour F, Alimoradi A, Kazemi M. Efficient removal of Eriochrome </w:t>
      </w:r>
      <w:r>
        <w:rPr>
          <w:w w:val="110"/>
          <w:sz w:val="12"/>
        </w:rPr>
        <w:t>black-T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w w:val="115"/>
          <w:sz w:val="12"/>
        </w:rPr>
        <w:t> aqueous</w:t>
      </w:r>
      <w:r>
        <w:rPr>
          <w:w w:val="115"/>
          <w:sz w:val="12"/>
        </w:rPr>
        <w:t> solution</w:t>
      </w:r>
      <w:r>
        <w:rPr>
          <w:w w:val="115"/>
          <w:sz w:val="12"/>
        </w:rPr>
        <w:t> using</w:t>
      </w:r>
      <w:r>
        <w:rPr>
          <w:w w:val="115"/>
          <w:sz w:val="12"/>
        </w:rPr>
        <w:t> NiFe2O4</w:t>
      </w:r>
      <w:r>
        <w:rPr>
          <w:w w:val="115"/>
          <w:sz w:val="12"/>
        </w:rPr>
        <w:t> magnetic</w:t>
      </w:r>
      <w:r>
        <w:rPr>
          <w:w w:val="115"/>
          <w:sz w:val="12"/>
        </w:rPr>
        <w:t> nanoparticles.</w:t>
      </w:r>
      <w:r>
        <w:rPr>
          <w:w w:val="115"/>
          <w:sz w:val="12"/>
        </w:rPr>
        <w:t> </w:t>
      </w:r>
      <w:r>
        <w:rPr>
          <w:sz w:val="12"/>
        </w:rPr>
        <w:t>J </w:t>
      </w:r>
      <w:r>
        <w:rPr>
          <w:w w:val="115"/>
          <w:sz w:val="12"/>
        </w:rPr>
        <w:t>Environ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Health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Sci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Eng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2014;12:1–7.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doi:</w:t>
      </w:r>
      <w:r>
        <w:rPr>
          <w:spacing w:val="-8"/>
          <w:w w:val="115"/>
          <w:sz w:val="12"/>
        </w:rPr>
        <w:t> </w:t>
      </w:r>
      <w:hyperlink r:id="rId42">
        <w:r>
          <w:rPr>
            <w:color w:val="007FAD"/>
            <w:w w:val="115"/>
            <w:sz w:val="12"/>
            <w:u w:val="single" w:color="000000"/>
          </w:rPr>
          <w:t>https://doi.org/10.1186/s40201-014-0112-8</w:t>
        </w:r>
      </w:hyperlink>
      <w:r>
        <w:rPr>
          <w:w w:val="115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r>
        <w:rPr>
          <w:w w:val="110"/>
          <w:sz w:val="12"/>
        </w:rPr>
        <w:t>Vucˇurovic´</w:t>
      </w:r>
      <w:r>
        <w:rPr>
          <w:w w:val="110"/>
          <w:sz w:val="12"/>
        </w:rPr>
        <w:t> VM,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Razmovski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RN,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Miljic´</w:t>
      </w:r>
      <w:r>
        <w:rPr>
          <w:w w:val="110"/>
          <w:sz w:val="12"/>
        </w:rPr>
        <w:t> UD,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Puškaš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VS.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Removal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cationic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anionic azo dyes from aqueous solutions by adsorption on maize stem tissue. </w:t>
      </w:r>
      <w:r>
        <w:rPr>
          <w:sz w:val="12"/>
        </w:rPr>
        <w:t>J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Taiwan</w:t>
      </w:r>
      <w:r>
        <w:rPr>
          <w:w w:val="110"/>
          <w:sz w:val="12"/>
        </w:rPr>
        <w:t> Inst</w:t>
      </w:r>
      <w:r>
        <w:rPr>
          <w:w w:val="110"/>
          <w:sz w:val="12"/>
        </w:rPr>
        <w:t> Chem</w:t>
      </w:r>
      <w:r>
        <w:rPr>
          <w:w w:val="110"/>
          <w:sz w:val="12"/>
        </w:rPr>
        <w:t> Eng</w:t>
      </w:r>
      <w:r>
        <w:rPr>
          <w:w w:val="110"/>
          <w:sz w:val="12"/>
        </w:rPr>
        <w:t> 2014;45:1700–8.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43">
        <w:r>
          <w:rPr>
            <w:color w:val="007FAD"/>
            <w:w w:val="110"/>
            <w:sz w:val="12"/>
            <w:u w:val="single" w:color="000000"/>
          </w:rPr>
          <w:t>https://doi.org/10.1016/j.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43">
        <w:r>
          <w:rPr>
            <w:color w:val="007FAD"/>
            <w:spacing w:val="-2"/>
            <w:w w:val="110"/>
            <w:sz w:val="12"/>
            <w:u w:val="single" w:color="000000"/>
          </w:rPr>
          <w:t>jtice.2013.12.020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619" w:val="left" w:leader="none"/>
        </w:tabs>
        <w:spacing w:line="278" w:lineRule="auto" w:before="0" w:after="0"/>
        <w:ind w:left="619" w:right="112" w:hanging="310"/>
        <w:jc w:val="both"/>
        <w:rPr>
          <w:sz w:val="12"/>
        </w:rPr>
      </w:pPr>
      <w:r>
        <w:rPr>
          <w:w w:val="115"/>
          <w:sz w:val="12"/>
        </w:rPr>
        <w:t>Mokgalaka</w:t>
      </w:r>
      <w:r>
        <w:rPr>
          <w:w w:val="115"/>
          <w:sz w:val="12"/>
        </w:rPr>
        <w:t> N,</w:t>
      </w:r>
      <w:r>
        <w:rPr>
          <w:w w:val="115"/>
          <w:sz w:val="12"/>
        </w:rPr>
        <w:t> McCrindle</w:t>
      </w:r>
      <w:r>
        <w:rPr>
          <w:w w:val="115"/>
          <w:sz w:val="12"/>
        </w:rPr>
        <w:t> R,</w:t>
      </w:r>
      <w:r>
        <w:rPr>
          <w:w w:val="115"/>
          <w:sz w:val="12"/>
        </w:rPr>
        <w:t> Botha</w:t>
      </w:r>
      <w:r>
        <w:rPr>
          <w:w w:val="115"/>
          <w:sz w:val="12"/>
        </w:rPr>
        <w:t> B.</w:t>
      </w:r>
      <w:r>
        <w:rPr>
          <w:w w:val="115"/>
          <w:sz w:val="12"/>
        </w:rPr>
        <w:t> Multielement</w:t>
      </w:r>
      <w:r>
        <w:rPr>
          <w:w w:val="115"/>
          <w:sz w:val="12"/>
        </w:rPr>
        <w:t> analysis</w:t>
      </w:r>
      <w:r>
        <w:rPr>
          <w:w w:val="115"/>
          <w:sz w:val="12"/>
        </w:rPr>
        <w:t> of</w:t>
      </w:r>
      <w:r>
        <w:rPr>
          <w:w w:val="115"/>
          <w:sz w:val="12"/>
        </w:rPr>
        <w:t> tea</w:t>
      </w:r>
      <w:r>
        <w:rPr>
          <w:w w:val="115"/>
          <w:sz w:val="12"/>
        </w:rPr>
        <w:t> leaves</w:t>
      </w:r>
      <w:r>
        <w:rPr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inductively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coupled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plasma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optical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emission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spectrometry</w:t>
      </w:r>
      <w:r>
        <w:rPr>
          <w:spacing w:val="57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slurry</w:t>
      </w:r>
    </w:p>
    <w:p>
      <w:pPr>
        <w:spacing w:after="0" w:line="278" w:lineRule="auto"/>
        <w:jc w:val="both"/>
        <w:rPr>
          <w:sz w:val="12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4" w:space="47"/>
            <w:col w:w="5449"/>
          </w:cols>
        </w:sectPr>
      </w:pPr>
    </w:p>
    <w:p>
      <w:pPr>
        <w:pStyle w:val="BodyText"/>
        <w:spacing w:before="1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90" w:footer="0" w:top="1080" w:bottom="280" w:left="540" w:right="540"/>
        </w:sectPr>
      </w:pPr>
    </w:p>
    <w:p>
      <w:pPr>
        <w:spacing w:line="280" w:lineRule="auto" w:before="115"/>
        <w:ind w:left="424" w:right="38" w:firstLine="0"/>
        <w:jc w:val="both"/>
        <w:rPr>
          <w:sz w:val="12"/>
        </w:rPr>
      </w:pPr>
      <w:bookmarkStart w:name="_bookmark48" w:id="71"/>
      <w:bookmarkEnd w:id="71"/>
      <w:r>
        <w:rPr/>
      </w:r>
      <w:bookmarkStart w:name="_bookmark49" w:id="72"/>
      <w:bookmarkEnd w:id="72"/>
      <w:r>
        <w:rPr/>
      </w:r>
      <w:bookmarkStart w:name="_bookmark50" w:id="73"/>
      <w:bookmarkEnd w:id="73"/>
      <w:r>
        <w:rPr/>
      </w:r>
      <w:bookmarkStart w:name="_bookmark51" w:id="74"/>
      <w:bookmarkEnd w:id="74"/>
      <w:r>
        <w:rPr/>
      </w:r>
      <w:bookmarkStart w:name="_bookmark52" w:id="75"/>
      <w:bookmarkEnd w:id="75"/>
      <w:r>
        <w:rPr/>
      </w:r>
      <w:bookmarkStart w:name="_bookmark53" w:id="76"/>
      <w:bookmarkEnd w:id="76"/>
      <w:r>
        <w:rPr/>
      </w:r>
      <w:bookmarkStart w:name="_bookmark54" w:id="77"/>
      <w:bookmarkEnd w:id="77"/>
      <w:r>
        <w:rPr/>
      </w:r>
      <w:bookmarkStart w:name="_bookmark55" w:id="78"/>
      <w:bookmarkEnd w:id="78"/>
      <w:r>
        <w:rPr/>
      </w:r>
      <w:r>
        <w:rPr>
          <w:w w:val="105"/>
          <w:sz w:val="12"/>
        </w:rPr>
        <w:t>nebulisation.</w:t>
      </w:r>
      <w:r>
        <w:rPr>
          <w:w w:val="105"/>
          <w:sz w:val="12"/>
        </w:rPr>
        <w:t> </w:t>
      </w:r>
      <w:r>
        <w:rPr>
          <w:sz w:val="12"/>
        </w:rPr>
        <w:t>J </w:t>
      </w:r>
      <w:r>
        <w:rPr>
          <w:w w:val="105"/>
          <w:sz w:val="12"/>
        </w:rPr>
        <w:t>Anal</w:t>
      </w:r>
      <w:r>
        <w:rPr>
          <w:w w:val="105"/>
          <w:sz w:val="12"/>
        </w:rPr>
        <w:t> At</w:t>
      </w:r>
      <w:r>
        <w:rPr>
          <w:w w:val="105"/>
          <w:sz w:val="12"/>
        </w:rPr>
        <w:t> Spectrom</w:t>
      </w:r>
      <w:r>
        <w:rPr>
          <w:w w:val="105"/>
          <w:sz w:val="12"/>
        </w:rPr>
        <w:t> 2004;19:1375–8.</w:t>
      </w:r>
      <w:r>
        <w:rPr>
          <w:w w:val="105"/>
          <w:sz w:val="12"/>
        </w:rPr>
        <w:t> doi:</w:t>
      </w:r>
      <w:r>
        <w:rPr>
          <w:w w:val="105"/>
          <w:sz w:val="12"/>
        </w:rPr>
        <w:t> </w:t>
      </w:r>
      <w:hyperlink r:id="rId44">
        <w:r>
          <w:rPr>
            <w:color w:val="007FAD"/>
            <w:w w:val="105"/>
            <w:sz w:val="12"/>
            <w:u w:val="single" w:color="000000"/>
          </w:rPr>
          <w:t>https://doi.org/</w:t>
        </w:r>
      </w:hyperlink>
      <w:r>
        <w:rPr>
          <w:color w:val="007FAD"/>
          <w:spacing w:val="40"/>
          <w:w w:val="105"/>
          <w:sz w:val="12"/>
          <w:u w:val="none"/>
        </w:rPr>
        <w:t> </w:t>
      </w:r>
      <w:hyperlink r:id="rId44">
        <w:r>
          <w:rPr>
            <w:color w:val="007FAD"/>
            <w:spacing w:val="-2"/>
            <w:w w:val="105"/>
            <w:sz w:val="12"/>
            <w:u w:val="single" w:color="000000"/>
          </w:rPr>
          <w:t>10.1039/B407416E</w:t>
        </w:r>
      </w:hyperlink>
      <w:r>
        <w:rPr>
          <w:spacing w:val="-2"/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bookmarkStart w:name="_bookmark56" w:id="79"/>
      <w:bookmarkEnd w:id="79"/>
      <w:r>
        <w:rPr/>
      </w:r>
      <w:r>
        <w:rPr>
          <w:w w:val="110"/>
          <w:sz w:val="12"/>
        </w:rPr>
        <w:t>Panneerselvam</w:t>
      </w:r>
      <w:r>
        <w:rPr>
          <w:w w:val="110"/>
          <w:sz w:val="12"/>
        </w:rPr>
        <w:t> P,</w:t>
      </w:r>
      <w:r>
        <w:rPr>
          <w:w w:val="110"/>
          <w:sz w:val="12"/>
        </w:rPr>
        <w:t> Morad</w:t>
      </w:r>
      <w:r>
        <w:rPr>
          <w:w w:val="110"/>
          <w:sz w:val="12"/>
        </w:rPr>
        <w:t> N,</w:t>
      </w:r>
      <w:r>
        <w:rPr>
          <w:w w:val="110"/>
          <w:sz w:val="12"/>
        </w:rPr>
        <w:t> Tan</w:t>
      </w:r>
      <w:r>
        <w:rPr>
          <w:w w:val="110"/>
          <w:sz w:val="12"/>
        </w:rPr>
        <w:t> KA.</w:t>
      </w:r>
      <w:r>
        <w:rPr>
          <w:w w:val="110"/>
          <w:sz w:val="12"/>
        </w:rPr>
        <w:t> Magnetic</w:t>
      </w:r>
      <w:r>
        <w:rPr>
          <w:w w:val="110"/>
          <w:sz w:val="12"/>
        </w:rPr>
        <w:t> nanoparticle</w:t>
      </w:r>
      <w:r>
        <w:rPr>
          <w:w w:val="110"/>
          <w:sz w:val="12"/>
        </w:rPr>
        <w:t> </w:t>
      </w:r>
      <w:r>
        <w:rPr>
          <w:w w:val="110"/>
          <w:sz w:val="12"/>
        </w:rPr>
        <w:t>(Fe</w:t>
      </w:r>
      <w:r>
        <w:rPr>
          <w:w w:val="110"/>
          <w:sz w:val="12"/>
          <w:vertAlign w:val="subscript"/>
        </w:rPr>
        <w:t>3</w:t>
      </w:r>
      <w:r>
        <w:rPr>
          <w:w w:val="110"/>
          <w:sz w:val="12"/>
          <w:vertAlign w:val="baseline"/>
        </w:rPr>
        <w:t>O</w:t>
      </w:r>
      <w:r>
        <w:rPr>
          <w:w w:val="110"/>
          <w:sz w:val="12"/>
          <w:vertAlign w:val="subscript"/>
        </w:rPr>
        <w:t>4</w:t>
      </w:r>
      <w:r>
        <w:rPr>
          <w:w w:val="110"/>
          <w:sz w:val="12"/>
          <w:vertAlign w:val="baseline"/>
        </w:rPr>
        <w:t>)</w:t>
      </w:r>
      <w:r>
        <w:rPr>
          <w:spacing w:val="40"/>
          <w:w w:val="110"/>
          <w:sz w:val="12"/>
          <w:vertAlign w:val="baseline"/>
        </w:rPr>
        <w:t> </w:t>
      </w:r>
      <w:bookmarkStart w:name="_bookmark57" w:id="80"/>
      <w:bookmarkEnd w:id="80"/>
      <w:r>
        <w:rPr>
          <w:w w:val="110"/>
          <w:sz w:val="12"/>
          <w:vertAlign w:val="baseline"/>
        </w:rPr>
        <w:t>impregnated</w:t>
      </w:r>
      <w:r>
        <w:rPr>
          <w:spacing w:val="4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onto</w:t>
      </w:r>
      <w:r>
        <w:rPr>
          <w:spacing w:val="4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tea</w:t>
      </w:r>
      <w:r>
        <w:rPr>
          <w:spacing w:val="4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waste</w:t>
      </w:r>
      <w:r>
        <w:rPr>
          <w:spacing w:val="4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for</w:t>
      </w:r>
      <w:r>
        <w:rPr>
          <w:spacing w:val="4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the</w:t>
      </w:r>
      <w:r>
        <w:rPr>
          <w:spacing w:val="4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removal</w:t>
      </w:r>
      <w:r>
        <w:rPr>
          <w:spacing w:val="4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of</w:t>
      </w:r>
      <w:r>
        <w:rPr>
          <w:spacing w:val="4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nickel(II)</w:t>
      </w:r>
      <w:r>
        <w:rPr>
          <w:spacing w:val="4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from</w:t>
      </w:r>
      <w:r>
        <w:rPr>
          <w:spacing w:val="4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aqueous</w:t>
      </w:r>
      <w:r>
        <w:rPr>
          <w:spacing w:val="4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solution.</w:t>
      </w:r>
      <w:r>
        <w:rPr>
          <w:w w:val="110"/>
          <w:sz w:val="12"/>
          <w:vertAlign w:val="baseline"/>
        </w:rPr>
        <w:t> </w:t>
      </w:r>
      <w:r>
        <w:rPr>
          <w:sz w:val="12"/>
          <w:vertAlign w:val="baseline"/>
        </w:rPr>
        <w:t>J </w:t>
      </w:r>
      <w:r>
        <w:rPr>
          <w:w w:val="110"/>
          <w:sz w:val="12"/>
          <w:vertAlign w:val="baseline"/>
        </w:rPr>
        <w:t>Hazard</w:t>
      </w:r>
      <w:r>
        <w:rPr>
          <w:w w:val="110"/>
          <w:sz w:val="12"/>
          <w:vertAlign w:val="baseline"/>
        </w:rPr>
        <w:t> Mater</w:t>
      </w:r>
      <w:r>
        <w:rPr>
          <w:w w:val="110"/>
          <w:sz w:val="12"/>
          <w:vertAlign w:val="baseline"/>
        </w:rPr>
        <w:t> 2011;186:160–8.</w:t>
      </w:r>
      <w:r>
        <w:rPr>
          <w:w w:val="110"/>
          <w:sz w:val="12"/>
          <w:vertAlign w:val="baseline"/>
        </w:rPr>
        <w:t> doi:</w:t>
      </w:r>
      <w:r>
        <w:rPr>
          <w:w w:val="110"/>
          <w:sz w:val="12"/>
          <w:vertAlign w:val="baseline"/>
        </w:rPr>
        <w:t> </w:t>
      </w:r>
      <w:hyperlink r:id="rId45">
        <w:r>
          <w:rPr>
            <w:color w:val="007FAD"/>
            <w:w w:val="110"/>
            <w:sz w:val="12"/>
            <w:u w:val="single" w:color="000000"/>
            <w:vertAlign w:val="baseline"/>
          </w:rPr>
          <w:t>https://doi.org/10.1016/j.</w:t>
        </w:r>
      </w:hyperlink>
      <w:r>
        <w:rPr>
          <w:color w:val="007FAD"/>
          <w:spacing w:val="40"/>
          <w:w w:val="110"/>
          <w:sz w:val="12"/>
          <w:u w:val="none"/>
          <w:vertAlign w:val="baseline"/>
        </w:rPr>
        <w:t> </w:t>
      </w:r>
      <w:bookmarkStart w:name="_bookmark58" w:id="81"/>
      <w:bookmarkEnd w:id="81"/>
      <w:r>
        <w:rPr>
          <w:color w:val="007FAD"/>
          <w:w w:val="110"/>
          <w:sz w:val="12"/>
          <w:u w:val="none"/>
          <w:vertAlign w:val="baseline"/>
        </w:rPr>
      </w:r>
      <w:hyperlink r:id="rId45">
        <w:r>
          <w:rPr>
            <w:color w:val="007FAD"/>
            <w:spacing w:val="-2"/>
            <w:w w:val="110"/>
            <w:sz w:val="12"/>
            <w:u w:val="single" w:color="000000"/>
            <w:vertAlign w:val="baseline"/>
          </w:rPr>
          <w:t>jhazmat.2010.10.102</w:t>
        </w:r>
      </w:hyperlink>
      <w:r>
        <w:rPr>
          <w:spacing w:val="-2"/>
          <w:w w:val="110"/>
          <w:sz w:val="12"/>
          <w:u w:val="none"/>
          <w:vertAlign w:val="baseline"/>
        </w:rPr>
        <w:t>.</w:t>
      </w:r>
    </w:p>
    <w:p>
      <w:pPr>
        <w:pStyle w:val="ListParagraph"/>
        <w:numPr>
          <w:ilvl w:val="0"/>
          <w:numId w:val="6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bookmarkStart w:name="_bookmark59" w:id="82"/>
      <w:bookmarkEnd w:id="82"/>
      <w:r>
        <w:rPr/>
      </w:r>
      <w:r>
        <w:rPr>
          <w:w w:val="110"/>
          <w:sz w:val="12"/>
        </w:rPr>
        <w:t>Hameed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BH.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Spent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tea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leaves: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new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non-conventional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low-cost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adsorbent</w:t>
      </w:r>
      <w:r>
        <w:rPr>
          <w:w w:val="110"/>
          <w:sz w:val="12"/>
        </w:rPr>
        <w:t> for</w:t>
      </w:r>
      <w:r>
        <w:rPr>
          <w:w w:val="110"/>
          <w:sz w:val="12"/>
        </w:rPr>
        <w:t> removal</w:t>
      </w:r>
      <w:r>
        <w:rPr>
          <w:w w:val="110"/>
          <w:sz w:val="12"/>
        </w:rPr>
        <w:t> of</w:t>
      </w:r>
      <w:r>
        <w:rPr>
          <w:w w:val="110"/>
          <w:sz w:val="12"/>
        </w:rPr>
        <w:t> basic</w:t>
      </w:r>
      <w:r>
        <w:rPr>
          <w:w w:val="110"/>
          <w:sz w:val="12"/>
        </w:rPr>
        <w:t> dye</w:t>
      </w:r>
      <w:r>
        <w:rPr>
          <w:w w:val="110"/>
          <w:sz w:val="12"/>
        </w:rPr>
        <w:t> from</w:t>
      </w:r>
      <w:r>
        <w:rPr>
          <w:w w:val="110"/>
          <w:sz w:val="12"/>
        </w:rPr>
        <w:t> aqueous</w:t>
      </w:r>
      <w:r>
        <w:rPr>
          <w:w w:val="110"/>
          <w:sz w:val="12"/>
        </w:rPr>
        <w:t> solutions.</w:t>
      </w:r>
      <w:r>
        <w:rPr>
          <w:w w:val="110"/>
          <w:sz w:val="12"/>
        </w:rPr>
        <w:t> </w:t>
      </w:r>
      <w:r>
        <w:rPr>
          <w:sz w:val="12"/>
        </w:rPr>
        <w:t>J </w:t>
      </w:r>
      <w:r>
        <w:rPr>
          <w:w w:val="110"/>
          <w:sz w:val="12"/>
        </w:rPr>
        <w:t>Hazard</w:t>
      </w:r>
      <w:r>
        <w:rPr>
          <w:w w:val="110"/>
          <w:sz w:val="12"/>
        </w:rPr>
        <w:t> Mater</w:t>
      </w:r>
      <w:r>
        <w:rPr>
          <w:spacing w:val="40"/>
          <w:w w:val="110"/>
          <w:sz w:val="12"/>
        </w:rPr>
        <w:t> </w:t>
      </w:r>
      <w:bookmarkStart w:name="_bookmark60" w:id="83"/>
      <w:bookmarkEnd w:id="83"/>
      <w:r>
        <w:rPr>
          <w:w w:val="110"/>
          <w:sz w:val="12"/>
        </w:rPr>
        <w:t>2009;161:753–9.</w:t>
      </w:r>
      <w:r>
        <w:rPr>
          <w:w w:val="110"/>
          <w:sz w:val="12"/>
        </w:rPr>
        <w:t> doi: </w:t>
      </w:r>
      <w:hyperlink r:id="rId46">
        <w:r>
          <w:rPr>
            <w:color w:val="007FAD"/>
            <w:w w:val="110"/>
            <w:sz w:val="12"/>
            <w:u w:val="single" w:color="000000"/>
          </w:rPr>
          <w:t>https://doi.org/10.1016/j.jhazmat.2008.04.019</w:t>
        </w:r>
      </w:hyperlink>
      <w:r>
        <w:rPr>
          <w:w w:val="110"/>
          <w:sz w:val="12"/>
          <w:u w:val="none"/>
        </w:rPr>
        <w:t>.</w:t>
      </w:r>
    </w:p>
    <w:p>
      <w:pPr>
        <w:spacing w:line="280" w:lineRule="auto" w:before="115"/>
        <w:ind w:left="426" w:right="308" w:firstLine="0"/>
        <w:jc w:val="both"/>
        <w:rPr>
          <w:sz w:val="12"/>
        </w:rPr>
      </w:pPr>
      <w:r>
        <w:rPr/>
        <w:br w:type="column"/>
      </w:r>
      <w:r>
        <w:rPr>
          <w:w w:val="105"/>
          <w:sz w:val="12"/>
        </w:rPr>
        <w:t>aqueous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solutions: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kinetics,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isotherm,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thermodynamic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mechanism.</w:t>
      </w:r>
      <w:r>
        <w:rPr>
          <w:spacing w:val="40"/>
          <w:w w:val="105"/>
          <w:sz w:val="12"/>
        </w:rPr>
        <w:t> </w:t>
      </w:r>
      <w:r>
        <w:rPr>
          <w:sz w:val="12"/>
        </w:rPr>
        <w:t>J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Liq</w:t>
      </w:r>
      <w:r>
        <w:rPr>
          <w:spacing w:val="56"/>
          <w:w w:val="105"/>
          <w:sz w:val="12"/>
        </w:rPr>
        <w:t> </w:t>
      </w:r>
      <w:r>
        <w:rPr>
          <w:w w:val="105"/>
          <w:sz w:val="12"/>
        </w:rPr>
        <w:t>2016;220:432–41.</w:t>
      </w:r>
      <w:r>
        <w:rPr>
          <w:spacing w:val="56"/>
          <w:w w:val="105"/>
          <w:sz w:val="12"/>
        </w:rPr>
        <w:t> </w:t>
      </w:r>
      <w:r>
        <w:rPr>
          <w:w w:val="105"/>
          <w:sz w:val="12"/>
        </w:rPr>
        <w:t>doi:</w:t>
      </w:r>
      <w:r>
        <w:rPr>
          <w:spacing w:val="56"/>
          <w:w w:val="105"/>
          <w:sz w:val="12"/>
        </w:rPr>
        <w:t> </w:t>
      </w:r>
      <w:hyperlink r:id="rId47">
        <w:r>
          <w:rPr>
            <w:color w:val="007FAD"/>
            <w:w w:val="105"/>
            <w:sz w:val="12"/>
            <w:u w:val="single" w:color="000000"/>
          </w:rPr>
          <w:t>https://doi.org/10.1016/j.molliq.2016.04.107</w:t>
        </w:r>
      </w:hyperlink>
      <w:r>
        <w:rPr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7" w:hanging="311"/>
        <w:jc w:val="both"/>
        <w:rPr>
          <w:sz w:val="12"/>
        </w:rPr>
      </w:pPr>
      <w:r>
        <w:rPr>
          <w:w w:val="110"/>
          <w:sz w:val="12"/>
        </w:rPr>
        <w:t>Zubair</w:t>
      </w:r>
      <w:r>
        <w:rPr>
          <w:w w:val="110"/>
          <w:sz w:val="12"/>
        </w:rPr>
        <w:t> M,</w:t>
      </w:r>
      <w:r>
        <w:rPr>
          <w:w w:val="110"/>
          <w:sz w:val="12"/>
        </w:rPr>
        <w:t> Jarrah</w:t>
      </w:r>
      <w:r>
        <w:rPr>
          <w:w w:val="110"/>
          <w:sz w:val="12"/>
        </w:rPr>
        <w:t> N,</w:t>
      </w:r>
      <w:r>
        <w:rPr>
          <w:w w:val="110"/>
          <w:sz w:val="12"/>
        </w:rPr>
        <w:t> Manzar</w:t>
      </w:r>
      <w:r>
        <w:rPr>
          <w:w w:val="110"/>
          <w:sz w:val="12"/>
        </w:rPr>
        <w:t> MS,</w:t>
      </w:r>
      <w:r>
        <w:rPr>
          <w:w w:val="110"/>
          <w:sz w:val="12"/>
        </w:rPr>
        <w:t> et</w:t>
      </w:r>
      <w:r>
        <w:rPr>
          <w:w w:val="110"/>
          <w:sz w:val="12"/>
        </w:rPr>
        <w:t> al.</w:t>
      </w:r>
      <w:r>
        <w:rPr>
          <w:w w:val="110"/>
          <w:sz w:val="12"/>
        </w:rPr>
        <w:t> Adsorption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eriochrome</w:t>
      </w:r>
      <w:r>
        <w:rPr>
          <w:w w:val="110"/>
          <w:sz w:val="12"/>
        </w:rPr>
        <w:t> black</w:t>
      </w:r>
      <w:r>
        <w:rPr>
          <w:w w:val="110"/>
          <w:sz w:val="12"/>
        </w:rPr>
        <w:t> T</w:t>
      </w:r>
      <w:r>
        <w:rPr>
          <w:w w:val="110"/>
          <w:sz w:val="12"/>
        </w:rPr>
        <w:t> from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aqueous phase on MgAl-, CoAl-and NiFe-calcined layered double </w:t>
      </w:r>
      <w:r>
        <w:rPr>
          <w:w w:val="110"/>
          <w:sz w:val="12"/>
        </w:rPr>
        <w:t>hydroxides: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Kinetic, equilibrium and thermodynamic studies. </w:t>
      </w:r>
      <w:r>
        <w:rPr>
          <w:sz w:val="12"/>
        </w:rPr>
        <w:t>J </w:t>
      </w:r>
      <w:r>
        <w:rPr>
          <w:w w:val="110"/>
          <w:sz w:val="12"/>
        </w:rPr>
        <w:t>Mol Liq 2017;230:344–52.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doi: </w:t>
      </w:r>
      <w:hyperlink r:id="rId48">
        <w:r>
          <w:rPr>
            <w:color w:val="007FAD"/>
            <w:w w:val="110"/>
            <w:sz w:val="12"/>
            <w:u w:val="single" w:color="000000"/>
          </w:rPr>
          <w:t>https://doi.org/10.1016/j.molliq.2017.01.031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  <w:tab w:pos="426" w:val="left" w:leader="none"/>
        </w:tabs>
        <w:spacing w:line="278" w:lineRule="auto" w:before="0" w:after="0"/>
        <w:ind w:left="426" w:right="308" w:hanging="311"/>
        <w:jc w:val="both"/>
        <w:rPr>
          <w:sz w:val="12"/>
        </w:rPr>
      </w:pPr>
      <w:r>
        <w:rPr>
          <w:spacing w:val="-65"/>
          <w:w w:val="110"/>
          <w:sz w:val="12"/>
        </w:rPr>
        <w:t>S</w:t>
      </w:r>
      <w:r>
        <w:rPr>
          <w:rFonts w:ascii="Arial" w:hAnsi="Arial"/>
          <w:spacing w:val="55"/>
          <w:w w:val="110"/>
          <w:sz w:val="12"/>
        </w:rPr>
        <w:t> </w:t>
      </w:r>
      <w:r>
        <w:rPr>
          <w:w w:val="110"/>
          <w:sz w:val="12"/>
        </w:rPr>
        <w:t>ahin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Ö, Saka C, Kutluay S. Cold plasma and microwave radiation </w:t>
      </w:r>
      <w:r>
        <w:rPr>
          <w:w w:val="110"/>
          <w:sz w:val="12"/>
        </w:rPr>
        <w:t>applications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almond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shell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surface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its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effects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adsorption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Eriochrome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Black</w:t>
      </w:r>
    </w:p>
    <w:p>
      <w:pPr>
        <w:spacing w:before="2"/>
        <w:ind w:left="426" w:right="0" w:firstLine="0"/>
        <w:jc w:val="both"/>
        <w:rPr>
          <w:sz w:val="12"/>
        </w:rPr>
      </w:pPr>
      <w:r>
        <w:rPr>
          <w:w w:val="105"/>
          <w:sz w:val="12"/>
        </w:rPr>
        <w:t>T.</w:t>
      </w:r>
      <w:r>
        <w:rPr>
          <w:spacing w:val="45"/>
          <w:w w:val="105"/>
          <w:sz w:val="12"/>
        </w:rPr>
        <w:t>  </w:t>
      </w:r>
      <w:r>
        <w:rPr>
          <w:sz w:val="12"/>
        </w:rPr>
        <w:t>J</w:t>
      </w:r>
      <w:r>
        <w:rPr>
          <w:spacing w:val="46"/>
          <w:w w:val="105"/>
          <w:sz w:val="12"/>
        </w:rPr>
        <w:t>  </w:t>
      </w:r>
      <w:r>
        <w:rPr>
          <w:w w:val="105"/>
          <w:sz w:val="12"/>
        </w:rPr>
        <w:t>Ind</w:t>
      </w:r>
      <w:r>
        <w:rPr>
          <w:spacing w:val="45"/>
          <w:w w:val="105"/>
          <w:sz w:val="12"/>
        </w:rPr>
        <w:t>  </w:t>
      </w:r>
      <w:r>
        <w:rPr>
          <w:w w:val="105"/>
          <w:sz w:val="12"/>
        </w:rPr>
        <w:t>Eng</w:t>
      </w:r>
      <w:r>
        <w:rPr>
          <w:spacing w:val="46"/>
          <w:w w:val="105"/>
          <w:sz w:val="12"/>
        </w:rPr>
        <w:t>  </w:t>
      </w:r>
      <w:r>
        <w:rPr>
          <w:w w:val="105"/>
          <w:sz w:val="12"/>
        </w:rPr>
        <w:t>Chem</w:t>
      </w:r>
      <w:r>
        <w:rPr>
          <w:spacing w:val="45"/>
          <w:w w:val="105"/>
          <w:sz w:val="12"/>
        </w:rPr>
        <w:t>  </w:t>
      </w:r>
      <w:r>
        <w:rPr>
          <w:w w:val="105"/>
          <w:sz w:val="12"/>
        </w:rPr>
        <w:t>2013;19:1617–23.</w:t>
      </w:r>
      <w:r>
        <w:rPr>
          <w:spacing w:val="46"/>
          <w:w w:val="105"/>
          <w:sz w:val="12"/>
        </w:rPr>
        <w:t>  </w:t>
      </w:r>
      <w:r>
        <w:rPr>
          <w:w w:val="105"/>
          <w:sz w:val="12"/>
        </w:rPr>
        <w:t>doi:</w:t>
      </w:r>
      <w:r>
        <w:rPr>
          <w:spacing w:val="45"/>
          <w:w w:val="105"/>
          <w:sz w:val="12"/>
        </w:rPr>
        <w:t>  </w:t>
      </w:r>
      <w:hyperlink r:id="rId49">
        <w:r>
          <w:rPr>
            <w:color w:val="007FAD"/>
            <w:spacing w:val="-2"/>
            <w:w w:val="105"/>
            <w:sz w:val="12"/>
            <w:u w:val="single" w:color="000000"/>
          </w:rPr>
          <w:t>https://doi.org/10.1016/j.</w:t>
        </w:r>
      </w:hyperlink>
    </w:p>
    <w:p>
      <w:pPr>
        <w:spacing w:after="0"/>
        <w:jc w:val="both"/>
        <w:rPr>
          <w:sz w:val="12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6" w:space="204"/>
            <w:col w:w="5450"/>
          </w:cols>
        </w:sectPr>
      </w:pPr>
    </w:p>
    <w:p>
      <w:pPr>
        <w:pStyle w:val="ListParagraph"/>
        <w:numPr>
          <w:ilvl w:val="0"/>
          <w:numId w:val="6"/>
        </w:numPr>
        <w:tabs>
          <w:tab w:pos="424" w:val="left" w:leader="none"/>
        </w:tabs>
        <w:spacing w:line="135" w:lineRule="exact" w:before="0" w:after="0"/>
        <w:ind w:left="424" w:right="0" w:hanging="309"/>
        <w:jc w:val="left"/>
        <w:rPr>
          <w:sz w:val="12"/>
        </w:rPr>
      </w:pPr>
      <w:bookmarkStart w:name="_bookmark61" w:id="84"/>
      <w:bookmarkEnd w:id="84"/>
      <w:r>
        <w:rPr/>
      </w:r>
      <w:r>
        <w:rPr>
          <w:spacing w:val="-5"/>
          <w:w w:val="112"/>
          <w:sz w:val="12"/>
        </w:rPr>
        <w:t>Özb</w:t>
      </w:r>
      <w:r>
        <w:rPr>
          <w:spacing w:val="-6"/>
          <w:w w:val="112"/>
          <w:sz w:val="12"/>
        </w:rPr>
        <w:t>a</w:t>
      </w:r>
      <w:r>
        <w:rPr>
          <w:rFonts w:ascii="Arial" w:hAnsi="Arial"/>
          <w:spacing w:val="-60"/>
          <w:w w:val="179"/>
          <w:sz w:val="12"/>
        </w:rPr>
        <w:t> </w:t>
      </w:r>
      <w:r>
        <w:rPr>
          <w:spacing w:val="-59"/>
          <w:w w:val="112"/>
          <w:sz w:val="12"/>
        </w:rPr>
        <w:t>s</w:t>
      </w:r>
    </w:p>
    <w:p>
      <w:pPr>
        <w:spacing w:line="135" w:lineRule="exact" w:before="0"/>
        <w:ind w:left="86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EE,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Öngen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A,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Gökçe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CE.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Removal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astrazon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red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6B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31"/>
          <w:w w:val="110"/>
          <w:sz w:val="12"/>
        </w:rPr>
        <w:t> </w:t>
      </w:r>
      <w:r>
        <w:rPr>
          <w:spacing w:val="-2"/>
          <w:w w:val="110"/>
          <w:sz w:val="12"/>
        </w:rPr>
        <w:t>aqueous</w:t>
      </w:r>
    </w:p>
    <w:p>
      <w:pPr>
        <w:spacing w:line="135" w:lineRule="exact" w:before="0"/>
        <w:ind w:left="115" w:right="0" w:firstLine="0"/>
        <w:jc w:val="left"/>
        <w:rPr>
          <w:sz w:val="12"/>
        </w:rPr>
      </w:pPr>
      <w:r>
        <w:rPr/>
        <w:br w:type="column"/>
      </w:r>
      <w:hyperlink r:id="rId49">
        <w:r>
          <w:rPr>
            <w:color w:val="007FAD"/>
            <w:spacing w:val="-2"/>
            <w:w w:val="110"/>
            <w:sz w:val="12"/>
            <w:u w:val="single" w:color="000000"/>
          </w:rPr>
          <w:t>jiec.2013.01.032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spacing w:after="0" w:line="135" w:lineRule="exact"/>
        <w:jc w:val="left"/>
        <w:rPr>
          <w:sz w:val="12"/>
        </w:rPr>
        <w:sectPr>
          <w:type w:val="continuous"/>
          <w:pgSz w:w="11910" w:h="15880"/>
          <w:pgMar w:header="890" w:footer="0" w:top="840" w:bottom="280" w:left="540" w:right="540"/>
          <w:cols w:num="3" w:equalWidth="0">
            <w:col w:w="731" w:space="39"/>
            <w:col w:w="4406" w:space="515"/>
            <w:col w:w="5139"/>
          </w:cols>
        </w:sectPr>
      </w:pPr>
    </w:p>
    <w:p>
      <w:pPr>
        <w:spacing w:line="280" w:lineRule="auto" w:before="23"/>
        <w:ind w:left="426" w:right="38" w:firstLine="0"/>
        <w:jc w:val="both"/>
        <w:rPr>
          <w:sz w:val="12"/>
        </w:rPr>
      </w:pPr>
      <w:bookmarkStart w:name="_bookmark62" w:id="85"/>
      <w:bookmarkEnd w:id="85"/>
      <w:r>
        <w:rPr/>
      </w:r>
      <w:r>
        <w:rPr>
          <w:w w:val="115"/>
          <w:sz w:val="12"/>
        </w:rPr>
        <w:t>solution</w:t>
      </w:r>
      <w:r>
        <w:rPr>
          <w:w w:val="115"/>
          <w:sz w:val="12"/>
        </w:rPr>
        <w:t> using</w:t>
      </w:r>
      <w:r>
        <w:rPr>
          <w:w w:val="115"/>
          <w:sz w:val="12"/>
        </w:rPr>
        <w:t> waste</w:t>
      </w:r>
      <w:r>
        <w:rPr>
          <w:w w:val="115"/>
          <w:sz w:val="12"/>
        </w:rPr>
        <w:t> tea</w:t>
      </w:r>
      <w:r>
        <w:rPr>
          <w:w w:val="115"/>
          <w:sz w:val="12"/>
        </w:rPr>
        <w:t> and</w:t>
      </w:r>
      <w:r>
        <w:rPr>
          <w:w w:val="115"/>
          <w:sz w:val="12"/>
        </w:rPr>
        <w:t> spent</w:t>
      </w:r>
      <w:r>
        <w:rPr>
          <w:w w:val="115"/>
          <w:sz w:val="12"/>
        </w:rPr>
        <w:t> tea</w:t>
      </w:r>
      <w:r>
        <w:rPr>
          <w:w w:val="115"/>
          <w:sz w:val="12"/>
        </w:rPr>
        <w:t> bag.</w:t>
      </w:r>
      <w:r>
        <w:rPr>
          <w:w w:val="115"/>
          <w:sz w:val="12"/>
        </w:rPr>
        <w:t> Desalin</w:t>
      </w:r>
      <w:r>
        <w:rPr>
          <w:w w:val="115"/>
          <w:sz w:val="12"/>
        </w:rPr>
        <w:t> Water</w:t>
      </w:r>
      <w:r>
        <w:rPr>
          <w:w w:val="115"/>
          <w:sz w:val="12"/>
        </w:rPr>
        <w:t> </w:t>
      </w:r>
      <w:r>
        <w:rPr>
          <w:w w:val="115"/>
          <w:sz w:val="12"/>
        </w:rPr>
        <w:t>Treat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2013;51:7523–35. doi: </w:t>
      </w:r>
      <w:hyperlink r:id="rId50">
        <w:r>
          <w:rPr>
            <w:color w:val="007FAD"/>
            <w:w w:val="115"/>
            <w:sz w:val="12"/>
            <w:u w:val="single" w:color="000000"/>
          </w:rPr>
          <w:t>https://doi.org/10.1080/19443994.2013.792161</w:t>
        </w:r>
      </w:hyperlink>
      <w:r>
        <w:rPr>
          <w:w w:val="115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bookmarkStart w:name="_bookmark63" w:id="86"/>
      <w:bookmarkEnd w:id="86"/>
      <w:r>
        <w:rPr/>
      </w:r>
      <w:r>
        <w:rPr>
          <w:w w:val="110"/>
          <w:sz w:val="12"/>
        </w:rPr>
        <w:t>Khosla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E,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Kaur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S,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Dave PN.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Tea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waste as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adsorbent for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ionic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dyes. Desalin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Water</w:t>
      </w:r>
      <w:r>
        <w:rPr>
          <w:spacing w:val="40"/>
          <w:w w:val="110"/>
          <w:sz w:val="12"/>
        </w:rPr>
        <w:t> </w:t>
      </w:r>
      <w:bookmarkStart w:name="_bookmark64" w:id="87"/>
      <w:bookmarkEnd w:id="87"/>
      <w:r>
        <w:rPr>
          <w:w w:val="110"/>
          <w:sz w:val="12"/>
        </w:rPr>
        <w:t>Treat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2013;51:6552–61.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doi:</w:t>
      </w:r>
      <w:r>
        <w:rPr>
          <w:spacing w:val="38"/>
          <w:w w:val="110"/>
          <w:sz w:val="12"/>
        </w:rPr>
        <w:t> </w:t>
      </w:r>
      <w:hyperlink r:id="rId51">
        <w:r>
          <w:rPr>
            <w:color w:val="007FAD"/>
            <w:w w:val="110"/>
            <w:sz w:val="12"/>
            <w:u w:val="single" w:color="000000"/>
          </w:rPr>
          <w:t>https://doi.org/10.1080/19443994.2013.791776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r>
        <w:rPr>
          <w:w w:val="110"/>
          <w:sz w:val="12"/>
        </w:rPr>
        <w:t>Bagheri</w:t>
      </w:r>
      <w:r>
        <w:rPr>
          <w:w w:val="110"/>
          <w:sz w:val="12"/>
        </w:rPr>
        <w:t> H,</w:t>
      </w:r>
      <w:r>
        <w:rPr>
          <w:w w:val="110"/>
          <w:sz w:val="12"/>
        </w:rPr>
        <w:t> Afkhami</w:t>
      </w:r>
      <w:r>
        <w:rPr>
          <w:w w:val="110"/>
          <w:sz w:val="12"/>
        </w:rPr>
        <w:t> A,</w:t>
      </w:r>
      <w:r>
        <w:rPr>
          <w:w w:val="110"/>
          <w:sz w:val="12"/>
        </w:rPr>
        <w:t> Saber-Tehrani</w:t>
      </w:r>
      <w:r>
        <w:rPr>
          <w:w w:val="110"/>
          <w:sz w:val="12"/>
        </w:rPr>
        <w:t> M,</w:t>
      </w:r>
      <w:r>
        <w:rPr>
          <w:w w:val="110"/>
          <w:sz w:val="12"/>
        </w:rPr>
        <w:t> Khoshsafar</w:t>
      </w:r>
      <w:r>
        <w:rPr>
          <w:w w:val="110"/>
          <w:sz w:val="12"/>
        </w:rPr>
        <w:t> H.</w:t>
      </w:r>
      <w:r>
        <w:rPr>
          <w:w w:val="110"/>
          <w:sz w:val="12"/>
        </w:rPr>
        <w:t> Preparation</w:t>
      </w:r>
      <w:r>
        <w:rPr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characterization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magnetic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nanocomposite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Schiff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base/silica/magnetite</w:t>
      </w:r>
      <w:r>
        <w:rPr>
          <w:spacing w:val="40"/>
          <w:w w:val="111"/>
          <w:sz w:val="12"/>
        </w:rPr>
        <w:t> </w:t>
      </w:r>
      <w:bookmarkStart w:name="_bookmark65" w:id="88"/>
      <w:bookmarkEnd w:id="88"/>
      <w:r>
        <w:rPr>
          <w:w w:val="111"/>
          <w:sz w:val="12"/>
        </w:rPr>
      </w:r>
      <w:bookmarkStart w:name="_bookmark66" w:id="89"/>
      <w:bookmarkEnd w:id="89"/>
      <w:r>
        <w:rPr>
          <w:w w:val="110"/>
          <w:sz w:val="12"/>
        </w:rPr>
        <w:t>as</w:t>
      </w:r>
      <w:r>
        <w:rPr>
          <w:w w:val="110"/>
          <w:sz w:val="12"/>
        </w:rPr>
        <w:t> a preconcentration phase for the trace determination of heavy metal ions in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water,</w:t>
      </w:r>
      <w:r>
        <w:rPr>
          <w:w w:val="110"/>
          <w:sz w:val="12"/>
        </w:rPr>
        <w:t> food</w:t>
      </w:r>
      <w:r>
        <w:rPr>
          <w:w w:val="110"/>
          <w:sz w:val="12"/>
        </w:rPr>
        <w:t> and</w:t>
      </w:r>
      <w:r>
        <w:rPr>
          <w:w w:val="110"/>
          <w:sz w:val="12"/>
        </w:rPr>
        <w:t> biological</w:t>
      </w:r>
      <w:r>
        <w:rPr>
          <w:w w:val="110"/>
          <w:sz w:val="12"/>
        </w:rPr>
        <w:t> samples</w:t>
      </w:r>
      <w:r>
        <w:rPr>
          <w:w w:val="110"/>
          <w:sz w:val="12"/>
        </w:rPr>
        <w:t> using</w:t>
      </w:r>
      <w:r>
        <w:rPr>
          <w:w w:val="110"/>
          <w:sz w:val="12"/>
        </w:rPr>
        <w:t> atomic</w:t>
      </w:r>
      <w:r>
        <w:rPr>
          <w:w w:val="110"/>
          <w:sz w:val="12"/>
        </w:rPr>
        <w:t> absorption</w:t>
      </w:r>
      <w:r>
        <w:rPr>
          <w:w w:val="110"/>
          <w:sz w:val="12"/>
        </w:rPr>
        <w:t> spectrometry.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Talanta 2012;97:87–95. doi: </w:t>
      </w:r>
      <w:hyperlink r:id="rId52">
        <w:r>
          <w:rPr>
            <w:color w:val="007FAD"/>
            <w:w w:val="110"/>
            <w:sz w:val="12"/>
            <w:u w:val="single" w:color="000000"/>
          </w:rPr>
          <w:t>https://doi.org/10.1016/j.talanta.2012.03.066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bookmarkStart w:name="_bookmark67" w:id="90"/>
      <w:bookmarkEnd w:id="90"/>
      <w:r>
        <w:rPr/>
      </w:r>
      <w:bookmarkStart w:name="_bookmark69" w:id="91"/>
      <w:bookmarkEnd w:id="91"/>
      <w:r>
        <w:rPr/>
      </w:r>
      <w:r>
        <w:rPr>
          <w:w w:val="105"/>
          <w:sz w:val="12"/>
        </w:rPr>
        <w:t>Erog˘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lu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H,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Yapici S, Nuhog˘lu Ç, Varog˘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lu E. An environmentally friendly process;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Adsorption</w:t>
      </w:r>
      <w:r>
        <w:rPr>
          <w:w w:val="105"/>
          <w:sz w:val="12"/>
        </w:rPr>
        <w:t> of</w:t>
      </w:r>
      <w:r>
        <w:rPr>
          <w:w w:val="105"/>
          <w:sz w:val="12"/>
        </w:rPr>
        <w:t> radionuclide</w:t>
      </w:r>
      <w:r>
        <w:rPr>
          <w:w w:val="105"/>
          <w:sz w:val="12"/>
        </w:rPr>
        <w:t> Tl-201</w:t>
      </w:r>
      <w:r>
        <w:rPr>
          <w:w w:val="105"/>
          <w:sz w:val="12"/>
        </w:rPr>
        <w:t> on</w:t>
      </w:r>
      <w:r>
        <w:rPr>
          <w:w w:val="105"/>
          <w:sz w:val="12"/>
        </w:rPr>
        <w:t> fibrous</w:t>
      </w:r>
      <w:r>
        <w:rPr>
          <w:w w:val="105"/>
          <w:sz w:val="12"/>
        </w:rPr>
        <w:t> waste</w:t>
      </w:r>
      <w:r>
        <w:rPr>
          <w:w w:val="105"/>
          <w:sz w:val="12"/>
        </w:rPr>
        <w:t> tea.</w:t>
      </w:r>
      <w:r>
        <w:rPr>
          <w:w w:val="105"/>
          <w:sz w:val="12"/>
        </w:rPr>
        <w:t> </w:t>
      </w:r>
      <w:r>
        <w:rPr>
          <w:sz w:val="12"/>
        </w:rPr>
        <w:t>J </w:t>
      </w:r>
      <w:r>
        <w:rPr>
          <w:w w:val="105"/>
          <w:sz w:val="12"/>
        </w:rPr>
        <w:t>Hazard</w:t>
      </w:r>
      <w:r>
        <w:rPr>
          <w:w w:val="105"/>
          <w:sz w:val="12"/>
        </w:rPr>
        <w:t> </w:t>
      </w:r>
      <w:r>
        <w:rPr>
          <w:w w:val="105"/>
          <w:sz w:val="12"/>
        </w:rPr>
        <w:t>Mater</w:t>
      </w:r>
      <w:r>
        <w:rPr>
          <w:spacing w:val="40"/>
          <w:w w:val="105"/>
          <w:sz w:val="12"/>
        </w:rPr>
        <w:t> </w:t>
      </w:r>
      <w:bookmarkStart w:name="_bookmark68" w:id="92"/>
      <w:bookmarkEnd w:id="92"/>
      <w:r>
        <w:rPr>
          <w:w w:val="105"/>
          <w:sz w:val="12"/>
        </w:rPr>
        <w:t>2009;163:607–17.</w:t>
      </w:r>
      <w:r>
        <w:rPr>
          <w:spacing w:val="72"/>
          <w:w w:val="105"/>
          <w:sz w:val="12"/>
        </w:rPr>
        <w:t> </w:t>
      </w:r>
      <w:r>
        <w:rPr>
          <w:w w:val="105"/>
          <w:sz w:val="12"/>
        </w:rPr>
        <w:t>doi:</w:t>
      </w:r>
      <w:r>
        <w:rPr>
          <w:spacing w:val="67"/>
          <w:w w:val="105"/>
          <w:sz w:val="12"/>
        </w:rPr>
        <w:t> </w:t>
      </w:r>
      <w:hyperlink r:id="rId53">
        <w:r>
          <w:rPr>
            <w:color w:val="007FAD"/>
            <w:w w:val="105"/>
            <w:sz w:val="12"/>
            <w:u w:val="single" w:color="000000"/>
          </w:rPr>
          <w:t>https://doi.org/10.1016/j.jhazmat.2008.07.076</w:t>
        </w:r>
      </w:hyperlink>
      <w:r>
        <w:rPr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bookmarkStart w:name="_bookmark71" w:id="93"/>
      <w:bookmarkEnd w:id="93"/>
      <w:r>
        <w:rPr/>
      </w:r>
      <w:r>
        <w:rPr>
          <w:w w:val="110"/>
          <w:sz w:val="12"/>
        </w:rPr>
        <w:t>Malkoc</w:t>
      </w:r>
      <w:r>
        <w:rPr>
          <w:w w:val="110"/>
          <w:sz w:val="12"/>
        </w:rPr>
        <w:t> E,</w:t>
      </w:r>
      <w:r>
        <w:rPr>
          <w:w w:val="110"/>
          <w:sz w:val="12"/>
        </w:rPr>
        <w:t> Nuhoglu</w:t>
      </w:r>
      <w:r>
        <w:rPr>
          <w:w w:val="110"/>
          <w:sz w:val="12"/>
        </w:rPr>
        <w:t> Y.</w:t>
      </w:r>
      <w:r>
        <w:rPr>
          <w:w w:val="110"/>
          <w:sz w:val="12"/>
        </w:rPr>
        <w:t> Removal</w:t>
      </w:r>
      <w:r>
        <w:rPr>
          <w:w w:val="110"/>
          <w:sz w:val="12"/>
        </w:rPr>
        <w:t> of</w:t>
      </w:r>
      <w:r>
        <w:rPr>
          <w:w w:val="110"/>
          <w:sz w:val="12"/>
        </w:rPr>
        <w:t> Ni(II)</w:t>
      </w:r>
      <w:r>
        <w:rPr>
          <w:w w:val="110"/>
          <w:sz w:val="12"/>
        </w:rPr>
        <w:t> ions</w:t>
      </w:r>
      <w:r>
        <w:rPr>
          <w:w w:val="110"/>
          <w:sz w:val="12"/>
        </w:rPr>
        <w:t> from</w:t>
      </w:r>
      <w:r>
        <w:rPr>
          <w:w w:val="110"/>
          <w:sz w:val="12"/>
        </w:rPr>
        <w:t> aqueous</w:t>
      </w:r>
      <w:r>
        <w:rPr>
          <w:w w:val="110"/>
          <w:sz w:val="12"/>
        </w:rPr>
        <w:t> solutions</w:t>
      </w:r>
      <w:r>
        <w:rPr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40"/>
          <w:w w:val="110"/>
          <w:sz w:val="12"/>
        </w:rPr>
        <w:t> </w:t>
      </w:r>
      <w:bookmarkStart w:name="_bookmark70" w:id="94"/>
      <w:bookmarkEnd w:id="94"/>
      <w:r>
        <w:rPr>
          <w:w w:val="110"/>
          <w:sz w:val="12"/>
        </w:rPr>
        <w:t>waste</w:t>
      </w:r>
      <w:r>
        <w:rPr>
          <w:w w:val="110"/>
          <w:sz w:val="12"/>
        </w:rPr>
        <w:t> of</w:t>
      </w:r>
      <w:r>
        <w:rPr>
          <w:w w:val="110"/>
          <w:sz w:val="12"/>
        </w:rPr>
        <w:t> tea</w:t>
      </w:r>
      <w:r>
        <w:rPr>
          <w:w w:val="110"/>
          <w:sz w:val="12"/>
        </w:rPr>
        <w:t> factory:</w:t>
      </w:r>
      <w:r>
        <w:rPr>
          <w:w w:val="110"/>
          <w:sz w:val="12"/>
        </w:rPr>
        <w:t> adsorption</w:t>
      </w:r>
      <w:r>
        <w:rPr>
          <w:w w:val="110"/>
          <w:sz w:val="12"/>
        </w:rPr>
        <w:t> on</w:t>
      </w:r>
      <w:r>
        <w:rPr>
          <w:w w:val="110"/>
          <w:sz w:val="12"/>
        </w:rPr>
        <w:t> a</w:t>
      </w:r>
      <w:r>
        <w:rPr>
          <w:w w:val="110"/>
          <w:sz w:val="12"/>
        </w:rPr>
        <w:t> fixed-bed</w:t>
      </w:r>
      <w:r>
        <w:rPr>
          <w:w w:val="110"/>
          <w:sz w:val="12"/>
        </w:rPr>
        <w:t> column.</w:t>
      </w:r>
      <w:r>
        <w:rPr>
          <w:w w:val="110"/>
          <w:sz w:val="12"/>
        </w:rPr>
        <w:t> </w:t>
      </w:r>
      <w:r>
        <w:rPr>
          <w:sz w:val="12"/>
        </w:rPr>
        <w:t>J </w:t>
      </w:r>
      <w:r>
        <w:rPr>
          <w:w w:val="110"/>
          <w:sz w:val="12"/>
        </w:rPr>
        <w:t>Hazard</w:t>
      </w:r>
      <w:r>
        <w:rPr>
          <w:w w:val="110"/>
          <w:sz w:val="12"/>
        </w:rPr>
        <w:t> Mater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2006;135:328–36. doi: </w:t>
      </w:r>
      <w:hyperlink r:id="rId54">
        <w:r>
          <w:rPr>
            <w:color w:val="007FAD"/>
            <w:w w:val="110"/>
            <w:sz w:val="12"/>
            <w:u w:val="single" w:color="000000"/>
          </w:rPr>
          <w:t>https://doi.org/10.1016/j.jhazmat.2005.11.070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r>
        <w:rPr>
          <w:w w:val="110"/>
          <w:sz w:val="12"/>
        </w:rPr>
        <w:t>Wan</w:t>
      </w:r>
      <w:r>
        <w:rPr>
          <w:w w:val="110"/>
          <w:sz w:val="12"/>
        </w:rPr>
        <w:t> S,</w:t>
      </w:r>
      <w:r>
        <w:rPr>
          <w:w w:val="110"/>
          <w:sz w:val="12"/>
        </w:rPr>
        <w:t> Ma</w:t>
      </w:r>
      <w:r>
        <w:rPr>
          <w:w w:val="110"/>
          <w:sz w:val="12"/>
        </w:rPr>
        <w:t> Z,</w:t>
      </w:r>
      <w:r>
        <w:rPr>
          <w:w w:val="110"/>
          <w:sz w:val="12"/>
        </w:rPr>
        <w:t> Xue</w:t>
      </w:r>
      <w:r>
        <w:rPr>
          <w:w w:val="110"/>
          <w:sz w:val="12"/>
        </w:rPr>
        <w:t> Y,</w:t>
      </w:r>
      <w:r>
        <w:rPr>
          <w:w w:val="110"/>
          <w:sz w:val="12"/>
        </w:rPr>
        <w:t> et</w:t>
      </w:r>
      <w:r>
        <w:rPr>
          <w:w w:val="110"/>
          <w:sz w:val="12"/>
        </w:rPr>
        <w:t> al.</w:t>
      </w:r>
      <w:r>
        <w:rPr>
          <w:w w:val="110"/>
          <w:sz w:val="12"/>
        </w:rPr>
        <w:t> Sorption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lead</w:t>
      </w:r>
      <w:r>
        <w:rPr>
          <w:w w:val="110"/>
          <w:sz w:val="12"/>
        </w:rPr>
        <w:t> (II),</w:t>
      </w:r>
      <w:r>
        <w:rPr>
          <w:w w:val="110"/>
          <w:sz w:val="12"/>
        </w:rPr>
        <w:t> cadmium</w:t>
      </w:r>
      <w:r>
        <w:rPr>
          <w:w w:val="110"/>
          <w:sz w:val="12"/>
        </w:rPr>
        <w:t> (II),</w:t>
      </w:r>
      <w:r>
        <w:rPr>
          <w:w w:val="110"/>
          <w:sz w:val="12"/>
        </w:rPr>
        <w:t> and</w:t>
      </w:r>
      <w:r>
        <w:rPr>
          <w:w w:val="110"/>
          <w:sz w:val="12"/>
        </w:rPr>
        <w:t> copper</w:t>
      </w:r>
      <w:r>
        <w:rPr>
          <w:w w:val="110"/>
          <w:sz w:val="12"/>
        </w:rPr>
        <w:t> </w:t>
      </w:r>
      <w:r>
        <w:rPr>
          <w:w w:val="110"/>
          <w:sz w:val="12"/>
        </w:rPr>
        <w:t>(II)</w:t>
      </w:r>
      <w:r>
        <w:rPr>
          <w:spacing w:val="40"/>
          <w:w w:val="110"/>
          <w:sz w:val="12"/>
        </w:rPr>
        <w:t> </w:t>
      </w:r>
      <w:bookmarkStart w:name="_bookmark72" w:id="95"/>
      <w:bookmarkEnd w:id="95"/>
      <w:r>
        <w:rPr>
          <w:w w:val="97"/>
          <w:sz w:val="12"/>
        </w:rPr>
      </w:r>
      <w:bookmarkStart w:name="_bookmark73" w:id="96"/>
      <w:bookmarkEnd w:id="96"/>
      <w:r>
        <w:rPr>
          <w:w w:val="110"/>
          <w:sz w:val="12"/>
        </w:rPr>
        <w:t>ions</w:t>
      </w:r>
      <w:r>
        <w:rPr>
          <w:w w:val="110"/>
          <w:sz w:val="12"/>
        </w:rPr>
        <w:t> from</w:t>
      </w:r>
      <w:r>
        <w:rPr>
          <w:w w:val="110"/>
          <w:sz w:val="12"/>
        </w:rPr>
        <w:t> aqueous</w:t>
      </w:r>
      <w:r>
        <w:rPr>
          <w:w w:val="110"/>
          <w:sz w:val="12"/>
        </w:rPr>
        <w:t> solutions</w:t>
      </w:r>
      <w:r>
        <w:rPr>
          <w:w w:val="110"/>
          <w:sz w:val="12"/>
        </w:rPr>
        <w:t> using</w:t>
      </w:r>
      <w:r>
        <w:rPr>
          <w:w w:val="110"/>
          <w:sz w:val="12"/>
        </w:rPr>
        <w:t> tea</w:t>
      </w:r>
      <w:r>
        <w:rPr>
          <w:w w:val="110"/>
          <w:sz w:val="12"/>
        </w:rPr>
        <w:t> waste.</w:t>
      </w:r>
      <w:r>
        <w:rPr>
          <w:w w:val="110"/>
          <w:sz w:val="12"/>
        </w:rPr>
        <w:t> Ind</w:t>
      </w:r>
      <w:r>
        <w:rPr>
          <w:w w:val="110"/>
          <w:sz w:val="12"/>
        </w:rPr>
        <w:t> Eng</w:t>
      </w:r>
      <w:r>
        <w:rPr>
          <w:w w:val="110"/>
          <w:sz w:val="12"/>
        </w:rPr>
        <w:t> Chem</w:t>
      </w:r>
      <w:r>
        <w:rPr>
          <w:w w:val="110"/>
          <w:sz w:val="12"/>
        </w:rPr>
        <w:t> Res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2014;53:3629–35. doi: </w:t>
      </w:r>
      <w:hyperlink r:id="rId55">
        <w:r>
          <w:rPr>
            <w:color w:val="007FAD"/>
            <w:w w:val="110"/>
            <w:sz w:val="12"/>
            <w:u w:val="single" w:color="000000"/>
          </w:rPr>
          <w:t>https://doi.org/10.1021/ie402510s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r>
        <w:rPr>
          <w:w w:val="110"/>
          <w:sz w:val="12"/>
        </w:rPr>
        <w:t>Karatapanis</w:t>
      </w:r>
      <w:r>
        <w:rPr>
          <w:w w:val="110"/>
          <w:sz w:val="12"/>
        </w:rPr>
        <w:t> AE,</w:t>
      </w:r>
      <w:r>
        <w:rPr>
          <w:w w:val="110"/>
          <w:sz w:val="12"/>
        </w:rPr>
        <w:t> Fiamegos</w:t>
      </w:r>
      <w:r>
        <w:rPr>
          <w:w w:val="110"/>
          <w:sz w:val="12"/>
        </w:rPr>
        <w:t> Y,</w:t>
      </w:r>
      <w:r>
        <w:rPr>
          <w:w w:val="110"/>
          <w:sz w:val="12"/>
        </w:rPr>
        <w:t> Stalikas</w:t>
      </w:r>
      <w:r>
        <w:rPr>
          <w:w w:val="110"/>
          <w:sz w:val="12"/>
        </w:rPr>
        <w:t> CD.</w:t>
      </w:r>
      <w:r>
        <w:rPr>
          <w:w w:val="110"/>
          <w:sz w:val="12"/>
        </w:rPr>
        <w:t> Silica-modified</w:t>
      </w:r>
      <w:r>
        <w:rPr>
          <w:w w:val="110"/>
          <w:sz w:val="12"/>
        </w:rPr>
        <w:t> </w:t>
      </w:r>
      <w:r>
        <w:rPr>
          <w:w w:val="110"/>
          <w:sz w:val="12"/>
        </w:rPr>
        <w:t>magnetic</w:t>
      </w:r>
      <w:r>
        <w:rPr>
          <w:spacing w:val="40"/>
          <w:w w:val="110"/>
          <w:sz w:val="12"/>
        </w:rPr>
        <w:t> </w:t>
      </w:r>
      <w:bookmarkStart w:name="_bookmark74" w:id="97"/>
      <w:bookmarkEnd w:id="97"/>
      <w:r>
        <w:rPr>
          <w:w w:val="110"/>
          <w:sz w:val="12"/>
        </w:rPr>
        <w:t>nanoparticles</w:t>
      </w:r>
      <w:r>
        <w:rPr>
          <w:w w:val="110"/>
          <w:sz w:val="12"/>
        </w:rPr>
        <w:t> functionalized</w:t>
      </w:r>
      <w:r>
        <w:rPr>
          <w:w w:val="110"/>
          <w:sz w:val="12"/>
        </w:rPr>
        <w:t> with</w:t>
      </w:r>
      <w:r>
        <w:rPr>
          <w:w w:val="110"/>
          <w:sz w:val="12"/>
        </w:rPr>
        <w:t> cetylpyridinium</w:t>
      </w:r>
      <w:r>
        <w:rPr>
          <w:w w:val="110"/>
          <w:sz w:val="12"/>
        </w:rPr>
        <w:t> bromide</w:t>
      </w:r>
      <w:r>
        <w:rPr>
          <w:w w:val="110"/>
          <w:sz w:val="12"/>
        </w:rPr>
        <w:t> for</w:t>
      </w:r>
      <w:r>
        <w:rPr>
          <w:w w:val="110"/>
          <w:sz w:val="12"/>
        </w:rPr>
        <w:t> the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preconcentration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metals</w:t>
      </w:r>
      <w:r>
        <w:rPr>
          <w:w w:val="110"/>
          <w:sz w:val="12"/>
        </w:rPr>
        <w:t> after complexation</w:t>
      </w:r>
      <w:r>
        <w:rPr>
          <w:w w:val="110"/>
          <w:sz w:val="12"/>
        </w:rPr>
        <w:t> with</w:t>
      </w:r>
      <w:r>
        <w:rPr>
          <w:w w:val="110"/>
          <w:sz w:val="12"/>
        </w:rPr>
        <w:t> 8-hydroxyquinoline.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Talanta 2011;84:834–9. doi: </w:t>
      </w:r>
      <w:hyperlink r:id="rId56">
        <w:r>
          <w:rPr>
            <w:color w:val="007FAD"/>
            <w:w w:val="110"/>
            <w:sz w:val="12"/>
            <w:u w:val="single" w:color="000000"/>
          </w:rPr>
          <w:t>https://doi.org/10.1016/j.talanta.2011.02.013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424" w:val="left" w:leader="none"/>
        </w:tabs>
        <w:spacing w:line="280" w:lineRule="auto" w:before="0" w:after="0"/>
        <w:ind w:left="424" w:right="38" w:hanging="310"/>
        <w:jc w:val="both"/>
        <w:rPr>
          <w:sz w:val="12"/>
        </w:rPr>
      </w:pPr>
      <w:r>
        <w:rPr>
          <w:w w:val="110"/>
          <w:sz w:val="12"/>
        </w:rPr>
        <w:t>Weber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Chakravorti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Pore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solid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diffusion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models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fixed-bed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adsorbers</w:t>
      </w:r>
      <w:r>
        <w:rPr>
          <w:w w:val="110"/>
          <w:sz w:val="12"/>
        </w:rPr>
        <w:t> AlChE</w:t>
      </w:r>
      <w:r>
        <w:rPr>
          <w:w w:val="110"/>
          <w:sz w:val="12"/>
        </w:rPr>
        <w:t> Journal</w:t>
      </w:r>
      <w:r>
        <w:rPr>
          <w:w w:val="110"/>
          <w:sz w:val="12"/>
        </w:rPr>
        <w:t> 1974;20:228–38.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57">
        <w:r>
          <w:rPr>
            <w:color w:val="007FAD"/>
            <w:w w:val="110"/>
            <w:sz w:val="12"/>
            <w:u w:val="single" w:color="000000"/>
          </w:rPr>
          <w:t>https://doi.org/10.1002/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57">
        <w:r>
          <w:rPr>
            <w:color w:val="007FAD"/>
            <w:spacing w:val="-2"/>
            <w:w w:val="110"/>
            <w:sz w:val="12"/>
            <w:u w:val="single" w:color="000000"/>
          </w:rPr>
          <w:t>aic.690200204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r>
        <w:rPr>
          <w:w w:val="110"/>
          <w:sz w:val="12"/>
        </w:rPr>
        <w:t>Hall KR, Eagleton LC, Acrivos A, Vermeulen T. Pore-and solid-diffusion </w:t>
      </w:r>
      <w:r>
        <w:rPr>
          <w:w w:val="110"/>
          <w:sz w:val="12"/>
        </w:rPr>
        <w:t>kinetics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w w:val="110"/>
          <w:sz w:val="12"/>
        </w:rPr>
        <w:t> fixed-bed</w:t>
      </w:r>
      <w:r>
        <w:rPr>
          <w:w w:val="110"/>
          <w:sz w:val="12"/>
        </w:rPr>
        <w:t> adsorption</w:t>
      </w:r>
      <w:r>
        <w:rPr>
          <w:w w:val="110"/>
          <w:sz w:val="12"/>
        </w:rPr>
        <w:t> under</w:t>
      </w:r>
      <w:r>
        <w:rPr>
          <w:w w:val="110"/>
          <w:sz w:val="12"/>
        </w:rPr>
        <w:t> constant-pattern</w:t>
      </w:r>
      <w:r>
        <w:rPr>
          <w:w w:val="110"/>
          <w:sz w:val="12"/>
        </w:rPr>
        <w:t> conditions.</w:t>
      </w:r>
      <w:r>
        <w:rPr>
          <w:w w:val="110"/>
          <w:sz w:val="12"/>
        </w:rPr>
        <w:t> I&amp;EC</w:t>
      </w:r>
      <w:r>
        <w:rPr>
          <w:w w:val="110"/>
          <w:sz w:val="12"/>
        </w:rPr>
        <w:t> Fundam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1966;5:212–23.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doi:</w:t>
      </w:r>
      <w:r>
        <w:rPr>
          <w:spacing w:val="30"/>
          <w:w w:val="110"/>
          <w:sz w:val="12"/>
        </w:rPr>
        <w:t> </w:t>
      </w:r>
      <w:hyperlink r:id="rId58">
        <w:r>
          <w:rPr>
            <w:color w:val="007FAD"/>
            <w:w w:val="110"/>
            <w:sz w:val="12"/>
            <w:u w:val="single" w:color="000000"/>
          </w:rPr>
          <w:t>https://doi.org/10.1021/i160018a011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r>
        <w:rPr>
          <w:w w:val="105"/>
          <w:sz w:val="12"/>
        </w:rPr>
        <w:t>Romero-González</w:t>
      </w:r>
      <w:r>
        <w:rPr>
          <w:w w:val="105"/>
          <w:sz w:val="12"/>
        </w:rPr>
        <w:t> J,</w:t>
      </w:r>
      <w:r>
        <w:rPr>
          <w:w w:val="105"/>
          <w:sz w:val="12"/>
        </w:rPr>
        <w:t> Peralta-Videa</w:t>
      </w:r>
      <w:r>
        <w:rPr>
          <w:w w:val="105"/>
          <w:sz w:val="12"/>
        </w:rPr>
        <w:t> JR,</w:t>
      </w:r>
      <w:r>
        <w:rPr>
          <w:w w:val="105"/>
          <w:sz w:val="12"/>
        </w:rPr>
        <w:t> Rodr´ıguez</w:t>
      </w:r>
      <w:r>
        <w:rPr>
          <w:w w:val="105"/>
          <w:sz w:val="12"/>
        </w:rPr>
        <w:t> E,</w:t>
      </w:r>
      <w:r>
        <w:rPr>
          <w:w w:val="105"/>
          <w:sz w:val="12"/>
        </w:rPr>
        <w:t> Ramirez</w:t>
      </w:r>
      <w:r>
        <w:rPr>
          <w:w w:val="105"/>
          <w:sz w:val="12"/>
        </w:rPr>
        <w:t> SL,</w:t>
      </w:r>
      <w:r>
        <w:rPr>
          <w:w w:val="105"/>
          <w:sz w:val="12"/>
        </w:rPr>
        <w:t> Gardea-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Torresdey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JL,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Ramirez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SL.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Determination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thermodynamic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parameters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Cr</w:t>
      </w:r>
    </w:p>
    <w:p>
      <w:pPr>
        <w:spacing w:line="278" w:lineRule="auto" w:before="0"/>
        <w:ind w:left="426" w:right="38" w:firstLine="0"/>
        <w:jc w:val="both"/>
        <w:rPr>
          <w:sz w:val="12"/>
        </w:rPr>
      </w:pPr>
      <w:r>
        <w:rPr>
          <w:w w:val="110"/>
          <w:sz w:val="12"/>
        </w:rPr>
        <w:t>(VI) adsorption from aqueous solution onto Agave lechuguilla biomass. </w:t>
      </w:r>
      <w:r>
        <w:rPr>
          <w:sz w:val="12"/>
        </w:rPr>
        <w:t>J </w:t>
      </w:r>
      <w:r>
        <w:rPr>
          <w:w w:val="110"/>
          <w:sz w:val="12"/>
        </w:rPr>
        <w:t>Chem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Thermodyn 2005;37:343–7. doi: </w:t>
      </w:r>
      <w:hyperlink r:id="rId59">
        <w:r>
          <w:rPr>
            <w:color w:val="007FAD"/>
            <w:w w:val="110"/>
            <w:sz w:val="12"/>
            <w:u w:val="single" w:color="000000"/>
          </w:rPr>
          <w:t>https://doi.org/10.1016/j.jct.2004.09.013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60">
        <w:r>
          <w:rPr>
            <w:color w:val="007FAD"/>
            <w:w w:val="110"/>
            <w:sz w:val="12"/>
          </w:rPr>
          <w:t>Goldberg S,</w:t>
        </w:r>
        <w:r>
          <w:rPr>
            <w:color w:val="007FAD"/>
            <w:w w:val="110"/>
            <w:sz w:val="12"/>
          </w:rPr>
          <w:t> Tabatabai M, Al-Amoodi L,</w:t>
        </w:r>
        <w:r>
          <w:rPr>
            <w:color w:val="007FAD"/>
            <w:w w:val="110"/>
            <w:sz w:val="12"/>
          </w:rPr>
          <w:t> Dick W.</w:t>
        </w:r>
        <w:r>
          <w:rPr>
            <w:color w:val="007FAD"/>
            <w:w w:val="110"/>
            <w:sz w:val="12"/>
          </w:rPr>
          <w:t> Equations and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models</w:t>
        </w:r>
      </w:hyperlink>
      <w:r>
        <w:rPr>
          <w:color w:val="007FAD"/>
          <w:spacing w:val="40"/>
          <w:w w:val="110"/>
          <w:sz w:val="12"/>
        </w:rPr>
        <w:t> </w:t>
      </w:r>
      <w:hyperlink r:id="rId60">
        <w:r>
          <w:rPr>
            <w:color w:val="007FAD"/>
            <w:w w:val="110"/>
            <w:sz w:val="12"/>
          </w:rPr>
          <w:t>describing</w:t>
        </w:r>
        <w:r>
          <w:rPr>
            <w:color w:val="007FAD"/>
            <w:w w:val="110"/>
            <w:sz w:val="12"/>
          </w:rPr>
          <w:t> adsorption</w:t>
        </w:r>
        <w:r>
          <w:rPr>
            <w:color w:val="007FAD"/>
            <w:w w:val="110"/>
            <w:sz w:val="12"/>
          </w:rPr>
          <w:t> processes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soils.</w:t>
        </w:r>
        <w:r>
          <w:rPr>
            <w:color w:val="007FAD"/>
            <w:w w:val="110"/>
            <w:sz w:val="12"/>
          </w:rPr>
          <w:t> Soil</w:t>
        </w:r>
        <w:r>
          <w:rPr>
            <w:color w:val="007FAD"/>
            <w:w w:val="110"/>
            <w:sz w:val="12"/>
          </w:rPr>
          <w:t> Sci.</w:t>
        </w:r>
        <w:r>
          <w:rPr>
            <w:color w:val="007FAD"/>
            <w:w w:val="110"/>
            <w:sz w:val="12"/>
          </w:rPr>
          <w:t> Soc.</w:t>
        </w:r>
        <w:r>
          <w:rPr>
            <w:color w:val="007FAD"/>
            <w:w w:val="110"/>
            <w:sz w:val="12"/>
          </w:rPr>
          <w:t> Am.</w:t>
        </w:r>
        <w:r>
          <w:rPr>
            <w:color w:val="007FAD"/>
            <w:w w:val="110"/>
            <w:sz w:val="12"/>
          </w:rPr>
          <w:t> Book</w:t>
        </w:r>
        <w:r>
          <w:rPr>
            <w:color w:val="007FAD"/>
            <w:w w:val="110"/>
            <w:sz w:val="12"/>
          </w:rPr>
          <w:t> Ser.</w:t>
        </w:r>
      </w:hyperlink>
      <w:r>
        <w:rPr>
          <w:color w:val="007FAD"/>
          <w:spacing w:val="40"/>
          <w:w w:val="110"/>
          <w:sz w:val="12"/>
        </w:rPr>
        <w:t> </w:t>
      </w:r>
      <w:hyperlink r:id="rId60">
        <w:r>
          <w:rPr>
            <w:color w:val="007FAD"/>
            <w:spacing w:val="-2"/>
            <w:w w:val="110"/>
            <w:sz w:val="12"/>
          </w:rPr>
          <w:t>2005;8:489–517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61">
        <w:r>
          <w:rPr>
            <w:color w:val="007FAD"/>
            <w:w w:val="110"/>
            <w:sz w:val="12"/>
          </w:rPr>
          <w:t>Voudrias</w:t>
        </w:r>
        <w:r>
          <w:rPr>
            <w:color w:val="007FAD"/>
            <w:w w:val="110"/>
            <w:sz w:val="12"/>
          </w:rPr>
          <w:t> E, Fytianos</w:t>
        </w:r>
        <w:r>
          <w:rPr>
            <w:color w:val="007FAD"/>
            <w:w w:val="110"/>
            <w:sz w:val="12"/>
          </w:rPr>
          <w:t> K, Bozani E.</w:t>
        </w:r>
        <w:r>
          <w:rPr>
            <w:color w:val="007FAD"/>
            <w:w w:val="110"/>
            <w:sz w:val="12"/>
          </w:rPr>
          <w:t> Sorption-desorption</w:t>
        </w:r>
        <w:r>
          <w:rPr>
            <w:color w:val="007FAD"/>
            <w:w w:val="110"/>
            <w:sz w:val="12"/>
          </w:rPr>
          <w:t> isotherms of</w:t>
        </w:r>
        <w:r>
          <w:rPr>
            <w:color w:val="007FAD"/>
            <w:w w:val="110"/>
            <w:sz w:val="12"/>
          </w:rPr>
          <w:t> dyes </w:t>
        </w:r>
        <w:r>
          <w:rPr>
            <w:color w:val="007FAD"/>
            <w:w w:val="110"/>
            <w:sz w:val="12"/>
          </w:rPr>
          <w:t>from</w:t>
        </w:r>
      </w:hyperlink>
      <w:r>
        <w:rPr>
          <w:color w:val="007FAD"/>
          <w:spacing w:val="40"/>
          <w:w w:val="110"/>
          <w:sz w:val="12"/>
        </w:rPr>
        <w:t> </w:t>
      </w:r>
      <w:hyperlink r:id="rId61">
        <w:r>
          <w:rPr>
            <w:color w:val="007FAD"/>
            <w:w w:val="110"/>
            <w:sz w:val="12"/>
          </w:rPr>
          <w:t>aqueous</w:t>
        </w:r>
        <w:r>
          <w:rPr>
            <w:color w:val="007FAD"/>
            <w:w w:val="110"/>
            <w:sz w:val="12"/>
          </w:rPr>
          <w:t> solutions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wastewaters</w:t>
        </w:r>
        <w:r>
          <w:rPr>
            <w:color w:val="007FAD"/>
            <w:w w:val="110"/>
            <w:sz w:val="12"/>
          </w:rPr>
          <w:t> with</w:t>
        </w:r>
        <w:r>
          <w:rPr>
            <w:color w:val="007FAD"/>
            <w:w w:val="110"/>
            <w:sz w:val="12"/>
          </w:rPr>
          <w:t> different</w:t>
        </w:r>
        <w:r>
          <w:rPr>
            <w:color w:val="007FAD"/>
            <w:w w:val="110"/>
            <w:sz w:val="12"/>
          </w:rPr>
          <w:t> sorbent</w:t>
        </w:r>
        <w:r>
          <w:rPr>
            <w:color w:val="007FAD"/>
            <w:w w:val="110"/>
            <w:sz w:val="12"/>
          </w:rPr>
          <w:t> materials.</w:t>
        </w:r>
        <w:r>
          <w:rPr>
            <w:color w:val="007FAD"/>
            <w:w w:val="110"/>
            <w:sz w:val="12"/>
          </w:rPr>
          <w:t> Global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61">
        <w:r>
          <w:rPr>
            <w:color w:val="007FAD"/>
            <w:w w:val="110"/>
            <w:sz w:val="12"/>
          </w:rPr>
          <w:t>NEST 2002;4:75–83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r>
        <w:rPr>
          <w:w w:val="105"/>
          <w:sz w:val="12"/>
        </w:rPr>
        <w:t>Mohan</w:t>
      </w:r>
      <w:r>
        <w:rPr>
          <w:w w:val="105"/>
          <w:sz w:val="12"/>
        </w:rPr>
        <w:t> SV,</w:t>
      </w:r>
      <w:r>
        <w:rPr>
          <w:w w:val="105"/>
          <w:sz w:val="12"/>
        </w:rPr>
        <w:t> Karthikeyan</w:t>
      </w:r>
      <w:r>
        <w:rPr>
          <w:w w:val="105"/>
          <w:sz w:val="12"/>
        </w:rPr>
        <w:t> J.</w:t>
      </w:r>
      <w:r>
        <w:rPr>
          <w:w w:val="105"/>
          <w:sz w:val="12"/>
        </w:rPr>
        <w:t> Removal</w:t>
      </w:r>
      <w:r>
        <w:rPr>
          <w:w w:val="105"/>
          <w:sz w:val="12"/>
        </w:rPr>
        <w:t> of</w:t>
      </w:r>
      <w:r>
        <w:rPr>
          <w:w w:val="105"/>
          <w:sz w:val="12"/>
        </w:rPr>
        <w:t> lignin</w:t>
      </w:r>
      <w:r>
        <w:rPr>
          <w:w w:val="105"/>
          <w:sz w:val="12"/>
        </w:rPr>
        <w:t> and</w:t>
      </w:r>
      <w:r>
        <w:rPr>
          <w:w w:val="105"/>
          <w:sz w:val="12"/>
        </w:rPr>
        <w:t> tannin</w:t>
      </w:r>
      <w:r>
        <w:rPr>
          <w:w w:val="105"/>
          <w:sz w:val="12"/>
        </w:rPr>
        <w:t> color</w:t>
      </w:r>
      <w:r>
        <w:rPr>
          <w:w w:val="105"/>
          <w:sz w:val="12"/>
        </w:rPr>
        <w:t> from</w:t>
      </w:r>
      <w:r>
        <w:rPr>
          <w:w w:val="105"/>
          <w:sz w:val="12"/>
        </w:rPr>
        <w:t> </w:t>
      </w:r>
      <w:r>
        <w:rPr>
          <w:w w:val="105"/>
          <w:sz w:val="12"/>
        </w:rPr>
        <w:t>aqueous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solution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adsorption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activated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carbon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solution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adsorption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activated</w:t>
      </w:r>
      <w:r>
        <w:rPr>
          <w:w w:val="105"/>
          <w:sz w:val="12"/>
        </w:rPr>
        <w:t> charcoal.</w:t>
      </w:r>
      <w:r>
        <w:rPr>
          <w:w w:val="105"/>
          <w:sz w:val="12"/>
        </w:rPr>
        <w:t> Environ</w:t>
      </w:r>
      <w:r>
        <w:rPr>
          <w:w w:val="105"/>
          <w:sz w:val="12"/>
        </w:rPr>
        <w:t> Pollut</w:t>
      </w:r>
      <w:r>
        <w:rPr>
          <w:w w:val="105"/>
          <w:sz w:val="12"/>
        </w:rPr>
        <w:t> 1997;97:183–7.</w:t>
      </w:r>
      <w:r>
        <w:rPr>
          <w:w w:val="105"/>
          <w:sz w:val="12"/>
        </w:rPr>
        <w:t> doi:</w:t>
      </w:r>
      <w:r>
        <w:rPr>
          <w:w w:val="105"/>
          <w:sz w:val="12"/>
        </w:rPr>
        <w:t> </w:t>
      </w:r>
      <w:hyperlink r:id="rId62">
        <w:r>
          <w:rPr>
            <w:color w:val="007FAD"/>
            <w:w w:val="105"/>
            <w:sz w:val="12"/>
            <w:u w:val="single" w:color="000000"/>
          </w:rPr>
          <w:t>https://doi.org/</w:t>
        </w:r>
      </w:hyperlink>
      <w:r>
        <w:rPr>
          <w:color w:val="007FAD"/>
          <w:spacing w:val="40"/>
          <w:w w:val="105"/>
          <w:sz w:val="12"/>
          <w:u w:val="none"/>
        </w:rPr>
        <w:t> </w:t>
      </w:r>
      <w:hyperlink r:id="rId62">
        <w:r>
          <w:rPr>
            <w:color w:val="007FAD"/>
            <w:spacing w:val="-2"/>
            <w:w w:val="105"/>
            <w:sz w:val="12"/>
            <w:u w:val="single" w:color="000000"/>
          </w:rPr>
          <w:t>10.1016/S0269-7491(97)00025-0</w:t>
        </w:r>
      </w:hyperlink>
      <w:r>
        <w:rPr>
          <w:spacing w:val="-2"/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r>
        <w:rPr>
          <w:w w:val="110"/>
          <w:sz w:val="12"/>
        </w:rPr>
        <w:t>Ma</w:t>
      </w:r>
      <w:r>
        <w:rPr>
          <w:w w:val="110"/>
          <w:sz w:val="12"/>
        </w:rPr>
        <w:t> Q,</w:t>
      </w:r>
      <w:r>
        <w:rPr>
          <w:w w:val="110"/>
          <w:sz w:val="12"/>
        </w:rPr>
        <w:t> Song</w:t>
      </w:r>
      <w:r>
        <w:rPr>
          <w:w w:val="110"/>
          <w:sz w:val="12"/>
        </w:rPr>
        <w:t> T-Y,</w:t>
      </w:r>
      <w:r>
        <w:rPr>
          <w:w w:val="110"/>
          <w:sz w:val="12"/>
        </w:rPr>
        <w:t> Yuan</w:t>
      </w:r>
      <w:r>
        <w:rPr>
          <w:w w:val="110"/>
          <w:sz w:val="12"/>
        </w:rPr>
        <w:t> P,</w:t>
      </w:r>
      <w:r>
        <w:rPr>
          <w:w w:val="110"/>
          <w:sz w:val="12"/>
        </w:rPr>
        <w:t> Wang</w:t>
      </w:r>
      <w:r>
        <w:rPr>
          <w:w w:val="110"/>
          <w:sz w:val="12"/>
        </w:rPr>
        <w:t> C,</w:t>
      </w:r>
      <w:r>
        <w:rPr>
          <w:w w:val="110"/>
          <w:sz w:val="12"/>
        </w:rPr>
        <w:t> Su</w:t>
      </w:r>
      <w:r>
        <w:rPr>
          <w:w w:val="110"/>
          <w:sz w:val="12"/>
        </w:rPr>
        <w:t> X-G.</w:t>
      </w:r>
      <w:r>
        <w:rPr>
          <w:w w:val="110"/>
          <w:sz w:val="12"/>
        </w:rPr>
        <w:t> QDs-labeled</w:t>
      </w:r>
      <w:r>
        <w:rPr>
          <w:w w:val="110"/>
          <w:sz w:val="12"/>
        </w:rPr>
        <w:t> microspheres</w:t>
      </w:r>
      <w:r>
        <w:rPr>
          <w:w w:val="110"/>
          <w:sz w:val="12"/>
        </w:rPr>
        <w:t> for</w:t>
      </w:r>
      <w:r>
        <w:rPr>
          <w:w w:val="110"/>
          <w:sz w:val="12"/>
        </w:rPr>
        <w:t> the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adsorption of rabbit immunoglobulin G and fluoroimmunoassay. Colloids </w:t>
      </w:r>
      <w:r>
        <w:rPr>
          <w:w w:val="110"/>
          <w:sz w:val="12"/>
        </w:rPr>
        <w:t>Surf,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 2008;64:248–54. doi: </w:t>
      </w:r>
      <w:hyperlink r:id="rId63">
        <w:r>
          <w:rPr>
            <w:color w:val="007FAD"/>
            <w:w w:val="110"/>
            <w:sz w:val="12"/>
            <w:u w:val="single" w:color="000000"/>
          </w:rPr>
          <w:t>https://doi.org/10.1016/j.colsurfb.2008.01.027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64">
        <w:r>
          <w:rPr>
            <w:color w:val="007FAD"/>
            <w:w w:val="115"/>
            <w:sz w:val="12"/>
          </w:rPr>
          <w:t>Dubinin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M,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Radushkevich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L.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Equation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characteristic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curve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activated</w:t>
        </w:r>
      </w:hyperlink>
      <w:r>
        <w:rPr>
          <w:color w:val="007FAD"/>
          <w:spacing w:val="40"/>
          <w:w w:val="115"/>
          <w:sz w:val="12"/>
        </w:rPr>
        <w:t> </w:t>
      </w:r>
      <w:hyperlink r:id="rId64">
        <w:r>
          <w:rPr>
            <w:color w:val="007FAD"/>
            <w:w w:val="115"/>
            <w:sz w:val="12"/>
          </w:rPr>
          <w:t>charcoal. Chem. Zentr 1947;1:875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r>
        <w:rPr>
          <w:w w:val="110"/>
          <w:sz w:val="12"/>
        </w:rPr>
        <w:t>Chen</w:t>
      </w:r>
      <w:r>
        <w:rPr>
          <w:w w:val="110"/>
          <w:sz w:val="12"/>
        </w:rPr>
        <w:t> X.</w:t>
      </w:r>
      <w:r>
        <w:rPr>
          <w:w w:val="110"/>
          <w:sz w:val="12"/>
        </w:rPr>
        <w:t> Modeling</w:t>
      </w:r>
      <w:r>
        <w:rPr>
          <w:w w:val="110"/>
          <w:sz w:val="12"/>
        </w:rPr>
        <w:t> of</w:t>
      </w:r>
      <w:r>
        <w:rPr>
          <w:w w:val="110"/>
          <w:sz w:val="12"/>
        </w:rPr>
        <w:t> Experimental</w:t>
      </w:r>
      <w:r>
        <w:rPr>
          <w:w w:val="110"/>
          <w:sz w:val="12"/>
        </w:rPr>
        <w:t> Adsorption</w:t>
      </w:r>
      <w:r>
        <w:rPr>
          <w:w w:val="110"/>
          <w:sz w:val="12"/>
        </w:rPr>
        <w:t> Isotherm</w:t>
      </w:r>
      <w:r>
        <w:rPr>
          <w:w w:val="110"/>
          <w:sz w:val="12"/>
        </w:rPr>
        <w:t> Data.</w:t>
      </w:r>
      <w:r>
        <w:rPr>
          <w:w w:val="110"/>
          <w:sz w:val="12"/>
        </w:rPr>
        <w:t> </w:t>
      </w:r>
      <w:r>
        <w:rPr>
          <w:w w:val="110"/>
          <w:sz w:val="12"/>
        </w:rPr>
        <w:t>Information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2015;6:14–22. doi: </w:t>
      </w:r>
      <w:hyperlink r:id="rId65">
        <w:r>
          <w:rPr>
            <w:color w:val="007FAD"/>
            <w:w w:val="110"/>
            <w:sz w:val="12"/>
            <w:u w:val="single" w:color="000000"/>
          </w:rPr>
          <w:t>https://doi.org/10.3390/info6010014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r>
        <w:rPr>
          <w:w w:val="110"/>
          <w:sz w:val="12"/>
        </w:rPr>
        <w:t>Hobson JP. Physical adsorption isotherms extending from ultrahigh vacuum </w:t>
      </w:r>
      <w:r>
        <w:rPr>
          <w:w w:val="110"/>
          <w:sz w:val="12"/>
        </w:rPr>
        <w:t>to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vapor</w:t>
      </w:r>
      <w:r>
        <w:rPr>
          <w:w w:val="110"/>
          <w:sz w:val="12"/>
        </w:rPr>
        <w:t> pressure.</w:t>
      </w:r>
      <w:r>
        <w:rPr>
          <w:w w:val="110"/>
          <w:sz w:val="12"/>
        </w:rPr>
        <w:t> </w:t>
      </w:r>
      <w:r>
        <w:rPr>
          <w:sz w:val="12"/>
        </w:rPr>
        <w:t>J </w:t>
      </w:r>
      <w:r>
        <w:rPr>
          <w:w w:val="110"/>
          <w:sz w:val="12"/>
        </w:rPr>
        <w:t>Phys</w:t>
      </w:r>
      <w:r>
        <w:rPr>
          <w:w w:val="110"/>
          <w:sz w:val="12"/>
        </w:rPr>
        <w:t> Chem</w:t>
      </w:r>
      <w:r>
        <w:rPr>
          <w:w w:val="110"/>
          <w:sz w:val="12"/>
        </w:rPr>
        <w:t> 1969;73:2720–7.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66">
        <w:r>
          <w:rPr>
            <w:color w:val="007FAD"/>
            <w:w w:val="110"/>
            <w:sz w:val="12"/>
            <w:u w:val="single" w:color="000000"/>
          </w:rPr>
          <w:t>https://doi.org/10.1021/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66">
        <w:r>
          <w:rPr>
            <w:color w:val="007FAD"/>
            <w:spacing w:val="-2"/>
            <w:w w:val="110"/>
            <w:sz w:val="12"/>
            <w:u w:val="single" w:color="000000"/>
          </w:rPr>
          <w:t>j100842a045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424" w:val="left" w:leader="none"/>
        </w:tabs>
        <w:spacing w:line="280" w:lineRule="auto" w:before="0" w:after="0"/>
        <w:ind w:left="424" w:right="38" w:hanging="310"/>
        <w:jc w:val="both"/>
        <w:rPr>
          <w:sz w:val="12"/>
        </w:rPr>
      </w:pPr>
      <w:r>
        <w:rPr>
          <w:w w:val="110"/>
          <w:sz w:val="12"/>
        </w:rPr>
        <w:t>Mahramanlioglu</w:t>
      </w:r>
      <w:r>
        <w:rPr>
          <w:w w:val="110"/>
          <w:sz w:val="12"/>
        </w:rPr>
        <w:t> M,</w:t>
      </w:r>
      <w:r>
        <w:rPr>
          <w:w w:val="110"/>
          <w:sz w:val="12"/>
        </w:rPr>
        <w:t> Kizilcikli</w:t>
      </w:r>
      <w:r>
        <w:rPr>
          <w:w w:val="110"/>
          <w:sz w:val="12"/>
        </w:rPr>
        <w:t> I,</w:t>
      </w:r>
      <w:r>
        <w:rPr>
          <w:w w:val="110"/>
          <w:sz w:val="12"/>
        </w:rPr>
        <w:t> Bicer</w:t>
      </w:r>
      <w:r>
        <w:rPr>
          <w:w w:val="110"/>
          <w:sz w:val="12"/>
        </w:rPr>
        <w:t> IO.</w:t>
      </w:r>
      <w:r>
        <w:rPr>
          <w:w w:val="110"/>
          <w:sz w:val="12"/>
        </w:rPr>
        <w:t> Adsorption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fluoride</w:t>
      </w:r>
      <w:r>
        <w:rPr>
          <w:w w:val="110"/>
          <w:sz w:val="12"/>
        </w:rPr>
        <w:t> from</w:t>
      </w:r>
      <w:r>
        <w:rPr>
          <w:w w:val="110"/>
          <w:sz w:val="12"/>
        </w:rPr>
        <w:t> </w:t>
      </w:r>
      <w:r>
        <w:rPr>
          <w:w w:val="110"/>
          <w:sz w:val="12"/>
        </w:rPr>
        <w:t>aqueous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solution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acid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treated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spent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bleaching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earth.</w:t>
      </w:r>
      <w:r>
        <w:rPr>
          <w:spacing w:val="40"/>
          <w:w w:val="110"/>
          <w:sz w:val="12"/>
        </w:rPr>
        <w:t> </w:t>
      </w:r>
      <w:r>
        <w:rPr>
          <w:sz w:val="12"/>
        </w:rPr>
        <w:t>J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Fluorine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Chem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2002;115:41–7. doi: </w:t>
      </w:r>
      <w:hyperlink r:id="rId67">
        <w:r>
          <w:rPr>
            <w:color w:val="007FAD"/>
            <w:w w:val="110"/>
            <w:sz w:val="12"/>
            <w:u w:val="single" w:color="000000"/>
          </w:rPr>
          <w:t>https://doi.org/10.1016/s0022-1139(02)00003-9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r>
        <w:rPr>
          <w:w w:val="110"/>
          <w:sz w:val="12"/>
        </w:rPr>
        <w:t>Fan S,</w:t>
      </w:r>
      <w:r>
        <w:rPr>
          <w:w w:val="110"/>
          <w:sz w:val="12"/>
        </w:rPr>
        <w:t> Tang </w:t>
      </w:r>
      <w:r>
        <w:rPr>
          <w:w w:val="105"/>
          <w:sz w:val="12"/>
        </w:rPr>
        <w:t>J,</w:t>
      </w:r>
      <w:r>
        <w:rPr>
          <w:w w:val="105"/>
          <w:sz w:val="12"/>
        </w:rPr>
        <w:t> </w:t>
      </w:r>
      <w:r>
        <w:rPr>
          <w:w w:val="110"/>
          <w:sz w:val="12"/>
        </w:rPr>
        <w:t>Wang</w:t>
      </w:r>
      <w:r>
        <w:rPr>
          <w:w w:val="110"/>
          <w:sz w:val="12"/>
        </w:rPr>
        <w:t> Y, et</w:t>
      </w:r>
      <w:r>
        <w:rPr>
          <w:w w:val="110"/>
          <w:sz w:val="12"/>
        </w:rPr>
        <w:t> al.</w:t>
      </w:r>
      <w:r>
        <w:rPr>
          <w:w w:val="110"/>
          <w:sz w:val="12"/>
        </w:rPr>
        <w:t> Biochar</w:t>
      </w:r>
      <w:r>
        <w:rPr>
          <w:w w:val="110"/>
          <w:sz w:val="12"/>
        </w:rPr>
        <w:t> prepared</w:t>
      </w:r>
      <w:r>
        <w:rPr>
          <w:w w:val="110"/>
          <w:sz w:val="12"/>
        </w:rPr>
        <w:t> from co-pyrolysis</w:t>
      </w:r>
      <w:r>
        <w:rPr>
          <w:w w:val="110"/>
          <w:sz w:val="12"/>
        </w:rPr>
        <w:t> of municipal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sewage</w:t>
      </w:r>
      <w:r>
        <w:rPr>
          <w:spacing w:val="50"/>
          <w:w w:val="110"/>
          <w:sz w:val="12"/>
        </w:rPr>
        <w:t> </w:t>
      </w:r>
      <w:r>
        <w:rPr>
          <w:w w:val="110"/>
          <w:sz w:val="12"/>
        </w:rPr>
        <w:t>sludge</w:t>
      </w:r>
      <w:r>
        <w:rPr>
          <w:spacing w:val="5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50"/>
          <w:w w:val="110"/>
          <w:sz w:val="12"/>
        </w:rPr>
        <w:t> </w:t>
      </w:r>
      <w:r>
        <w:rPr>
          <w:w w:val="110"/>
          <w:sz w:val="12"/>
        </w:rPr>
        <w:t>tea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waste</w:t>
      </w:r>
      <w:r>
        <w:rPr>
          <w:spacing w:val="50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5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adsorption</w:t>
      </w:r>
      <w:r>
        <w:rPr>
          <w:spacing w:val="5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methylene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blue</w:t>
      </w:r>
      <w:r>
        <w:rPr>
          <w:spacing w:val="50"/>
          <w:w w:val="110"/>
          <w:sz w:val="12"/>
        </w:rPr>
        <w:t> </w:t>
      </w:r>
      <w:r>
        <w:rPr>
          <w:w w:val="110"/>
          <w:sz w:val="12"/>
        </w:rPr>
        <w:t>from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  <w:tab w:pos="426" w:val="left" w:leader="none"/>
        </w:tabs>
        <w:spacing w:line="280" w:lineRule="auto" w:before="23" w:after="0"/>
        <w:ind w:left="426" w:right="307" w:hanging="311"/>
        <w:jc w:val="both"/>
        <w:rPr>
          <w:sz w:val="12"/>
        </w:rPr>
      </w:pPr>
      <w:r>
        <w:rPr/>
        <w:br w:type="column"/>
      </w:r>
      <w:r>
        <w:rPr>
          <w:w w:val="110"/>
          <w:sz w:val="12"/>
        </w:rPr>
        <w:t>Saleh</w:t>
      </w:r>
      <w:r>
        <w:rPr>
          <w:w w:val="110"/>
          <w:sz w:val="12"/>
        </w:rPr>
        <w:t> TA,</w:t>
      </w:r>
      <w:r>
        <w:rPr>
          <w:w w:val="110"/>
          <w:sz w:val="12"/>
        </w:rPr>
        <w:t> Muhammad</w:t>
      </w:r>
      <w:r>
        <w:rPr>
          <w:w w:val="110"/>
          <w:sz w:val="12"/>
        </w:rPr>
        <w:t> AM,</w:t>
      </w:r>
      <w:r>
        <w:rPr>
          <w:w w:val="110"/>
          <w:sz w:val="12"/>
        </w:rPr>
        <w:t> Ali</w:t>
      </w:r>
      <w:r>
        <w:rPr>
          <w:w w:val="110"/>
          <w:sz w:val="12"/>
        </w:rPr>
        <w:t> SA.</w:t>
      </w:r>
      <w:r>
        <w:rPr>
          <w:w w:val="110"/>
          <w:sz w:val="12"/>
        </w:rPr>
        <w:t> Synthesis</w:t>
      </w:r>
      <w:r>
        <w:rPr>
          <w:w w:val="110"/>
          <w:sz w:val="12"/>
        </w:rPr>
        <w:t> of</w:t>
      </w:r>
      <w:r>
        <w:rPr>
          <w:w w:val="110"/>
          <w:sz w:val="12"/>
        </w:rPr>
        <w:t> hydrophobic</w:t>
      </w:r>
      <w:r>
        <w:rPr>
          <w:w w:val="110"/>
          <w:sz w:val="12"/>
        </w:rPr>
        <w:t> </w:t>
      </w:r>
      <w:r>
        <w:rPr>
          <w:w w:val="110"/>
          <w:sz w:val="12"/>
        </w:rPr>
        <w:t>cross-linked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polyzwitterionic</w:t>
      </w:r>
      <w:r>
        <w:rPr>
          <w:w w:val="110"/>
          <w:sz w:val="12"/>
        </w:rPr>
        <w:t> acid</w:t>
      </w:r>
      <w:r>
        <w:rPr>
          <w:w w:val="110"/>
          <w:sz w:val="12"/>
        </w:rPr>
        <w:t> for</w:t>
      </w:r>
      <w:r>
        <w:rPr>
          <w:w w:val="110"/>
          <w:sz w:val="12"/>
        </w:rPr>
        <w:t> simultaneous</w:t>
      </w:r>
      <w:r>
        <w:rPr>
          <w:w w:val="110"/>
          <w:sz w:val="12"/>
        </w:rPr>
        <w:t> sorption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Eriochrome</w:t>
      </w:r>
      <w:r>
        <w:rPr>
          <w:w w:val="110"/>
          <w:sz w:val="12"/>
        </w:rPr>
        <w:t> black</w:t>
      </w:r>
      <w:r>
        <w:rPr>
          <w:w w:val="110"/>
          <w:sz w:val="12"/>
        </w:rPr>
        <w:t> T</w:t>
      </w:r>
      <w:r>
        <w:rPr>
          <w:w w:val="110"/>
          <w:sz w:val="12"/>
        </w:rPr>
        <w:t> 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chromium</w:t>
      </w:r>
      <w:r>
        <w:rPr>
          <w:w w:val="110"/>
          <w:sz w:val="12"/>
        </w:rPr>
        <w:t> ions</w:t>
      </w:r>
      <w:r>
        <w:rPr>
          <w:w w:val="110"/>
          <w:sz w:val="12"/>
        </w:rPr>
        <w:t> from</w:t>
      </w:r>
      <w:r>
        <w:rPr>
          <w:w w:val="110"/>
          <w:sz w:val="12"/>
        </w:rPr>
        <w:t> binary</w:t>
      </w:r>
      <w:r>
        <w:rPr>
          <w:w w:val="110"/>
          <w:sz w:val="12"/>
        </w:rPr>
        <w:t> hazardous</w:t>
      </w:r>
      <w:r>
        <w:rPr>
          <w:w w:val="110"/>
          <w:sz w:val="12"/>
        </w:rPr>
        <w:t> waters.</w:t>
      </w:r>
      <w:r>
        <w:rPr>
          <w:w w:val="110"/>
          <w:sz w:val="12"/>
        </w:rPr>
        <w:t> </w:t>
      </w:r>
      <w:r>
        <w:rPr>
          <w:sz w:val="12"/>
        </w:rPr>
        <w:t>J </w:t>
      </w:r>
      <w:r>
        <w:rPr>
          <w:w w:val="110"/>
          <w:sz w:val="12"/>
        </w:rPr>
        <w:t>Colloid</w:t>
      </w:r>
      <w:r>
        <w:rPr>
          <w:w w:val="110"/>
          <w:sz w:val="12"/>
        </w:rPr>
        <w:t> Interface</w:t>
      </w:r>
      <w:r>
        <w:rPr>
          <w:w w:val="110"/>
          <w:sz w:val="12"/>
        </w:rPr>
        <w:t> Sci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2016;468:324–33. doi: </w:t>
      </w:r>
      <w:hyperlink r:id="rId68">
        <w:r>
          <w:rPr>
            <w:color w:val="007FAD"/>
            <w:w w:val="110"/>
            <w:sz w:val="12"/>
            <w:u w:val="single" w:color="000000"/>
          </w:rPr>
          <w:t>https://doi.org/10.1016/j.jcis.2016.01.057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r>
        <w:rPr>
          <w:w w:val="105"/>
          <w:sz w:val="12"/>
        </w:rPr>
        <w:t>Dutta A, Diao Y, Jain R, Rene ER, Dutta S. Adsorption of Cadmium from </w:t>
      </w:r>
      <w:r>
        <w:rPr>
          <w:w w:val="105"/>
          <w:sz w:val="12"/>
        </w:rPr>
        <w:t>Aqueous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Solutions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onto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Coffee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Grounds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Wheat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Straw: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Equilibrium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Kinetic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Study.</w:t>
      </w:r>
      <w:r>
        <w:rPr>
          <w:w w:val="105"/>
          <w:sz w:val="12"/>
        </w:rPr>
        <w:t> </w:t>
      </w:r>
      <w:r>
        <w:rPr>
          <w:sz w:val="12"/>
        </w:rPr>
        <w:t>J </w:t>
      </w:r>
      <w:r>
        <w:rPr>
          <w:w w:val="105"/>
          <w:sz w:val="12"/>
        </w:rPr>
        <w:t>Environ</w:t>
      </w:r>
      <w:r>
        <w:rPr>
          <w:w w:val="105"/>
          <w:sz w:val="12"/>
        </w:rPr>
        <w:t> Eng</w:t>
      </w:r>
      <w:r>
        <w:rPr>
          <w:w w:val="105"/>
          <w:sz w:val="12"/>
        </w:rPr>
        <w:t> 2016;142:C4015014.</w:t>
      </w:r>
      <w:r>
        <w:rPr>
          <w:w w:val="105"/>
          <w:sz w:val="12"/>
        </w:rPr>
        <w:t> doi:</w:t>
      </w:r>
      <w:r>
        <w:rPr>
          <w:w w:val="105"/>
          <w:sz w:val="12"/>
        </w:rPr>
        <w:t> </w:t>
      </w:r>
      <w:hyperlink r:id="rId69">
        <w:r>
          <w:rPr>
            <w:color w:val="007FAD"/>
            <w:w w:val="105"/>
            <w:sz w:val="12"/>
            <w:u w:val="single" w:color="000000"/>
          </w:rPr>
          <w:t>https://doi.org/10.1061/(asce)</w:t>
        </w:r>
      </w:hyperlink>
      <w:r>
        <w:rPr>
          <w:color w:val="007FAD"/>
          <w:spacing w:val="40"/>
          <w:w w:val="105"/>
          <w:sz w:val="12"/>
          <w:u w:val="none"/>
        </w:rPr>
        <w:t> </w:t>
      </w:r>
      <w:hyperlink r:id="rId69">
        <w:r>
          <w:rPr>
            <w:color w:val="007FAD"/>
            <w:spacing w:val="-2"/>
            <w:w w:val="105"/>
            <w:sz w:val="12"/>
            <w:u w:val="single" w:color="000000"/>
          </w:rPr>
          <w:t>ee.1943-7870.0001015</w:t>
        </w:r>
      </w:hyperlink>
      <w:r>
        <w:rPr>
          <w:spacing w:val="-2"/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r>
        <w:rPr>
          <w:w w:val="110"/>
          <w:sz w:val="12"/>
        </w:rPr>
        <w:t>Ho</w:t>
      </w:r>
      <w:r>
        <w:rPr>
          <w:w w:val="110"/>
          <w:sz w:val="12"/>
        </w:rPr>
        <w:t> Y-S,</w:t>
      </w:r>
      <w:r>
        <w:rPr>
          <w:w w:val="110"/>
          <w:sz w:val="12"/>
        </w:rPr>
        <w:t> McKay</w:t>
      </w:r>
      <w:r>
        <w:rPr>
          <w:w w:val="110"/>
          <w:sz w:val="12"/>
        </w:rPr>
        <w:t> G.</w:t>
      </w:r>
      <w:r>
        <w:rPr>
          <w:w w:val="110"/>
          <w:sz w:val="12"/>
        </w:rPr>
        <w:t> The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kinetics</w:t>
      </w:r>
      <w:r>
        <w:rPr>
          <w:w w:val="110"/>
          <w:sz w:val="12"/>
        </w:rPr>
        <w:t> 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sorption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w w:val="110"/>
          <w:sz w:val="12"/>
        </w:rPr>
        <w:t> divalent</w:t>
      </w:r>
      <w:r>
        <w:rPr>
          <w:w w:val="110"/>
          <w:sz w:val="12"/>
        </w:rPr>
        <w:t> metal</w:t>
      </w:r>
      <w:r>
        <w:rPr>
          <w:w w:val="110"/>
          <w:sz w:val="12"/>
        </w:rPr>
        <w:t> ions</w:t>
      </w:r>
      <w:r>
        <w:rPr>
          <w:w w:val="110"/>
          <w:sz w:val="12"/>
        </w:rPr>
        <w:t> </w:t>
      </w:r>
      <w:r>
        <w:rPr>
          <w:w w:val="110"/>
          <w:sz w:val="12"/>
        </w:rPr>
        <w:t>onto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sphagnum</w:t>
      </w:r>
      <w:r>
        <w:rPr>
          <w:w w:val="110"/>
          <w:sz w:val="12"/>
        </w:rPr>
        <w:t> moss</w:t>
      </w:r>
      <w:r>
        <w:rPr>
          <w:w w:val="110"/>
          <w:sz w:val="12"/>
        </w:rPr>
        <w:t> peat.</w:t>
      </w:r>
      <w:r>
        <w:rPr>
          <w:w w:val="110"/>
          <w:sz w:val="12"/>
        </w:rPr>
        <w:t> Water</w:t>
      </w:r>
      <w:r>
        <w:rPr>
          <w:w w:val="110"/>
          <w:sz w:val="12"/>
        </w:rPr>
        <w:t> Res</w:t>
      </w:r>
      <w:r>
        <w:rPr>
          <w:w w:val="110"/>
          <w:sz w:val="12"/>
        </w:rPr>
        <w:t> 2000;34:735–42.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70">
        <w:r>
          <w:rPr>
            <w:color w:val="007FAD"/>
            <w:w w:val="110"/>
            <w:sz w:val="12"/>
            <w:u w:val="single" w:color="000000"/>
          </w:rPr>
          <w:t>https://doi.org/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70">
        <w:r>
          <w:rPr>
            <w:color w:val="007FAD"/>
            <w:spacing w:val="-2"/>
            <w:w w:val="110"/>
            <w:sz w:val="12"/>
            <w:u w:val="single" w:color="000000"/>
          </w:rPr>
          <w:t>10.1016/S0043-1354(99)00232-8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7" w:hanging="311"/>
        <w:jc w:val="both"/>
        <w:rPr>
          <w:sz w:val="12"/>
        </w:rPr>
      </w:pPr>
      <w:r>
        <w:rPr>
          <w:w w:val="105"/>
          <w:sz w:val="12"/>
        </w:rPr>
        <w:t>Putra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EK,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Pranowo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Sunarso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Indraswati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Ismadji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Performance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activated carbon and bentonite for adsorption of amoxicillin from </w:t>
      </w:r>
      <w:r>
        <w:rPr>
          <w:w w:val="105"/>
          <w:sz w:val="12"/>
        </w:rPr>
        <w:t>wastewater: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mechanisms,</w:t>
      </w:r>
      <w:r>
        <w:rPr>
          <w:w w:val="105"/>
          <w:sz w:val="12"/>
        </w:rPr>
        <w:t> isotherms</w:t>
      </w:r>
      <w:r>
        <w:rPr>
          <w:w w:val="105"/>
          <w:sz w:val="12"/>
        </w:rPr>
        <w:t> and</w:t>
      </w:r>
      <w:r>
        <w:rPr>
          <w:w w:val="105"/>
          <w:sz w:val="12"/>
        </w:rPr>
        <w:t> kinetics.</w:t>
      </w:r>
      <w:r>
        <w:rPr>
          <w:w w:val="105"/>
          <w:sz w:val="12"/>
        </w:rPr>
        <w:t> Water</w:t>
      </w:r>
      <w:r>
        <w:rPr>
          <w:w w:val="105"/>
          <w:sz w:val="12"/>
        </w:rPr>
        <w:t> Res</w:t>
      </w:r>
      <w:r>
        <w:rPr>
          <w:w w:val="105"/>
          <w:sz w:val="12"/>
        </w:rPr>
        <w:t> 2009;43:2419–30.</w:t>
      </w:r>
      <w:r>
        <w:rPr>
          <w:w w:val="105"/>
          <w:sz w:val="12"/>
        </w:rPr>
        <w:t> doi:</w:t>
      </w:r>
      <w:r>
        <w:rPr>
          <w:spacing w:val="40"/>
          <w:w w:val="105"/>
          <w:sz w:val="12"/>
        </w:rPr>
        <w:t> </w:t>
      </w:r>
      <w:hyperlink r:id="rId71">
        <w:r>
          <w:rPr>
            <w:color w:val="007FAD"/>
            <w:spacing w:val="-2"/>
            <w:w w:val="105"/>
            <w:sz w:val="12"/>
            <w:u w:val="single" w:color="000000"/>
          </w:rPr>
          <w:t>https://doi.org/10.1016/j.watres.2009.02.039</w:t>
        </w:r>
      </w:hyperlink>
      <w:r>
        <w:rPr>
          <w:spacing w:val="-2"/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r>
        <w:rPr>
          <w:w w:val="105"/>
          <w:sz w:val="12"/>
        </w:rPr>
        <w:t>Lin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Y,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Xu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Li</w:t>
      </w:r>
      <w:r>
        <w:rPr>
          <w:spacing w:val="40"/>
          <w:w w:val="105"/>
          <w:sz w:val="12"/>
        </w:rPr>
        <w:t> </w:t>
      </w:r>
      <w:r>
        <w:rPr>
          <w:sz w:val="12"/>
        </w:rPr>
        <w:t>J.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Fast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highly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efficient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tetracyclines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removal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environmental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waters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graphene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oxide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functionalized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magnetic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particles.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Chem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Eng</w:t>
      </w:r>
      <w:r>
        <w:rPr>
          <w:spacing w:val="40"/>
          <w:w w:val="105"/>
          <w:sz w:val="12"/>
        </w:rPr>
        <w:t> </w:t>
      </w:r>
      <w:r>
        <w:rPr>
          <w:sz w:val="12"/>
        </w:rPr>
        <w:t>J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2013;225:679–85.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doi:</w:t>
      </w:r>
      <w:r>
        <w:rPr>
          <w:spacing w:val="40"/>
          <w:w w:val="105"/>
          <w:sz w:val="12"/>
        </w:rPr>
        <w:t> </w:t>
      </w:r>
      <w:hyperlink r:id="rId72">
        <w:r>
          <w:rPr>
            <w:color w:val="007FAD"/>
            <w:w w:val="105"/>
            <w:sz w:val="12"/>
            <w:u w:val="single" w:color="000000"/>
          </w:rPr>
          <w:t>https://doi.org/10.1016/j.cej.2013.03.104</w:t>
        </w:r>
      </w:hyperlink>
      <w:r>
        <w:rPr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7" w:hanging="311"/>
        <w:jc w:val="both"/>
        <w:rPr>
          <w:sz w:val="12"/>
        </w:rPr>
      </w:pPr>
      <w:r>
        <w:rPr>
          <w:w w:val="110"/>
          <w:sz w:val="12"/>
        </w:rPr>
        <w:t>Akar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E, Altini</w:t>
      </w:r>
      <w:r>
        <w:rPr>
          <w:rFonts w:ascii="Arial" w:hAnsi="Arial"/>
          <w:spacing w:val="-10"/>
          <w:w w:val="110"/>
          <w:sz w:val="12"/>
        </w:rPr>
        <w:t> </w:t>
      </w:r>
      <w:r>
        <w:rPr>
          <w:w w:val="110"/>
          <w:sz w:val="12"/>
        </w:rPr>
        <w:t>sik A, Seki Y. Using of activated carbon produced from spent tea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leaves</w:t>
      </w:r>
      <w:r>
        <w:rPr>
          <w:w w:val="110"/>
          <w:sz w:val="12"/>
        </w:rPr>
        <w:t> for</w:t>
      </w:r>
      <w:r>
        <w:rPr>
          <w:w w:val="110"/>
          <w:sz w:val="12"/>
        </w:rPr>
        <w:t> the</w:t>
      </w:r>
      <w:r>
        <w:rPr>
          <w:w w:val="110"/>
          <w:sz w:val="12"/>
        </w:rPr>
        <w:t> removal</w:t>
      </w:r>
      <w:r>
        <w:rPr>
          <w:w w:val="110"/>
          <w:sz w:val="12"/>
        </w:rPr>
        <w:t> of</w:t>
      </w:r>
      <w:r>
        <w:rPr>
          <w:w w:val="110"/>
          <w:sz w:val="12"/>
        </w:rPr>
        <w:t> malachite</w:t>
      </w:r>
      <w:r>
        <w:rPr>
          <w:w w:val="110"/>
          <w:sz w:val="12"/>
        </w:rPr>
        <w:t> green</w:t>
      </w:r>
      <w:r>
        <w:rPr>
          <w:w w:val="110"/>
          <w:sz w:val="12"/>
        </w:rPr>
        <w:t> from</w:t>
      </w:r>
      <w:r>
        <w:rPr>
          <w:w w:val="110"/>
          <w:sz w:val="12"/>
        </w:rPr>
        <w:t> aqueous</w:t>
      </w:r>
      <w:r>
        <w:rPr>
          <w:w w:val="110"/>
          <w:sz w:val="12"/>
        </w:rPr>
        <w:t> solution.</w:t>
      </w:r>
      <w:r>
        <w:rPr>
          <w:w w:val="110"/>
          <w:sz w:val="12"/>
        </w:rPr>
        <w:t> Ecol</w:t>
      </w:r>
      <w:r>
        <w:rPr>
          <w:w w:val="110"/>
          <w:sz w:val="12"/>
        </w:rPr>
        <w:t> </w:t>
      </w:r>
      <w:r>
        <w:rPr>
          <w:w w:val="110"/>
          <w:sz w:val="12"/>
        </w:rPr>
        <w:t>Eng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2013;52:19–27. doi: </w:t>
      </w:r>
      <w:hyperlink r:id="rId73">
        <w:r>
          <w:rPr>
            <w:color w:val="007FAD"/>
            <w:w w:val="110"/>
            <w:sz w:val="12"/>
            <w:u w:val="single" w:color="000000"/>
          </w:rPr>
          <w:t>https://doi.org/10.1016/j.ecoleng.2012.12.032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8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07" w:hanging="309"/>
        <w:jc w:val="both"/>
        <w:rPr>
          <w:sz w:val="12"/>
        </w:rPr>
      </w:pPr>
      <w:r>
        <w:rPr>
          <w:w w:val="110"/>
          <w:sz w:val="12"/>
        </w:rPr>
        <w:t>Anirudhan TS, Radhakrishnan PG. Thermodynamics and kinetics of </w:t>
      </w:r>
      <w:r>
        <w:rPr>
          <w:w w:val="110"/>
          <w:sz w:val="12"/>
        </w:rPr>
        <w:t>adsorption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w w:val="110"/>
          <w:sz w:val="12"/>
        </w:rPr>
        <w:t> Cu(II)</w:t>
      </w:r>
      <w:r>
        <w:rPr>
          <w:w w:val="110"/>
          <w:sz w:val="12"/>
        </w:rPr>
        <w:t> from</w:t>
      </w:r>
      <w:r>
        <w:rPr>
          <w:w w:val="110"/>
          <w:sz w:val="12"/>
        </w:rPr>
        <w:t> aqueous</w:t>
      </w:r>
      <w:r>
        <w:rPr>
          <w:w w:val="110"/>
          <w:sz w:val="12"/>
        </w:rPr>
        <w:t> solutions</w:t>
      </w:r>
      <w:r>
        <w:rPr>
          <w:w w:val="110"/>
          <w:sz w:val="12"/>
        </w:rPr>
        <w:t> onto</w:t>
      </w:r>
      <w:r>
        <w:rPr>
          <w:w w:val="110"/>
          <w:sz w:val="12"/>
        </w:rPr>
        <w:t> a</w:t>
      </w:r>
      <w:r>
        <w:rPr>
          <w:w w:val="110"/>
          <w:sz w:val="12"/>
        </w:rPr>
        <w:t> new</w:t>
      </w:r>
      <w:r>
        <w:rPr>
          <w:w w:val="110"/>
          <w:sz w:val="12"/>
        </w:rPr>
        <w:t> cation</w:t>
      </w:r>
      <w:r>
        <w:rPr>
          <w:w w:val="110"/>
          <w:sz w:val="12"/>
        </w:rPr>
        <w:t> exchanger</w:t>
      </w:r>
      <w:r>
        <w:rPr>
          <w:w w:val="110"/>
          <w:sz w:val="12"/>
        </w:rPr>
        <w:t> derived</w:t>
      </w:r>
      <w:r>
        <w:rPr>
          <w:w w:val="110"/>
          <w:sz w:val="12"/>
        </w:rPr>
        <w:t> from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tamarind</w:t>
      </w:r>
      <w:r>
        <w:rPr>
          <w:w w:val="110"/>
          <w:sz w:val="12"/>
        </w:rPr>
        <w:t> fruit</w:t>
      </w:r>
      <w:r>
        <w:rPr>
          <w:w w:val="110"/>
          <w:sz w:val="12"/>
        </w:rPr>
        <w:t> shell.</w:t>
      </w:r>
      <w:r>
        <w:rPr>
          <w:w w:val="110"/>
          <w:sz w:val="12"/>
        </w:rPr>
        <w:t> </w:t>
      </w:r>
      <w:r>
        <w:rPr>
          <w:sz w:val="12"/>
        </w:rPr>
        <w:t>J </w:t>
      </w:r>
      <w:r>
        <w:rPr>
          <w:w w:val="110"/>
          <w:sz w:val="12"/>
        </w:rPr>
        <w:t>Chem</w:t>
      </w:r>
      <w:r>
        <w:rPr>
          <w:w w:val="110"/>
          <w:sz w:val="12"/>
        </w:rPr>
        <w:t> Thermodyn</w:t>
      </w:r>
      <w:r>
        <w:rPr>
          <w:w w:val="110"/>
          <w:sz w:val="12"/>
        </w:rPr>
        <w:t> 2008;40:702–9.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74">
        <w:r>
          <w:rPr>
            <w:color w:val="007FAD"/>
            <w:w w:val="110"/>
            <w:sz w:val="12"/>
            <w:u w:val="single" w:color="000000"/>
          </w:rPr>
          <w:t>https://doi.org/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74">
        <w:r>
          <w:rPr>
            <w:color w:val="007FAD"/>
            <w:spacing w:val="-2"/>
            <w:w w:val="110"/>
            <w:sz w:val="12"/>
            <w:u w:val="single" w:color="000000"/>
          </w:rPr>
          <w:t>10.1016/j.jct.2007.10.005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r>
        <w:rPr>
          <w:w w:val="110"/>
          <w:sz w:val="12"/>
        </w:rPr>
        <w:t>Banerjee P, Das P, Zaman A, Das P. Application of graphene oxide </w:t>
      </w:r>
      <w:r>
        <w:rPr>
          <w:w w:val="110"/>
          <w:sz w:val="12"/>
        </w:rPr>
        <w:t>nanoplatelets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w w:val="110"/>
          <w:sz w:val="12"/>
        </w:rPr>
        <w:t> adsorption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Ibuprofen</w:t>
      </w:r>
      <w:r>
        <w:rPr>
          <w:w w:val="110"/>
          <w:sz w:val="12"/>
        </w:rPr>
        <w:t> from</w:t>
      </w:r>
      <w:r>
        <w:rPr>
          <w:w w:val="110"/>
          <w:sz w:val="12"/>
        </w:rPr>
        <w:t> aqueous</w:t>
      </w:r>
      <w:r>
        <w:rPr>
          <w:w w:val="110"/>
          <w:sz w:val="12"/>
        </w:rPr>
        <w:t> solutions:</w:t>
      </w:r>
      <w:r>
        <w:rPr>
          <w:w w:val="110"/>
          <w:sz w:val="12"/>
        </w:rPr>
        <w:t> Evaluation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process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kinetics and thermodynamics. Process Saf Environ Prot 2016;101:45–53. doi:</w:t>
      </w:r>
      <w:r>
        <w:rPr>
          <w:spacing w:val="40"/>
          <w:w w:val="110"/>
          <w:sz w:val="12"/>
        </w:rPr>
        <w:t> </w:t>
      </w:r>
      <w:hyperlink r:id="rId75">
        <w:r>
          <w:rPr>
            <w:color w:val="007FAD"/>
            <w:spacing w:val="-2"/>
            <w:w w:val="110"/>
            <w:sz w:val="12"/>
            <w:u w:val="single" w:color="000000"/>
          </w:rPr>
          <w:t>https://doi.org/10.1016/j.psep.2016.01.021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76">
        <w:r>
          <w:rPr>
            <w:color w:val="007FAD"/>
            <w:w w:val="110"/>
            <w:sz w:val="12"/>
          </w:rPr>
          <w:t>Weber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WJ,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Morris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JC.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Kinetics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adsorption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carbon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from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solution.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Sanitary</w:t>
        </w:r>
      </w:hyperlink>
      <w:r>
        <w:rPr>
          <w:color w:val="007FAD"/>
          <w:spacing w:val="40"/>
          <w:w w:val="110"/>
          <w:sz w:val="12"/>
        </w:rPr>
        <w:t> </w:t>
      </w:r>
      <w:hyperlink r:id="rId76">
        <w:r>
          <w:rPr>
            <w:color w:val="007FAD"/>
            <w:w w:val="110"/>
            <w:sz w:val="12"/>
          </w:rPr>
          <w:t>Eng Div 1963;89:31–60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7" w:hanging="311"/>
        <w:jc w:val="both"/>
        <w:rPr>
          <w:sz w:val="12"/>
        </w:rPr>
      </w:pPr>
      <w:r>
        <w:rPr>
          <w:w w:val="110"/>
          <w:sz w:val="12"/>
        </w:rPr>
        <w:t>Khan</w:t>
      </w:r>
      <w:r>
        <w:rPr>
          <w:w w:val="110"/>
          <w:sz w:val="12"/>
        </w:rPr>
        <w:t> AA,</w:t>
      </w:r>
      <w:r>
        <w:rPr>
          <w:w w:val="110"/>
          <w:sz w:val="12"/>
        </w:rPr>
        <w:t> Singh</w:t>
      </w:r>
      <w:r>
        <w:rPr>
          <w:w w:val="110"/>
          <w:sz w:val="12"/>
        </w:rPr>
        <w:t> R.</w:t>
      </w:r>
      <w:r>
        <w:rPr>
          <w:w w:val="110"/>
          <w:sz w:val="12"/>
        </w:rPr>
        <w:t> Adsorption</w:t>
      </w:r>
      <w:r>
        <w:rPr>
          <w:w w:val="110"/>
          <w:sz w:val="12"/>
        </w:rPr>
        <w:t> thermodynamics</w:t>
      </w:r>
      <w:r>
        <w:rPr>
          <w:w w:val="110"/>
          <w:sz w:val="12"/>
        </w:rPr>
        <w:t> of</w:t>
      </w:r>
      <w:r>
        <w:rPr>
          <w:w w:val="110"/>
          <w:sz w:val="12"/>
        </w:rPr>
        <w:t> carbofuran</w:t>
      </w:r>
      <w:r>
        <w:rPr>
          <w:w w:val="110"/>
          <w:sz w:val="12"/>
        </w:rPr>
        <w:t> on</w:t>
      </w:r>
      <w:r>
        <w:rPr>
          <w:w w:val="110"/>
          <w:sz w:val="12"/>
        </w:rPr>
        <w:t> Sn</w:t>
      </w:r>
      <w:r>
        <w:rPr>
          <w:w w:val="110"/>
          <w:sz w:val="12"/>
        </w:rPr>
        <w:t> </w:t>
      </w:r>
      <w:r>
        <w:rPr>
          <w:w w:val="110"/>
          <w:sz w:val="12"/>
        </w:rPr>
        <w:t>(IV)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arsenosilicate</w:t>
      </w:r>
      <w:r>
        <w:rPr>
          <w:w w:val="110"/>
          <w:sz w:val="12"/>
        </w:rPr>
        <w:t> in H</w:t>
      </w:r>
      <w:r>
        <w:rPr>
          <w:w w:val="110"/>
          <w:sz w:val="12"/>
          <w:vertAlign w:val="superscript"/>
        </w:rPr>
        <w:t>+</w:t>
      </w:r>
      <w:r>
        <w:rPr>
          <w:w w:val="110"/>
          <w:sz w:val="12"/>
          <w:vertAlign w:val="baseline"/>
        </w:rPr>
        <w:t>,</w:t>
      </w:r>
      <w:r>
        <w:rPr>
          <w:w w:val="110"/>
          <w:sz w:val="12"/>
          <w:vertAlign w:val="baseline"/>
        </w:rPr>
        <w:t> Na</w:t>
      </w:r>
      <w:r>
        <w:rPr>
          <w:w w:val="110"/>
          <w:sz w:val="12"/>
          <w:vertAlign w:val="superscript"/>
        </w:rPr>
        <w:t>+</w:t>
      </w:r>
      <w:r>
        <w:rPr>
          <w:w w:val="110"/>
          <w:sz w:val="12"/>
          <w:vertAlign w:val="baseline"/>
        </w:rPr>
        <w:t> and</w:t>
      </w:r>
      <w:r>
        <w:rPr>
          <w:w w:val="110"/>
          <w:sz w:val="12"/>
          <w:vertAlign w:val="baseline"/>
        </w:rPr>
        <w:t> Ca</w:t>
      </w:r>
      <w:r>
        <w:rPr>
          <w:w w:val="110"/>
          <w:sz w:val="12"/>
          <w:vertAlign w:val="superscript"/>
        </w:rPr>
        <w:t>2+</w:t>
      </w:r>
      <w:r>
        <w:rPr>
          <w:w w:val="110"/>
          <w:sz w:val="12"/>
          <w:vertAlign w:val="baseline"/>
        </w:rPr>
        <w:t> forms.</w:t>
      </w:r>
      <w:r>
        <w:rPr>
          <w:w w:val="110"/>
          <w:sz w:val="12"/>
          <w:vertAlign w:val="baseline"/>
        </w:rPr>
        <w:t> Colloids Surf</w:t>
      </w:r>
      <w:r>
        <w:rPr>
          <w:w w:val="110"/>
          <w:sz w:val="12"/>
          <w:vertAlign w:val="baseline"/>
        </w:rPr>
        <w:t> 1987;24:33–42.</w:t>
      </w:r>
      <w:r>
        <w:rPr>
          <w:w w:val="110"/>
          <w:sz w:val="12"/>
          <w:vertAlign w:val="baseline"/>
        </w:rPr>
        <w:t> doi:</w:t>
      </w:r>
      <w:r>
        <w:rPr>
          <w:spacing w:val="40"/>
          <w:w w:val="110"/>
          <w:sz w:val="12"/>
          <w:vertAlign w:val="baseline"/>
        </w:rPr>
        <w:t> </w:t>
      </w:r>
      <w:hyperlink r:id="rId77">
        <w:r>
          <w:rPr>
            <w:color w:val="007FAD"/>
            <w:spacing w:val="-2"/>
            <w:w w:val="110"/>
            <w:sz w:val="12"/>
            <w:u w:val="single" w:color="000000"/>
            <w:vertAlign w:val="baseline"/>
          </w:rPr>
          <w:t>https://doi.org/10.1016/0166-6622(87)80259-7</w:t>
        </w:r>
      </w:hyperlink>
      <w:r>
        <w:rPr>
          <w:spacing w:val="-2"/>
          <w:w w:val="110"/>
          <w:sz w:val="12"/>
          <w:u w:val="none"/>
          <w:vertAlign w:val="baseline"/>
        </w:rPr>
        <w:t>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  <w:tab w:pos="426" w:val="left" w:leader="none"/>
        </w:tabs>
        <w:spacing w:line="278" w:lineRule="auto" w:before="0" w:after="0"/>
        <w:ind w:left="426" w:right="308" w:hanging="311"/>
        <w:jc w:val="both"/>
        <w:rPr>
          <w:sz w:val="12"/>
        </w:rPr>
      </w:pPr>
      <w:r>
        <w:rPr>
          <w:w w:val="110"/>
          <w:sz w:val="12"/>
        </w:rPr>
        <w:t>Liu</w:t>
      </w:r>
      <w:r>
        <w:rPr>
          <w:w w:val="110"/>
          <w:sz w:val="12"/>
        </w:rPr>
        <w:t> Y,</w:t>
      </w:r>
      <w:r>
        <w:rPr>
          <w:w w:val="110"/>
          <w:sz w:val="12"/>
        </w:rPr>
        <w:t> Liu</w:t>
      </w:r>
      <w:r>
        <w:rPr>
          <w:w w:val="110"/>
          <w:sz w:val="12"/>
        </w:rPr>
        <w:t> Y-J.</w:t>
      </w:r>
      <w:r>
        <w:rPr>
          <w:w w:val="110"/>
          <w:sz w:val="12"/>
        </w:rPr>
        <w:t> Biosorption</w:t>
      </w:r>
      <w:r>
        <w:rPr>
          <w:w w:val="110"/>
          <w:sz w:val="12"/>
        </w:rPr>
        <w:t> isotherms,</w:t>
      </w:r>
      <w:r>
        <w:rPr>
          <w:w w:val="110"/>
          <w:sz w:val="12"/>
        </w:rPr>
        <w:t> kinetics</w:t>
      </w:r>
      <w:r>
        <w:rPr>
          <w:w w:val="110"/>
          <w:sz w:val="12"/>
        </w:rPr>
        <w:t> and</w:t>
      </w:r>
      <w:r>
        <w:rPr>
          <w:w w:val="110"/>
          <w:sz w:val="12"/>
        </w:rPr>
        <w:t> thermodynamics.</w:t>
      </w:r>
      <w:r>
        <w:rPr>
          <w:w w:val="110"/>
          <w:sz w:val="12"/>
        </w:rPr>
        <w:t> Sep</w:t>
      </w:r>
      <w:r>
        <w:rPr>
          <w:w w:val="110"/>
          <w:sz w:val="12"/>
        </w:rPr>
        <w:t> Purif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Technol 2008;61:229–42. doi: </w:t>
      </w:r>
      <w:hyperlink r:id="rId78">
        <w:r>
          <w:rPr>
            <w:color w:val="007FAD"/>
            <w:w w:val="110"/>
            <w:sz w:val="12"/>
            <w:u w:val="single" w:color="000000"/>
          </w:rPr>
          <w:t>https://doi.org/10.1016/j.seppur.2007.10.002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r>
        <w:rPr>
          <w:w w:val="105"/>
          <w:sz w:val="12"/>
        </w:rPr>
        <w:t>Hu R, Wang X, Dai S, Shao D, Hayat T, Alsaedi A. Application of graphitic carbon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nitride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removal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Pb(II)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aniline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aqueous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solutions.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Chem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Eng</w:t>
      </w:r>
      <w:r>
        <w:rPr>
          <w:spacing w:val="40"/>
          <w:w w:val="105"/>
          <w:sz w:val="12"/>
        </w:rPr>
        <w:t> </w:t>
      </w:r>
      <w:r>
        <w:rPr>
          <w:sz w:val="12"/>
        </w:rPr>
        <w:t>J</w:t>
      </w:r>
      <w:r>
        <w:rPr>
          <w:spacing w:val="41"/>
          <w:w w:val="105"/>
          <w:sz w:val="12"/>
        </w:rPr>
        <w:t> </w:t>
      </w:r>
      <w:r>
        <w:rPr>
          <w:w w:val="105"/>
          <w:sz w:val="12"/>
        </w:rPr>
        <w:t>2015;260:469–77.</w:t>
      </w:r>
      <w:r>
        <w:rPr>
          <w:spacing w:val="42"/>
          <w:w w:val="105"/>
          <w:sz w:val="12"/>
        </w:rPr>
        <w:t> </w:t>
      </w:r>
      <w:r>
        <w:rPr>
          <w:w w:val="105"/>
          <w:sz w:val="12"/>
        </w:rPr>
        <w:t>doi:</w:t>
      </w:r>
      <w:r>
        <w:rPr>
          <w:spacing w:val="43"/>
          <w:w w:val="105"/>
          <w:sz w:val="12"/>
        </w:rPr>
        <w:t> </w:t>
      </w:r>
      <w:hyperlink r:id="rId79">
        <w:r>
          <w:rPr>
            <w:color w:val="007FAD"/>
            <w:w w:val="105"/>
            <w:sz w:val="12"/>
            <w:u w:val="single" w:color="000000"/>
          </w:rPr>
          <w:t>https://doi.org/10.1016/j.cej.2014.09.013</w:t>
        </w:r>
      </w:hyperlink>
      <w:r>
        <w:rPr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r>
        <w:rPr>
          <w:w w:val="105"/>
          <w:sz w:val="12"/>
        </w:rPr>
        <w:t>Ajmal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Rao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RAK,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Anwar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Ahmad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Ahmad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R.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Adsorption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studies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rice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husk:</w:t>
      </w:r>
      <w:r>
        <w:rPr>
          <w:w w:val="105"/>
          <w:sz w:val="12"/>
        </w:rPr>
        <w:t> removal</w:t>
      </w:r>
      <w:r>
        <w:rPr>
          <w:w w:val="105"/>
          <w:sz w:val="12"/>
        </w:rPr>
        <w:t> and</w:t>
      </w:r>
      <w:r>
        <w:rPr>
          <w:w w:val="105"/>
          <w:sz w:val="12"/>
        </w:rPr>
        <w:t> recovery</w:t>
      </w:r>
      <w:r>
        <w:rPr>
          <w:w w:val="105"/>
          <w:sz w:val="12"/>
        </w:rPr>
        <w:t> of</w:t>
      </w:r>
      <w:r>
        <w:rPr>
          <w:w w:val="105"/>
          <w:sz w:val="12"/>
        </w:rPr>
        <w:t> Cd</w:t>
      </w:r>
      <w:r>
        <w:rPr>
          <w:w w:val="105"/>
          <w:sz w:val="12"/>
        </w:rPr>
        <w:t> (II)</w:t>
      </w:r>
      <w:r>
        <w:rPr>
          <w:w w:val="105"/>
          <w:sz w:val="12"/>
        </w:rPr>
        <w:t> from</w:t>
      </w:r>
      <w:r>
        <w:rPr>
          <w:w w:val="105"/>
          <w:sz w:val="12"/>
        </w:rPr>
        <w:t> wastewater.</w:t>
      </w:r>
      <w:r>
        <w:rPr>
          <w:w w:val="105"/>
          <w:sz w:val="12"/>
        </w:rPr>
        <w:t> Bioresour</w:t>
      </w:r>
      <w:r>
        <w:rPr>
          <w:w w:val="105"/>
          <w:sz w:val="12"/>
        </w:rPr>
        <w:t> Technol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2003;86:147–9.</w:t>
      </w:r>
      <w:r>
        <w:rPr>
          <w:spacing w:val="70"/>
          <w:w w:val="105"/>
          <w:sz w:val="12"/>
        </w:rPr>
        <w:t> </w:t>
      </w:r>
      <w:r>
        <w:rPr>
          <w:w w:val="105"/>
          <w:sz w:val="12"/>
        </w:rPr>
        <w:t>doi:</w:t>
      </w:r>
      <w:r>
        <w:rPr>
          <w:spacing w:val="70"/>
          <w:w w:val="105"/>
          <w:sz w:val="12"/>
        </w:rPr>
        <w:t> </w:t>
      </w:r>
      <w:hyperlink r:id="rId80">
        <w:r>
          <w:rPr>
            <w:color w:val="007FAD"/>
            <w:w w:val="105"/>
            <w:sz w:val="12"/>
            <w:u w:val="single" w:color="000000"/>
          </w:rPr>
          <w:t>https://doi.org/10.1016/S0960-8524(02)00159-1</w:t>
        </w:r>
      </w:hyperlink>
      <w:r>
        <w:rPr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7" w:hanging="311"/>
        <w:jc w:val="both"/>
        <w:rPr>
          <w:sz w:val="12"/>
        </w:rPr>
      </w:pPr>
      <w:r>
        <w:rPr>
          <w:w w:val="115"/>
          <w:sz w:val="12"/>
        </w:rPr>
        <w:t>Khani</w:t>
      </w:r>
      <w:r>
        <w:rPr>
          <w:w w:val="115"/>
          <w:sz w:val="12"/>
        </w:rPr>
        <w:t> MH.</w:t>
      </w:r>
      <w:r>
        <w:rPr>
          <w:w w:val="115"/>
          <w:sz w:val="12"/>
        </w:rPr>
        <w:t> Uranium</w:t>
      </w:r>
      <w:r>
        <w:rPr>
          <w:w w:val="115"/>
          <w:sz w:val="12"/>
        </w:rPr>
        <w:t> biosorption</w:t>
      </w:r>
      <w:r>
        <w:rPr>
          <w:w w:val="115"/>
          <w:sz w:val="12"/>
        </w:rPr>
        <w:t> by</w:t>
      </w:r>
      <w:r>
        <w:rPr>
          <w:w w:val="115"/>
          <w:sz w:val="12"/>
        </w:rPr>
        <w:t> Padina</w:t>
      </w:r>
      <w:r>
        <w:rPr>
          <w:w w:val="115"/>
          <w:sz w:val="12"/>
        </w:rPr>
        <w:t> sp.</w:t>
      </w:r>
      <w:r>
        <w:rPr>
          <w:w w:val="115"/>
          <w:sz w:val="12"/>
        </w:rPr>
        <w:t> algae</w:t>
      </w:r>
      <w:r>
        <w:rPr>
          <w:w w:val="115"/>
          <w:sz w:val="12"/>
        </w:rPr>
        <w:t> biomass:</w:t>
      </w:r>
      <w:r>
        <w:rPr>
          <w:w w:val="115"/>
          <w:sz w:val="12"/>
        </w:rPr>
        <w:t> kinetics</w:t>
      </w:r>
      <w:r>
        <w:rPr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thermodynamics.</w:t>
      </w:r>
      <w:r>
        <w:rPr>
          <w:w w:val="115"/>
          <w:sz w:val="12"/>
        </w:rPr>
        <w:t> Environ</w:t>
      </w:r>
      <w:r>
        <w:rPr>
          <w:w w:val="115"/>
          <w:sz w:val="12"/>
        </w:rPr>
        <w:t> Sci</w:t>
      </w:r>
      <w:r>
        <w:rPr>
          <w:w w:val="115"/>
          <w:sz w:val="12"/>
        </w:rPr>
        <w:t> Pollut</w:t>
      </w:r>
      <w:r>
        <w:rPr>
          <w:w w:val="115"/>
          <w:sz w:val="12"/>
        </w:rPr>
        <w:t> Res</w:t>
      </w:r>
      <w:r>
        <w:rPr>
          <w:w w:val="115"/>
          <w:sz w:val="12"/>
        </w:rPr>
        <w:t> Int</w:t>
      </w:r>
      <w:r>
        <w:rPr>
          <w:w w:val="115"/>
          <w:sz w:val="12"/>
        </w:rPr>
        <w:t> 2011;18:1593–605.</w:t>
      </w:r>
      <w:r>
        <w:rPr>
          <w:w w:val="115"/>
          <w:sz w:val="12"/>
        </w:rPr>
        <w:t> doi:</w:t>
      </w:r>
      <w:r>
        <w:rPr>
          <w:w w:val="115"/>
          <w:sz w:val="12"/>
        </w:rPr>
        <w:t> </w:t>
      </w:r>
      <w:hyperlink r:id="rId81">
        <w:r>
          <w:rPr>
            <w:color w:val="007FAD"/>
            <w:w w:val="115"/>
            <w:sz w:val="12"/>
            <w:u w:val="single" w:color="000000"/>
          </w:rPr>
          <w:t>https://</w:t>
        </w:r>
      </w:hyperlink>
      <w:r>
        <w:rPr>
          <w:color w:val="007FAD"/>
          <w:spacing w:val="40"/>
          <w:w w:val="115"/>
          <w:sz w:val="12"/>
          <w:u w:val="none"/>
        </w:rPr>
        <w:t> </w:t>
      </w:r>
      <w:hyperlink r:id="rId81">
        <w:r>
          <w:rPr>
            <w:color w:val="007FAD"/>
            <w:spacing w:val="-2"/>
            <w:w w:val="115"/>
            <w:sz w:val="12"/>
            <w:u w:val="single" w:color="000000"/>
          </w:rPr>
          <w:t>doi.org/10.1007/s11356-011-0518-0</w:t>
        </w:r>
      </w:hyperlink>
      <w:r>
        <w:rPr>
          <w:spacing w:val="-2"/>
          <w:w w:val="115"/>
          <w:sz w:val="12"/>
          <w:u w:val="none"/>
        </w:rPr>
        <w:t>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r>
        <w:rPr>
          <w:w w:val="105"/>
          <w:sz w:val="12"/>
        </w:rPr>
        <w:t>Yao</w:t>
      </w:r>
      <w:r>
        <w:rPr>
          <w:w w:val="105"/>
          <w:sz w:val="12"/>
        </w:rPr>
        <w:t> W,</w:t>
      </w:r>
      <w:r>
        <w:rPr>
          <w:w w:val="105"/>
          <w:sz w:val="12"/>
        </w:rPr>
        <w:t> Yu</w:t>
      </w:r>
      <w:r>
        <w:rPr>
          <w:w w:val="105"/>
          <w:sz w:val="12"/>
        </w:rPr>
        <w:t> S,</w:t>
      </w:r>
      <w:r>
        <w:rPr>
          <w:w w:val="105"/>
          <w:sz w:val="12"/>
        </w:rPr>
        <w:t> Wang</w:t>
      </w:r>
      <w:r>
        <w:rPr>
          <w:w w:val="105"/>
          <w:sz w:val="12"/>
        </w:rPr>
        <w:t> </w:t>
      </w:r>
      <w:r>
        <w:rPr>
          <w:sz w:val="12"/>
        </w:rPr>
        <w:t>J,</w:t>
      </w:r>
      <w:r>
        <w:rPr>
          <w:w w:val="105"/>
          <w:sz w:val="12"/>
        </w:rPr>
        <w:t> et</w:t>
      </w:r>
      <w:r>
        <w:rPr>
          <w:w w:val="105"/>
          <w:sz w:val="12"/>
        </w:rPr>
        <w:t> al.</w:t>
      </w:r>
      <w:r>
        <w:rPr>
          <w:w w:val="105"/>
          <w:sz w:val="12"/>
        </w:rPr>
        <w:t> Enhanced</w:t>
      </w:r>
      <w:r>
        <w:rPr>
          <w:w w:val="105"/>
          <w:sz w:val="12"/>
        </w:rPr>
        <w:t> removal</w:t>
      </w:r>
      <w:r>
        <w:rPr>
          <w:w w:val="105"/>
          <w:sz w:val="12"/>
        </w:rPr>
        <w:t> of</w:t>
      </w:r>
      <w:r>
        <w:rPr>
          <w:w w:val="105"/>
          <w:sz w:val="12"/>
        </w:rPr>
        <w:t> methyl</w:t>
      </w:r>
      <w:r>
        <w:rPr>
          <w:w w:val="105"/>
          <w:sz w:val="12"/>
        </w:rPr>
        <w:t> orange</w:t>
      </w:r>
      <w:r>
        <w:rPr>
          <w:w w:val="105"/>
          <w:sz w:val="12"/>
        </w:rPr>
        <w:t> on</w:t>
      </w:r>
      <w:r>
        <w:rPr>
          <w:w w:val="105"/>
          <w:sz w:val="12"/>
        </w:rPr>
        <w:t> </w:t>
      </w:r>
      <w:r>
        <w:rPr>
          <w:w w:val="105"/>
          <w:sz w:val="12"/>
        </w:rPr>
        <w:t>calcined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glycerol-modified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nanocrystallined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Mg/Al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layered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double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hydroxides.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Chem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Eng</w:t>
      </w:r>
      <w:r>
        <w:rPr>
          <w:spacing w:val="41"/>
          <w:w w:val="105"/>
          <w:sz w:val="12"/>
        </w:rPr>
        <w:t> </w:t>
      </w:r>
      <w:r>
        <w:rPr>
          <w:sz w:val="12"/>
        </w:rPr>
        <w:t>J</w:t>
      </w:r>
      <w:r>
        <w:rPr>
          <w:spacing w:val="45"/>
          <w:w w:val="105"/>
          <w:sz w:val="12"/>
        </w:rPr>
        <w:t> </w:t>
      </w:r>
      <w:r>
        <w:rPr>
          <w:w w:val="105"/>
          <w:sz w:val="12"/>
        </w:rPr>
        <w:t>2017;307:476–86.</w:t>
      </w:r>
      <w:r>
        <w:rPr>
          <w:spacing w:val="43"/>
          <w:w w:val="105"/>
          <w:sz w:val="12"/>
        </w:rPr>
        <w:t> </w:t>
      </w:r>
      <w:r>
        <w:rPr>
          <w:w w:val="105"/>
          <w:sz w:val="12"/>
        </w:rPr>
        <w:t>doi:</w:t>
      </w:r>
      <w:r>
        <w:rPr>
          <w:spacing w:val="43"/>
          <w:w w:val="105"/>
          <w:sz w:val="12"/>
        </w:rPr>
        <w:t> </w:t>
      </w:r>
      <w:hyperlink r:id="rId82">
        <w:r>
          <w:rPr>
            <w:color w:val="007FAD"/>
            <w:w w:val="105"/>
            <w:sz w:val="12"/>
            <w:u w:val="single" w:color="000000"/>
          </w:rPr>
          <w:t>https://doi.org/10.1016/j.cej.2016.08.117</w:t>
        </w:r>
      </w:hyperlink>
      <w:r>
        <w:rPr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r>
        <w:rPr>
          <w:w w:val="105"/>
          <w:sz w:val="12"/>
        </w:rPr>
        <w:t>Zhou</w:t>
      </w:r>
      <w:r>
        <w:rPr>
          <w:w w:val="105"/>
          <w:sz w:val="12"/>
        </w:rPr>
        <w:t> L,</w:t>
      </w:r>
      <w:r>
        <w:rPr>
          <w:w w:val="105"/>
          <w:sz w:val="12"/>
        </w:rPr>
        <w:t> Jin</w:t>
      </w:r>
      <w:r>
        <w:rPr>
          <w:w w:val="105"/>
          <w:sz w:val="12"/>
        </w:rPr>
        <w:t> </w:t>
      </w:r>
      <w:r>
        <w:rPr>
          <w:sz w:val="12"/>
        </w:rPr>
        <w:t>J, </w:t>
      </w:r>
      <w:r>
        <w:rPr>
          <w:w w:val="105"/>
          <w:sz w:val="12"/>
        </w:rPr>
        <w:t>Liu</w:t>
      </w:r>
      <w:r>
        <w:rPr>
          <w:w w:val="105"/>
          <w:sz w:val="12"/>
        </w:rPr>
        <w:t> Z,</w:t>
      </w:r>
      <w:r>
        <w:rPr>
          <w:w w:val="105"/>
          <w:sz w:val="12"/>
        </w:rPr>
        <w:t> Liang</w:t>
      </w:r>
      <w:r>
        <w:rPr>
          <w:w w:val="105"/>
          <w:sz w:val="12"/>
        </w:rPr>
        <w:t> X,</w:t>
      </w:r>
      <w:r>
        <w:rPr>
          <w:w w:val="105"/>
          <w:sz w:val="12"/>
        </w:rPr>
        <w:t> Shang</w:t>
      </w:r>
      <w:r>
        <w:rPr>
          <w:w w:val="105"/>
          <w:sz w:val="12"/>
        </w:rPr>
        <w:t> C.</w:t>
      </w:r>
      <w:r>
        <w:rPr>
          <w:w w:val="105"/>
          <w:sz w:val="12"/>
        </w:rPr>
        <w:t> Adsorption</w:t>
      </w:r>
      <w:r>
        <w:rPr>
          <w:w w:val="105"/>
          <w:sz w:val="12"/>
        </w:rPr>
        <w:t> of</w:t>
      </w:r>
      <w:r>
        <w:rPr>
          <w:w w:val="105"/>
          <w:sz w:val="12"/>
        </w:rPr>
        <w:t> acid</w:t>
      </w:r>
      <w:r>
        <w:rPr>
          <w:w w:val="105"/>
          <w:sz w:val="12"/>
        </w:rPr>
        <w:t> dyes</w:t>
      </w:r>
      <w:r>
        <w:rPr>
          <w:w w:val="105"/>
          <w:sz w:val="12"/>
        </w:rPr>
        <w:t> from</w:t>
      </w:r>
      <w:r>
        <w:rPr>
          <w:w w:val="105"/>
          <w:sz w:val="12"/>
        </w:rPr>
        <w:t> aqueous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solutions by the ethylenediamine-modified magnetic chitosan nanoparticles. </w:t>
      </w:r>
      <w:r>
        <w:rPr>
          <w:sz w:val="12"/>
        </w:rPr>
        <w:t>J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Hazard</w:t>
      </w:r>
      <w:r>
        <w:rPr>
          <w:w w:val="105"/>
          <w:sz w:val="12"/>
        </w:rPr>
        <w:t> Mater</w:t>
      </w:r>
      <w:r>
        <w:rPr>
          <w:w w:val="105"/>
          <w:sz w:val="12"/>
        </w:rPr>
        <w:t> 2011;185:1045–52.</w:t>
      </w:r>
      <w:r>
        <w:rPr>
          <w:w w:val="105"/>
          <w:sz w:val="12"/>
        </w:rPr>
        <w:t> doi:</w:t>
      </w:r>
      <w:r>
        <w:rPr>
          <w:w w:val="105"/>
          <w:sz w:val="12"/>
        </w:rPr>
        <w:t> </w:t>
      </w:r>
      <w:hyperlink r:id="rId83">
        <w:r>
          <w:rPr>
            <w:color w:val="007FAD"/>
            <w:w w:val="105"/>
            <w:sz w:val="12"/>
            <w:u w:val="single" w:color="000000"/>
          </w:rPr>
          <w:t>https://doi.org/10.1016/j.</w:t>
        </w:r>
      </w:hyperlink>
      <w:r>
        <w:rPr>
          <w:color w:val="007FAD"/>
          <w:spacing w:val="40"/>
          <w:w w:val="105"/>
          <w:sz w:val="12"/>
          <w:u w:val="none"/>
        </w:rPr>
        <w:t> </w:t>
      </w:r>
      <w:hyperlink r:id="rId83">
        <w:r>
          <w:rPr>
            <w:color w:val="007FAD"/>
            <w:spacing w:val="-2"/>
            <w:w w:val="105"/>
            <w:sz w:val="12"/>
            <w:u w:val="single" w:color="000000"/>
          </w:rPr>
          <w:t>jhazmat.2010.10.012</w:t>
        </w:r>
      </w:hyperlink>
      <w:r>
        <w:rPr>
          <w:spacing w:val="-2"/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8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07" w:hanging="309"/>
        <w:jc w:val="both"/>
        <w:rPr>
          <w:sz w:val="12"/>
        </w:rPr>
      </w:pPr>
      <w:r>
        <w:rPr>
          <w:w w:val="110"/>
          <w:sz w:val="12"/>
        </w:rPr>
        <w:t>Jin</w:t>
      </w:r>
      <w:r>
        <w:rPr>
          <w:w w:val="110"/>
          <w:sz w:val="12"/>
        </w:rPr>
        <w:t> Z,</w:t>
      </w:r>
      <w:r>
        <w:rPr>
          <w:w w:val="110"/>
          <w:sz w:val="12"/>
        </w:rPr>
        <w:t> Wang</w:t>
      </w:r>
      <w:r>
        <w:rPr>
          <w:w w:val="110"/>
          <w:sz w:val="12"/>
        </w:rPr>
        <w:t> X,</w:t>
      </w:r>
      <w:r>
        <w:rPr>
          <w:w w:val="110"/>
          <w:sz w:val="12"/>
        </w:rPr>
        <w:t> Sun</w:t>
      </w:r>
      <w:r>
        <w:rPr>
          <w:w w:val="110"/>
          <w:sz w:val="12"/>
        </w:rPr>
        <w:t> Y,</w:t>
      </w:r>
      <w:r>
        <w:rPr>
          <w:w w:val="110"/>
          <w:sz w:val="12"/>
        </w:rPr>
        <w:t> Ai</w:t>
      </w:r>
      <w:r>
        <w:rPr>
          <w:w w:val="110"/>
          <w:sz w:val="12"/>
        </w:rPr>
        <w:t> Y,</w:t>
      </w:r>
      <w:r>
        <w:rPr>
          <w:w w:val="110"/>
          <w:sz w:val="12"/>
        </w:rPr>
        <w:t> Wang</w:t>
      </w:r>
      <w:r>
        <w:rPr>
          <w:w w:val="110"/>
          <w:sz w:val="12"/>
        </w:rPr>
        <w:t> X.</w:t>
      </w:r>
      <w:r>
        <w:rPr>
          <w:w w:val="110"/>
          <w:sz w:val="12"/>
        </w:rPr>
        <w:t> Adsorption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4-n-Nonylphenol</w:t>
      </w:r>
      <w:r>
        <w:rPr>
          <w:w w:val="110"/>
          <w:sz w:val="12"/>
        </w:rPr>
        <w:t> 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Bisphenol-A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Magnetic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Reduced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Graphene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Oxides: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Combined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Experimental and Theoretical Studies. Environ Sci Technol 2015;49:9168–75.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doi: </w:t>
      </w:r>
      <w:hyperlink r:id="rId84">
        <w:r>
          <w:rPr>
            <w:color w:val="007FAD"/>
            <w:w w:val="110"/>
            <w:sz w:val="12"/>
            <w:u w:val="single" w:color="000000"/>
          </w:rPr>
          <w:t>https://doi.org/10.1021/acs.est.5b02022</w:t>
        </w:r>
      </w:hyperlink>
      <w:r>
        <w:rPr>
          <w:w w:val="110"/>
          <w:sz w:val="12"/>
          <w:u w:val="none"/>
        </w:rPr>
        <w:t>.</w:t>
      </w:r>
    </w:p>
    <w:sectPr>
      <w:type w:val="continuous"/>
      <w:pgSz w:w="11910" w:h="15880"/>
      <w:pgMar w:header="890" w:footer="0" w:top="840" w:bottom="280" w:left="540" w:right="540"/>
      <w:cols w:num="2" w:equalWidth="0">
        <w:col w:w="5176" w:space="204"/>
        <w:col w:w="54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Noto Sans Display">
    <w:altName w:val="Noto Sans Display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Alfios">
    <w:altName w:val="Alfios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IPAPGothic">
    <w:altName w:val="IPAPGothic"/>
    <w:charset w:val="0"/>
    <w:family w:val="swiss"/>
    <w:pitch w:val="variable"/>
  </w:font>
  <w:font w:name="UKIJ Jelliy">
    <w:altName w:val="UKIJ Jelliy"/>
    <w:charset w:val="0"/>
    <w:family w:val="swiss"/>
    <w:pitch w:val="variable"/>
  </w:font>
  <w:font w:name="Symbola">
    <w:altName w:val="Symbola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73760">
              <wp:simplePos x="0" y="0"/>
              <wp:positionH relativeFrom="page">
                <wp:posOffset>377339</wp:posOffset>
              </wp:positionH>
              <wp:positionV relativeFrom="page">
                <wp:posOffset>579791</wp:posOffset>
              </wp:positionV>
              <wp:extent cx="234950" cy="125095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t>172</w:t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18pt;margin-top:45.652885pt;width:18.5pt;height:9.85pt;mso-position-horizontal-relative:page;mso-position-vertical-relative:page;z-index:-16542720" type="#_x0000_t202" id="docshape19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3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3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3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30"/>
                        <w:sz w:val="12"/>
                      </w:rPr>
                      <w:t>172</w:t>
                    </w:r>
                    <w:r>
                      <w:rPr>
                        <w:spacing w:val="-5"/>
                        <w:w w:val="13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74272">
              <wp:simplePos x="0" y="0"/>
              <wp:positionH relativeFrom="page">
                <wp:posOffset>2225772</wp:posOffset>
              </wp:positionH>
              <wp:positionV relativeFrom="page">
                <wp:posOffset>580682</wp:posOffset>
              </wp:positionV>
              <wp:extent cx="2983865" cy="122555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298386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-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Khan</w:t>
                          </w:r>
                          <w:r>
                            <w:rPr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10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of</w:t>
                          </w:r>
                          <w:r>
                            <w:rPr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Basic</w:t>
                          </w:r>
                          <w:r>
                            <w:rPr>
                              <w:i/>
                              <w:spacing w:val="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5</w:t>
                          </w:r>
                          <w:r>
                            <w:rPr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171–182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5.257706pt;margin-top:45.723022pt;width:234.95pt;height:9.65pt;mso-position-horizontal-relative:page;mso-position-vertical-relative:page;z-index:-16542208" type="#_x0000_t202" id="docshape20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A.</w:t>
                    </w:r>
                    <w:r>
                      <w:rPr>
                        <w:i/>
                        <w:spacing w:val="-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Khan</w:t>
                    </w:r>
                    <w:r>
                      <w:rPr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et</w:t>
                    </w:r>
                    <w:r>
                      <w:rPr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al.</w:t>
                    </w:r>
                    <w:r>
                      <w:rPr>
                        <w:i/>
                        <w:spacing w:val="-10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8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Egyptian</w:t>
                    </w:r>
                    <w:r>
                      <w:rPr>
                        <w:i/>
                        <w:spacing w:val="5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Journal</w:t>
                    </w:r>
                    <w:r>
                      <w:rPr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of</w:t>
                    </w:r>
                    <w:r>
                      <w:rPr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Basic</w:t>
                    </w:r>
                    <w:r>
                      <w:rPr>
                        <w:i/>
                        <w:spacing w:val="5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and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Applied</w:t>
                    </w:r>
                    <w:r>
                      <w:rPr>
                        <w:i/>
                        <w:spacing w:val="5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Sciences</w:t>
                    </w:r>
                    <w:r>
                      <w:rPr>
                        <w:i/>
                        <w:spacing w:val="5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5</w:t>
                    </w:r>
                    <w:r>
                      <w:rPr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(2018)</w:t>
                    </w:r>
                    <w:r>
                      <w:rPr>
                        <w:i/>
                        <w:spacing w:val="5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171–182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74784">
              <wp:simplePos x="0" y="0"/>
              <wp:positionH relativeFrom="page">
                <wp:posOffset>2351079</wp:posOffset>
              </wp:positionH>
              <wp:positionV relativeFrom="page">
                <wp:posOffset>580603</wp:posOffset>
              </wp:positionV>
              <wp:extent cx="2983230" cy="122555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298323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-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Khan</w:t>
                          </w:r>
                          <w:r>
                            <w:rPr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9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of</w:t>
                          </w:r>
                          <w:r>
                            <w:rPr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Basic</w:t>
                          </w:r>
                          <w:r>
                            <w:rPr>
                              <w:i/>
                              <w:spacing w:val="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5</w:t>
                          </w:r>
                          <w:r>
                            <w:rPr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171–182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5.12439pt;margin-top:45.716793pt;width:234.9pt;height:9.65pt;mso-position-horizontal-relative:page;mso-position-vertical-relative:page;z-index:-16541696" type="#_x0000_t202" id="docshape21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A.</w:t>
                    </w:r>
                    <w:r>
                      <w:rPr>
                        <w:i/>
                        <w:spacing w:val="-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Khan</w:t>
                    </w:r>
                    <w:r>
                      <w:rPr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et</w:t>
                    </w:r>
                    <w:r>
                      <w:rPr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al.</w:t>
                    </w:r>
                    <w:r>
                      <w:rPr>
                        <w:i/>
                        <w:spacing w:val="-9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9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Egyptian</w:t>
                    </w:r>
                    <w:r>
                      <w:rPr>
                        <w:i/>
                        <w:spacing w:val="5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Journal</w:t>
                    </w:r>
                    <w:r>
                      <w:rPr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of</w:t>
                    </w:r>
                    <w:r>
                      <w:rPr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Basic</w:t>
                    </w:r>
                    <w:r>
                      <w:rPr>
                        <w:i/>
                        <w:spacing w:val="5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and</w:t>
                    </w:r>
                    <w:r>
                      <w:rPr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Applied</w:t>
                    </w:r>
                    <w:r>
                      <w:rPr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Sciences</w:t>
                    </w:r>
                    <w:r>
                      <w:rPr>
                        <w:i/>
                        <w:spacing w:val="5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5</w:t>
                    </w:r>
                    <w:r>
                      <w:rPr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(2018)</w:t>
                    </w:r>
                    <w:r>
                      <w:rPr>
                        <w:i/>
                        <w:spacing w:val="5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171–182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75296">
              <wp:simplePos x="0" y="0"/>
              <wp:positionH relativeFrom="page">
                <wp:posOffset>6961020</wp:posOffset>
              </wp:positionH>
              <wp:positionV relativeFrom="page">
                <wp:posOffset>578991</wp:posOffset>
              </wp:positionV>
              <wp:extent cx="234950" cy="12509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t>173</w:t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8.111877pt;margin-top:45.589912pt;width:18.5pt;height:9.85pt;mso-position-horizontal-relative:page;mso-position-vertical-relative:page;z-index:-16541184" type="#_x0000_t202" id="docshape22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3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3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3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30"/>
                        <w:sz w:val="12"/>
                      </w:rPr>
                      <w:t>173</w:t>
                    </w:r>
                    <w:r>
                      <w:rPr>
                        <w:spacing w:val="-5"/>
                        <w:w w:val="13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42"/>
      <w:numFmt w:val="decimal"/>
      <w:lvlText w:val="[%1]"/>
      <w:lvlJc w:val="left"/>
      <w:pPr>
        <w:ind w:left="426" w:hanging="31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0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2" w:hanging="3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5" w:hanging="3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7" w:hanging="3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0" w:hanging="3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2" w:hanging="3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5" w:hanging="3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7" w:hanging="3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40" w:hanging="31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[%1]"/>
      <w:lvlJc w:val="left"/>
      <w:pPr>
        <w:ind w:left="609" w:hanging="23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3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46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20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93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66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40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13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6" w:hanging="235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4"/>
      <w:numFmt w:val="decimal"/>
      <w:lvlText w:val="[%1]"/>
      <w:lvlJc w:val="left"/>
      <w:pPr>
        <w:ind w:left="545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4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08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2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76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60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44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28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12" w:hanging="235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●"/>
      <w:lvlJc w:val="left"/>
      <w:pPr>
        <w:ind w:left="541" w:hanging="144"/>
      </w:pPr>
      <w:rPr>
        <w:rFonts w:hint="default" w:ascii="Verdana" w:hAnsi="Verdana" w:eastAsia="Verdana" w:cs="Verdana"/>
        <w:b w:val="0"/>
        <w:bCs w:val="0"/>
        <w:i w:val="0"/>
        <w:iCs w:val="0"/>
        <w:spacing w:val="0"/>
        <w:w w:val="84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0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21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11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02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92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83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73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64" w:hanging="144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620" w:hanging="309"/>
        <w:jc w:val="left"/>
      </w:pPr>
      <w:rPr>
        <w:rFonts w:hint="default"/>
        <w:lang w:val="en-US" w:eastAsia="en-US" w:bidi="ar-SA"/>
      </w:rPr>
    </w:lvl>
    <w:lvl w:ilvl="1">
      <w:start w:val="7"/>
      <w:numFmt w:val="decimal"/>
      <w:lvlText w:val="%1.%2."/>
      <w:lvlJc w:val="left"/>
      <w:pPr>
        <w:ind w:left="620" w:hanging="309"/>
        <w:jc w:val="righ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85" w:hanging="3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67" w:hanging="3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50" w:hanging="3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32" w:hanging="3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15" w:hanging="3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97" w:hanging="3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80" w:hanging="309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382" w:hanging="269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382" w:hanging="2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8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3" w:hanging="2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99" w:hanging="2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06" w:hanging="2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12" w:hanging="2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9" w:hanging="2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25" w:hanging="2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32" w:hanging="26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423" w:hanging="309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423" w:hanging="309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96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5" w:hanging="3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7" w:hanging="3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0" w:hanging="3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2" w:hanging="3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5" w:hanging="3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7" w:hanging="3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40" w:hanging="30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03" w:hanging="191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3" w:hanging="309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1" w:hanging="3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" w:hanging="3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5" w:hanging="3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7" w:hanging="3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9" w:hanging="3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" w:hanging="3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8" w:hanging="309"/>
      </w:pPr>
      <w:rPr>
        <w:rFonts w:hint="default"/>
        <w:lang w:val="en-US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4"/>
      <w:outlineLvl w:val="1"/>
    </w:pPr>
    <w:rPr>
      <w:rFonts w:ascii="Georgia" w:hAnsi="Georgia" w:eastAsia="Georgia" w:cs="Georgia"/>
      <w:sz w:val="17"/>
      <w:szCs w:val="17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7"/>
      <w:outlineLvl w:val="2"/>
    </w:pPr>
    <w:rPr>
      <w:rFonts w:ascii="Georgia" w:hAnsi="Georgia" w:eastAsia="Georgia" w:cs="Georgia"/>
      <w:i/>
      <w:iCs/>
      <w:sz w:val="17"/>
      <w:szCs w:val="17"/>
      <w:lang w:val="en-US" w:eastAsia="en-US" w:bidi="ar-SA"/>
    </w:rPr>
  </w:style>
  <w:style w:styleId="Heading3" w:type="paragraph">
    <w:name w:val="Heading 3"/>
    <w:basedOn w:val="Normal"/>
    <w:uiPriority w:val="1"/>
    <w:qFormat/>
    <w:pPr>
      <w:outlineLvl w:val="3"/>
    </w:pPr>
    <w:rPr>
      <w:rFonts w:ascii="Georgia" w:hAnsi="Georgia" w:eastAsia="Georgia" w:cs="Georgia"/>
      <w:i/>
      <w:i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7" w:right="17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6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sciencedirect.com/science/journal/2314808X" TargetMode="External"/><Relationship Id="rId9" Type="http://schemas.openxmlformats.org/officeDocument/2006/relationships/hyperlink" Target="http://www.elsevier.com/locate/ejbas" TargetMode="External"/><Relationship Id="rId10" Type="http://schemas.openxmlformats.org/officeDocument/2006/relationships/hyperlink" Target="https://doi.org/10.1016/j.ejbas.2018.04.002" TargetMode="External"/><Relationship Id="rId11" Type="http://schemas.openxmlformats.org/officeDocument/2006/relationships/hyperlink" Target="http://crossmark.crossref.org/dialog/?doi=10.1016/j.ejbas.2018.04.002&amp;domain=pdf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amourtada@ncepu.edu.cn" TargetMode="External"/><Relationship Id="rId15" Type="http://schemas.openxmlformats.org/officeDocument/2006/relationships/hyperlink" Target="mailto:ahmedmourtada5555@yahoo.com" TargetMode="External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image" Target="media/image4.jpeg"/><Relationship Id="rId19" Type="http://schemas.openxmlformats.org/officeDocument/2006/relationships/image" Target="media/image5.jpeg"/><Relationship Id="rId20" Type="http://schemas.openxmlformats.org/officeDocument/2006/relationships/image" Target="media/image6.jpeg"/><Relationship Id="rId21" Type="http://schemas.openxmlformats.org/officeDocument/2006/relationships/image" Target="media/image7.jpeg"/><Relationship Id="rId22" Type="http://schemas.openxmlformats.org/officeDocument/2006/relationships/image" Target="media/image8.jpeg"/><Relationship Id="rId23" Type="http://schemas.openxmlformats.org/officeDocument/2006/relationships/image" Target="media/image9.jpeg"/><Relationship Id="rId24" Type="http://schemas.openxmlformats.org/officeDocument/2006/relationships/image" Target="media/image10.jpeg"/><Relationship Id="rId25" Type="http://schemas.openxmlformats.org/officeDocument/2006/relationships/hyperlink" Target="https://doi.org/10.1016/j.jhazmat.2004.06.028" TargetMode="External"/><Relationship Id="rId26" Type="http://schemas.openxmlformats.org/officeDocument/2006/relationships/hyperlink" Target="https://doi.org/10.1016/j.jhazmat.2009.11.077" TargetMode="External"/><Relationship Id="rId27" Type="http://schemas.openxmlformats.org/officeDocument/2006/relationships/hyperlink" Target="https://doi.org/10.1016/j.jhazmat.2009.10.003" TargetMode="External"/><Relationship Id="rId28" Type="http://schemas.openxmlformats.org/officeDocument/2006/relationships/hyperlink" Target="https://doi.org/10.1016/j.jhazmat.2008.03.039" TargetMode="External"/><Relationship Id="rId29" Type="http://schemas.openxmlformats.org/officeDocument/2006/relationships/hyperlink" Target="https://doi.org/10.1016/j.clay.2008.04.013" TargetMode="External"/><Relationship Id="rId30" Type="http://schemas.openxmlformats.org/officeDocument/2006/relationships/hyperlink" Target="https://doi.org/10.1016/j.jtice.2010.07.004" TargetMode="External"/><Relationship Id="rId31" Type="http://schemas.openxmlformats.org/officeDocument/2006/relationships/hyperlink" Target="https://doi.org/10.1016/j.jcis.2011.06.067" TargetMode="External"/><Relationship Id="rId32" Type="http://schemas.openxmlformats.org/officeDocument/2006/relationships/hyperlink" Target="https://doi.org/10.1016/j.jhazmat.2007.11.062" TargetMode="External"/><Relationship Id="rId33" Type="http://schemas.openxmlformats.org/officeDocument/2006/relationships/hyperlink" Target="https://doi.org/10.1016/j.jhazmat.2006.05.061" TargetMode="External"/><Relationship Id="rId34" Type="http://schemas.openxmlformats.org/officeDocument/2006/relationships/hyperlink" Target="https://doi.org/10.1016/S0141-0229(97)00159-2" TargetMode="External"/><Relationship Id="rId35" Type="http://schemas.openxmlformats.org/officeDocument/2006/relationships/hyperlink" Target="https://doi.org/10.1016/j.biortech.2005.05.001" TargetMode="External"/><Relationship Id="rId36" Type="http://schemas.openxmlformats.org/officeDocument/2006/relationships/hyperlink" Target="https://doi.org/10.1016/S0043-1354(01)00521-8" TargetMode="External"/><Relationship Id="rId37" Type="http://schemas.openxmlformats.org/officeDocument/2006/relationships/hyperlink" Target="http://refhub.elsevier.com/S2314-808X(17)30460-8/h0065" TargetMode="External"/><Relationship Id="rId38" Type="http://schemas.openxmlformats.org/officeDocument/2006/relationships/hyperlink" Target="https://doi.org/10.1016/j.jhazmat.2006.07.049" TargetMode="External"/><Relationship Id="rId39" Type="http://schemas.openxmlformats.org/officeDocument/2006/relationships/hyperlink" Target="https://doi.org/10.1039/c5ra23452b" TargetMode="External"/><Relationship Id="rId40" Type="http://schemas.openxmlformats.org/officeDocument/2006/relationships/hyperlink" Target="https://doi.org/10.1016/j.jtice.2013.01.010" TargetMode="External"/><Relationship Id="rId41" Type="http://schemas.openxmlformats.org/officeDocument/2006/relationships/hyperlink" Target="http://refhub.elsevier.com/S2314-808X(17)30460-8/h0085" TargetMode="External"/><Relationship Id="rId42" Type="http://schemas.openxmlformats.org/officeDocument/2006/relationships/hyperlink" Target="https://doi.org/10.1186/s40201-014-0112-8" TargetMode="External"/><Relationship Id="rId43" Type="http://schemas.openxmlformats.org/officeDocument/2006/relationships/hyperlink" Target="https://doi.org/10.1016/j.jtice.2013.12.020" TargetMode="External"/><Relationship Id="rId44" Type="http://schemas.openxmlformats.org/officeDocument/2006/relationships/hyperlink" Target="https://doi.org/10.1039/B407416E" TargetMode="External"/><Relationship Id="rId45" Type="http://schemas.openxmlformats.org/officeDocument/2006/relationships/hyperlink" Target="https://doi.org/10.1016/j.jhazmat.2010.10.102" TargetMode="External"/><Relationship Id="rId46" Type="http://schemas.openxmlformats.org/officeDocument/2006/relationships/hyperlink" Target="https://doi.org/10.1016/j.jhazmat.2008.04.019" TargetMode="External"/><Relationship Id="rId47" Type="http://schemas.openxmlformats.org/officeDocument/2006/relationships/hyperlink" Target="https://doi.org/10.1016/j.molliq.2016.04.107" TargetMode="External"/><Relationship Id="rId48" Type="http://schemas.openxmlformats.org/officeDocument/2006/relationships/hyperlink" Target="https://doi.org/10.1016/j.molliq.2017.01.031" TargetMode="External"/><Relationship Id="rId49" Type="http://schemas.openxmlformats.org/officeDocument/2006/relationships/hyperlink" Target="https://doi.org/10.1016/j.jiec.2013.01.032" TargetMode="External"/><Relationship Id="rId50" Type="http://schemas.openxmlformats.org/officeDocument/2006/relationships/hyperlink" Target="https://doi.org/10.1080/19443994.2013.792161" TargetMode="External"/><Relationship Id="rId51" Type="http://schemas.openxmlformats.org/officeDocument/2006/relationships/hyperlink" Target="https://doi.org/10.1080/19443994.2013.791776" TargetMode="External"/><Relationship Id="rId52" Type="http://schemas.openxmlformats.org/officeDocument/2006/relationships/hyperlink" Target="https://doi.org/10.1016/j.talanta.2012.03.066" TargetMode="External"/><Relationship Id="rId53" Type="http://schemas.openxmlformats.org/officeDocument/2006/relationships/hyperlink" Target="https://doi.org/10.1016/j.jhazmat.2008.07.076" TargetMode="External"/><Relationship Id="rId54" Type="http://schemas.openxmlformats.org/officeDocument/2006/relationships/hyperlink" Target="https://doi.org/10.1016/j.jhazmat.2005.11.070" TargetMode="External"/><Relationship Id="rId55" Type="http://schemas.openxmlformats.org/officeDocument/2006/relationships/hyperlink" Target="https://doi.org/10.1021/ie402510s" TargetMode="External"/><Relationship Id="rId56" Type="http://schemas.openxmlformats.org/officeDocument/2006/relationships/hyperlink" Target="https://doi.org/10.1016/j.talanta.2011.02.013" TargetMode="External"/><Relationship Id="rId57" Type="http://schemas.openxmlformats.org/officeDocument/2006/relationships/hyperlink" Target="https://doi.org/10.1002/aic.690200204" TargetMode="External"/><Relationship Id="rId58" Type="http://schemas.openxmlformats.org/officeDocument/2006/relationships/hyperlink" Target="https://doi.org/10.1021/i160018a011" TargetMode="External"/><Relationship Id="rId59" Type="http://schemas.openxmlformats.org/officeDocument/2006/relationships/hyperlink" Target="https://doi.org/10.1016/j.jct.2004.09.013" TargetMode="External"/><Relationship Id="rId60" Type="http://schemas.openxmlformats.org/officeDocument/2006/relationships/hyperlink" Target="http://refhub.elsevier.com/S2314-808X(17)30460-8/h0165" TargetMode="External"/><Relationship Id="rId61" Type="http://schemas.openxmlformats.org/officeDocument/2006/relationships/hyperlink" Target="http://refhub.elsevier.com/S2314-808X(17)30460-8/h0170" TargetMode="External"/><Relationship Id="rId62" Type="http://schemas.openxmlformats.org/officeDocument/2006/relationships/hyperlink" Target="https://doi.org/10.1016/S0269-7491(97)00025-0" TargetMode="External"/><Relationship Id="rId63" Type="http://schemas.openxmlformats.org/officeDocument/2006/relationships/hyperlink" Target="https://doi.org/10.1016/j.colsurfb.2008.01.027" TargetMode="External"/><Relationship Id="rId64" Type="http://schemas.openxmlformats.org/officeDocument/2006/relationships/hyperlink" Target="http://refhub.elsevier.com/S2314-808X(17)30460-8/h0185" TargetMode="External"/><Relationship Id="rId65" Type="http://schemas.openxmlformats.org/officeDocument/2006/relationships/hyperlink" Target="https://doi.org/10.3390/info6010014" TargetMode="External"/><Relationship Id="rId66" Type="http://schemas.openxmlformats.org/officeDocument/2006/relationships/hyperlink" Target="https://doi.org/10.1021/j100842a045" TargetMode="External"/><Relationship Id="rId67" Type="http://schemas.openxmlformats.org/officeDocument/2006/relationships/hyperlink" Target="https://doi.org/10.1016/s0022-1139(02)00003-9" TargetMode="External"/><Relationship Id="rId68" Type="http://schemas.openxmlformats.org/officeDocument/2006/relationships/hyperlink" Target="https://doi.org/10.1016/j.jcis.2016.01.057" TargetMode="External"/><Relationship Id="rId69" Type="http://schemas.openxmlformats.org/officeDocument/2006/relationships/hyperlink" Target="https://doi.org/10.1061/(asce)ee.1943-7870.0001015" TargetMode="External"/><Relationship Id="rId70" Type="http://schemas.openxmlformats.org/officeDocument/2006/relationships/hyperlink" Target="https://doi.org/10.1016/S0043-1354(99)00232-8" TargetMode="External"/><Relationship Id="rId71" Type="http://schemas.openxmlformats.org/officeDocument/2006/relationships/hyperlink" Target="https://doi.org/10.1016/j.watres.2009.02.039" TargetMode="External"/><Relationship Id="rId72" Type="http://schemas.openxmlformats.org/officeDocument/2006/relationships/hyperlink" Target="https://doi.org/10.1016/j.cej.2013.03.104" TargetMode="External"/><Relationship Id="rId73" Type="http://schemas.openxmlformats.org/officeDocument/2006/relationships/hyperlink" Target="https://doi.org/10.1016/j.ecoleng.2012.12.032" TargetMode="External"/><Relationship Id="rId74" Type="http://schemas.openxmlformats.org/officeDocument/2006/relationships/hyperlink" Target="https://doi.org/10.1016/j.jct.2007.10.005" TargetMode="External"/><Relationship Id="rId75" Type="http://schemas.openxmlformats.org/officeDocument/2006/relationships/hyperlink" Target="https://doi.org/10.1016/j.psep.2016.01.021" TargetMode="External"/><Relationship Id="rId76" Type="http://schemas.openxmlformats.org/officeDocument/2006/relationships/hyperlink" Target="http://refhub.elsevier.com/S2314-808X(17)30460-8/h0260" TargetMode="External"/><Relationship Id="rId77" Type="http://schemas.openxmlformats.org/officeDocument/2006/relationships/hyperlink" Target="https://doi.org/10.1016/0166-6622(87)80259-7" TargetMode="External"/><Relationship Id="rId78" Type="http://schemas.openxmlformats.org/officeDocument/2006/relationships/hyperlink" Target="https://doi.org/10.1016/j.seppur.2007.10.002" TargetMode="External"/><Relationship Id="rId79" Type="http://schemas.openxmlformats.org/officeDocument/2006/relationships/hyperlink" Target="https://doi.org/10.1016/j.cej.2014.09.013" TargetMode="External"/><Relationship Id="rId80" Type="http://schemas.openxmlformats.org/officeDocument/2006/relationships/hyperlink" Target="https://doi.org/10.1016/S0960-8524(02)00159-1" TargetMode="External"/><Relationship Id="rId81" Type="http://schemas.openxmlformats.org/officeDocument/2006/relationships/hyperlink" Target="https://doi.org/10.1007/s11356-011-0518-0" TargetMode="External"/><Relationship Id="rId82" Type="http://schemas.openxmlformats.org/officeDocument/2006/relationships/hyperlink" Target="https://doi.org/10.1016/j.cej.2016.08.117" TargetMode="External"/><Relationship Id="rId83" Type="http://schemas.openxmlformats.org/officeDocument/2006/relationships/hyperlink" Target="https://doi.org/10.1016/j.jhazmat.2010.10.012" TargetMode="External"/><Relationship Id="rId84" Type="http://schemas.openxmlformats.org/officeDocument/2006/relationships/hyperlink" Target="https://doi.org/10.1021/acs.est.5b02022" TargetMode="External"/><Relationship Id="rId8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Ayub Khan</dc:creator>
  <dc:subject>Egyptian Journal of Basic and Applied Sciences, 5 (2018) 171-182. doi:10.1016/j.ejbas.2018.04.002</dc:subject>
  <dc:title>Microwave-assisted spent black tea leaves as cost-effective and powerful green adsorbent for the efficient removal of Eriochrome black T from aqueous solutions</dc:title>
  <dcterms:created xsi:type="dcterms:W3CDTF">2023-12-11T13:07:13Z</dcterms:created>
  <dcterms:modified xsi:type="dcterms:W3CDTF">2023-12-11T13:07:13Z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2018-05-29T00:00:00Z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10.1016/j.ejbas.2018.04.002</vt:lpwstr>
  </property>
  <property fmtid="{D5CDD505-2E9C-101B-9397-08002B2CF9AE}" pid="12" name="robots">
    <vt:lpwstr>noindex</vt:lpwstr>
  </property>
</Properties>
</file>