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248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658799</wp:posOffset>
                </wp:positionH>
                <wp:positionV relativeFrom="paragraph">
                  <wp:posOffset>-110006</wp:posOffset>
                </wp:positionV>
                <wp:extent cx="522097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-8.661949pt;width:411.08pt;height:.283450pt;mso-position-horizontal-relative:page;mso-position-vertical-relative:paragraph;z-index:15733760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1619275</wp:posOffset>
                </wp:positionH>
                <wp:positionV relativeFrom="paragraph">
                  <wp:posOffset>-11353</wp:posOffset>
                </wp:positionV>
                <wp:extent cx="4260850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0850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4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7.501999pt;margin-top:-.893949pt;width:335.5pt;height:80.8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9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4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harmacognostic evaluation of Achyranthe" w:id="1"/>
      <w:bookmarkEnd w:id="1"/>
      <w:r>
        <w:rPr/>
      </w:r>
      <w:bookmarkStart w:name="1. Introduction" w:id="2"/>
      <w:bookmarkEnd w:id="2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248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31</w:t>
        </w:r>
        <w:r>
          <w:rPr>
            <w:smallCaps w:val="0"/>
            <w:color w:val="007FAC"/>
            <w:w w:val="120"/>
            <w:sz w:val="14"/>
          </w:rPr>
          <w:t>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1414" w:space="726"/>
            <w:col w:w="8090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97" w:right="0" w:firstLine="0"/>
        <w:jc w:val="left"/>
        <w:rPr>
          <w:sz w:val="24"/>
        </w:rPr>
      </w:pPr>
      <w:r>
        <w:rPr>
          <w:w w:val="125"/>
          <w:sz w:val="24"/>
        </w:rPr>
        <w:t>Full</w:t>
      </w:r>
      <w:r>
        <w:rPr>
          <w:spacing w:val="-6"/>
          <w:w w:val="125"/>
          <w:sz w:val="24"/>
        </w:rPr>
        <w:t> </w:t>
      </w:r>
      <w:r>
        <w:rPr>
          <w:w w:val="125"/>
          <w:sz w:val="24"/>
        </w:rPr>
        <w:t>length</w:t>
      </w:r>
      <w:r>
        <w:rPr>
          <w:spacing w:val="-5"/>
          <w:w w:val="125"/>
          <w:sz w:val="24"/>
        </w:rPr>
        <w:t> </w:t>
      </w:r>
      <w:r>
        <w:rPr>
          <w:spacing w:val="-2"/>
          <w:w w:val="125"/>
          <w:sz w:val="24"/>
        </w:rPr>
        <w:t>article</w:t>
      </w:r>
    </w:p>
    <w:p>
      <w:pPr>
        <w:spacing w:line="285" w:lineRule="auto" w:before="207"/>
        <w:ind w:left="197" w:right="1346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6123597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12.310172pt;width:65.9pt;height:27.35pt;mso-position-horizontal-relative:page;mso-position-vertical-relative:paragraph;z-index:15732736" id="docshapegroup4" coordorigin="9643,246" coordsize="1318,547">
                <v:shape style="position:absolute;left:10218;top:473;width:743;height:128" type="#_x0000_t75" id="docshape5" href="http://crossmark.crossref.org/dialog/?doi=10.1016/j.ejbas.2014.12.002&amp;domain=pdf" stroked="false">
                  <v:imagedata r:id="rId9" o:title=""/>
                </v:shape>
                <v:shape style="position:absolute;left:9643;top:246;width:549;height:547" type="#_x0000_t75" id="docshape6" href="http://crossmark.crossref.org/dialog/?doi=10.1016/j.ejbas.2014.12.002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6059513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  <w:sz w:val="32"/>
        </w:rPr>
        <w:t>Pharmacognostic evaluation of Achyranthes coynei: </w:t>
      </w:r>
      <w:r>
        <w:rPr>
          <w:spacing w:val="-4"/>
          <w:w w:val="120"/>
          <w:sz w:val="32"/>
        </w:rPr>
        <w:t>Leaf</w:t>
      </w:r>
    </w:p>
    <w:p>
      <w:pPr>
        <w:spacing w:before="313"/>
        <w:ind w:left="197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Gireesh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M.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Ankad</w:t>
      </w:r>
      <w:r>
        <w:rPr>
          <w:i/>
          <w:spacing w:val="-14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-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Sandeep</w:t>
      </w:r>
      <w:r>
        <w:rPr>
          <w:i/>
          <w:spacing w:val="-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R.</w:t>
      </w:r>
      <w:r>
        <w:rPr>
          <w:i/>
          <w:spacing w:val="-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Pai</w:t>
      </w:r>
      <w:r>
        <w:rPr>
          <w:i/>
          <w:spacing w:val="-13"/>
          <w:w w:val="115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-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Vinayak</w:t>
      </w:r>
      <w:r>
        <w:rPr>
          <w:i/>
          <w:spacing w:val="-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Upadhya</w:t>
      </w:r>
      <w:r>
        <w:rPr>
          <w:i/>
          <w:spacing w:val="-12"/>
          <w:w w:val="115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spacing w:val="-4"/>
            <w:w w:val="115"/>
            <w:sz w:val="24"/>
            <w:vertAlign w:val="superscript"/>
          </w:rPr>
          <w:t>a</w:t>
        </w:r>
      </w:hyperlink>
      <w:r>
        <w:rPr>
          <w:i/>
          <w:spacing w:val="-4"/>
          <w:w w:val="115"/>
          <w:sz w:val="24"/>
          <w:vertAlign w:val="superscript"/>
        </w:rPr>
        <w:t>,</w:t>
      </w:r>
      <w:r>
        <w:rPr>
          <w:color w:val="007FAC"/>
          <w:spacing w:val="-4"/>
          <w:w w:val="115"/>
          <w:sz w:val="24"/>
          <w:vertAlign w:val="superscript"/>
        </w:rPr>
        <w:t>*</w:t>
      </w:r>
      <w:r>
        <w:rPr>
          <w:i/>
          <w:spacing w:val="-4"/>
          <w:w w:val="115"/>
          <w:sz w:val="24"/>
          <w:vertAlign w:val="baseline"/>
        </w:rPr>
        <w:t>,</w:t>
      </w:r>
    </w:p>
    <w:p>
      <w:pPr>
        <w:spacing w:before="24"/>
        <w:ind w:left="197" w:right="0" w:firstLine="0"/>
        <w:jc w:val="left"/>
        <w:rPr>
          <w:i/>
          <w:sz w:val="24"/>
        </w:rPr>
      </w:pPr>
      <w:r>
        <w:rPr>
          <w:i/>
          <w:w w:val="110"/>
          <w:sz w:val="24"/>
        </w:rPr>
        <w:t>Pramod</w:t>
      </w:r>
      <w:r>
        <w:rPr>
          <w:i/>
          <w:spacing w:val="13"/>
          <w:w w:val="110"/>
          <w:sz w:val="24"/>
        </w:rPr>
        <w:t> </w:t>
      </w:r>
      <w:r>
        <w:rPr>
          <w:i/>
          <w:w w:val="110"/>
          <w:sz w:val="24"/>
        </w:rPr>
        <w:t>J.</w:t>
      </w:r>
      <w:r>
        <w:rPr>
          <w:i/>
          <w:spacing w:val="11"/>
          <w:w w:val="110"/>
          <w:sz w:val="24"/>
        </w:rPr>
        <w:t> </w:t>
      </w:r>
      <w:r>
        <w:rPr>
          <w:i/>
          <w:w w:val="110"/>
          <w:sz w:val="24"/>
        </w:rPr>
        <w:t>Hurkadale </w:t>
      </w:r>
      <w:hyperlink w:history="true" w:anchor="_bookmark1">
        <w:r>
          <w:rPr>
            <w:i/>
            <w:color w:val="007FAC"/>
            <w:w w:val="110"/>
            <w:sz w:val="24"/>
            <w:vertAlign w:val="superscript"/>
          </w:rPr>
          <w:t>b</w:t>
        </w:r>
      </w:hyperlink>
      <w:r>
        <w:rPr>
          <w:i/>
          <w:w w:val="110"/>
          <w:sz w:val="24"/>
          <w:vertAlign w:val="baseline"/>
        </w:rPr>
        <w:t>,</w:t>
      </w:r>
      <w:r>
        <w:rPr>
          <w:i/>
          <w:spacing w:val="12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Harsha</w:t>
      </w:r>
      <w:r>
        <w:rPr>
          <w:i/>
          <w:spacing w:val="12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V.</w:t>
      </w:r>
      <w:r>
        <w:rPr>
          <w:i/>
          <w:spacing w:val="12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Hegde</w:t>
      </w:r>
      <w:r>
        <w:rPr>
          <w:i/>
          <w:spacing w:val="-2"/>
          <w:w w:val="110"/>
          <w:sz w:val="24"/>
          <w:vertAlign w:val="baseline"/>
        </w:rPr>
        <w:t> </w:t>
      </w:r>
      <w:hyperlink w:history="true" w:anchor="_bookmark0">
        <w:r>
          <w:rPr>
            <w:i/>
            <w:color w:val="007FAC"/>
            <w:spacing w:val="-10"/>
            <w:w w:val="110"/>
            <w:sz w:val="24"/>
            <w:vertAlign w:val="superscript"/>
          </w:rPr>
          <w:t>a</w:t>
        </w:r>
      </w:hyperlink>
    </w:p>
    <w:p>
      <w:pPr>
        <w:spacing w:before="156"/>
        <w:ind w:left="197" w:right="0" w:firstLine="0"/>
        <w:jc w:val="left"/>
        <w:rPr>
          <w:i/>
          <w:sz w:val="16"/>
        </w:rPr>
      </w:pPr>
      <w:bookmarkStart w:name="_bookmark0" w:id="3"/>
      <w:bookmarkEnd w:id="3"/>
      <w:r>
        <w:rPr/>
      </w:r>
      <w:r>
        <w:rPr>
          <w:sz w:val="16"/>
          <w:vertAlign w:val="superscript"/>
        </w:rPr>
        <w:t>a</w:t>
      </w:r>
      <w:r>
        <w:rPr>
          <w:spacing w:val="35"/>
          <w:sz w:val="16"/>
          <w:vertAlign w:val="baseline"/>
        </w:rPr>
        <w:t> </w:t>
      </w:r>
      <w:r>
        <w:rPr>
          <w:i/>
          <w:sz w:val="16"/>
          <w:vertAlign w:val="baseline"/>
        </w:rPr>
        <w:t>Regional</w:t>
      </w:r>
      <w:r>
        <w:rPr>
          <w:i/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Medical</w:t>
      </w:r>
      <w:r>
        <w:rPr>
          <w:i/>
          <w:spacing w:val="27"/>
          <w:sz w:val="16"/>
          <w:vertAlign w:val="baseline"/>
        </w:rPr>
        <w:t> </w:t>
      </w:r>
      <w:r>
        <w:rPr>
          <w:i/>
          <w:sz w:val="16"/>
          <w:vertAlign w:val="baseline"/>
        </w:rPr>
        <w:t>Research</w:t>
      </w:r>
      <w:r>
        <w:rPr>
          <w:i/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Centre,</w:t>
      </w:r>
      <w:r>
        <w:rPr>
          <w:i/>
          <w:spacing w:val="27"/>
          <w:sz w:val="16"/>
          <w:vertAlign w:val="baseline"/>
        </w:rPr>
        <w:t> </w:t>
      </w:r>
      <w:r>
        <w:rPr>
          <w:i/>
          <w:sz w:val="16"/>
          <w:vertAlign w:val="baseline"/>
        </w:rPr>
        <w:t>Indian</w:t>
      </w:r>
      <w:r>
        <w:rPr>
          <w:i/>
          <w:spacing w:val="28"/>
          <w:sz w:val="16"/>
          <w:vertAlign w:val="baseline"/>
        </w:rPr>
        <w:t> </w:t>
      </w:r>
      <w:r>
        <w:rPr>
          <w:i/>
          <w:sz w:val="16"/>
          <w:vertAlign w:val="baseline"/>
        </w:rPr>
        <w:t>Council</w:t>
      </w:r>
      <w:r>
        <w:rPr>
          <w:i/>
          <w:spacing w:val="27"/>
          <w:sz w:val="16"/>
          <w:vertAlign w:val="baseline"/>
        </w:rPr>
        <w:t> </w:t>
      </w:r>
      <w:r>
        <w:rPr>
          <w:i/>
          <w:sz w:val="16"/>
          <w:vertAlign w:val="baseline"/>
        </w:rPr>
        <w:t>of</w:t>
      </w:r>
      <w:r>
        <w:rPr>
          <w:i/>
          <w:spacing w:val="28"/>
          <w:sz w:val="16"/>
          <w:vertAlign w:val="baseline"/>
        </w:rPr>
        <w:t> </w:t>
      </w:r>
      <w:r>
        <w:rPr>
          <w:i/>
          <w:sz w:val="16"/>
          <w:vertAlign w:val="baseline"/>
        </w:rPr>
        <w:t>Medical</w:t>
      </w:r>
      <w:r>
        <w:rPr>
          <w:i/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Research,</w:t>
      </w:r>
      <w:r>
        <w:rPr>
          <w:i/>
          <w:spacing w:val="29"/>
          <w:sz w:val="16"/>
          <w:vertAlign w:val="baseline"/>
        </w:rPr>
        <w:t> </w:t>
      </w:r>
      <w:r>
        <w:rPr>
          <w:i/>
          <w:sz w:val="16"/>
          <w:vertAlign w:val="baseline"/>
        </w:rPr>
        <w:t>Nehru</w:t>
      </w:r>
      <w:r>
        <w:rPr>
          <w:i/>
          <w:spacing w:val="28"/>
          <w:sz w:val="16"/>
          <w:vertAlign w:val="baseline"/>
        </w:rPr>
        <w:t> </w:t>
      </w:r>
      <w:r>
        <w:rPr>
          <w:i/>
          <w:sz w:val="16"/>
          <w:vertAlign w:val="baseline"/>
        </w:rPr>
        <w:t>Nagar,</w:t>
      </w:r>
      <w:r>
        <w:rPr>
          <w:i/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Belgaum</w:t>
      </w:r>
      <w:r>
        <w:rPr>
          <w:i/>
          <w:spacing w:val="27"/>
          <w:sz w:val="16"/>
          <w:vertAlign w:val="baseline"/>
        </w:rPr>
        <w:t> </w:t>
      </w:r>
      <w:r>
        <w:rPr>
          <w:i/>
          <w:sz w:val="16"/>
          <w:vertAlign w:val="baseline"/>
        </w:rPr>
        <w:t>590</w:t>
      </w:r>
      <w:r>
        <w:rPr>
          <w:i/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010,</w:t>
      </w:r>
      <w:r>
        <w:rPr>
          <w:i/>
          <w:spacing w:val="29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Karnataka,</w:t>
      </w:r>
    </w:p>
    <w:p>
      <w:pPr>
        <w:spacing w:before="46"/>
        <w:ind w:left="197" w:right="0" w:firstLine="0"/>
        <w:jc w:val="left"/>
        <w:rPr>
          <w:i/>
          <w:sz w:val="16"/>
        </w:rPr>
      </w:pPr>
      <w:r>
        <w:rPr>
          <w:i/>
          <w:spacing w:val="-4"/>
          <w:w w:val="105"/>
          <w:sz w:val="16"/>
        </w:rPr>
        <w:t>India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bookmarkStart w:name="_bookmark1" w:id="4"/>
      <w:bookmarkEnd w:id="4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1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College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Pharmacy,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KLE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Nehru Nagar,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Belgaum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590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010,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Karnataka, </w:t>
      </w:r>
      <w:r>
        <w:rPr>
          <w:i/>
          <w:spacing w:val="-2"/>
          <w:w w:val="110"/>
          <w:sz w:val="16"/>
          <w:vertAlign w:val="baseline"/>
        </w:rPr>
        <w:t>India</w:t>
      </w:r>
    </w:p>
    <w:p>
      <w:pPr>
        <w:pStyle w:val="BodyText"/>
        <w:spacing w:before="4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658799</wp:posOffset>
                </wp:positionH>
                <wp:positionV relativeFrom="paragraph">
                  <wp:posOffset>112732</wp:posOffset>
                </wp:positionV>
                <wp:extent cx="6301105" cy="381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876578pt;width:496.12pt;height:.283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97" w:right="-1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6"/>
        <w:ind w:left="197" w:right="0" w:firstLine="0"/>
        <w:jc w:val="both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6"/>
        <w:ind w:left="197" w:right="751" w:firstLine="0"/>
        <w:jc w:val="both"/>
        <w:rPr>
          <w:sz w:val="15"/>
        </w:rPr>
      </w:pPr>
      <w:r>
        <w:rPr>
          <w:w w:val="115"/>
          <w:sz w:val="15"/>
        </w:rPr>
        <w:t>Received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22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October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2014 Received in revised form</w:t>
      </w:r>
      <w:r>
        <w:rPr>
          <w:spacing w:val="80"/>
          <w:w w:val="115"/>
          <w:sz w:val="15"/>
        </w:rPr>
        <w:t> </w:t>
      </w:r>
      <w:r>
        <w:rPr>
          <w:w w:val="115"/>
          <w:sz w:val="15"/>
        </w:rPr>
        <w:t>2 December 2014</w:t>
      </w:r>
    </w:p>
    <w:p>
      <w:pPr>
        <w:spacing w:before="0"/>
        <w:ind w:left="197" w:right="0" w:firstLine="0"/>
        <w:jc w:val="both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6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December</w:t>
      </w:r>
      <w:r>
        <w:rPr>
          <w:spacing w:val="24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spacing w:before="57"/>
        <w:ind w:left="197" w:right="0" w:firstLine="0"/>
        <w:jc w:val="both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19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December</w:t>
      </w:r>
      <w:r>
        <w:rPr>
          <w:spacing w:val="22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pStyle w:val="BodyText"/>
        <w:spacing w:before="3"/>
      </w:pPr>
    </w:p>
    <w:p>
      <w:pPr>
        <w:pStyle w:val="BodyText"/>
        <w:spacing w:line="20" w:lineRule="exact"/>
        <w:ind w:left="197" w:right="-1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0" coordorigin="0,0" coordsize="2665,6">
                <v:rect style="position:absolute;left:0;top:0;width:2665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19" w:lineRule="auto" w:before="82"/>
        <w:ind w:left="197" w:right="1306" w:firstLine="0"/>
        <w:jc w:val="left"/>
        <w:rPr>
          <w:sz w:val="15"/>
        </w:rPr>
      </w:pPr>
      <w:r>
        <w:rPr>
          <w:i/>
          <w:spacing w:val="-2"/>
          <w:w w:val="115"/>
          <w:sz w:val="15"/>
        </w:rPr>
        <w:t>Keywords:</w:t>
      </w:r>
      <w:r>
        <w:rPr>
          <w:i/>
          <w:spacing w:val="-2"/>
          <w:w w:val="115"/>
          <w:sz w:val="15"/>
        </w:rPr>
        <w:t> </w:t>
      </w:r>
      <w:r>
        <w:rPr>
          <w:spacing w:val="-2"/>
          <w:w w:val="115"/>
          <w:sz w:val="15"/>
        </w:rPr>
        <w:t>Amaranthaceae </w:t>
      </w:r>
      <w:r>
        <w:rPr>
          <w:i/>
          <w:w w:val="110"/>
          <w:sz w:val="15"/>
        </w:rPr>
        <w:t>Achyranthes</w:t>
      </w:r>
      <w:r>
        <w:rPr>
          <w:i/>
          <w:spacing w:val="-9"/>
          <w:w w:val="110"/>
          <w:sz w:val="15"/>
        </w:rPr>
        <w:t> </w:t>
      </w:r>
      <w:r>
        <w:rPr>
          <w:i/>
          <w:w w:val="110"/>
          <w:sz w:val="15"/>
        </w:rPr>
        <w:t>coynei</w:t>
      </w:r>
      <w:r>
        <w:rPr>
          <w:i/>
          <w:w w:val="110"/>
          <w:sz w:val="15"/>
        </w:rPr>
        <w:t> </w:t>
      </w:r>
      <w:r>
        <w:rPr>
          <w:spacing w:val="-2"/>
          <w:w w:val="115"/>
          <w:sz w:val="15"/>
        </w:rPr>
        <w:t>Endemic Pharmacognosy Physicochemisty HPTLC</w:t>
      </w:r>
    </w:p>
    <w:p>
      <w:pPr>
        <w:pStyle w:val="Heading2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2746794</wp:posOffset>
                </wp:positionH>
                <wp:positionV relativeFrom="paragraph">
                  <wp:posOffset>98166</wp:posOffset>
                </wp:positionV>
                <wp:extent cx="4212590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4212005" y="2882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72966pt;width:331.654pt;height:.227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30" w:lineRule="exact" w:before="54"/>
        <w:ind w:left="197" w:right="104" w:firstLine="0"/>
        <w:jc w:val="both"/>
        <w:rPr>
          <w:sz w:val="15"/>
        </w:rPr>
      </w:pPr>
      <w:r>
        <w:rPr>
          <w:i/>
          <w:w w:val="120"/>
          <w:sz w:val="15"/>
        </w:rPr>
        <w:t>Achyranthes</w:t>
      </w:r>
      <w:r>
        <w:rPr>
          <w:i/>
          <w:spacing w:val="-7"/>
          <w:w w:val="120"/>
          <w:sz w:val="15"/>
        </w:rPr>
        <w:t> </w:t>
      </w:r>
      <w:r>
        <w:rPr>
          <w:i/>
          <w:w w:val="120"/>
          <w:sz w:val="15"/>
        </w:rPr>
        <w:t>coynei</w:t>
      </w:r>
      <w:r>
        <w:rPr>
          <w:i/>
          <w:spacing w:val="-7"/>
          <w:w w:val="120"/>
          <w:sz w:val="15"/>
        </w:rPr>
        <w:t> </w:t>
      </w:r>
      <w:r>
        <w:rPr>
          <w:w w:val="120"/>
          <w:sz w:val="15"/>
        </w:rPr>
        <w:t>Sant.,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(Amaranthaceae)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is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rare,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medicinal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shrub,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endemic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to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India.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The </w:t>
      </w:r>
      <w:r>
        <w:rPr>
          <w:w w:val="125"/>
          <w:sz w:val="15"/>
        </w:rPr>
        <w:t>plant</w:t>
      </w:r>
      <w:r>
        <w:rPr>
          <w:w w:val="125"/>
          <w:sz w:val="15"/>
        </w:rPr>
        <w:t> especially,</w:t>
      </w:r>
      <w:r>
        <w:rPr>
          <w:w w:val="125"/>
          <w:sz w:val="15"/>
        </w:rPr>
        <w:t> leaves</w:t>
      </w:r>
      <w:r>
        <w:rPr>
          <w:w w:val="125"/>
          <w:sz w:val="15"/>
        </w:rPr>
        <w:t> are used</w:t>
      </w:r>
      <w:r>
        <w:rPr>
          <w:w w:val="125"/>
          <w:sz w:val="15"/>
        </w:rPr>
        <w:t> in</w:t>
      </w:r>
      <w:r>
        <w:rPr>
          <w:w w:val="125"/>
          <w:sz w:val="15"/>
        </w:rPr>
        <w:t> treatment</w:t>
      </w:r>
      <w:r>
        <w:rPr>
          <w:w w:val="125"/>
          <w:sz w:val="15"/>
        </w:rPr>
        <w:t> of</w:t>
      </w:r>
      <w:r>
        <w:rPr>
          <w:w w:val="125"/>
          <w:sz w:val="15"/>
        </w:rPr>
        <w:t> various</w:t>
      </w:r>
      <w:r>
        <w:rPr>
          <w:w w:val="125"/>
          <w:sz w:val="15"/>
        </w:rPr>
        <w:t> disorders</w:t>
      </w:r>
      <w:r>
        <w:rPr>
          <w:w w:val="125"/>
          <w:sz w:val="15"/>
        </w:rPr>
        <w:t> by</w:t>
      </w:r>
      <w:r>
        <w:rPr>
          <w:w w:val="125"/>
          <w:sz w:val="15"/>
        </w:rPr>
        <w:t> folk</w:t>
      </w:r>
      <w:r>
        <w:rPr>
          <w:w w:val="125"/>
          <w:sz w:val="15"/>
        </w:rPr>
        <w:t> healers.</w:t>
      </w:r>
      <w:r>
        <w:rPr>
          <w:w w:val="125"/>
          <w:sz w:val="15"/>
        </w:rPr>
        <w:t> It has been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scientifically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evaluated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for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its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antimicrobial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and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antioxidant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properties.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Pharmacog- nostic</w:t>
      </w:r>
      <w:r>
        <w:rPr>
          <w:w w:val="125"/>
          <w:sz w:val="15"/>
        </w:rPr>
        <w:t> studies</w:t>
      </w:r>
      <w:r>
        <w:rPr>
          <w:w w:val="125"/>
          <w:sz w:val="15"/>
        </w:rPr>
        <w:t> have</w:t>
      </w:r>
      <w:r>
        <w:rPr>
          <w:w w:val="125"/>
          <w:sz w:val="15"/>
        </w:rPr>
        <w:t> not</w:t>
      </w:r>
      <w:r>
        <w:rPr>
          <w:w w:val="125"/>
          <w:sz w:val="15"/>
        </w:rPr>
        <w:t> been</w:t>
      </w:r>
      <w:r>
        <w:rPr>
          <w:w w:val="125"/>
          <w:sz w:val="15"/>
        </w:rPr>
        <w:t> carried</w:t>
      </w:r>
      <w:r>
        <w:rPr>
          <w:w w:val="125"/>
          <w:sz w:val="15"/>
        </w:rPr>
        <w:t> out</w:t>
      </w:r>
      <w:r>
        <w:rPr>
          <w:w w:val="125"/>
          <w:sz w:val="15"/>
        </w:rPr>
        <w:t> so</w:t>
      </w:r>
      <w:r>
        <w:rPr>
          <w:w w:val="125"/>
          <w:sz w:val="15"/>
        </w:rPr>
        <w:t> far</w:t>
      </w:r>
      <w:r>
        <w:rPr>
          <w:w w:val="125"/>
          <w:sz w:val="15"/>
        </w:rPr>
        <w:t> in</w:t>
      </w:r>
      <w:r>
        <w:rPr>
          <w:w w:val="125"/>
          <w:sz w:val="15"/>
        </w:rPr>
        <w:t> this</w:t>
      </w:r>
      <w:r>
        <w:rPr>
          <w:w w:val="125"/>
          <w:sz w:val="15"/>
        </w:rPr>
        <w:t> plant.</w:t>
      </w:r>
      <w:r>
        <w:rPr>
          <w:w w:val="125"/>
          <w:sz w:val="15"/>
        </w:rPr>
        <w:t> So,</w:t>
      </w:r>
      <w:r>
        <w:rPr>
          <w:w w:val="125"/>
          <w:sz w:val="15"/>
        </w:rPr>
        <w:t> the</w:t>
      </w:r>
      <w:r>
        <w:rPr>
          <w:w w:val="125"/>
          <w:sz w:val="15"/>
        </w:rPr>
        <w:t> present</w:t>
      </w:r>
      <w:r>
        <w:rPr>
          <w:w w:val="125"/>
          <w:sz w:val="15"/>
        </w:rPr>
        <w:t> study</w:t>
      </w:r>
      <w:r>
        <w:rPr>
          <w:w w:val="125"/>
          <w:sz w:val="15"/>
        </w:rPr>
        <w:t> was undertaken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to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evaluate</w:t>
      </w:r>
      <w:r>
        <w:rPr>
          <w:spacing w:val="-6"/>
          <w:w w:val="125"/>
          <w:sz w:val="15"/>
        </w:rPr>
        <w:t> </w:t>
      </w:r>
      <w:r>
        <w:rPr>
          <w:w w:val="125"/>
          <w:sz w:val="15"/>
        </w:rPr>
        <w:t>pharmacognostic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characters</w:t>
      </w:r>
      <w:r>
        <w:rPr>
          <w:spacing w:val="-6"/>
          <w:w w:val="125"/>
          <w:sz w:val="15"/>
        </w:rPr>
        <w:t> </w:t>
      </w:r>
      <w:r>
        <w:rPr>
          <w:w w:val="125"/>
          <w:sz w:val="15"/>
        </w:rPr>
        <w:t>of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leaf</w:t>
      </w:r>
      <w:r>
        <w:rPr>
          <w:spacing w:val="-6"/>
          <w:w w:val="125"/>
          <w:sz w:val="15"/>
        </w:rPr>
        <w:t> </w:t>
      </w:r>
      <w:r>
        <w:rPr>
          <w:w w:val="125"/>
          <w:sz w:val="15"/>
        </w:rPr>
        <w:t>of</w:t>
      </w:r>
      <w:r>
        <w:rPr>
          <w:spacing w:val="-7"/>
          <w:w w:val="125"/>
          <w:sz w:val="15"/>
        </w:rPr>
        <w:t> </w:t>
      </w:r>
      <w:r>
        <w:rPr>
          <w:i/>
          <w:w w:val="125"/>
          <w:sz w:val="15"/>
        </w:rPr>
        <w:t>A.</w:t>
      </w:r>
      <w:r>
        <w:rPr>
          <w:i/>
          <w:spacing w:val="-7"/>
          <w:w w:val="125"/>
          <w:sz w:val="15"/>
        </w:rPr>
        <w:t> </w:t>
      </w:r>
      <w:r>
        <w:rPr>
          <w:i/>
          <w:w w:val="125"/>
          <w:sz w:val="15"/>
        </w:rPr>
        <w:t>coynei</w:t>
      </w:r>
      <w:r>
        <w:rPr>
          <w:w w:val="125"/>
          <w:sz w:val="15"/>
        </w:rPr>
        <w:t>.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The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studies</w:t>
      </w:r>
      <w:r>
        <w:rPr>
          <w:spacing w:val="-6"/>
          <w:w w:val="125"/>
          <w:sz w:val="15"/>
        </w:rPr>
        <w:t> </w:t>
      </w:r>
      <w:r>
        <w:rPr>
          <w:w w:val="125"/>
          <w:sz w:val="15"/>
        </w:rPr>
        <w:t>were carried</w:t>
      </w:r>
      <w:r>
        <w:rPr>
          <w:w w:val="125"/>
          <w:sz w:val="15"/>
        </w:rPr>
        <w:t> out</w:t>
      </w:r>
      <w:r>
        <w:rPr>
          <w:w w:val="125"/>
          <w:sz w:val="15"/>
        </w:rPr>
        <w:t> in</w:t>
      </w:r>
      <w:r>
        <w:rPr>
          <w:w w:val="125"/>
          <w:sz w:val="15"/>
        </w:rPr>
        <w:t> terms</w:t>
      </w:r>
      <w:r>
        <w:rPr>
          <w:w w:val="125"/>
          <w:sz w:val="15"/>
        </w:rPr>
        <w:t> of</w:t>
      </w:r>
      <w:r>
        <w:rPr>
          <w:w w:val="125"/>
          <w:sz w:val="15"/>
        </w:rPr>
        <w:t> morphological,</w:t>
      </w:r>
      <w:r>
        <w:rPr>
          <w:w w:val="125"/>
          <w:sz w:val="15"/>
        </w:rPr>
        <w:t> microscopic</w:t>
      </w:r>
      <w:r>
        <w:rPr>
          <w:w w:val="125"/>
          <w:sz w:val="15"/>
        </w:rPr>
        <w:t> characters</w:t>
      </w:r>
      <w:r>
        <w:rPr>
          <w:w w:val="125"/>
          <w:sz w:val="15"/>
        </w:rPr>
        <w:t> and</w:t>
      </w:r>
      <w:r>
        <w:rPr>
          <w:w w:val="125"/>
          <w:sz w:val="15"/>
        </w:rPr>
        <w:t> physicochemical</w:t>
      </w:r>
      <w:r>
        <w:rPr>
          <w:w w:val="125"/>
          <w:sz w:val="15"/>
        </w:rPr>
        <w:t> pa- rameters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using</w:t>
      </w:r>
      <w:r>
        <w:rPr>
          <w:spacing w:val="-2"/>
          <w:w w:val="125"/>
          <w:sz w:val="15"/>
        </w:rPr>
        <w:t> </w:t>
      </w:r>
      <w:r>
        <w:rPr>
          <w:w w:val="125"/>
          <w:sz w:val="15"/>
        </w:rPr>
        <w:t>standard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methods.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Leaf</w:t>
      </w:r>
      <w:r>
        <w:rPr>
          <w:spacing w:val="-2"/>
          <w:w w:val="125"/>
          <w:sz w:val="15"/>
        </w:rPr>
        <w:t> </w:t>
      </w:r>
      <w:r>
        <w:rPr>
          <w:w w:val="125"/>
          <w:sz w:val="15"/>
        </w:rPr>
        <w:t>size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(15</w:t>
      </w:r>
      <w:r>
        <w:rPr>
          <w:rFonts w:ascii="Arial" w:hAnsi="Arial"/>
          <w:w w:val="125"/>
          <w:sz w:val="15"/>
        </w:rPr>
        <w:t>e</w:t>
      </w:r>
      <w:r>
        <w:rPr>
          <w:w w:val="125"/>
          <w:sz w:val="15"/>
        </w:rPr>
        <w:t>23</w:t>
      </w:r>
      <w:r>
        <w:rPr>
          <w:spacing w:val="-3"/>
          <w:w w:val="125"/>
          <w:sz w:val="15"/>
        </w:rPr>
        <w:t> </w:t>
      </w:r>
      <w:r>
        <w:rPr>
          <w:rFonts w:ascii="LM Roman 10" w:hAnsi="LM Roman 10"/>
          <w:w w:val="125"/>
          <w:sz w:val="15"/>
        </w:rPr>
        <w:t>×</w:t>
      </w:r>
      <w:r>
        <w:rPr>
          <w:rFonts w:ascii="LM Roman 10" w:hAnsi="LM Roman 10"/>
          <w:spacing w:val="-16"/>
          <w:w w:val="125"/>
          <w:sz w:val="15"/>
        </w:rPr>
        <w:t> </w:t>
      </w:r>
      <w:r>
        <w:rPr>
          <w:w w:val="125"/>
          <w:sz w:val="15"/>
        </w:rPr>
        <w:t>7</w:t>
      </w:r>
      <w:r>
        <w:rPr>
          <w:rFonts w:ascii="Arial" w:hAnsi="Arial"/>
          <w:w w:val="125"/>
          <w:sz w:val="15"/>
        </w:rPr>
        <w:t>e</w:t>
      </w:r>
      <w:r>
        <w:rPr>
          <w:w w:val="125"/>
          <w:sz w:val="15"/>
        </w:rPr>
        <w:t>10</w:t>
      </w:r>
      <w:r>
        <w:rPr>
          <w:spacing w:val="-2"/>
          <w:w w:val="125"/>
          <w:sz w:val="15"/>
        </w:rPr>
        <w:t> </w:t>
      </w:r>
      <w:r>
        <w:rPr>
          <w:w w:val="125"/>
          <w:sz w:val="15"/>
        </w:rPr>
        <w:t>cm)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and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petiole</w:t>
      </w:r>
      <w:r>
        <w:rPr>
          <w:spacing w:val="-1"/>
          <w:w w:val="125"/>
          <w:sz w:val="15"/>
        </w:rPr>
        <w:t> </w:t>
      </w:r>
      <w:r>
        <w:rPr>
          <w:w w:val="125"/>
          <w:sz w:val="15"/>
        </w:rPr>
        <w:t>nature</w:t>
      </w:r>
      <w:r>
        <w:rPr>
          <w:spacing w:val="-2"/>
          <w:w w:val="125"/>
          <w:sz w:val="15"/>
        </w:rPr>
        <w:t> </w:t>
      </w:r>
      <w:r>
        <w:rPr>
          <w:w w:val="125"/>
          <w:sz w:val="15"/>
        </w:rPr>
        <w:t>(pink </w:t>
      </w:r>
      <w:r>
        <w:rPr>
          <w:w w:val="120"/>
          <w:sz w:val="15"/>
        </w:rPr>
        <w:t>above and green beneath) were the distinguishing morphological character observed in the </w:t>
      </w:r>
      <w:r>
        <w:rPr>
          <w:w w:val="125"/>
          <w:sz w:val="15"/>
        </w:rPr>
        <w:t>present study. Transverse</w:t>
      </w:r>
      <w:r>
        <w:rPr>
          <w:w w:val="125"/>
          <w:sz w:val="15"/>
        </w:rPr>
        <w:t> section</w:t>
      </w:r>
      <w:r>
        <w:rPr>
          <w:w w:val="125"/>
          <w:sz w:val="15"/>
        </w:rPr>
        <w:t> of leaf and petiole</w:t>
      </w:r>
      <w:r>
        <w:rPr>
          <w:w w:val="125"/>
          <w:sz w:val="15"/>
        </w:rPr>
        <w:t> showed</w:t>
      </w:r>
      <w:r>
        <w:rPr>
          <w:w w:val="125"/>
          <w:sz w:val="15"/>
        </w:rPr>
        <w:t> presence of long,</w:t>
      </w:r>
      <w:r>
        <w:rPr>
          <w:w w:val="125"/>
          <w:sz w:val="15"/>
        </w:rPr>
        <w:t> multi- cellular,</w:t>
      </w:r>
      <w:r>
        <w:rPr>
          <w:spacing w:val="17"/>
          <w:w w:val="125"/>
          <w:sz w:val="15"/>
        </w:rPr>
        <w:t> </w:t>
      </w:r>
      <w:r>
        <w:rPr>
          <w:w w:val="125"/>
          <w:sz w:val="15"/>
        </w:rPr>
        <w:t>warty</w:t>
      </w:r>
      <w:r>
        <w:rPr>
          <w:spacing w:val="19"/>
          <w:w w:val="125"/>
          <w:sz w:val="15"/>
        </w:rPr>
        <w:t> </w:t>
      </w:r>
      <w:r>
        <w:rPr>
          <w:w w:val="125"/>
          <w:sz w:val="15"/>
        </w:rPr>
        <w:t>trichomes</w:t>
      </w:r>
      <w:r>
        <w:rPr>
          <w:spacing w:val="19"/>
          <w:w w:val="125"/>
          <w:sz w:val="15"/>
        </w:rPr>
        <w:t> </w:t>
      </w:r>
      <w:r>
        <w:rPr>
          <w:w w:val="125"/>
          <w:sz w:val="15"/>
        </w:rPr>
        <w:t>with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pointed</w:t>
      </w:r>
      <w:r>
        <w:rPr>
          <w:spacing w:val="16"/>
          <w:w w:val="125"/>
          <w:sz w:val="15"/>
        </w:rPr>
        <w:t> </w:t>
      </w:r>
      <w:r>
        <w:rPr>
          <w:w w:val="125"/>
          <w:sz w:val="15"/>
        </w:rPr>
        <w:t>apex</w:t>
      </w:r>
      <w:r>
        <w:rPr>
          <w:spacing w:val="17"/>
          <w:w w:val="125"/>
          <w:sz w:val="15"/>
        </w:rPr>
        <w:t> </w:t>
      </w:r>
      <w:r>
        <w:rPr>
          <w:w w:val="125"/>
          <w:sz w:val="15"/>
        </w:rPr>
        <w:t>and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short,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glandular</w:t>
      </w:r>
      <w:r>
        <w:rPr>
          <w:spacing w:val="17"/>
          <w:w w:val="125"/>
          <w:sz w:val="15"/>
        </w:rPr>
        <w:t> </w:t>
      </w:r>
      <w:r>
        <w:rPr>
          <w:w w:val="125"/>
          <w:sz w:val="15"/>
        </w:rPr>
        <w:t>trichomes</w:t>
      </w:r>
      <w:r>
        <w:rPr>
          <w:spacing w:val="17"/>
          <w:w w:val="125"/>
          <w:sz w:val="15"/>
        </w:rPr>
        <w:t> </w:t>
      </w:r>
      <w:r>
        <w:rPr>
          <w:w w:val="125"/>
          <w:sz w:val="15"/>
        </w:rPr>
        <w:t>with</w:t>
      </w:r>
      <w:r>
        <w:rPr>
          <w:spacing w:val="17"/>
          <w:w w:val="125"/>
          <w:sz w:val="15"/>
        </w:rPr>
        <w:t> </w:t>
      </w:r>
      <w:r>
        <w:rPr>
          <w:spacing w:val="-2"/>
          <w:w w:val="125"/>
          <w:sz w:val="15"/>
        </w:rPr>
        <w:t>blunt</w:t>
      </w:r>
    </w:p>
    <w:p>
      <w:pPr>
        <w:spacing w:line="319" w:lineRule="auto" w:before="35"/>
        <w:ind w:left="197" w:right="105" w:firstLine="0"/>
        <w:jc w:val="both"/>
        <w:rPr>
          <w:sz w:val="15"/>
        </w:rPr>
      </w:pPr>
      <w:r>
        <w:rPr>
          <w:w w:val="120"/>
          <w:sz w:val="15"/>
        </w:rPr>
        <w:t>apex</w:t>
      </w:r>
      <w:r>
        <w:rPr>
          <w:w w:val="120"/>
          <w:sz w:val="15"/>
        </w:rPr>
        <w:t> on</w:t>
      </w:r>
      <w:r>
        <w:rPr>
          <w:w w:val="120"/>
          <w:sz w:val="15"/>
        </w:rPr>
        <w:t> thick</w:t>
      </w:r>
      <w:r>
        <w:rPr>
          <w:w w:val="120"/>
          <w:sz w:val="15"/>
        </w:rPr>
        <w:t> walled</w:t>
      </w:r>
      <w:r>
        <w:rPr>
          <w:w w:val="120"/>
          <w:sz w:val="15"/>
        </w:rPr>
        <w:t> epidermis;</w:t>
      </w:r>
      <w:r>
        <w:rPr>
          <w:w w:val="120"/>
          <w:sz w:val="15"/>
        </w:rPr>
        <w:t> conjoint,</w:t>
      </w:r>
      <w:r>
        <w:rPr>
          <w:w w:val="120"/>
          <w:sz w:val="15"/>
        </w:rPr>
        <w:t> collateral</w:t>
      </w:r>
      <w:r>
        <w:rPr>
          <w:w w:val="120"/>
          <w:sz w:val="15"/>
        </w:rPr>
        <w:t> closed,</w:t>
      </w:r>
      <w:r>
        <w:rPr>
          <w:w w:val="120"/>
          <w:sz w:val="15"/>
        </w:rPr>
        <w:t> endarch</w:t>
      </w:r>
      <w:r>
        <w:rPr>
          <w:w w:val="120"/>
          <w:sz w:val="15"/>
        </w:rPr>
        <w:t> vascular</w:t>
      </w:r>
      <w:r>
        <w:rPr>
          <w:w w:val="120"/>
          <w:sz w:val="15"/>
        </w:rPr>
        <w:t> </w:t>
      </w:r>
      <w:r>
        <w:rPr>
          <w:w w:val="120"/>
          <w:sz w:val="15"/>
        </w:rPr>
        <w:t>bundles; rosette crystals of calcium oxalate in ground tissue. Ash and extractive values, micro and macro</w:t>
      </w:r>
      <w:r>
        <w:rPr>
          <w:w w:val="120"/>
          <w:sz w:val="15"/>
        </w:rPr>
        <w:t> elements</w:t>
      </w:r>
      <w:r>
        <w:rPr>
          <w:w w:val="120"/>
          <w:sz w:val="15"/>
        </w:rPr>
        <w:t> and</w:t>
      </w:r>
      <w:r>
        <w:rPr>
          <w:w w:val="120"/>
          <w:sz w:val="15"/>
        </w:rPr>
        <w:t> nutritive</w:t>
      </w:r>
      <w:r>
        <w:rPr>
          <w:w w:val="120"/>
          <w:sz w:val="15"/>
        </w:rPr>
        <w:t> factors</w:t>
      </w:r>
      <w:r>
        <w:rPr>
          <w:w w:val="120"/>
          <w:sz w:val="15"/>
        </w:rPr>
        <w:t> were</w:t>
      </w:r>
      <w:r>
        <w:rPr>
          <w:w w:val="120"/>
          <w:sz w:val="15"/>
        </w:rPr>
        <w:t> estimated.</w:t>
      </w:r>
      <w:r>
        <w:rPr>
          <w:w w:val="120"/>
          <w:sz w:val="15"/>
        </w:rPr>
        <w:t> Leaf</w:t>
      </w:r>
      <w:r>
        <w:rPr>
          <w:w w:val="120"/>
          <w:sz w:val="15"/>
        </w:rPr>
        <w:t> powder</w:t>
      </w:r>
      <w:r>
        <w:rPr>
          <w:w w:val="120"/>
          <w:sz w:val="15"/>
        </w:rPr>
        <w:t> showed</w:t>
      </w:r>
      <w:r>
        <w:rPr>
          <w:w w:val="120"/>
          <w:sz w:val="15"/>
        </w:rPr>
        <w:t> fluorescence under the influence of different solvents. Preliminary phytochemical screening showed the presence of alkaloids, saponins and triterpenoids. High Performance Thin Layer Chroma- torgraphic</w:t>
      </w:r>
      <w:r>
        <w:rPr>
          <w:w w:val="120"/>
          <w:sz w:val="15"/>
        </w:rPr>
        <w:t> (HPTLC) analysis</w:t>
      </w:r>
      <w:r>
        <w:rPr>
          <w:w w:val="120"/>
          <w:sz w:val="15"/>
        </w:rPr>
        <w:t> yielded</w:t>
      </w:r>
      <w:r>
        <w:rPr>
          <w:w w:val="120"/>
          <w:sz w:val="15"/>
        </w:rPr>
        <w:t> eight bands in leaf extract. The</w:t>
      </w:r>
      <w:r>
        <w:rPr>
          <w:w w:val="120"/>
          <w:sz w:val="15"/>
        </w:rPr>
        <w:t> study forms the first report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pharamcognostic characters for</w:t>
      </w:r>
      <w:r>
        <w:rPr>
          <w:spacing w:val="-1"/>
          <w:w w:val="120"/>
          <w:sz w:val="15"/>
        </w:rPr>
        <w:t> </w:t>
      </w:r>
      <w:r>
        <w:rPr>
          <w:i/>
          <w:w w:val="120"/>
          <w:sz w:val="15"/>
        </w:rPr>
        <w:t>A.</w:t>
      </w:r>
      <w:r>
        <w:rPr>
          <w:i/>
          <w:spacing w:val="-1"/>
          <w:w w:val="120"/>
          <w:sz w:val="15"/>
        </w:rPr>
        <w:t> </w:t>
      </w:r>
      <w:r>
        <w:rPr>
          <w:i/>
          <w:w w:val="120"/>
          <w:sz w:val="15"/>
        </w:rPr>
        <w:t>coynei</w:t>
      </w:r>
      <w:r>
        <w:rPr>
          <w:w w:val="120"/>
          <w:sz w:val="15"/>
        </w:rPr>
        <w:t>,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which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could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be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useful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for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identification and authentication of the plant.</w:t>
      </w:r>
    </w:p>
    <w:p>
      <w:pPr>
        <w:spacing w:line="319" w:lineRule="auto" w:before="0"/>
        <w:ind w:left="197" w:right="104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2014,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3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line="172" w:lineRule="exact" w:before="0"/>
        <w:ind w:left="0" w:right="104" w:firstLine="0"/>
        <w:jc w:val="right"/>
        <w:rPr>
          <w:sz w:val="15"/>
        </w:rPr>
      </w:pPr>
      <w:hyperlink r:id="rId13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nd/3.0/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 w:line="172" w:lineRule="exact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818" w:space="471"/>
            <w:col w:w="6941"/>
          </w:cols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175"/>
                          <a:chExt cx="6300470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75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94" y="2882"/>
                                </a:lnTo>
                                <a:lnTo>
                                  <a:pt x="6300000" y="2882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25pt;mso-position-horizontal-relative:char;mso-position-vertical-relative:line" id="docshapegroup13" coordorigin="0,0" coordsize="9922,5">
                <v:shape style="position:absolute;left:0;top:0;width:9922;height:5" id="docshape14" coordorigin="0,0" coordsize="9922,5" path="m9921,0l3288,0,0,0,0,5,3288,5,9921,5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39" w:lineRule="exact"/>
        <w:ind w:left="19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9"/>
                                </a:lnTo>
                                <a:lnTo>
                                  <a:pt x="3036963" y="25199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15" coordorigin="0,0" coordsize="4783,40">
                <v:rect style="position:absolute;left:0;top:0;width:4783;height:4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3" w:after="0"/>
        <w:ind w:left="834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97"/>
      </w:pPr>
      <w:r>
        <w:rPr>
          <w:w w:val="125"/>
        </w:rPr>
        <w:t>Plants are used as medicine to maintain human health </w:t>
      </w:r>
      <w:r>
        <w:rPr>
          <w:w w:val="125"/>
        </w:rPr>
        <w:t>from ages</w:t>
      </w:r>
      <w:r>
        <w:rPr>
          <w:spacing w:val="7"/>
          <w:w w:val="125"/>
        </w:rPr>
        <w:t> </w:t>
      </w:r>
      <w:hyperlink w:history="true" w:anchor="_bookmark10">
        <w:r>
          <w:rPr>
            <w:color w:val="007FAC"/>
            <w:w w:val="125"/>
          </w:rPr>
          <w:t>[1]</w:t>
        </w:r>
      </w:hyperlink>
      <w:r>
        <w:rPr>
          <w:w w:val="125"/>
        </w:rPr>
        <w:t>.</w:t>
      </w:r>
      <w:r>
        <w:rPr>
          <w:spacing w:val="7"/>
          <w:w w:val="125"/>
        </w:rPr>
        <w:t> </w:t>
      </w:r>
      <w:r>
        <w:rPr>
          <w:w w:val="125"/>
        </w:rPr>
        <w:t>Plants</w:t>
      </w:r>
      <w:r>
        <w:rPr>
          <w:spacing w:val="7"/>
          <w:w w:val="125"/>
        </w:rPr>
        <w:t> </w:t>
      </w:r>
      <w:r>
        <w:rPr>
          <w:w w:val="125"/>
        </w:rPr>
        <w:t>are</w:t>
      </w:r>
      <w:r>
        <w:rPr>
          <w:spacing w:val="6"/>
          <w:w w:val="125"/>
        </w:rPr>
        <w:t> </w:t>
      </w:r>
      <w:r>
        <w:rPr>
          <w:w w:val="125"/>
        </w:rPr>
        <w:t>also</w:t>
      </w:r>
      <w:r>
        <w:rPr>
          <w:spacing w:val="7"/>
          <w:w w:val="125"/>
        </w:rPr>
        <w:t> </w:t>
      </w:r>
      <w:r>
        <w:rPr>
          <w:w w:val="125"/>
        </w:rPr>
        <w:t>major</w:t>
      </w:r>
      <w:r>
        <w:rPr>
          <w:spacing w:val="7"/>
          <w:w w:val="125"/>
        </w:rPr>
        <w:t> </w:t>
      </w:r>
      <w:r>
        <w:rPr>
          <w:w w:val="125"/>
        </w:rPr>
        <w:t>natural</w:t>
      </w:r>
      <w:r>
        <w:rPr>
          <w:spacing w:val="6"/>
          <w:w w:val="125"/>
        </w:rPr>
        <w:t> </w:t>
      </w:r>
      <w:r>
        <w:rPr>
          <w:w w:val="125"/>
        </w:rPr>
        <w:t>sources</w:t>
      </w:r>
      <w:r>
        <w:rPr>
          <w:spacing w:val="6"/>
          <w:w w:val="125"/>
        </w:rPr>
        <w:t> </w:t>
      </w:r>
      <w:r>
        <w:rPr>
          <w:w w:val="125"/>
        </w:rPr>
        <w:t>of</w:t>
      </w:r>
      <w:r>
        <w:rPr>
          <w:spacing w:val="7"/>
          <w:w w:val="125"/>
        </w:rPr>
        <w:t> </w:t>
      </w:r>
      <w:r>
        <w:rPr>
          <w:spacing w:val="-2"/>
          <w:w w:val="125"/>
        </w:rPr>
        <w:t>medicinal</w:t>
      </w:r>
    </w:p>
    <w:p>
      <w:pPr>
        <w:pStyle w:val="BodyText"/>
        <w:spacing w:line="297" w:lineRule="auto" w:before="83"/>
        <w:ind w:left="197" w:right="101"/>
        <w:jc w:val="both"/>
      </w:pPr>
      <w:r>
        <w:rPr/>
        <w:br w:type="column"/>
      </w:r>
      <w:r>
        <w:rPr>
          <w:w w:val="120"/>
        </w:rPr>
        <w:t>compounds</w:t>
      </w:r>
      <w:r>
        <w:rPr>
          <w:w w:val="120"/>
        </w:rPr>
        <w:t> in</w:t>
      </w:r>
      <w:r>
        <w:rPr>
          <w:w w:val="120"/>
        </w:rPr>
        <w:t> current</w:t>
      </w:r>
      <w:r>
        <w:rPr>
          <w:w w:val="120"/>
        </w:rPr>
        <w:t> pharmacopoeias</w:t>
      </w:r>
      <w:r>
        <w:rPr>
          <w:w w:val="120"/>
        </w:rPr>
        <w:t> </w:t>
      </w:r>
      <w:hyperlink w:history="true" w:anchor="_bookmark11">
        <w:r>
          <w:rPr>
            <w:color w:val="007FAC"/>
            <w:w w:val="120"/>
          </w:rPr>
          <w:t>[2]</w:t>
        </w:r>
      </w:hyperlink>
      <w:r>
        <w:rPr>
          <w:w w:val="120"/>
        </w:rPr>
        <w:t>.</w:t>
      </w:r>
      <w:r>
        <w:rPr>
          <w:w w:val="120"/>
        </w:rPr>
        <w:t> Indian</w:t>
      </w:r>
      <w:r>
        <w:rPr>
          <w:w w:val="120"/>
        </w:rPr>
        <w:t> </w:t>
      </w:r>
      <w:r>
        <w:rPr>
          <w:w w:val="120"/>
        </w:rPr>
        <w:t>Materia Medica includes about 2000 drugs of natural origin and most of them are derived from</w:t>
      </w:r>
      <w:r>
        <w:rPr>
          <w:w w:val="120"/>
        </w:rPr>
        <w:t> different</w:t>
      </w:r>
      <w:r>
        <w:rPr>
          <w:w w:val="120"/>
        </w:rPr>
        <w:t> traditional</w:t>
      </w:r>
      <w:r>
        <w:rPr>
          <w:w w:val="120"/>
        </w:rPr>
        <w:t> system and folklore</w:t>
      </w:r>
      <w:r>
        <w:rPr>
          <w:spacing w:val="29"/>
          <w:w w:val="120"/>
        </w:rPr>
        <w:t> </w:t>
      </w:r>
      <w:r>
        <w:rPr>
          <w:w w:val="120"/>
        </w:rPr>
        <w:t>practices</w:t>
      </w:r>
      <w:r>
        <w:rPr>
          <w:spacing w:val="30"/>
          <w:w w:val="120"/>
        </w:rPr>
        <w:t> </w:t>
      </w:r>
      <w:hyperlink w:history="true" w:anchor="_bookmark12">
        <w:r>
          <w:rPr>
            <w:color w:val="007FAC"/>
            <w:w w:val="120"/>
          </w:rPr>
          <w:t>[3]</w:t>
        </w:r>
      </w:hyperlink>
      <w:r>
        <w:rPr>
          <w:w w:val="120"/>
        </w:rPr>
        <w:t>.</w:t>
      </w:r>
      <w:r>
        <w:rPr>
          <w:spacing w:val="31"/>
          <w:w w:val="120"/>
        </w:rPr>
        <w:t> </w:t>
      </w:r>
      <w:r>
        <w:rPr>
          <w:w w:val="120"/>
        </w:rPr>
        <w:t>However,</w:t>
      </w:r>
      <w:r>
        <w:rPr>
          <w:spacing w:val="31"/>
          <w:w w:val="120"/>
        </w:rPr>
        <w:t> </w:t>
      </w:r>
      <w:r>
        <w:rPr>
          <w:w w:val="120"/>
        </w:rPr>
        <w:t>there</w:t>
      </w:r>
      <w:r>
        <w:rPr>
          <w:spacing w:val="31"/>
          <w:w w:val="120"/>
        </w:rPr>
        <w:t> </w:t>
      </w:r>
      <w:r>
        <w:rPr>
          <w:w w:val="120"/>
        </w:rPr>
        <w:t>are</w:t>
      </w:r>
      <w:r>
        <w:rPr>
          <w:spacing w:val="31"/>
          <w:w w:val="120"/>
        </w:rPr>
        <w:t> </w:t>
      </w:r>
      <w:r>
        <w:rPr>
          <w:w w:val="120"/>
        </w:rPr>
        <w:t>large</w:t>
      </w:r>
      <w:r>
        <w:rPr>
          <w:spacing w:val="30"/>
          <w:w w:val="120"/>
        </w:rPr>
        <w:t> </w:t>
      </w:r>
      <w:r>
        <w:rPr>
          <w:w w:val="120"/>
        </w:rPr>
        <w:t>numbers</w:t>
      </w:r>
      <w:r>
        <w:rPr>
          <w:spacing w:val="31"/>
          <w:w w:val="120"/>
        </w:rPr>
        <w:t> </w:t>
      </w:r>
      <w:r>
        <w:rPr>
          <w:spacing w:val="-7"/>
          <w:w w:val="120"/>
        </w:rPr>
        <w:t>of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7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7" coordorigin="0,0" coordsize="723,3">
                <v:shape style="position:absolute;left:0;top:0;width:723;height:3" id="docshape18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54" w:lineRule="auto" w:before="0"/>
        <w:ind w:left="432" w:right="4991" w:hanging="127"/>
        <w:jc w:val="left"/>
        <w:rPr>
          <w:sz w:val="15"/>
        </w:rPr>
      </w:pPr>
      <w:r>
        <w:rPr>
          <w:w w:val="110"/>
          <w:sz w:val="15"/>
        </w:rPr>
        <w:t>*</w:t>
      </w:r>
      <w:r>
        <w:rPr>
          <w:spacing w:val="17"/>
          <w:w w:val="110"/>
          <w:sz w:val="15"/>
        </w:rPr>
        <w:t> </w:t>
      </w:r>
      <w:r>
        <w:rPr>
          <w:i/>
          <w:w w:val="110"/>
          <w:sz w:val="15"/>
        </w:rPr>
        <w:t>Corresponding author</w:t>
      </w:r>
      <w:r>
        <w:rPr>
          <w:w w:val="110"/>
          <w:sz w:val="15"/>
        </w:rPr>
        <w:t>. Tel.: </w:t>
      </w:r>
      <w:r>
        <w:rPr>
          <w:rFonts w:ascii="LM Roman 10"/>
          <w:w w:val="110"/>
          <w:sz w:val="15"/>
        </w:rPr>
        <w:t>+</w:t>
      </w:r>
      <w:r>
        <w:rPr>
          <w:w w:val="110"/>
          <w:sz w:val="15"/>
        </w:rPr>
        <w:t>91 831 2475477; fax: </w:t>
      </w:r>
      <w:r>
        <w:rPr>
          <w:rFonts w:ascii="LM Roman 10"/>
          <w:w w:val="110"/>
          <w:sz w:val="15"/>
        </w:rPr>
        <w:t>+</w:t>
      </w:r>
      <w:r>
        <w:rPr>
          <w:w w:val="110"/>
          <w:sz w:val="15"/>
        </w:rPr>
        <w:t>91 831 2475479. E-mail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address:</w:t>
      </w:r>
      <w:r>
        <w:rPr>
          <w:spacing w:val="40"/>
          <w:w w:val="110"/>
          <w:sz w:val="15"/>
        </w:rPr>
        <w:t> </w:t>
      </w:r>
      <w:hyperlink r:id="rId14">
        <w:r>
          <w:rPr>
            <w:color w:val="007FAC"/>
            <w:w w:val="110"/>
            <w:sz w:val="15"/>
          </w:rPr>
          <w:t>sirsivinayak@yahoo.com</w:t>
        </w:r>
      </w:hyperlink>
      <w:r>
        <w:rPr>
          <w:color w:val="007FAC"/>
          <w:spacing w:val="40"/>
          <w:w w:val="110"/>
          <w:sz w:val="15"/>
        </w:rPr>
        <w:t> </w:t>
      </w:r>
      <w:r>
        <w:rPr>
          <w:w w:val="110"/>
          <w:sz w:val="15"/>
        </w:rPr>
        <w:t>(V.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Upadhya).</w:t>
      </w:r>
    </w:p>
    <w:p>
      <w:pPr>
        <w:spacing w:line="232" w:lineRule="auto" w:before="29"/>
        <w:ind w:left="197" w:right="4991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http://dx.doi.org/10.1016/j.ejbas.2014.12.002</w:t>
        </w:r>
      </w:hyperlink>
    </w:p>
    <w:p>
      <w:pPr>
        <w:spacing w:line="276" w:lineRule="auto" w:before="28"/>
        <w:ind w:left="197" w:right="104" w:firstLine="0"/>
        <w:jc w:val="left"/>
        <w:rPr>
          <w:sz w:val="15"/>
        </w:rPr>
      </w:pPr>
      <w:r>
        <w:rPr>
          <w:w w:val="115"/>
          <w:sz w:val="15"/>
        </w:rPr>
        <w:t>2314-808X/Copyright 2014,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3">
        <w:r>
          <w:rPr>
            <w:color w:val="007FAC"/>
            <w:w w:val="115"/>
            <w:sz w:val="15"/>
          </w:rPr>
          <w:t>http://creativecommons.org/licenses/by-nc-nd/3.0/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2. Materials and methods" w:id="5"/>
      <w:bookmarkEnd w:id="5"/>
      <w:r>
        <w:rPr/>
      </w:r>
      <w:bookmarkStart w:name="2.1. Collection of plant material" w:id="6"/>
      <w:bookmarkEnd w:id="6"/>
      <w:r>
        <w:rPr/>
      </w:r>
      <w:bookmarkStart w:name="2.2. Chemicals, reagents and solvents" w:id="7"/>
      <w:bookmarkEnd w:id="7"/>
      <w:r>
        <w:rPr/>
      </w:r>
      <w:bookmarkStart w:name="2.3. Macroscopic and microscopic analysi" w:id="8"/>
      <w:bookmarkEnd w:id="8"/>
      <w:r>
        <w:rPr/>
      </w:r>
      <w:bookmarkStart w:name="2.3.1. Quantitative microscopy" w:id="9"/>
      <w:bookmarkEnd w:id="9"/>
      <w:r>
        <w:rPr/>
      </w:r>
      <w:bookmarkStart w:name="2.3.2. Microphotography" w:id="10"/>
      <w:bookmarkEnd w:id="10"/>
      <w:r>
        <w:rPr/>
      </w:r>
      <w:bookmarkStart w:name="2.4. Preparation of extracts and prelimi" w:id="11"/>
      <w:bookmarkEnd w:id="11"/>
      <w:r>
        <w:rPr/>
      </w:r>
      <w:bookmarkStart w:name="2.5. Physico-chemical and nutritive cont" w:id="12"/>
      <w:bookmarkEnd w:id="12"/>
      <w:r>
        <w:rPr/>
      </w:r>
      <w:r>
        <w:rPr>
          <w:spacing w:val="-5"/>
          <w:w w:val="115"/>
          <w:sz w:val="19"/>
        </w:rPr>
        <w:t>26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31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2496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6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7"/>
        <w:gridCol w:w="2342"/>
        <w:gridCol w:w="1323"/>
        <w:gridCol w:w="1323"/>
        <w:gridCol w:w="890"/>
        <w:gridCol w:w="574"/>
        <w:gridCol w:w="683"/>
      </w:tblGrid>
      <w:tr>
        <w:trPr>
          <w:trHeight w:val="320" w:hRule="atLeast"/>
        </w:trPr>
        <w:tc>
          <w:tcPr>
            <w:tcW w:w="9922" w:type="dxa"/>
            <w:gridSpan w:val="7"/>
            <w:shd w:val="clear" w:color="auto" w:fill="000000"/>
          </w:tcPr>
          <w:p>
            <w:pPr>
              <w:pStyle w:val="TableParagraph"/>
              <w:spacing w:before="83"/>
              <w:ind w:left="119"/>
              <w:rPr>
                <w:sz w:val="16"/>
              </w:rPr>
            </w:pPr>
            <w:bookmarkStart w:name="_bookmark2" w:id="13"/>
            <w:bookmarkEnd w:id="13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1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1</w:t>
            </w:r>
            <w:r>
              <w:rPr>
                <w:color w:val="FFFFFF"/>
                <w:spacing w:val="-12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1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Histochemical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tests.</w:t>
            </w:r>
          </w:p>
        </w:tc>
      </w:tr>
      <w:tr>
        <w:trPr>
          <w:trHeight w:val="561" w:hRule="atLeast"/>
        </w:trPr>
        <w:tc>
          <w:tcPr>
            <w:tcW w:w="278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19"/>
              <w:rPr>
                <w:sz w:val="16"/>
              </w:rPr>
            </w:pPr>
            <w:r>
              <w:rPr>
                <w:w w:val="120"/>
                <w:sz w:val="16"/>
              </w:rPr>
              <w:t>Section</w:t>
            </w:r>
            <w:r>
              <w:rPr>
                <w:spacing w:val="14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treated</w:t>
            </w:r>
            <w:r>
              <w:rPr>
                <w:spacing w:val="14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with</w:t>
            </w:r>
            <w:r>
              <w:rPr>
                <w:spacing w:val="15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Reagents</w:t>
            </w:r>
          </w:p>
        </w:tc>
        <w:tc>
          <w:tcPr>
            <w:tcW w:w="234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Tests</w:t>
            </w:r>
            <w:r>
              <w:rPr>
                <w:spacing w:val="4"/>
                <w:w w:val="120"/>
                <w:sz w:val="16"/>
              </w:rPr>
              <w:t> </w:t>
            </w:r>
            <w:r>
              <w:rPr>
                <w:spacing w:val="-5"/>
                <w:w w:val="120"/>
                <w:sz w:val="16"/>
              </w:rPr>
              <w:t>for</w:t>
            </w:r>
          </w:p>
        </w:tc>
        <w:tc>
          <w:tcPr>
            <w:tcW w:w="2646" w:type="dxa"/>
            <w:gridSpan w:val="2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 w:after="45"/>
              <w:ind w:left="1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Observations</w:t>
            </w:r>
          </w:p>
          <w:p>
            <w:pPr>
              <w:pStyle w:val="TableParagraph"/>
              <w:spacing w:line="20" w:lineRule="exact" w:before="0"/>
              <w:ind w:left="33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260475" cy="3810"/>
                      <wp:effectExtent l="0" t="0" r="0" b="0"/>
                      <wp:docPr id="22" name="Group 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1260475" cy="3810"/>
                                <a:chExt cx="1260475" cy="381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0"/>
                                  <a:ext cx="126047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60475" h="3810">
                                      <a:moveTo>
                                        <a:pt x="126000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599"/>
                                      </a:lnTo>
                                      <a:lnTo>
                                        <a:pt x="1260005" y="3599"/>
                                      </a:lnTo>
                                      <a:lnTo>
                                        <a:pt x="1260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9.25pt;height:.3pt;mso-position-horizontal-relative:char;mso-position-vertical-relative:line" id="docshapegroup20" coordorigin="0,0" coordsize="1985,6">
                      <v:rect style="position:absolute;left:0;top:0;width:1985;height:6" id="docshape21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326" w:val="left" w:leader="none"/>
              </w:tabs>
              <w:spacing w:before="34"/>
              <w:ind w:left="100"/>
              <w:jc w:val="center"/>
              <w:rPr>
                <w:sz w:val="16"/>
              </w:rPr>
            </w:pPr>
            <w:r>
              <w:rPr>
                <w:spacing w:val="-4"/>
                <w:w w:val="115"/>
                <w:sz w:val="16"/>
              </w:rPr>
              <w:t>Leaf</w:t>
            </w:r>
            <w:r>
              <w:rPr>
                <w:sz w:val="16"/>
              </w:rPr>
              <w:tab/>
            </w:r>
            <w:r>
              <w:rPr>
                <w:spacing w:val="-2"/>
                <w:w w:val="115"/>
                <w:sz w:val="16"/>
              </w:rPr>
              <w:t>Petiole</w:t>
            </w:r>
          </w:p>
        </w:tc>
        <w:tc>
          <w:tcPr>
            <w:tcW w:w="890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47"/>
              <w:rPr>
                <w:sz w:val="16"/>
              </w:rPr>
            </w:pPr>
          </w:p>
          <w:p>
            <w:pPr>
              <w:pStyle w:val="TableParagraph"/>
              <w:spacing w:before="0"/>
              <w:ind w:left="287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6320">
                      <wp:simplePos x="0" y="0"/>
                      <wp:positionH relativeFrom="column">
                        <wp:posOffset>210373</wp:posOffset>
                      </wp:positionH>
                      <wp:positionV relativeFrom="paragraph">
                        <wp:posOffset>-34748</wp:posOffset>
                      </wp:positionV>
                      <wp:extent cx="1077595" cy="3810"/>
                      <wp:effectExtent l="0" t="0" r="0" b="0"/>
                      <wp:wrapNone/>
                      <wp:docPr id="24" name="Group 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1077595" cy="3810"/>
                                <a:chExt cx="1077595" cy="381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0"/>
                                  <a:ext cx="107759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7595" h="3810">
                                      <a:moveTo>
                                        <a:pt x="107712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599"/>
                                      </a:lnTo>
                                      <a:lnTo>
                                        <a:pt x="1077125" y="3599"/>
                                      </a:lnTo>
                                      <a:lnTo>
                                        <a:pt x="10771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.564859pt;margin-top:-2.736112pt;width:84.85pt;height:.3pt;mso-position-horizontal-relative:column;mso-position-vertical-relative:paragraph;z-index:15736320" id="docshapegroup22" coordorigin="331,-55" coordsize="1697,6">
                      <v:rect style="position:absolute;left:331;top:-55;width:1697;height:6" id="docshape23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w w:val="110"/>
                <w:sz w:val="16"/>
              </w:rPr>
              <w:t>Leaf</w:t>
            </w:r>
          </w:p>
        </w:tc>
        <w:tc>
          <w:tcPr>
            <w:tcW w:w="57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48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Result</w:t>
            </w:r>
          </w:p>
        </w:tc>
        <w:tc>
          <w:tcPr>
            <w:tcW w:w="68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47"/>
              <w:rPr>
                <w:sz w:val="16"/>
              </w:rPr>
            </w:pPr>
          </w:p>
          <w:p>
            <w:pPr>
              <w:pStyle w:val="TableParagraph"/>
              <w:spacing w:before="0"/>
              <w:ind w:right="73"/>
              <w:jc w:val="center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Petiole</w:t>
            </w:r>
          </w:p>
        </w:tc>
      </w:tr>
      <w:tr>
        <w:trPr>
          <w:trHeight w:val="258" w:hRule="atLeast"/>
        </w:trPr>
        <w:tc>
          <w:tcPr>
            <w:tcW w:w="278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Conc.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sulphuric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spacing w:val="-4"/>
                <w:w w:val="120"/>
                <w:sz w:val="14"/>
              </w:rPr>
              <w:t>acid</w:t>
            </w:r>
          </w:p>
        </w:tc>
        <w:tc>
          <w:tcPr>
            <w:tcW w:w="2342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33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Cellulose</w:t>
            </w:r>
          </w:p>
        </w:tc>
        <w:tc>
          <w:tcPr>
            <w:tcW w:w="132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331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Green</w:t>
            </w:r>
          </w:p>
        </w:tc>
        <w:tc>
          <w:tcPr>
            <w:tcW w:w="132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331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Green</w:t>
            </w:r>
          </w:p>
        </w:tc>
        <w:tc>
          <w:tcPr>
            <w:tcW w:w="890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287" w:right="2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Present</w:t>
            </w:r>
          </w:p>
        </w:tc>
        <w:tc>
          <w:tcPr>
            <w:tcW w:w="57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8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32" w:right="107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Present</w:t>
            </w:r>
          </w:p>
        </w:tc>
      </w:tr>
      <w:tr>
        <w:trPr>
          <w:trHeight w:val="198" w:hRule="atLeast"/>
        </w:trPr>
        <w:tc>
          <w:tcPr>
            <w:tcW w:w="278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25"/>
                <w:sz w:val="14"/>
              </w:rPr>
              <w:t>Ruthenium</w:t>
            </w:r>
            <w:r>
              <w:rPr>
                <w:spacing w:val="-8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red</w:t>
            </w:r>
            <w:r>
              <w:rPr>
                <w:spacing w:val="-7"/>
                <w:w w:val="125"/>
                <w:sz w:val="14"/>
              </w:rPr>
              <w:t> </w:t>
            </w:r>
            <w:r>
              <w:rPr>
                <w:spacing w:val="-2"/>
                <w:w w:val="125"/>
                <w:sz w:val="14"/>
              </w:rPr>
              <w:t>solution</w:t>
            </w:r>
          </w:p>
        </w:tc>
        <w:tc>
          <w:tcPr>
            <w:tcW w:w="2342" w:type="dxa"/>
            <w:shd w:val="clear" w:color="auto" w:fill="E5E5E5"/>
          </w:tcPr>
          <w:p>
            <w:pPr>
              <w:pStyle w:val="TableParagraph"/>
              <w:spacing w:before="8"/>
              <w:ind w:left="33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Mucilage</w:t>
            </w:r>
          </w:p>
        </w:tc>
        <w:tc>
          <w:tcPr>
            <w:tcW w:w="1323" w:type="dxa"/>
            <w:shd w:val="clear" w:color="auto" w:fill="E5E5E5"/>
          </w:tcPr>
          <w:p>
            <w:pPr>
              <w:pStyle w:val="TableParagraph"/>
              <w:spacing w:line="141" w:lineRule="auto" w:before="23"/>
              <w:ind w:left="331"/>
              <w:rPr>
                <w:sz w:val="9"/>
              </w:rPr>
            </w:pPr>
            <w:r>
              <w:rPr>
                <w:rFonts w:ascii="Arial"/>
                <w:spacing w:val="-5"/>
                <w:w w:val="140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40"/>
                <w:sz w:val="9"/>
              </w:rPr>
              <w:t>a</w:t>
            </w:r>
          </w:p>
        </w:tc>
        <w:tc>
          <w:tcPr>
            <w:tcW w:w="1323" w:type="dxa"/>
            <w:shd w:val="clear" w:color="auto" w:fill="E5E5E5"/>
          </w:tcPr>
          <w:p>
            <w:pPr>
              <w:pStyle w:val="TableParagraph"/>
              <w:spacing w:line="141" w:lineRule="auto" w:before="23"/>
              <w:ind w:left="331"/>
              <w:rPr>
                <w:sz w:val="9"/>
              </w:rPr>
            </w:pPr>
            <w:r>
              <w:rPr>
                <w:rFonts w:ascii="Arial"/>
                <w:spacing w:val="-5"/>
                <w:w w:val="140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40"/>
                <w:sz w:val="9"/>
              </w:rPr>
              <w:t>a</w:t>
            </w:r>
          </w:p>
        </w:tc>
        <w:tc>
          <w:tcPr>
            <w:tcW w:w="890" w:type="dxa"/>
            <w:shd w:val="clear" w:color="auto" w:fill="E5E5E5"/>
          </w:tcPr>
          <w:p>
            <w:pPr>
              <w:pStyle w:val="TableParagraph"/>
              <w:spacing w:before="8"/>
              <w:ind w:left="254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Absent</w:t>
            </w:r>
          </w:p>
        </w:tc>
        <w:tc>
          <w:tcPr>
            <w:tcW w:w="574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683" w:type="dxa"/>
            <w:shd w:val="clear" w:color="auto" w:fill="E5E5E5"/>
          </w:tcPr>
          <w:p>
            <w:pPr>
              <w:pStyle w:val="TableParagraph"/>
              <w:spacing w:before="8"/>
              <w:ind w:right="107"/>
              <w:jc w:val="center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Absent</w:t>
            </w:r>
          </w:p>
        </w:tc>
      </w:tr>
      <w:tr>
        <w:trPr>
          <w:trHeight w:val="199" w:hRule="atLeast"/>
        </w:trPr>
        <w:tc>
          <w:tcPr>
            <w:tcW w:w="2787" w:type="dxa"/>
            <w:shd w:val="clear" w:color="auto" w:fill="E5E5E5"/>
          </w:tcPr>
          <w:p>
            <w:pPr>
              <w:pStyle w:val="TableParagraph"/>
              <w:spacing w:line="180" w:lineRule="exact" w:before="0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Phlorogucinol</w:t>
            </w:r>
            <w:r>
              <w:rPr>
                <w:spacing w:val="31"/>
                <w:w w:val="110"/>
                <w:sz w:val="14"/>
              </w:rPr>
              <w:t> </w:t>
            </w:r>
            <w:r>
              <w:rPr>
                <w:rFonts w:ascii="LM Roman 10"/>
                <w:w w:val="110"/>
                <w:sz w:val="14"/>
              </w:rPr>
              <w:t>+</w:t>
            </w:r>
            <w:r>
              <w:rPr>
                <w:rFonts w:ascii="LM Roman 10"/>
                <w:spacing w:val="18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conc.</w:t>
            </w:r>
            <w:r>
              <w:rPr>
                <w:spacing w:val="32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HCL</w:t>
            </w:r>
          </w:p>
        </w:tc>
        <w:tc>
          <w:tcPr>
            <w:tcW w:w="2342" w:type="dxa"/>
            <w:shd w:val="clear" w:color="auto" w:fill="E5E5E5"/>
          </w:tcPr>
          <w:p>
            <w:pPr>
              <w:pStyle w:val="TableParagraph"/>
              <w:ind w:left="33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Lignin</w:t>
            </w:r>
          </w:p>
        </w:tc>
        <w:tc>
          <w:tcPr>
            <w:tcW w:w="1323" w:type="dxa"/>
            <w:shd w:val="clear" w:color="auto" w:fill="E5E5E5"/>
          </w:tcPr>
          <w:p>
            <w:pPr>
              <w:pStyle w:val="TableParagraph"/>
              <w:ind w:left="331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Magenta</w:t>
            </w:r>
          </w:p>
        </w:tc>
        <w:tc>
          <w:tcPr>
            <w:tcW w:w="1323" w:type="dxa"/>
            <w:shd w:val="clear" w:color="auto" w:fill="E5E5E5"/>
          </w:tcPr>
          <w:p>
            <w:pPr>
              <w:pStyle w:val="TableParagraph"/>
              <w:ind w:left="331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Magenta</w:t>
            </w:r>
          </w:p>
        </w:tc>
        <w:tc>
          <w:tcPr>
            <w:tcW w:w="890" w:type="dxa"/>
            <w:shd w:val="clear" w:color="auto" w:fill="E5E5E5"/>
          </w:tcPr>
          <w:p>
            <w:pPr>
              <w:pStyle w:val="TableParagraph"/>
              <w:ind w:left="287" w:right="2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Present</w:t>
            </w:r>
          </w:p>
        </w:tc>
        <w:tc>
          <w:tcPr>
            <w:tcW w:w="574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683" w:type="dxa"/>
            <w:shd w:val="clear" w:color="auto" w:fill="E5E5E5"/>
          </w:tcPr>
          <w:p>
            <w:pPr>
              <w:pStyle w:val="TableParagraph"/>
              <w:ind w:left="32" w:right="107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Present</w:t>
            </w:r>
          </w:p>
        </w:tc>
      </w:tr>
      <w:tr>
        <w:trPr>
          <w:trHeight w:val="199" w:hRule="atLeast"/>
        </w:trPr>
        <w:tc>
          <w:tcPr>
            <w:tcW w:w="278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Iodine</w:t>
            </w:r>
          </w:p>
        </w:tc>
        <w:tc>
          <w:tcPr>
            <w:tcW w:w="2342" w:type="dxa"/>
            <w:shd w:val="clear" w:color="auto" w:fill="E5E5E5"/>
          </w:tcPr>
          <w:p>
            <w:pPr>
              <w:pStyle w:val="TableParagraph"/>
              <w:ind w:left="331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Starch</w:t>
            </w:r>
          </w:p>
        </w:tc>
        <w:tc>
          <w:tcPr>
            <w:tcW w:w="1323" w:type="dxa"/>
            <w:shd w:val="clear" w:color="auto" w:fill="E5E5E5"/>
          </w:tcPr>
          <w:p>
            <w:pPr>
              <w:pStyle w:val="TableParagraph"/>
              <w:ind w:left="33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Blue</w:t>
            </w:r>
          </w:p>
        </w:tc>
        <w:tc>
          <w:tcPr>
            <w:tcW w:w="1323" w:type="dxa"/>
            <w:shd w:val="clear" w:color="auto" w:fill="E5E5E5"/>
          </w:tcPr>
          <w:p>
            <w:pPr>
              <w:pStyle w:val="TableParagraph"/>
              <w:ind w:left="33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Blue</w:t>
            </w:r>
          </w:p>
        </w:tc>
        <w:tc>
          <w:tcPr>
            <w:tcW w:w="890" w:type="dxa"/>
            <w:shd w:val="clear" w:color="auto" w:fill="E5E5E5"/>
          </w:tcPr>
          <w:p>
            <w:pPr>
              <w:pStyle w:val="TableParagraph"/>
              <w:ind w:left="287" w:right="2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Present</w:t>
            </w:r>
          </w:p>
        </w:tc>
        <w:tc>
          <w:tcPr>
            <w:tcW w:w="574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683" w:type="dxa"/>
            <w:shd w:val="clear" w:color="auto" w:fill="E5E5E5"/>
          </w:tcPr>
          <w:p>
            <w:pPr>
              <w:pStyle w:val="TableParagraph"/>
              <w:ind w:left="32" w:right="107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Present</w:t>
            </w:r>
          </w:p>
        </w:tc>
      </w:tr>
      <w:tr>
        <w:trPr>
          <w:trHeight w:val="198" w:hRule="atLeast"/>
        </w:trPr>
        <w:tc>
          <w:tcPr>
            <w:tcW w:w="2787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Ferric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chloride</w:t>
            </w:r>
            <w:r>
              <w:rPr>
                <w:spacing w:val="2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solution</w:t>
            </w:r>
            <w:r>
              <w:rPr>
                <w:spacing w:val="26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(10%)</w:t>
            </w:r>
          </w:p>
        </w:tc>
        <w:tc>
          <w:tcPr>
            <w:tcW w:w="2342" w:type="dxa"/>
            <w:shd w:val="clear" w:color="auto" w:fill="E5E5E5"/>
          </w:tcPr>
          <w:p>
            <w:pPr>
              <w:pStyle w:val="TableParagraph"/>
              <w:ind w:left="331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Tannin</w:t>
            </w:r>
          </w:p>
        </w:tc>
        <w:tc>
          <w:tcPr>
            <w:tcW w:w="1323" w:type="dxa"/>
            <w:shd w:val="clear" w:color="auto" w:fill="E5E5E5"/>
          </w:tcPr>
          <w:p>
            <w:pPr>
              <w:pStyle w:val="TableParagraph"/>
              <w:spacing w:line="139" w:lineRule="auto" w:before="22"/>
              <w:ind w:left="331"/>
              <w:rPr>
                <w:sz w:val="9"/>
              </w:rPr>
            </w:pPr>
            <w:r>
              <w:rPr>
                <w:rFonts w:ascii="Arial"/>
                <w:spacing w:val="-5"/>
                <w:w w:val="140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40"/>
                <w:sz w:val="9"/>
              </w:rPr>
              <w:t>a</w:t>
            </w:r>
          </w:p>
        </w:tc>
        <w:tc>
          <w:tcPr>
            <w:tcW w:w="1323" w:type="dxa"/>
            <w:shd w:val="clear" w:color="auto" w:fill="E5E5E5"/>
          </w:tcPr>
          <w:p>
            <w:pPr>
              <w:pStyle w:val="TableParagraph"/>
              <w:spacing w:line="139" w:lineRule="auto" w:before="22"/>
              <w:ind w:left="331"/>
              <w:rPr>
                <w:sz w:val="9"/>
              </w:rPr>
            </w:pPr>
            <w:r>
              <w:rPr>
                <w:rFonts w:ascii="Arial"/>
                <w:spacing w:val="-5"/>
                <w:w w:val="140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40"/>
                <w:sz w:val="9"/>
              </w:rPr>
              <w:t>a</w:t>
            </w:r>
          </w:p>
        </w:tc>
        <w:tc>
          <w:tcPr>
            <w:tcW w:w="890" w:type="dxa"/>
            <w:shd w:val="clear" w:color="auto" w:fill="E5E5E5"/>
          </w:tcPr>
          <w:p>
            <w:pPr>
              <w:pStyle w:val="TableParagraph"/>
              <w:ind w:left="254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Absent</w:t>
            </w:r>
          </w:p>
        </w:tc>
        <w:tc>
          <w:tcPr>
            <w:tcW w:w="574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683" w:type="dxa"/>
            <w:shd w:val="clear" w:color="auto" w:fill="E5E5E5"/>
          </w:tcPr>
          <w:p>
            <w:pPr>
              <w:pStyle w:val="TableParagraph"/>
              <w:ind w:right="107"/>
              <w:jc w:val="center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Absent</w:t>
            </w:r>
          </w:p>
        </w:tc>
      </w:tr>
      <w:tr>
        <w:trPr>
          <w:trHeight w:val="219" w:hRule="atLeast"/>
        </w:trPr>
        <w:tc>
          <w:tcPr>
            <w:tcW w:w="278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Conc.</w:t>
            </w:r>
            <w:r>
              <w:rPr>
                <w:spacing w:val="21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HCl</w:t>
            </w:r>
          </w:p>
        </w:tc>
        <w:tc>
          <w:tcPr>
            <w:tcW w:w="234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331"/>
              <w:rPr>
                <w:sz w:val="14"/>
              </w:rPr>
            </w:pPr>
            <w:r>
              <w:rPr>
                <w:w w:val="120"/>
                <w:sz w:val="14"/>
              </w:rPr>
              <w:t>Calcium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oxalate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crystals</w:t>
            </w:r>
          </w:p>
        </w:tc>
        <w:tc>
          <w:tcPr>
            <w:tcW w:w="132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33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Dissolved</w:t>
            </w:r>
          </w:p>
        </w:tc>
        <w:tc>
          <w:tcPr>
            <w:tcW w:w="132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331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Dissolved</w:t>
            </w:r>
          </w:p>
        </w:tc>
        <w:tc>
          <w:tcPr>
            <w:tcW w:w="890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287" w:right="2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Present</w:t>
            </w:r>
          </w:p>
        </w:tc>
        <w:tc>
          <w:tcPr>
            <w:tcW w:w="57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8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8"/>
              <w:ind w:left="32" w:right="107"/>
              <w:jc w:val="center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Present</w:t>
            </w:r>
          </w:p>
        </w:tc>
      </w:tr>
      <w:tr>
        <w:trPr>
          <w:trHeight w:val="313" w:hRule="atLeast"/>
        </w:trPr>
        <w:tc>
          <w:tcPr>
            <w:tcW w:w="9922" w:type="dxa"/>
            <w:gridSpan w:val="7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30"/>
                <w:sz w:val="14"/>
                <w:vertAlign w:val="superscript"/>
              </w:rPr>
              <w:t>a</w:t>
            </w:r>
            <w:r>
              <w:rPr>
                <w:spacing w:val="13"/>
                <w:w w:val="130"/>
                <w:sz w:val="14"/>
                <w:vertAlign w:val="baseline"/>
              </w:rPr>
              <w:t> </w:t>
            </w:r>
            <w:r>
              <w:rPr>
                <w:w w:val="130"/>
                <w:sz w:val="14"/>
                <w:vertAlign w:val="baseline"/>
              </w:rPr>
              <w:t>No</w:t>
            </w:r>
            <w:r>
              <w:rPr>
                <w:spacing w:val="-11"/>
                <w:w w:val="130"/>
                <w:sz w:val="14"/>
                <w:vertAlign w:val="baseline"/>
              </w:rPr>
              <w:t> </w:t>
            </w:r>
            <w:r>
              <w:rPr>
                <w:w w:val="130"/>
                <w:sz w:val="14"/>
                <w:vertAlign w:val="baseline"/>
              </w:rPr>
              <w:t>results</w:t>
            </w:r>
            <w:r>
              <w:rPr>
                <w:spacing w:val="-12"/>
                <w:w w:val="130"/>
                <w:sz w:val="14"/>
                <w:vertAlign w:val="baseline"/>
              </w:rPr>
              <w:t> </w:t>
            </w:r>
            <w:r>
              <w:rPr>
                <w:spacing w:val="-2"/>
                <w:w w:val="130"/>
                <w:sz w:val="14"/>
                <w:vertAlign w:val="baseline"/>
              </w:rPr>
              <w:t>observed.</w:t>
            </w:r>
          </w:p>
        </w:tc>
      </w:tr>
    </w:tbl>
    <w:p>
      <w:pPr>
        <w:pStyle w:val="BodyText"/>
        <w:spacing w:before="9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104"/>
        <w:ind w:left="105" w:right="39"/>
        <w:jc w:val="both"/>
      </w:pPr>
      <w:r>
        <w:rPr>
          <w:w w:val="125"/>
        </w:rPr>
        <w:t>plants,</w:t>
      </w:r>
      <w:r>
        <w:rPr>
          <w:w w:val="125"/>
        </w:rPr>
        <w:t> which</w:t>
      </w:r>
      <w:r>
        <w:rPr>
          <w:w w:val="125"/>
        </w:rPr>
        <w:t> have</w:t>
      </w:r>
      <w:r>
        <w:rPr>
          <w:w w:val="125"/>
        </w:rPr>
        <w:t> not</w:t>
      </w:r>
      <w:r>
        <w:rPr>
          <w:w w:val="125"/>
        </w:rPr>
        <w:t> been</w:t>
      </w:r>
      <w:r>
        <w:rPr>
          <w:w w:val="125"/>
        </w:rPr>
        <w:t> mentioned</w:t>
      </w:r>
      <w:r>
        <w:rPr>
          <w:w w:val="125"/>
        </w:rPr>
        <w:t> in</w:t>
      </w:r>
      <w:r>
        <w:rPr>
          <w:w w:val="125"/>
        </w:rPr>
        <w:t> these</w:t>
      </w:r>
      <w:r>
        <w:rPr>
          <w:w w:val="125"/>
        </w:rPr>
        <w:t> reports,</w:t>
      </w:r>
      <w:r>
        <w:rPr>
          <w:w w:val="125"/>
        </w:rPr>
        <w:t> </w:t>
      </w:r>
      <w:r>
        <w:rPr>
          <w:w w:val="125"/>
        </w:rPr>
        <w:t>in spite</w:t>
      </w:r>
      <w:r>
        <w:rPr>
          <w:w w:val="125"/>
        </w:rPr>
        <w:t> of</w:t>
      </w:r>
      <w:r>
        <w:rPr>
          <w:w w:val="125"/>
        </w:rPr>
        <w:t> their</w:t>
      </w:r>
      <w:r>
        <w:rPr>
          <w:w w:val="125"/>
        </w:rPr>
        <w:t> usage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traditional</w:t>
      </w:r>
      <w:r>
        <w:rPr>
          <w:w w:val="125"/>
        </w:rPr>
        <w:t> and</w:t>
      </w:r>
      <w:r>
        <w:rPr>
          <w:w w:val="125"/>
        </w:rPr>
        <w:t> folk</w:t>
      </w:r>
      <w:r>
        <w:rPr>
          <w:w w:val="125"/>
        </w:rPr>
        <w:t> medicinal </w:t>
      </w:r>
      <w:r>
        <w:rPr>
          <w:spacing w:val="-2"/>
          <w:w w:val="125"/>
        </w:rPr>
        <w:t>systems.</w:t>
      </w:r>
    </w:p>
    <w:p>
      <w:pPr>
        <w:pStyle w:val="BodyText"/>
        <w:spacing w:line="300" w:lineRule="auto" w:before="3"/>
        <w:ind w:left="105" w:right="38" w:firstLine="239"/>
        <w:jc w:val="both"/>
      </w:pPr>
      <w:r>
        <w:rPr>
          <w:i/>
          <w:w w:val="120"/>
        </w:rPr>
        <w:t>Achyranthes</w:t>
      </w:r>
      <w:r>
        <w:rPr>
          <w:i/>
          <w:spacing w:val="-5"/>
          <w:w w:val="120"/>
        </w:rPr>
        <w:t> </w:t>
      </w:r>
      <w:r>
        <w:rPr>
          <w:i/>
          <w:w w:val="120"/>
        </w:rPr>
        <w:t>coynei</w:t>
      </w:r>
      <w:r>
        <w:rPr>
          <w:i/>
          <w:spacing w:val="-5"/>
          <w:w w:val="120"/>
        </w:rPr>
        <w:t> </w:t>
      </w:r>
      <w:r>
        <w:rPr>
          <w:w w:val="120"/>
        </w:rPr>
        <w:t>Santapau</w:t>
      </w:r>
      <w:r>
        <w:rPr>
          <w:spacing w:val="-4"/>
          <w:w w:val="120"/>
        </w:rPr>
        <w:t> </w:t>
      </w:r>
      <w:r>
        <w:rPr>
          <w:w w:val="120"/>
        </w:rPr>
        <w:t>(Amaranthaceae)</w:t>
      </w:r>
      <w:r>
        <w:rPr>
          <w:spacing w:val="-5"/>
          <w:w w:val="120"/>
        </w:rPr>
        <w:t> </w:t>
      </w:r>
      <w:r>
        <w:rPr>
          <w:w w:val="120"/>
        </w:rPr>
        <w:t>is</w:t>
      </w:r>
      <w:r>
        <w:rPr>
          <w:spacing w:val="-5"/>
          <w:w w:val="120"/>
        </w:rPr>
        <w:t> </w:t>
      </w:r>
      <w:r>
        <w:rPr>
          <w:w w:val="120"/>
        </w:rPr>
        <w:t>one</w:t>
      </w:r>
      <w:r>
        <w:rPr>
          <w:spacing w:val="-4"/>
          <w:w w:val="120"/>
        </w:rPr>
        <w:t> </w:t>
      </w:r>
      <w:r>
        <w:rPr>
          <w:w w:val="120"/>
        </w:rPr>
        <w:t>such plant,</w:t>
      </w:r>
      <w:r>
        <w:rPr>
          <w:spacing w:val="-3"/>
          <w:w w:val="120"/>
        </w:rPr>
        <w:t> </w:t>
      </w:r>
      <w:r>
        <w:rPr>
          <w:w w:val="120"/>
        </w:rPr>
        <w:t>which</w:t>
      </w:r>
      <w:r>
        <w:rPr>
          <w:spacing w:val="-5"/>
          <w:w w:val="120"/>
        </w:rPr>
        <w:t> </w:t>
      </w:r>
      <w:r>
        <w:rPr>
          <w:w w:val="120"/>
        </w:rPr>
        <w:t>is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profusely</w:t>
      </w:r>
      <w:r>
        <w:rPr>
          <w:spacing w:val="-3"/>
          <w:w w:val="120"/>
        </w:rPr>
        <w:t> </w:t>
      </w:r>
      <w:r>
        <w:rPr>
          <w:w w:val="120"/>
        </w:rPr>
        <w:t>branching</w:t>
      </w:r>
      <w:r>
        <w:rPr>
          <w:spacing w:val="-5"/>
          <w:w w:val="120"/>
        </w:rPr>
        <w:t> </w:t>
      </w:r>
      <w:r>
        <w:rPr>
          <w:w w:val="120"/>
        </w:rPr>
        <w:t>perennial</w:t>
      </w:r>
      <w:r>
        <w:rPr>
          <w:spacing w:val="-3"/>
          <w:w w:val="120"/>
        </w:rPr>
        <w:t> </w:t>
      </w:r>
      <w:r>
        <w:rPr>
          <w:w w:val="120"/>
        </w:rPr>
        <w:t>shrub</w:t>
      </w:r>
      <w:r>
        <w:rPr>
          <w:spacing w:val="-5"/>
          <w:w w:val="120"/>
        </w:rPr>
        <w:t> </w:t>
      </w:r>
      <w:r>
        <w:rPr>
          <w:w w:val="120"/>
        </w:rPr>
        <w:t>growing up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height</w:t>
      </w:r>
      <w:r>
        <w:rPr>
          <w:spacing w:val="-2"/>
          <w:w w:val="120"/>
        </w:rPr>
        <w:t> </w:t>
      </w:r>
      <w:r>
        <w:rPr>
          <w:w w:val="120"/>
        </w:rPr>
        <w:t>of 2.0</w:t>
      </w:r>
      <w:r>
        <w:rPr>
          <w:rFonts w:ascii="Arial"/>
          <w:w w:val="120"/>
        </w:rPr>
        <w:t>e</w:t>
      </w:r>
      <w:r>
        <w:rPr>
          <w:w w:val="120"/>
        </w:rPr>
        <w:t>4.5 m.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plant</w:t>
      </w:r>
      <w:r>
        <w:rPr>
          <w:spacing w:val="-1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endemic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India</w:t>
      </w:r>
      <w:r>
        <w:rPr>
          <w:spacing w:val="-1"/>
          <w:w w:val="120"/>
        </w:rPr>
        <w:t> </w:t>
      </w:r>
      <w:r>
        <w:rPr>
          <w:w w:val="120"/>
        </w:rPr>
        <w:t>and reported</w:t>
      </w:r>
      <w:r>
        <w:rPr>
          <w:w w:val="120"/>
        </w:rPr>
        <w:t> from</w:t>
      </w:r>
      <w:r>
        <w:rPr>
          <w:w w:val="120"/>
        </w:rPr>
        <w:t> Maharashtra</w:t>
      </w:r>
      <w:r>
        <w:rPr>
          <w:w w:val="120"/>
        </w:rPr>
        <w:t> and</w:t>
      </w:r>
      <w:r>
        <w:rPr>
          <w:w w:val="120"/>
        </w:rPr>
        <w:t> Karnataka</w:t>
      </w:r>
      <w:r>
        <w:rPr>
          <w:w w:val="120"/>
        </w:rPr>
        <w:t> states</w:t>
      </w:r>
      <w:r>
        <w:rPr>
          <w:w w:val="120"/>
        </w:rPr>
        <w:t> </w:t>
      </w:r>
      <w:hyperlink w:history="true" w:anchor="_bookmark13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  <w:r>
        <w:rPr>
          <w:w w:val="120"/>
        </w:rPr>
        <w:t> The</w:t>
      </w:r>
      <w:r>
        <w:rPr>
          <w:spacing w:val="40"/>
          <w:w w:val="120"/>
        </w:rPr>
        <w:t> </w:t>
      </w:r>
      <w:r>
        <w:rPr>
          <w:w w:val="120"/>
        </w:rPr>
        <w:t>plant</w:t>
      </w:r>
      <w:r>
        <w:rPr>
          <w:spacing w:val="-9"/>
          <w:w w:val="120"/>
        </w:rPr>
        <w:t> </w:t>
      </w:r>
      <w:r>
        <w:rPr>
          <w:w w:val="120"/>
        </w:rPr>
        <w:t>was</w:t>
      </w:r>
      <w:r>
        <w:rPr>
          <w:spacing w:val="-7"/>
          <w:w w:val="120"/>
        </w:rPr>
        <w:t> </w:t>
      </w:r>
      <w:r>
        <w:rPr>
          <w:w w:val="120"/>
        </w:rPr>
        <w:t>categorized</w:t>
      </w:r>
      <w:r>
        <w:rPr>
          <w:spacing w:val="-6"/>
          <w:w w:val="120"/>
        </w:rPr>
        <w:t> </w:t>
      </w:r>
      <w:r>
        <w:rPr>
          <w:w w:val="120"/>
        </w:rPr>
        <w:t>as</w:t>
      </w:r>
      <w:r>
        <w:rPr>
          <w:spacing w:val="-7"/>
          <w:w w:val="120"/>
        </w:rPr>
        <w:t> </w:t>
      </w:r>
      <w:r>
        <w:rPr>
          <w:w w:val="120"/>
        </w:rPr>
        <w:t>rare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w w:val="120"/>
        </w:rPr>
        <w:t>Red</w:t>
      </w:r>
      <w:r>
        <w:rPr>
          <w:spacing w:val="-7"/>
          <w:w w:val="120"/>
        </w:rPr>
        <w:t> </w:t>
      </w:r>
      <w:r>
        <w:rPr>
          <w:w w:val="120"/>
        </w:rPr>
        <w:t>data</w:t>
      </w:r>
      <w:r>
        <w:rPr>
          <w:spacing w:val="-7"/>
          <w:w w:val="120"/>
        </w:rPr>
        <w:t> </w:t>
      </w:r>
      <w:r>
        <w:rPr>
          <w:w w:val="120"/>
        </w:rPr>
        <w:t>book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Indian</w:t>
      </w:r>
      <w:r>
        <w:rPr>
          <w:spacing w:val="-9"/>
          <w:w w:val="120"/>
        </w:rPr>
        <w:t> </w:t>
      </w:r>
      <w:r>
        <w:rPr>
          <w:w w:val="120"/>
        </w:rPr>
        <w:t>plants </w:t>
      </w:r>
      <w:hyperlink w:history="true" w:anchor="_bookmark14">
        <w:r>
          <w:rPr>
            <w:color w:val="007FAC"/>
            <w:w w:val="120"/>
          </w:rPr>
          <w:t>[5]</w:t>
        </w:r>
      </w:hyperlink>
      <w:r>
        <w:rPr>
          <w:w w:val="120"/>
        </w:rPr>
        <w:t>.</w:t>
      </w:r>
      <w:r>
        <w:rPr>
          <w:spacing w:val="-4"/>
          <w:w w:val="120"/>
        </w:rPr>
        <w:t> </w:t>
      </w:r>
      <w:r>
        <w:rPr>
          <w:w w:val="120"/>
        </w:rPr>
        <w:t>This</w:t>
      </w:r>
      <w:r>
        <w:rPr>
          <w:spacing w:val="-5"/>
          <w:w w:val="120"/>
        </w:rPr>
        <w:t> </w:t>
      </w:r>
      <w:r>
        <w:rPr>
          <w:w w:val="120"/>
        </w:rPr>
        <w:t>plant</w:t>
      </w:r>
      <w:r>
        <w:rPr>
          <w:spacing w:val="-4"/>
          <w:w w:val="120"/>
        </w:rPr>
        <w:t> </w:t>
      </w:r>
      <w:r>
        <w:rPr>
          <w:w w:val="120"/>
        </w:rPr>
        <w:t>is</w:t>
      </w:r>
      <w:r>
        <w:rPr>
          <w:spacing w:val="-3"/>
          <w:w w:val="120"/>
        </w:rPr>
        <w:t> </w:t>
      </w:r>
      <w:r>
        <w:rPr>
          <w:w w:val="120"/>
        </w:rPr>
        <w:t>locally</w:t>
      </w:r>
      <w:r>
        <w:rPr>
          <w:spacing w:val="-4"/>
          <w:w w:val="120"/>
        </w:rPr>
        <w:t> </w:t>
      </w:r>
      <w:r>
        <w:rPr>
          <w:w w:val="120"/>
        </w:rPr>
        <w:t>known</w:t>
      </w:r>
      <w:r>
        <w:rPr>
          <w:spacing w:val="-4"/>
          <w:w w:val="120"/>
        </w:rPr>
        <w:t> </w:t>
      </w:r>
      <w:r>
        <w:rPr>
          <w:w w:val="120"/>
        </w:rPr>
        <w:t>as</w:t>
      </w:r>
      <w:r>
        <w:rPr>
          <w:spacing w:val="-4"/>
          <w:w w:val="120"/>
        </w:rPr>
        <w:t> </w:t>
      </w:r>
      <w:r>
        <w:rPr>
          <w:i/>
          <w:w w:val="120"/>
        </w:rPr>
        <w:t>Kempu</w:t>
      </w:r>
      <w:r>
        <w:rPr>
          <w:i/>
          <w:spacing w:val="-4"/>
          <w:w w:val="120"/>
        </w:rPr>
        <w:t> </w:t>
      </w:r>
      <w:r>
        <w:rPr>
          <w:i/>
          <w:w w:val="120"/>
        </w:rPr>
        <w:t>Uttarani</w:t>
      </w:r>
      <w:r>
        <w:rPr>
          <w:i/>
          <w:spacing w:val="-5"/>
          <w:w w:val="120"/>
        </w:rPr>
        <w:t> </w:t>
      </w:r>
      <w:r>
        <w:rPr>
          <w:w w:val="120"/>
        </w:rPr>
        <w:t>(Kannada) and</w:t>
      </w:r>
      <w:r>
        <w:rPr>
          <w:spacing w:val="-4"/>
          <w:w w:val="120"/>
        </w:rPr>
        <w:t> </w:t>
      </w:r>
      <w:r>
        <w:rPr>
          <w:i/>
          <w:w w:val="120"/>
        </w:rPr>
        <w:t>Lal</w:t>
      </w:r>
      <w:r>
        <w:rPr>
          <w:i/>
          <w:spacing w:val="-3"/>
          <w:w w:val="120"/>
        </w:rPr>
        <w:t> </w:t>
      </w:r>
      <w:r>
        <w:rPr>
          <w:i/>
          <w:w w:val="120"/>
        </w:rPr>
        <w:t>Agada</w:t>
      </w:r>
      <w:r>
        <w:rPr>
          <w:i/>
          <w:spacing w:val="-4"/>
          <w:w w:val="120"/>
        </w:rPr>
        <w:t> </w:t>
      </w:r>
      <w:r>
        <w:rPr>
          <w:w w:val="120"/>
        </w:rPr>
        <w:t>(Marathi)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used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treat</w:t>
      </w:r>
      <w:r>
        <w:rPr>
          <w:spacing w:val="-5"/>
          <w:w w:val="120"/>
        </w:rPr>
        <w:t> </w:t>
      </w:r>
      <w:r>
        <w:rPr>
          <w:w w:val="120"/>
        </w:rPr>
        <w:t>various</w:t>
      </w:r>
      <w:r>
        <w:rPr>
          <w:spacing w:val="-3"/>
          <w:w w:val="120"/>
        </w:rPr>
        <w:t> </w:t>
      </w:r>
      <w:r>
        <w:rPr>
          <w:w w:val="120"/>
        </w:rPr>
        <w:t>ailments</w:t>
      </w:r>
      <w:r>
        <w:rPr>
          <w:spacing w:val="-2"/>
          <w:w w:val="120"/>
        </w:rPr>
        <w:t> </w:t>
      </w:r>
      <w:r>
        <w:rPr>
          <w:w w:val="120"/>
        </w:rPr>
        <w:t>by folk healers, most of the times, similar to that of </w:t>
      </w:r>
      <w:r>
        <w:rPr>
          <w:i/>
          <w:w w:val="120"/>
        </w:rPr>
        <w:t>Achyranthes</w:t>
      </w:r>
      <w:r>
        <w:rPr>
          <w:i/>
          <w:w w:val="120"/>
        </w:rPr>
        <w:t> aspera</w:t>
      </w:r>
      <w:r>
        <w:rPr>
          <w:i/>
          <w:w w:val="120"/>
        </w:rPr>
        <w:t> </w:t>
      </w:r>
      <w:hyperlink w:history="true" w:anchor="_bookmark13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  <w:r>
        <w:rPr>
          <w:w w:val="120"/>
        </w:rPr>
        <w:t> Leaves</w:t>
      </w:r>
      <w:r>
        <w:rPr>
          <w:w w:val="120"/>
        </w:rPr>
        <w:t> are</w:t>
      </w:r>
      <w:r>
        <w:rPr>
          <w:w w:val="120"/>
        </w:rPr>
        <w:t> reported</w:t>
      </w:r>
      <w:r>
        <w:rPr>
          <w:w w:val="120"/>
        </w:rPr>
        <w:t> to</w:t>
      </w:r>
      <w:r>
        <w:rPr>
          <w:w w:val="120"/>
        </w:rPr>
        <w:t> have</w:t>
      </w:r>
      <w:r>
        <w:rPr>
          <w:w w:val="120"/>
        </w:rPr>
        <w:t> antibacterial</w:t>
      </w:r>
      <w:r>
        <w:rPr>
          <w:w w:val="120"/>
        </w:rPr>
        <w:t> </w:t>
      </w:r>
      <w:hyperlink w:history="true" w:anchor="_bookmark15">
        <w:r>
          <w:rPr>
            <w:color w:val="007FAC"/>
            <w:w w:val="120"/>
          </w:rPr>
          <w:t>[6]</w:t>
        </w:r>
      </w:hyperlink>
      <w:r>
        <w:rPr>
          <w:color w:val="007FAC"/>
          <w:w w:val="120"/>
        </w:rPr>
        <w:t> </w:t>
      </w:r>
      <w:r>
        <w:rPr>
          <w:w w:val="120"/>
        </w:rPr>
        <w:t>and antioxidant </w:t>
      </w:r>
      <w:hyperlink w:history="true" w:anchor="_bookmark16">
        <w:r>
          <w:rPr>
            <w:color w:val="007FAC"/>
            <w:w w:val="120"/>
          </w:rPr>
          <w:t>[7]</w:t>
        </w:r>
      </w:hyperlink>
      <w:r>
        <w:rPr>
          <w:color w:val="007FAC"/>
          <w:w w:val="120"/>
        </w:rPr>
        <w:t> </w:t>
      </w:r>
      <w:r>
        <w:rPr>
          <w:w w:val="120"/>
        </w:rPr>
        <w:t>activities.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0"/>
        </w:rPr>
        <w:t>According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Hegde</w:t>
      </w:r>
      <w:r>
        <w:rPr>
          <w:spacing w:val="-8"/>
          <w:w w:val="120"/>
        </w:rPr>
        <w:t> </w:t>
      </w:r>
      <w:r>
        <w:rPr>
          <w:w w:val="120"/>
        </w:rPr>
        <w:t>et</w:t>
      </w:r>
      <w:r>
        <w:rPr>
          <w:spacing w:val="-5"/>
          <w:w w:val="120"/>
        </w:rPr>
        <w:t> </w:t>
      </w:r>
      <w:r>
        <w:rPr>
          <w:w w:val="120"/>
        </w:rPr>
        <w:t>al.,</w:t>
      </w:r>
      <w:r>
        <w:rPr>
          <w:spacing w:val="-5"/>
          <w:w w:val="120"/>
        </w:rPr>
        <w:t> </w:t>
      </w:r>
      <w:r>
        <w:rPr>
          <w:w w:val="120"/>
        </w:rPr>
        <w:t>every</w:t>
      </w:r>
      <w:r>
        <w:rPr>
          <w:spacing w:val="-7"/>
          <w:w w:val="120"/>
        </w:rPr>
        <w:t> </w:t>
      </w:r>
      <w:r>
        <w:rPr>
          <w:w w:val="120"/>
        </w:rPr>
        <w:t>plant</w:t>
      </w:r>
      <w:r>
        <w:rPr>
          <w:spacing w:val="-5"/>
          <w:w w:val="120"/>
        </w:rPr>
        <w:t> </w:t>
      </w:r>
      <w:r>
        <w:rPr>
          <w:w w:val="120"/>
        </w:rPr>
        <w:t>shows</w:t>
      </w:r>
      <w:r>
        <w:rPr>
          <w:spacing w:val="-8"/>
          <w:w w:val="120"/>
        </w:rPr>
        <w:t> </w:t>
      </w:r>
      <w:r>
        <w:rPr>
          <w:w w:val="120"/>
        </w:rPr>
        <w:t>unique</w:t>
      </w:r>
      <w:r>
        <w:rPr>
          <w:spacing w:val="-5"/>
          <w:w w:val="120"/>
        </w:rPr>
        <w:t> </w:t>
      </w:r>
      <w:r>
        <w:rPr>
          <w:w w:val="120"/>
        </w:rPr>
        <w:t>nature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terms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its</w:t>
      </w:r>
      <w:r>
        <w:rPr>
          <w:spacing w:val="-12"/>
          <w:w w:val="125"/>
        </w:rPr>
        <w:t> </w:t>
      </w:r>
      <w:r>
        <w:rPr>
          <w:w w:val="125"/>
        </w:rPr>
        <w:t>botany,</w:t>
      </w:r>
      <w:r>
        <w:rPr>
          <w:spacing w:val="-13"/>
          <w:w w:val="125"/>
        </w:rPr>
        <w:t> </w:t>
      </w:r>
      <w:r>
        <w:rPr>
          <w:w w:val="125"/>
        </w:rPr>
        <w:t>chemistry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therapeutic</w:t>
      </w:r>
      <w:r>
        <w:rPr>
          <w:spacing w:val="-12"/>
          <w:w w:val="125"/>
        </w:rPr>
        <w:t> </w:t>
      </w:r>
      <w:r>
        <w:rPr>
          <w:w w:val="125"/>
        </w:rPr>
        <w:t>potency</w:t>
      </w:r>
      <w:r>
        <w:rPr>
          <w:spacing w:val="-13"/>
          <w:w w:val="125"/>
        </w:rPr>
        <w:t> </w:t>
      </w:r>
      <w:r>
        <w:rPr>
          <w:w w:val="125"/>
        </w:rPr>
        <w:t>and it is essential to study pharmacognostic characters of a me- dicinal</w:t>
      </w:r>
      <w:r>
        <w:rPr>
          <w:spacing w:val="-13"/>
          <w:w w:val="125"/>
        </w:rPr>
        <w:t> </w:t>
      </w:r>
      <w:r>
        <w:rPr>
          <w:w w:val="125"/>
        </w:rPr>
        <w:t>plant,</w:t>
      </w:r>
      <w:r>
        <w:rPr>
          <w:spacing w:val="-12"/>
          <w:w w:val="125"/>
        </w:rPr>
        <w:t> </w:t>
      </w:r>
      <w:r>
        <w:rPr>
          <w:w w:val="125"/>
        </w:rPr>
        <w:t>not</w:t>
      </w:r>
      <w:r>
        <w:rPr>
          <w:spacing w:val="-13"/>
          <w:w w:val="125"/>
        </w:rPr>
        <w:t> </w:t>
      </w:r>
      <w:r>
        <w:rPr>
          <w:w w:val="125"/>
        </w:rPr>
        <w:t>only</w:t>
      </w:r>
      <w:r>
        <w:rPr>
          <w:spacing w:val="-12"/>
          <w:w w:val="125"/>
        </w:rPr>
        <w:t> </w:t>
      </w:r>
      <w:r>
        <w:rPr>
          <w:w w:val="125"/>
        </w:rPr>
        <w:t>for</w:t>
      </w:r>
      <w:r>
        <w:rPr>
          <w:spacing w:val="-13"/>
          <w:w w:val="125"/>
        </w:rPr>
        <w:t> </w:t>
      </w:r>
      <w:r>
        <w:rPr>
          <w:w w:val="125"/>
        </w:rPr>
        <w:t>its</w:t>
      </w:r>
      <w:r>
        <w:rPr>
          <w:spacing w:val="-12"/>
          <w:w w:val="125"/>
        </w:rPr>
        <w:t> </w:t>
      </w:r>
      <w:r>
        <w:rPr>
          <w:w w:val="125"/>
        </w:rPr>
        <w:t>proper</w:t>
      </w:r>
      <w:r>
        <w:rPr>
          <w:spacing w:val="-13"/>
          <w:w w:val="125"/>
        </w:rPr>
        <w:t> </w:t>
      </w:r>
      <w:r>
        <w:rPr>
          <w:w w:val="125"/>
        </w:rPr>
        <w:t>identification,</w:t>
      </w:r>
      <w:r>
        <w:rPr>
          <w:spacing w:val="-12"/>
          <w:w w:val="125"/>
        </w:rPr>
        <w:t> </w:t>
      </w:r>
      <w:r>
        <w:rPr>
          <w:w w:val="125"/>
        </w:rPr>
        <w:t>but</w:t>
      </w:r>
      <w:r>
        <w:rPr>
          <w:spacing w:val="-13"/>
          <w:w w:val="125"/>
        </w:rPr>
        <w:t> </w:t>
      </w:r>
      <w:r>
        <w:rPr>
          <w:w w:val="125"/>
        </w:rPr>
        <w:t>also</w:t>
      </w:r>
      <w:r>
        <w:rPr>
          <w:spacing w:val="-12"/>
          <w:w w:val="125"/>
        </w:rPr>
        <w:t> </w:t>
      </w:r>
      <w:r>
        <w:rPr>
          <w:w w:val="125"/>
        </w:rPr>
        <w:t>to understand</w:t>
      </w:r>
      <w:r>
        <w:rPr>
          <w:spacing w:val="-13"/>
          <w:w w:val="125"/>
        </w:rPr>
        <w:t> </w:t>
      </w:r>
      <w:r>
        <w:rPr>
          <w:w w:val="125"/>
        </w:rPr>
        <w:t>its</w:t>
      </w:r>
      <w:r>
        <w:rPr>
          <w:spacing w:val="-12"/>
          <w:w w:val="125"/>
        </w:rPr>
        <w:t> </w:t>
      </w:r>
      <w:r>
        <w:rPr>
          <w:w w:val="125"/>
        </w:rPr>
        <w:t>structure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biology</w:t>
      </w:r>
      <w:r>
        <w:rPr>
          <w:spacing w:val="-13"/>
          <w:w w:val="125"/>
        </w:rPr>
        <w:t> </w:t>
      </w:r>
      <w:hyperlink w:history="true" w:anchor="_bookmark17">
        <w:r>
          <w:rPr>
            <w:color w:val="007FAC"/>
            <w:w w:val="125"/>
          </w:rPr>
          <w:t>[8]</w:t>
        </w:r>
      </w:hyperlink>
      <w:r>
        <w:rPr>
          <w:w w:val="125"/>
        </w:rPr>
        <w:t>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available</w:t>
      </w:r>
      <w:r>
        <w:rPr>
          <w:spacing w:val="-12"/>
          <w:w w:val="125"/>
        </w:rPr>
        <w:t> </w:t>
      </w:r>
      <w:r>
        <w:rPr>
          <w:w w:val="125"/>
        </w:rPr>
        <w:t>litera- </w:t>
      </w:r>
      <w:r>
        <w:rPr>
          <w:w w:val="120"/>
        </w:rPr>
        <w:t>ture</w:t>
      </w:r>
      <w:r>
        <w:rPr>
          <w:spacing w:val="-4"/>
          <w:w w:val="120"/>
        </w:rPr>
        <w:t> </w:t>
      </w:r>
      <w:r>
        <w:rPr>
          <w:w w:val="120"/>
        </w:rPr>
        <w:t>revealed</w:t>
      </w:r>
      <w:r>
        <w:rPr>
          <w:spacing w:val="-5"/>
          <w:w w:val="120"/>
        </w:rPr>
        <w:t> </w:t>
      </w:r>
      <w:r>
        <w:rPr>
          <w:w w:val="120"/>
        </w:rPr>
        <w:t>that,</w:t>
      </w:r>
      <w:r>
        <w:rPr>
          <w:spacing w:val="-2"/>
          <w:w w:val="120"/>
        </w:rPr>
        <w:t> </w:t>
      </w:r>
      <w:r>
        <w:rPr>
          <w:w w:val="120"/>
        </w:rPr>
        <w:t>no</w:t>
      </w:r>
      <w:r>
        <w:rPr>
          <w:spacing w:val="-5"/>
          <w:w w:val="120"/>
        </w:rPr>
        <w:t> </w:t>
      </w:r>
      <w:r>
        <w:rPr>
          <w:w w:val="120"/>
        </w:rPr>
        <w:t>such</w:t>
      </w:r>
      <w:r>
        <w:rPr>
          <w:spacing w:val="-2"/>
          <w:w w:val="120"/>
        </w:rPr>
        <w:t> </w:t>
      </w:r>
      <w:r>
        <w:rPr>
          <w:w w:val="120"/>
        </w:rPr>
        <w:t>studies</w:t>
      </w:r>
      <w:r>
        <w:rPr>
          <w:spacing w:val="-4"/>
          <w:w w:val="120"/>
        </w:rPr>
        <w:t> </w:t>
      </w:r>
      <w:r>
        <w:rPr>
          <w:w w:val="120"/>
        </w:rPr>
        <w:t>have</w:t>
      </w:r>
      <w:r>
        <w:rPr>
          <w:spacing w:val="-5"/>
          <w:w w:val="120"/>
        </w:rPr>
        <w:t> </w:t>
      </w:r>
      <w:r>
        <w:rPr>
          <w:w w:val="120"/>
        </w:rPr>
        <w:t>been</w:t>
      </w:r>
      <w:r>
        <w:rPr>
          <w:spacing w:val="-4"/>
          <w:w w:val="120"/>
        </w:rPr>
        <w:t> </w:t>
      </w:r>
      <w:r>
        <w:rPr>
          <w:w w:val="120"/>
        </w:rPr>
        <w:t>carried</w:t>
      </w:r>
      <w:r>
        <w:rPr>
          <w:spacing w:val="-5"/>
          <w:w w:val="120"/>
        </w:rPr>
        <w:t> </w:t>
      </w:r>
      <w:r>
        <w:rPr>
          <w:w w:val="120"/>
        </w:rPr>
        <w:t>out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4"/>
          <w:w w:val="120"/>
        </w:rPr>
        <w:t> </w:t>
      </w:r>
      <w:r>
        <w:rPr>
          <w:i/>
          <w:w w:val="120"/>
        </w:rPr>
        <w:t>A.</w:t>
      </w:r>
      <w:r>
        <w:rPr>
          <w:i/>
          <w:w w:val="120"/>
        </w:rPr>
        <w:t> </w:t>
      </w:r>
      <w:r>
        <w:rPr>
          <w:i/>
          <w:w w:val="125"/>
        </w:rPr>
        <w:t>coynei</w:t>
      </w:r>
      <w:r>
        <w:rPr>
          <w:w w:val="125"/>
        </w:rPr>
        <w:t>.</w:t>
      </w:r>
      <w:r>
        <w:rPr>
          <w:w w:val="125"/>
        </w:rPr>
        <w:t> Hence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present</w:t>
      </w:r>
      <w:r>
        <w:rPr>
          <w:w w:val="125"/>
        </w:rPr>
        <w:t> investigation,</w:t>
      </w:r>
      <w:r>
        <w:rPr>
          <w:w w:val="125"/>
        </w:rPr>
        <w:t> the</w:t>
      </w:r>
      <w:r>
        <w:rPr>
          <w:w w:val="125"/>
        </w:rPr>
        <w:t> leaves</w:t>
      </w:r>
      <w:r>
        <w:rPr>
          <w:w w:val="125"/>
        </w:rPr>
        <w:t> of</w:t>
      </w:r>
      <w:r>
        <w:rPr>
          <w:w w:val="125"/>
        </w:rPr>
        <w:t> </w:t>
      </w:r>
      <w:r>
        <w:rPr>
          <w:i/>
          <w:w w:val="125"/>
        </w:rPr>
        <w:t>A.</w:t>
      </w:r>
      <w:r>
        <w:rPr>
          <w:i/>
          <w:w w:val="125"/>
        </w:rPr>
        <w:t> coynei </w:t>
      </w:r>
      <w:r>
        <w:rPr>
          <w:w w:val="125"/>
        </w:rPr>
        <w:t>was studied for its pharmacognostic characteristics.</w:t>
      </w:r>
    </w:p>
    <w:p>
      <w:pPr>
        <w:pStyle w:val="BodyText"/>
        <w:spacing w:before="8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600481</wp:posOffset>
                </wp:positionH>
                <wp:positionV relativeFrom="paragraph">
                  <wp:posOffset>216734</wp:posOffset>
                </wp:positionV>
                <wp:extent cx="3036570" cy="2540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7.06568pt;width:239.074pt;height:1.9843pt;mso-position-horizontal-relative:page;mso-position-vertical-relative:paragraph;z-index:-15721472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1" w:after="0"/>
        <w:ind w:left="742" w:right="0" w:hanging="637"/>
        <w:jc w:val="left"/>
      </w:pPr>
      <w:r>
        <w:rPr>
          <w:w w:val="125"/>
        </w:rPr>
        <w:t>Materials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1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Collection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plant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material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0"/>
        </w:rPr>
        <w:t>Leaves</w:t>
      </w:r>
      <w:r>
        <w:rPr>
          <w:w w:val="120"/>
        </w:rPr>
        <w:t> of </w:t>
      </w:r>
      <w:r>
        <w:rPr>
          <w:i/>
          <w:w w:val="120"/>
        </w:rPr>
        <w:t>A. coynei</w:t>
      </w:r>
      <w:r>
        <w:rPr>
          <w:i/>
          <w:w w:val="120"/>
        </w:rPr>
        <w:t> </w:t>
      </w:r>
      <w:r>
        <w:rPr>
          <w:w w:val="120"/>
        </w:rPr>
        <w:t>along</w:t>
      </w:r>
      <w:r>
        <w:rPr>
          <w:w w:val="120"/>
        </w:rPr>
        <w:t> with</w:t>
      </w:r>
      <w:r>
        <w:rPr>
          <w:w w:val="120"/>
        </w:rPr>
        <w:t> petiole</w:t>
      </w:r>
      <w:r>
        <w:rPr>
          <w:w w:val="120"/>
        </w:rPr>
        <w:t> were collected</w:t>
      </w:r>
      <w:r>
        <w:rPr>
          <w:w w:val="120"/>
        </w:rPr>
        <w:t> </w:t>
      </w:r>
      <w:r>
        <w:rPr>
          <w:w w:val="120"/>
        </w:rPr>
        <w:t>from Madhanbhavi,</w:t>
      </w:r>
      <w:r>
        <w:rPr>
          <w:w w:val="120"/>
        </w:rPr>
        <w:t> Belgaum</w:t>
      </w:r>
      <w:r>
        <w:rPr>
          <w:w w:val="120"/>
        </w:rPr>
        <w:t> district,</w:t>
      </w:r>
      <w:r>
        <w:rPr>
          <w:w w:val="120"/>
        </w:rPr>
        <w:t> Karnataka.</w:t>
      </w:r>
      <w:r>
        <w:rPr>
          <w:w w:val="120"/>
        </w:rPr>
        <w:t> The</w:t>
      </w:r>
      <w:r>
        <w:rPr>
          <w:w w:val="120"/>
        </w:rPr>
        <w:t> plant</w:t>
      </w:r>
      <w:r>
        <w:rPr>
          <w:w w:val="120"/>
        </w:rPr>
        <w:t> spec- imen</w:t>
      </w:r>
      <w:r>
        <w:rPr>
          <w:w w:val="120"/>
        </w:rPr>
        <w:t> was</w:t>
      </w:r>
      <w:r>
        <w:rPr>
          <w:w w:val="120"/>
        </w:rPr>
        <w:t> authenticated</w:t>
      </w:r>
      <w:r>
        <w:rPr>
          <w:w w:val="120"/>
        </w:rPr>
        <w:t> and</w:t>
      </w:r>
      <w:r>
        <w:rPr>
          <w:w w:val="120"/>
        </w:rPr>
        <w:t> herbarium</w:t>
      </w:r>
      <w:r>
        <w:rPr>
          <w:w w:val="120"/>
        </w:rPr>
        <w:t> was</w:t>
      </w:r>
      <w:r>
        <w:rPr>
          <w:w w:val="120"/>
        </w:rPr>
        <w:t> deposited</w:t>
      </w:r>
      <w:r>
        <w:rPr>
          <w:w w:val="120"/>
        </w:rPr>
        <w:t> at Regional</w:t>
      </w:r>
      <w:r>
        <w:rPr>
          <w:spacing w:val="-11"/>
          <w:w w:val="120"/>
        </w:rPr>
        <w:t> </w:t>
      </w:r>
      <w:r>
        <w:rPr>
          <w:w w:val="120"/>
        </w:rPr>
        <w:t>Medical</w:t>
      </w:r>
      <w:r>
        <w:rPr>
          <w:spacing w:val="-12"/>
          <w:w w:val="120"/>
        </w:rPr>
        <w:t> </w:t>
      </w:r>
      <w:r>
        <w:rPr>
          <w:w w:val="120"/>
        </w:rPr>
        <w:t>Research</w:t>
      </w:r>
      <w:r>
        <w:rPr>
          <w:spacing w:val="-12"/>
          <w:w w:val="120"/>
        </w:rPr>
        <w:t> </w:t>
      </w:r>
      <w:r>
        <w:rPr>
          <w:w w:val="120"/>
        </w:rPr>
        <w:t>Centre,</w:t>
      </w:r>
      <w:r>
        <w:rPr>
          <w:spacing w:val="-12"/>
          <w:w w:val="120"/>
        </w:rPr>
        <w:t> </w:t>
      </w:r>
      <w:r>
        <w:rPr>
          <w:w w:val="120"/>
        </w:rPr>
        <w:t>(ICMR),</w:t>
      </w:r>
      <w:r>
        <w:rPr>
          <w:spacing w:val="-12"/>
          <w:w w:val="120"/>
        </w:rPr>
        <w:t> </w:t>
      </w:r>
      <w:r>
        <w:rPr>
          <w:w w:val="120"/>
        </w:rPr>
        <w:t>Belgaum,</w:t>
      </w:r>
      <w:r>
        <w:rPr>
          <w:spacing w:val="-12"/>
          <w:w w:val="120"/>
        </w:rPr>
        <w:t> </w:t>
      </w:r>
      <w:r>
        <w:rPr>
          <w:w w:val="120"/>
        </w:rPr>
        <w:t>Karna- taka,</w:t>
      </w:r>
      <w:r>
        <w:rPr>
          <w:spacing w:val="-9"/>
          <w:w w:val="120"/>
        </w:rPr>
        <w:t> </w:t>
      </w:r>
      <w:r>
        <w:rPr>
          <w:w w:val="120"/>
        </w:rPr>
        <w:t>India</w:t>
      </w:r>
      <w:r>
        <w:rPr>
          <w:spacing w:val="-8"/>
          <w:w w:val="120"/>
        </w:rPr>
        <w:t> </w:t>
      </w:r>
      <w:r>
        <w:rPr>
          <w:w w:val="120"/>
        </w:rPr>
        <w:t>for</w:t>
      </w:r>
      <w:r>
        <w:rPr>
          <w:spacing w:val="-8"/>
          <w:w w:val="120"/>
        </w:rPr>
        <w:t> </w:t>
      </w:r>
      <w:r>
        <w:rPr>
          <w:w w:val="120"/>
        </w:rPr>
        <w:t>future</w:t>
      </w:r>
      <w:r>
        <w:rPr>
          <w:spacing w:val="-7"/>
          <w:w w:val="120"/>
        </w:rPr>
        <w:t> </w:t>
      </w:r>
      <w:r>
        <w:rPr>
          <w:w w:val="120"/>
        </w:rPr>
        <w:t>reference</w:t>
      </w:r>
      <w:r>
        <w:rPr>
          <w:spacing w:val="-10"/>
          <w:w w:val="120"/>
        </w:rPr>
        <w:t> </w:t>
      </w:r>
      <w:r>
        <w:rPr>
          <w:w w:val="120"/>
        </w:rPr>
        <w:t>(Voucher</w:t>
      </w:r>
      <w:r>
        <w:rPr>
          <w:spacing w:val="-7"/>
          <w:w w:val="120"/>
        </w:rPr>
        <w:t> </w:t>
      </w:r>
      <w:r>
        <w:rPr>
          <w:w w:val="120"/>
        </w:rPr>
        <w:t>number:</w:t>
      </w:r>
      <w:r>
        <w:rPr>
          <w:spacing w:val="-7"/>
          <w:w w:val="120"/>
        </w:rPr>
        <w:t> </w:t>
      </w:r>
      <w:r>
        <w:rPr>
          <w:w w:val="120"/>
        </w:rPr>
        <w:t>RMRC</w:t>
      </w:r>
      <w:r>
        <w:rPr>
          <w:spacing w:val="-7"/>
          <w:w w:val="120"/>
        </w:rPr>
        <w:t> </w:t>
      </w:r>
      <w:r>
        <w:rPr>
          <w:spacing w:val="-6"/>
          <w:w w:val="120"/>
        </w:rPr>
        <w:t>784).</w:t>
      </w:r>
    </w:p>
    <w:p>
      <w:pPr>
        <w:pStyle w:val="BodyText"/>
        <w:spacing w:before="51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5"/>
        </w:rPr>
        <w:t>Chemicals,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reagents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8"/>
          <w:w w:val="115"/>
        </w:rPr>
        <w:t> </w:t>
      </w:r>
      <w:r>
        <w:rPr>
          <w:i/>
          <w:spacing w:val="-2"/>
          <w:w w:val="115"/>
        </w:rPr>
        <w:t>solvents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0"/>
        </w:rPr>
        <w:t>All chemicals, reagents and solvents used during the </w:t>
      </w:r>
      <w:r>
        <w:rPr>
          <w:w w:val="120"/>
        </w:rPr>
        <w:t>experi- mentation were of analytical grade.</w:t>
      </w:r>
    </w:p>
    <w:p>
      <w:pPr>
        <w:pStyle w:val="BodyText"/>
        <w:spacing w:before="47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Macroscopic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microscopic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05" w:right="38"/>
        <w:jc w:val="both"/>
      </w:pPr>
      <w:r>
        <w:rPr>
          <w:w w:val="120"/>
        </w:rPr>
        <w:t>Key morphological features of the leaf were observed </w:t>
      </w:r>
      <w:r>
        <w:rPr>
          <w:w w:val="120"/>
        </w:rPr>
        <w:t>during macroscopic analysis using dissecting microscope (Labomed, India).</w:t>
      </w:r>
      <w:r>
        <w:rPr>
          <w:w w:val="120"/>
        </w:rPr>
        <w:t> Transverse</w:t>
      </w:r>
      <w:r>
        <w:rPr>
          <w:w w:val="120"/>
        </w:rPr>
        <w:t> section</w:t>
      </w:r>
      <w:r>
        <w:rPr>
          <w:w w:val="120"/>
        </w:rPr>
        <w:t> (TS)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leaf</w:t>
      </w:r>
      <w:r>
        <w:rPr>
          <w:w w:val="120"/>
        </w:rPr>
        <w:t> and</w:t>
      </w:r>
      <w:r>
        <w:rPr>
          <w:w w:val="120"/>
        </w:rPr>
        <w:t> petiole</w:t>
      </w:r>
      <w:r>
        <w:rPr>
          <w:w w:val="120"/>
        </w:rPr>
        <w:t> were taken</w:t>
      </w:r>
      <w:r>
        <w:rPr>
          <w:w w:val="120"/>
        </w:rPr>
        <w:t> using</w:t>
      </w:r>
      <w:r>
        <w:rPr>
          <w:w w:val="120"/>
        </w:rPr>
        <w:t> LEICA</w:t>
      </w:r>
      <w:r>
        <w:rPr>
          <w:w w:val="120"/>
        </w:rPr>
        <w:t> CM</w:t>
      </w:r>
      <w:r>
        <w:rPr>
          <w:w w:val="120"/>
        </w:rPr>
        <w:t> (1850)</w:t>
      </w:r>
      <w:r>
        <w:rPr>
          <w:w w:val="120"/>
        </w:rPr>
        <w:t> cryostat.</w:t>
      </w:r>
      <w:r>
        <w:rPr>
          <w:w w:val="120"/>
        </w:rPr>
        <w:t> For</w:t>
      </w:r>
      <w:r>
        <w:rPr>
          <w:w w:val="120"/>
        </w:rPr>
        <w:t> this,</w:t>
      </w:r>
      <w:r>
        <w:rPr>
          <w:w w:val="120"/>
        </w:rPr>
        <w:t> fresh</w:t>
      </w:r>
      <w:r>
        <w:rPr>
          <w:w w:val="120"/>
        </w:rPr>
        <w:t> plant material</w:t>
      </w:r>
      <w:r>
        <w:rPr>
          <w:spacing w:val="40"/>
          <w:w w:val="120"/>
        </w:rPr>
        <w:t> </w:t>
      </w:r>
      <w:r>
        <w:rPr>
          <w:w w:val="120"/>
        </w:rPr>
        <w:t>was</w:t>
      </w:r>
      <w:r>
        <w:rPr>
          <w:spacing w:val="43"/>
          <w:w w:val="120"/>
        </w:rPr>
        <w:t> </w:t>
      </w:r>
      <w:r>
        <w:rPr>
          <w:w w:val="120"/>
        </w:rPr>
        <w:t>mounted</w:t>
      </w:r>
      <w:r>
        <w:rPr>
          <w:spacing w:val="42"/>
          <w:w w:val="120"/>
        </w:rPr>
        <w:t> </w:t>
      </w:r>
      <w:r>
        <w:rPr>
          <w:w w:val="120"/>
        </w:rPr>
        <w:t>on</w:t>
      </w:r>
      <w:r>
        <w:rPr>
          <w:spacing w:val="43"/>
          <w:w w:val="120"/>
        </w:rPr>
        <w:t> </w:t>
      </w:r>
      <w:r>
        <w:rPr>
          <w:w w:val="120"/>
        </w:rPr>
        <w:t>the</w:t>
      </w:r>
      <w:r>
        <w:rPr>
          <w:spacing w:val="43"/>
          <w:w w:val="120"/>
        </w:rPr>
        <w:t> </w:t>
      </w:r>
      <w:r>
        <w:rPr>
          <w:w w:val="120"/>
        </w:rPr>
        <w:t>specimen</w:t>
      </w:r>
      <w:r>
        <w:rPr>
          <w:spacing w:val="45"/>
          <w:w w:val="120"/>
        </w:rPr>
        <w:t> </w:t>
      </w:r>
      <w:r>
        <w:rPr>
          <w:w w:val="120"/>
        </w:rPr>
        <w:t>disk</w:t>
      </w:r>
      <w:r>
        <w:rPr>
          <w:spacing w:val="42"/>
          <w:w w:val="120"/>
        </w:rPr>
        <w:t> </w:t>
      </w:r>
      <w:r>
        <w:rPr>
          <w:w w:val="120"/>
        </w:rPr>
        <w:t>covered</w:t>
      </w:r>
      <w:r>
        <w:rPr>
          <w:spacing w:val="41"/>
          <w:w w:val="120"/>
        </w:rPr>
        <w:t> </w:t>
      </w:r>
      <w:r>
        <w:rPr>
          <w:spacing w:val="-4"/>
          <w:w w:val="120"/>
        </w:rPr>
        <w:t>with</w:t>
      </w:r>
    </w:p>
    <w:p>
      <w:pPr>
        <w:pStyle w:val="BodyText"/>
        <w:spacing w:line="259" w:lineRule="auto"/>
        <w:ind w:left="105" w:right="38"/>
        <w:jc w:val="both"/>
      </w:pPr>
      <w:r>
        <w:rPr>
          <w:w w:val="115"/>
        </w:rPr>
        <w:t>tissue freezing medium (Jung). The specimen disks were </w:t>
      </w:r>
      <w:r>
        <w:rPr>
          <w:w w:val="115"/>
        </w:rPr>
        <w:t>kept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37"/>
          <w:w w:val="115"/>
        </w:rPr>
        <w:t> </w:t>
      </w:r>
      <w:r>
        <w:rPr>
          <w:w w:val="115"/>
        </w:rPr>
        <w:t>freezing</w:t>
      </w:r>
      <w:r>
        <w:rPr>
          <w:spacing w:val="37"/>
          <w:w w:val="115"/>
        </w:rPr>
        <w:t> </w:t>
      </w:r>
      <w:r>
        <w:rPr>
          <w:w w:val="115"/>
        </w:rPr>
        <w:t>at</w:t>
      </w:r>
      <w:r>
        <w:rPr>
          <w:spacing w:val="36"/>
          <w:w w:val="115"/>
        </w:rPr>
        <w:t> </w:t>
      </w:r>
      <w:r>
        <w:rPr>
          <w:rFonts w:ascii="LM Roman 10" w:hAnsi="LM Roman 10"/>
          <w:w w:val="105"/>
        </w:rPr>
        <w:t>—</w:t>
      </w:r>
      <w:r>
        <w:rPr>
          <w:w w:val="115"/>
        </w:rPr>
        <w:t>18</w:t>
      </w:r>
      <w:r>
        <w:rPr>
          <w:spacing w:val="38"/>
          <w:w w:val="115"/>
        </w:rPr>
        <w:t> </w:t>
      </w:r>
      <w:r>
        <w:rPr>
          <w:rFonts w:ascii="STIX" w:hAnsi="STIX"/>
          <w:w w:val="105"/>
        </w:rPr>
        <w:t>±</w:t>
      </w:r>
      <w:r>
        <w:rPr>
          <w:rFonts w:ascii="STIX" w:hAnsi="STIX"/>
          <w:spacing w:val="38"/>
          <w:w w:val="115"/>
        </w:rPr>
        <w:t> </w:t>
      </w:r>
      <w:r>
        <w:rPr>
          <w:w w:val="115"/>
        </w:rPr>
        <w:t>2</w:t>
      </w:r>
      <w:r>
        <w:rPr>
          <w:spacing w:val="37"/>
          <w:w w:val="115"/>
        </w:rPr>
        <w:t> </w:t>
      </w:r>
      <w:r>
        <w:rPr>
          <w:rFonts w:ascii="LM Roman 10" w:hAnsi="LM Roman 10"/>
          <w:w w:val="105"/>
          <w:vertAlign w:val="superscript"/>
        </w:rPr>
        <w:t>◦</w:t>
      </w:r>
      <w:r>
        <w:rPr>
          <w:w w:val="105"/>
          <w:vertAlign w:val="baseline"/>
        </w:rPr>
        <w:t>C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about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30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min.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Frozen</w:t>
      </w:r>
      <w:r>
        <w:rPr>
          <w:spacing w:val="3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plant</w:t>
      </w:r>
    </w:p>
    <w:p>
      <w:pPr>
        <w:pStyle w:val="BodyText"/>
        <w:spacing w:line="230" w:lineRule="exact" w:before="69"/>
        <w:ind w:left="105" w:right="194"/>
        <w:jc w:val="both"/>
      </w:pPr>
      <w:r>
        <w:rPr/>
        <w:br w:type="column"/>
      </w:r>
      <w:r>
        <w:rPr>
          <w:w w:val="120"/>
        </w:rPr>
        <w:t>materials</w:t>
      </w:r>
      <w:r>
        <w:rPr>
          <w:w w:val="120"/>
        </w:rPr>
        <w:t> were</w:t>
      </w:r>
      <w:r>
        <w:rPr>
          <w:w w:val="120"/>
        </w:rPr>
        <w:t> used</w:t>
      </w:r>
      <w:r>
        <w:rPr>
          <w:w w:val="120"/>
        </w:rPr>
        <w:t> for</w:t>
      </w:r>
      <w:r>
        <w:rPr>
          <w:w w:val="120"/>
        </w:rPr>
        <w:t> sectioning</w:t>
      </w:r>
      <w:r>
        <w:rPr>
          <w:w w:val="120"/>
        </w:rPr>
        <w:t> at</w:t>
      </w:r>
      <w:r>
        <w:rPr>
          <w:w w:val="120"/>
        </w:rPr>
        <w:t> a</w:t>
      </w:r>
      <w:r>
        <w:rPr>
          <w:w w:val="120"/>
        </w:rPr>
        <w:t> thickness</w:t>
      </w:r>
      <w:r>
        <w:rPr>
          <w:w w:val="120"/>
        </w:rPr>
        <w:t> of</w:t>
      </w:r>
      <w:r>
        <w:rPr>
          <w:w w:val="120"/>
        </w:rPr>
        <w:t> 20</w:t>
      </w:r>
      <w:r>
        <w:rPr>
          <w:w w:val="120"/>
        </w:rPr>
        <w:t> </w:t>
      </w:r>
      <w:r>
        <w:rPr>
          <w:rFonts w:ascii="STIX" w:hAnsi="STIX"/>
          <w:w w:val="120"/>
        </w:rPr>
        <w:t>±</w:t>
      </w:r>
      <w:r>
        <w:rPr>
          <w:rFonts w:ascii="STIX" w:hAnsi="STIX"/>
          <w:w w:val="120"/>
        </w:rPr>
        <w:t> </w:t>
      </w:r>
      <w:r>
        <w:rPr>
          <w:w w:val="120"/>
        </w:rPr>
        <w:t>2 microns.</w:t>
      </w:r>
      <w:r>
        <w:rPr>
          <w:w w:val="120"/>
        </w:rPr>
        <w:t> Histochemial</w:t>
      </w:r>
      <w:r>
        <w:rPr>
          <w:w w:val="120"/>
        </w:rPr>
        <w:t> and</w:t>
      </w:r>
      <w:r>
        <w:rPr>
          <w:w w:val="120"/>
        </w:rPr>
        <w:t> powder</w:t>
      </w:r>
      <w:r>
        <w:rPr>
          <w:w w:val="120"/>
        </w:rPr>
        <w:t> studies</w:t>
      </w:r>
      <w:r>
        <w:rPr>
          <w:w w:val="120"/>
        </w:rPr>
        <w:t> were</w:t>
      </w:r>
      <w:r>
        <w:rPr>
          <w:w w:val="120"/>
        </w:rPr>
        <w:t> carried</w:t>
      </w:r>
      <w:r>
        <w:rPr>
          <w:w w:val="120"/>
        </w:rPr>
        <w:t> </w:t>
      </w:r>
      <w:r>
        <w:rPr>
          <w:w w:val="120"/>
        </w:rPr>
        <w:t>out</w:t>
      </w:r>
      <w:r>
        <w:rPr>
          <w:spacing w:val="40"/>
          <w:w w:val="120"/>
        </w:rPr>
        <w:t> </w:t>
      </w:r>
      <w:r>
        <w:rPr>
          <w:w w:val="120"/>
        </w:rPr>
        <w:t>by</w:t>
      </w:r>
      <w:r>
        <w:rPr>
          <w:w w:val="120"/>
        </w:rPr>
        <w:t> using</w:t>
      </w:r>
      <w:r>
        <w:rPr>
          <w:w w:val="120"/>
        </w:rPr>
        <w:t> reagents</w:t>
      </w:r>
      <w:r>
        <w:rPr>
          <w:w w:val="120"/>
        </w:rPr>
        <w:t> and</w:t>
      </w:r>
      <w:r>
        <w:rPr>
          <w:w w:val="120"/>
        </w:rPr>
        <w:t> stains</w:t>
      </w:r>
      <w:r>
        <w:rPr>
          <w:w w:val="120"/>
        </w:rPr>
        <w:t> like</w:t>
      </w:r>
      <w:r>
        <w:rPr>
          <w:w w:val="120"/>
        </w:rPr>
        <w:t> iodine,</w:t>
      </w:r>
      <w:r>
        <w:rPr>
          <w:w w:val="120"/>
        </w:rPr>
        <w:t> concentrated</w:t>
      </w:r>
      <w:r>
        <w:rPr>
          <w:w w:val="120"/>
        </w:rPr>
        <w:t> sul- phuric</w:t>
      </w:r>
      <w:r>
        <w:rPr>
          <w:w w:val="120"/>
        </w:rPr>
        <w:t> acid,</w:t>
      </w:r>
      <w:r>
        <w:rPr>
          <w:w w:val="120"/>
        </w:rPr>
        <w:t> concentrated</w:t>
      </w:r>
      <w:r>
        <w:rPr>
          <w:w w:val="120"/>
        </w:rPr>
        <w:t> hydrochloric</w:t>
      </w:r>
      <w:r>
        <w:rPr>
          <w:w w:val="120"/>
        </w:rPr>
        <w:t> acid,</w:t>
      </w:r>
      <w:r>
        <w:rPr>
          <w:w w:val="120"/>
        </w:rPr>
        <w:t> ferric</w:t>
      </w:r>
      <w:r>
        <w:rPr>
          <w:w w:val="120"/>
        </w:rPr>
        <w:t> chloride, Sudan</w:t>
      </w:r>
      <w:r>
        <w:rPr>
          <w:spacing w:val="18"/>
          <w:w w:val="120"/>
        </w:rPr>
        <w:t> </w:t>
      </w:r>
      <w:r>
        <w:rPr>
          <w:w w:val="120"/>
        </w:rPr>
        <w:t>III,</w:t>
      </w:r>
      <w:r>
        <w:rPr>
          <w:spacing w:val="17"/>
          <w:w w:val="120"/>
        </w:rPr>
        <w:t> </w:t>
      </w:r>
      <w:r>
        <w:rPr>
          <w:w w:val="120"/>
        </w:rPr>
        <w:t>ruthenium</w:t>
      </w:r>
      <w:r>
        <w:rPr>
          <w:spacing w:val="17"/>
          <w:w w:val="120"/>
        </w:rPr>
        <w:t> </w:t>
      </w:r>
      <w:r>
        <w:rPr>
          <w:w w:val="120"/>
        </w:rPr>
        <w:t>red</w:t>
      </w:r>
      <w:r>
        <w:rPr>
          <w:spacing w:val="17"/>
          <w:w w:val="120"/>
        </w:rPr>
        <w:t> </w:t>
      </w:r>
      <w:r>
        <w:rPr>
          <w:w w:val="120"/>
        </w:rPr>
        <w:t>and</w:t>
      </w:r>
      <w:r>
        <w:rPr>
          <w:spacing w:val="18"/>
          <w:w w:val="120"/>
        </w:rPr>
        <w:t> </w:t>
      </w:r>
      <w:r>
        <w:rPr>
          <w:w w:val="120"/>
        </w:rPr>
        <w:t>phloroglucinol</w:t>
      </w:r>
      <w:r>
        <w:rPr>
          <w:spacing w:val="18"/>
          <w:w w:val="120"/>
        </w:rPr>
        <w:t> </w:t>
      </w:r>
      <w:r>
        <w:rPr>
          <w:w w:val="120"/>
        </w:rPr>
        <w:t>with</w:t>
      </w:r>
      <w:r>
        <w:rPr>
          <w:spacing w:val="17"/>
          <w:w w:val="120"/>
        </w:rPr>
        <w:t> </w:t>
      </w:r>
      <w:r>
        <w:rPr>
          <w:w w:val="120"/>
        </w:rPr>
        <w:t>Conc.</w:t>
      </w:r>
      <w:r>
        <w:rPr>
          <w:spacing w:val="16"/>
          <w:w w:val="120"/>
        </w:rPr>
        <w:t> </w:t>
      </w:r>
      <w:r>
        <w:rPr>
          <w:spacing w:val="-7"/>
          <w:w w:val="120"/>
        </w:rPr>
        <w:t>HCl</w:t>
      </w:r>
    </w:p>
    <w:p>
      <w:pPr>
        <w:pStyle w:val="BodyText"/>
        <w:spacing w:line="297" w:lineRule="auto" w:before="31"/>
        <w:ind w:left="105" w:right="195"/>
        <w:jc w:val="both"/>
      </w:pPr>
      <w:r>
        <w:rPr>
          <w:w w:val="120"/>
        </w:rPr>
        <w:t>(1:1)</w:t>
      </w:r>
      <w:r>
        <w:rPr>
          <w:spacing w:val="-1"/>
          <w:w w:val="120"/>
        </w:rPr>
        <w:t> </w:t>
      </w:r>
      <w:hyperlink w:history="true" w:anchor="_bookmark18">
        <w:r>
          <w:rPr>
            <w:color w:val="007FAC"/>
            <w:w w:val="120"/>
          </w:rPr>
          <w:t>[9]</w:t>
        </w:r>
      </w:hyperlink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Similarly,</w:t>
      </w:r>
      <w:r>
        <w:rPr>
          <w:spacing w:val="-2"/>
          <w:w w:val="120"/>
        </w:rPr>
        <w:t> </w:t>
      </w:r>
      <w:r>
        <w:rPr>
          <w:w w:val="120"/>
        </w:rPr>
        <w:t>organoleptic</w:t>
      </w:r>
      <w:r>
        <w:rPr>
          <w:spacing w:val="-1"/>
          <w:w w:val="120"/>
        </w:rPr>
        <w:t> </w:t>
      </w:r>
      <w:r>
        <w:rPr>
          <w:w w:val="120"/>
        </w:rPr>
        <w:t>characters</w:t>
      </w:r>
      <w:r>
        <w:rPr>
          <w:spacing w:val="-1"/>
          <w:w w:val="120"/>
        </w:rPr>
        <w:t> </w:t>
      </w:r>
      <w:r>
        <w:rPr>
          <w:w w:val="120"/>
        </w:rPr>
        <w:t>like</w:t>
      </w:r>
      <w:r>
        <w:rPr>
          <w:spacing w:val="-1"/>
          <w:w w:val="120"/>
        </w:rPr>
        <w:t> </w:t>
      </w:r>
      <w:r>
        <w:rPr>
          <w:w w:val="120"/>
        </w:rPr>
        <w:t>colour,</w:t>
      </w:r>
      <w:r>
        <w:rPr>
          <w:spacing w:val="-2"/>
          <w:w w:val="120"/>
        </w:rPr>
        <w:t> </w:t>
      </w:r>
      <w:r>
        <w:rPr>
          <w:w w:val="120"/>
        </w:rPr>
        <w:t>odour and taste were determined for the leaf powder </w:t>
      </w:r>
      <w:hyperlink w:history="true" w:anchor="_bookmark18">
        <w:r>
          <w:rPr>
            <w:color w:val="007FAC"/>
            <w:w w:val="120"/>
          </w:rPr>
          <w:t>[9]</w:t>
        </w:r>
      </w:hyperlink>
      <w:r>
        <w:rPr>
          <w:w w:val="120"/>
        </w:rPr>
        <w:t>.</w:t>
      </w:r>
    </w:p>
    <w:p>
      <w:pPr>
        <w:pStyle w:val="BodyText"/>
        <w:spacing w:before="37"/>
      </w:pPr>
    </w:p>
    <w:p>
      <w:pPr>
        <w:pStyle w:val="ListParagraph"/>
        <w:numPr>
          <w:ilvl w:val="2"/>
          <w:numId w:val="1"/>
        </w:numPr>
        <w:tabs>
          <w:tab w:pos="743" w:val="left" w:leader="none"/>
        </w:tabs>
        <w:spacing w:line="297" w:lineRule="auto" w:before="1" w:after="0"/>
        <w:ind w:left="105" w:right="194" w:firstLine="0"/>
        <w:jc w:val="left"/>
        <w:rPr>
          <w:sz w:val="16"/>
        </w:rPr>
      </w:pPr>
      <w:r>
        <w:rPr>
          <w:i/>
          <w:w w:val="120"/>
          <w:sz w:val="17"/>
        </w:rPr>
        <w:t>Quantitative</w:t>
      </w:r>
      <w:r>
        <w:rPr>
          <w:i/>
          <w:spacing w:val="75"/>
          <w:w w:val="150"/>
          <w:sz w:val="17"/>
        </w:rPr>
        <w:t>             </w:t>
      </w:r>
      <w:r>
        <w:rPr>
          <w:i/>
          <w:w w:val="120"/>
          <w:sz w:val="17"/>
        </w:rPr>
        <w:t>microscopy</w:t>
      </w:r>
      <w:r>
        <w:rPr>
          <w:i/>
          <w:spacing w:val="80"/>
          <w:w w:val="150"/>
          <w:sz w:val="17"/>
        </w:rPr>
        <w:t> </w:t>
      </w:r>
      <w:r>
        <w:rPr>
          <w:w w:val="120"/>
          <w:sz w:val="16"/>
        </w:rPr>
        <w:t>The quantitative examinations such as vein islet number, vein termination number, palisade ratio and stomatal index were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studied using standard methods </w:t>
      </w:r>
      <w:hyperlink w:history="true" w:anchor="_bookmark18">
        <w:r>
          <w:rPr>
            <w:color w:val="007FAC"/>
            <w:w w:val="120"/>
            <w:sz w:val="16"/>
          </w:rPr>
          <w:t>[9]</w:t>
        </w:r>
      </w:hyperlink>
      <w:r>
        <w:rPr>
          <w:w w:val="120"/>
          <w:sz w:val="16"/>
        </w:rPr>
        <w:t>.</w:t>
      </w:r>
    </w:p>
    <w:p>
      <w:pPr>
        <w:pStyle w:val="BodyText"/>
        <w:spacing w:before="34"/>
      </w:pPr>
    </w:p>
    <w:p>
      <w:pPr>
        <w:pStyle w:val="Heading3"/>
        <w:numPr>
          <w:ilvl w:val="2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both"/>
        <w:rPr>
          <w:i/>
        </w:rPr>
      </w:pPr>
      <w:r>
        <w:rPr>
          <w:i/>
          <w:spacing w:val="-2"/>
          <w:w w:val="105"/>
        </w:rPr>
        <w:t>Microphotography</w:t>
      </w:r>
    </w:p>
    <w:p>
      <w:pPr>
        <w:pStyle w:val="BodyText"/>
        <w:spacing w:line="278" w:lineRule="auto" w:before="43"/>
        <w:ind w:left="105" w:right="194"/>
        <w:jc w:val="both"/>
      </w:pPr>
      <w:r>
        <w:rPr>
          <w:w w:val="115"/>
        </w:rPr>
        <w:t>Microphotographs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sections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powder</w:t>
      </w:r>
      <w:r>
        <w:rPr>
          <w:spacing w:val="40"/>
          <w:w w:val="115"/>
        </w:rPr>
        <w:t> </w:t>
      </w:r>
      <w:r>
        <w:rPr>
          <w:w w:val="115"/>
        </w:rPr>
        <w:t>microscopy were</w:t>
      </w:r>
      <w:r>
        <w:rPr>
          <w:w w:val="115"/>
        </w:rPr>
        <w:t> taken</w:t>
      </w:r>
      <w:r>
        <w:rPr>
          <w:w w:val="115"/>
        </w:rPr>
        <w:t> using</w:t>
      </w:r>
      <w:r>
        <w:rPr>
          <w:w w:val="115"/>
        </w:rPr>
        <w:t> microscope</w:t>
      </w:r>
      <w:r>
        <w:rPr>
          <w:w w:val="115"/>
        </w:rPr>
        <w:t> (Olympus</w:t>
      </w:r>
      <w:r>
        <w:rPr>
          <w:w w:val="115"/>
        </w:rPr>
        <w:t> BX</w:t>
      </w:r>
      <w:r>
        <w:rPr>
          <w:w w:val="115"/>
        </w:rPr>
        <w:t> 41)</w:t>
      </w:r>
      <w:r>
        <w:rPr>
          <w:w w:val="115"/>
        </w:rPr>
        <w:t> at</w:t>
      </w:r>
      <w:r>
        <w:rPr>
          <w:w w:val="115"/>
        </w:rPr>
        <w:t> different magnifications (4</w:t>
      </w:r>
      <w:r>
        <w:rPr>
          <w:rFonts w:ascii="LM Roman 10" w:hAnsi="LM Roman 10"/>
          <w:w w:val="115"/>
        </w:rPr>
        <w:t>×</w:t>
      </w:r>
      <w:r>
        <w:rPr>
          <w:w w:val="115"/>
        </w:rPr>
        <w:t>, 10</w:t>
      </w:r>
      <w:r>
        <w:rPr>
          <w:rFonts w:ascii="LM Roman 10" w:hAnsi="LM Roman 10"/>
          <w:w w:val="115"/>
        </w:rPr>
        <w:t>× </w:t>
      </w:r>
      <w:r>
        <w:rPr>
          <w:w w:val="115"/>
        </w:rPr>
        <w:t>and 40</w:t>
      </w:r>
      <w:r>
        <w:rPr>
          <w:rFonts w:ascii="LM Roman 10" w:hAnsi="LM Roman 10"/>
          <w:w w:val="115"/>
        </w:rPr>
        <w:t>×</w:t>
      </w:r>
      <w:r>
        <w:rPr>
          <w:w w:val="115"/>
        </w:rPr>
        <w:t>) with inbuilt analogue cam- era</w:t>
      </w:r>
      <w:r>
        <w:rPr>
          <w:spacing w:val="-8"/>
          <w:w w:val="115"/>
        </w:rPr>
        <w:t> </w:t>
      </w:r>
      <w:r>
        <w:rPr>
          <w:w w:val="115"/>
        </w:rPr>
        <w:t>(ProgRess</w:t>
      </w:r>
      <w:r>
        <w:rPr>
          <w:spacing w:val="-9"/>
          <w:w w:val="115"/>
        </w:rPr>
        <w:t> </w:t>
      </w:r>
      <w:r>
        <w:rPr>
          <w:w w:val="115"/>
        </w:rPr>
        <w:t>C3-JENOPTIK).</w:t>
      </w:r>
      <w:r>
        <w:rPr>
          <w:spacing w:val="-8"/>
          <w:w w:val="115"/>
        </w:rPr>
        <w:t> </w:t>
      </w:r>
      <w:r>
        <w:rPr>
          <w:w w:val="115"/>
        </w:rPr>
        <w:t>Computer</w:t>
      </w:r>
      <w:r>
        <w:rPr>
          <w:spacing w:val="-8"/>
          <w:w w:val="115"/>
        </w:rPr>
        <w:t> </w:t>
      </w:r>
      <w:r>
        <w:rPr>
          <w:w w:val="115"/>
        </w:rPr>
        <w:t>images</w:t>
      </w:r>
      <w:r>
        <w:rPr>
          <w:spacing w:val="-9"/>
          <w:w w:val="115"/>
        </w:rPr>
        <w:t> </w:t>
      </w:r>
      <w:r>
        <w:rPr>
          <w:w w:val="115"/>
        </w:rPr>
        <w:t>were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captured</w:t>
      </w:r>
    </w:p>
    <w:p>
      <w:pPr>
        <w:pStyle w:val="BodyText"/>
        <w:spacing w:line="297" w:lineRule="auto" w:before="14"/>
        <w:ind w:left="105" w:right="195"/>
        <w:jc w:val="both"/>
      </w:pPr>
      <w:r>
        <w:rPr>
          <w:w w:val="115"/>
        </w:rPr>
        <w:t>using software ProgRes</w:t>
      </w:r>
      <w:r>
        <w:rPr>
          <w:w w:val="115"/>
          <w:vertAlign w:val="superscript"/>
        </w:rPr>
        <w:t>®</w:t>
      </w:r>
      <w:r>
        <w:rPr>
          <w:w w:val="115"/>
          <w:vertAlign w:val="baseline"/>
        </w:rPr>
        <w:t> CapturePro 2.1.1-JENOPTIK laser </w:t>
      </w:r>
      <w:r>
        <w:rPr>
          <w:w w:val="115"/>
          <w:vertAlign w:val="baseline"/>
        </w:rPr>
        <w:t>op- </w:t>
      </w:r>
      <w:r>
        <w:rPr>
          <w:w w:val="120"/>
          <w:vertAlign w:val="baseline"/>
        </w:rPr>
        <w:t>tical system.</w:t>
      </w:r>
    </w:p>
    <w:p>
      <w:pPr>
        <w:pStyle w:val="BodyText"/>
        <w:spacing w:before="57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80" w:lineRule="auto" w:before="0" w:after="0"/>
        <w:ind w:left="105" w:right="1223" w:firstLine="0"/>
        <w:jc w:val="left"/>
      </w:pPr>
      <w:r>
        <w:rPr>
          <w:i/>
          <w:w w:val="115"/>
        </w:rPr>
        <w:t>Preparation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extracts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preliminary</w:t>
      </w:r>
      <w:r>
        <w:rPr>
          <w:w w:val="115"/>
        </w:rPr>
        <w:t> phytochemical analysis</w:t>
      </w:r>
    </w:p>
    <w:p>
      <w:pPr>
        <w:pStyle w:val="BodyText"/>
        <w:spacing w:before="10"/>
        <w:rPr>
          <w:i/>
          <w:sz w:val="17"/>
        </w:rPr>
      </w:pPr>
    </w:p>
    <w:p>
      <w:pPr>
        <w:pStyle w:val="BodyText"/>
        <w:spacing w:line="230" w:lineRule="exact"/>
        <w:ind w:left="105" w:right="194"/>
        <w:jc w:val="both"/>
      </w:pPr>
      <w:r>
        <w:rPr>
          <w:w w:val="120"/>
        </w:rPr>
        <w:t>The powdered material was serially extracted by </w:t>
      </w:r>
      <w:r>
        <w:rPr>
          <w:w w:val="120"/>
        </w:rPr>
        <w:t>continuous shaking method using petroleum ether, chloroform, methanol and</w:t>
      </w:r>
      <w:r>
        <w:rPr>
          <w:w w:val="120"/>
        </w:rPr>
        <w:t> water.</w:t>
      </w:r>
      <w:r>
        <w:rPr>
          <w:w w:val="120"/>
        </w:rPr>
        <w:t> Leaf</w:t>
      </w:r>
      <w:r>
        <w:rPr>
          <w:w w:val="120"/>
        </w:rPr>
        <w:t> powder</w:t>
      </w:r>
      <w:r>
        <w:rPr>
          <w:w w:val="120"/>
        </w:rPr>
        <w:t> (5</w:t>
      </w:r>
      <w:r>
        <w:rPr>
          <w:w w:val="120"/>
        </w:rPr>
        <w:t> g)</w:t>
      </w:r>
      <w:r>
        <w:rPr>
          <w:w w:val="120"/>
        </w:rPr>
        <w:t> was</w:t>
      </w:r>
      <w:r>
        <w:rPr>
          <w:w w:val="120"/>
        </w:rPr>
        <w:t> extracted</w:t>
      </w:r>
      <w:r>
        <w:rPr>
          <w:w w:val="120"/>
        </w:rPr>
        <w:t> with</w:t>
      </w:r>
      <w:r>
        <w:rPr>
          <w:w w:val="120"/>
        </w:rPr>
        <w:t> 20</w:t>
      </w:r>
      <w:r>
        <w:rPr>
          <w:w w:val="120"/>
        </w:rPr>
        <w:t> mL</w:t>
      </w:r>
      <w:r>
        <w:rPr>
          <w:w w:val="120"/>
        </w:rPr>
        <w:t> of respective</w:t>
      </w:r>
      <w:r>
        <w:rPr>
          <w:spacing w:val="80"/>
          <w:w w:val="120"/>
        </w:rPr>
        <w:t> </w:t>
      </w:r>
      <w:r>
        <w:rPr>
          <w:w w:val="120"/>
        </w:rPr>
        <w:t>solvent</w:t>
      </w:r>
      <w:r>
        <w:rPr>
          <w:spacing w:val="80"/>
          <w:w w:val="120"/>
        </w:rPr>
        <w:t> </w:t>
      </w:r>
      <w:r>
        <w:rPr>
          <w:w w:val="120"/>
        </w:rPr>
        <w:t>on</w:t>
      </w:r>
      <w:r>
        <w:rPr>
          <w:spacing w:val="80"/>
          <w:w w:val="120"/>
        </w:rPr>
        <w:t> </w:t>
      </w:r>
      <w:r>
        <w:rPr>
          <w:w w:val="120"/>
        </w:rPr>
        <w:t>a</w:t>
      </w:r>
      <w:r>
        <w:rPr>
          <w:spacing w:val="80"/>
          <w:w w:val="120"/>
        </w:rPr>
        <w:t> </w:t>
      </w:r>
      <w:r>
        <w:rPr>
          <w:w w:val="120"/>
        </w:rPr>
        <w:t>shaker</w:t>
      </w:r>
      <w:r>
        <w:rPr>
          <w:spacing w:val="80"/>
          <w:w w:val="120"/>
        </w:rPr>
        <w:t> </w:t>
      </w:r>
      <w:r>
        <w:rPr>
          <w:w w:val="120"/>
        </w:rPr>
        <w:t>at</w:t>
      </w:r>
      <w:r>
        <w:rPr>
          <w:spacing w:val="80"/>
          <w:w w:val="120"/>
        </w:rPr>
        <w:t> </w:t>
      </w:r>
      <w:r>
        <w:rPr>
          <w:w w:val="120"/>
        </w:rPr>
        <w:t>room</w:t>
      </w:r>
      <w:r>
        <w:rPr>
          <w:spacing w:val="80"/>
          <w:w w:val="120"/>
        </w:rPr>
        <w:t> </w:t>
      </w:r>
      <w:r>
        <w:rPr>
          <w:w w:val="120"/>
        </w:rPr>
        <w:t>temperature</w:t>
      </w:r>
      <w:r>
        <w:rPr>
          <w:spacing w:val="80"/>
          <w:w w:val="120"/>
        </w:rPr>
        <w:t> </w:t>
      </w:r>
      <w:r>
        <w:rPr>
          <w:w w:val="120"/>
        </w:rPr>
        <w:t>at 120 </w:t>
      </w:r>
      <w:r>
        <w:rPr>
          <w:rFonts w:ascii="STIX" w:hAnsi="STIX"/>
          <w:w w:val="120"/>
        </w:rPr>
        <w:t>± </w:t>
      </w:r>
      <w:r>
        <w:rPr>
          <w:w w:val="120"/>
        </w:rPr>
        <w:t>10 rpm for overnight. The same was filtered and evap- orated to dryness. The extracts were stored at 4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r>
        <w:rPr>
          <w:w w:val="120"/>
          <w:vertAlign w:val="baseline"/>
        </w:rPr>
        <w:t>for further use.</w:t>
      </w:r>
      <w:r>
        <w:rPr>
          <w:w w:val="120"/>
          <w:vertAlign w:val="baseline"/>
        </w:rPr>
        <w:t> These</w:t>
      </w:r>
      <w:r>
        <w:rPr>
          <w:w w:val="120"/>
          <w:vertAlign w:val="baseline"/>
        </w:rPr>
        <w:t> extracts</w:t>
      </w:r>
      <w:r>
        <w:rPr>
          <w:w w:val="120"/>
          <w:vertAlign w:val="baseline"/>
        </w:rPr>
        <w:t> were</w:t>
      </w:r>
      <w:r>
        <w:rPr>
          <w:w w:val="120"/>
          <w:vertAlign w:val="baseline"/>
        </w:rPr>
        <w:t> subjected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preliminary</w:t>
      </w:r>
      <w:r>
        <w:rPr>
          <w:w w:val="120"/>
          <w:vertAlign w:val="baseline"/>
        </w:rPr>
        <w:t> phyto- chemical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screening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per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standard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pharmacognostic methods </w:t>
      </w:r>
      <w:hyperlink w:history="true" w:anchor="_bookmark16">
        <w:r>
          <w:rPr>
            <w:color w:val="007FAC"/>
            <w:w w:val="120"/>
            <w:vertAlign w:val="baseline"/>
          </w:rPr>
          <w:t>[7]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before="82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both"/>
        <w:rPr>
          <w:i/>
        </w:rPr>
      </w:pPr>
      <w:r>
        <w:rPr>
          <w:i/>
          <w:w w:val="115"/>
        </w:rPr>
        <w:t>Physico-chemical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nutritive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content</w:t>
      </w:r>
      <w:r>
        <w:rPr>
          <w:i/>
          <w:spacing w:val="-8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05" w:right="194"/>
        <w:jc w:val="both"/>
      </w:pPr>
      <w:r>
        <w:rPr>
          <w:w w:val="125"/>
        </w:rPr>
        <w:t>Physico-chemical</w:t>
      </w:r>
      <w:r>
        <w:rPr>
          <w:w w:val="125"/>
        </w:rPr>
        <w:t> parameters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powdered</w:t>
      </w:r>
      <w:r>
        <w:rPr>
          <w:w w:val="125"/>
        </w:rPr>
        <w:t> drug</w:t>
      </w:r>
      <w:r>
        <w:rPr>
          <w:w w:val="125"/>
        </w:rPr>
        <w:t> such</w:t>
      </w:r>
      <w:r>
        <w:rPr>
          <w:w w:val="125"/>
        </w:rPr>
        <w:t> </w:t>
      </w:r>
      <w:r>
        <w:rPr>
          <w:w w:val="125"/>
        </w:rPr>
        <w:t>as total</w:t>
      </w:r>
      <w:r>
        <w:rPr>
          <w:w w:val="125"/>
        </w:rPr>
        <w:t> ash,</w:t>
      </w:r>
      <w:r>
        <w:rPr>
          <w:w w:val="125"/>
        </w:rPr>
        <w:t> water-soluble</w:t>
      </w:r>
      <w:r>
        <w:rPr>
          <w:w w:val="125"/>
        </w:rPr>
        <w:t> ash</w:t>
      </w:r>
      <w:r>
        <w:rPr>
          <w:w w:val="125"/>
        </w:rPr>
        <w:t> and</w:t>
      </w:r>
      <w:r>
        <w:rPr>
          <w:w w:val="125"/>
        </w:rPr>
        <w:t> acid-insoluble</w:t>
      </w:r>
      <w:r>
        <w:rPr>
          <w:w w:val="125"/>
        </w:rPr>
        <w:t> ash</w:t>
      </w:r>
      <w:r>
        <w:rPr>
          <w:w w:val="125"/>
        </w:rPr>
        <w:t> were </w:t>
      </w:r>
      <w:r>
        <w:rPr>
          <w:w w:val="120"/>
        </w:rPr>
        <w:t>determined </w:t>
      </w:r>
      <w:hyperlink w:history="true" w:anchor="_bookmark18">
        <w:r>
          <w:rPr>
            <w:color w:val="007FAC"/>
            <w:w w:val="120"/>
          </w:rPr>
          <w:t>[9]</w:t>
        </w:r>
      </w:hyperlink>
      <w:r>
        <w:rPr>
          <w:w w:val="120"/>
        </w:rPr>
        <w:t>. Soluble extractive values were determined as </w:t>
      </w:r>
      <w:r>
        <w:rPr>
          <w:w w:val="125"/>
        </w:rPr>
        <w:t>per standard procedure. The moisture content was detected by</w:t>
      </w:r>
      <w:r>
        <w:rPr>
          <w:w w:val="125"/>
        </w:rPr>
        <w:t> loss</w:t>
      </w:r>
      <w:r>
        <w:rPr>
          <w:w w:val="125"/>
        </w:rPr>
        <w:t> on</w:t>
      </w:r>
      <w:r>
        <w:rPr>
          <w:w w:val="125"/>
        </w:rPr>
        <w:t> drying</w:t>
      </w:r>
      <w:r>
        <w:rPr>
          <w:w w:val="125"/>
        </w:rPr>
        <w:t> method</w:t>
      </w:r>
      <w:r>
        <w:rPr>
          <w:w w:val="125"/>
        </w:rPr>
        <w:t> </w:t>
      </w:r>
      <w:hyperlink w:history="true" w:anchor="_bookmark18">
        <w:r>
          <w:rPr>
            <w:color w:val="007FAC"/>
            <w:w w:val="125"/>
          </w:rPr>
          <w:t>[9]</w:t>
        </w:r>
      </w:hyperlink>
      <w:r>
        <w:rPr>
          <w:w w:val="125"/>
        </w:rPr>
        <w:t>.</w:t>
      </w:r>
      <w:r>
        <w:rPr>
          <w:w w:val="125"/>
        </w:rPr>
        <w:t> Determination</w:t>
      </w:r>
      <w:r>
        <w:rPr>
          <w:w w:val="125"/>
        </w:rPr>
        <w:t> of</w:t>
      </w:r>
      <w:r>
        <w:rPr>
          <w:w w:val="125"/>
        </w:rPr>
        <w:t> macro</w:t>
      </w:r>
      <w:r>
        <w:rPr>
          <w:w w:val="125"/>
        </w:rPr>
        <w:t> ele- </w:t>
      </w:r>
      <w:r>
        <w:rPr>
          <w:spacing w:val="-2"/>
          <w:w w:val="125"/>
        </w:rPr>
        <w:t>ments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(phosphorus,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potassium,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sulphur,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calcium,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sodium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and </w:t>
      </w:r>
      <w:r>
        <w:rPr>
          <w:w w:val="125"/>
        </w:rPr>
        <w:t>magnesium)</w:t>
      </w:r>
      <w:r>
        <w:rPr>
          <w:spacing w:val="-10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microelements</w:t>
      </w:r>
      <w:r>
        <w:rPr>
          <w:spacing w:val="-10"/>
          <w:w w:val="125"/>
        </w:rPr>
        <w:t> </w:t>
      </w:r>
      <w:r>
        <w:rPr>
          <w:w w:val="125"/>
        </w:rPr>
        <w:t>(zinc,</w:t>
      </w:r>
      <w:r>
        <w:rPr>
          <w:spacing w:val="-9"/>
          <w:w w:val="125"/>
        </w:rPr>
        <w:t> </w:t>
      </w:r>
      <w:r>
        <w:rPr>
          <w:w w:val="125"/>
        </w:rPr>
        <w:t>iron,</w:t>
      </w:r>
      <w:r>
        <w:rPr>
          <w:spacing w:val="-9"/>
          <w:w w:val="125"/>
        </w:rPr>
        <w:t> </w:t>
      </w:r>
      <w:r>
        <w:rPr>
          <w:w w:val="125"/>
        </w:rPr>
        <w:t>manganese,</w:t>
      </w:r>
      <w:r>
        <w:rPr>
          <w:spacing w:val="-9"/>
          <w:w w:val="125"/>
        </w:rPr>
        <w:t> </w:t>
      </w:r>
      <w:r>
        <w:rPr>
          <w:w w:val="125"/>
        </w:rPr>
        <w:t>and copper)</w:t>
      </w:r>
      <w:r>
        <w:rPr>
          <w:w w:val="125"/>
        </w:rPr>
        <w:t> were</w:t>
      </w:r>
      <w:r>
        <w:rPr>
          <w:w w:val="125"/>
        </w:rPr>
        <w:t> estimated</w:t>
      </w:r>
      <w:r>
        <w:rPr>
          <w:w w:val="125"/>
        </w:rPr>
        <w:t> using</w:t>
      </w:r>
      <w:r>
        <w:rPr>
          <w:w w:val="125"/>
        </w:rPr>
        <w:t> atomic</w:t>
      </w:r>
      <w:r>
        <w:rPr>
          <w:w w:val="125"/>
        </w:rPr>
        <w:t> absorption</w:t>
      </w:r>
      <w:r>
        <w:rPr>
          <w:w w:val="125"/>
        </w:rPr>
        <w:t> techniques </w:t>
      </w:r>
      <w:hyperlink w:history="true" w:anchor="_bookmark19">
        <w:r>
          <w:rPr>
            <w:color w:val="007FAC"/>
            <w:w w:val="120"/>
          </w:rPr>
          <w:t>[10,11]</w:t>
        </w:r>
      </w:hyperlink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Nitrogen</w:t>
      </w:r>
      <w:r>
        <w:rPr>
          <w:spacing w:val="-2"/>
          <w:w w:val="120"/>
        </w:rPr>
        <w:t> </w:t>
      </w:r>
      <w:r>
        <w:rPr>
          <w:w w:val="120"/>
        </w:rPr>
        <w:t>content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leaf</w:t>
      </w:r>
      <w:r>
        <w:rPr>
          <w:spacing w:val="-2"/>
          <w:w w:val="120"/>
        </w:rPr>
        <w:t> </w:t>
      </w:r>
      <w:r>
        <w:rPr>
          <w:w w:val="120"/>
        </w:rPr>
        <w:t>powder</w:t>
      </w:r>
      <w:r>
        <w:rPr>
          <w:spacing w:val="-2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estimated</w:t>
      </w:r>
      <w:r>
        <w:rPr>
          <w:spacing w:val="-3"/>
          <w:w w:val="120"/>
        </w:rPr>
        <w:t> </w:t>
      </w:r>
      <w:r>
        <w:rPr>
          <w:w w:val="120"/>
        </w:rPr>
        <w:t>by Kjeldahl</w:t>
      </w:r>
      <w:r>
        <w:rPr>
          <w:spacing w:val="-12"/>
          <w:w w:val="120"/>
        </w:rPr>
        <w:t> </w:t>
      </w:r>
      <w:r>
        <w:rPr>
          <w:w w:val="120"/>
        </w:rPr>
        <w:t>method</w:t>
      </w:r>
      <w:r>
        <w:rPr>
          <w:spacing w:val="-12"/>
          <w:w w:val="120"/>
        </w:rPr>
        <w:t> </w:t>
      </w:r>
      <w:hyperlink w:history="true" w:anchor="_bookmark19">
        <w:r>
          <w:rPr>
            <w:color w:val="007FAC"/>
            <w:w w:val="120"/>
          </w:rPr>
          <w:t>[10,11]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Nutritive</w:t>
      </w:r>
      <w:r>
        <w:rPr>
          <w:spacing w:val="-12"/>
          <w:w w:val="120"/>
        </w:rPr>
        <w:t> </w:t>
      </w:r>
      <w:r>
        <w:rPr>
          <w:w w:val="120"/>
        </w:rPr>
        <w:t>contents</w:t>
      </w:r>
      <w:r>
        <w:rPr>
          <w:spacing w:val="-12"/>
          <w:w w:val="120"/>
        </w:rPr>
        <w:t> </w:t>
      </w:r>
      <w:r>
        <w:rPr>
          <w:i/>
          <w:w w:val="120"/>
        </w:rPr>
        <w:t>viz</w:t>
      </w:r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percent</w:t>
      </w:r>
      <w:r>
        <w:rPr>
          <w:spacing w:val="-12"/>
          <w:w w:val="120"/>
        </w:rPr>
        <w:t> </w:t>
      </w:r>
      <w:r>
        <w:rPr>
          <w:w w:val="120"/>
        </w:rPr>
        <w:t>starch, </w:t>
      </w:r>
      <w:r>
        <w:rPr>
          <w:w w:val="125"/>
        </w:rPr>
        <w:t>total</w:t>
      </w:r>
      <w:r>
        <w:rPr>
          <w:spacing w:val="-2"/>
          <w:w w:val="125"/>
        </w:rPr>
        <w:t> </w:t>
      </w:r>
      <w:r>
        <w:rPr>
          <w:w w:val="125"/>
        </w:rPr>
        <w:t>carbohydrates,</w:t>
      </w:r>
      <w:r>
        <w:rPr>
          <w:spacing w:val="-3"/>
          <w:w w:val="125"/>
        </w:rPr>
        <w:t> </w:t>
      </w:r>
      <w:r>
        <w:rPr>
          <w:w w:val="125"/>
        </w:rPr>
        <w:t>reducing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non-reducing</w:t>
      </w:r>
      <w:r>
        <w:rPr>
          <w:spacing w:val="-2"/>
          <w:w w:val="125"/>
        </w:rPr>
        <w:t> </w:t>
      </w:r>
      <w:r>
        <w:rPr>
          <w:w w:val="125"/>
        </w:rPr>
        <w:t>sugars</w:t>
      </w:r>
      <w:r>
        <w:rPr>
          <w:spacing w:val="-2"/>
          <w:w w:val="125"/>
        </w:rPr>
        <w:t> </w:t>
      </w:r>
      <w:r>
        <w:rPr>
          <w:spacing w:val="-4"/>
          <w:w w:val="125"/>
        </w:rPr>
        <w:t>were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bookmarkStart w:name="2.6. Fluorescence analysis" w:id="14"/>
      <w:bookmarkEnd w:id="14"/>
      <w:r>
        <w:rPr/>
      </w:r>
      <w:bookmarkStart w:name="2.7. High performance thin layer chromat" w:id="15"/>
      <w:bookmarkEnd w:id="15"/>
      <w:r>
        <w:rPr/>
      </w:r>
      <w:bookmarkStart w:name="2.8. Data analysis" w:id="16"/>
      <w:bookmarkEnd w:id="16"/>
      <w:r>
        <w:rPr/>
      </w:r>
      <w:bookmarkStart w:name="3. Results" w:id="17"/>
      <w:bookmarkEnd w:id="17"/>
      <w:r>
        <w:rPr/>
      </w:r>
      <w:bookmarkStart w:name="3.1. Morphological description" w:id="18"/>
      <w:bookmarkEnd w:id="18"/>
      <w:r>
        <w:rPr/>
      </w:r>
      <w:bookmarkStart w:name="3.2. Anatomical description and powder m" w:id="19"/>
      <w:bookmarkEnd w:id="19"/>
      <w:r>
        <w:rPr/>
      </w:r>
      <w:bookmarkStart w:name="3.2.1. Leaf" w:id="20"/>
      <w:bookmarkEnd w:id="20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27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20448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6"/>
      </w:pPr>
    </w:p>
    <w:p>
      <w:pPr>
        <w:pStyle w:val="BodyText"/>
        <w:spacing w:line="300" w:lineRule="auto"/>
        <w:ind w:left="197" w:right="524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3885173</wp:posOffset>
                </wp:positionH>
                <wp:positionV relativeFrom="paragraph">
                  <wp:posOffset>20502</wp:posOffset>
                </wp:positionV>
                <wp:extent cx="3112770" cy="215519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112770" cy="2155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97"/>
                              <w:gridCol w:w="1257"/>
                              <w:gridCol w:w="1035"/>
                              <w:gridCol w:w="1192"/>
                            </w:tblGrid>
                            <w:tr>
                              <w:trPr>
                                <w:trHeight w:val="320" w:hRule="atLeast"/>
                              </w:trPr>
                              <w:tc>
                                <w:tcPr>
                                  <w:tcW w:w="4781" w:type="dxa"/>
                                  <w:gridSpan w:val="4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-1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/>
                                      <w:spacing w:val="-1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1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Fluorescence</w:t>
                                  </w:r>
                                  <w:r>
                                    <w:rPr>
                                      <w:color w:val="FFFFFF"/>
                                      <w:spacing w:val="-10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5" w:hRule="atLeast"/>
                              </w:trPr>
                              <w:tc>
                                <w:tcPr>
                                  <w:tcW w:w="129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6"/>
                                    </w:rPr>
                                    <w:t>Treatment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52"/>
                                    <w:ind w:left="451" w:right="90" w:hanging="8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Visible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light</w:t>
                                  </w:r>
                                </w:p>
                              </w:tc>
                              <w:tc>
                                <w:tcPr>
                                  <w:tcW w:w="1035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52"/>
                                    <w:ind w:left="129" w:right="75" w:firstLine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UV light at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254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52"/>
                                    <w:ind w:left="212" w:right="207" w:firstLine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UV light at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365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1" w:hRule="atLeast"/>
                              </w:trPr>
                              <w:tc>
                                <w:tcPr>
                                  <w:tcW w:w="1297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4"/>
                                    </w:rPr>
                                    <w:t>P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/>
                                    <w:ind w:left="119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M Roman 10"/>
                                      <w:spacing w:val="-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water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482" w:lineRule="auto" w:before="1"/>
                                    <w:ind w:left="119" w:right="160" w:hanging="1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/>
                                      <w:w w:val="110"/>
                                      <w:sz w:val="14"/>
                                    </w:rPr>
                                    <w:t>+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methanol</w:t>
                                  </w:r>
                                  <w:r>
                                    <w:rPr>
                                      <w:spacing w:val="8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/>
                                      <w:w w:val="110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M Roman 10"/>
                                      <w:spacing w:val="-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con.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baseline"/>
                                    </w:rPr>
                                    <w:t>SO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  <w:vertAlign w:val="subscript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19" w:righ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P </w:t>
                                  </w:r>
                                  <w:r>
                                    <w:rPr>
                                      <w:rFonts w:ascii="LM Roman 10"/>
                                      <w:w w:val="110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M Roman 10"/>
                                      <w:spacing w:val="-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con. HCL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/>
                                      <w:w w:val="110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M Roman 10"/>
                                      <w:spacing w:val="-1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NaOH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19" w:right="127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P </w:t>
                                  </w:r>
                                  <w:r>
                                    <w:rPr>
                                      <w:rFonts w:ascii="LM Roman 10"/>
                                      <w:w w:val="115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acetic acid P </w:t>
                                  </w:r>
                                  <w:r>
                                    <w:rPr>
                                      <w:rFonts w:ascii="LM Roman 10"/>
                                      <w:w w:val="115"/>
                                      <w:sz w:val="14"/>
                                    </w:rPr>
                                    <w:t>+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nitric acid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/>
                                      <w:w w:val="115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M Roman 10"/>
                                      <w:spacing w:val="-1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formic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acid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97" w:lineRule="auto" w:before="72"/>
                                    <w:ind w:left="129" w:right="371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Dark</w:t>
                                  </w:r>
                                  <w:r>
                                    <w:rPr>
                                      <w:spacing w:val="-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green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Florescent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0" w:lineRule="exact" w:before="0"/>
                                    <w:ind w:left="12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Blackish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129" w:right="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Bottle green Dark green Reddish</w:t>
                                  </w:r>
                                  <w:r>
                                    <w:rPr>
                                      <w:spacing w:val="-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green Brick red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0" w:lineRule="exact" w:before="0"/>
                                    <w:ind w:left="12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Reddish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</w:p>
                              </w:tc>
                              <w:tc>
                                <w:tcPr>
                                  <w:tcW w:w="1035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97" w:lineRule="auto" w:before="72"/>
                                    <w:ind w:left="313" w:righ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Green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Black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3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313" w:righ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Green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Black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0" w:lineRule="exact" w:before="0"/>
                                    <w:ind w:left="3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97" w:lineRule="auto" w:before="72"/>
                                    <w:ind w:left="128" w:right="207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Bluish</w:t>
                                  </w:r>
                                  <w:r>
                                    <w:rPr>
                                      <w:spacing w:val="-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Biscuit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brown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128" w:right="3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Florescent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Black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128" w:right="207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Parrot</w:t>
                                  </w:r>
                                  <w:r>
                                    <w:rPr>
                                      <w:spacing w:val="-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green Brick red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Brown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0" w:lineRule="exact" w:before="0"/>
                                    <w:ind w:left="12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Dark</w:t>
                                  </w:r>
                                  <w:r>
                                    <w:rPr>
                                      <w:spacing w:val="-9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green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4781" w:type="dxa"/>
                                  <w:gridSpan w:val="4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7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Powder.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919189pt;margin-top:1.614396pt;width:245.1pt;height:169.7pt;mso-position-horizontal-relative:page;mso-position-vertical-relative:paragraph;z-index:15738368" type="#_x0000_t202" id="docshape2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97"/>
                        <w:gridCol w:w="1257"/>
                        <w:gridCol w:w="1035"/>
                        <w:gridCol w:w="1192"/>
                      </w:tblGrid>
                      <w:tr>
                        <w:trPr>
                          <w:trHeight w:val="320" w:hRule="atLeast"/>
                        </w:trPr>
                        <w:tc>
                          <w:tcPr>
                            <w:tcW w:w="4781" w:type="dxa"/>
                            <w:gridSpan w:val="4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87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-1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color w:val="FFFFFF"/>
                                <w:spacing w:val="-1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Fluorescence</w:t>
                            </w:r>
                            <w:r>
                              <w:rPr>
                                <w:color w:val="FFFFFF"/>
                                <w:spacing w:val="-10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analysis.</w:t>
                            </w:r>
                          </w:p>
                        </w:tc>
                      </w:tr>
                      <w:tr>
                        <w:trPr>
                          <w:trHeight w:val="475" w:hRule="atLeast"/>
                        </w:trPr>
                        <w:tc>
                          <w:tcPr>
                            <w:tcW w:w="1297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2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6"/>
                              </w:rPr>
                              <w:t>Treatment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52"/>
                              <w:ind w:left="451" w:right="90" w:hanging="8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Visible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light</w:t>
                            </w:r>
                          </w:p>
                        </w:tc>
                        <w:tc>
                          <w:tcPr>
                            <w:tcW w:w="1035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52"/>
                              <w:ind w:left="129" w:right="75" w:firstLine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UV light at</w:t>
                            </w:r>
                            <w:r>
                              <w:rPr>
                                <w:spacing w:val="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254</w:t>
                            </w:r>
                            <w:r>
                              <w:rPr>
                                <w:spacing w:val="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119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52"/>
                              <w:ind w:left="212" w:right="207" w:firstLine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UV light at</w:t>
                            </w:r>
                            <w:r>
                              <w:rPr>
                                <w:spacing w:val="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365</w:t>
                            </w:r>
                            <w:r>
                              <w:rPr>
                                <w:spacing w:val="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nm</w:t>
                            </w:r>
                          </w:p>
                        </w:tc>
                      </w:tr>
                      <w:tr>
                        <w:trPr>
                          <w:trHeight w:val="2271" w:hRule="atLeast"/>
                        </w:trPr>
                        <w:tc>
                          <w:tcPr>
                            <w:tcW w:w="1297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2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P</w:t>
                            </w:r>
                          </w:p>
                          <w:p>
                            <w:pPr>
                              <w:pStyle w:val="TableParagraph"/>
                              <w:spacing w:before="12"/>
                              <w:ind w:left="119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P</w:t>
                            </w:r>
                            <w:r>
                              <w:rPr>
                                <w:spacing w:val="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water</w:t>
                            </w:r>
                          </w:p>
                          <w:p>
                            <w:pPr>
                              <w:pStyle w:val="TableParagraph"/>
                              <w:spacing w:line="482" w:lineRule="auto" w:before="1"/>
                              <w:ind w:left="119" w:right="160" w:hanging="1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spacing w:val="2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10"/>
                                <w:sz w:val="14"/>
                              </w:rPr>
                              <w:t>+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methanol</w:t>
                            </w:r>
                            <w:r>
                              <w:rPr>
                                <w:spacing w:val="8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spacing w:val="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10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LM Roman 10"/>
                                <w:spacing w:val="-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con.</w:t>
                            </w:r>
                            <w:r>
                              <w:rPr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H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baseline"/>
                              </w:rPr>
                              <w:t>SO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  <w:vertAlign w:val="subscript"/>
                              </w:rPr>
                              <w:t>4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119" w:righ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P </w:t>
                            </w:r>
                            <w:r>
                              <w:rPr>
                                <w:rFonts w:ascii="LM Roman 10"/>
                                <w:w w:val="110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LM Roman 10"/>
                                <w:spacing w:val="-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con. HCL</w:t>
                            </w:r>
                            <w:r>
                              <w:rPr>
                                <w:spacing w:val="4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10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LM Roman 10"/>
                                <w:spacing w:val="-1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N</w:t>
                            </w:r>
                            <w:r>
                              <w:rPr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NaOH</w:t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ind w:left="119" w:right="127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P </w:t>
                            </w:r>
                            <w:r>
                              <w:rPr>
                                <w:rFonts w:ascii="LM Roman 10"/>
                                <w:w w:val="11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acetic acid P </w:t>
                            </w:r>
                            <w:r>
                              <w:rPr>
                                <w:rFonts w:ascii="LM Roman 10"/>
                                <w:w w:val="115"/>
                                <w:sz w:val="14"/>
                              </w:rPr>
                              <w:t>+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nitric acid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1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LM Roman 10"/>
                                <w:spacing w:val="-1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formic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acid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97" w:lineRule="auto" w:before="72"/>
                              <w:ind w:left="129" w:right="371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Green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Dark</w:t>
                            </w:r>
                            <w:r>
                              <w:rPr>
                                <w:spacing w:val="-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green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Florescent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green</w:t>
                            </w:r>
                          </w:p>
                          <w:p>
                            <w:pPr>
                              <w:pStyle w:val="TableParagraph"/>
                              <w:spacing w:line="160" w:lineRule="exact" w:before="0"/>
                              <w:ind w:left="12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Blackish</w:t>
                            </w:r>
                            <w:r>
                              <w:rPr>
                                <w:spacing w:val="4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green</w:t>
                            </w:r>
                          </w:p>
                          <w:p>
                            <w:pPr>
                              <w:pStyle w:val="TableParagraph"/>
                              <w:spacing w:before="7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129" w:right="9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Bottle green Dark green Reddish</w:t>
                            </w:r>
                            <w:r>
                              <w:rPr>
                                <w:spacing w:val="-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green Brick red</w:t>
                            </w:r>
                          </w:p>
                          <w:p>
                            <w:pPr>
                              <w:pStyle w:val="TableParagraph"/>
                              <w:spacing w:line="160" w:lineRule="exact" w:before="0"/>
                              <w:ind w:left="12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Reddish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green</w:t>
                            </w:r>
                          </w:p>
                        </w:tc>
                        <w:tc>
                          <w:tcPr>
                            <w:tcW w:w="1035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97" w:lineRule="auto" w:before="72"/>
                              <w:ind w:left="313" w:righ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Green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Black</w:t>
                            </w:r>
                          </w:p>
                          <w:p>
                            <w:pPr>
                              <w:pStyle w:val="TableParagraph"/>
                              <w:spacing w:before="37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31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Green</w:t>
                            </w:r>
                          </w:p>
                          <w:p>
                            <w:pPr>
                              <w:pStyle w:val="TableParagraph"/>
                              <w:spacing w:before="7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313" w:righ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Green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Black</w:t>
                            </w:r>
                          </w:p>
                          <w:p>
                            <w:pPr>
                              <w:pStyle w:val="TableParagraph"/>
                              <w:spacing w:line="160" w:lineRule="exact" w:before="0"/>
                              <w:ind w:left="31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Green</w:t>
                            </w:r>
                          </w:p>
                        </w:tc>
                        <w:tc>
                          <w:tcPr>
                            <w:tcW w:w="119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97" w:lineRule="auto" w:before="72"/>
                              <w:ind w:left="128" w:right="207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Green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Bluish</w:t>
                            </w:r>
                            <w:r>
                              <w:rPr>
                                <w:spacing w:val="-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green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128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Biscuit</w:t>
                            </w:r>
                            <w:r>
                              <w:rPr>
                                <w:spacing w:val="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brown</w:t>
                            </w:r>
                          </w:p>
                          <w:p>
                            <w:pPr>
                              <w:pStyle w:val="TableParagraph"/>
                              <w:spacing w:before="7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128" w:right="3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Florescent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green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Black</w:t>
                            </w: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128" w:right="207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Parrot</w:t>
                            </w:r>
                            <w:r>
                              <w:rPr>
                                <w:spacing w:val="-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green Brick red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Brown</w:t>
                            </w:r>
                          </w:p>
                          <w:p>
                            <w:pPr>
                              <w:pStyle w:val="TableParagraph"/>
                              <w:spacing w:line="160" w:lineRule="exact" w:before="0"/>
                              <w:ind w:left="12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Dark</w:t>
                            </w:r>
                            <w:r>
                              <w:rPr>
                                <w:spacing w:val="-9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green</w:t>
                            </w:r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4781" w:type="dxa"/>
                            <w:gridSpan w:val="4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2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7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Powder.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also</w:t>
      </w:r>
      <w:r>
        <w:rPr>
          <w:w w:val="120"/>
        </w:rPr>
        <w:t> estimated</w:t>
      </w:r>
      <w:r>
        <w:rPr>
          <w:w w:val="120"/>
        </w:rPr>
        <w:t> </w:t>
      </w:r>
      <w:hyperlink w:history="true" w:anchor="_bookmark20">
        <w:r>
          <w:rPr>
            <w:color w:val="007FAC"/>
            <w:w w:val="120"/>
          </w:rPr>
          <w:t>[11,12]</w:t>
        </w:r>
      </w:hyperlink>
      <w:r>
        <w:rPr>
          <w:w w:val="120"/>
        </w:rPr>
        <w:t>.</w:t>
      </w:r>
      <w:r>
        <w:rPr>
          <w:w w:val="120"/>
        </w:rPr>
        <w:t> Protein</w:t>
      </w:r>
      <w:r>
        <w:rPr>
          <w:w w:val="120"/>
        </w:rPr>
        <w:t> was</w:t>
      </w:r>
      <w:r>
        <w:rPr>
          <w:w w:val="120"/>
        </w:rPr>
        <w:t> calculated</w:t>
      </w:r>
      <w:r>
        <w:rPr>
          <w:w w:val="120"/>
        </w:rPr>
        <w:t> using</w:t>
      </w:r>
      <w:r>
        <w:rPr>
          <w:w w:val="120"/>
        </w:rPr>
        <w:t> </w:t>
      </w:r>
      <w:r>
        <w:rPr>
          <w:w w:val="120"/>
        </w:rPr>
        <w:t>the </w:t>
      </w:r>
      <w:r>
        <w:rPr>
          <w:spacing w:val="-2"/>
          <w:w w:val="120"/>
        </w:rPr>
        <w:t>formula:</w:t>
      </w:r>
    </w:p>
    <w:p>
      <w:pPr>
        <w:pStyle w:val="BodyText"/>
        <w:spacing w:before="167"/>
        <w:ind w:left="197"/>
        <w:jc w:val="both"/>
      </w:pPr>
      <w:r>
        <w:rPr>
          <w:w w:val="110"/>
        </w:rPr>
        <w:t>%</w:t>
      </w:r>
      <w:r>
        <w:rPr>
          <w:spacing w:val="10"/>
          <w:w w:val="110"/>
        </w:rPr>
        <w:t> </w:t>
      </w:r>
      <w:r>
        <w:rPr>
          <w:w w:val="110"/>
        </w:rPr>
        <w:t>Proteins</w:t>
      </w:r>
      <w:r>
        <w:rPr>
          <w:spacing w:val="10"/>
          <w:w w:val="110"/>
        </w:rPr>
        <w:t> </w:t>
      </w:r>
      <w:r>
        <w:rPr>
          <w:rFonts w:ascii="LM Roman 10" w:hAnsi="LM Roman 10"/>
          <w:w w:val="110"/>
        </w:rPr>
        <w:t>=</w:t>
      </w:r>
      <w:r>
        <w:rPr>
          <w:rFonts w:ascii="LM Roman 10" w:hAnsi="LM Roman 10"/>
          <w:spacing w:val="-2"/>
          <w:w w:val="110"/>
        </w:rPr>
        <w:t> </w:t>
      </w:r>
      <w:r>
        <w:rPr>
          <w:w w:val="110"/>
        </w:rPr>
        <w:t>%</w:t>
      </w:r>
      <w:r>
        <w:rPr>
          <w:spacing w:val="11"/>
          <w:w w:val="110"/>
        </w:rPr>
        <w:t> </w:t>
      </w:r>
      <w:r>
        <w:rPr>
          <w:w w:val="110"/>
        </w:rPr>
        <w:t>Nitrogen</w:t>
      </w:r>
      <w:r>
        <w:rPr>
          <w:spacing w:val="12"/>
          <w:w w:val="110"/>
        </w:rPr>
        <w:t>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4"/>
          <w:w w:val="110"/>
        </w:rPr>
        <w:t> </w:t>
      </w:r>
      <w:r>
        <w:rPr>
          <w:spacing w:val="-2"/>
          <w:w w:val="110"/>
        </w:rPr>
        <w:t>6.125[8].</w:t>
      </w:r>
    </w:p>
    <w:p>
      <w:pPr>
        <w:pStyle w:val="BodyText"/>
      </w:pPr>
    </w:p>
    <w:p>
      <w:pPr>
        <w:pStyle w:val="BodyText"/>
        <w:spacing w:before="132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05"/>
        </w:rPr>
        <w:t>Fluorescence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5242"/>
        <w:jc w:val="both"/>
      </w:pPr>
      <w:r>
        <w:rPr>
          <w:w w:val="120"/>
        </w:rPr>
        <w:t>Different</w:t>
      </w:r>
      <w:r>
        <w:rPr>
          <w:w w:val="120"/>
        </w:rPr>
        <w:t> reagents</w:t>
      </w:r>
      <w:r>
        <w:rPr>
          <w:w w:val="120"/>
        </w:rPr>
        <w:t> were</w:t>
      </w:r>
      <w:r>
        <w:rPr>
          <w:w w:val="120"/>
        </w:rPr>
        <w:t> used</w:t>
      </w:r>
      <w:r>
        <w:rPr>
          <w:w w:val="120"/>
        </w:rPr>
        <w:t> to</w:t>
      </w:r>
      <w:r>
        <w:rPr>
          <w:w w:val="120"/>
        </w:rPr>
        <w:t> check</w:t>
      </w:r>
      <w:r>
        <w:rPr>
          <w:w w:val="120"/>
        </w:rPr>
        <w:t> the</w:t>
      </w:r>
      <w:r>
        <w:rPr>
          <w:w w:val="120"/>
        </w:rPr>
        <w:t> fluorescence</w:t>
      </w:r>
      <w:r>
        <w:rPr>
          <w:w w:val="120"/>
        </w:rPr>
        <w:t> </w:t>
      </w:r>
      <w:r>
        <w:rPr>
          <w:w w:val="120"/>
        </w:rPr>
        <w:t>ac- tivity</w:t>
      </w:r>
      <w:r>
        <w:rPr>
          <w:w w:val="120"/>
        </w:rPr>
        <w:t> </w:t>
      </w:r>
      <w:hyperlink w:history="true" w:anchor="_bookmark21">
        <w:r>
          <w:rPr>
            <w:color w:val="007FAC"/>
            <w:w w:val="120"/>
          </w:rPr>
          <w:t>[12]</w:t>
        </w:r>
      </w:hyperlink>
      <w:r>
        <w:rPr>
          <w:w w:val="120"/>
        </w:rPr>
        <w:t>.</w:t>
      </w:r>
      <w:r>
        <w:rPr>
          <w:w w:val="120"/>
        </w:rPr>
        <w:t> In</w:t>
      </w:r>
      <w:r>
        <w:rPr>
          <w:w w:val="120"/>
        </w:rPr>
        <w:t> fluorescence</w:t>
      </w:r>
      <w:r>
        <w:rPr>
          <w:w w:val="120"/>
        </w:rPr>
        <w:t> analysis</w:t>
      </w:r>
      <w:r>
        <w:rPr>
          <w:w w:val="120"/>
        </w:rPr>
        <w:t> 0.1</w:t>
      </w:r>
      <w:r>
        <w:rPr>
          <w:w w:val="120"/>
        </w:rPr>
        <w:t> g</w:t>
      </w:r>
      <w:r>
        <w:rPr>
          <w:w w:val="120"/>
        </w:rPr>
        <w:t> of</w:t>
      </w:r>
      <w:r>
        <w:rPr>
          <w:w w:val="120"/>
        </w:rPr>
        <w:t> leaf</w:t>
      </w:r>
      <w:r>
        <w:rPr>
          <w:w w:val="120"/>
        </w:rPr>
        <w:t> powder</w:t>
      </w:r>
      <w:r>
        <w:rPr>
          <w:w w:val="120"/>
        </w:rPr>
        <w:t> was mixed</w:t>
      </w:r>
      <w:r>
        <w:rPr>
          <w:spacing w:val="-11"/>
          <w:w w:val="120"/>
        </w:rPr>
        <w:t> </w:t>
      </w:r>
      <w:r>
        <w:rPr>
          <w:w w:val="120"/>
        </w:rPr>
        <w:t>with</w:t>
      </w:r>
      <w:r>
        <w:rPr>
          <w:spacing w:val="-11"/>
          <w:w w:val="120"/>
        </w:rPr>
        <w:t> </w:t>
      </w:r>
      <w:r>
        <w:rPr>
          <w:w w:val="120"/>
        </w:rPr>
        <w:t>1.5</w:t>
      </w:r>
      <w:r>
        <w:rPr>
          <w:spacing w:val="-10"/>
          <w:w w:val="120"/>
        </w:rPr>
        <w:t> </w:t>
      </w:r>
      <w:r>
        <w:rPr>
          <w:w w:val="120"/>
        </w:rPr>
        <w:t>ml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respective</w:t>
      </w:r>
      <w:r>
        <w:rPr>
          <w:spacing w:val="-11"/>
          <w:w w:val="120"/>
        </w:rPr>
        <w:t> </w:t>
      </w:r>
      <w:r>
        <w:rPr>
          <w:w w:val="120"/>
        </w:rPr>
        <w:t>reagent</w:t>
      </w:r>
      <w:r>
        <w:rPr>
          <w:spacing w:val="-11"/>
          <w:w w:val="120"/>
        </w:rPr>
        <w:t> </w:t>
      </w:r>
      <w:r>
        <w:rPr>
          <w:w w:val="120"/>
        </w:rPr>
        <w:t>(</w:t>
      </w:r>
      <w:hyperlink w:history="true" w:anchor="_bookmark4">
        <w:r>
          <w:rPr>
            <w:color w:val="007FAC"/>
            <w:w w:val="120"/>
          </w:rPr>
          <w:t>Table</w:t>
        </w:r>
        <w:r>
          <w:rPr>
            <w:color w:val="007FAC"/>
            <w:spacing w:val="-11"/>
            <w:w w:val="120"/>
          </w:rPr>
          <w:t> </w:t>
        </w:r>
        <w:r>
          <w:rPr>
            <w:color w:val="007FAC"/>
            <w:w w:val="120"/>
          </w:rPr>
          <w:t>3</w:t>
        </w:r>
      </w:hyperlink>
      <w:r>
        <w:rPr>
          <w:w w:val="120"/>
        </w:rPr>
        <w:t>).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mixture was</w:t>
      </w:r>
      <w:r>
        <w:rPr>
          <w:w w:val="120"/>
        </w:rPr>
        <w:t> kept for</w:t>
      </w:r>
      <w:r>
        <w:rPr>
          <w:w w:val="120"/>
        </w:rPr>
        <w:t> a</w:t>
      </w:r>
      <w:r>
        <w:rPr>
          <w:w w:val="120"/>
        </w:rPr>
        <w:t> minute</w:t>
      </w:r>
      <w:r>
        <w:rPr>
          <w:w w:val="120"/>
        </w:rPr>
        <w:t> and the same</w:t>
      </w:r>
      <w:r>
        <w:rPr>
          <w:w w:val="120"/>
        </w:rPr>
        <w:t> was</w:t>
      </w:r>
      <w:r>
        <w:rPr>
          <w:w w:val="120"/>
        </w:rPr>
        <w:t> observed</w:t>
      </w:r>
      <w:r>
        <w:rPr>
          <w:w w:val="120"/>
        </w:rPr>
        <w:t> under visible light,</w:t>
      </w:r>
      <w:r>
        <w:rPr>
          <w:w w:val="120"/>
        </w:rPr>
        <w:t> short ultra-violet</w:t>
      </w:r>
      <w:r>
        <w:rPr>
          <w:w w:val="120"/>
        </w:rPr>
        <w:t> light (254</w:t>
      </w:r>
      <w:r>
        <w:rPr>
          <w:w w:val="120"/>
        </w:rPr>
        <w:t> nm) and</w:t>
      </w:r>
      <w:r>
        <w:rPr>
          <w:w w:val="120"/>
        </w:rPr>
        <w:t> long</w:t>
      </w:r>
      <w:r>
        <w:rPr>
          <w:w w:val="120"/>
        </w:rPr>
        <w:t> ultra- violet light (365 nm).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top="540" w:bottom="280" w:left="840" w:right="840"/>
        </w:sect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83" w:after="0"/>
        <w:ind w:left="834" w:right="0" w:hanging="637"/>
        <w:jc w:val="left"/>
        <w:rPr>
          <w:i/>
        </w:rPr>
      </w:pPr>
      <w:r>
        <w:rPr>
          <w:i/>
          <w:w w:val="115"/>
        </w:rPr>
        <w:t>High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performance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thin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layer</w:t>
      </w:r>
      <w:r>
        <w:rPr>
          <w:i/>
          <w:spacing w:val="-6"/>
          <w:w w:val="115"/>
        </w:rPr>
        <w:t> </w:t>
      </w:r>
      <w:r>
        <w:rPr>
          <w:i/>
          <w:spacing w:val="-2"/>
          <w:w w:val="115"/>
        </w:rPr>
        <w:t>chromatography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Extraction</w:t>
      </w:r>
      <w:r>
        <w:rPr>
          <w:w w:val="120"/>
        </w:rPr>
        <w:t> method</w:t>
      </w:r>
      <w:r>
        <w:rPr>
          <w:w w:val="120"/>
        </w:rPr>
        <w:t> given</w:t>
      </w:r>
      <w:r>
        <w:rPr>
          <w:w w:val="120"/>
        </w:rPr>
        <w:t> by</w:t>
      </w:r>
      <w:r>
        <w:rPr>
          <w:w w:val="120"/>
        </w:rPr>
        <w:t> Tandon</w:t>
      </w:r>
      <w:r>
        <w:rPr>
          <w:w w:val="120"/>
        </w:rPr>
        <w:t> </w:t>
      </w:r>
      <w:hyperlink w:history="true" w:anchor="_bookmark22">
        <w:r>
          <w:rPr>
            <w:color w:val="007FAC"/>
            <w:w w:val="120"/>
          </w:rPr>
          <w:t>[13]</w:t>
        </w:r>
      </w:hyperlink>
      <w:r>
        <w:rPr>
          <w:w w:val="120"/>
        </w:rPr>
        <w:t>,</w:t>
      </w:r>
      <w:r>
        <w:rPr>
          <w:w w:val="120"/>
        </w:rPr>
        <w:t> was</w:t>
      </w:r>
      <w:r>
        <w:rPr>
          <w:w w:val="120"/>
        </w:rPr>
        <w:t> employed</w:t>
      </w:r>
      <w:r>
        <w:rPr>
          <w:w w:val="120"/>
        </w:rPr>
        <w:t> </w:t>
      </w:r>
      <w:r>
        <w:rPr>
          <w:w w:val="120"/>
        </w:rPr>
        <w:t>for HPTLC</w:t>
      </w:r>
      <w:r>
        <w:rPr>
          <w:w w:val="120"/>
        </w:rPr>
        <w:t> analysis.</w:t>
      </w:r>
      <w:r>
        <w:rPr>
          <w:w w:val="120"/>
        </w:rPr>
        <w:t> A</w:t>
      </w:r>
      <w:r>
        <w:rPr>
          <w:w w:val="120"/>
        </w:rPr>
        <w:t> CAMAG</w:t>
      </w:r>
      <w:r>
        <w:rPr>
          <w:w w:val="120"/>
        </w:rPr>
        <w:t> High</w:t>
      </w:r>
      <w:r>
        <w:rPr>
          <w:w w:val="120"/>
        </w:rPr>
        <w:t> performance</w:t>
      </w:r>
      <w:r>
        <w:rPr>
          <w:w w:val="120"/>
        </w:rPr>
        <w:t> thin</w:t>
      </w:r>
      <w:r>
        <w:rPr>
          <w:w w:val="120"/>
        </w:rPr>
        <w:t> layer chromatography (HPTLC) system was used for detection and separation.</w:t>
      </w:r>
      <w:r>
        <w:rPr>
          <w:spacing w:val="-12"/>
          <w:w w:val="120"/>
        </w:rPr>
        <w:t> </w:t>
      </w:r>
      <w:r>
        <w:rPr>
          <w:w w:val="120"/>
        </w:rPr>
        <w:t>Analysis</w:t>
      </w:r>
      <w:r>
        <w:rPr>
          <w:spacing w:val="-12"/>
          <w:w w:val="120"/>
        </w:rPr>
        <w:t> </w:t>
      </w:r>
      <w:r>
        <w:rPr>
          <w:w w:val="120"/>
        </w:rPr>
        <w:t>was</w:t>
      </w:r>
      <w:r>
        <w:rPr>
          <w:spacing w:val="-12"/>
          <w:w w:val="120"/>
        </w:rPr>
        <w:t> </w:t>
      </w:r>
      <w:r>
        <w:rPr>
          <w:w w:val="120"/>
        </w:rPr>
        <w:t>performed</w:t>
      </w:r>
      <w:r>
        <w:rPr>
          <w:spacing w:val="-12"/>
          <w:w w:val="120"/>
        </w:rPr>
        <w:t> </w:t>
      </w:r>
      <w:r>
        <w:rPr>
          <w:w w:val="120"/>
        </w:rPr>
        <w:t>on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pre-coated</w:t>
      </w:r>
      <w:r>
        <w:rPr>
          <w:spacing w:val="-12"/>
          <w:w w:val="120"/>
        </w:rPr>
        <w:t> </w:t>
      </w:r>
      <w:r>
        <w:rPr>
          <w:w w:val="120"/>
        </w:rPr>
        <w:t>TLC</w:t>
      </w:r>
      <w:r>
        <w:rPr>
          <w:spacing w:val="-12"/>
          <w:w w:val="120"/>
        </w:rPr>
        <w:t> </w:t>
      </w:r>
      <w:r>
        <w:rPr>
          <w:w w:val="120"/>
        </w:rPr>
        <w:t>silica gel G60 F</w:t>
      </w:r>
      <w:r>
        <w:rPr>
          <w:w w:val="120"/>
          <w:vertAlign w:val="subscript"/>
        </w:rPr>
        <w:t>254</w:t>
      </w:r>
      <w:r>
        <w:rPr>
          <w:w w:val="120"/>
          <w:vertAlign w:val="baseline"/>
        </w:rPr>
        <w:t> plates.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Standards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and sample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bands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(6 mm)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were applied</w:t>
      </w:r>
      <w:r>
        <w:rPr>
          <w:w w:val="120"/>
          <w:vertAlign w:val="baseline"/>
        </w:rPr>
        <w:t> using</w:t>
      </w:r>
      <w:r>
        <w:rPr>
          <w:w w:val="120"/>
          <w:vertAlign w:val="baseline"/>
        </w:rPr>
        <w:t> CAMAG</w:t>
      </w:r>
      <w:r>
        <w:rPr>
          <w:w w:val="120"/>
          <w:vertAlign w:val="baseline"/>
        </w:rPr>
        <w:t> Automated</w:t>
      </w:r>
      <w:r>
        <w:rPr>
          <w:w w:val="120"/>
          <w:vertAlign w:val="baseline"/>
        </w:rPr>
        <w:t> TLC</w:t>
      </w:r>
      <w:r>
        <w:rPr>
          <w:w w:val="120"/>
          <w:vertAlign w:val="baseline"/>
        </w:rPr>
        <w:t> Sampler</w:t>
      </w:r>
      <w:r>
        <w:rPr>
          <w:w w:val="120"/>
          <w:vertAlign w:val="baseline"/>
        </w:rPr>
        <w:t> (ATS-4) equipped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25-</w:t>
      </w:r>
      <w:r>
        <w:rPr>
          <w:rFonts w:ascii="BPG Algeti GPL&amp;GNU"/>
          <w:w w:val="120"/>
          <w:vertAlign w:val="baseline"/>
        </w:rPr>
        <w:t>m</w:t>
      </w:r>
      <w:r>
        <w:rPr>
          <w:w w:val="120"/>
          <w:vertAlign w:val="baseline"/>
        </w:rPr>
        <w:t>l</w:t>
      </w:r>
      <w:r>
        <w:rPr>
          <w:w w:val="120"/>
          <w:vertAlign w:val="baseline"/>
        </w:rPr>
        <w:t> syringe</w:t>
      </w:r>
      <w:r>
        <w:rPr>
          <w:w w:val="120"/>
          <w:vertAlign w:val="baseline"/>
        </w:rPr>
        <w:t> operated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settings:</w:t>
      </w:r>
      <w:r>
        <w:rPr>
          <w:w w:val="120"/>
          <w:vertAlign w:val="baseline"/>
        </w:rPr>
        <w:t> band length</w:t>
      </w:r>
      <w:r>
        <w:rPr>
          <w:w w:val="120"/>
          <w:vertAlign w:val="baseline"/>
        </w:rPr>
        <w:t> 6</w:t>
      </w:r>
      <w:r>
        <w:rPr>
          <w:w w:val="120"/>
          <w:vertAlign w:val="baseline"/>
        </w:rPr>
        <w:t> mm,</w:t>
      </w:r>
      <w:r>
        <w:rPr>
          <w:w w:val="120"/>
          <w:vertAlign w:val="baseline"/>
        </w:rPr>
        <w:t> application</w:t>
      </w:r>
      <w:r>
        <w:rPr>
          <w:w w:val="120"/>
          <w:vertAlign w:val="baseline"/>
        </w:rPr>
        <w:t> rate</w:t>
      </w:r>
      <w:r>
        <w:rPr>
          <w:w w:val="120"/>
          <w:vertAlign w:val="baseline"/>
        </w:rPr>
        <w:t> 150</w:t>
      </w:r>
      <w:r>
        <w:rPr>
          <w:w w:val="120"/>
          <w:vertAlign w:val="baseline"/>
        </w:rPr>
        <w:t> </w:t>
      </w:r>
      <w:r>
        <w:rPr>
          <w:rFonts w:ascii="BPG Algeti GPL&amp;GNU"/>
          <w:w w:val="120"/>
          <w:vertAlign w:val="baseline"/>
        </w:rPr>
        <w:t>m</w:t>
      </w:r>
      <w:r>
        <w:rPr>
          <w:w w:val="120"/>
          <w:vertAlign w:val="baseline"/>
        </w:rPr>
        <w:t>l/s,</w:t>
      </w:r>
      <w:r>
        <w:rPr>
          <w:w w:val="120"/>
          <w:vertAlign w:val="baseline"/>
        </w:rPr>
        <w:t> distance</w:t>
      </w:r>
      <w:r>
        <w:rPr>
          <w:w w:val="120"/>
          <w:vertAlign w:val="baseline"/>
        </w:rPr>
        <w:t> from</w:t>
      </w:r>
      <w:r>
        <w:rPr>
          <w:w w:val="120"/>
          <w:vertAlign w:val="baseline"/>
        </w:rPr>
        <w:t> the bottom of the plate (</w:t>
      </w:r>
      <w:r>
        <w:rPr>
          <w:i/>
          <w:w w:val="120"/>
          <w:vertAlign w:val="baseline"/>
        </w:rPr>
        <w:t>Y</w:t>
      </w:r>
      <w:r>
        <w:rPr>
          <w:w w:val="120"/>
          <w:vertAlign w:val="baseline"/>
        </w:rPr>
        <w:t>) 5 mm, distance from edge of plate (</w:t>
      </w:r>
      <w:r>
        <w:rPr>
          <w:i/>
          <w:w w:val="120"/>
          <w:vertAlign w:val="baseline"/>
        </w:rPr>
        <w:t>X</w:t>
      </w:r>
      <w:r>
        <w:rPr>
          <w:w w:val="120"/>
          <w:vertAlign w:val="baseline"/>
        </w:rPr>
        <w:t>) 5</w:t>
      </w:r>
      <w:r>
        <w:rPr>
          <w:w w:val="120"/>
          <w:vertAlign w:val="baseline"/>
        </w:rPr>
        <w:t> mm,</w:t>
      </w:r>
      <w:r>
        <w:rPr>
          <w:w w:val="120"/>
          <w:vertAlign w:val="baseline"/>
        </w:rPr>
        <w:t> distance</w:t>
      </w:r>
      <w:r>
        <w:rPr>
          <w:w w:val="120"/>
          <w:vertAlign w:val="baseline"/>
        </w:rPr>
        <w:t> between</w:t>
      </w:r>
      <w:r>
        <w:rPr>
          <w:w w:val="120"/>
          <w:vertAlign w:val="baseline"/>
        </w:rPr>
        <w:t> bands</w:t>
      </w:r>
      <w:r>
        <w:rPr>
          <w:w w:val="120"/>
          <w:vertAlign w:val="baseline"/>
        </w:rPr>
        <w:t> were</w:t>
      </w:r>
      <w:r>
        <w:rPr>
          <w:w w:val="120"/>
          <w:vertAlign w:val="baseline"/>
        </w:rPr>
        <w:t> auto</w:t>
      </w:r>
      <w:r>
        <w:rPr>
          <w:w w:val="120"/>
          <w:vertAlign w:val="baseline"/>
        </w:rPr>
        <w:t> set</w:t>
      </w:r>
      <w:r>
        <w:rPr>
          <w:w w:val="120"/>
          <w:vertAlign w:val="baseline"/>
        </w:rPr>
        <w:t> (10</w:t>
      </w:r>
      <w:r>
        <w:rPr>
          <w:w w:val="120"/>
          <w:vertAlign w:val="baseline"/>
        </w:rPr>
        <w:t> mm).</w:t>
      </w:r>
      <w:r>
        <w:rPr>
          <w:w w:val="120"/>
          <w:vertAlign w:val="baseline"/>
        </w:rPr>
        <w:t> The plates</w:t>
      </w:r>
      <w:r>
        <w:rPr>
          <w:w w:val="120"/>
          <w:vertAlign w:val="baseline"/>
        </w:rPr>
        <w:t> were</w:t>
      </w:r>
      <w:r>
        <w:rPr>
          <w:w w:val="120"/>
          <w:vertAlign w:val="baseline"/>
        </w:rPr>
        <w:t> developed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a</w:t>
      </w:r>
      <w:r>
        <w:rPr>
          <w:w w:val="120"/>
          <w:vertAlign w:val="baseline"/>
        </w:rPr>
        <w:t> distance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75</w:t>
      </w:r>
      <w:r>
        <w:rPr>
          <w:w w:val="120"/>
          <w:vertAlign w:val="baseline"/>
        </w:rPr>
        <w:t> mm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chloro- form:</w:t>
      </w:r>
      <w:r>
        <w:rPr>
          <w:w w:val="120"/>
          <w:vertAlign w:val="baseline"/>
        </w:rPr>
        <w:t> methanol (9:1,</w:t>
      </w:r>
      <w:r>
        <w:rPr>
          <w:w w:val="120"/>
          <w:vertAlign w:val="baseline"/>
        </w:rPr>
        <w:t> v/v)</w:t>
      </w:r>
      <w:r>
        <w:rPr>
          <w:w w:val="120"/>
          <w:vertAlign w:val="baseline"/>
        </w:rPr>
        <w:t> as</w:t>
      </w:r>
      <w:r>
        <w:rPr>
          <w:w w:val="120"/>
          <w:vertAlign w:val="baseline"/>
        </w:rPr>
        <w:t> mobile</w:t>
      </w:r>
      <w:r>
        <w:rPr>
          <w:w w:val="120"/>
          <w:vertAlign w:val="baseline"/>
        </w:rPr>
        <w:t> phase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a</w:t>
      </w:r>
      <w:r>
        <w:rPr>
          <w:w w:val="120"/>
          <w:vertAlign w:val="baseline"/>
        </w:rPr>
        <w:t> CAMAG</w:t>
      </w:r>
      <w:r>
        <w:rPr>
          <w:w w:val="120"/>
          <w:vertAlign w:val="baseline"/>
        </w:rPr>
        <w:t> twin trough</w:t>
      </w:r>
      <w:r>
        <w:rPr>
          <w:w w:val="120"/>
          <w:vertAlign w:val="baseline"/>
        </w:rPr>
        <w:t> glass</w:t>
      </w:r>
      <w:r>
        <w:rPr>
          <w:w w:val="120"/>
          <w:vertAlign w:val="baseline"/>
        </w:rPr>
        <w:t> chamber</w:t>
      </w:r>
      <w:r>
        <w:rPr>
          <w:w w:val="120"/>
          <w:vertAlign w:val="baseline"/>
        </w:rPr>
        <w:t> previously</w:t>
      </w:r>
      <w:r>
        <w:rPr>
          <w:w w:val="120"/>
          <w:vertAlign w:val="baseline"/>
        </w:rPr>
        <w:t> saturated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mobile phase</w:t>
      </w:r>
      <w:r>
        <w:rPr>
          <w:w w:val="120"/>
          <w:vertAlign w:val="baseline"/>
        </w:rPr>
        <w:t> at</w:t>
      </w:r>
      <w:r>
        <w:rPr>
          <w:w w:val="120"/>
          <w:vertAlign w:val="baseline"/>
        </w:rPr>
        <w:t> room</w:t>
      </w:r>
      <w:r>
        <w:rPr>
          <w:w w:val="120"/>
          <w:vertAlign w:val="baseline"/>
        </w:rPr>
        <w:t> temperature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20</w:t>
      </w:r>
      <w:r>
        <w:rPr>
          <w:w w:val="120"/>
          <w:vertAlign w:val="baseline"/>
        </w:rPr>
        <w:t> min.</w:t>
      </w:r>
      <w:r>
        <w:rPr>
          <w:w w:val="120"/>
          <w:vertAlign w:val="baseline"/>
        </w:rPr>
        <w:t> After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run</w:t>
      </w:r>
      <w:r>
        <w:rPr>
          <w:w w:val="120"/>
          <w:vertAlign w:val="baseline"/>
        </w:rPr>
        <w:t> plates were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dried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46"/>
          <w:w w:val="120"/>
          <w:vertAlign w:val="baseline"/>
        </w:rPr>
        <w:t> </w:t>
      </w:r>
      <w:r>
        <w:rPr>
          <w:w w:val="120"/>
          <w:vertAlign w:val="baseline"/>
        </w:rPr>
        <w:t>air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current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using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drier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developed</w:t>
      </w:r>
      <w:r>
        <w:rPr>
          <w:spacing w:val="44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using</w:t>
      </w:r>
    </w:p>
    <w:p>
      <w:pPr>
        <w:pStyle w:val="BodyText"/>
        <w:spacing w:before="10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658799</wp:posOffset>
                </wp:positionH>
                <wp:positionV relativeFrom="paragraph">
                  <wp:posOffset>87600</wp:posOffset>
                </wp:positionV>
                <wp:extent cx="3037205" cy="317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0372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317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036963" y="288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6.897662pt;width:239.131pt;height:.22678pt;mso-position-horizontal-relative:page;mso-position-vertical-relative:paragraph;z-index:-15719936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8"/>
        <w:gridCol w:w="1535"/>
      </w:tblGrid>
      <w:tr>
        <w:trPr>
          <w:trHeight w:val="520" w:hRule="atLeast"/>
        </w:trPr>
        <w:tc>
          <w:tcPr>
            <w:tcW w:w="4783" w:type="dxa"/>
            <w:gridSpan w:val="2"/>
            <w:shd w:val="clear" w:color="auto" w:fill="000000"/>
          </w:tcPr>
          <w:p>
            <w:pPr>
              <w:pStyle w:val="TableParagraph"/>
              <w:spacing w:line="259" w:lineRule="auto" w:before="83"/>
              <w:ind w:left="119"/>
              <w:rPr>
                <w:sz w:val="16"/>
              </w:rPr>
            </w:pPr>
            <w:bookmarkStart w:name="_bookmark3" w:id="21"/>
            <w:bookmarkEnd w:id="21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2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7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Physicochemical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parameters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and</w:t>
            </w:r>
            <w:r>
              <w:rPr>
                <w:color w:val="FFFFFF"/>
                <w:spacing w:val="-2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nutritive </w:t>
            </w:r>
            <w:r>
              <w:rPr>
                <w:color w:val="FFFFFF"/>
                <w:spacing w:val="-2"/>
                <w:w w:val="125"/>
                <w:sz w:val="16"/>
              </w:rPr>
              <w:t>content.</w:t>
            </w:r>
          </w:p>
        </w:tc>
      </w:tr>
      <w:tr>
        <w:trPr>
          <w:trHeight w:val="250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spacing w:before="61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Ash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value</w:t>
            </w:r>
            <w:r>
              <w:rPr>
                <w:spacing w:val="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(%</w:t>
            </w:r>
            <w:r>
              <w:rPr>
                <w:spacing w:val="1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w/w)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spacing w:before="8"/>
              <w:ind w:left="258"/>
              <w:rPr>
                <w:sz w:val="14"/>
              </w:rPr>
            </w:pPr>
            <w:r>
              <w:rPr>
                <w:w w:val="120"/>
                <w:sz w:val="14"/>
              </w:rPr>
              <w:t>Total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spacing w:val="-5"/>
                <w:w w:val="125"/>
                <w:sz w:val="14"/>
              </w:rPr>
              <w:t>ash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8"/>
              <w:ind w:left="989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12.7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w w:val="120"/>
                <w:sz w:val="14"/>
              </w:rPr>
              <w:t>Acid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insoluble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spacing w:val="-5"/>
                <w:w w:val="120"/>
                <w:sz w:val="14"/>
              </w:rPr>
              <w:t>ash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1.31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w w:val="120"/>
                <w:sz w:val="14"/>
              </w:rPr>
              <w:t>Water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soluble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spacing w:val="-5"/>
                <w:w w:val="120"/>
                <w:sz w:val="14"/>
              </w:rPr>
              <w:t>ash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6.03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Moisture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10.23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Soluble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extractive</w:t>
            </w:r>
            <w:r>
              <w:rPr>
                <w:spacing w:val="1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values</w:t>
            </w:r>
            <w:r>
              <w:rPr>
                <w:spacing w:val="1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(%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spacing w:val="-4"/>
                <w:w w:val="115"/>
                <w:sz w:val="14"/>
              </w:rPr>
              <w:t>w/w)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Ethanol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9.61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Water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15.24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Macro</w:t>
            </w:r>
            <w:r>
              <w:rPr>
                <w:spacing w:val="3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elements</w:t>
            </w:r>
            <w:r>
              <w:rPr>
                <w:spacing w:val="32"/>
                <w:w w:val="115"/>
                <w:sz w:val="14"/>
              </w:rPr>
              <w:t> </w:t>
            </w:r>
            <w:r>
              <w:rPr>
                <w:spacing w:val="-5"/>
                <w:w w:val="115"/>
                <w:sz w:val="14"/>
              </w:rPr>
              <w:t>(%)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spacing w:before="8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Nitrogen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8"/>
              <w:ind w:right="196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2.82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Potassium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19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0.192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Phosphur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19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1.976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spacing w:before="8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Sulphur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8"/>
              <w:ind w:right="119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0.332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Calcium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2.64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Magnesium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1.02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Sodium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19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0.367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Micro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elements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spacing w:val="-5"/>
                <w:w w:val="120"/>
                <w:sz w:val="14"/>
              </w:rPr>
              <w:t>ppm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Iron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6113.13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Zinc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33.39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Copper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37.97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spacing w:before="8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Manganese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8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171.18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Nutritive</w:t>
            </w:r>
            <w:r>
              <w:rPr>
                <w:spacing w:val="4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contents</w:t>
            </w:r>
            <w:r>
              <w:rPr>
                <w:spacing w:val="45"/>
                <w:w w:val="115"/>
                <w:sz w:val="14"/>
              </w:rPr>
              <w:t> </w:t>
            </w:r>
            <w:r>
              <w:rPr>
                <w:spacing w:val="-5"/>
                <w:w w:val="115"/>
                <w:sz w:val="14"/>
              </w:rPr>
              <w:t>(%)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w w:val="115"/>
                <w:sz w:val="14"/>
              </w:rPr>
              <w:t>Reducing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sugars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11.94</w:t>
            </w:r>
          </w:p>
        </w:tc>
      </w:tr>
      <w:tr>
        <w:trPr>
          <w:trHeight w:val="198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spacing w:before="8"/>
              <w:ind w:left="258"/>
              <w:rPr>
                <w:sz w:val="14"/>
              </w:rPr>
            </w:pPr>
            <w:r>
              <w:rPr>
                <w:w w:val="120"/>
                <w:sz w:val="14"/>
              </w:rPr>
              <w:t>Non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reducing</w:t>
            </w:r>
            <w:r>
              <w:rPr>
                <w:spacing w:val="2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sugars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spacing w:before="8"/>
              <w:ind w:right="196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1.68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w w:val="120"/>
                <w:sz w:val="14"/>
              </w:rPr>
              <w:t>Total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carbohydrates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13.62</w:t>
            </w:r>
          </w:p>
        </w:tc>
      </w:tr>
      <w:tr>
        <w:trPr>
          <w:trHeight w:val="199" w:hRule="atLeast"/>
        </w:trPr>
        <w:tc>
          <w:tcPr>
            <w:tcW w:w="3248" w:type="dxa"/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Starch</w:t>
            </w:r>
          </w:p>
        </w:tc>
        <w:tc>
          <w:tcPr>
            <w:tcW w:w="1535" w:type="dxa"/>
            <w:shd w:val="clear" w:color="auto" w:fill="E5E5E5"/>
          </w:tcPr>
          <w:p>
            <w:pPr>
              <w:pStyle w:val="TableParagraph"/>
              <w:ind w:right="196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25.89</w:t>
            </w:r>
          </w:p>
        </w:tc>
      </w:tr>
      <w:tr>
        <w:trPr>
          <w:trHeight w:val="218" w:hRule="atLeast"/>
        </w:trPr>
        <w:tc>
          <w:tcPr>
            <w:tcW w:w="324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258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Protein</w:t>
            </w:r>
          </w:p>
        </w:tc>
        <w:tc>
          <w:tcPr>
            <w:tcW w:w="153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right="119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17.272</w:t>
            </w:r>
          </w:p>
        </w:tc>
      </w:tr>
    </w:tbl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5"/>
      </w:pPr>
    </w:p>
    <w:p>
      <w:pPr>
        <w:pStyle w:val="BodyText"/>
        <w:spacing w:line="230" w:lineRule="exact"/>
        <w:ind w:left="197" w:right="102"/>
        <w:jc w:val="both"/>
      </w:pPr>
      <w:bookmarkStart w:name="_bookmark4" w:id="22"/>
      <w:bookmarkEnd w:id="22"/>
      <w:r>
        <w:rPr/>
      </w:r>
      <w:r>
        <w:rPr>
          <w:w w:val="120"/>
        </w:rPr>
        <w:t>anisaldehyde</w:t>
      </w:r>
      <w:r>
        <w:rPr>
          <w:rFonts w:ascii="Arial" w:hAnsi="Arial"/>
          <w:w w:val="120"/>
        </w:rPr>
        <w:t>e</w:t>
      </w:r>
      <w:r>
        <w:rPr>
          <w:w w:val="120"/>
        </w:rPr>
        <w:t>sulphuric acid reagent followed by heating </w:t>
      </w:r>
      <w:r>
        <w:rPr>
          <w:w w:val="120"/>
        </w:rPr>
        <w:t>for</w:t>
      </w:r>
      <w:r>
        <w:rPr>
          <w:spacing w:val="40"/>
          <w:w w:val="120"/>
        </w:rPr>
        <w:t> </w:t>
      </w:r>
      <w:r>
        <w:rPr>
          <w:w w:val="115"/>
        </w:rPr>
        <w:t>5</w:t>
      </w:r>
      <w:r>
        <w:rPr>
          <w:spacing w:val="-1"/>
          <w:w w:val="115"/>
        </w:rPr>
        <w:t> </w:t>
      </w:r>
      <w:r>
        <w:rPr>
          <w:w w:val="115"/>
        </w:rPr>
        <w:t>min</w:t>
      </w:r>
      <w:r>
        <w:rPr>
          <w:spacing w:val="-1"/>
          <w:w w:val="115"/>
        </w:rPr>
        <w:t> </w:t>
      </w:r>
      <w:r>
        <w:rPr>
          <w:w w:val="115"/>
        </w:rPr>
        <w:t>at</w:t>
      </w:r>
      <w:r>
        <w:rPr>
          <w:spacing w:val="-1"/>
          <w:w w:val="115"/>
        </w:rPr>
        <w:t> </w:t>
      </w:r>
      <w:r>
        <w:rPr>
          <w:w w:val="115"/>
        </w:rPr>
        <w:t>110</w:t>
      </w:r>
      <w:r>
        <w:rPr>
          <w:spacing w:val="-1"/>
          <w:w w:val="115"/>
        </w:rPr>
        <w:t> </w:t>
      </w:r>
      <w:r>
        <w:rPr>
          <w:rFonts w:ascii="STIX" w:hAnsi="STIX"/>
          <w:w w:val="115"/>
        </w:rPr>
        <w:t>± </w:t>
      </w:r>
      <w:r>
        <w:rPr>
          <w:w w:val="115"/>
        </w:rPr>
        <w:t>2</w:t>
      </w:r>
      <w:r>
        <w:rPr>
          <w:spacing w:val="-1"/>
          <w:w w:val="115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C. Visualization of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various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coloured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bands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on plate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white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light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was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recorded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using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CAMAG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TLC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visualizer. </w:t>
      </w:r>
      <w:r>
        <w:rPr>
          <w:w w:val="120"/>
          <w:vertAlign w:val="baseline"/>
        </w:rPr>
        <w:t>In the present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study, </w:t>
      </w:r>
      <w:r>
        <w:rPr>
          <w:i/>
          <w:w w:val="120"/>
          <w:vertAlign w:val="baseline"/>
        </w:rPr>
        <w:t>R</w:t>
      </w:r>
      <w:r>
        <w:rPr>
          <w:w w:val="120"/>
          <w:vertAlign w:val="subscript"/>
        </w:rPr>
        <w:t>f</w:t>
      </w:r>
      <w:r>
        <w:rPr>
          <w:w w:val="120"/>
          <w:vertAlign w:val="baseline"/>
        </w:rPr>
        <w:t> value, band colour,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intensity of colour and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colour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codes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were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used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identify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differentiate</w:t>
      </w:r>
      <w:r>
        <w:rPr>
          <w:spacing w:val="21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the</w:t>
      </w:r>
    </w:p>
    <w:p>
      <w:pPr>
        <w:pStyle w:val="BodyText"/>
        <w:spacing w:line="297" w:lineRule="auto" w:before="31"/>
        <w:ind w:left="197" w:right="102"/>
        <w:jc w:val="both"/>
      </w:pPr>
      <w:r>
        <w:rPr>
          <w:w w:val="120"/>
        </w:rPr>
        <w:t>visualized</w:t>
      </w:r>
      <w:r>
        <w:rPr>
          <w:w w:val="120"/>
        </w:rPr>
        <w:t> bands.</w:t>
      </w:r>
      <w:r>
        <w:rPr>
          <w:w w:val="120"/>
        </w:rPr>
        <w:t> The</w:t>
      </w:r>
      <w:r>
        <w:rPr>
          <w:w w:val="120"/>
        </w:rPr>
        <w:t> colour</w:t>
      </w:r>
      <w:r>
        <w:rPr>
          <w:w w:val="120"/>
        </w:rPr>
        <w:t> codes</w:t>
      </w:r>
      <w:r>
        <w:rPr>
          <w:w w:val="120"/>
        </w:rPr>
        <w:t> were</w:t>
      </w:r>
      <w:r>
        <w:rPr>
          <w:w w:val="120"/>
        </w:rPr>
        <w:t> given</w:t>
      </w:r>
      <w:r>
        <w:rPr>
          <w:w w:val="120"/>
        </w:rPr>
        <w:t> using</w:t>
      </w:r>
      <w:r>
        <w:rPr>
          <w:w w:val="120"/>
        </w:rPr>
        <w:t> </w:t>
      </w:r>
      <w:r>
        <w:rPr>
          <w:w w:val="120"/>
        </w:rPr>
        <w:t>Adobe Photoshop 7 software.</w:t>
      </w:r>
    </w:p>
    <w:p>
      <w:pPr>
        <w:pStyle w:val="BodyText"/>
        <w:spacing w:before="87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Data</w:t>
      </w:r>
      <w:r>
        <w:rPr>
          <w:i/>
          <w:spacing w:val="-2"/>
          <w:w w:val="115"/>
        </w:rPr>
        <w:t> 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97" w:right="102"/>
        <w:jc w:val="both"/>
      </w:pPr>
      <w:r>
        <w:rPr>
          <w:w w:val="120"/>
        </w:rPr>
        <w:t>Cell</w:t>
      </w:r>
      <w:r>
        <w:rPr>
          <w:w w:val="120"/>
        </w:rPr>
        <w:t> dimensions</w:t>
      </w:r>
      <w:r>
        <w:rPr>
          <w:w w:val="120"/>
        </w:rPr>
        <w:t> were</w:t>
      </w:r>
      <w:r>
        <w:rPr>
          <w:w w:val="120"/>
        </w:rPr>
        <w:t> represented</w:t>
      </w:r>
      <w:r>
        <w:rPr>
          <w:w w:val="120"/>
        </w:rPr>
        <w:t> as</w:t>
      </w:r>
      <w:r>
        <w:rPr>
          <w:w w:val="120"/>
        </w:rPr>
        <w:t> RDS</w:t>
      </w:r>
      <w:r>
        <w:rPr>
          <w:w w:val="120"/>
        </w:rPr>
        <w:t> (radius</w:t>
      </w:r>
      <w:r>
        <w:rPr>
          <w:w w:val="120"/>
        </w:rPr>
        <w:t> for</w:t>
      </w:r>
      <w:r>
        <w:rPr>
          <w:w w:val="120"/>
        </w:rPr>
        <w:t> </w:t>
      </w:r>
      <w:r>
        <w:rPr>
          <w:w w:val="120"/>
        </w:rPr>
        <w:t>circle), DST</w:t>
      </w:r>
      <w:r>
        <w:rPr>
          <w:spacing w:val="-7"/>
          <w:w w:val="120"/>
        </w:rPr>
        <w:t> </w:t>
      </w:r>
      <w:r>
        <w:rPr>
          <w:w w:val="120"/>
        </w:rPr>
        <w:t>(Length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line)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Maj</w:t>
      </w:r>
      <w:r>
        <w:rPr>
          <w:spacing w:val="-7"/>
          <w:w w:val="120"/>
        </w:rPr>
        <w:t> </w:t>
      </w:r>
      <w:r>
        <w:rPr>
          <w:w w:val="120"/>
        </w:rPr>
        <w:t>(Length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large</w:t>
      </w:r>
      <w:r>
        <w:rPr>
          <w:spacing w:val="-8"/>
          <w:w w:val="120"/>
        </w:rPr>
        <w:t> </w:t>
      </w:r>
      <w:r>
        <w:rPr>
          <w:w w:val="120"/>
        </w:rPr>
        <w:t>half</w:t>
      </w:r>
      <w:r>
        <w:rPr>
          <w:spacing w:val="-7"/>
          <w:w w:val="120"/>
        </w:rPr>
        <w:t> </w:t>
      </w:r>
      <w:r>
        <w:rPr>
          <w:w w:val="120"/>
        </w:rPr>
        <w:t>axis</w:t>
      </w:r>
      <w:r>
        <w:rPr>
          <w:spacing w:val="-6"/>
          <w:w w:val="120"/>
        </w:rPr>
        <w:t> </w:t>
      </w:r>
      <w:r>
        <w:rPr>
          <w:w w:val="120"/>
        </w:rPr>
        <w:t>for</w:t>
      </w:r>
      <w:r>
        <w:rPr>
          <w:spacing w:val="-8"/>
          <w:w w:val="120"/>
        </w:rPr>
        <w:t> </w:t>
      </w:r>
      <w:r>
        <w:rPr>
          <w:w w:val="120"/>
        </w:rPr>
        <w:t>el- lipse)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w w:val="120"/>
        </w:rPr>
        <w:t>microscopy</w:t>
      </w:r>
      <w:r>
        <w:rPr>
          <w:spacing w:val="-7"/>
          <w:w w:val="120"/>
        </w:rPr>
        <w:t> </w:t>
      </w:r>
      <w:r>
        <w:rPr>
          <w:w w:val="120"/>
        </w:rPr>
        <w:t>as</w:t>
      </w:r>
      <w:r>
        <w:rPr>
          <w:spacing w:val="-7"/>
          <w:w w:val="120"/>
        </w:rPr>
        <w:t> </w:t>
      </w:r>
      <w:r>
        <w:rPr>
          <w:w w:val="120"/>
        </w:rPr>
        <w:t>defined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w w:val="120"/>
        </w:rPr>
        <w:t>ProgRes</w:t>
      </w:r>
      <w:r>
        <w:rPr>
          <w:w w:val="120"/>
          <w:vertAlign w:val="superscript"/>
        </w:rPr>
        <w:t>®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CapturePro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2.1.1- JENOPTIK,</w:t>
      </w:r>
      <w:r>
        <w:rPr>
          <w:w w:val="120"/>
          <w:vertAlign w:val="baseline"/>
        </w:rPr>
        <w:t> software.</w:t>
      </w:r>
      <w:r>
        <w:rPr>
          <w:w w:val="120"/>
          <w:vertAlign w:val="baseline"/>
        </w:rPr>
        <w:t> Standard</w:t>
      </w:r>
      <w:r>
        <w:rPr>
          <w:w w:val="120"/>
          <w:vertAlign w:val="baseline"/>
        </w:rPr>
        <w:t> deviation</w:t>
      </w:r>
      <w:r>
        <w:rPr>
          <w:w w:val="120"/>
          <w:vertAlign w:val="baseline"/>
        </w:rPr>
        <w:t> was</w:t>
      </w:r>
      <w:r>
        <w:rPr>
          <w:w w:val="120"/>
          <w:vertAlign w:val="baseline"/>
        </w:rPr>
        <w:t> calculated</w:t>
      </w:r>
      <w:r>
        <w:rPr>
          <w:w w:val="120"/>
          <w:vertAlign w:val="baseline"/>
        </w:rPr>
        <w:t> as mean of three replicates using Microsoft Excel (2007).</w:t>
      </w:r>
    </w:p>
    <w:p>
      <w:pPr>
        <w:pStyle w:val="BodyText"/>
        <w:spacing w:before="14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3923284</wp:posOffset>
                </wp:positionH>
                <wp:positionV relativeFrom="paragraph">
                  <wp:posOffset>255132</wp:posOffset>
                </wp:positionV>
                <wp:extent cx="3036570" cy="2540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20.089138pt;width:239.074pt;height:1.984pt;mso-position-horizontal-relative:page;mso-position-vertical-relative:paragraph;z-index:-15719424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Results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05"/>
        </w:rPr>
        <w:t>Morphological</w:t>
      </w:r>
      <w:r>
        <w:rPr>
          <w:i/>
          <w:spacing w:val="41"/>
          <w:w w:val="110"/>
        </w:rPr>
        <w:t> </w:t>
      </w:r>
      <w:r>
        <w:rPr>
          <w:i/>
          <w:spacing w:val="-2"/>
          <w:w w:val="110"/>
        </w:rPr>
        <w:t>description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97" w:right="102"/>
        <w:jc w:val="both"/>
      </w:pPr>
      <w:r>
        <w:rPr>
          <w:i/>
          <w:w w:val="120"/>
        </w:rPr>
        <w:t>A.</w:t>
      </w:r>
      <w:r>
        <w:rPr>
          <w:i/>
          <w:spacing w:val="-3"/>
          <w:w w:val="120"/>
        </w:rPr>
        <w:t> </w:t>
      </w:r>
      <w:r>
        <w:rPr>
          <w:i/>
          <w:w w:val="120"/>
        </w:rPr>
        <w:t>coynei</w:t>
      </w:r>
      <w:r>
        <w:rPr>
          <w:i/>
          <w:spacing w:val="-4"/>
          <w:w w:val="120"/>
        </w:rPr>
        <w:t> </w:t>
      </w:r>
      <w:r>
        <w:rPr>
          <w:w w:val="120"/>
        </w:rPr>
        <w:t>is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profusely</w:t>
      </w:r>
      <w:r>
        <w:rPr>
          <w:spacing w:val="-2"/>
          <w:w w:val="120"/>
        </w:rPr>
        <w:t> </w:t>
      </w:r>
      <w:r>
        <w:rPr>
          <w:w w:val="120"/>
        </w:rPr>
        <w:t>branching</w:t>
      </w:r>
      <w:r>
        <w:rPr>
          <w:spacing w:val="-3"/>
          <w:w w:val="120"/>
        </w:rPr>
        <w:t> </w:t>
      </w:r>
      <w:r>
        <w:rPr>
          <w:w w:val="120"/>
        </w:rPr>
        <w:t>perennial</w:t>
      </w:r>
      <w:r>
        <w:rPr>
          <w:spacing w:val="-4"/>
          <w:w w:val="120"/>
        </w:rPr>
        <w:t> </w:t>
      </w:r>
      <w:r>
        <w:rPr>
          <w:w w:val="120"/>
        </w:rPr>
        <w:t>shrub</w:t>
      </w:r>
      <w:r>
        <w:rPr>
          <w:spacing w:val="-3"/>
          <w:w w:val="120"/>
        </w:rPr>
        <w:t> </w:t>
      </w:r>
      <w:r>
        <w:rPr>
          <w:w w:val="120"/>
        </w:rPr>
        <w:t>growing</w:t>
      </w:r>
      <w:r>
        <w:rPr>
          <w:spacing w:val="-5"/>
          <w:w w:val="120"/>
        </w:rPr>
        <w:t> </w:t>
      </w:r>
      <w:r>
        <w:rPr>
          <w:w w:val="120"/>
        </w:rPr>
        <w:t>up</w:t>
      </w:r>
      <w:r>
        <w:rPr>
          <w:w w:val="120"/>
        </w:rPr>
        <w:t> to a height of 2</w:t>
      </w:r>
      <w:r>
        <w:rPr>
          <w:rFonts w:ascii="Arial"/>
          <w:w w:val="120"/>
        </w:rPr>
        <w:t>e</w:t>
      </w:r>
      <w:r>
        <w:rPr>
          <w:w w:val="120"/>
        </w:rPr>
        <w:t>4.5 m (</w:t>
      </w:r>
      <w:hyperlink w:history="true" w:anchor="_bookmark5">
        <w:r>
          <w:rPr>
            <w:color w:val="007FAC"/>
            <w:w w:val="120"/>
          </w:rPr>
          <w:t>Fig. 1</w:t>
        </w:r>
      </w:hyperlink>
      <w:r>
        <w:rPr>
          <w:w w:val="120"/>
        </w:rPr>
        <w:t>a). The plants were seen on the sides</w:t>
      </w:r>
      <w:r>
        <w:rPr>
          <w:w w:val="120"/>
        </w:rPr>
        <w:t> of</w:t>
      </w:r>
      <w:r>
        <w:rPr>
          <w:w w:val="120"/>
        </w:rPr>
        <w:t> small</w:t>
      </w:r>
      <w:r>
        <w:rPr>
          <w:w w:val="120"/>
        </w:rPr>
        <w:t> streams</w:t>
      </w:r>
      <w:r>
        <w:rPr>
          <w:w w:val="120"/>
        </w:rPr>
        <w:t> and</w:t>
      </w:r>
      <w:r>
        <w:rPr>
          <w:w w:val="120"/>
        </w:rPr>
        <w:t> canal</w:t>
      </w:r>
      <w:r>
        <w:rPr>
          <w:w w:val="120"/>
        </w:rPr>
        <w:t> bunds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agricultural</w:t>
      </w:r>
      <w:r>
        <w:rPr>
          <w:spacing w:val="40"/>
          <w:w w:val="120"/>
        </w:rPr>
        <w:t> </w:t>
      </w:r>
      <w:r>
        <w:rPr>
          <w:w w:val="120"/>
        </w:rPr>
        <w:t>land.</w:t>
      </w:r>
      <w:r>
        <w:rPr>
          <w:w w:val="120"/>
        </w:rPr>
        <w:t> Leaves</w:t>
      </w:r>
      <w:r>
        <w:rPr>
          <w:w w:val="120"/>
        </w:rPr>
        <w:t> were</w:t>
      </w:r>
      <w:r>
        <w:rPr>
          <w:w w:val="120"/>
        </w:rPr>
        <w:t> simple,</w:t>
      </w:r>
      <w:r>
        <w:rPr>
          <w:w w:val="120"/>
        </w:rPr>
        <w:t> opposite,</w:t>
      </w:r>
      <w:r>
        <w:rPr>
          <w:w w:val="120"/>
        </w:rPr>
        <w:t> deciduous,</w:t>
      </w:r>
      <w:r>
        <w:rPr>
          <w:w w:val="120"/>
        </w:rPr>
        <w:t> </w:t>
      </w:r>
      <w:r>
        <w:rPr>
          <w:w w:val="120"/>
        </w:rPr>
        <w:t>showing</w:t>
      </w:r>
      <w:r>
        <w:rPr>
          <w:w w:val="120"/>
        </w:rPr>
        <w:t> dimorphic</w:t>
      </w:r>
      <w:r>
        <w:rPr>
          <w:spacing w:val="72"/>
          <w:w w:val="120"/>
        </w:rPr>
        <w:t> </w:t>
      </w:r>
      <w:r>
        <w:rPr>
          <w:w w:val="120"/>
        </w:rPr>
        <w:t>nature.</w:t>
      </w:r>
      <w:r>
        <w:rPr>
          <w:spacing w:val="72"/>
          <w:w w:val="120"/>
        </w:rPr>
        <w:t> </w:t>
      </w:r>
      <w:r>
        <w:rPr>
          <w:w w:val="120"/>
        </w:rPr>
        <w:t>The</w:t>
      </w:r>
      <w:r>
        <w:rPr>
          <w:spacing w:val="72"/>
          <w:w w:val="120"/>
        </w:rPr>
        <w:t> </w:t>
      </w:r>
      <w:r>
        <w:rPr>
          <w:w w:val="120"/>
        </w:rPr>
        <w:t>lower</w:t>
      </w:r>
      <w:r>
        <w:rPr>
          <w:spacing w:val="71"/>
          <w:w w:val="120"/>
        </w:rPr>
        <w:t> </w:t>
      </w:r>
      <w:r>
        <w:rPr>
          <w:w w:val="120"/>
        </w:rPr>
        <w:t>leaves</w:t>
      </w:r>
      <w:r>
        <w:rPr>
          <w:spacing w:val="70"/>
          <w:w w:val="120"/>
        </w:rPr>
        <w:t> </w:t>
      </w:r>
      <w:r>
        <w:rPr>
          <w:w w:val="120"/>
        </w:rPr>
        <w:t>were</w:t>
      </w:r>
      <w:r>
        <w:rPr>
          <w:spacing w:val="71"/>
          <w:w w:val="120"/>
        </w:rPr>
        <w:t> </w:t>
      </w:r>
      <w:r>
        <w:rPr>
          <w:w w:val="120"/>
        </w:rPr>
        <w:t>larger</w:t>
      </w:r>
      <w:r>
        <w:rPr>
          <w:spacing w:val="71"/>
          <w:w w:val="120"/>
        </w:rPr>
        <w:t> </w:t>
      </w:r>
      <w:r>
        <w:rPr>
          <w:w w:val="120"/>
        </w:rPr>
        <w:t>in</w:t>
      </w:r>
      <w:r>
        <w:rPr>
          <w:spacing w:val="71"/>
          <w:w w:val="120"/>
        </w:rPr>
        <w:t> </w:t>
      </w:r>
      <w:r>
        <w:rPr>
          <w:spacing w:val="-4"/>
          <w:w w:val="120"/>
        </w:rPr>
        <w:t>siz</w:t>
      </w:r>
      <w:r>
        <w:rPr>
          <w:spacing w:val="-4"/>
          <w:w w:val="120"/>
        </w:rPr>
        <w:t>e</w:t>
      </w:r>
    </w:p>
    <w:p>
      <w:pPr>
        <w:pStyle w:val="BodyText"/>
        <w:spacing w:line="201" w:lineRule="exact"/>
        <w:ind w:left="197"/>
        <w:jc w:val="both"/>
      </w:pPr>
      <w:r>
        <w:rPr>
          <w:w w:val="120"/>
        </w:rPr>
        <w:t>(15</w:t>
      </w:r>
      <w:r>
        <w:rPr>
          <w:rFonts w:ascii="Arial" w:hAnsi="Arial"/>
          <w:w w:val="120"/>
        </w:rPr>
        <w:t>e</w:t>
      </w:r>
      <w:r>
        <w:rPr>
          <w:w w:val="120"/>
        </w:rPr>
        <w:t>23</w:t>
      </w:r>
      <w:r>
        <w:rPr>
          <w:spacing w:val="-17"/>
          <w:w w:val="120"/>
        </w:rPr>
        <w:t> </w:t>
      </w:r>
      <w:r>
        <w:rPr>
          <w:rFonts w:ascii="LM Roman 10" w:hAnsi="LM Roman 10"/>
          <w:w w:val="120"/>
        </w:rPr>
        <w:t>×</w:t>
      </w:r>
      <w:r>
        <w:rPr>
          <w:rFonts w:ascii="LM Roman 10" w:hAnsi="LM Roman 10"/>
          <w:spacing w:val="-32"/>
          <w:w w:val="120"/>
        </w:rPr>
        <w:t> </w:t>
      </w:r>
      <w:r>
        <w:rPr>
          <w:w w:val="120"/>
        </w:rPr>
        <w:t>7</w:t>
      </w:r>
      <w:r>
        <w:rPr>
          <w:rFonts w:ascii="Arial" w:hAnsi="Arial"/>
          <w:w w:val="120"/>
        </w:rPr>
        <w:t>e</w:t>
      </w:r>
      <w:r>
        <w:rPr>
          <w:w w:val="120"/>
        </w:rPr>
        <w:t>10</w:t>
      </w:r>
      <w:r>
        <w:rPr>
          <w:spacing w:val="-17"/>
          <w:w w:val="120"/>
        </w:rPr>
        <w:t> </w:t>
      </w:r>
      <w:r>
        <w:rPr>
          <w:w w:val="120"/>
        </w:rPr>
        <w:t>cm)</w:t>
      </w:r>
      <w:r>
        <w:rPr>
          <w:spacing w:val="-16"/>
          <w:w w:val="120"/>
        </w:rPr>
        <w:t> </w:t>
      </w:r>
      <w:r>
        <w:rPr>
          <w:w w:val="120"/>
        </w:rPr>
        <w:t>and</w:t>
      </w:r>
      <w:r>
        <w:rPr>
          <w:spacing w:val="-17"/>
          <w:w w:val="120"/>
        </w:rPr>
        <w:t> </w:t>
      </w:r>
      <w:r>
        <w:rPr>
          <w:w w:val="120"/>
        </w:rPr>
        <w:t>the</w:t>
      </w:r>
      <w:r>
        <w:rPr>
          <w:spacing w:val="-17"/>
          <w:w w:val="120"/>
        </w:rPr>
        <w:t> </w:t>
      </w:r>
      <w:r>
        <w:rPr>
          <w:w w:val="120"/>
        </w:rPr>
        <w:t>upper</w:t>
      </w:r>
      <w:r>
        <w:rPr>
          <w:spacing w:val="-16"/>
          <w:w w:val="120"/>
        </w:rPr>
        <w:t> </w:t>
      </w:r>
      <w:r>
        <w:rPr>
          <w:w w:val="120"/>
        </w:rPr>
        <w:t>leaves</w:t>
      </w:r>
      <w:r>
        <w:rPr>
          <w:spacing w:val="-18"/>
          <w:w w:val="120"/>
        </w:rPr>
        <w:t> </w:t>
      </w:r>
      <w:r>
        <w:rPr>
          <w:w w:val="120"/>
        </w:rPr>
        <w:t>gradually</w:t>
      </w:r>
      <w:r>
        <w:rPr>
          <w:spacing w:val="-16"/>
          <w:w w:val="120"/>
        </w:rPr>
        <w:t> </w:t>
      </w:r>
      <w:r>
        <w:rPr>
          <w:w w:val="120"/>
        </w:rPr>
        <w:t>decreases</w:t>
      </w:r>
      <w:r>
        <w:rPr>
          <w:spacing w:val="-17"/>
          <w:w w:val="12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line="297" w:lineRule="auto" w:before="33"/>
        <w:ind w:left="197" w:right="102"/>
        <w:jc w:val="both"/>
      </w:pPr>
      <w:r>
        <w:rPr>
          <w:w w:val="120"/>
        </w:rPr>
        <w:t>size.</w:t>
      </w:r>
      <w:r>
        <w:rPr>
          <w:w w:val="120"/>
        </w:rPr>
        <w:t> Leaves</w:t>
      </w:r>
      <w:r>
        <w:rPr>
          <w:w w:val="120"/>
        </w:rPr>
        <w:t> were</w:t>
      </w:r>
      <w:r>
        <w:rPr>
          <w:w w:val="120"/>
        </w:rPr>
        <w:t> elliptic</w:t>
      </w:r>
      <w:r>
        <w:rPr>
          <w:w w:val="120"/>
        </w:rPr>
        <w:t> to</w:t>
      </w:r>
      <w:r>
        <w:rPr>
          <w:w w:val="120"/>
        </w:rPr>
        <w:t> lanceolate,</w:t>
      </w:r>
      <w:r>
        <w:rPr>
          <w:w w:val="120"/>
        </w:rPr>
        <w:t> acute</w:t>
      </w:r>
      <w:r>
        <w:rPr>
          <w:w w:val="120"/>
        </w:rPr>
        <w:t> or</w:t>
      </w:r>
      <w:r>
        <w:rPr>
          <w:w w:val="120"/>
        </w:rPr>
        <w:t> </w:t>
      </w:r>
      <w:r>
        <w:rPr>
          <w:w w:val="120"/>
        </w:rPr>
        <w:t>acuminate; sub-glabrous</w:t>
      </w:r>
      <w:r>
        <w:rPr>
          <w:w w:val="120"/>
        </w:rPr>
        <w:t> above,</w:t>
      </w:r>
      <w:r>
        <w:rPr>
          <w:w w:val="120"/>
        </w:rPr>
        <w:t> pubescent</w:t>
      </w:r>
      <w:r>
        <w:rPr>
          <w:w w:val="120"/>
        </w:rPr>
        <w:t> beneath</w:t>
      </w:r>
      <w:r>
        <w:rPr>
          <w:w w:val="120"/>
        </w:rPr>
        <w:t> especially</w:t>
      </w:r>
      <w:r>
        <w:rPr>
          <w:w w:val="120"/>
        </w:rPr>
        <w:t> on</w:t>
      </w:r>
      <w:r>
        <w:rPr>
          <w:w w:val="120"/>
        </w:rPr>
        <w:t> the midrib,</w:t>
      </w:r>
      <w:r>
        <w:rPr>
          <w:w w:val="120"/>
        </w:rPr>
        <w:t> primary</w:t>
      </w:r>
      <w:r>
        <w:rPr>
          <w:w w:val="120"/>
        </w:rPr>
        <w:t> nerves</w:t>
      </w:r>
      <w:r>
        <w:rPr>
          <w:w w:val="120"/>
        </w:rPr>
        <w:t> and</w:t>
      </w:r>
      <w:r>
        <w:rPr>
          <w:w w:val="120"/>
        </w:rPr>
        <w:t> margins.</w:t>
      </w:r>
      <w:r>
        <w:rPr>
          <w:w w:val="120"/>
        </w:rPr>
        <w:t> Leaf</w:t>
      </w:r>
      <w:r>
        <w:rPr>
          <w:w w:val="120"/>
        </w:rPr>
        <w:t> margins</w:t>
      </w:r>
      <w:r>
        <w:rPr>
          <w:w w:val="120"/>
        </w:rPr>
        <w:t> were entire;</w:t>
      </w:r>
      <w:r>
        <w:rPr>
          <w:w w:val="120"/>
        </w:rPr>
        <w:t> petiole</w:t>
      </w:r>
      <w:r>
        <w:rPr>
          <w:w w:val="120"/>
        </w:rPr>
        <w:t> 1</w:t>
      </w:r>
      <w:r>
        <w:rPr>
          <w:rFonts w:ascii="Arial"/>
          <w:w w:val="120"/>
        </w:rPr>
        <w:t>e</w:t>
      </w:r>
      <w:r>
        <w:rPr>
          <w:w w:val="120"/>
        </w:rPr>
        <w:t>3.5</w:t>
      </w:r>
      <w:r>
        <w:rPr>
          <w:w w:val="120"/>
        </w:rPr>
        <w:t> cm</w:t>
      </w:r>
      <w:r>
        <w:rPr>
          <w:w w:val="120"/>
        </w:rPr>
        <w:t> long,</w:t>
      </w:r>
      <w:r>
        <w:rPr>
          <w:w w:val="120"/>
        </w:rPr>
        <w:t> channelled,</w:t>
      </w:r>
      <w:r>
        <w:rPr>
          <w:w w:val="120"/>
        </w:rPr>
        <w:t> pink</w:t>
      </w:r>
      <w:r>
        <w:rPr>
          <w:w w:val="120"/>
        </w:rPr>
        <w:t> above,</w:t>
      </w:r>
      <w:r>
        <w:rPr>
          <w:w w:val="120"/>
        </w:rPr>
        <w:t> green beneath (</w:t>
      </w:r>
      <w:hyperlink w:history="true" w:anchor="_bookmark5">
        <w:r>
          <w:rPr>
            <w:color w:val="007FAC"/>
            <w:w w:val="120"/>
          </w:rPr>
          <w:t>Fig. 1</w:t>
        </w:r>
      </w:hyperlink>
      <w:r>
        <w:rPr>
          <w:w w:val="120"/>
        </w:rPr>
        <w:t>b).</w:t>
      </w:r>
    </w:p>
    <w:p>
      <w:pPr>
        <w:pStyle w:val="BodyText"/>
        <w:spacing w:before="89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Anatomical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description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powder</w:t>
      </w:r>
      <w:r>
        <w:rPr>
          <w:i/>
          <w:spacing w:val="-4"/>
          <w:w w:val="115"/>
        </w:rPr>
        <w:t> </w:t>
      </w:r>
      <w:r>
        <w:rPr>
          <w:i/>
          <w:spacing w:val="-2"/>
          <w:w w:val="115"/>
        </w:rPr>
        <w:t>microscopy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97" w:right="102"/>
        <w:jc w:val="both"/>
      </w:pPr>
      <w:r>
        <w:rPr>
          <w:w w:val="120"/>
        </w:rPr>
        <w:t>Transverse</w:t>
      </w:r>
      <w:r>
        <w:rPr>
          <w:w w:val="120"/>
        </w:rPr>
        <w:t> section</w:t>
      </w:r>
      <w:r>
        <w:rPr>
          <w:w w:val="120"/>
        </w:rPr>
        <w:t> of</w:t>
      </w:r>
      <w:r>
        <w:rPr>
          <w:w w:val="120"/>
        </w:rPr>
        <w:t> leaf</w:t>
      </w:r>
      <w:r>
        <w:rPr>
          <w:w w:val="120"/>
        </w:rPr>
        <w:t> and</w:t>
      </w:r>
      <w:r>
        <w:rPr>
          <w:w w:val="120"/>
        </w:rPr>
        <w:t> petiole</w:t>
      </w:r>
      <w:r>
        <w:rPr>
          <w:w w:val="120"/>
        </w:rPr>
        <w:t> were</w:t>
      </w:r>
      <w:r>
        <w:rPr>
          <w:w w:val="120"/>
        </w:rPr>
        <w:t> taken</w:t>
      </w:r>
      <w:r>
        <w:rPr>
          <w:w w:val="120"/>
        </w:rPr>
        <w:t> for</w:t>
      </w:r>
      <w:r>
        <w:rPr>
          <w:w w:val="120"/>
        </w:rPr>
        <w:t> </w:t>
      </w:r>
      <w:r>
        <w:rPr>
          <w:w w:val="120"/>
        </w:rPr>
        <w:t>the anatomical</w:t>
      </w:r>
      <w:r>
        <w:rPr>
          <w:w w:val="120"/>
        </w:rPr>
        <w:t> study.</w:t>
      </w:r>
      <w:r>
        <w:rPr>
          <w:w w:val="120"/>
        </w:rPr>
        <w:t> The</w:t>
      </w:r>
      <w:r>
        <w:rPr>
          <w:w w:val="120"/>
        </w:rPr>
        <w:t> sections</w:t>
      </w:r>
      <w:r>
        <w:rPr>
          <w:w w:val="120"/>
        </w:rPr>
        <w:t> stained</w:t>
      </w:r>
      <w:r>
        <w:rPr>
          <w:w w:val="120"/>
        </w:rPr>
        <w:t> with</w:t>
      </w:r>
      <w:r>
        <w:rPr>
          <w:w w:val="120"/>
        </w:rPr>
        <w:t> Phlor- oglucinol:Concentrated HCl (1:1) have been shown in </w:t>
      </w:r>
      <w:hyperlink w:history="true" w:anchor="_bookmark5">
        <w:r>
          <w:rPr>
            <w:color w:val="007FAC"/>
            <w:w w:val="120"/>
          </w:rPr>
          <w:t>Fig. 1</w:t>
        </w:r>
      </w:hyperlink>
      <w:r>
        <w:rPr>
          <w:w w:val="120"/>
        </w:rPr>
        <w:t>.</w:t>
      </w:r>
    </w:p>
    <w:p>
      <w:pPr>
        <w:pStyle w:val="BodyText"/>
        <w:spacing w:before="34"/>
      </w:pPr>
    </w:p>
    <w:p>
      <w:pPr>
        <w:pStyle w:val="Heading3"/>
        <w:numPr>
          <w:ilvl w:val="2"/>
          <w:numId w:val="1"/>
        </w:numPr>
        <w:tabs>
          <w:tab w:pos="833" w:val="left" w:leader="none"/>
        </w:tabs>
        <w:spacing w:line="240" w:lineRule="auto" w:before="0" w:after="0"/>
        <w:ind w:left="833" w:right="0" w:hanging="636"/>
        <w:jc w:val="both"/>
        <w:rPr>
          <w:i/>
        </w:rPr>
      </w:pPr>
      <w:r>
        <w:rPr>
          <w:i/>
          <w:spacing w:val="-4"/>
          <w:w w:val="105"/>
        </w:rPr>
        <w:t>Leaf</w:t>
      </w:r>
    </w:p>
    <w:p>
      <w:pPr>
        <w:pStyle w:val="BodyText"/>
        <w:spacing w:line="297" w:lineRule="auto" w:before="43"/>
        <w:ind w:left="197" w:right="99"/>
        <w:jc w:val="both"/>
      </w:pPr>
      <w:hyperlink w:history="true" w:anchor="_bookmark6">
        <w:r>
          <w:rPr>
            <w:color w:val="007FAC"/>
            <w:w w:val="125"/>
          </w:rPr>
          <w:t>Fig.</w:t>
        </w:r>
        <w:r>
          <w:rPr>
            <w:color w:val="007FAC"/>
            <w:w w:val="125"/>
          </w:rPr>
          <w:t> 2</w:t>
        </w:r>
      </w:hyperlink>
      <w:r>
        <w:rPr>
          <w:w w:val="125"/>
        </w:rPr>
        <w:t>a,</w:t>
      </w:r>
      <w:r>
        <w:rPr>
          <w:w w:val="125"/>
        </w:rPr>
        <w:t> shows</w:t>
      </w:r>
      <w:r>
        <w:rPr>
          <w:w w:val="125"/>
        </w:rPr>
        <w:t> the</w:t>
      </w:r>
      <w:r>
        <w:rPr>
          <w:w w:val="125"/>
        </w:rPr>
        <w:t> transverse</w:t>
      </w:r>
      <w:r>
        <w:rPr>
          <w:w w:val="125"/>
        </w:rPr>
        <w:t> section</w:t>
      </w:r>
      <w:r>
        <w:rPr>
          <w:w w:val="125"/>
        </w:rPr>
        <w:t> of</w:t>
      </w:r>
      <w:r>
        <w:rPr>
          <w:w w:val="125"/>
        </w:rPr>
        <w:t> leaf</w:t>
      </w:r>
      <w:r>
        <w:rPr>
          <w:w w:val="125"/>
        </w:rPr>
        <w:t> passing</w:t>
      </w:r>
      <w:r>
        <w:rPr>
          <w:spacing w:val="40"/>
          <w:w w:val="125"/>
        </w:rPr>
        <w:t> </w:t>
      </w:r>
      <w:r>
        <w:rPr>
          <w:w w:val="125"/>
        </w:rPr>
        <w:t>through</w:t>
      </w:r>
      <w:r>
        <w:rPr>
          <w:w w:val="125"/>
        </w:rPr>
        <w:t> midrib</w:t>
      </w:r>
      <w:r>
        <w:rPr>
          <w:w w:val="125"/>
        </w:rPr>
        <w:t> and</w:t>
      </w:r>
      <w:r>
        <w:rPr>
          <w:w w:val="125"/>
        </w:rPr>
        <w:t> lateral</w:t>
      </w:r>
      <w:r>
        <w:rPr>
          <w:w w:val="125"/>
        </w:rPr>
        <w:t> lamina.</w:t>
      </w:r>
      <w:r>
        <w:rPr>
          <w:w w:val="125"/>
        </w:rPr>
        <w:t> Transverse</w:t>
      </w:r>
      <w:r>
        <w:rPr>
          <w:w w:val="125"/>
        </w:rPr>
        <w:t> section</w:t>
      </w:r>
      <w:r>
        <w:rPr>
          <w:spacing w:val="40"/>
          <w:w w:val="125"/>
        </w:rPr>
        <w:t> </w:t>
      </w:r>
      <w:r>
        <w:rPr>
          <w:w w:val="125"/>
        </w:rPr>
        <w:t>shows</w:t>
      </w:r>
      <w:r>
        <w:rPr>
          <w:spacing w:val="37"/>
          <w:w w:val="125"/>
        </w:rPr>
        <w:t> </w:t>
      </w:r>
      <w:r>
        <w:rPr>
          <w:w w:val="125"/>
        </w:rPr>
        <w:t>single</w:t>
      </w:r>
      <w:r>
        <w:rPr>
          <w:spacing w:val="38"/>
          <w:w w:val="125"/>
        </w:rPr>
        <w:t> </w:t>
      </w:r>
      <w:r>
        <w:rPr>
          <w:w w:val="125"/>
        </w:rPr>
        <w:t>layered,</w:t>
      </w:r>
      <w:r>
        <w:rPr>
          <w:spacing w:val="39"/>
          <w:w w:val="125"/>
        </w:rPr>
        <w:t> </w:t>
      </w:r>
      <w:r>
        <w:rPr>
          <w:w w:val="125"/>
        </w:rPr>
        <w:t>thick</w:t>
      </w:r>
      <w:r>
        <w:rPr>
          <w:spacing w:val="37"/>
          <w:w w:val="125"/>
        </w:rPr>
        <w:t> </w:t>
      </w:r>
      <w:r>
        <w:rPr>
          <w:w w:val="125"/>
        </w:rPr>
        <w:t>walled</w:t>
      </w:r>
      <w:r>
        <w:rPr>
          <w:spacing w:val="37"/>
          <w:w w:val="125"/>
        </w:rPr>
        <w:t> </w:t>
      </w:r>
      <w:r>
        <w:rPr>
          <w:w w:val="125"/>
        </w:rPr>
        <w:t>epidermal</w:t>
      </w:r>
      <w:r>
        <w:rPr>
          <w:spacing w:val="38"/>
          <w:w w:val="125"/>
        </w:rPr>
        <w:t> </w:t>
      </w:r>
      <w:r>
        <w:rPr>
          <w:w w:val="125"/>
        </w:rPr>
        <w:t>cells</w:t>
      </w:r>
      <w:r>
        <w:rPr>
          <w:spacing w:val="38"/>
          <w:w w:val="125"/>
        </w:rPr>
        <w:t> </w:t>
      </w:r>
      <w:r>
        <w:rPr>
          <w:spacing w:val="-2"/>
          <w:w w:val="125"/>
        </w:rPr>
        <w:t>(size: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2.2. Petiole" w:id="23"/>
      <w:bookmarkEnd w:id="23"/>
      <w:r>
        <w:rPr/>
      </w:r>
      <w:bookmarkStart w:name="3.2.3. Powder microscopy" w:id="24"/>
      <w:bookmarkEnd w:id="24"/>
      <w:r>
        <w:rPr/>
      </w:r>
      <w:bookmarkStart w:name="3.2.4. Leaf constant" w:id="25"/>
      <w:bookmarkEnd w:id="25"/>
      <w:r>
        <w:rPr/>
      </w:r>
      <w:bookmarkStart w:name="3.3. Histochemical analysis" w:id="26"/>
      <w:bookmarkEnd w:id="26"/>
      <w:r>
        <w:rPr/>
      </w:r>
      <w:bookmarkStart w:name="3.4. Organoleptic characters" w:id="27"/>
      <w:bookmarkEnd w:id="27"/>
      <w:r>
        <w:rPr/>
      </w:r>
      <w:bookmarkStart w:name="3.5. Physicochemical parameters" w:id="28"/>
      <w:bookmarkEnd w:id="28"/>
      <w:r>
        <w:rPr/>
      </w:r>
      <w:r>
        <w:rPr>
          <w:spacing w:val="-5"/>
          <w:w w:val="115"/>
          <w:sz w:val="19"/>
        </w:rPr>
        <w:t>28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31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8400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1554480</wp:posOffset>
            </wp:positionH>
            <wp:positionV relativeFrom="paragraph">
              <wp:posOffset>319442</wp:posOffset>
            </wp:positionV>
            <wp:extent cx="4401812" cy="2081783"/>
            <wp:effectExtent l="0" t="0" r="0" b="0"/>
            <wp:wrapTopAndBottom/>
            <wp:docPr id="32" name="Image 32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812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20"/>
        </w:rPr>
      </w:pPr>
    </w:p>
    <w:p>
      <w:pPr>
        <w:pStyle w:val="BodyText"/>
        <w:spacing w:before="171"/>
        <w:ind w:right="167"/>
        <w:jc w:val="center"/>
      </w:pPr>
      <w:bookmarkStart w:name="_bookmark5" w:id="29"/>
      <w:bookmarkEnd w:id="29"/>
      <w:r>
        <w:rPr/>
      </w:r>
      <w:r>
        <w:rPr>
          <w:w w:val="120"/>
        </w:rPr>
        <w:t>Fig.</w:t>
      </w:r>
      <w:r>
        <w:rPr>
          <w:spacing w:val="4"/>
          <w:w w:val="120"/>
        </w:rPr>
        <w:t> </w:t>
      </w:r>
      <w:r>
        <w:rPr>
          <w:w w:val="120"/>
        </w:rPr>
        <w:t>1</w:t>
      </w:r>
      <w:r>
        <w:rPr>
          <w:spacing w:val="5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1"/>
          <w:w w:val="120"/>
        </w:rPr>
        <w:t> </w:t>
      </w:r>
      <w:r>
        <w:rPr>
          <w:w w:val="120"/>
        </w:rPr>
        <w:t>a:</w:t>
      </w:r>
      <w:r>
        <w:rPr>
          <w:spacing w:val="5"/>
          <w:w w:val="120"/>
        </w:rPr>
        <w:t> </w:t>
      </w:r>
      <w:r>
        <w:rPr>
          <w:w w:val="120"/>
        </w:rPr>
        <w:t>A.</w:t>
      </w:r>
      <w:r>
        <w:rPr>
          <w:spacing w:val="5"/>
          <w:w w:val="120"/>
        </w:rPr>
        <w:t> </w:t>
      </w:r>
      <w:r>
        <w:rPr>
          <w:w w:val="120"/>
        </w:rPr>
        <w:t>coynei</w:t>
      </w:r>
      <w:r>
        <w:rPr>
          <w:spacing w:val="4"/>
          <w:w w:val="120"/>
        </w:rPr>
        <w:t> </w:t>
      </w:r>
      <w:r>
        <w:rPr>
          <w:w w:val="120"/>
        </w:rPr>
        <w:t>habit;</w:t>
      </w:r>
      <w:r>
        <w:rPr>
          <w:spacing w:val="4"/>
          <w:w w:val="120"/>
        </w:rPr>
        <w:t> </w:t>
      </w:r>
      <w:r>
        <w:rPr>
          <w:w w:val="120"/>
        </w:rPr>
        <w:t>b:</w:t>
      </w:r>
      <w:r>
        <w:rPr>
          <w:spacing w:val="6"/>
          <w:w w:val="120"/>
        </w:rPr>
        <w:t> </w:t>
      </w:r>
      <w:r>
        <w:rPr>
          <w:w w:val="120"/>
        </w:rPr>
        <w:t>petiole;</w:t>
      </w:r>
      <w:r>
        <w:rPr>
          <w:spacing w:val="5"/>
          <w:w w:val="120"/>
        </w:rPr>
        <w:t> </w:t>
      </w:r>
      <w:r>
        <w:rPr>
          <w:w w:val="120"/>
        </w:rPr>
        <w:t>c:</w:t>
      </w:r>
      <w:r>
        <w:rPr>
          <w:spacing w:val="4"/>
          <w:w w:val="120"/>
        </w:rPr>
        <w:t> </w:t>
      </w:r>
      <w:r>
        <w:rPr>
          <w:w w:val="120"/>
        </w:rPr>
        <w:t>ventral</w:t>
      </w:r>
      <w:r>
        <w:rPr>
          <w:spacing w:val="4"/>
          <w:w w:val="120"/>
        </w:rPr>
        <w:t> </w:t>
      </w:r>
      <w:r>
        <w:rPr>
          <w:w w:val="120"/>
        </w:rPr>
        <w:t>view</w:t>
      </w:r>
      <w:r>
        <w:rPr>
          <w:spacing w:val="5"/>
          <w:w w:val="120"/>
        </w:rPr>
        <w:t> </w:t>
      </w:r>
      <w:r>
        <w:rPr>
          <w:w w:val="120"/>
        </w:rPr>
        <w:t>of</w:t>
      </w:r>
      <w:r>
        <w:rPr>
          <w:spacing w:val="5"/>
          <w:w w:val="120"/>
        </w:rPr>
        <w:t> </w:t>
      </w:r>
      <w:r>
        <w:rPr>
          <w:w w:val="120"/>
        </w:rPr>
        <w:t>leaf;</w:t>
      </w:r>
      <w:r>
        <w:rPr>
          <w:spacing w:val="4"/>
          <w:w w:val="120"/>
        </w:rPr>
        <w:t> </w:t>
      </w:r>
      <w:r>
        <w:rPr>
          <w:w w:val="120"/>
        </w:rPr>
        <w:t>d:</w:t>
      </w:r>
      <w:r>
        <w:rPr>
          <w:spacing w:val="5"/>
          <w:w w:val="120"/>
        </w:rPr>
        <w:t> </w:t>
      </w:r>
      <w:r>
        <w:rPr>
          <w:w w:val="120"/>
        </w:rPr>
        <w:t>dried</w:t>
      </w:r>
      <w:r>
        <w:rPr>
          <w:spacing w:val="4"/>
          <w:w w:val="120"/>
        </w:rPr>
        <w:t> </w:t>
      </w:r>
      <w:r>
        <w:rPr>
          <w:w w:val="120"/>
        </w:rPr>
        <w:t>leaves;</w:t>
      </w:r>
      <w:r>
        <w:rPr>
          <w:spacing w:val="5"/>
          <w:w w:val="120"/>
        </w:rPr>
        <w:t> </w:t>
      </w:r>
      <w:r>
        <w:rPr>
          <w:w w:val="120"/>
        </w:rPr>
        <w:t>e:</w:t>
      </w:r>
      <w:r>
        <w:rPr>
          <w:spacing w:val="5"/>
          <w:w w:val="120"/>
        </w:rPr>
        <w:t> </w:t>
      </w:r>
      <w:r>
        <w:rPr>
          <w:w w:val="120"/>
        </w:rPr>
        <w:t>leaf</w:t>
      </w:r>
      <w:r>
        <w:rPr>
          <w:spacing w:val="4"/>
          <w:w w:val="120"/>
        </w:rPr>
        <w:t> </w:t>
      </w:r>
      <w:r>
        <w:rPr>
          <w:spacing w:val="-2"/>
          <w:w w:val="120"/>
        </w:rPr>
        <w:t>powder.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600481</wp:posOffset>
                </wp:positionH>
                <wp:positionV relativeFrom="paragraph">
                  <wp:posOffset>116593</wp:posOffset>
                </wp:positionV>
                <wp:extent cx="6301105" cy="381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180625pt;width:496.12pt;height:.283450pt;mso-position-horizontal-relative:page;mso-position-vertical-relative:paragraph;z-index:-15717376;mso-wrap-distance-left:0;mso-wrap-distance-right:0" id="docshape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3"/>
        <w:ind w:left="105" w:right="38" w:hanging="1"/>
        <w:jc w:val="both"/>
      </w:pPr>
      <w:r>
        <w:rPr>
          <w:w w:val="120"/>
        </w:rPr>
        <w:t>238.17</w:t>
      </w:r>
      <w:r>
        <w:rPr>
          <w:rFonts w:ascii="Arial"/>
          <w:w w:val="120"/>
        </w:rPr>
        <w:t>e</w:t>
      </w:r>
      <w:r>
        <w:rPr>
          <w:w w:val="120"/>
        </w:rPr>
        <w:t>14.33</w:t>
      </w:r>
      <w:r>
        <w:rPr>
          <w:w w:val="120"/>
        </w:rPr>
        <w:t> sq</w:t>
      </w:r>
      <w:r>
        <w:rPr>
          <w:w w:val="120"/>
        </w:rPr>
        <w:t> </w:t>
      </w:r>
      <w:r>
        <w:rPr>
          <w:rFonts w:ascii="BPG Algeti GPL&amp;GNU"/>
          <w:w w:val="120"/>
        </w:rPr>
        <w:t>m</w:t>
      </w:r>
      <w:r>
        <w:rPr>
          <w:w w:val="120"/>
        </w:rPr>
        <w:t>m)</w:t>
      </w:r>
      <w:r>
        <w:rPr>
          <w:w w:val="120"/>
        </w:rPr>
        <w:t> covered</w:t>
      </w:r>
      <w:r>
        <w:rPr>
          <w:w w:val="120"/>
        </w:rPr>
        <w:t> by</w:t>
      </w:r>
      <w:r>
        <w:rPr>
          <w:w w:val="120"/>
        </w:rPr>
        <w:t> cuticle</w:t>
      </w:r>
      <w:r>
        <w:rPr>
          <w:w w:val="120"/>
        </w:rPr>
        <w:t> (thickness</w:t>
      </w:r>
      <w:r>
        <w:rPr>
          <w:w w:val="120"/>
        </w:rPr>
        <w:t> of</w:t>
      </w:r>
      <w:r>
        <w:rPr>
          <w:w w:val="120"/>
        </w:rPr>
        <w:t> DST: 5.557</w:t>
      </w:r>
      <w:r>
        <w:rPr>
          <w:rFonts w:ascii="Arial"/>
          <w:w w:val="120"/>
        </w:rPr>
        <w:t>e</w:t>
      </w:r>
      <w:r>
        <w:rPr>
          <w:w w:val="120"/>
        </w:rPr>
        <w:t>1.621</w:t>
      </w:r>
      <w:r>
        <w:rPr>
          <w:w w:val="120"/>
        </w:rPr>
        <w:t> </w:t>
      </w:r>
      <w:r>
        <w:rPr>
          <w:rFonts w:ascii="BPG Algeti GPL&amp;GNU"/>
          <w:w w:val="120"/>
        </w:rPr>
        <w:t>m</w:t>
      </w:r>
      <w:r>
        <w:rPr>
          <w:w w:val="120"/>
        </w:rPr>
        <w:t>m).</w:t>
      </w:r>
      <w:r>
        <w:rPr>
          <w:w w:val="120"/>
        </w:rPr>
        <w:t> The</w:t>
      </w:r>
      <w:r>
        <w:rPr>
          <w:w w:val="120"/>
        </w:rPr>
        <w:t> epidermal</w:t>
      </w:r>
      <w:r>
        <w:rPr>
          <w:w w:val="120"/>
        </w:rPr>
        <w:t> cells</w:t>
      </w:r>
      <w:r>
        <w:rPr>
          <w:w w:val="120"/>
        </w:rPr>
        <w:t> were</w:t>
      </w:r>
      <w:r>
        <w:rPr>
          <w:w w:val="120"/>
        </w:rPr>
        <w:t> rectangular</w:t>
      </w:r>
      <w:r>
        <w:rPr>
          <w:w w:val="120"/>
        </w:rPr>
        <w:t> in shape with convex nature on upper and lower margins. The cells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upper</w:t>
      </w:r>
      <w:r>
        <w:rPr>
          <w:spacing w:val="40"/>
          <w:w w:val="120"/>
        </w:rPr>
        <w:t> </w:t>
      </w:r>
      <w:r>
        <w:rPr>
          <w:w w:val="120"/>
        </w:rPr>
        <w:t>epidermis</w:t>
      </w:r>
      <w:r>
        <w:rPr>
          <w:spacing w:val="40"/>
          <w:w w:val="120"/>
        </w:rPr>
        <w:t> </w:t>
      </w:r>
      <w:r>
        <w:rPr>
          <w:w w:val="120"/>
        </w:rPr>
        <w:t>were</w:t>
      </w:r>
      <w:r>
        <w:rPr>
          <w:spacing w:val="40"/>
          <w:w w:val="120"/>
        </w:rPr>
        <w:t> </w:t>
      </w:r>
      <w:r>
        <w:rPr>
          <w:w w:val="120"/>
        </w:rPr>
        <w:t>larger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size</w:t>
      </w:r>
      <w:r>
        <w:rPr>
          <w:spacing w:val="40"/>
          <w:w w:val="120"/>
        </w:rPr>
        <w:t> </w:t>
      </w:r>
      <w:r>
        <w:rPr>
          <w:w w:val="120"/>
        </w:rPr>
        <w:t>than</w:t>
      </w:r>
      <w:r>
        <w:rPr>
          <w:spacing w:val="40"/>
          <w:w w:val="120"/>
        </w:rPr>
        <w:t> </w:t>
      </w:r>
      <w:r>
        <w:rPr>
          <w:w w:val="120"/>
        </w:rPr>
        <w:t>the lower</w:t>
      </w:r>
      <w:r>
        <w:rPr>
          <w:spacing w:val="40"/>
          <w:w w:val="120"/>
        </w:rPr>
        <w:t> </w:t>
      </w:r>
      <w:r>
        <w:rPr>
          <w:w w:val="120"/>
        </w:rPr>
        <w:t>epidermis.</w:t>
      </w:r>
      <w:r>
        <w:rPr>
          <w:spacing w:val="40"/>
          <w:w w:val="120"/>
        </w:rPr>
        <w:t> </w:t>
      </w:r>
      <w:r>
        <w:rPr>
          <w:w w:val="120"/>
        </w:rPr>
        <w:t>Long,</w:t>
      </w:r>
      <w:r>
        <w:rPr>
          <w:spacing w:val="40"/>
          <w:w w:val="120"/>
        </w:rPr>
        <w:t> </w:t>
      </w:r>
      <w:r>
        <w:rPr>
          <w:w w:val="120"/>
        </w:rPr>
        <w:t>multi-cellular</w:t>
      </w:r>
      <w:r>
        <w:rPr>
          <w:spacing w:val="40"/>
          <w:w w:val="120"/>
        </w:rPr>
        <w:t> </w:t>
      </w:r>
      <w:r>
        <w:rPr>
          <w:w w:val="120"/>
        </w:rPr>
        <w:t>warty</w:t>
      </w:r>
      <w:r>
        <w:rPr>
          <w:spacing w:val="40"/>
          <w:w w:val="120"/>
        </w:rPr>
        <w:t> </w:t>
      </w:r>
      <w:r>
        <w:rPr>
          <w:w w:val="120"/>
        </w:rPr>
        <w:t>trichomes (DST:</w:t>
      </w:r>
      <w:r>
        <w:rPr>
          <w:w w:val="120"/>
        </w:rPr>
        <w:t> 348.6</w:t>
      </w:r>
      <w:r>
        <w:rPr>
          <w:rFonts w:ascii="Arial"/>
          <w:w w:val="120"/>
        </w:rPr>
        <w:t>e</w:t>
      </w:r>
      <w:r>
        <w:rPr>
          <w:w w:val="120"/>
        </w:rPr>
        <w:t>476.2</w:t>
      </w:r>
      <w:r>
        <w:rPr>
          <w:w w:val="120"/>
        </w:rPr>
        <w:t> </w:t>
      </w:r>
      <w:r>
        <w:rPr>
          <w:rFonts w:ascii="BPG Algeti GPL&amp;GNU"/>
          <w:w w:val="120"/>
        </w:rPr>
        <w:t>m</w:t>
      </w:r>
      <w:r>
        <w:rPr>
          <w:w w:val="120"/>
        </w:rPr>
        <w:t>m)</w:t>
      </w:r>
      <w:r>
        <w:rPr>
          <w:w w:val="120"/>
        </w:rPr>
        <w:t> with</w:t>
      </w:r>
      <w:r>
        <w:rPr>
          <w:w w:val="120"/>
        </w:rPr>
        <w:t> pointed</w:t>
      </w:r>
      <w:r>
        <w:rPr>
          <w:w w:val="120"/>
        </w:rPr>
        <w:t> apex</w:t>
      </w:r>
      <w:r>
        <w:rPr>
          <w:w w:val="120"/>
        </w:rPr>
        <w:t> were</w:t>
      </w:r>
      <w:r>
        <w:rPr>
          <w:w w:val="120"/>
        </w:rPr>
        <w:t> present</w:t>
      </w:r>
      <w:r>
        <w:rPr>
          <w:w w:val="120"/>
        </w:rPr>
        <w:t> on the</w:t>
      </w:r>
      <w:r>
        <w:rPr>
          <w:w w:val="120"/>
        </w:rPr>
        <w:t> epidermis.</w:t>
      </w:r>
      <w:r>
        <w:rPr>
          <w:w w:val="120"/>
        </w:rPr>
        <w:t> Few</w:t>
      </w:r>
      <w:r>
        <w:rPr>
          <w:w w:val="120"/>
        </w:rPr>
        <w:t> short,</w:t>
      </w:r>
      <w:r>
        <w:rPr>
          <w:w w:val="120"/>
        </w:rPr>
        <w:t> irregularly</w:t>
      </w:r>
      <w:r>
        <w:rPr>
          <w:w w:val="120"/>
        </w:rPr>
        <w:t> bent</w:t>
      </w:r>
      <w:r>
        <w:rPr>
          <w:w w:val="120"/>
        </w:rPr>
        <w:t> glandular</w:t>
      </w:r>
      <w:r>
        <w:rPr>
          <w:w w:val="120"/>
        </w:rPr>
        <w:t> tri- chomes (DST: 20.59</w:t>
      </w:r>
      <w:r>
        <w:rPr>
          <w:rFonts w:ascii="Arial"/>
          <w:w w:val="120"/>
        </w:rPr>
        <w:t>e</w:t>
      </w:r>
      <w:r>
        <w:rPr>
          <w:w w:val="120"/>
        </w:rPr>
        <w:t>73.2 </w:t>
      </w:r>
      <w:r>
        <w:rPr>
          <w:rFonts w:ascii="BPG Algeti GPL&amp;GNU"/>
          <w:w w:val="120"/>
        </w:rPr>
        <w:t>m</w:t>
      </w:r>
      <w:r>
        <w:rPr>
          <w:w w:val="120"/>
        </w:rPr>
        <w:t>m) with blunt apex were seen in the</w:t>
      </w:r>
      <w:r>
        <w:rPr>
          <w:spacing w:val="40"/>
          <w:w w:val="120"/>
        </w:rPr>
        <w:t> </w:t>
      </w:r>
      <w:r>
        <w:rPr>
          <w:w w:val="120"/>
        </w:rPr>
        <w:t>midrib</w:t>
      </w:r>
      <w:r>
        <w:rPr>
          <w:spacing w:val="40"/>
          <w:w w:val="120"/>
        </w:rPr>
        <w:t> </w:t>
      </w:r>
      <w:r>
        <w:rPr>
          <w:w w:val="120"/>
        </w:rPr>
        <w:t>region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epidermal</w:t>
      </w:r>
      <w:r>
        <w:rPr>
          <w:spacing w:val="40"/>
          <w:w w:val="120"/>
        </w:rPr>
        <w:t> </w:t>
      </w:r>
      <w:r>
        <w:rPr>
          <w:w w:val="120"/>
        </w:rPr>
        <w:t>layer.</w:t>
      </w:r>
      <w:r>
        <w:rPr>
          <w:spacing w:val="40"/>
          <w:w w:val="120"/>
        </w:rPr>
        <w:t> </w:t>
      </w:r>
      <w:r>
        <w:rPr>
          <w:w w:val="120"/>
        </w:rPr>
        <w:t>Transverse</w:t>
      </w:r>
      <w:r>
        <w:rPr>
          <w:spacing w:val="40"/>
          <w:w w:val="120"/>
        </w:rPr>
        <w:t> </w:t>
      </w:r>
      <w:r>
        <w:rPr>
          <w:w w:val="120"/>
        </w:rPr>
        <w:t>sec- tion</w:t>
      </w:r>
      <w:r>
        <w:rPr>
          <w:w w:val="120"/>
        </w:rPr>
        <w:t> shows</w:t>
      </w:r>
      <w:r>
        <w:rPr>
          <w:w w:val="120"/>
        </w:rPr>
        <w:t> 4</w:t>
      </w:r>
      <w:r>
        <w:rPr>
          <w:rFonts w:ascii="Arial"/>
          <w:w w:val="120"/>
        </w:rPr>
        <w:t>e</w:t>
      </w:r>
      <w:r>
        <w:rPr>
          <w:w w:val="120"/>
        </w:rPr>
        <w:t>6</w:t>
      </w:r>
      <w:r>
        <w:rPr>
          <w:w w:val="120"/>
        </w:rPr>
        <w:t> rows</w:t>
      </w:r>
      <w:r>
        <w:rPr>
          <w:w w:val="120"/>
        </w:rPr>
        <w:t> of</w:t>
      </w:r>
      <w:r>
        <w:rPr>
          <w:w w:val="120"/>
        </w:rPr>
        <w:t> collenchyma</w:t>
      </w:r>
      <w:r>
        <w:rPr>
          <w:w w:val="120"/>
        </w:rPr>
        <w:t> bellow</w:t>
      </w:r>
      <w:r>
        <w:rPr>
          <w:w w:val="120"/>
        </w:rPr>
        <w:t> the</w:t>
      </w:r>
      <w:r>
        <w:rPr>
          <w:w w:val="120"/>
        </w:rPr>
        <w:t> upper epidermis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2</w:t>
      </w:r>
      <w:r>
        <w:rPr>
          <w:rFonts w:ascii="Arial"/>
          <w:w w:val="120"/>
        </w:rPr>
        <w:t>e</w:t>
      </w:r>
      <w:r>
        <w:rPr>
          <w:w w:val="120"/>
        </w:rPr>
        <w:t>3</w:t>
      </w:r>
      <w:r>
        <w:rPr>
          <w:spacing w:val="40"/>
          <w:w w:val="120"/>
        </w:rPr>
        <w:t> </w:t>
      </w:r>
      <w:r>
        <w:rPr>
          <w:w w:val="120"/>
        </w:rPr>
        <w:t>layers</w:t>
      </w:r>
      <w:r>
        <w:rPr>
          <w:spacing w:val="40"/>
          <w:w w:val="120"/>
        </w:rPr>
        <w:t> </w:t>
      </w:r>
      <w:r>
        <w:rPr>
          <w:w w:val="120"/>
        </w:rPr>
        <w:t>after</w:t>
      </w:r>
      <w:r>
        <w:rPr>
          <w:spacing w:val="40"/>
          <w:w w:val="120"/>
        </w:rPr>
        <w:t> </w:t>
      </w:r>
      <w:r>
        <w:rPr>
          <w:w w:val="120"/>
        </w:rPr>
        <w:t>lower</w:t>
      </w:r>
      <w:r>
        <w:rPr>
          <w:spacing w:val="40"/>
          <w:w w:val="120"/>
        </w:rPr>
        <w:t> </w:t>
      </w:r>
      <w:r>
        <w:rPr>
          <w:w w:val="120"/>
        </w:rPr>
        <w:t>epidermis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the midrib region. The cells of collenchyma were thick walled; oval</w:t>
      </w:r>
      <w:r>
        <w:rPr>
          <w:w w:val="120"/>
        </w:rPr>
        <w:t> in</w:t>
      </w:r>
      <w:r>
        <w:rPr>
          <w:w w:val="120"/>
        </w:rPr>
        <w:t> shape,</w:t>
      </w:r>
      <w:r>
        <w:rPr>
          <w:w w:val="120"/>
        </w:rPr>
        <w:t> showing</w:t>
      </w:r>
      <w:r>
        <w:rPr>
          <w:w w:val="120"/>
        </w:rPr>
        <w:t> tiny</w:t>
      </w:r>
      <w:r>
        <w:rPr>
          <w:w w:val="120"/>
        </w:rPr>
        <w:t> air</w:t>
      </w:r>
      <w:r>
        <w:rPr>
          <w:w w:val="120"/>
        </w:rPr>
        <w:t> spaces</w:t>
      </w:r>
      <w:r>
        <w:rPr>
          <w:w w:val="120"/>
        </w:rPr>
        <w:t> followed</w:t>
      </w:r>
      <w:r>
        <w:rPr>
          <w:w w:val="120"/>
        </w:rPr>
        <w:t> by</w:t>
      </w:r>
      <w:r>
        <w:rPr>
          <w:w w:val="120"/>
        </w:rPr>
        <w:t> broad parenchymatous</w:t>
      </w:r>
      <w:r>
        <w:rPr>
          <w:w w:val="120"/>
        </w:rPr>
        <w:t> ground</w:t>
      </w:r>
      <w:r>
        <w:rPr>
          <w:w w:val="120"/>
        </w:rPr>
        <w:t> tissues.</w:t>
      </w:r>
      <w:r>
        <w:rPr>
          <w:w w:val="120"/>
        </w:rPr>
        <w:t> The</w:t>
      </w:r>
      <w:r>
        <w:rPr>
          <w:w w:val="120"/>
        </w:rPr>
        <w:t> cells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ground</w:t>
      </w:r>
      <w:r>
        <w:rPr>
          <w:spacing w:val="80"/>
          <w:w w:val="120"/>
        </w:rPr>
        <w:t> </w:t>
      </w:r>
      <w:r>
        <w:rPr>
          <w:w w:val="120"/>
        </w:rPr>
        <w:t>tissue</w:t>
      </w:r>
      <w:r>
        <w:rPr>
          <w:w w:val="120"/>
        </w:rPr>
        <w:t> were</w:t>
      </w:r>
      <w:r>
        <w:rPr>
          <w:w w:val="120"/>
        </w:rPr>
        <w:t> round/oval/polygonal</w:t>
      </w:r>
      <w:r>
        <w:rPr>
          <w:w w:val="120"/>
        </w:rPr>
        <w:t> in</w:t>
      </w:r>
      <w:r>
        <w:rPr>
          <w:w w:val="120"/>
        </w:rPr>
        <w:t> nature</w:t>
      </w:r>
      <w:r>
        <w:rPr>
          <w:w w:val="120"/>
        </w:rPr>
        <w:t> with</w:t>
      </w:r>
      <w:r>
        <w:rPr>
          <w:w w:val="120"/>
        </w:rPr>
        <w:t> intercel-</w:t>
      </w:r>
      <w:r>
        <w:rPr>
          <w:spacing w:val="80"/>
          <w:w w:val="120"/>
        </w:rPr>
        <w:t> </w:t>
      </w:r>
      <w:r>
        <w:rPr>
          <w:w w:val="120"/>
        </w:rPr>
        <w:t>lular</w:t>
      </w:r>
      <w:r>
        <w:rPr>
          <w:w w:val="120"/>
        </w:rPr>
        <w:t> spaces.</w:t>
      </w:r>
      <w:r>
        <w:rPr>
          <w:w w:val="120"/>
        </w:rPr>
        <w:t> Conjoint,</w:t>
      </w:r>
      <w:r>
        <w:rPr>
          <w:w w:val="120"/>
        </w:rPr>
        <w:t> collateral</w:t>
      </w:r>
      <w:r>
        <w:rPr>
          <w:w w:val="120"/>
        </w:rPr>
        <w:t> closed,</w:t>
      </w:r>
      <w:r>
        <w:rPr>
          <w:w w:val="120"/>
        </w:rPr>
        <w:t> 5</w:t>
      </w:r>
      <w:r>
        <w:rPr>
          <w:rFonts w:ascii="Arial"/>
          <w:w w:val="120"/>
        </w:rPr>
        <w:t>e</w:t>
      </w:r>
      <w:r>
        <w:rPr>
          <w:w w:val="120"/>
        </w:rPr>
        <w:t>9</w:t>
      </w:r>
      <w:r>
        <w:rPr>
          <w:w w:val="120"/>
        </w:rPr>
        <w:t> vascular</w:t>
      </w:r>
      <w:r>
        <w:rPr>
          <w:w w:val="120"/>
        </w:rPr>
        <w:t> bun- dles</w:t>
      </w:r>
      <w:r>
        <w:rPr>
          <w:spacing w:val="40"/>
          <w:w w:val="120"/>
        </w:rPr>
        <w:t> </w:t>
      </w:r>
      <w:r>
        <w:rPr>
          <w:w w:val="120"/>
        </w:rPr>
        <w:t>were</w:t>
      </w:r>
      <w:r>
        <w:rPr>
          <w:spacing w:val="40"/>
          <w:w w:val="120"/>
        </w:rPr>
        <w:t> </w:t>
      </w:r>
      <w:r>
        <w:rPr>
          <w:w w:val="120"/>
        </w:rPr>
        <w:t>present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ground</w:t>
      </w:r>
      <w:r>
        <w:rPr>
          <w:w w:val="120"/>
        </w:rPr>
        <w:t> tissue.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vascular</w:t>
      </w:r>
      <w:r>
        <w:rPr>
          <w:w w:val="120"/>
        </w:rPr>
        <w:t> bundles were</w:t>
      </w:r>
      <w:r>
        <w:rPr>
          <w:spacing w:val="40"/>
          <w:w w:val="120"/>
        </w:rPr>
        <w:t> </w:t>
      </w:r>
      <w:r>
        <w:rPr>
          <w:w w:val="120"/>
        </w:rPr>
        <w:t>endarch,</w:t>
      </w:r>
      <w:r>
        <w:rPr>
          <w:spacing w:val="40"/>
          <w:w w:val="120"/>
        </w:rPr>
        <w:t> </w:t>
      </w:r>
      <w:r>
        <w:rPr>
          <w:w w:val="120"/>
        </w:rPr>
        <w:t>enclosed</w:t>
      </w:r>
      <w:r>
        <w:rPr>
          <w:spacing w:val="40"/>
          <w:w w:val="120"/>
        </w:rPr>
        <w:t> </w:t>
      </w:r>
      <w:r>
        <w:rPr>
          <w:w w:val="120"/>
        </w:rPr>
        <w:t>by</w:t>
      </w:r>
      <w:r>
        <w:rPr>
          <w:spacing w:val="40"/>
          <w:w w:val="120"/>
        </w:rPr>
        <w:t> </w:t>
      </w:r>
      <w:r>
        <w:rPr>
          <w:w w:val="120"/>
        </w:rPr>
        <w:t>sclerenchymatous</w:t>
      </w:r>
      <w:r>
        <w:rPr>
          <w:spacing w:val="40"/>
          <w:w w:val="120"/>
        </w:rPr>
        <w:t> </w:t>
      </w:r>
      <w:r>
        <w:rPr>
          <w:w w:val="120"/>
        </w:rPr>
        <w:t>sheath; phloem consists of companion cells and sieve tubes; xylem consists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spiral</w:t>
      </w:r>
      <w:r>
        <w:rPr>
          <w:spacing w:val="40"/>
          <w:w w:val="120"/>
        </w:rPr>
        <w:t> </w:t>
      </w:r>
      <w:r>
        <w:rPr>
          <w:w w:val="120"/>
        </w:rPr>
        <w:t>annular</w:t>
      </w:r>
      <w:r>
        <w:rPr>
          <w:spacing w:val="40"/>
          <w:w w:val="120"/>
        </w:rPr>
        <w:t> </w:t>
      </w:r>
      <w:r>
        <w:rPr>
          <w:w w:val="120"/>
        </w:rPr>
        <w:t>thickened</w:t>
      </w:r>
      <w:r>
        <w:rPr>
          <w:spacing w:val="40"/>
          <w:w w:val="120"/>
        </w:rPr>
        <w:t> </w:t>
      </w:r>
      <w:r>
        <w:rPr>
          <w:w w:val="120"/>
        </w:rPr>
        <w:t>vessels,</w:t>
      </w:r>
      <w:r>
        <w:rPr>
          <w:spacing w:val="40"/>
          <w:w w:val="120"/>
        </w:rPr>
        <w:t> </w:t>
      </w:r>
      <w:r>
        <w:rPr>
          <w:w w:val="120"/>
        </w:rPr>
        <w:t>tracheids,</w:t>
      </w:r>
      <w:r>
        <w:rPr>
          <w:spacing w:val="40"/>
          <w:w w:val="120"/>
        </w:rPr>
        <w:t> </w:t>
      </w:r>
      <w:r>
        <w:rPr>
          <w:w w:val="120"/>
        </w:rPr>
        <w:t>fi- bres</w:t>
      </w:r>
      <w:r>
        <w:rPr>
          <w:w w:val="120"/>
        </w:rPr>
        <w:t> and</w:t>
      </w:r>
      <w:r>
        <w:rPr>
          <w:w w:val="120"/>
        </w:rPr>
        <w:t> xylem</w:t>
      </w:r>
      <w:r>
        <w:rPr>
          <w:w w:val="120"/>
        </w:rPr>
        <w:t> parenchyma.</w:t>
      </w:r>
      <w:r>
        <w:rPr>
          <w:w w:val="120"/>
        </w:rPr>
        <w:t> Rosette</w:t>
      </w:r>
      <w:r>
        <w:rPr>
          <w:w w:val="120"/>
        </w:rPr>
        <w:t> crystals</w:t>
      </w:r>
      <w:r>
        <w:rPr>
          <w:w w:val="120"/>
        </w:rPr>
        <w:t> of</w:t>
      </w:r>
      <w:r>
        <w:rPr>
          <w:w w:val="120"/>
        </w:rPr>
        <w:t> calcium oxalate</w:t>
      </w:r>
      <w:r>
        <w:rPr>
          <w:spacing w:val="40"/>
          <w:w w:val="120"/>
        </w:rPr>
        <w:t> </w:t>
      </w:r>
      <w:r>
        <w:rPr>
          <w:w w:val="120"/>
        </w:rPr>
        <w:t>were</w:t>
      </w:r>
      <w:r>
        <w:rPr>
          <w:spacing w:val="40"/>
          <w:w w:val="120"/>
        </w:rPr>
        <w:t> </w:t>
      </w:r>
      <w:r>
        <w:rPr>
          <w:w w:val="120"/>
        </w:rPr>
        <w:t>observed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ground</w:t>
      </w:r>
      <w:r>
        <w:rPr>
          <w:spacing w:val="40"/>
          <w:w w:val="120"/>
        </w:rPr>
        <w:t> </w:t>
      </w:r>
      <w:r>
        <w:rPr>
          <w:w w:val="120"/>
        </w:rPr>
        <w:t>tissue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palisade</w:t>
      </w:r>
      <w:r>
        <w:rPr>
          <w:spacing w:val="40"/>
          <w:w w:val="120"/>
        </w:rPr>
        <w:t> </w:t>
      </w:r>
      <w:r>
        <w:rPr>
          <w:w w:val="120"/>
        </w:rPr>
        <w:t>cells of</w:t>
      </w:r>
      <w:r>
        <w:rPr>
          <w:spacing w:val="-3"/>
          <w:w w:val="120"/>
        </w:rPr>
        <w:t> </w:t>
      </w:r>
      <w:r>
        <w:rPr>
          <w:w w:val="120"/>
        </w:rPr>
        <w:t>midrib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lamina</w:t>
      </w:r>
      <w:r>
        <w:rPr>
          <w:spacing w:val="-3"/>
          <w:w w:val="120"/>
        </w:rPr>
        <w:t> </w:t>
      </w:r>
      <w:r>
        <w:rPr>
          <w:w w:val="120"/>
        </w:rPr>
        <w:t>(RDS:</w:t>
      </w:r>
      <w:r>
        <w:rPr>
          <w:spacing w:val="-3"/>
          <w:w w:val="120"/>
        </w:rPr>
        <w:t> </w:t>
      </w:r>
      <w:r>
        <w:rPr>
          <w:w w:val="120"/>
        </w:rPr>
        <w:t>22.69</w:t>
      </w:r>
      <w:r>
        <w:rPr>
          <w:rFonts w:ascii="Arial"/>
          <w:w w:val="120"/>
        </w:rPr>
        <w:t>e</w:t>
      </w:r>
      <w:r>
        <w:rPr>
          <w:w w:val="120"/>
        </w:rPr>
        <w:t>10.21</w:t>
      </w:r>
      <w:r>
        <w:rPr>
          <w:spacing w:val="-3"/>
          <w:w w:val="120"/>
        </w:rPr>
        <w:t> </w:t>
      </w:r>
      <w:r>
        <w:rPr>
          <w:rFonts w:ascii="BPG Algeti GPL&amp;GNU"/>
          <w:w w:val="120"/>
        </w:rPr>
        <w:t>m</w:t>
      </w:r>
      <w:r>
        <w:rPr>
          <w:w w:val="120"/>
        </w:rPr>
        <w:t>m).</w:t>
      </w:r>
      <w:r>
        <w:rPr>
          <w:spacing w:val="-3"/>
          <w:w w:val="120"/>
        </w:rPr>
        <w:t> </w:t>
      </w:r>
      <w:r>
        <w:rPr>
          <w:w w:val="120"/>
        </w:rPr>
        <w:t>Laminar</w:t>
      </w:r>
      <w:r>
        <w:rPr>
          <w:spacing w:val="-3"/>
          <w:w w:val="120"/>
        </w:rPr>
        <w:t> </w:t>
      </w:r>
      <w:r>
        <w:rPr>
          <w:w w:val="120"/>
        </w:rPr>
        <w:t>TS</w:t>
      </w:r>
      <w:r>
        <w:rPr>
          <w:spacing w:val="-2"/>
          <w:w w:val="120"/>
        </w:rPr>
        <w:t> </w:t>
      </w:r>
      <w:r>
        <w:rPr>
          <w:w w:val="120"/>
        </w:rPr>
        <w:t>of the</w:t>
      </w:r>
      <w:r>
        <w:rPr>
          <w:w w:val="120"/>
        </w:rPr>
        <w:t> leaf shows</w:t>
      </w:r>
      <w:r>
        <w:rPr>
          <w:w w:val="120"/>
        </w:rPr>
        <w:t> 2</w:t>
      </w:r>
      <w:r>
        <w:rPr>
          <w:rFonts w:ascii="Arial"/>
          <w:w w:val="120"/>
        </w:rPr>
        <w:t>e</w:t>
      </w:r>
      <w:r>
        <w:rPr>
          <w:w w:val="120"/>
        </w:rPr>
        <w:t>3</w:t>
      </w:r>
      <w:r>
        <w:rPr>
          <w:w w:val="120"/>
        </w:rPr>
        <w:t> layers of</w:t>
      </w:r>
      <w:r>
        <w:rPr>
          <w:w w:val="120"/>
        </w:rPr>
        <w:t> palisade cells underneath</w:t>
      </w:r>
      <w:r>
        <w:rPr>
          <w:w w:val="120"/>
        </w:rPr>
        <w:t> the upper</w:t>
      </w:r>
      <w:r>
        <w:rPr>
          <w:spacing w:val="40"/>
          <w:w w:val="120"/>
        </w:rPr>
        <w:t> </w:t>
      </w:r>
      <w:r>
        <w:rPr>
          <w:w w:val="120"/>
        </w:rPr>
        <w:t>epidermis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2</w:t>
      </w:r>
      <w:r>
        <w:rPr>
          <w:rFonts w:ascii="Arial"/>
          <w:w w:val="120"/>
        </w:rPr>
        <w:t>e</w:t>
      </w:r>
      <w:r>
        <w:rPr>
          <w:w w:val="120"/>
        </w:rPr>
        <w:t>4</w:t>
      </w:r>
      <w:r>
        <w:rPr>
          <w:spacing w:val="40"/>
          <w:w w:val="120"/>
        </w:rPr>
        <w:t> </w:t>
      </w:r>
      <w:r>
        <w:rPr>
          <w:w w:val="120"/>
        </w:rPr>
        <w:t>layer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spongy</w:t>
      </w:r>
      <w:r>
        <w:rPr>
          <w:spacing w:val="40"/>
          <w:w w:val="120"/>
        </w:rPr>
        <w:t> </w:t>
      </w:r>
      <w:r>
        <w:rPr>
          <w:w w:val="120"/>
        </w:rPr>
        <w:t>parenchyma below lower epidermis.</w:t>
      </w:r>
    </w:p>
    <w:p>
      <w:pPr>
        <w:pStyle w:val="BodyText"/>
        <w:spacing w:line="297" w:lineRule="auto" w:before="21"/>
        <w:ind w:left="105" w:right="40" w:firstLine="239"/>
        <w:jc w:val="both"/>
      </w:pPr>
      <w:r>
        <w:rPr>
          <w:w w:val="120"/>
        </w:rPr>
        <w:t>The peels of epidermis were analysed to observe the </w:t>
      </w:r>
      <w:r>
        <w:rPr>
          <w:w w:val="120"/>
        </w:rPr>
        <w:t>sto- mata and its nature. Both lower (</w:t>
      </w:r>
      <w:hyperlink w:history="true" w:anchor="_bookmark6">
        <w:r>
          <w:rPr>
            <w:color w:val="007FAC"/>
            <w:w w:val="120"/>
          </w:rPr>
          <w:t>Fig. 2</w:t>
        </w:r>
      </w:hyperlink>
      <w:r>
        <w:rPr>
          <w:w w:val="120"/>
        </w:rPr>
        <w:t>c) and upper epidermis (</w:t>
      </w:r>
      <w:hyperlink w:history="true" w:anchor="_bookmark6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d)</w:t>
      </w:r>
      <w:r>
        <w:rPr>
          <w:w w:val="120"/>
        </w:rPr>
        <w:t> show</w:t>
      </w:r>
      <w:r>
        <w:rPr>
          <w:w w:val="120"/>
        </w:rPr>
        <w:t> stomata</w:t>
      </w:r>
      <w:r>
        <w:rPr>
          <w:w w:val="120"/>
        </w:rPr>
        <w:t> (Maj:</w:t>
      </w:r>
      <w:r>
        <w:rPr>
          <w:w w:val="120"/>
        </w:rPr>
        <w:t> 7.241</w:t>
      </w:r>
      <w:r>
        <w:rPr>
          <w:rFonts w:ascii="Arial"/>
          <w:w w:val="120"/>
        </w:rPr>
        <w:t>e</w:t>
      </w:r>
      <w:r>
        <w:rPr>
          <w:w w:val="120"/>
        </w:rPr>
        <w:t>11.37</w:t>
      </w:r>
      <w:r>
        <w:rPr>
          <w:w w:val="120"/>
        </w:rPr>
        <w:t> </w:t>
      </w:r>
      <w:r>
        <w:rPr>
          <w:rFonts w:ascii="BPG Algeti GPL&amp;GNU"/>
          <w:w w:val="120"/>
        </w:rPr>
        <w:t>m</w:t>
      </w:r>
      <w:r>
        <w:rPr>
          <w:w w:val="120"/>
        </w:rPr>
        <w:t>m)</w:t>
      </w:r>
      <w:r>
        <w:rPr>
          <w:w w:val="120"/>
        </w:rPr>
        <w:t> and</w:t>
      </w:r>
      <w:r>
        <w:rPr>
          <w:w w:val="120"/>
        </w:rPr>
        <w:t> were</w:t>
      </w:r>
      <w:r>
        <w:rPr>
          <w:w w:val="120"/>
        </w:rPr>
        <w:t> of similar nature. Two guard cells of stomata were surrounded</w:t>
      </w:r>
      <w:r>
        <w:rPr>
          <w:spacing w:val="40"/>
          <w:w w:val="120"/>
        </w:rPr>
        <w:t> </w:t>
      </w:r>
      <w:r>
        <w:rPr>
          <w:w w:val="120"/>
        </w:rPr>
        <w:t>by</w:t>
      </w:r>
      <w:r>
        <w:rPr>
          <w:w w:val="120"/>
        </w:rPr>
        <w:t> three</w:t>
      </w:r>
      <w:r>
        <w:rPr>
          <w:w w:val="120"/>
        </w:rPr>
        <w:t> to</w:t>
      </w:r>
      <w:r>
        <w:rPr>
          <w:w w:val="120"/>
        </w:rPr>
        <w:t> four</w:t>
      </w:r>
      <w:r>
        <w:rPr>
          <w:w w:val="120"/>
        </w:rPr>
        <w:t> wavy</w:t>
      </w:r>
      <w:r>
        <w:rPr>
          <w:w w:val="120"/>
        </w:rPr>
        <w:t> walled</w:t>
      </w:r>
      <w:r>
        <w:rPr>
          <w:w w:val="120"/>
        </w:rPr>
        <w:t> epidermal</w:t>
      </w:r>
      <w:r>
        <w:rPr>
          <w:w w:val="120"/>
        </w:rPr>
        <w:t> cells</w:t>
      </w:r>
      <w:r>
        <w:rPr>
          <w:w w:val="120"/>
        </w:rPr>
        <w:t> falling</w:t>
      </w:r>
      <w:r>
        <w:rPr>
          <w:w w:val="120"/>
        </w:rPr>
        <w:t> in</w:t>
      </w:r>
      <w:r>
        <w:rPr>
          <w:w w:val="120"/>
        </w:rPr>
        <w:t> both anisocytic and anomocytic category.</w:t>
      </w:r>
    </w:p>
    <w:p>
      <w:pPr>
        <w:pStyle w:val="BodyText"/>
        <w:spacing w:before="40"/>
      </w:pPr>
    </w:p>
    <w:p>
      <w:pPr>
        <w:pStyle w:val="Heading3"/>
        <w:numPr>
          <w:ilvl w:val="2"/>
          <w:numId w:val="1"/>
        </w:numPr>
        <w:tabs>
          <w:tab w:pos="741" w:val="left" w:leader="none"/>
        </w:tabs>
        <w:spacing w:line="240" w:lineRule="auto" w:before="0" w:after="0"/>
        <w:ind w:left="741" w:right="0" w:hanging="636"/>
        <w:jc w:val="both"/>
        <w:rPr>
          <w:i/>
        </w:rPr>
      </w:pPr>
      <w:r>
        <w:rPr>
          <w:i/>
          <w:spacing w:val="-2"/>
        </w:rPr>
        <w:t>Petiole</w:t>
      </w:r>
    </w:p>
    <w:p>
      <w:pPr>
        <w:pStyle w:val="BodyText"/>
        <w:spacing w:line="300" w:lineRule="auto" w:before="43"/>
        <w:ind w:left="105" w:right="40"/>
        <w:jc w:val="both"/>
      </w:pPr>
      <w:r>
        <w:rPr>
          <w:w w:val="120"/>
        </w:rPr>
        <w:t>Crescent</w:t>
      </w:r>
      <w:r>
        <w:rPr>
          <w:spacing w:val="-11"/>
          <w:w w:val="120"/>
        </w:rPr>
        <w:t> </w:t>
      </w:r>
      <w:r>
        <w:rPr>
          <w:w w:val="120"/>
        </w:rPr>
        <w:t>shaped</w:t>
      </w:r>
      <w:r>
        <w:rPr>
          <w:spacing w:val="-11"/>
          <w:w w:val="120"/>
        </w:rPr>
        <w:t> </w:t>
      </w:r>
      <w:r>
        <w:rPr>
          <w:w w:val="120"/>
        </w:rPr>
        <w:t>petiole</w:t>
      </w:r>
      <w:r>
        <w:rPr>
          <w:spacing w:val="-12"/>
          <w:w w:val="120"/>
        </w:rPr>
        <w:t> </w:t>
      </w:r>
      <w:r>
        <w:rPr>
          <w:w w:val="120"/>
        </w:rPr>
        <w:t>was</w:t>
      </w:r>
      <w:r>
        <w:rPr>
          <w:spacing w:val="-11"/>
          <w:w w:val="120"/>
        </w:rPr>
        <w:t> </w:t>
      </w:r>
      <w:r>
        <w:rPr>
          <w:w w:val="120"/>
        </w:rPr>
        <w:t>observed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TS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hyperlink w:history="true" w:anchor="_bookmark6">
        <w:r>
          <w:rPr>
            <w:color w:val="007FAC"/>
            <w:w w:val="120"/>
          </w:rPr>
          <w:t>Fig.</w:t>
        </w:r>
        <w:r>
          <w:rPr>
            <w:color w:val="007FAC"/>
            <w:spacing w:val="-11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b),</w:t>
      </w:r>
      <w:r>
        <w:rPr>
          <w:spacing w:val="-11"/>
          <w:w w:val="120"/>
        </w:rPr>
        <w:t> </w:t>
      </w:r>
      <w:r>
        <w:rPr>
          <w:w w:val="120"/>
        </w:rPr>
        <w:t>showing a</w:t>
      </w:r>
      <w:r>
        <w:rPr>
          <w:spacing w:val="-4"/>
          <w:w w:val="120"/>
        </w:rPr>
        <w:t> </w:t>
      </w:r>
      <w:r>
        <w:rPr>
          <w:w w:val="120"/>
        </w:rPr>
        <w:t>layer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thick</w:t>
      </w:r>
      <w:r>
        <w:rPr>
          <w:spacing w:val="-5"/>
          <w:w w:val="120"/>
        </w:rPr>
        <w:t> </w:t>
      </w:r>
      <w:r>
        <w:rPr>
          <w:w w:val="120"/>
        </w:rPr>
        <w:t>walled</w:t>
      </w:r>
      <w:r>
        <w:rPr>
          <w:spacing w:val="-5"/>
          <w:w w:val="120"/>
        </w:rPr>
        <w:t> </w:t>
      </w:r>
      <w:r>
        <w:rPr>
          <w:w w:val="120"/>
        </w:rPr>
        <w:t>epidermis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4"/>
          <w:w w:val="120"/>
        </w:rPr>
        <w:t> </w:t>
      </w:r>
      <w:r>
        <w:rPr>
          <w:w w:val="120"/>
        </w:rPr>
        <w:t>trichomes</w:t>
      </w:r>
      <w:r>
        <w:rPr>
          <w:spacing w:val="-5"/>
          <w:w w:val="120"/>
        </w:rPr>
        <w:t> </w:t>
      </w:r>
      <w:r>
        <w:rPr>
          <w:w w:val="120"/>
        </w:rPr>
        <w:t>as</w:t>
      </w:r>
      <w:r>
        <w:rPr>
          <w:spacing w:val="-2"/>
          <w:w w:val="120"/>
        </w:rPr>
        <w:t> </w:t>
      </w:r>
      <w:r>
        <w:rPr>
          <w:w w:val="120"/>
        </w:rPr>
        <w:t>mentioned in</w:t>
      </w:r>
      <w:r>
        <w:rPr>
          <w:spacing w:val="27"/>
          <w:w w:val="120"/>
        </w:rPr>
        <w:t> </w:t>
      </w:r>
      <w:r>
        <w:rPr>
          <w:w w:val="120"/>
        </w:rPr>
        <w:t>the</w:t>
      </w:r>
      <w:r>
        <w:rPr>
          <w:spacing w:val="27"/>
          <w:w w:val="120"/>
        </w:rPr>
        <w:t> </w:t>
      </w:r>
      <w:r>
        <w:rPr>
          <w:w w:val="120"/>
        </w:rPr>
        <w:t>leaf.</w:t>
      </w:r>
      <w:r>
        <w:rPr>
          <w:spacing w:val="28"/>
          <w:w w:val="120"/>
        </w:rPr>
        <w:t> </w:t>
      </w:r>
      <w:r>
        <w:rPr>
          <w:w w:val="120"/>
        </w:rPr>
        <w:t>Thick</w:t>
      </w:r>
      <w:r>
        <w:rPr>
          <w:spacing w:val="26"/>
          <w:w w:val="120"/>
        </w:rPr>
        <w:t> </w:t>
      </w:r>
      <w:r>
        <w:rPr>
          <w:w w:val="120"/>
        </w:rPr>
        <w:t>walled,</w:t>
      </w:r>
      <w:r>
        <w:rPr>
          <w:spacing w:val="27"/>
          <w:w w:val="120"/>
        </w:rPr>
        <w:t> </w:t>
      </w:r>
      <w:r>
        <w:rPr>
          <w:w w:val="120"/>
        </w:rPr>
        <w:t>4</w:t>
      </w:r>
      <w:r>
        <w:rPr>
          <w:rFonts w:ascii="Arial"/>
          <w:w w:val="120"/>
        </w:rPr>
        <w:t>e</w:t>
      </w:r>
      <w:r>
        <w:rPr>
          <w:w w:val="120"/>
        </w:rPr>
        <w:t>5</w:t>
      </w:r>
      <w:r>
        <w:rPr>
          <w:spacing w:val="27"/>
          <w:w w:val="120"/>
        </w:rPr>
        <w:t> </w:t>
      </w:r>
      <w:r>
        <w:rPr>
          <w:w w:val="120"/>
        </w:rPr>
        <w:t>layers</w:t>
      </w:r>
      <w:r>
        <w:rPr>
          <w:spacing w:val="26"/>
          <w:w w:val="120"/>
        </w:rPr>
        <w:t> </w:t>
      </w:r>
      <w:r>
        <w:rPr>
          <w:w w:val="120"/>
        </w:rPr>
        <w:t>of</w:t>
      </w:r>
      <w:r>
        <w:rPr>
          <w:spacing w:val="28"/>
          <w:w w:val="120"/>
        </w:rPr>
        <w:t> </w:t>
      </w:r>
      <w:r>
        <w:rPr>
          <w:w w:val="120"/>
        </w:rPr>
        <w:t>collenchymas</w:t>
      </w:r>
      <w:r>
        <w:rPr>
          <w:spacing w:val="28"/>
          <w:w w:val="120"/>
        </w:rPr>
        <w:t> </w:t>
      </w:r>
      <w:r>
        <w:rPr>
          <w:spacing w:val="-4"/>
          <w:w w:val="120"/>
        </w:rPr>
        <w:t>were</w:t>
      </w:r>
    </w:p>
    <w:p>
      <w:pPr>
        <w:pStyle w:val="BodyText"/>
        <w:spacing w:line="261" w:lineRule="auto"/>
        <w:ind w:left="105" w:right="40"/>
        <w:jc w:val="both"/>
      </w:pPr>
      <w:r>
        <w:rPr>
          <w:w w:val="120"/>
        </w:rPr>
        <w:t>present beneath</w:t>
      </w:r>
      <w:r>
        <w:rPr>
          <w:w w:val="120"/>
        </w:rPr>
        <w:t> the epidermal layer.</w:t>
      </w:r>
      <w:r>
        <w:rPr>
          <w:w w:val="120"/>
        </w:rPr>
        <w:t> Various</w:t>
      </w:r>
      <w:r>
        <w:rPr>
          <w:w w:val="120"/>
        </w:rPr>
        <w:t> sized</w:t>
      </w:r>
      <w:r>
        <w:rPr>
          <w:w w:val="120"/>
        </w:rPr>
        <w:t> </w:t>
      </w:r>
      <w:r>
        <w:rPr>
          <w:w w:val="120"/>
        </w:rPr>
        <w:t>paren- chymatous cells forms</w:t>
      </w:r>
      <w:r>
        <w:rPr>
          <w:rFonts w:ascii="STIX"/>
          <w:w w:val="120"/>
        </w:rPr>
        <w:t>' </w:t>
      </w:r>
      <w:r>
        <w:rPr>
          <w:w w:val="120"/>
        </w:rPr>
        <w:t>the ground tissue with rosette crystals of</w:t>
      </w:r>
      <w:r>
        <w:rPr>
          <w:spacing w:val="-10"/>
          <w:w w:val="120"/>
        </w:rPr>
        <w:t> </w:t>
      </w:r>
      <w:r>
        <w:rPr>
          <w:w w:val="120"/>
        </w:rPr>
        <w:t>calcium</w:t>
      </w:r>
      <w:r>
        <w:rPr>
          <w:spacing w:val="-10"/>
          <w:w w:val="120"/>
        </w:rPr>
        <w:t> </w:t>
      </w:r>
      <w:r>
        <w:rPr>
          <w:w w:val="120"/>
        </w:rPr>
        <w:t>oxalates</w:t>
      </w:r>
      <w:r>
        <w:rPr>
          <w:spacing w:val="-10"/>
          <w:w w:val="120"/>
        </w:rPr>
        <w:t> </w:t>
      </w:r>
      <w:r>
        <w:rPr>
          <w:w w:val="120"/>
        </w:rPr>
        <w:t>(RDS:</w:t>
      </w:r>
      <w:r>
        <w:rPr>
          <w:spacing w:val="-10"/>
          <w:w w:val="120"/>
        </w:rPr>
        <w:t> </w:t>
      </w:r>
      <w:r>
        <w:rPr>
          <w:w w:val="120"/>
        </w:rPr>
        <w:t>30.48</w:t>
      </w:r>
      <w:r>
        <w:rPr>
          <w:rFonts w:ascii="Arial"/>
          <w:w w:val="120"/>
        </w:rPr>
        <w:t>e</w:t>
      </w:r>
      <w:r>
        <w:rPr>
          <w:w w:val="120"/>
        </w:rPr>
        <w:t>17.3</w:t>
      </w:r>
      <w:r>
        <w:rPr>
          <w:spacing w:val="-10"/>
          <w:w w:val="120"/>
        </w:rPr>
        <w:t> </w:t>
      </w:r>
      <w:r>
        <w:rPr>
          <w:rFonts w:ascii="BPG Algeti GPL&amp;GNU"/>
          <w:w w:val="120"/>
        </w:rPr>
        <w:t>m</w:t>
      </w:r>
      <w:r>
        <w:rPr>
          <w:w w:val="120"/>
        </w:rPr>
        <w:t>m).</w:t>
      </w:r>
      <w:r>
        <w:rPr>
          <w:spacing w:val="-9"/>
          <w:w w:val="120"/>
        </w:rPr>
        <w:t> </w:t>
      </w:r>
      <w:r>
        <w:rPr>
          <w:w w:val="120"/>
        </w:rPr>
        <w:t>An</w:t>
      </w:r>
      <w:r>
        <w:rPr>
          <w:spacing w:val="-10"/>
          <w:w w:val="120"/>
        </w:rPr>
        <w:t> </w:t>
      </w:r>
      <w:r>
        <w:rPr>
          <w:w w:val="120"/>
        </w:rPr>
        <w:t>arc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vascular</w:t>
      </w:r>
    </w:p>
    <w:p>
      <w:pPr>
        <w:pStyle w:val="BodyText"/>
        <w:spacing w:line="297" w:lineRule="auto" w:before="20"/>
        <w:ind w:left="105" w:right="40"/>
        <w:jc w:val="both"/>
      </w:pPr>
      <w:r>
        <w:rPr>
          <w:spacing w:val="-2"/>
          <w:w w:val="125"/>
        </w:rPr>
        <w:t>bundles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was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present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at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centre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petiole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nature </w:t>
      </w:r>
      <w:r>
        <w:rPr>
          <w:w w:val="125"/>
        </w:rPr>
        <w:t>is similar to that of leaf.</w:t>
      </w:r>
    </w:p>
    <w:p>
      <w:pPr>
        <w:pStyle w:val="Heading3"/>
        <w:numPr>
          <w:ilvl w:val="2"/>
          <w:numId w:val="1"/>
        </w:numPr>
        <w:tabs>
          <w:tab w:pos="742" w:val="left" w:leader="none"/>
        </w:tabs>
        <w:spacing w:line="240" w:lineRule="auto" w:before="86" w:after="0"/>
        <w:ind w:left="742" w:right="0" w:hanging="637"/>
        <w:jc w:val="both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Powder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microscopy</w:t>
      </w:r>
    </w:p>
    <w:p>
      <w:pPr>
        <w:pStyle w:val="BodyText"/>
        <w:spacing w:line="297" w:lineRule="auto" w:before="43"/>
        <w:ind w:left="105" w:right="194"/>
        <w:jc w:val="both"/>
      </w:pPr>
      <w:r>
        <w:rPr>
          <w:w w:val="120"/>
        </w:rPr>
        <w:t>Powder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leaf</w:t>
      </w:r>
      <w:r>
        <w:rPr>
          <w:w w:val="120"/>
        </w:rPr>
        <w:t> along</w:t>
      </w:r>
      <w:r>
        <w:rPr>
          <w:w w:val="120"/>
        </w:rPr>
        <w:t> with</w:t>
      </w:r>
      <w:r>
        <w:rPr>
          <w:w w:val="120"/>
        </w:rPr>
        <w:t> petiole</w:t>
      </w:r>
      <w:r>
        <w:rPr>
          <w:w w:val="120"/>
        </w:rPr>
        <w:t> showed</w:t>
      </w:r>
      <w:r>
        <w:rPr>
          <w:w w:val="120"/>
        </w:rPr>
        <w:t> </w:t>
      </w:r>
      <w:r>
        <w:rPr>
          <w:w w:val="120"/>
        </w:rPr>
        <w:t>fragmented pitted and spiral vessels (</w:t>
      </w:r>
      <w:hyperlink w:history="true" w:anchor="_bookmark6">
        <w:r>
          <w:rPr>
            <w:color w:val="007FAC"/>
            <w:w w:val="120"/>
          </w:rPr>
          <w:t>Fig. 2</w:t>
        </w:r>
      </w:hyperlink>
      <w:r>
        <w:rPr>
          <w:w w:val="120"/>
        </w:rPr>
        <w:t>e, j), trichomes attached to the epidermal</w:t>
      </w:r>
      <w:r>
        <w:rPr>
          <w:w w:val="120"/>
        </w:rPr>
        <w:t> cells</w:t>
      </w:r>
      <w:r>
        <w:rPr>
          <w:w w:val="120"/>
        </w:rPr>
        <w:t> (</w:t>
      </w:r>
      <w:hyperlink w:history="true" w:anchor="_bookmark6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g,</w:t>
      </w:r>
      <w:r>
        <w:rPr>
          <w:w w:val="120"/>
        </w:rPr>
        <w:t> h,</w:t>
      </w:r>
      <w:r>
        <w:rPr>
          <w:w w:val="120"/>
        </w:rPr>
        <w:t> m),</w:t>
      </w:r>
      <w:r>
        <w:rPr>
          <w:w w:val="120"/>
        </w:rPr>
        <w:t> palisade</w:t>
      </w:r>
      <w:r>
        <w:rPr>
          <w:w w:val="120"/>
        </w:rPr>
        <w:t> and</w:t>
      </w:r>
      <w:r>
        <w:rPr>
          <w:w w:val="120"/>
        </w:rPr>
        <w:t> spongy</w:t>
      </w:r>
      <w:r>
        <w:rPr>
          <w:w w:val="120"/>
        </w:rPr>
        <w:t> paren- chyma</w:t>
      </w:r>
      <w:r>
        <w:rPr>
          <w:w w:val="120"/>
        </w:rPr>
        <w:t> cells</w:t>
      </w:r>
      <w:r>
        <w:rPr>
          <w:w w:val="120"/>
        </w:rPr>
        <w:t> (</w:t>
      </w:r>
      <w:hyperlink w:history="true" w:anchor="_bookmark6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f,</w:t>
      </w:r>
      <w:r>
        <w:rPr>
          <w:w w:val="120"/>
        </w:rPr>
        <w:t> i),</w:t>
      </w:r>
      <w:r>
        <w:rPr>
          <w:w w:val="120"/>
        </w:rPr>
        <w:t> calcium</w:t>
      </w:r>
      <w:r>
        <w:rPr>
          <w:w w:val="120"/>
        </w:rPr>
        <w:t> oxalate</w:t>
      </w:r>
      <w:r>
        <w:rPr>
          <w:w w:val="120"/>
        </w:rPr>
        <w:t> crystals</w:t>
      </w:r>
      <w:r>
        <w:rPr>
          <w:w w:val="120"/>
        </w:rPr>
        <w:t> (</w:t>
      </w:r>
      <w:hyperlink w:history="true" w:anchor="_bookmark6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f,</w:t>
      </w:r>
      <w:r>
        <w:rPr>
          <w:w w:val="120"/>
        </w:rPr>
        <w:t> k), collenchyma</w:t>
      </w:r>
      <w:r>
        <w:rPr>
          <w:w w:val="120"/>
        </w:rPr>
        <w:t> cells</w:t>
      </w:r>
      <w:r>
        <w:rPr>
          <w:w w:val="120"/>
        </w:rPr>
        <w:t> (</w:t>
      </w:r>
      <w:hyperlink w:history="true" w:anchor="_bookmark6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l),</w:t>
      </w:r>
      <w:r>
        <w:rPr>
          <w:w w:val="120"/>
        </w:rPr>
        <w:t> thick</w:t>
      </w:r>
      <w:r>
        <w:rPr>
          <w:w w:val="120"/>
        </w:rPr>
        <w:t> walled</w:t>
      </w:r>
      <w:r>
        <w:rPr>
          <w:w w:val="120"/>
        </w:rPr>
        <w:t> epidermal</w:t>
      </w:r>
      <w:r>
        <w:rPr>
          <w:w w:val="120"/>
        </w:rPr>
        <w:t> cells</w:t>
      </w:r>
      <w:r>
        <w:rPr>
          <w:w w:val="120"/>
        </w:rPr>
        <w:t> and stomata (</w:t>
      </w:r>
      <w:hyperlink w:history="true" w:anchor="_bookmark6">
        <w:r>
          <w:rPr>
            <w:color w:val="007FAC"/>
            <w:w w:val="120"/>
          </w:rPr>
          <w:t>Fig. 2</w:t>
        </w:r>
      </w:hyperlink>
      <w:r>
        <w:rPr>
          <w:w w:val="120"/>
        </w:rPr>
        <w:t>l, m).</w:t>
      </w:r>
    </w:p>
    <w:p>
      <w:pPr>
        <w:pStyle w:val="BodyText"/>
        <w:spacing w:before="41"/>
      </w:pPr>
    </w:p>
    <w:p>
      <w:pPr>
        <w:pStyle w:val="Heading3"/>
        <w:numPr>
          <w:ilvl w:val="2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both"/>
        <w:rPr>
          <w:i/>
        </w:rPr>
      </w:pPr>
      <w:r>
        <w:rPr>
          <w:i/>
          <w:w w:val="110"/>
        </w:rPr>
        <w:t>Leaf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constant</w:t>
      </w:r>
    </w:p>
    <w:p>
      <w:pPr>
        <w:pStyle w:val="BodyText"/>
        <w:spacing w:line="228" w:lineRule="auto" w:before="36"/>
        <w:ind w:left="105" w:right="194"/>
        <w:jc w:val="both"/>
      </w:pPr>
      <w:r>
        <w:rPr>
          <w:w w:val="120"/>
        </w:rPr>
        <w:t>Leaf</w:t>
      </w:r>
      <w:r>
        <w:rPr>
          <w:w w:val="120"/>
        </w:rPr>
        <w:t> venation</w:t>
      </w:r>
      <w:r>
        <w:rPr>
          <w:w w:val="120"/>
        </w:rPr>
        <w:t> was</w:t>
      </w:r>
      <w:r>
        <w:rPr>
          <w:w w:val="120"/>
        </w:rPr>
        <w:t> reticulate</w:t>
      </w:r>
      <w:r>
        <w:rPr>
          <w:w w:val="120"/>
        </w:rPr>
        <w:t> with</w:t>
      </w:r>
      <w:r>
        <w:rPr>
          <w:w w:val="120"/>
        </w:rPr>
        <w:t> 8</w:t>
      </w:r>
      <w:r>
        <w:rPr>
          <w:w w:val="120"/>
        </w:rPr>
        <w:t> </w:t>
      </w:r>
      <w:r>
        <w:rPr>
          <w:rFonts w:ascii="STIX" w:hAnsi="STIX"/>
          <w:w w:val="120"/>
        </w:rPr>
        <w:t>±</w:t>
      </w:r>
      <w:r>
        <w:rPr>
          <w:rFonts w:ascii="STIX" w:hAnsi="STIX"/>
          <w:w w:val="120"/>
        </w:rPr>
        <w:t> </w:t>
      </w:r>
      <w:r>
        <w:rPr>
          <w:w w:val="120"/>
        </w:rPr>
        <w:t>4</w:t>
      </w:r>
      <w:r>
        <w:rPr>
          <w:w w:val="120"/>
        </w:rPr>
        <w:t> pairs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alternate lateral</w:t>
      </w:r>
      <w:r>
        <w:rPr>
          <w:w w:val="120"/>
        </w:rPr>
        <w:t> veins</w:t>
      </w:r>
      <w:r>
        <w:rPr>
          <w:w w:val="120"/>
        </w:rPr>
        <w:t> (</w:t>
      </w:r>
      <w:hyperlink w:history="true" w:anchor="_bookmark5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1</w:t>
        </w:r>
      </w:hyperlink>
      <w:r>
        <w:rPr>
          <w:w w:val="120"/>
        </w:rPr>
        <w:t>c).</w:t>
      </w:r>
      <w:r>
        <w:rPr>
          <w:w w:val="120"/>
        </w:rPr>
        <w:t> Vein</w:t>
      </w:r>
      <w:r>
        <w:rPr>
          <w:w w:val="120"/>
        </w:rPr>
        <w:t> islet</w:t>
      </w:r>
      <w:r>
        <w:rPr>
          <w:w w:val="120"/>
        </w:rPr>
        <w:t> number</w:t>
      </w:r>
      <w:r>
        <w:rPr>
          <w:w w:val="120"/>
        </w:rPr>
        <w:t> is</w:t>
      </w:r>
      <w:r>
        <w:rPr>
          <w:w w:val="120"/>
        </w:rPr>
        <w:t> 12</w:t>
      </w:r>
      <w:r>
        <w:rPr>
          <w:w w:val="120"/>
        </w:rPr>
        <w:t> </w:t>
      </w:r>
      <w:r>
        <w:rPr>
          <w:rFonts w:ascii="STIX" w:hAnsi="STIX"/>
          <w:w w:val="120"/>
        </w:rPr>
        <w:t>±</w:t>
      </w:r>
      <w:r>
        <w:rPr>
          <w:rFonts w:ascii="STIX" w:hAnsi="STIX"/>
          <w:w w:val="120"/>
        </w:rPr>
        <w:t> </w:t>
      </w:r>
      <w:r>
        <w:rPr>
          <w:w w:val="120"/>
        </w:rPr>
        <w:t>6</w:t>
      </w:r>
      <w:r>
        <w:rPr>
          <w:w w:val="120"/>
        </w:rPr>
        <w:t> and</w:t>
      </w:r>
      <w:r>
        <w:rPr>
          <w:w w:val="120"/>
        </w:rPr>
        <w:t> vein termination</w:t>
      </w:r>
      <w:r>
        <w:rPr>
          <w:spacing w:val="1"/>
          <w:w w:val="120"/>
        </w:rPr>
        <w:t> </w:t>
      </w:r>
      <w:r>
        <w:rPr>
          <w:w w:val="120"/>
        </w:rPr>
        <w:t>number</w:t>
      </w:r>
      <w:r>
        <w:rPr>
          <w:spacing w:val="2"/>
          <w:w w:val="120"/>
        </w:rPr>
        <w:t> </w:t>
      </w:r>
      <w:r>
        <w:rPr>
          <w:w w:val="120"/>
        </w:rPr>
        <w:t>is</w:t>
      </w:r>
      <w:r>
        <w:rPr>
          <w:spacing w:val="5"/>
          <w:w w:val="120"/>
        </w:rPr>
        <w:t> </w:t>
      </w:r>
      <w:r>
        <w:rPr>
          <w:w w:val="120"/>
        </w:rPr>
        <w:t>15</w:t>
      </w:r>
      <w:r>
        <w:rPr>
          <w:spacing w:val="3"/>
          <w:w w:val="120"/>
        </w:rPr>
        <w:t> </w:t>
      </w:r>
      <w:r>
        <w:rPr>
          <w:rFonts w:ascii="STIX" w:hAnsi="STIX"/>
          <w:w w:val="120"/>
        </w:rPr>
        <w:t>±</w:t>
      </w:r>
      <w:r>
        <w:rPr>
          <w:rFonts w:ascii="STIX" w:hAnsi="STIX"/>
          <w:spacing w:val="3"/>
          <w:w w:val="120"/>
        </w:rPr>
        <w:t> </w:t>
      </w:r>
      <w:r>
        <w:rPr>
          <w:w w:val="120"/>
        </w:rPr>
        <w:t>5.5.</w:t>
      </w:r>
      <w:r>
        <w:rPr>
          <w:spacing w:val="3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stomatal</w:t>
      </w:r>
      <w:r>
        <w:rPr>
          <w:spacing w:val="2"/>
          <w:w w:val="120"/>
        </w:rPr>
        <w:t> </w:t>
      </w:r>
      <w:r>
        <w:rPr>
          <w:w w:val="120"/>
        </w:rPr>
        <w:t>index</w:t>
      </w:r>
      <w:r>
        <w:rPr>
          <w:spacing w:val="3"/>
          <w:w w:val="120"/>
        </w:rPr>
        <w:t> </w:t>
      </w:r>
      <w:r>
        <w:rPr>
          <w:w w:val="120"/>
        </w:rPr>
        <w:t>for</w:t>
      </w:r>
      <w:r>
        <w:rPr>
          <w:spacing w:val="3"/>
          <w:w w:val="120"/>
        </w:rPr>
        <w:t> </w:t>
      </w:r>
      <w:r>
        <w:rPr>
          <w:spacing w:val="-4"/>
          <w:w w:val="120"/>
        </w:rPr>
        <w:t>lower</w:t>
      </w:r>
    </w:p>
    <w:p>
      <w:pPr>
        <w:pStyle w:val="BodyText"/>
        <w:spacing w:line="297" w:lineRule="auto" w:before="7"/>
        <w:ind w:left="105" w:right="194"/>
        <w:jc w:val="both"/>
      </w:pPr>
      <w:r>
        <w:rPr>
          <w:w w:val="115"/>
        </w:rPr>
        <w:t>epidermis</w:t>
      </w:r>
      <w:r>
        <w:rPr>
          <w:spacing w:val="-5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23.63%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4"/>
          <w:w w:val="115"/>
        </w:rPr>
        <w:t> </w:t>
      </w:r>
      <w:r>
        <w:rPr>
          <w:w w:val="115"/>
        </w:rPr>
        <w:t>upper</w:t>
      </w:r>
      <w:r>
        <w:rPr>
          <w:spacing w:val="-5"/>
          <w:w w:val="115"/>
        </w:rPr>
        <w:t> </w:t>
      </w:r>
      <w:r>
        <w:rPr>
          <w:w w:val="115"/>
        </w:rPr>
        <w:t>epidermis</w:t>
      </w:r>
      <w:r>
        <w:rPr>
          <w:spacing w:val="-6"/>
          <w:w w:val="115"/>
        </w:rPr>
        <w:t> </w:t>
      </w:r>
      <w:r>
        <w:rPr>
          <w:w w:val="115"/>
        </w:rPr>
        <w:t>20.69%</w:t>
      </w:r>
      <w:r>
        <w:rPr>
          <w:spacing w:val="-5"/>
          <w:w w:val="115"/>
        </w:rPr>
        <w:t> </w:t>
      </w:r>
      <w:r>
        <w:rPr>
          <w:w w:val="115"/>
        </w:rPr>
        <w:t>(</w:t>
      </w:r>
      <w:hyperlink w:history="true" w:anchor="_bookmark6">
        <w:r>
          <w:rPr>
            <w:color w:val="007FAC"/>
            <w:w w:val="115"/>
          </w:rPr>
          <w:t>Fig.</w:t>
        </w:r>
        <w:r>
          <w:rPr>
            <w:color w:val="007FAC"/>
            <w:spacing w:val="-5"/>
            <w:w w:val="115"/>
          </w:rPr>
          <w:t> </w:t>
        </w:r>
        <w:r>
          <w:rPr>
            <w:color w:val="007FAC"/>
            <w:w w:val="115"/>
          </w:rPr>
          <w:t>2</w:t>
        </w:r>
      </w:hyperlink>
      <w:r>
        <w:rPr>
          <w:w w:val="115"/>
        </w:rPr>
        <w:t>c,</w:t>
      </w:r>
      <w:r>
        <w:rPr>
          <w:spacing w:val="-4"/>
          <w:w w:val="115"/>
        </w:rPr>
        <w:t> </w:t>
      </w:r>
      <w:r>
        <w:rPr>
          <w:w w:val="115"/>
        </w:rPr>
        <w:t>d) and palisade ratio varies from 1:7 to 1:13.</w:t>
      </w:r>
    </w:p>
    <w:p>
      <w:pPr>
        <w:pStyle w:val="BodyText"/>
        <w:spacing w:before="38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Histochemical</w:t>
      </w:r>
      <w:r>
        <w:rPr>
          <w:i/>
          <w:spacing w:val="8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spacing w:val="-2"/>
          <w:w w:val="125"/>
        </w:rPr>
        <w:t>Leaf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petiole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sections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were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treated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with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different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reagents </w:t>
      </w:r>
      <w:r>
        <w:rPr>
          <w:w w:val="120"/>
        </w:rPr>
        <w:t>to know</w:t>
      </w:r>
      <w:r>
        <w:rPr>
          <w:spacing w:val="-1"/>
          <w:w w:val="120"/>
        </w:rPr>
        <w:t> </w:t>
      </w:r>
      <w:r>
        <w:rPr>
          <w:w w:val="120"/>
        </w:rPr>
        <w:t>various cell components. The results are presented</w:t>
      </w:r>
      <w:r>
        <w:rPr>
          <w:spacing w:val="-1"/>
          <w:w w:val="120"/>
        </w:rPr>
        <w:t> </w:t>
      </w:r>
      <w:r>
        <w:rPr>
          <w:w w:val="120"/>
        </w:rPr>
        <w:t>in </w:t>
      </w:r>
      <w:hyperlink w:history="true" w:anchor="_bookmark2">
        <w:r>
          <w:rPr>
            <w:color w:val="007FAC"/>
            <w:w w:val="120"/>
          </w:rPr>
          <w:t>Table</w:t>
        </w:r>
        <w:r>
          <w:rPr>
            <w:color w:val="007FAC"/>
            <w:spacing w:val="-4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w w:val="120"/>
        </w:rPr>
        <w:t>.</w:t>
      </w:r>
      <w:r>
        <w:rPr>
          <w:spacing w:val="-2"/>
          <w:w w:val="120"/>
        </w:rPr>
        <w:t> </w:t>
      </w:r>
      <w:r>
        <w:rPr>
          <w:w w:val="120"/>
        </w:rPr>
        <w:t>Both</w:t>
      </w:r>
      <w:r>
        <w:rPr>
          <w:spacing w:val="-5"/>
          <w:w w:val="120"/>
        </w:rPr>
        <w:t> </w:t>
      </w:r>
      <w:r>
        <w:rPr>
          <w:w w:val="120"/>
        </w:rPr>
        <w:t>leaf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petiole</w:t>
      </w:r>
      <w:r>
        <w:rPr>
          <w:spacing w:val="-4"/>
          <w:w w:val="120"/>
        </w:rPr>
        <w:t> </w:t>
      </w:r>
      <w:r>
        <w:rPr>
          <w:w w:val="120"/>
        </w:rPr>
        <w:t>showed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presence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calcium oxalate</w:t>
      </w:r>
      <w:r>
        <w:rPr>
          <w:spacing w:val="-9"/>
          <w:w w:val="120"/>
        </w:rPr>
        <w:t> </w:t>
      </w:r>
      <w:r>
        <w:rPr>
          <w:w w:val="120"/>
        </w:rPr>
        <w:t>crystals</w:t>
      </w:r>
      <w:r>
        <w:rPr>
          <w:spacing w:val="-11"/>
          <w:w w:val="120"/>
        </w:rPr>
        <w:t> </w:t>
      </w:r>
      <w:r>
        <w:rPr>
          <w:w w:val="120"/>
        </w:rPr>
        <w:t>soluble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10"/>
          <w:w w:val="120"/>
        </w:rPr>
        <w:t> </w:t>
      </w:r>
      <w:r>
        <w:rPr>
          <w:w w:val="120"/>
        </w:rPr>
        <w:t>Conc.</w:t>
      </w:r>
      <w:r>
        <w:rPr>
          <w:spacing w:val="-8"/>
          <w:w w:val="120"/>
        </w:rPr>
        <w:t> </w:t>
      </w:r>
      <w:r>
        <w:rPr>
          <w:w w:val="120"/>
        </w:rPr>
        <w:t>HCl</w:t>
      </w:r>
      <w:r>
        <w:rPr>
          <w:spacing w:val="-9"/>
          <w:w w:val="120"/>
        </w:rPr>
        <w:t> </w:t>
      </w:r>
      <w:r>
        <w:rPr>
          <w:w w:val="120"/>
        </w:rPr>
        <w:t>with</w:t>
      </w:r>
      <w:r>
        <w:rPr>
          <w:spacing w:val="-10"/>
          <w:w w:val="120"/>
        </w:rPr>
        <w:t> </w:t>
      </w:r>
      <w:r>
        <w:rPr>
          <w:w w:val="120"/>
        </w:rPr>
        <w:t>lignin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cellulose.</w:t>
      </w:r>
    </w:p>
    <w:p>
      <w:pPr>
        <w:pStyle w:val="BodyText"/>
        <w:spacing w:before="40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Organoleptic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characters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w w:val="115"/>
        </w:rPr>
        <w:t>Dried</w:t>
      </w:r>
      <w:r>
        <w:rPr>
          <w:spacing w:val="-4"/>
          <w:w w:val="115"/>
        </w:rPr>
        <w:t> </w:t>
      </w:r>
      <w:r>
        <w:rPr>
          <w:w w:val="115"/>
        </w:rPr>
        <w:t>leaves</w:t>
      </w:r>
      <w:r>
        <w:rPr>
          <w:spacing w:val="-4"/>
          <w:w w:val="115"/>
        </w:rPr>
        <w:t> </w:t>
      </w:r>
      <w:r>
        <w:rPr>
          <w:w w:val="115"/>
        </w:rPr>
        <w:t>(</w:t>
      </w:r>
      <w:hyperlink w:history="true" w:anchor="_bookmark5">
        <w:r>
          <w:rPr>
            <w:color w:val="007FAC"/>
            <w:w w:val="115"/>
          </w:rPr>
          <w:t>Fig.</w:t>
        </w:r>
        <w:r>
          <w:rPr>
            <w:color w:val="007FAC"/>
            <w:spacing w:val="-4"/>
            <w:w w:val="115"/>
          </w:rPr>
          <w:t> </w:t>
        </w:r>
        <w:r>
          <w:rPr>
            <w:color w:val="007FAC"/>
            <w:w w:val="115"/>
          </w:rPr>
          <w:t>1</w:t>
        </w:r>
      </w:hyperlink>
      <w:r>
        <w:rPr>
          <w:w w:val="115"/>
        </w:rPr>
        <w:t>d)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leaf</w:t>
      </w:r>
      <w:r>
        <w:rPr>
          <w:spacing w:val="-4"/>
          <w:w w:val="115"/>
        </w:rPr>
        <w:t> </w:t>
      </w:r>
      <w:r>
        <w:rPr>
          <w:w w:val="115"/>
        </w:rPr>
        <w:t>powder</w:t>
      </w:r>
      <w:r>
        <w:rPr>
          <w:spacing w:val="-4"/>
          <w:w w:val="115"/>
        </w:rPr>
        <w:t> </w:t>
      </w:r>
      <w:r>
        <w:rPr>
          <w:w w:val="115"/>
        </w:rPr>
        <w:t>has</w:t>
      </w:r>
      <w:r>
        <w:rPr>
          <w:spacing w:val="-4"/>
          <w:w w:val="115"/>
        </w:rPr>
        <w:t> </w:t>
      </w:r>
      <w:r>
        <w:rPr>
          <w:w w:val="115"/>
        </w:rPr>
        <w:t>green</w:t>
      </w:r>
      <w:r>
        <w:rPr>
          <w:spacing w:val="-4"/>
          <w:w w:val="115"/>
        </w:rPr>
        <w:t> </w:t>
      </w:r>
      <w:r>
        <w:rPr>
          <w:w w:val="115"/>
        </w:rPr>
        <w:t>colour</w:t>
      </w:r>
      <w:r>
        <w:rPr>
          <w:spacing w:val="-4"/>
          <w:w w:val="115"/>
        </w:rPr>
        <w:t> </w:t>
      </w:r>
      <w:r>
        <w:rPr>
          <w:w w:val="115"/>
        </w:rPr>
        <w:t>(</w:t>
      </w:r>
      <w:hyperlink w:history="true" w:anchor="_bookmark5">
        <w:r>
          <w:rPr>
            <w:color w:val="007FAC"/>
            <w:w w:val="115"/>
          </w:rPr>
          <w:t>Fig.</w:t>
        </w:r>
        <w:r>
          <w:rPr>
            <w:color w:val="007FAC"/>
            <w:spacing w:val="-4"/>
            <w:w w:val="115"/>
          </w:rPr>
          <w:t> </w:t>
        </w:r>
        <w:r>
          <w:rPr>
            <w:color w:val="007FAC"/>
            <w:w w:val="115"/>
          </w:rPr>
          <w:t>1</w:t>
        </w:r>
      </w:hyperlink>
      <w:r>
        <w:rPr>
          <w:w w:val="115"/>
        </w:rPr>
        <w:t>e) </w:t>
      </w:r>
      <w:r>
        <w:rPr>
          <w:w w:val="120"/>
        </w:rPr>
        <w:t>without any specific odour and taste.</w:t>
      </w:r>
    </w:p>
    <w:p>
      <w:pPr>
        <w:pStyle w:val="BodyText"/>
        <w:spacing w:before="38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1" w:after="0"/>
        <w:ind w:left="743" w:right="0" w:hanging="638"/>
        <w:jc w:val="left"/>
        <w:rPr>
          <w:i/>
        </w:rPr>
      </w:pPr>
      <w:r>
        <w:rPr>
          <w:i/>
          <w:spacing w:val="4"/>
        </w:rPr>
        <w:t>Physicochemical</w:t>
      </w:r>
      <w:r>
        <w:rPr>
          <w:i/>
          <w:spacing w:val="46"/>
        </w:rPr>
        <w:t> </w:t>
      </w:r>
      <w:r>
        <w:rPr>
          <w:i/>
          <w:spacing w:val="-2"/>
        </w:rPr>
        <w:t>parameters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w w:val="120"/>
        </w:rPr>
        <w:t>The physiochemical characters such as total ash, acid </w:t>
      </w:r>
      <w:r>
        <w:rPr>
          <w:w w:val="120"/>
        </w:rPr>
        <w:t>soluble ash,</w:t>
      </w:r>
      <w:r>
        <w:rPr>
          <w:w w:val="120"/>
        </w:rPr>
        <w:t> moisture</w:t>
      </w:r>
      <w:r>
        <w:rPr>
          <w:w w:val="120"/>
        </w:rPr>
        <w:t> content,</w:t>
      </w:r>
      <w:r>
        <w:rPr>
          <w:w w:val="120"/>
        </w:rPr>
        <w:t> and</w:t>
      </w:r>
      <w:r>
        <w:rPr>
          <w:w w:val="120"/>
        </w:rPr>
        <w:t> extractive</w:t>
      </w:r>
      <w:r>
        <w:rPr>
          <w:w w:val="120"/>
        </w:rPr>
        <w:t> values</w:t>
      </w:r>
      <w:r>
        <w:rPr>
          <w:w w:val="120"/>
        </w:rPr>
        <w:t> in</w:t>
      </w:r>
      <w:r>
        <w:rPr>
          <w:w w:val="120"/>
        </w:rPr>
        <w:t> ethanol</w:t>
      </w:r>
      <w:r>
        <w:rPr>
          <w:w w:val="120"/>
        </w:rPr>
        <w:t> and water</w:t>
      </w:r>
      <w:r>
        <w:rPr>
          <w:w w:val="120"/>
        </w:rPr>
        <w:t> of</w:t>
      </w:r>
      <w:r>
        <w:rPr>
          <w:w w:val="120"/>
        </w:rPr>
        <w:t> dried</w:t>
      </w:r>
      <w:r>
        <w:rPr>
          <w:w w:val="120"/>
        </w:rPr>
        <w:t> leaf</w:t>
      </w:r>
      <w:r>
        <w:rPr>
          <w:w w:val="120"/>
        </w:rPr>
        <w:t> powder</w:t>
      </w:r>
      <w:r>
        <w:rPr>
          <w:w w:val="120"/>
        </w:rPr>
        <w:t> were</w:t>
      </w:r>
      <w:r>
        <w:rPr>
          <w:w w:val="120"/>
        </w:rPr>
        <w:t> calculated</w:t>
      </w:r>
      <w:r>
        <w:rPr>
          <w:w w:val="120"/>
        </w:rPr>
        <w:t> in</w:t>
      </w:r>
      <w:r>
        <w:rPr>
          <w:w w:val="120"/>
        </w:rPr>
        <w:t> terms</w:t>
      </w:r>
      <w:r>
        <w:rPr>
          <w:w w:val="120"/>
        </w:rPr>
        <w:t> of</w:t>
      </w:r>
      <w:r>
        <w:rPr>
          <w:w w:val="120"/>
        </w:rPr>
        <w:t> air dried</w:t>
      </w:r>
      <w:r>
        <w:rPr>
          <w:spacing w:val="-1"/>
          <w:w w:val="120"/>
        </w:rPr>
        <w:t> </w:t>
      </w:r>
      <w:r>
        <w:rPr>
          <w:w w:val="120"/>
        </w:rPr>
        <w:t>sample.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results</w:t>
      </w:r>
      <w:r>
        <w:rPr>
          <w:spacing w:val="-4"/>
          <w:w w:val="120"/>
        </w:rPr>
        <w:t> </w:t>
      </w:r>
      <w:r>
        <w:rPr>
          <w:w w:val="120"/>
        </w:rPr>
        <w:t>were</w:t>
      </w:r>
      <w:r>
        <w:rPr>
          <w:spacing w:val="-1"/>
          <w:w w:val="120"/>
        </w:rPr>
        <w:t> </w:t>
      </w:r>
      <w:r>
        <w:rPr>
          <w:w w:val="120"/>
        </w:rPr>
        <w:t>presented</w:t>
      </w:r>
      <w:r>
        <w:rPr>
          <w:spacing w:val="-3"/>
          <w:w w:val="120"/>
        </w:rPr>
        <w:t> </w:t>
      </w:r>
      <w:r>
        <w:rPr>
          <w:w w:val="120"/>
        </w:rPr>
        <w:t>in </w:t>
      </w:r>
      <w:hyperlink w:history="true" w:anchor="_bookmark3">
        <w:r>
          <w:rPr>
            <w:color w:val="007FAC"/>
            <w:w w:val="120"/>
          </w:rPr>
          <w:t>Table</w:t>
        </w:r>
        <w:r>
          <w:rPr>
            <w:color w:val="007FAC"/>
            <w:spacing w:val="-3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.</w:t>
      </w:r>
      <w:r>
        <w:rPr>
          <w:spacing w:val="-3"/>
          <w:w w:val="120"/>
        </w:rPr>
        <w:t> </w:t>
      </w:r>
      <w:r>
        <w:rPr>
          <w:w w:val="120"/>
        </w:rPr>
        <w:t>Total</w:t>
      </w:r>
      <w:r>
        <w:rPr>
          <w:spacing w:val="-1"/>
          <w:w w:val="120"/>
        </w:rPr>
        <w:t> </w:t>
      </w:r>
      <w:r>
        <w:rPr>
          <w:w w:val="120"/>
        </w:rPr>
        <w:t>ash plays</w:t>
      </w:r>
      <w:r>
        <w:rPr>
          <w:spacing w:val="-5"/>
          <w:w w:val="120"/>
        </w:rPr>
        <w:t> </w:t>
      </w:r>
      <w:r>
        <w:rPr>
          <w:w w:val="120"/>
        </w:rPr>
        <w:t>an</w:t>
      </w:r>
      <w:r>
        <w:rPr>
          <w:spacing w:val="-5"/>
          <w:w w:val="120"/>
        </w:rPr>
        <w:t> </w:t>
      </w:r>
      <w:r>
        <w:rPr>
          <w:w w:val="120"/>
        </w:rPr>
        <w:t>important</w:t>
      </w:r>
      <w:r>
        <w:rPr>
          <w:spacing w:val="-5"/>
          <w:w w:val="120"/>
        </w:rPr>
        <w:t> </w:t>
      </w:r>
      <w:r>
        <w:rPr>
          <w:w w:val="120"/>
        </w:rPr>
        <w:t>role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evaluation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purity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drugs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spacing w:val="-5"/>
          <w:w w:val="120"/>
        </w:rPr>
        <w:t>for</w:t>
      </w:r>
    </w:p>
    <w:p>
      <w:pPr>
        <w:pStyle w:val="BodyText"/>
        <w:spacing w:line="300" w:lineRule="auto" w:before="5"/>
        <w:ind w:left="105" w:right="194"/>
        <w:jc w:val="both"/>
      </w:pPr>
      <w:r>
        <w:rPr>
          <w:i/>
          <w:w w:val="120"/>
        </w:rPr>
        <w:t>A. coynei</w:t>
      </w:r>
      <w:r>
        <w:rPr>
          <w:i/>
          <w:spacing w:val="-1"/>
          <w:w w:val="120"/>
        </w:rPr>
        <w:t> </w:t>
      </w:r>
      <w:r>
        <w:rPr>
          <w:w w:val="120"/>
        </w:rPr>
        <w:t>leaf</w:t>
      </w:r>
      <w:r>
        <w:rPr>
          <w:spacing w:val="-1"/>
          <w:w w:val="120"/>
        </w:rPr>
        <w:t> </w:t>
      </w:r>
      <w:r>
        <w:rPr>
          <w:w w:val="120"/>
        </w:rPr>
        <w:t>powder</w:t>
      </w:r>
      <w:r>
        <w:rPr>
          <w:spacing w:val="-1"/>
          <w:w w:val="120"/>
        </w:rPr>
        <w:t> </w:t>
      </w:r>
      <w:r>
        <w:rPr>
          <w:w w:val="120"/>
        </w:rPr>
        <w:t>it was</w:t>
      </w:r>
      <w:r>
        <w:rPr>
          <w:spacing w:val="-1"/>
          <w:w w:val="120"/>
        </w:rPr>
        <w:t> </w:t>
      </w:r>
      <w:r>
        <w:rPr>
          <w:w w:val="120"/>
        </w:rPr>
        <w:t>12.7%</w:t>
      </w:r>
      <w:r>
        <w:rPr>
          <w:spacing w:val="-1"/>
          <w:w w:val="120"/>
        </w:rPr>
        <w:t> </w:t>
      </w:r>
      <w:r>
        <w:rPr>
          <w:w w:val="120"/>
        </w:rPr>
        <w:t>w/w.</w:t>
      </w:r>
      <w:r>
        <w:rPr>
          <w:spacing w:val="-1"/>
          <w:w w:val="120"/>
        </w:rPr>
        <w:t> </w:t>
      </w:r>
      <w:r>
        <w:rPr>
          <w:w w:val="120"/>
        </w:rPr>
        <w:t>Quantitative</w:t>
      </w:r>
      <w:r>
        <w:rPr>
          <w:spacing w:val="-1"/>
          <w:w w:val="120"/>
        </w:rPr>
        <w:t> </w:t>
      </w:r>
      <w:r>
        <w:rPr>
          <w:w w:val="120"/>
        </w:rPr>
        <w:t>estima- </w:t>
      </w:r>
      <w:r>
        <w:rPr>
          <w:w w:val="125"/>
        </w:rPr>
        <w:t>tion</w:t>
      </w:r>
      <w:r>
        <w:rPr>
          <w:w w:val="125"/>
        </w:rPr>
        <w:t> of</w:t>
      </w:r>
      <w:r>
        <w:rPr>
          <w:w w:val="125"/>
        </w:rPr>
        <w:t> extractive</w:t>
      </w:r>
      <w:r>
        <w:rPr>
          <w:w w:val="125"/>
        </w:rPr>
        <w:t> values</w:t>
      </w:r>
      <w:r>
        <w:rPr>
          <w:w w:val="125"/>
        </w:rPr>
        <w:t> was</w:t>
      </w:r>
      <w:r>
        <w:rPr>
          <w:w w:val="125"/>
        </w:rPr>
        <w:t> represented</w:t>
      </w:r>
      <w:r>
        <w:rPr>
          <w:w w:val="125"/>
        </w:rPr>
        <w:t> as</w:t>
      </w:r>
      <w:r>
        <w:rPr>
          <w:w w:val="125"/>
        </w:rPr>
        <w:t> percent</w:t>
      </w:r>
      <w:r>
        <w:rPr>
          <w:w w:val="125"/>
        </w:rPr>
        <w:t> yield. </w:t>
      </w:r>
      <w:r>
        <w:rPr>
          <w:w w:val="120"/>
        </w:rPr>
        <w:t>Soluble</w:t>
      </w:r>
      <w:r>
        <w:rPr>
          <w:spacing w:val="-4"/>
          <w:w w:val="120"/>
        </w:rPr>
        <w:t> </w:t>
      </w:r>
      <w:r>
        <w:rPr>
          <w:w w:val="120"/>
        </w:rPr>
        <w:t>extractive</w:t>
      </w:r>
      <w:r>
        <w:rPr>
          <w:spacing w:val="-7"/>
          <w:w w:val="120"/>
        </w:rPr>
        <w:t> </w:t>
      </w:r>
      <w:r>
        <w:rPr>
          <w:w w:val="120"/>
        </w:rPr>
        <w:t>percent</w:t>
      </w:r>
      <w:r>
        <w:rPr>
          <w:spacing w:val="-5"/>
          <w:w w:val="120"/>
        </w:rPr>
        <w:t> </w:t>
      </w:r>
      <w:r>
        <w:rPr>
          <w:w w:val="120"/>
        </w:rPr>
        <w:t>yield</w:t>
      </w:r>
      <w:r>
        <w:rPr>
          <w:spacing w:val="-5"/>
          <w:w w:val="120"/>
        </w:rPr>
        <w:t> </w:t>
      </w:r>
      <w:r>
        <w:rPr>
          <w:w w:val="120"/>
        </w:rPr>
        <w:t>for</w:t>
      </w:r>
      <w:r>
        <w:rPr>
          <w:spacing w:val="-4"/>
          <w:w w:val="120"/>
        </w:rPr>
        <w:t> </w:t>
      </w:r>
      <w:r>
        <w:rPr>
          <w:w w:val="120"/>
        </w:rPr>
        <w:t>leaves</w:t>
      </w:r>
      <w:r>
        <w:rPr>
          <w:spacing w:val="-4"/>
          <w:w w:val="120"/>
        </w:rPr>
        <w:t> </w:t>
      </w:r>
      <w:r>
        <w:rPr>
          <w:w w:val="120"/>
        </w:rPr>
        <w:t>was</w:t>
      </w:r>
      <w:r>
        <w:rPr>
          <w:spacing w:val="-5"/>
          <w:w w:val="120"/>
        </w:rPr>
        <w:t> </w:t>
      </w:r>
      <w:r>
        <w:rPr>
          <w:w w:val="120"/>
        </w:rPr>
        <w:t>higher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water </w:t>
      </w:r>
      <w:r>
        <w:rPr>
          <w:w w:val="115"/>
        </w:rPr>
        <w:t>(15.24% w/w) than in ethanol (9.61% w/w). The results showed </w:t>
      </w:r>
      <w:r>
        <w:rPr>
          <w:w w:val="120"/>
        </w:rPr>
        <w:t>greater</w:t>
      </w:r>
      <w:r>
        <w:rPr>
          <w:spacing w:val="-1"/>
          <w:w w:val="120"/>
        </w:rPr>
        <w:t> </w:t>
      </w:r>
      <w:r>
        <w:rPr>
          <w:w w:val="120"/>
        </w:rPr>
        <w:t>extractive</w:t>
      </w:r>
      <w:r>
        <w:rPr>
          <w:spacing w:val="-1"/>
          <w:w w:val="120"/>
        </w:rPr>
        <w:t> </w:t>
      </w:r>
      <w:r>
        <w:rPr>
          <w:w w:val="120"/>
        </w:rPr>
        <w:t>values on water extract</w:t>
      </w:r>
      <w:r>
        <w:rPr>
          <w:spacing w:val="-1"/>
          <w:w w:val="120"/>
        </w:rPr>
        <w:t> </w:t>
      </w:r>
      <w:r>
        <w:rPr>
          <w:w w:val="120"/>
        </w:rPr>
        <w:t>followed</w:t>
      </w:r>
      <w:r>
        <w:rPr>
          <w:spacing w:val="-1"/>
          <w:w w:val="120"/>
        </w:rPr>
        <w:t> </w:t>
      </w:r>
      <w:r>
        <w:rPr>
          <w:w w:val="120"/>
        </w:rPr>
        <w:t>by ethanol indicating the concentration of secondary metabolites. Macro </w:t>
      </w:r>
      <w:r>
        <w:rPr>
          <w:w w:val="125"/>
        </w:rPr>
        <w:t>elements</w:t>
      </w:r>
      <w:r>
        <w:rPr>
          <w:w w:val="125"/>
        </w:rPr>
        <w:t> (nitrogen,</w:t>
      </w:r>
      <w:r>
        <w:rPr>
          <w:w w:val="125"/>
        </w:rPr>
        <w:t> potassium,</w:t>
      </w:r>
      <w:r>
        <w:rPr>
          <w:w w:val="125"/>
        </w:rPr>
        <w:t> phosphor,</w:t>
      </w:r>
      <w:r>
        <w:rPr>
          <w:w w:val="125"/>
        </w:rPr>
        <w:t> sulphur,</w:t>
      </w:r>
      <w:r>
        <w:rPr>
          <w:w w:val="125"/>
        </w:rPr>
        <w:t> calcium, magnesium,</w:t>
      </w:r>
      <w:r>
        <w:rPr>
          <w:spacing w:val="51"/>
          <w:w w:val="125"/>
        </w:rPr>
        <w:t> </w:t>
      </w:r>
      <w:r>
        <w:rPr>
          <w:w w:val="125"/>
        </w:rPr>
        <w:t>sodium),</w:t>
      </w:r>
      <w:r>
        <w:rPr>
          <w:spacing w:val="52"/>
          <w:w w:val="125"/>
        </w:rPr>
        <w:t> </w:t>
      </w:r>
      <w:r>
        <w:rPr>
          <w:w w:val="125"/>
        </w:rPr>
        <w:t>microelements</w:t>
      </w:r>
      <w:r>
        <w:rPr>
          <w:spacing w:val="52"/>
          <w:w w:val="125"/>
        </w:rPr>
        <w:t> </w:t>
      </w:r>
      <w:r>
        <w:rPr>
          <w:w w:val="125"/>
        </w:rPr>
        <w:t>(iron,</w:t>
      </w:r>
      <w:r>
        <w:rPr>
          <w:spacing w:val="51"/>
          <w:w w:val="125"/>
        </w:rPr>
        <w:t> </w:t>
      </w:r>
      <w:r>
        <w:rPr>
          <w:w w:val="125"/>
        </w:rPr>
        <w:t>zinc,</w:t>
      </w:r>
      <w:r>
        <w:rPr>
          <w:spacing w:val="53"/>
          <w:w w:val="125"/>
        </w:rPr>
        <w:t> </w:t>
      </w:r>
      <w:r>
        <w:rPr>
          <w:spacing w:val="-2"/>
          <w:w w:val="125"/>
        </w:rPr>
        <w:t>copper,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2" w:space="208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bookmarkStart w:name="3.6. Fluorescence analysis" w:id="30"/>
      <w:bookmarkEnd w:id="30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29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16864;mso-wrap-distance-left:0;mso-wrap-distance-right:0" id="docshape3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1558797</wp:posOffset>
            </wp:positionH>
            <wp:positionV relativeFrom="paragraph">
              <wp:posOffset>319442</wp:posOffset>
            </wp:positionV>
            <wp:extent cx="4500984" cy="6412992"/>
            <wp:effectExtent l="0" t="0" r="0" b="0"/>
            <wp:wrapTopAndBottom/>
            <wp:docPr id="35" name="Image 3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984" cy="641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20"/>
        </w:rPr>
      </w:pPr>
    </w:p>
    <w:p>
      <w:pPr>
        <w:pStyle w:val="BodyText"/>
        <w:spacing w:line="300" w:lineRule="auto" w:before="173"/>
        <w:ind w:left="197" w:right="72"/>
      </w:pPr>
      <w:bookmarkStart w:name="_bookmark6" w:id="31"/>
      <w:bookmarkEnd w:id="31"/>
      <w:r>
        <w:rPr/>
      </w:r>
      <w:r>
        <w:rPr>
          <w:w w:val="120"/>
        </w:rPr>
        <w:t>Fig.</w:t>
      </w:r>
      <w:r>
        <w:rPr>
          <w:spacing w:val="-1"/>
          <w:w w:val="120"/>
        </w:rPr>
        <w:t> </w:t>
      </w:r>
      <w:r>
        <w:rPr>
          <w:w w:val="120"/>
        </w:rPr>
        <w:t>2 </w:t>
      </w:r>
      <w:r>
        <w:rPr>
          <w:rFonts w:ascii="Arial"/>
          <w:w w:val="120"/>
        </w:rPr>
        <w:t>e</w:t>
      </w:r>
      <w:r>
        <w:rPr>
          <w:rFonts w:ascii="Arial"/>
          <w:spacing w:val="-7"/>
          <w:w w:val="120"/>
        </w:rPr>
        <w:t> </w:t>
      </w:r>
      <w:r>
        <w:rPr>
          <w:w w:val="120"/>
        </w:rPr>
        <w:t>a: TS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leaf;</w:t>
      </w:r>
      <w:r>
        <w:rPr>
          <w:spacing w:val="-1"/>
          <w:w w:val="120"/>
        </w:rPr>
        <w:t> </w:t>
      </w:r>
      <w:r>
        <w:rPr>
          <w:w w:val="120"/>
        </w:rPr>
        <w:t>b:</w:t>
      </w:r>
      <w:r>
        <w:rPr>
          <w:spacing w:val="-1"/>
          <w:w w:val="120"/>
        </w:rPr>
        <w:t> </w:t>
      </w:r>
      <w:r>
        <w:rPr>
          <w:w w:val="120"/>
        </w:rPr>
        <w:t>TS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petiole;</w:t>
      </w:r>
      <w:r>
        <w:rPr>
          <w:spacing w:val="-1"/>
          <w:w w:val="120"/>
        </w:rPr>
        <w:t> </w:t>
      </w:r>
      <w:r>
        <w:rPr>
          <w:w w:val="120"/>
        </w:rPr>
        <w:t>c:</w:t>
      </w:r>
      <w:r>
        <w:rPr>
          <w:spacing w:val="-1"/>
          <w:w w:val="120"/>
        </w:rPr>
        <w:t> </w:t>
      </w:r>
      <w:r>
        <w:rPr>
          <w:w w:val="120"/>
        </w:rPr>
        <w:t>lower</w:t>
      </w:r>
      <w:r>
        <w:rPr>
          <w:spacing w:val="-1"/>
          <w:w w:val="120"/>
        </w:rPr>
        <w:t> </w:t>
      </w:r>
      <w:r>
        <w:rPr>
          <w:w w:val="120"/>
        </w:rPr>
        <w:t>epidermis;</w:t>
      </w:r>
      <w:r>
        <w:rPr>
          <w:spacing w:val="-1"/>
          <w:w w:val="120"/>
        </w:rPr>
        <w:t> </w:t>
      </w:r>
      <w:r>
        <w:rPr>
          <w:w w:val="120"/>
        </w:rPr>
        <w:t>d:</w:t>
      </w:r>
      <w:r>
        <w:rPr>
          <w:spacing w:val="-1"/>
          <w:w w:val="120"/>
        </w:rPr>
        <w:t> </w:t>
      </w:r>
      <w:r>
        <w:rPr>
          <w:w w:val="120"/>
        </w:rPr>
        <w:t>upper</w:t>
      </w:r>
      <w:r>
        <w:rPr>
          <w:spacing w:val="-1"/>
          <w:w w:val="120"/>
        </w:rPr>
        <w:t> </w:t>
      </w:r>
      <w:r>
        <w:rPr>
          <w:w w:val="120"/>
        </w:rPr>
        <w:t>epidermis;</w:t>
      </w:r>
      <w:r>
        <w:rPr>
          <w:spacing w:val="-1"/>
          <w:w w:val="120"/>
        </w:rPr>
        <w:t> </w:t>
      </w:r>
      <w:r>
        <w:rPr>
          <w:w w:val="120"/>
        </w:rPr>
        <w:t>e: vascular</w:t>
      </w:r>
      <w:r>
        <w:rPr>
          <w:spacing w:val="-3"/>
          <w:w w:val="120"/>
        </w:rPr>
        <w:t> </w:t>
      </w:r>
      <w:r>
        <w:rPr>
          <w:w w:val="120"/>
        </w:rPr>
        <w:t>bundles;</w:t>
      </w:r>
      <w:r>
        <w:rPr>
          <w:spacing w:val="-1"/>
          <w:w w:val="120"/>
        </w:rPr>
        <w:t> </w:t>
      </w:r>
      <w:r>
        <w:rPr>
          <w:w w:val="120"/>
        </w:rPr>
        <w:t>f:</w:t>
      </w:r>
      <w:r>
        <w:rPr>
          <w:spacing w:val="-3"/>
          <w:w w:val="120"/>
        </w:rPr>
        <w:t> </w:t>
      </w:r>
      <w:r>
        <w:rPr>
          <w:w w:val="120"/>
        </w:rPr>
        <w:t>calcium</w:t>
      </w:r>
      <w:r>
        <w:rPr>
          <w:spacing w:val="-3"/>
          <w:w w:val="120"/>
        </w:rPr>
        <w:t> </w:t>
      </w:r>
      <w:r>
        <w:rPr>
          <w:w w:val="120"/>
        </w:rPr>
        <w:t>oxalate</w:t>
      </w:r>
      <w:r>
        <w:rPr>
          <w:spacing w:val="-3"/>
          <w:w w:val="120"/>
        </w:rPr>
        <w:t> </w:t>
      </w:r>
      <w:r>
        <w:rPr>
          <w:w w:val="120"/>
        </w:rPr>
        <w:t>crystal;</w:t>
      </w:r>
      <w:r>
        <w:rPr>
          <w:spacing w:val="-1"/>
          <w:w w:val="120"/>
        </w:rPr>
        <w:t> </w:t>
      </w:r>
      <w:r>
        <w:rPr>
          <w:w w:val="120"/>
        </w:rPr>
        <w:t>g: </w:t>
      </w:r>
      <w:r>
        <w:rPr>
          <w:w w:val="125"/>
        </w:rPr>
        <w:t>long, multi-cellular warty trichome; h: glandular trichome with blunt apex; i: palisade and spongy parenchyma cells; j: xylem vessels; k: calcium oxalate crystals; l: collenchyma cells; m: epidermis with trichoms; col: collenchyma cells; cu: cuticle;</w:t>
      </w:r>
      <w:r>
        <w:rPr>
          <w:spacing w:val="-9"/>
          <w:w w:val="125"/>
        </w:rPr>
        <w:t> </w:t>
      </w:r>
      <w:r>
        <w:rPr>
          <w:w w:val="125"/>
        </w:rPr>
        <w:t>epi:</w:t>
      </w:r>
      <w:r>
        <w:rPr>
          <w:spacing w:val="-9"/>
          <w:w w:val="125"/>
        </w:rPr>
        <w:t> </w:t>
      </w:r>
      <w:r>
        <w:rPr>
          <w:w w:val="125"/>
        </w:rPr>
        <w:t>epidermis;</w:t>
      </w:r>
      <w:r>
        <w:rPr>
          <w:spacing w:val="-8"/>
          <w:w w:val="125"/>
        </w:rPr>
        <w:t> </w:t>
      </w:r>
      <w:r>
        <w:rPr>
          <w:w w:val="125"/>
        </w:rPr>
        <w:t>g-tri:</w:t>
      </w:r>
      <w:r>
        <w:rPr>
          <w:spacing w:val="-9"/>
          <w:w w:val="125"/>
        </w:rPr>
        <w:t> </w:t>
      </w:r>
      <w:r>
        <w:rPr>
          <w:w w:val="125"/>
        </w:rPr>
        <w:t>glandular</w:t>
      </w:r>
      <w:r>
        <w:rPr>
          <w:spacing w:val="-8"/>
          <w:w w:val="125"/>
        </w:rPr>
        <w:t> </w:t>
      </w:r>
      <w:r>
        <w:rPr>
          <w:w w:val="125"/>
        </w:rPr>
        <w:t>trichomes</w:t>
      </w:r>
      <w:r>
        <w:rPr>
          <w:spacing w:val="-8"/>
          <w:w w:val="125"/>
        </w:rPr>
        <w:t> </w:t>
      </w:r>
      <w:r>
        <w:rPr>
          <w:w w:val="125"/>
        </w:rPr>
        <w:t>with</w:t>
      </w:r>
      <w:r>
        <w:rPr>
          <w:spacing w:val="-9"/>
          <w:w w:val="125"/>
        </w:rPr>
        <w:t> </w:t>
      </w:r>
      <w:r>
        <w:rPr>
          <w:w w:val="125"/>
        </w:rPr>
        <w:t>blunt</w:t>
      </w:r>
      <w:r>
        <w:rPr>
          <w:spacing w:val="-9"/>
          <w:w w:val="125"/>
        </w:rPr>
        <w:t> </w:t>
      </w:r>
      <w:r>
        <w:rPr>
          <w:w w:val="125"/>
        </w:rPr>
        <w:t>apex;</w:t>
      </w:r>
      <w:r>
        <w:rPr>
          <w:spacing w:val="-8"/>
          <w:w w:val="125"/>
        </w:rPr>
        <w:t> </w:t>
      </w:r>
      <w:r>
        <w:rPr>
          <w:w w:val="125"/>
        </w:rPr>
        <w:t>p:</w:t>
      </w:r>
      <w:r>
        <w:rPr>
          <w:spacing w:val="-8"/>
          <w:w w:val="125"/>
        </w:rPr>
        <w:t> </w:t>
      </w:r>
      <w:r>
        <w:rPr>
          <w:w w:val="125"/>
        </w:rPr>
        <w:t>parenchyma;</w:t>
      </w:r>
      <w:r>
        <w:rPr>
          <w:spacing w:val="-8"/>
          <w:w w:val="125"/>
        </w:rPr>
        <w:t> </w:t>
      </w:r>
      <w:r>
        <w:rPr>
          <w:w w:val="125"/>
        </w:rPr>
        <w:t>pp:</w:t>
      </w:r>
      <w:r>
        <w:rPr>
          <w:spacing w:val="-9"/>
          <w:w w:val="125"/>
        </w:rPr>
        <w:t> </w:t>
      </w:r>
      <w:r>
        <w:rPr>
          <w:w w:val="125"/>
        </w:rPr>
        <w:t>palisade</w:t>
      </w:r>
      <w:r>
        <w:rPr>
          <w:spacing w:val="-8"/>
          <w:w w:val="125"/>
        </w:rPr>
        <w:t> </w:t>
      </w:r>
      <w:r>
        <w:rPr>
          <w:w w:val="125"/>
        </w:rPr>
        <w:t>parenchyma;</w:t>
      </w:r>
      <w:r>
        <w:rPr>
          <w:spacing w:val="-9"/>
          <w:w w:val="125"/>
        </w:rPr>
        <w:t> </w:t>
      </w:r>
      <w:r>
        <w:rPr>
          <w:w w:val="125"/>
        </w:rPr>
        <w:t>tri:</w:t>
      </w:r>
      <w:r>
        <w:rPr>
          <w:spacing w:val="-8"/>
          <w:w w:val="125"/>
        </w:rPr>
        <w:t> </w:t>
      </w:r>
      <w:r>
        <w:rPr>
          <w:w w:val="125"/>
        </w:rPr>
        <w:t>long,</w:t>
      </w:r>
      <w:r>
        <w:rPr>
          <w:spacing w:val="-8"/>
          <w:w w:val="125"/>
        </w:rPr>
        <w:t> </w:t>
      </w:r>
      <w:r>
        <w:rPr>
          <w:w w:val="125"/>
        </w:rPr>
        <w:t>multi- cellular warty trichome; vb: vascular bundle; sp: spongy parenchyma.</w:t>
      </w:r>
    </w:p>
    <w:p>
      <w:pPr>
        <w:pStyle w:val="BodyText"/>
        <w:spacing w:before="7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658799</wp:posOffset>
                </wp:positionH>
                <wp:positionV relativeFrom="paragraph">
                  <wp:posOffset>85480</wp:posOffset>
                </wp:positionV>
                <wp:extent cx="6301105" cy="3175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6.730727pt;width:496.12pt;height:.227pt;mso-position-horizontal-relative:page;mso-position-vertical-relative:paragraph;z-index:-15715840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2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8"/>
        <w:ind w:left="197" w:right="38"/>
        <w:jc w:val="both"/>
      </w:pPr>
      <w:r>
        <w:rPr>
          <w:w w:val="125"/>
        </w:rPr>
        <w:t>manganese)</w:t>
      </w:r>
      <w:r>
        <w:rPr>
          <w:w w:val="125"/>
        </w:rPr>
        <w:t> were</w:t>
      </w:r>
      <w:r>
        <w:rPr>
          <w:w w:val="125"/>
        </w:rPr>
        <w:t> estimated</w:t>
      </w:r>
      <w:r>
        <w:rPr>
          <w:w w:val="125"/>
        </w:rPr>
        <w:t> for</w:t>
      </w:r>
      <w:r>
        <w:rPr>
          <w:w w:val="125"/>
        </w:rPr>
        <w:t> the</w:t>
      </w:r>
      <w:r>
        <w:rPr>
          <w:w w:val="125"/>
        </w:rPr>
        <w:t> leaves</w:t>
      </w:r>
      <w:r>
        <w:rPr>
          <w:w w:val="125"/>
        </w:rPr>
        <w:t> and</w:t>
      </w:r>
      <w:r>
        <w:rPr>
          <w:w w:val="125"/>
        </w:rPr>
        <w:t> were</w:t>
      </w:r>
      <w:r>
        <w:rPr>
          <w:w w:val="125"/>
        </w:rPr>
        <w:t> </w:t>
      </w:r>
      <w:r>
        <w:rPr>
          <w:w w:val="125"/>
        </w:rPr>
        <w:t>repre- sented</w:t>
      </w:r>
      <w:r>
        <w:rPr>
          <w:w w:val="125"/>
        </w:rPr>
        <w:t> as</w:t>
      </w:r>
      <w:r>
        <w:rPr>
          <w:w w:val="125"/>
        </w:rPr>
        <w:t> percent</w:t>
      </w:r>
      <w:r>
        <w:rPr>
          <w:w w:val="125"/>
        </w:rPr>
        <w:t> and</w:t>
      </w:r>
      <w:r>
        <w:rPr>
          <w:w w:val="125"/>
        </w:rPr>
        <w:t> parts</w:t>
      </w:r>
      <w:r>
        <w:rPr>
          <w:w w:val="125"/>
        </w:rPr>
        <w:t> per</w:t>
      </w:r>
      <w:r>
        <w:rPr>
          <w:w w:val="125"/>
        </w:rPr>
        <w:t> million</w:t>
      </w:r>
      <w:r>
        <w:rPr>
          <w:w w:val="125"/>
        </w:rPr>
        <w:t> (ppm)</w:t>
      </w:r>
      <w:r>
        <w:rPr>
          <w:w w:val="125"/>
        </w:rPr>
        <w:t> respectively </w:t>
      </w:r>
      <w:r>
        <w:rPr>
          <w:w w:val="120"/>
        </w:rPr>
        <w:t>(</w:t>
      </w:r>
      <w:hyperlink w:history="true" w:anchor="_bookmark3">
        <w:r>
          <w:rPr>
            <w:color w:val="007FAC"/>
            <w:w w:val="120"/>
          </w:rPr>
          <w:t>Table</w:t>
        </w:r>
        <w:r>
          <w:rPr>
            <w:color w:val="007FAC"/>
            <w:spacing w:val="-3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).</w:t>
      </w:r>
      <w:r>
        <w:rPr>
          <w:spacing w:val="-3"/>
          <w:w w:val="120"/>
        </w:rPr>
        <w:t> </w:t>
      </w:r>
      <w:r>
        <w:rPr>
          <w:w w:val="120"/>
        </w:rPr>
        <w:t>Among</w:t>
      </w:r>
      <w:r>
        <w:rPr>
          <w:spacing w:val="-3"/>
          <w:w w:val="120"/>
        </w:rPr>
        <w:t> </w:t>
      </w:r>
      <w:r>
        <w:rPr>
          <w:w w:val="120"/>
        </w:rPr>
        <w:t>micro</w:t>
      </w:r>
      <w:r>
        <w:rPr>
          <w:spacing w:val="-3"/>
          <w:w w:val="120"/>
        </w:rPr>
        <w:t> </w:t>
      </w:r>
      <w:r>
        <w:rPr>
          <w:w w:val="120"/>
        </w:rPr>
        <w:t>elements</w:t>
      </w:r>
      <w:r>
        <w:rPr>
          <w:spacing w:val="-4"/>
          <w:w w:val="120"/>
        </w:rPr>
        <w:t> </w:t>
      </w:r>
      <w:r>
        <w:rPr>
          <w:w w:val="120"/>
        </w:rPr>
        <w:t>iron</w:t>
      </w:r>
      <w:r>
        <w:rPr>
          <w:spacing w:val="-3"/>
          <w:w w:val="120"/>
        </w:rPr>
        <w:t> </w:t>
      </w:r>
      <w:r>
        <w:rPr>
          <w:w w:val="120"/>
        </w:rPr>
        <w:t>(6113.13</w:t>
      </w:r>
      <w:r>
        <w:rPr>
          <w:spacing w:val="-3"/>
          <w:w w:val="120"/>
        </w:rPr>
        <w:t> </w:t>
      </w:r>
      <w:r>
        <w:rPr>
          <w:w w:val="120"/>
        </w:rPr>
        <w:t>ppm)</w:t>
      </w:r>
      <w:r>
        <w:rPr>
          <w:spacing w:val="-3"/>
          <w:w w:val="120"/>
        </w:rPr>
        <w:t> </w:t>
      </w:r>
      <w:r>
        <w:rPr>
          <w:w w:val="120"/>
        </w:rPr>
        <w:t>content was</w:t>
      </w:r>
      <w:r>
        <w:rPr>
          <w:spacing w:val="-6"/>
          <w:w w:val="120"/>
        </w:rPr>
        <w:t> </w:t>
      </w:r>
      <w:r>
        <w:rPr>
          <w:w w:val="120"/>
        </w:rPr>
        <w:t>high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6"/>
          <w:w w:val="120"/>
        </w:rPr>
        <w:t> </w:t>
      </w:r>
      <w:r>
        <w:rPr>
          <w:i/>
          <w:w w:val="120"/>
        </w:rPr>
        <w:t>coynei</w:t>
      </w:r>
      <w:r>
        <w:rPr>
          <w:i/>
          <w:spacing w:val="-6"/>
          <w:w w:val="120"/>
        </w:rPr>
        <w:t> </w:t>
      </w:r>
      <w:r>
        <w:rPr>
          <w:w w:val="120"/>
        </w:rPr>
        <w:t>leaves.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results</w:t>
      </w:r>
      <w:r>
        <w:rPr>
          <w:spacing w:val="-6"/>
          <w:w w:val="120"/>
        </w:rPr>
        <w:t> </w:t>
      </w:r>
      <w:r>
        <w:rPr>
          <w:w w:val="120"/>
        </w:rPr>
        <w:t>indicate</w:t>
      </w:r>
      <w:r>
        <w:rPr>
          <w:spacing w:val="-7"/>
          <w:w w:val="120"/>
        </w:rPr>
        <w:t> </w:t>
      </w:r>
      <w:r>
        <w:rPr>
          <w:w w:val="120"/>
        </w:rPr>
        <w:t>considerable </w:t>
      </w:r>
      <w:r>
        <w:rPr>
          <w:w w:val="125"/>
        </w:rPr>
        <w:t>content</w:t>
      </w:r>
      <w:r>
        <w:rPr>
          <w:w w:val="125"/>
        </w:rPr>
        <w:t> of</w:t>
      </w:r>
      <w:r>
        <w:rPr>
          <w:w w:val="125"/>
        </w:rPr>
        <w:t> moisture,</w:t>
      </w:r>
      <w:r>
        <w:rPr>
          <w:w w:val="125"/>
        </w:rPr>
        <w:t> fat</w:t>
      </w:r>
      <w:r>
        <w:rPr>
          <w:w w:val="125"/>
        </w:rPr>
        <w:t> and</w:t>
      </w:r>
      <w:r>
        <w:rPr>
          <w:w w:val="125"/>
        </w:rPr>
        <w:t> fibre</w:t>
      </w:r>
      <w:r>
        <w:rPr>
          <w:w w:val="125"/>
        </w:rPr>
        <w:t> in</w:t>
      </w:r>
      <w:r>
        <w:rPr>
          <w:w w:val="125"/>
        </w:rPr>
        <w:t> leaf.</w:t>
      </w:r>
      <w:r>
        <w:rPr>
          <w:w w:val="125"/>
        </w:rPr>
        <w:t> Nutritive</w:t>
      </w:r>
      <w:r>
        <w:rPr>
          <w:w w:val="125"/>
        </w:rPr>
        <w:t> contents </w:t>
      </w:r>
      <w:r>
        <w:rPr>
          <w:spacing w:val="-2"/>
          <w:w w:val="125"/>
        </w:rPr>
        <w:t>like reducing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and non-reducing sugars, carbohydrates, starch </w:t>
      </w:r>
      <w:r>
        <w:rPr>
          <w:w w:val="120"/>
        </w:rPr>
        <w:t>and protein were</w:t>
      </w:r>
      <w:r>
        <w:rPr>
          <w:spacing w:val="-1"/>
          <w:w w:val="120"/>
        </w:rPr>
        <w:t> </w:t>
      </w:r>
      <w:r>
        <w:rPr>
          <w:w w:val="120"/>
        </w:rPr>
        <w:t>also</w:t>
      </w:r>
      <w:r>
        <w:rPr>
          <w:spacing w:val="1"/>
          <w:w w:val="120"/>
        </w:rPr>
        <w:t> </w:t>
      </w:r>
      <w:r>
        <w:rPr>
          <w:w w:val="120"/>
        </w:rPr>
        <w:t>estimated in</w:t>
      </w:r>
      <w:r>
        <w:rPr>
          <w:spacing w:val="2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present</w:t>
      </w:r>
      <w:r>
        <w:rPr>
          <w:spacing w:val="-1"/>
          <w:w w:val="120"/>
        </w:rPr>
        <w:t> </w:t>
      </w:r>
      <w:r>
        <w:rPr>
          <w:w w:val="120"/>
        </w:rPr>
        <w:t>study (</w:t>
      </w:r>
      <w:hyperlink w:history="true" w:anchor="_bookmark3">
        <w:r>
          <w:rPr>
            <w:color w:val="007FAC"/>
            <w:w w:val="120"/>
          </w:rPr>
          <w:t>Table </w:t>
        </w:r>
        <w:r>
          <w:rPr>
            <w:color w:val="007FAC"/>
            <w:spacing w:val="-5"/>
            <w:w w:val="120"/>
          </w:rPr>
          <w:t>2</w:t>
        </w:r>
      </w:hyperlink>
      <w:r>
        <w:rPr>
          <w:spacing w:val="-5"/>
          <w:w w:val="120"/>
        </w:rPr>
        <w:t>).</w:t>
      </w: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82" w:after="0"/>
        <w:ind w:left="834" w:right="0" w:hanging="637"/>
        <w:jc w:val="left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Fluorescence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197" w:right="102"/>
        <w:jc w:val="both"/>
      </w:pPr>
      <w:r>
        <w:rPr>
          <w:w w:val="125"/>
        </w:rPr>
        <w:t>Fluorescence</w:t>
      </w:r>
      <w:r>
        <w:rPr>
          <w:w w:val="125"/>
        </w:rPr>
        <w:t> analysis</w:t>
      </w:r>
      <w:r>
        <w:rPr>
          <w:w w:val="125"/>
        </w:rPr>
        <w:t> of</w:t>
      </w:r>
      <w:r>
        <w:rPr>
          <w:w w:val="125"/>
        </w:rPr>
        <w:t> leaf</w:t>
      </w:r>
      <w:r>
        <w:rPr>
          <w:w w:val="125"/>
        </w:rPr>
        <w:t> powder</w:t>
      </w:r>
      <w:r>
        <w:rPr>
          <w:w w:val="125"/>
        </w:rPr>
        <w:t> was</w:t>
      </w:r>
      <w:r>
        <w:rPr>
          <w:w w:val="125"/>
        </w:rPr>
        <w:t> carried</w:t>
      </w:r>
      <w:r>
        <w:rPr>
          <w:w w:val="125"/>
        </w:rPr>
        <w:t> out</w:t>
      </w:r>
      <w:r>
        <w:rPr>
          <w:w w:val="125"/>
        </w:rPr>
        <w:t> </w:t>
      </w:r>
      <w:r>
        <w:rPr>
          <w:w w:val="125"/>
        </w:rPr>
        <w:t>after treating</w:t>
      </w:r>
      <w:r>
        <w:rPr>
          <w:spacing w:val="-11"/>
          <w:w w:val="125"/>
        </w:rPr>
        <w:t> </w:t>
      </w:r>
      <w:r>
        <w:rPr>
          <w:w w:val="125"/>
        </w:rPr>
        <w:t>with</w:t>
      </w:r>
      <w:r>
        <w:rPr>
          <w:spacing w:val="-11"/>
          <w:w w:val="125"/>
        </w:rPr>
        <w:t> </w:t>
      </w:r>
      <w:r>
        <w:rPr>
          <w:w w:val="125"/>
        </w:rPr>
        <w:t>several</w:t>
      </w:r>
      <w:r>
        <w:rPr>
          <w:spacing w:val="-10"/>
          <w:w w:val="125"/>
        </w:rPr>
        <w:t> </w:t>
      </w:r>
      <w:r>
        <w:rPr>
          <w:w w:val="125"/>
        </w:rPr>
        <w:t>solvents.</w:t>
      </w:r>
      <w:r>
        <w:rPr>
          <w:spacing w:val="-10"/>
          <w:w w:val="125"/>
        </w:rPr>
        <w:t> </w:t>
      </w:r>
      <w:r>
        <w:rPr>
          <w:w w:val="125"/>
        </w:rPr>
        <w:t>Fluorescence</w:t>
      </w:r>
      <w:r>
        <w:rPr>
          <w:spacing w:val="-10"/>
          <w:w w:val="125"/>
        </w:rPr>
        <w:t> </w:t>
      </w:r>
      <w:r>
        <w:rPr>
          <w:w w:val="125"/>
        </w:rPr>
        <w:t>was</w:t>
      </w:r>
      <w:r>
        <w:rPr>
          <w:spacing w:val="-11"/>
          <w:w w:val="125"/>
        </w:rPr>
        <w:t> </w:t>
      </w:r>
      <w:r>
        <w:rPr>
          <w:w w:val="125"/>
        </w:rPr>
        <w:t>observed</w:t>
      </w:r>
      <w:r>
        <w:rPr>
          <w:spacing w:val="-11"/>
          <w:w w:val="125"/>
        </w:rPr>
        <w:t> </w:t>
      </w:r>
      <w:r>
        <w:rPr>
          <w:w w:val="125"/>
        </w:rPr>
        <w:t>at </w:t>
      </w:r>
      <w:r>
        <w:rPr>
          <w:w w:val="120"/>
        </w:rPr>
        <w:t>254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365</w:t>
      </w:r>
      <w:r>
        <w:rPr>
          <w:spacing w:val="-12"/>
          <w:w w:val="120"/>
        </w:rPr>
        <w:t> </w:t>
      </w:r>
      <w:r>
        <w:rPr>
          <w:w w:val="120"/>
        </w:rPr>
        <w:t>nm</w:t>
      </w:r>
      <w:r>
        <w:rPr>
          <w:spacing w:val="-12"/>
          <w:w w:val="120"/>
        </w:rPr>
        <w:t> </w:t>
      </w:r>
      <w:r>
        <w:rPr>
          <w:w w:val="120"/>
        </w:rPr>
        <w:t>comparing</w:t>
      </w:r>
      <w:r>
        <w:rPr>
          <w:spacing w:val="-12"/>
          <w:w w:val="120"/>
        </w:rPr>
        <w:t> </w:t>
      </w:r>
      <w:r>
        <w:rPr>
          <w:w w:val="120"/>
        </w:rPr>
        <w:t>its</w:t>
      </w:r>
      <w:r>
        <w:rPr>
          <w:spacing w:val="-12"/>
          <w:w w:val="120"/>
        </w:rPr>
        <w:t> </w:t>
      </w:r>
      <w:r>
        <w:rPr>
          <w:w w:val="120"/>
        </w:rPr>
        <w:t>change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colour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visible</w:t>
      </w:r>
      <w:r>
        <w:rPr>
          <w:spacing w:val="-12"/>
          <w:w w:val="120"/>
        </w:rPr>
        <w:t> </w:t>
      </w:r>
      <w:r>
        <w:rPr>
          <w:w w:val="120"/>
        </w:rPr>
        <w:t>light.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observations</w:t>
      </w:r>
      <w:r>
        <w:rPr>
          <w:spacing w:val="-5"/>
          <w:w w:val="125"/>
        </w:rPr>
        <w:t> </w:t>
      </w:r>
      <w:r>
        <w:rPr>
          <w:w w:val="125"/>
        </w:rPr>
        <w:t>are</w:t>
      </w:r>
      <w:r>
        <w:rPr>
          <w:spacing w:val="-6"/>
          <w:w w:val="125"/>
        </w:rPr>
        <w:t> </w:t>
      </w:r>
      <w:r>
        <w:rPr>
          <w:w w:val="125"/>
        </w:rPr>
        <w:t>presented</w:t>
      </w:r>
      <w:r>
        <w:rPr>
          <w:spacing w:val="-6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hyperlink w:history="true" w:anchor="_bookmark4">
        <w:r>
          <w:rPr>
            <w:color w:val="007FAC"/>
            <w:w w:val="125"/>
          </w:rPr>
          <w:t>Table</w:t>
        </w:r>
        <w:r>
          <w:rPr>
            <w:color w:val="007FAC"/>
            <w:spacing w:val="-6"/>
            <w:w w:val="125"/>
          </w:rPr>
          <w:t> </w:t>
        </w:r>
        <w:r>
          <w:rPr>
            <w:color w:val="007FAC"/>
            <w:w w:val="125"/>
          </w:rPr>
          <w:t>3</w:t>
        </w:r>
      </w:hyperlink>
      <w:r>
        <w:rPr>
          <w:color w:val="007FAC"/>
          <w:spacing w:val="-5"/>
          <w:w w:val="125"/>
        </w:rPr>
        <w:t> </w:t>
      </w:r>
      <w:r>
        <w:rPr>
          <w:w w:val="125"/>
        </w:rPr>
        <w:t>showing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vari- ation in colour.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7. Phytochemical analysis" w:id="32"/>
      <w:bookmarkEnd w:id="32"/>
      <w:r>
        <w:rPr/>
      </w:r>
      <w:bookmarkStart w:name="3.8. HPTLC analysis" w:id="33"/>
      <w:bookmarkEnd w:id="33"/>
      <w:r>
        <w:rPr/>
      </w:r>
      <w:bookmarkStart w:name="4. Discussion" w:id="34"/>
      <w:bookmarkEnd w:id="34"/>
      <w:r>
        <w:rPr/>
      </w:r>
      <w:r>
        <w:rPr>
          <w:spacing w:val="-5"/>
          <w:w w:val="115"/>
          <w:sz w:val="19"/>
        </w:rPr>
        <w:t>30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31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5328;mso-wrap-distance-left:0;mso-wrap-distance-right:0" id="docshape3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5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9"/>
        <w:gridCol w:w="1267"/>
        <w:gridCol w:w="1324"/>
        <w:gridCol w:w="1635"/>
        <w:gridCol w:w="1441"/>
        <w:gridCol w:w="1243"/>
        <w:gridCol w:w="1669"/>
      </w:tblGrid>
      <w:tr>
        <w:trPr>
          <w:trHeight w:val="320" w:hRule="atLeast"/>
        </w:trPr>
        <w:tc>
          <w:tcPr>
            <w:tcW w:w="9918" w:type="dxa"/>
            <w:gridSpan w:val="7"/>
            <w:shd w:val="clear" w:color="auto" w:fill="000000"/>
          </w:tcPr>
          <w:p>
            <w:pPr>
              <w:pStyle w:val="TableParagraph"/>
              <w:spacing w:before="83"/>
              <w:ind w:left="119"/>
              <w:rPr>
                <w:sz w:val="16"/>
              </w:rPr>
            </w:pPr>
            <w:bookmarkStart w:name="_bookmark7" w:id="35"/>
            <w:bookmarkEnd w:id="35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6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4</w:t>
            </w:r>
            <w:r>
              <w:rPr>
                <w:color w:val="FFFFFF"/>
                <w:spacing w:val="-4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Preliminary</w:t>
            </w:r>
            <w:r>
              <w:rPr>
                <w:color w:val="FFFFFF"/>
                <w:spacing w:val="-5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phytochemical</w:t>
            </w:r>
            <w:r>
              <w:rPr>
                <w:color w:val="FFFFFF"/>
                <w:spacing w:val="-5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analysis.</w:t>
            </w:r>
          </w:p>
        </w:tc>
      </w:tr>
      <w:tr>
        <w:trPr>
          <w:trHeight w:val="561" w:hRule="atLeast"/>
        </w:trPr>
        <w:tc>
          <w:tcPr>
            <w:tcW w:w="133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19"/>
              <w:rPr>
                <w:sz w:val="16"/>
              </w:rPr>
            </w:pPr>
            <w:r>
              <w:rPr>
                <w:w w:val="120"/>
                <w:sz w:val="16"/>
              </w:rPr>
              <w:t>Test </w:t>
            </w:r>
            <w:r>
              <w:rPr>
                <w:spacing w:val="-5"/>
                <w:w w:val="120"/>
                <w:sz w:val="16"/>
              </w:rPr>
              <w:t>for</w:t>
            </w:r>
          </w:p>
        </w:tc>
        <w:tc>
          <w:tcPr>
            <w:tcW w:w="126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47"/>
              <w:rPr>
                <w:sz w:val="16"/>
              </w:rPr>
            </w:pPr>
          </w:p>
          <w:p>
            <w:pPr>
              <w:pStyle w:val="TableParagraph"/>
              <w:spacing w:before="0"/>
              <w:ind w:left="2" w:right="1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4000">
                      <wp:simplePos x="0" y="0"/>
                      <wp:positionH relativeFrom="column">
                        <wp:posOffset>185148</wp:posOffset>
                      </wp:positionH>
                      <wp:positionV relativeFrom="paragraph">
                        <wp:posOffset>-34748</wp:posOffset>
                      </wp:positionV>
                      <wp:extent cx="5189855" cy="3810"/>
                      <wp:effectExtent l="0" t="0" r="0" b="0"/>
                      <wp:wrapNone/>
                      <wp:docPr id="38" name="Group 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" name="Group 38"/>
                            <wpg:cNvGrpSpPr/>
                            <wpg:grpSpPr>
                              <a:xfrm>
                                <a:off x="0" y="0"/>
                                <a:ext cx="5189855" cy="3810"/>
                                <a:chExt cx="5189855" cy="3810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0" y="0"/>
                                  <a:ext cx="518985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89855" h="3810">
                                      <a:moveTo>
                                        <a:pt x="51897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599"/>
                                      </a:lnTo>
                                      <a:lnTo>
                                        <a:pt x="5189753" y="3599"/>
                                      </a:lnTo>
                                      <a:lnTo>
                                        <a:pt x="51897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78598pt;margin-top:-2.736112pt;width:408.65pt;height:.3pt;mso-position-horizontal-relative:column;mso-position-vertical-relative:paragraph;z-index:15744000" id="docshapegroup34" coordorigin="292,-55" coordsize="8173,6">
                      <v:rect style="position:absolute;left:291;top:-55;width:8173;height:6" id="docshape35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20"/>
                <w:sz w:val="16"/>
              </w:rPr>
              <w:t>Aqueous</w:t>
            </w:r>
          </w:p>
        </w:tc>
        <w:tc>
          <w:tcPr>
            <w:tcW w:w="132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47"/>
              <w:rPr>
                <w:sz w:val="16"/>
              </w:rPr>
            </w:pPr>
          </w:p>
          <w:p>
            <w:pPr>
              <w:pStyle w:val="TableParagraph"/>
              <w:spacing w:before="0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Methanol</w:t>
            </w:r>
          </w:p>
        </w:tc>
        <w:tc>
          <w:tcPr>
            <w:tcW w:w="163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right="19"/>
              <w:jc w:val="righ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Leaf</w:t>
            </w:r>
          </w:p>
          <w:p>
            <w:pPr>
              <w:pStyle w:val="TableParagraph"/>
              <w:spacing w:before="99"/>
              <w:ind w:left="292"/>
              <w:rPr>
                <w:sz w:val="16"/>
              </w:rPr>
            </w:pPr>
            <w:r>
              <w:rPr>
                <w:w w:val="115"/>
                <w:sz w:val="16"/>
              </w:rPr>
              <w:t>Ethyl</w:t>
            </w:r>
            <w:r>
              <w:rPr>
                <w:spacing w:val="-3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acetate</w:t>
            </w:r>
          </w:p>
        </w:tc>
        <w:tc>
          <w:tcPr>
            <w:tcW w:w="144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26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extracts</w:t>
            </w:r>
          </w:p>
          <w:p>
            <w:pPr>
              <w:pStyle w:val="TableParagraph"/>
              <w:spacing w:before="99"/>
              <w:ind w:left="249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Chloroform</w:t>
            </w:r>
          </w:p>
        </w:tc>
        <w:tc>
          <w:tcPr>
            <w:tcW w:w="124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47"/>
              <w:rPr>
                <w:sz w:val="16"/>
              </w:rPr>
            </w:pPr>
          </w:p>
          <w:p>
            <w:pPr>
              <w:pStyle w:val="TableParagraph"/>
              <w:spacing w:before="0"/>
              <w:ind w:left="6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Benzene</w:t>
            </w:r>
          </w:p>
        </w:tc>
        <w:tc>
          <w:tcPr>
            <w:tcW w:w="166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147"/>
              <w:rPr>
                <w:sz w:val="16"/>
              </w:rPr>
            </w:pPr>
          </w:p>
          <w:p>
            <w:pPr>
              <w:pStyle w:val="TableParagraph"/>
              <w:spacing w:before="0"/>
              <w:ind w:left="179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Petroleum</w:t>
            </w:r>
            <w:r>
              <w:rPr>
                <w:spacing w:val="3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ether</w:t>
            </w:r>
          </w:p>
        </w:tc>
      </w:tr>
      <w:tr>
        <w:trPr>
          <w:trHeight w:val="227" w:hRule="atLeast"/>
        </w:trPr>
        <w:tc>
          <w:tcPr>
            <w:tcW w:w="133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39" w:lineRule="exact" w:before="68"/>
              <w:ind w:left="119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Steroids</w:t>
            </w:r>
          </w:p>
        </w:tc>
        <w:tc>
          <w:tcPr>
            <w:tcW w:w="126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69" w:lineRule="exact" w:before="39"/>
              <w:ind w:left="1" w:right="2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32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69" w:lineRule="exact" w:before="39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635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69" w:lineRule="exact" w:before="39"/>
              <w:ind w:right="39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44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69" w:lineRule="exact" w:before="39"/>
              <w:ind w:right="37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24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69" w:lineRule="exact" w:before="39"/>
              <w:ind w:left="6" w:right="2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66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69" w:lineRule="exact" w:before="39"/>
              <w:ind w:left="179" w:right="1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</w:tr>
      <w:tr>
        <w:trPr>
          <w:trHeight w:val="198" w:hRule="atLeast"/>
        </w:trPr>
        <w:tc>
          <w:tcPr>
            <w:tcW w:w="1339" w:type="dxa"/>
            <w:shd w:val="clear" w:color="auto" w:fill="E5E5E5"/>
          </w:tcPr>
          <w:p>
            <w:pPr>
              <w:pStyle w:val="TableParagraph"/>
              <w:spacing w:line="140" w:lineRule="exact" w:before="39"/>
              <w:ind w:left="119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Triterpenoids</w:t>
            </w:r>
          </w:p>
        </w:tc>
        <w:tc>
          <w:tcPr>
            <w:tcW w:w="1267" w:type="dxa"/>
            <w:shd w:val="clear" w:color="auto" w:fill="E5E5E5"/>
          </w:tcPr>
          <w:p>
            <w:pPr>
              <w:pStyle w:val="TableParagraph"/>
              <w:spacing w:line="168" w:lineRule="exact" w:before="10"/>
              <w:ind w:left="1" w:right="2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324" w:type="dxa"/>
            <w:shd w:val="clear" w:color="auto" w:fill="E5E5E5"/>
          </w:tcPr>
          <w:p>
            <w:pPr>
              <w:pStyle w:val="TableParagraph"/>
              <w:spacing w:line="168" w:lineRule="exact" w:before="10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635" w:type="dxa"/>
            <w:shd w:val="clear" w:color="auto" w:fill="E5E5E5"/>
          </w:tcPr>
          <w:p>
            <w:pPr>
              <w:pStyle w:val="TableParagraph"/>
              <w:spacing w:line="168" w:lineRule="exact" w:before="10"/>
              <w:ind w:right="39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441" w:type="dxa"/>
            <w:shd w:val="clear" w:color="auto" w:fill="E5E5E5"/>
          </w:tcPr>
          <w:p>
            <w:pPr>
              <w:pStyle w:val="TableParagraph"/>
              <w:spacing w:line="168" w:lineRule="exact" w:before="10"/>
              <w:ind w:right="37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243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left="6" w:right="2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669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left="179" w:right="1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</w:tr>
      <w:tr>
        <w:trPr>
          <w:trHeight w:val="198" w:hRule="atLeast"/>
        </w:trPr>
        <w:tc>
          <w:tcPr>
            <w:tcW w:w="1339" w:type="dxa"/>
            <w:shd w:val="clear" w:color="auto" w:fill="E5E5E5"/>
          </w:tcPr>
          <w:p>
            <w:pPr>
              <w:pStyle w:val="TableParagraph"/>
              <w:spacing w:line="139" w:lineRule="exact" w:before="39"/>
              <w:ind w:left="119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Saponins</w:t>
            </w:r>
          </w:p>
        </w:tc>
        <w:tc>
          <w:tcPr>
            <w:tcW w:w="1267" w:type="dxa"/>
            <w:shd w:val="clear" w:color="auto" w:fill="E5E5E5"/>
          </w:tcPr>
          <w:p>
            <w:pPr>
              <w:pStyle w:val="TableParagraph"/>
              <w:spacing w:line="168" w:lineRule="exact" w:before="11"/>
              <w:ind w:left="1" w:right="2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324" w:type="dxa"/>
            <w:shd w:val="clear" w:color="auto" w:fill="E5E5E5"/>
          </w:tcPr>
          <w:p>
            <w:pPr>
              <w:pStyle w:val="TableParagraph"/>
              <w:spacing w:line="168" w:lineRule="exact" w:before="11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635" w:type="dxa"/>
            <w:shd w:val="clear" w:color="auto" w:fill="E5E5E5"/>
          </w:tcPr>
          <w:p>
            <w:pPr>
              <w:pStyle w:val="TableParagraph"/>
              <w:spacing w:line="168" w:lineRule="exact" w:before="11"/>
              <w:ind w:right="39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441" w:type="dxa"/>
            <w:shd w:val="clear" w:color="auto" w:fill="E5E5E5"/>
          </w:tcPr>
          <w:p>
            <w:pPr>
              <w:pStyle w:val="TableParagraph"/>
              <w:spacing w:line="151" w:lineRule="auto" w:before="51"/>
              <w:ind w:right="37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243" w:type="dxa"/>
            <w:shd w:val="clear" w:color="auto" w:fill="E5E5E5"/>
          </w:tcPr>
          <w:p>
            <w:pPr>
              <w:pStyle w:val="TableParagraph"/>
              <w:spacing w:line="151" w:lineRule="auto" w:before="51"/>
              <w:ind w:left="6" w:right="2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669" w:type="dxa"/>
            <w:shd w:val="clear" w:color="auto" w:fill="E5E5E5"/>
          </w:tcPr>
          <w:p>
            <w:pPr>
              <w:pStyle w:val="TableParagraph"/>
              <w:spacing w:line="168" w:lineRule="exact" w:before="11"/>
              <w:ind w:left="179" w:right="1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</w:tr>
      <w:tr>
        <w:trPr>
          <w:trHeight w:val="199" w:hRule="atLeast"/>
        </w:trPr>
        <w:tc>
          <w:tcPr>
            <w:tcW w:w="1339" w:type="dxa"/>
            <w:shd w:val="clear" w:color="auto" w:fill="E5E5E5"/>
          </w:tcPr>
          <w:p>
            <w:pPr>
              <w:pStyle w:val="TableParagraph"/>
              <w:spacing w:line="139" w:lineRule="exact" w:before="40"/>
              <w:ind w:left="119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Flavonides</w:t>
            </w:r>
          </w:p>
        </w:tc>
        <w:tc>
          <w:tcPr>
            <w:tcW w:w="1267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" w:right="2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324" w:type="dxa"/>
            <w:shd w:val="clear" w:color="auto" w:fill="E5E5E5"/>
          </w:tcPr>
          <w:p>
            <w:pPr>
              <w:pStyle w:val="TableParagraph"/>
              <w:spacing w:line="169" w:lineRule="exact" w:before="10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635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right="39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441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right="37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243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left="6" w:right="2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669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left="179" w:right="1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</w:tr>
      <w:tr>
        <w:trPr>
          <w:trHeight w:val="199" w:hRule="atLeast"/>
        </w:trPr>
        <w:tc>
          <w:tcPr>
            <w:tcW w:w="1339" w:type="dxa"/>
            <w:shd w:val="clear" w:color="auto" w:fill="E5E5E5"/>
          </w:tcPr>
          <w:p>
            <w:pPr>
              <w:pStyle w:val="TableParagraph"/>
              <w:spacing w:line="139" w:lineRule="exact" w:before="40"/>
              <w:ind w:left="119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Alkaloids</w:t>
            </w:r>
          </w:p>
        </w:tc>
        <w:tc>
          <w:tcPr>
            <w:tcW w:w="1267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" w:right="2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324" w:type="dxa"/>
            <w:shd w:val="clear" w:color="auto" w:fill="E5E5E5"/>
          </w:tcPr>
          <w:p>
            <w:pPr>
              <w:pStyle w:val="TableParagraph"/>
              <w:spacing w:line="169" w:lineRule="exact" w:before="10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635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right="39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441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right="37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243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left="6" w:right="2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669" w:type="dxa"/>
            <w:shd w:val="clear" w:color="auto" w:fill="E5E5E5"/>
          </w:tcPr>
          <w:p>
            <w:pPr>
              <w:pStyle w:val="TableParagraph"/>
              <w:spacing w:line="169" w:lineRule="exact" w:before="10"/>
              <w:ind w:left="179" w:right="1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</w:tr>
      <w:tr>
        <w:trPr>
          <w:trHeight w:val="198" w:hRule="atLeast"/>
        </w:trPr>
        <w:tc>
          <w:tcPr>
            <w:tcW w:w="1339" w:type="dxa"/>
            <w:shd w:val="clear" w:color="auto" w:fill="E5E5E5"/>
          </w:tcPr>
          <w:p>
            <w:pPr>
              <w:pStyle w:val="TableParagraph"/>
              <w:spacing w:line="139" w:lineRule="exact" w:before="39"/>
              <w:ind w:left="119"/>
              <w:rPr>
                <w:sz w:val="14"/>
              </w:rPr>
            </w:pPr>
            <w:r>
              <w:rPr>
                <w:spacing w:val="-2"/>
                <w:w w:val="125"/>
                <w:sz w:val="14"/>
              </w:rPr>
              <w:t>Tannins</w:t>
            </w:r>
          </w:p>
        </w:tc>
        <w:tc>
          <w:tcPr>
            <w:tcW w:w="1267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left="1" w:right="2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324" w:type="dxa"/>
            <w:shd w:val="clear" w:color="auto" w:fill="E5E5E5"/>
          </w:tcPr>
          <w:p>
            <w:pPr>
              <w:pStyle w:val="TableParagraph"/>
              <w:spacing w:line="151" w:lineRule="auto" w:before="50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635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right="39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441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right="37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243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left="6" w:right="2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669" w:type="dxa"/>
            <w:shd w:val="clear" w:color="auto" w:fill="E5E5E5"/>
          </w:tcPr>
          <w:p>
            <w:pPr>
              <w:pStyle w:val="TableParagraph"/>
              <w:spacing w:line="151" w:lineRule="auto" w:before="50"/>
              <w:ind w:left="179" w:right="1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</w:tr>
      <w:tr>
        <w:trPr>
          <w:trHeight w:val="248" w:hRule="atLeast"/>
        </w:trPr>
        <w:tc>
          <w:tcPr>
            <w:tcW w:w="133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19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Glycosides</w:t>
            </w:r>
          </w:p>
        </w:tc>
        <w:tc>
          <w:tcPr>
            <w:tcW w:w="126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0"/>
              <w:ind w:left="1" w:right="2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32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0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63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0"/>
              <w:ind w:right="39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44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0"/>
              <w:ind w:right="37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  <w:tc>
          <w:tcPr>
            <w:tcW w:w="124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24"/>
              <w:ind w:left="6" w:right="2"/>
              <w:jc w:val="center"/>
              <w:rPr>
                <w:sz w:val="9"/>
              </w:rPr>
            </w:pPr>
            <w:r>
              <w:rPr>
                <w:rFonts w:ascii="Arial"/>
                <w:spacing w:val="-5"/>
                <w:w w:val="135"/>
                <w:position w:val="-5"/>
                <w:sz w:val="14"/>
              </w:rPr>
              <w:t>e</w:t>
            </w:r>
            <w:r>
              <w:rPr>
                <w:color w:val="007FAC"/>
                <w:spacing w:val="-5"/>
                <w:w w:val="135"/>
                <w:sz w:val="9"/>
              </w:rPr>
              <w:t>b</w:t>
            </w:r>
          </w:p>
        </w:tc>
        <w:tc>
          <w:tcPr>
            <w:tcW w:w="166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0"/>
              <w:ind w:left="179" w:right="1"/>
              <w:jc w:val="center"/>
              <w:rPr>
                <w:sz w:val="9"/>
              </w:rPr>
            </w:pPr>
            <w:r>
              <w:rPr>
                <w:rFonts w:ascii="LM Roman 10"/>
                <w:spacing w:val="-5"/>
                <w:w w:val="125"/>
                <w:position w:val="-5"/>
                <w:sz w:val="14"/>
              </w:rPr>
              <w:t>+</w:t>
            </w:r>
            <w:r>
              <w:rPr>
                <w:color w:val="007FAC"/>
                <w:spacing w:val="-5"/>
                <w:w w:val="125"/>
                <w:sz w:val="9"/>
              </w:rPr>
              <w:t>a</w:t>
            </w:r>
          </w:p>
        </w:tc>
      </w:tr>
      <w:tr>
        <w:trPr>
          <w:trHeight w:val="508" w:hRule="atLeast"/>
        </w:trPr>
        <w:tc>
          <w:tcPr>
            <w:tcW w:w="9918" w:type="dxa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6"/>
              <w:ind w:left="119"/>
              <w:rPr>
                <w:sz w:val="14"/>
              </w:rPr>
            </w:pPr>
            <w:r>
              <w:rPr>
                <w:w w:val="135"/>
                <w:sz w:val="14"/>
                <w:vertAlign w:val="superscript"/>
              </w:rPr>
              <w:t>a</w:t>
            </w:r>
            <w:r>
              <w:rPr>
                <w:spacing w:val="39"/>
                <w:w w:val="135"/>
                <w:sz w:val="14"/>
                <w:vertAlign w:val="baseline"/>
              </w:rPr>
              <w:t> </w:t>
            </w:r>
            <w:r>
              <w:rPr>
                <w:spacing w:val="-2"/>
                <w:w w:val="135"/>
                <w:sz w:val="14"/>
                <w:vertAlign w:val="baseline"/>
              </w:rPr>
              <w:t>Present.</w:t>
            </w:r>
          </w:p>
          <w:p>
            <w:pPr>
              <w:pStyle w:val="TableParagraph"/>
              <w:spacing w:before="38"/>
              <w:ind w:left="119"/>
              <w:rPr>
                <w:sz w:val="14"/>
              </w:rPr>
            </w:pPr>
            <w:r>
              <w:rPr>
                <w:w w:val="130"/>
                <w:sz w:val="14"/>
                <w:vertAlign w:val="superscript"/>
              </w:rPr>
              <w:t>b</w:t>
            </w:r>
            <w:r>
              <w:rPr>
                <w:spacing w:val="38"/>
                <w:w w:val="130"/>
                <w:sz w:val="14"/>
                <w:vertAlign w:val="baseline"/>
              </w:rPr>
              <w:t> </w:t>
            </w:r>
            <w:r>
              <w:rPr>
                <w:spacing w:val="-2"/>
                <w:w w:val="130"/>
                <w:sz w:val="14"/>
                <w:vertAlign w:val="baseline"/>
              </w:rPr>
              <w:t>Absent.</w:t>
            </w:r>
          </w:p>
        </w:tc>
      </w:tr>
    </w:tbl>
    <w:p>
      <w:pPr>
        <w:pStyle w:val="BodyText"/>
        <w:spacing w:before="10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83" w:after="0"/>
        <w:ind w:left="742" w:right="0" w:hanging="637"/>
        <w:jc w:val="left"/>
        <w:rPr>
          <w:i/>
        </w:rPr>
      </w:pPr>
      <w:r>
        <w:rPr>
          <w:i/>
          <w:w w:val="110"/>
        </w:rPr>
        <w:t>Phytochemical</w:t>
      </w:r>
      <w:r>
        <w:rPr>
          <w:i/>
          <w:spacing w:val="9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5"/>
        </w:rPr>
        <w:t>Respective</w:t>
      </w:r>
      <w:r>
        <w:rPr>
          <w:w w:val="125"/>
        </w:rPr>
        <w:t> extracts</w:t>
      </w:r>
      <w:r>
        <w:rPr>
          <w:w w:val="125"/>
        </w:rPr>
        <w:t> were</w:t>
      </w:r>
      <w:r>
        <w:rPr>
          <w:w w:val="125"/>
        </w:rPr>
        <w:t> subjected</w:t>
      </w:r>
      <w:r>
        <w:rPr>
          <w:w w:val="125"/>
        </w:rPr>
        <w:t> to</w:t>
      </w:r>
      <w:r>
        <w:rPr>
          <w:w w:val="125"/>
        </w:rPr>
        <w:t> preliminary</w:t>
      </w:r>
      <w:r>
        <w:rPr>
          <w:w w:val="125"/>
        </w:rPr>
        <w:t> </w:t>
      </w:r>
      <w:r>
        <w:rPr>
          <w:w w:val="125"/>
        </w:rPr>
        <w:t>phyto- chemical</w:t>
      </w:r>
      <w:r>
        <w:rPr>
          <w:w w:val="125"/>
        </w:rPr>
        <w:t> screening</w:t>
      </w:r>
      <w:r>
        <w:rPr>
          <w:w w:val="125"/>
        </w:rPr>
        <w:t> and the results (</w:t>
      </w:r>
      <w:hyperlink w:history="true" w:anchor="_bookmark7">
        <w:r>
          <w:rPr>
            <w:color w:val="007FAC"/>
            <w:w w:val="125"/>
          </w:rPr>
          <w:t>Table 4</w:t>
        </w:r>
      </w:hyperlink>
      <w:r>
        <w:rPr>
          <w:w w:val="125"/>
        </w:rPr>
        <w:t>)</w:t>
      </w:r>
      <w:r>
        <w:rPr>
          <w:w w:val="125"/>
        </w:rPr>
        <w:t> validated the </w:t>
      </w:r>
      <w:r>
        <w:rPr>
          <w:spacing w:val="-2"/>
          <w:w w:val="125"/>
        </w:rPr>
        <w:t>presence of triterpenoids, alkaloids, glycosides, steroids, and </w:t>
      </w:r>
      <w:r>
        <w:rPr>
          <w:w w:val="125"/>
        </w:rPr>
        <w:t>saponins in leaves.</w:t>
      </w:r>
    </w:p>
    <w:p>
      <w:pPr>
        <w:pStyle w:val="BodyText"/>
      </w:pPr>
    </w:p>
    <w:p>
      <w:pPr>
        <w:pStyle w:val="BodyText"/>
        <w:spacing w:before="33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</w:rPr>
        <w:t>HPTLC</w:t>
      </w:r>
      <w:r>
        <w:rPr>
          <w:i/>
          <w:spacing w:val="3"/>
        </w:rPr>
        <w:t> </w:t>
      </w:r>
      <w:r>
        <w:rPr>
          <w:i/>
          <w:spacing w:val="-2"/>
        </w:rPr>
        <w:t>analysis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05" w:right="38"/>
        <w:jc w:val="both"/>
      </w:pPr>
      <w:r>
        <w:rPr>
          <w:w w:val="120"/>
        </w:rPr>
        <w:t>Fast screening of the triterpenoids were studied using </w:t>
      </w:r>
      <w:r>
        <w:rPr>
          <w:w w:val="120"/>
        </w:rPr>
        <w:t>appli- cability of thin layer chromatography (TLC). A better separa- tion</w:t>
      </w:r>
      <w:r>
        <w:rPr>
          <w:w w:val="120"/>
        </w:rPr>
        <w:t> with</w:t>
      </w:r>
      <w:r>
        <w:rPr>
          <w:w w:val="120"/>
        </w:rPr>
        <w:t> chloroform:</w:t>
      </w:r>
      <w:r>
        <w:rPr>
          <w:w w:val="120"/>
        </w:rPr>
        <w:t> methanol</w:t>
      </w:r>
      <w:r>
        <w:rPr>
          <w:w w:val="120"/>
        </w:rPr>
        <w:t> (9:1</w:t>
      </w:r>
      <w:r>
        <w:rPr>
          <w:w w:val="120"/>
        </w:rPr>
        <w:t> v/v)</w:t>
      </w:r>
      <w:r>
        <w:rPr>
          <w:w w:val="120"/>
        </w:rPr>
        <w:t> was</w:t>
      </w:r>
      <w:r>
        <w:rPr>
          <w:w w:val="120"/>
        </w:rPr>
        <w:t> observed</w:t>
      </w:r>
      <w:r>
        <w:rPr>
          <w:w w:val="120"/>
        </w:rPr>
        <w:t> as determined by Tandon</w:t>
      </w:r>
      <w:r>
        <w:rPr>
          <w:spacing w:val="-1"/>
          <w:w w:val="120"/>
        </w:rPr>
        <w:t> </w:t>
      </w:r>
      <w:hyperlink w:history="true" w:anchor="_bookmark22">
        <w:r>
          <w:rPr>
            <w:color w:val="007FAC"/>
            <w:w w:val="120"/>
          </w:rPr>
          <w:t>[13]</w:t>
        </w:r>
      </w:hyperlink>
      <w:r>
        <w:rPr>
          <w:w w:val="120"/>
        </w:rPr>
        <w:t>. The results</w:t>
      </w:r>
      <w:r>
        <w:rPr>
          <w:spacing w:val="-1"/>
          <w:w w:val="120"/>
        </w:rPr>
        <w:t> </w:t>
      </w:r>
      <w:r>
        <w:rPr>
          <w:w w:val="120"/>
        </w:rPr>
        <w:t>for the TLC run were captured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visualizer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photograph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chro- matographic plate is presented as </w:t>
      </w:r>
      <w:hyperlink w:history="true" w:anchor="_bookmark8">
        <w:r>
          <w:rPr>
            <w:color w:val="007FAC"/>
            <w:w w:val="120"/>
          </w:rPr>
          <w:t>Fig. 3</w:t>
        </w:r>
      </w:hyperlink>
      <w:r>
        <w:rPr>
          <w:w w:val="120"/>
        </w:rPr>
        <w:t>. In all, 8 bands were identified</w:t>
      </w:r>
      <w:r>
        <w:rPr>
          <w:w w:val="120"/>
        </w:rPr>
        <w:t> after</w:t>
      </w:r>
      <w:r>
        <w:rPr>
          <w:w w:val="120"/>
        </w:rPr>
        <w:t> spraying</w:t>
      </w:r>
      <w:r>
        <w:rPr>
          <w:w w:val="120"/>
        </w:rPr>
        <w:t> of</w:t>
      </w:r>
      <w:r>
        <w:rPr>
          <w:w w:val="120"/>
        </w:rPr>
        <w:t> anisaldehyde</w:t>
      </w:r>
      <w:r>
        <w:rPr>
          <w:rFonts w:ascii="Arial"/>
          <w:w w:val="120"/>
        </w:rPr>
        <w:t>e</w:t>
      </w:r>
      <w:r>
        <w:rPr>
          <w:w w:val="120"/>
        </w:rPr>
        <w:t>sulphuric</w:t>
      </w:r>
      <w:r>
        <w:rPr>
          <w:w w:val="120"/>
        </w:rPr>
        <w:t> acid</w:t>
      </w:r>
      <w:r>
        <w:rPr>
          <w:w w:val="120"/>
        </w:rPr>
        <w:t> re- agent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hyperlink w:history="true" w:anchor="_bookmark8">
        <w:r>
          <w:rPr>
            <w:color w:val="007FAC"/>
            <w:w w:val="120"/>
          </w:rPr>
          <w:t>Fig.</w:t>
        </w:r>
        <w:r>
          <w:rPr>
            <w:color w:val="007FAC"/>
            <w:spacing w:val="-12"/>
            <w:w w:val="120"/>
          </w:rPr>
          <w:t> </w:t>
        </w:r>
        <w:r>
          <w:rPr>
            <w:color w:val="007FAC"/>
            <w:w w:val="120"/>
          </w:rPr>
          <w:t>3</w:t>
        </w:r>
      </w:hyperlink>
      <w:r>
        <w:rPr>
          <w:w w:val="120"/>
        </w:rPr>
        <w:t>).</w:t>
      </w:r>
      <w:r>
        <w:rPr>
          <w:spacing w:val="-12"/>
          <w:w w:val="120"/>
        </w:rPr>
        <w:t> </w:t>
      </w:r>
      <w:r>
        <w:rPr>
          <w:w w:val="120"/>
        </w:rPr>
        <w:t>Colour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band,</w:t>
      </w:r>
      <w:r>
        <w:rPr>
          <w:spacing w:val="-12"/>
          <w:w w:val="120"/>
        </w:rPr>
        <w:t> </w:t>
      </w:r>
      <w:r>
        <w:rPr>
          <w:w w:val="120"/>
        </w:rPr>
        <w:t>intensity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colour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i/>
          <w:w w:val="120"/>
        </w:rPr>
        <w:t>R</w:t>
      </w:r>
      <w:r>
        <w:rPr>
          <w:w w:val="120"/>
          <w:vertAlign w:val="subscript"/>
        </w:rPr>
        <w:t>f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values </w:t>
      </w:r>
      <w:bookmarkStart w:name="_bookmark8" w:id="36"/>
      <w:bookmarkEnd w:id="36"/>
      <w:r>
        <w:rPr>
          <w:w w:val="120"/>
          <w:vertAlign w:val="baseline"/>
        </w:rPr>
        <w:t>for</w:t>
      </w:r>
      <w:r>
        <w:rPr>
          <w:w w:val="120"/>
          <w:vertAlign w:val="baseline"/>
        </w:rPr>
        <w:t> all the 8 bands were recorded (</w:t>
      </w:r>
      <w:hyperlink w:history="true" w:anchor="_bookmark9">
        <w:r>
          <w:rPr>
            <w:color w:val="007FAC"/>
            <w:w w:val="120"/>
            <w:vertAlign w:val="baseline"/>
          </w:rPr>
          <w:t>Table 5</w:t>
        </w:r>
      </w:hyperlink>
      <w:r>
        <w:rPr>
          <w:w w:val="120"/>
          <w:vertAlign w:val="baseline"/>
        </w:rPr>
        <w:t>).</w:t>
      </w:r>
    </w:p>
    <w:p>
      <w:pPr>
        <w:pStyle w:val="BodyText"/>
        <w:spacing w:before="5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1668957</wp:posOffset>
            </wp:positionH>
            <wp:positionV relativeFrom="paragraph">
              <wp:posOffset>196381</wp:posOffset>
            </wp:positionV>
            <wp:extent cx="899003" cy="3416808"/>
            <wp:effectExtent l="0" t="0" r="0" b="0"/>
            <wp:wrapTopAndBottom/>
            <wp:docPr id="40" name="Image 4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003" cy="341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7"/>
        <w:ind w:left="1339"/>
      </w:pPr>
      <w:r>
        <w:rPr>
          <w:w w:val="120"/>
        </w:rPr>
        <w:t>Fig.</w:t>
      </w:r>
      <w:r>
        <w:rPr>
          <w:spacing w:val="-9"/>
          <w:w w:val="120"/>
        </w:rPr>
        <w:t> </w:t>
      </w:r>
      <w:r>
        <w:rPr>
          <w:w w:val="120"/>
        </w:rPr>
        <w:t>3</w:t>
      </w:r>
      <w:r>
        <w:rPr>
          <w:spacing w:val="-8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13"/>
          <w:w w:val="120"/>
        </w:rPr>
        <w:t> </w:t>
      </w:r>
      <w:r>
        <w:rPr>
          <w:w w:val="120"/>
        </w:rPr>
        <w:t>HPTLC</w:t>
      </w:r>
      <w:r>
        <w:rPr>
          <w:spacing w:val="-8"/>
          <w:w w:val="120"/>
        </w:rPr>
        <w:t> </w:t>
      </w:r>
      <w:r>
        <w:rPr>
          <w:w w:val="120"/>
        </w:rPr>
        <w:t>plate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image.</w:t>
      </w:r>
    </w:p>
    <w:p>
      <w:pPr>
        <w:spacing w:line="240" w:lineRule="auto" w:before="9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40" w:lineRule="exact"/>
        <w:ind w:left="105"/>
        <w:rPr>
          <w:sz w:val="4"/>
        </w:rPr>
      </w:pPr>
      <w:r>
        <w:rPr>
          <w:position w:val="0"/>
          <w:sz w:val="4"/>
        </w:rPr>
        <mc:AlternateContent>
          <mc:Choice Requires="wps">
            <w:drawing>
              <wp:inline distT="0" distB="0" distL="0" distR="0">
                <wp:extent cx="3037205" cy="26034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3037205" cy="26034"/>
                          <a:chExt cx="3037205" cy="26034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303720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6034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20"/>
                                </a:lnTo>
                                <a:lnTo>
                                  <a:pt x="3036963" y="2592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.050pt;mso-position-horizontal-relative:char;mso-position-vertical-relative:line" id="docshapegroup36" coordorigin="0,0" coordsize="4783,41">
                <v:rect style="position:absolute;left:0;top:0;width:4783;height:41" id="docshape37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4"/>
        </w:rPr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52" w:after="0"/>
        <w:ind w:left="743" w:right="0" w:hanging="638"/>
        <w:jc w:val="left"/>
      </w:pPr>
      <w:r>
        <w:rPr>
          <w:spacing w:val="-2"/>
          <w:w w:val="125"/>
        </w:rPr>
        <w:t>Discussion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05" w:right="194"/>
        <w:jc w:val="both"/>
      </w:pP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codified</w:t>
      </w:r>
      <w:r>
        <w:rPr>
          <w:spacing w:val="-3"/>
          <w:w w:val="120"/>
        </w:rPr>
        <w:t> </w:t>
      </w:r>
      <w:r>
        <w:rPr>
          <w:w w:val="120"/>
        </w:rPr>
        <w:t>traditional</w:t>
      </w:r>
      <w:r>
        <w:rPr>
          <w:spacing w:val="-4"/>
          <w:w w:val="120"/>
        </w:rPr>
        <w:t> </w:t>
      </w:r>
      <w:r>
        <w:rPr>
          <w:w w:val="120"/>
        </w:rPr>
        <w:t>medicine</w:t>
      </w:r>
      <w:r>
        <w:rPr>
          <w:spacing w:val="-4"/>
          <w:w w:val="120"/>
        </w:rPr>
        <w:t> </w:t>
      </w:r>
      <w:r>
        <w:rPr>
          <w:w w:val="120"/>
        </w:rPr>
        <w:t>(like</w:t>
      </w:r>
      <w:r>
        <w:rPr>
          <w:spacing w:val="-2"/>
          <w:w w:val="120"/>
        </w:rPr>
        <w:t> </w:t>
      </w:r>
      <w:r>
        <w:rPr>
          <w:w w:val="120"/>
        </w:rPr>
        <w:t>Ayurveda,</w:t>
      </w:r>
      <w:r>
        <w:rPr>
          <w:spacing w:val="-4"/>
          <w:w w:val="120"/>
        </w:rPr>
        <w:t> </w:t>
      </w:r>
      <w:r>
        <w:rPr>
          <w:w w:val="120"/>
        </w:rPr>
        <w:t>Homeopathy, Sidhha)</w:t>
      </w:r>
      <w:r>
        <w:rPr>
          <w:w w:val="120"/>
        </w:rPr>
        <w:t> </w:t>
      </w:r>
      <w:r>
        <w:rPr>
          <w:i/>
          <w:w w:val="120"/>
        </w:rPr>
        <w:t>A.</w:t>
      </w:r>
      <w:r>
        <w:rPr>
          <w:i/>
          <w:w w:val="120"/>
        </w:rPr>
        <w:t> aspera</w:t>
      </w:r>
      <w:r>
        <w:rPr>
          <w:i/>
          <w:w w:val="120"/>
        </w:rPr>
        <w:t> </w:t>
      </w:r>
      <w:r>
        <w:rPr>
          <w:w w:val="120"/>
        </w:rPr>
        <w:t>is</w:t>
      </w:r>
      <w:r>
        <w:rPr>
          <w:w w:val="120"/>
        </w:rPr>
        <w:t> a</w:t>
      </w:r>
      <w:r>
        <w:rPr>
          <w:w w:val="120"/>
        </w:rPr>
        <w:t> well</w:t>
      </w:r>
      <w:r>
        <w:rPr>
          <w:w w:val="120"/>
        </w:rPr>
        <w:t> known</w:t>
      </w:r>
      <w:r>
        <w:rPr>
          <w:w w:val="120"/>
        </w:rPr>
        <w:t> drug</w:t>
      </w:r>
      <w:r>
        <w:rPr>
          <w:w w:val="120"/>
        </w:rPr>
        <w:t> and</w:t>
      </w:r>
      <w:r>
        <w:rPr>
          <w:w w:val="120"/>
        </w:rPr>
        <w:t> used</w:t>
      </w:r>
      <w:r>
        <w:rPr>
          <w:w w:val="120"/>
        </w:rPr>
        <w:t> to</w:t>
      </w:r>
      <w:r>
        <w:rPr>
          <w:w w:val="120"/>
        </w:rPr>
        <w:t> cure </w:t>
      </w:r>
      <w:r>
        <w:rPr>
          <w:w w:val="115"/>
        </w:rPr>
        <w:t>various</w:t>
      </w:r>
      <w:r>
        <w:rPr>
          <w:spacing w:val="-2"/>
          <w:w w:val="115"/>
        </w:rPr>
        <w:t> </w:t>
      </w:r>
      <w:r>
        <w:rPr>
          <w:w w:val="115"/>
        </w:rPr>
        <w:t>disorders</w:t>
      </w:r>
      <w:r>
        <w:rPr>
          <w:spacing w:val="-2"/>
          <w:w w:val="115"/>
        </w:rPr>
        <w:t> </w:t>
      </w:r>
      <w:hyperlink w:history="true" w:anchor="_bookmark22">
        <w:r>
          <w:rPr>
            <w:color w:val="007FAC"/>
            <w:w w:val="115"/>
          </w:rPr>
          <w:t>[13,14]</w:t>
        </w:r>
      </w:hyperlink>
      <w:r>
        <w:rPr>
          <w:w w:val="115"/>
        </w:rPr>
        <w:t>. </w:t>
      </w:r>
      <w:r>
        <w:rPr>
          <w:i/>
          <w:w w:val="115"/>
        </w:rPr>
        <w:t>A.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coynei</w:t>
      </w:r>
      <w:r>
        <w:rPr>
          <w:i/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i/>
          <w:w w:val="115"/>
        </w:rPr>
        <w:t>A.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aspera</w:t>
      </w:r>
      <w:r>
        <w:rPr>
          <w:i/>
          <w:spacing w:val="-2"/>
          <w:w w:val="115"/>
        </w:rPr>
        <w:t> </w:t>
      </w:r>
      <w:r>
        <w:rPr>
          <w:w w:val="115"/>
        </w:rPr>
        <w:t>belongs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the </w:t>
      </w:r>
      <w:r>
        <w:rPr>
          <w:w w:val="120"/>
        </w:rPr>
        <w:t>same</w:t>
      </w:r>
      <w:r>
        <w:rPr>
          <w:spacing w:val="-6"/>
          <w:w w:val="120"/>
        </w:rPr>
        <w:t> </w:t>
      </w:r>
      <w:r>
        <w:rPr>
          <w:w w:val="120"/>
        </w:rPr>
        <w:t>family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genus</w:t>
      </w:r>
      <w:r>
        <w:rPr>
          <w:spacing w:val="-7"/>
          <w:w w:val="120"/>
        </w:rPr>
        <w:t> </w:t>
      </w:r>
      <w:hyperlink w:history="true" w:anchor="_bookmark13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  <w:r>
        <w:rPr>
          <w:spacing w:val="-5"/>
          <w:w w:val="120"/>
        </w:rPr>
        <w:t> </w:t>
      </w:r>
      <w:r>
        <w:rPr>
          <w:w w:val="120"/>
        </w:rPr>
        <w:t>Pai</w:t>
      </w:r>
      <w:r>
        <w:rPr>
          <w:spacing w:val="-6"/>
          <w:w w:val="120"/>
        </w:rPr>
        <w:t> </w:t>
      </w:r>
      <w:r>
        <w:rPr>
          <w:w w:val="120"/>
        </w:rPr>
        <w:t>et</w:t>
      </w:r>
      <w:r>
        <w:rPr>
          <w:spacing w:val="-5"/>
          <w:w w:val="120"/>
        </w:rPr>
        <w:t> </w:t>
      </w:r>
      <w:r>
        <w:rPr>
          <w:w w:val="120"/>
        </w:rPr>
        <w:t>al.,</w:t>
      </w:r>
      <w:r>
        <w:rPr>
          <w:spacing w:val="-5"/>
          <w:w w:val="120"/>
        </w:rPr>
        <w:t> </w:t>
      </w:r>
      <w:r>
        <w:rPr>
          <w:w w:val="120"/>
        </w:rPr>
        <w:t>reported</w:t>
      </w:r>
      <w:r>
        <w:rPr>
          <w:spacing w:val="-6"/>
          <w:w w:val="120"/>
        </w:rPr>
        <w:t> </w:t>
      </w:r>
      <w:r>
        <w:rPr>
          <w:w w:val="120"/>
        </w:rPr>
        <w:t>that</w:t>
      </w:r>
      <w:r>
        <w:rPr>
          <w:spacing w:val="-5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6"/>
          <w:w w:val="120"/>
        </w:rPr>
        <w:t> </w:t>
      </w:r>
      <w:r>
        <w:rPr>
          <w:i/>
          <w:w w:val="120"/>
        </w:rPr>
        <w:t>coynei</w:t>
      </w:r>
      <w:r>
        <w:rPr>
          <w:i/>
          <w:spacing w:val="-6"/>
          <w:w w:val="120"/>
        </w:rPr>
        <w:t> </w:t>
      </w:r>
      <w:r>
        <w:rPr>
          <w:w w:val="120"/>
        </w:rPr>
        <w:t>is used by</w:t>
      </w:r>
      <w:r>
        <w:rPr>
          <w:spacing w:val="-2"/>
          <w:w w:val="120"/>
        </w:rPr>
        <w:t> </w:t>
      </w:r>
      <w:r>
        <w:rPr>
          <w:w w:val="120"/>
        </w:rPr>
        <w:t>the local</w:t>
      </w:r>
      <w:r>
        <w:rPr>
          <w:spacing w:val="-2"/>
          <w:w w:val="120"/>
        </w:rPr>
        <w:t> </w:t>
      </w:r>
      <w:r>
        <w:rPr>
          <w:w w:val="120"/>
        </w:rPr>
        <w:t>community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similar</w:t>
      </w:r>
      <w:r>
        <w:rPr>
          <w:spacing w:val="-2"/>
          <w:w w:val="120"/>
        </w:rPr>
        <w:t> </w:t>
      </w:r>
      <w:r>
        <w:rPr>
          <w:w w:val="120"/>
        </w:rPr>
        <w:t>purposes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that of</w:t>
      </w:r>
      <w:r>
        <w:rPr>
          <w:spacing w:val="-1"/>
          <w:w w:val="120"/>
        </w:rPr>
        <w:t> </w:t>
      </w:r>
      <w:r>
        <w:rPr>
          <w:i/>
          <w:w w:val="120"/>
        </w:rPr>
        <w:t>A.</w:t>
      </w:r>
      <w:r>
        <w:rPr>
          <w:i/>
          <w:w w:val="120"/>
        </w:rPr>
        <w:t> aspera</w:t>
      </w:r>
      <w:r>
        <w:rPr>
          <w:i/>
          <w:w w:val="120"/>
        </w:rPr>
        <w:t> </w:t>
      </w:r>
      <w:r>
        <w:rPr>
          <w:w w:val="120"/>
        </w:rPr>
        <w:t>because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similarities</w:t>
      </w:r>
      <w:r>
        <w:rPr>
          <w:w w:val="120"/>
        </w:rPr>
        <w:t> in</w:t>
      </w:r>
      <w:r>
        <w:rPr>
          <w:w w:val="120"/>
        </w:rPr>
        <w:t> their</w:t>
      </w:r>
      <w:r>
        <w:rPr>
          <w:w w:val="120"/>
        </w:rPr>
        <w:t> morphological characters</w:t>
      </w:r>
      <w:r>
        <w:rPr>
          <w:w w:val="120"/>
        </w:rPr>
        <w:t> </w:t>
      </w:r>
      <w:hyperlink w:history="true" w:anchor="_bookmark13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  <w:r>
        <w:rPr>
          <w:w w:val="120"/>
        </w:rPr>
        <w:t> Pharmacognostical</w:t>
      </w:r>
      <w:r>
        <w:rPr>
          <w:w w:val="120"/>
        </w:rPr>
        <w:t> and</w:t>
      </w:r>
      <w:r>
        <w:rPr>
          <w:w w:val="120"/>
        </w:rPr>
        <w:t> physicochemical studies,</w:t>
      </w:r>
      <w:r>
        <w:rPr>
          <w:spacing w:val="-3"/>
          <w:w w:val="120"/>
        </w:rPr>
        <w:t> </w:t>
      </w:r>
      <w:r>
        <w:rPr>
          <w:w w:val="120"/>
        </w:rPr>
        <w:t>being</w:t>
      </w:r>
      <w:r>
        <w:rPr>
          <w:spacing w:val="-3"/>
          <w:w w:val="120"/>
        </w:rPr>
        <w:t> </w:t>
      </w:r>
      <w:r>
        <w:rPr>
          <w:w w:val="120"/>
        </w:rPr>
        <w:t>reliable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inexpensive,</w:t>
      </w:r>
      <w:r>
        <w:rPr>
          <w:spacing w:val="-2"/>
          <w:w w:val="120"/>
        </w:rPr>
        <w:t> </w:t>
      </w:r>
      <w:r>
        <w:rPr>
          <w:w w:val="120"/>
        </w:rPr>
        <w:t>play</w:t>
      </w:r>
      <w:r>
        <w:rPr>
          <w:spacing w:val="-3"/>
          <w:w w:val="120"/>
        </w:rPr>
        <w:t> </w:t>
      </w:r>
      <w:r>
        <w:rPr>
          <w:w w:val="120"/>
        </w:rPr>
        <w:t>an important</w:t>
      </w:r>
      <w:r>
        <w:rPr>
          <w:spacing w:val="-2"/>
          <w:w w:val="120"/>
        </w:rPr>
        <w:t> </w:t>
      </w:r>
      <w:r>
        <w:rPr>
          <w:w w:val="120"/>
        </w:rPr>
        <w:t>role in quality control issues of the crude drug samples </w:t>
      </w:r>
      <w:hyperlink w:history="true" w:anchor="_bookmark24">
        <w:r>
          <w:rPr>
            <w:color w:val="007FAC"/>
            <w:w w:val="120"/>
          </w:rPr>
          <w:t>[15]</w:t>
        </w:r>
      </w:hyperlink>
      <w:r>
        <w:rPr>
          <w:w w:val="120"/>
        </w:rPr>
        <w:t>. The macro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micro</w:t>
      </w:r>
      <w:r>
        <w:rPr>
          <w:spacing w:val="-10"/>
          <w:w w:val="120"/>
        </w:rPr>
        <w:t> </w:t>
      </w:r>
      <w:r>
        <w:rPr>
          <w:w w:val="120"/>
        </w:rPr>
        <w:t>characters</w:t>
      </w:r>
      <w:r>
        <w:rPr>
          <w:spacing w:val="-10"/>
          <w:w w:val="120"/>
        </w:rPr>
        <w:t> </w:t>
      </w:r>
      <w:r>
        <w:rPr>
          <w:w w:val="120"/>
        </w:rPr>
        <w:t>observed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leaves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coynei</w:t>
      </w:r>
      <w:r>
        <w:rPr>
          <w:i/>
          <w:w w:val="120"/>
        </w:rPr>
        <w:t> </w:t>
      </w:r>
      <w:r>
        <w:rPr>
          <w:w w:val="120"/>
        </w:rPr>
        <w:t>serve</w:t>
      </w:r>
      <w:r>
        <w:rPr>
          <w:w w:val="120"/>
        </w:rPr>
        <w:t> as</w:t>
      </w:r>
      <w:r>
        <w:rPr>
          <w:w w:val="120"/>
        </w:rPr>
        <w:t> basis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identification</w:t>
      </w:r>
      <w:r>
        <w:rPr>
          <w:w w:val="120"/>
        </w:rPr>
        <w:t> of</w:t>
      </w:r>
      <w:r>
        <w:rPr>
          <w:w w:val="120"/>
        </w:rPr>
        <w:t> right</w:t>
      </w:r>
      <w:r>
        <w:rPr>
          <w:w w:val="120"/>
        </w:rPr>
        <w:t> sample</w:t>
      </w:r>
      <w:r>
        <w:rPr>
          <w:w w:val="120"/>
        </w:rPr>
        <w:t> of</w:t>
      </w:r>
      <w:r>
        <w:rPr>
          <w:w w:val="120"/>
        </w:rPr>
        <w:t> the plant.</w:t>
      </w:r>
      <w:r>
        <w:rPr>
          <w:spacing w:val="-12"/>
          <w:w w:val="120"/>
        </w:rPr>
        <w:t> </w:t>
      </w:r>
      <w:r>
        <w:rPr>
          <w:w w:val="120"/>
        </w:rPr>
        <w:t>Morphologically</w:t>
      </w:r>
      <w:r>
        <w:rPr>
          <w:spacing w:val="-12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coynei</w:t>
      </w:r>
      <w:r>
        <w:rPr>
          <w:i/>
          <w:spacing w:val="-12"/>
          <w:w w:val="120"/>
        </w:rPr>
        <w:t> </w:t>
      </w:r>
      <w:r>
        <w:rPr>
          <w:w w:val="120"/>
        </w:rPr>
        <w:t>was</w:t>
      </w:r>
      <w:r>
        <w:rPr>
          <w:spacing w:val="-12"/>
          <w:w w:val="120"/>
        </w:rPr>
        <w:t> </w:t>
      </w:r>
      <w:r>
        <w:rPr>
          <w:w w:val="120"/>
        </w:rPr>
        <w:t>differentiated</w:t>
      </w:r>
      <w:r>
        <w:rPr>
          <w:spacing w:val="-12"/>
          <w:w w:val="120"/>
        </w:rPr>
        <w:t> </w:t>
      </w:r>
      <w:r>
        <w:rPr>
          <w:w w:val="120"/>
        </w:rPr>
        <w:t>through</w:t>
      </w:r>
      <w:r>
        <w:rPr>
          <w:spacing w:val="-12"/>
          <w:w w:val="120"/>
        </w:rPr>
        <w:t> </w:t>
      </w:r>
      <w:r>
        <w:rPr>
          <w:w w:val="120"/>
        </w:rPr>
        <w:t>its perennial shrubby nature and rosy-purplish coloured flowers </w:t>
      </w:r>
      <w:r>
        <w:rPr>
          <w:w w:val="115"/>
        </w:rPr>
        <w:t>on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inflorescence</w:t>
      </w:r>
      <w:r>
        <w:rPr>
          <w:spacing w:val="5"/>
          <w:w w:val="115"/>
        </w:rPr>
        <w:t> </w:t>
      </w:r>
      <w:r>
        <w:rPr>
          <w:w w:val="115"/>
        </w:rPr>
        <w:t>from</w:t>
      </w:r>
      <w:r>
        <w:rPr>
          <w:spacing w:val="6"/>
          <w:w w:val="115"/>
        </w:rPr>
        <w:t> </w:t>
      </w:r>
      <w:r>
        <w:rPr>
          <w:i/>
          <w:w w:val="115"/>
        </w:rPr>
        <w:t>Achyranthes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apera</w:t>
      </w:r>
      <w:r>
        <w:rPr>
          <w:i/>
          <w:spacing w:val="4"/>
          <w:w w:val="115"/>
        </w:rPr>
        <w:t> </w:t>
      </w:r>
      <w:hyperlink w:history="true" w:anchor="_bookmark13">
        <w:r>
          <w:rPr>
            <w:color w:val="007FAC"/>
            <w:w w:val="115"/>
          </w:rPr>
          <w:t>[4]</w:t>
        </w:r>
      </w:hyperlink>
      <w:r>
        <w:rPr>
          <w:w w:val="115"/>
        </w:rPr>
        <w:t>.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petiole</w:t>
      </w:r>
      <w:r>
        <w:rPr>
          <w:spacing w:val="4"/>
          <w:w w:val="115"/>
        </w:rPr>
        <w:t> </w:t>
      </w:r>
      <w:r>
        <w:rPr>
          <w:spacing w:val="-5"/>
          <w:w w:val="115"/>
        </w:rPr>
        <w:t>of</w:t>
      </w:r>
    </w:p>
    <w:p>
      <w:pPr>
        <w:spacing w:line="172" w:lineRule="exact" w:before="0"/>
        <w:ind w:left="105" w:right="0" w:firstLine="0"/>
        <w:jc w:val="left"/>
        <w:rPr>
          <w:i/>
          <w:sz w:val="16"/>
        </w:rPr>
      </w:pPr>
      <w:r>
        <w:rPr>
          <w:i/>
          <w:w w:val="120"/>
          <w:sz w:val="16"/>
        </w:rPr>
        <w:t>A.</w:t>
      </w:r>
      <w:r>
        <w:rPr>
          <w:i/>
          <w:spacing w:val="-10"/>
          <w:w w:val="120"/>
          <w:sz w:val="16"/>
        </w:rPr>
        <w:t> </w:t>
      </w:r>
      <w:r>
        <w:rPr>
          <w:i/>
          <w:w w:val="120"/>
          <w:sz w:val="16"/>
        </w:rPr>
        <w:t>coynei</w:t>
      </w:r>
      <w:r>
        <w:rPr>
          <w:i/>
          <w:spacing w:val="-11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pink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above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green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beneath,</w:t>
      </w:r>
      <w:r>
        <w:rPr>
          <w:spacing w:val="-11"/>
          <w:w w:val="120"/>
          <w:sz w:val="16"/>
        </w:rPr>
        <w:t> </w:t>
      </w:r>
      <w:r>
        <w:rPr>
          <w:w w:val="120"/>
          <w:sz w:val="16"/>
        </w:rPr>
        <w:t>whereas</w:t>
      </w:r>
      <w:r>
        <w:rPr>
          <w:spacing w:val="-12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10"/>
          <w:w w:val="120"/>
          <w:sz w:val="16"/>
        </w:rPr>
        <w:t> </w:t>
      </w:r>
      <w:r>
        <w:rPr>
          <w:i/>
          <w:w w:val="120"/>
          <w:sz w:val="16"/>
        </w:rPr>
        <w:t>A.</w:t>
      </w:r>
      <w:r>
        <w:rPr>
          <w:i/>
          <w:spacing w:val="-11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aspera</w:t>
      </w:r>
    </w:p>
    <w:p>
      <w:pPr>
        <w:pStyle w:val="BodyText"/>
        <w:spacing w:line="297" w:lineRule="auto" w:before="46"/>
        <w:ind w:left="105" w:right="193"/>
        <w:jc w:val="both"/>
      </w:pPr>
      <w:r>
        <w:rPr>
          <w:w w:val="125"/>
        </w:rPr>
        <w:t>petiole</w:t>
      </w:r>
      <w:r>
        <w:rPr>
          <w:spacing w:val="-7"/>
          <w:w w:val="125"/>
        </w:rPr>
        <w:t> </w:t>
      </w:r>
      <w:r>
        <w:rPr>
          <w:w w:val="125"/>
        </w:rPr>
        <w:t>was</w:t>
      </w:r>
      <w:r>
        <w:rPr>
          <w:spacing w:val="-7"/>
          <w:w w:val="125"/>
        </w:rPr>
        <w:t> </w:t>
      </w:r>
      <w:r>
        <w:rPr>
          <w:w w:val="125"/>
        </w:rPr>
        <w:t>pale</w:t>
      </w:r>
      <w:r>
        <w:rPr>
          <w:spacing w:val="-6"/>
          <w:w w:val="125"/>
        </w:rPr>
        <w:t> </w:t>
      </w:r>
      <w:r>
        <w:rPr>
          <w:w w:val="125"/>
        </w:rPr>
        <w:t>green.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bigger</w:t>
      </w:r>
      <w:r>
        <w:rPr>
          <w:spacing w:val="-8"/>
          <w:w w:val="125"/>
        </w:rPr>
        <w:t> </w:t>
      </w:r>
      <w:r>
        <w:rPr>
          <w:w w:val="125"/>
        </w:rPr>
        <w:t>size</w:t>
      </w:r>
      <w:r>
        <w:rPr>
          <w:spacing w:val="-6"/>
          <w:w w:val="125"/>
        </w:rPr>
        <w:t> </w:t>
      </w:r>
      <w:r>
        <w:rPr>
          <w:w w:val="125"/>
        </w:rPr>
        <w:t>of</w:t>
      </w:r>
      <w:r>
        <w:rPr>
          <w:spacing w:val="-7"/>
          <w:w w:val="125"/>
        </w:rPr>
        <w:t> </w:t>
      </w:r>
      <w:r>
        <w:rPr>
          <w:w w:val="125"/>
        </w:rPr>
        <w:t>leaves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6"/>
          <w:w w:val="125"/>
        </w:rPr>
        <w:t> </w:t>
      </w:r>
      <w:r>
        <w:rPr>
          <w:w w:val="125"/>
        </w:rPr>
        <w:t>typical </w:t>
      </w:r>
      <w:r>
        <w:rPr>
          <w:spacing w:val="-2"/>
          <w:w w:val="120"/>
        </w:rPr>
        <w:t>petiole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colour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in</w:t>
      </w:r>
      <w:r>
        <w:rPr>
          <w:spacing w:val="-6"/>
          <w:w w:val="120"/>
        </w:rPr>
        <w:t> </w:t>
      </w:r>
      <w:r>
        <w:rPr>
          <w:i/>
          <w:spacing w:val="-2"/>
          <w:w w:val="120"/>
        </w:rPr>
        <w:t>A.</w:t>
      </w:r>
      <w:r>
        <w:rPr>
          <w:i/>
          <w:spacing w:val="-6"/>
          <w:w w:val="120"/>
        </w:rPr>
        <w:t> </w:t>
      </w:r>
      <w:r>
        <w:rPr>
          <w:i/>
          <w:spacing w:val="-2"/>
          <w:w w:val="120"/>
        </w:rPr>
        <w:t>coynei</w:t>
      </w:r>
      <w:r>
        <w:rPr>
          <w:i/>
          <w:spacing w:val="-9"/>
          <w:w w:val="120"/>
        </w:rPr>
        <w:t> </w:t>
      </w:r>
      <w:r>
        <w:rPr>
          <w:spacing w:val="-2"/>
          <w:w w:val="120"/>
        </w:rPr>
        <w:t>can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be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used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to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differentiate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it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from</w:t>
      </w:r>
      <w:r>
        <w:rPr>
          <w:spacing w:val="-6"/>
          <w:w w:val="120"/>
        </w:rPr>
        <w:t> </w:t>
      </w:r>
      <w:r>
        <w:rPr>
          <w:i/>
          <w:spacing w:val="-2"/>
          <w:w w:val="120"/>
        </w:rPr>
        <w:t>A.</w:t>
      </w:r>
      <w:r>
        <w:rPr>
          <w:i/>
          <w:spacing w:val="-2"/>
          <w:w w:val="120"/>
        </w:rPr>
        <w:t> </w:t>
      </w:r>
      <w:r>
        <w:rPr>
          <w:i/>
          <w:w w:val="120"/>
        </w:rPr>
        <w:t>aspera</w:t>
      </w:r>
      <w:r>
        <w:rPr>
          <w:w w:val="120"/>
        </w:rPr>
        <w:t>.</w:t>
      </w:r>
      <w:r>
        <w:rPr>
          <w:spacing w:val="-6"/>
          <w:w w:val="120"/>
        </w:rPr>
        <w:t> </w:t>
      </w:r>
      <w:r>
        <w:rPr>
          <w:w w:val="120"/>
        </w:rPr>
        <w:t>It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6"/>
          <w:w w:val="120"/>
        </w:rPr>
        <w:t> </w:t>
      </w:r>
      <w:r>
        <w:rPr>
          <w:w w:val="120"/>
        </w:rPr>
        <w:t>reported</w:t>
      </w:r>
      <w:r>
        <w:rPr>
          <w:spacing w:val="-7"/>
          <w:w w:val="120"/>
        </w:rPr>
        <w:t> </w:t>
      </w:r>
      <w:r>
        <w:rPr>
          <w:w w:val="120"/>
        </w:rPr>
        <w:t>that</w:t>
      </w:r>
      <w:r>
        <w:rPr>
          <w:spacing w:val="-6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6"/>
          <w:w w:val="120"/>
        </w:rPr>
        <w:t> </w:t>
      </w:r>
      <w:r>
        <w:rPr>
          <w:i/>
          <w:w w:val="120"/>
        </w:rPr>
        <w:t>aspera</w:t>
      </w:r>
      <w:r>
        <w:rPr>
          <w:i/>
          <w:spacing w:val="-6"/>
          <w:w w:val="120"/>
        </w:rPr>
        <w:t> </w:t>
      </w:r>
      <w:r>
        <w:rPr>
          <w:w w:val="120"/>
        </w:rPr>
        <w:t>have</w:t>
      </w:r>
      <w:r>
        <w:rPr>
          <w:spacing w:val="-6"/>
          <w:w w:val="120"/>
        </w:rPr>
        <w:t> </w:t>
      </w:r>
      <w:r>
        <w:rPr>
          <w:w w:val="120"/>
        </w:rPr>
        <w:t>4</w:t>
      </w:r>
      <w:r>
        <w:rPr>
          <w:rFonts w:ascii="Arial"/>
          <w:w w:val="120"/>
        </w:rPr>
        <w:t>e</w:t>
      </w:r>
      <w:r>
        <w:rPr>
          <w:w w:val="120"/>
        </w:rPr>
        <w:t>5</w:t>
      </w:r>
      <w:r>
        <w:rPr>
          <w:spacing w:val="-6"/>
          <w:w w:val="120"/>
        </w:rPr>
        <w:t> </w:t>
      </w:r>
      <w:r>
        <w:rPr>
          <w:w w:val="120"/>
        </w:rPr>
        <w:t>vascular</w:t>
      </w:r>
      <w:r>
        <w:rPr>
          <w:spacing w:val="-7"/>
          <w:w w:val="120"/>
        </w:rPr>
        <w:t> </w:t>
      </w:r>
      <w:r>
        <w:rPr>
          <w:w w:val="120"/>
        </w:rPr>
        <w:t>bundles </w:t>
      </w: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w w:val="125"/>
        </w:rPr>
        <w:t>leaf</w:t>
      </w:r>
      <w:r>
        <w:rPr>
          <w:spacing w:val="-9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petiole</w:t>
      </w:r>
      <w:r>
        <w:rPr>
          <w:spacing w:val="-10"/>
          <w:w w:val="125"/>
        </w:rPr>
        <w:t> </w:t>
      </w:r>
      <w:hyperlink w:history="true" w:anchor="_bookmark22">
        <w:r>
          <w:rPr>
            <w:color w:val="007FAC"/>
            <w:w w:val="125"/>
          </w:rPr>
          <w:t>[13,14]</w:t>
        </w:r>
      </w:hyperlink>
      <w:r>
        <w:rPr>
          <w:color w:val="007FAC"/>
          <w:spacing w:val="-9"/>
          <w:w w:val="125"/>
        </w:rPr>
        <w:t> </w:t>
      </w:r>
      <w:r>
        <w:rPr>
          <w:w w:val="125"/>
        </w:rPr>
        <w:t>whereas</w:t>
      </w:r>
      <w:r>
        <w:rPr>
          <w:spacing w:val="-10"/>
          <w:w w:val="125"/>
        </w:rPr>
        <w:t> </w:t>
      </w:r>
      <w:r>
        <w:rPr>
          <w:w w:val="125"/>
        </w:rPr>
        <w:t>more</w:t>
      </w:r>
      <w:r>
        <w:rPr>
          <w:spacing w:val="-9"/>
          <w:w w:val="125"/>
        </w:rPr>
        <w:t> </w:t>
      </w:r>
      <w:r>
        <w:rPr>
          <w:w w:val="125"/>
        </w:rPr>
        <w:t>number</w:t>
      </w:r>
      <w:r>
        <w:rPr>
          <w:spacing w:val="-10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vascular </w:t>
      </w:r>
      <w:r>
        <w:rPr>
          <w:w w:val="120"/>
        </w:rPr>
        <w:t>bundles</w:t>
      </w:r>
      <w:r>
        <w:rPr>
          <w:spacing w:val="-12"/>
          <w:w w:val="120"/>
        </w:rPr>
        <w:t> </w:t>
      </w:r>
      <w:r>
        <w:rPr>
          <w:w w:val="120"/>
        </w:rPr>
        <w:t>were</w:t>
      </w:r>
      <w:r>
        <w:rPr>
          <w:spacing w:val="-12"/>
          <w:w w:val="120"/>
        </w:rPr>
        <w:t> </w:t>
      </w:r>
      <w:r>
        <w:rPr>
          <w:w w:val="120"/>
        </w:rPr>
        <w:t>observed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coynei</w:t>
      </w:r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This</w:t>
      </w:r>
      <w:r>
        <w:rPr>
          <w:spacing w:val="-12"/>
          <w:w w:val="120"/>
        </w:rPr>
        <w:t> </w:t>
      </w:r>
      <w:r>
        <w:rPr>
          <w:w w:val="120"/>
        </w:rPr>
        <w:t>may</w:t>
      </w:r>
      <w:r>
        <w:rPr>
          <w:spacing w:val="-12"/>
          <w:w w:val="120"/>
        </w:rPr>
        <w:t> </w:t>
      </w:r>
      <w:r>
        <w:rPr>
          <w:w w:val="120"/>
        </w:rPr>
        <w:t>be</w:t>
      </w:r>
      <w:r>
        <w:rPr>
          <w:spacing w:val="-12"/>
          <w:w w:val="120"/>
        </w:rPr>
        <w:t> </w:t>
      </w:r>
      <w:r>
        <w:rPr>
          <w:w w:val="120"/>
        </w:rPr>
        <w:t>because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 larger</w:t>
      </w:r>
      <w:r>
        <w:rPr>
          <w:spacing w:val="-9"/>
          <w:w w:val="120"/>
        </w:rPr>
        <w:t> </w:t>
      </w:r>
      <w:r>
        <w:rPr>
          <w:w w:val="120"/>
        </w:rPr>
        <w:t>size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leaves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8"/>
          <w:w w:val="120"/>
        </w:rPr>
        <w:t> </w:t>
      </w:r>
      <w:r>
        <w:rPr>
          <w:i/>
          <w:w w:val="120"/>
        </w:rPr>
        <w:t>coynei</w:t>
      </w:r>
      <w:r>
        <w:rPr>
          <w:w w:val="120"/>
        </w:rPr>
        <w:t>.</w:t>
      </w:r>
      <w:r>
        <w:rPr>
          <w:spacing w:val="-9"/>
          <w:w w:val="120"/>
        </w:rPr>
        <w:t> </w:t>
      </w:r>
      <w:r>
        <w:rPr>
          <w:w w:val="120"/>
        </w:rPr>
        <w:t>However,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TS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9"/>
          <w:w w:val="120"/>
        </w:rPr>
        <w:t> </w:t>
      </w:r>
      <w:r>
        <w:rPr>
          <w:w w:val="120"/>
        </w:rPr>
        <w:t>powder study</w:t>
      </w:r>
      <w:r>
        <w:rPr>
          <w:spacing w:val="-10"/>
          <w:w w:val="120"/>
        </w:rPr>
        <w:t> </w:t>
      </w:r>
      <w:r>
        <w:rPr>
          <w:w w:val="120"/>
        </w:rPr>
        <w:t>reveals</w:t>
      </w:r>
      <w:r>
        <w:rPr>
          <w:spacing w:val="-11"/>
          <w:w w:val="120"/>
        </w:rPr>
        <w:t> </w:t>
      </w:r>
      <w:r>
        <w:rPr>
          <w:w w:val="120"/>
        </w:rPr>
        <w:t>similarities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coynei</w:t>
      </w:r>
      <w:r>
        <w:rPr>
          <w:i/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-9"/>
          <w:w w:val="120"/>
        </w:rPr>
        <w:t> </w:t>
      </w:r>
      <w:r>
        <w:rPr>
          <w:i/>
          <w:w w:val="120"/>
        </w:rPr>
        <w:t>aspera</w:t>
      </w:r>
      <w:r>
        <w:rPr>
          <w:i/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terms</w:t>
      </w:r>
      <w:r>
        <w:rPr>
          <w:spacing w:val="-11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rosette</w:t>
      </w:r>
      <w:r>
        <w:rPr>
          <w:spacing w:val="-6"/>
          <w:w w:val="125"/>
        </w:rPr>
        <w:t> </w:t>
      </w:r>
      <w:r>
        <w:rPr>
          <w:w w:val="125"/>
        </w:rPr>
        <w:t>shaped</w:t>
      </w:r>
      <w:r>
        <w:rPr>
          <w:spacing w:val="-7"/>
          <w:w w:val="125"/>
        </w:rPr>
        <w:t> </w:t>
      </w:r>
      <w:r>
        <w:rPr>
          <w:w w:val="125"/>
        </w:rPr>
        <w:t>calcium</w:t>
      </w:r>
      <w:r>
        <w:rPr>
          <w:spacing w:val="-6"/>
          <w:w w:val="125"/>
        </w:rPr>
        <w:t> </w:t>
      </w:r>
      <w:r>
        <w:rPr>
          <w:w w:val="125"/>
        </w:rPr>
        <w:t>oxalate</w:t>
      </w:r>
      <w:r>
        <w:rPr>
          <w:spacing w:val="-6"/>
          <w:w w:val="125"/>
        </w:rPr>
        <w:t> </w:t>
      </w:r>
      <w:r>
        <w:rPr>
          <w:w w:val="125"/>
        </w:rPr>
        <w:t>crystals;</w:t>
      </w:r>
      <w:r>
        <w:rPr>
          <w:spacing w:val="-5"/>
          <w:w w:val="125"/>
        </w:rPr>
        <w:t> </w:t>
      </w:r>
      <w:r>
        <w:rPr>
          <w:w w:val="125"/>
        </w:rPr>
        <w:t>long,</w:t>
      </w:r>
      <w:r>
        <w:rPr>
          <w:spacing w:val="-7"/>
          <w:w w:val="125"/>
        </w:rPr>
        <w:t> </w:t>
      </w:r>
      <w:r>
        <w:rPr>
          <w:w w:val="125"/>
        </w:rPr>
        <w:t>multi</w:t>
      </w:r>
      <w:r>
        <w:rPr>
          <w:spacing w:val="-6"/>
          <w:w w:val="125"/>
        </w:rPr>
        <w:t> </w:t>
      </w:r>
      <w:r>
        <w:rPr>
          <w:w w:val="125"/>
        </w:rPr>
        <w:t>cellular, warty,</w:t>
      </w:r>
      <w:r>
        <w:rPr>
          <w:w w:val="125"/>
        </w:rPr>
        <w:t> pointed apex</w:t>
      </w:r>
      <w:r>
        <w:rPr>
          <w:w w:val="125"/>
        </w:rPr>
        <w:t> and</w:t>
      </w:r>
      <w:r>
        <w:rPr>
          <w:w w:val="125"/>
        </w:rPr>
        <w:t> short, blunt</w:t>
      </w:r>
      <w:r>
        <w:rPr>
          <w:w w:val="125"/>
        </w:rPr>
        <w:t> glandular trichomes; anisocytic and anomocytic types of stomata.</w:t>
      </w:r>
    </w:p>
    <w:p>
      <w:pPr>
        <w:pStyle w:val="BodyText"/>
        <w:spacing w:line="300" w:lineRule="auto" w:before="9"/>
        <w:ind w:left="105" w:right="193" w:firstLine="239"/>
        <w:jc w:val="both"/>
      </w:pPr>
      <w:r>
        <w:rPr>
          <w:w w:val="120"/>
        </w:rPr>
        <w:t>Total ash, acid insoluble ash and water soluble ash param- eters</w:t>
      </w:r>
      <w:r>
        <w:rPr>
          <w:spacing w:val="-1"/>
          <w:w w:val="120"/>
        </w:rPr>
        <w:t> </w:t>
      </w:r>
      <w:r>
        <w:rPr>
          <w:w w:val="120"/>
        </w:rPr>
        <w:t>indicate the presence of inorganic and</w:t>
      </w:r>
      <w:r>
        <w:rPr>
          <w:spacing w:val="-3"/>
          <w:w w:val="120"/>
        </w:rPr>
        <w:t> </w:t>
      </w:r>
      <w:r>
        <w:rPr>
          <w:w w:val="120"/>
        </w:rPr>
        <w:t>silica</w:t>
      </w:r>
      <w:r>
        <w:rPr>
          <w:spacing w:val="-1"/>
          <w:w w:val="120"/>
        </w:rPr>
        <w:t> </w:t>
      </w:r>
      <w:r>
        <w:rPr>
          <w:w w:val="120"/>
        </w:rPr>
        <w:t>components in</w:t>
      </w:r>
      <w:r>
        <w:rPr>
          <w:w w:val="120"/>
        </w:rPr>
        <w:t> the</w:t>
      </w:r>
      <w:r>
        <w:rPr>
          <w:w w:val="120"/>
        </w:rPr>
        <w:t> sample</w:t>
      </w:r>
      <w:r>
        <w:rPr>
          <w:w w:val="120"/>
        </w:rPr>
        <w:t> studied</w:t>
      </w:r>
      <w:r>
        <w:rPr>
          <w:w w:val="120"/>
        </w:rPr>
        <w:t> </w:t>
      </w:r>
      <w:hyperlink w:history="true" w:anchor="_bookmark17">
        <w:r>
          <w:rPr>
            <w:color w:val="007FAC"/>
            <w:w w:val="120"/>
          </w:rPr>
          <w:t>[8]</w:t>
        </w:r>
      </w:hyperlink>
      <w:r>
        <w:rPr>
          <w:w w:val="120"/>
        </w:rPr>
        <w:t>.</w:t>
      </w:r>
      <w:r>
        <w:rPr>
          <w:w w:val="120"/>
        </w:rPr>
        <w:t> The</w:t>
      </w:r>
      <w:r>
        <w:rPr>
          <w:w w:val="120"/>
        </w:rPr>
        <w:t> ash</w:t>
      </w:r>
      <w:r>
        <w:rPr>
          <w:w w:val="120"/>
        </w:rPr>
        <w:t> content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A.</w:t>
      </w:r>
      <w:r>
        <w:rPr>
          <w:i/>
          <w:w w:val="120"/>
        </w:rPr>
        <w:t> coynei</w:t>
      </w:r>
      <w:r>
        <w:rPr>
          <w:i/>
          <w:w w:val="120"/>
        </w:rPr>
        <w:t> </w:t>
      </w:r>
      <w:r>
        <w:rPr>
          <w:w w:val="120"/>
        </w:rPr>
        <w:t>lies within</w:t>
      </w:r>
      <w:r>
        <w:rPr>
          <w:spacing w:val="68"/>
          <w:w w:val="120"/>
        </w:rPr>
        <w:t> </w:t>
      </w:r>
      <w:r>
        <w:rPr>
          <w:w w:val="120"/>
        </w:rPr>
        <w:t>the</w:t>
      </w:r>
      <w:r>
        <w:rPr>
          <w:spacing w:val="69"/>
          <w:w w:val="120"/>
        </w:rPr>
        <w:t> </w:t>
      </w:r>
      <w:r>
        <w:rPr>
          <w:w w:val="120"/>
        </w:rPr>
        <w:t>range</w:t>
      </w:r>
      <w:r>
        <w:rPr>
          <w:spacing w:val="66"/>
          <w:w w:val="120"/>
        </w:rPr>
        <w:t> </w:t>
      </w:r>
      <w:r>
        <w:rPr>
          <w:w w:val="120"/>
        </w:rPr>
        <w:t>of</w:t>
      </w:r>
      <w:r>
        <w:rPr>
          <w:spacing w:val="67"/>
          <w:w w:val="120"/>
        </w:rPr>
        <w:t> </w:t>
      </w:r>
      <w:r>
        <w:rPr>
          <w:i/>
          <w:w w:val="120"/>
        </w:rPr>
        <w:t>A.</w:t>
      </w:r>
      <w:r>
        <w:rPr>
          <w:i/>
          <w:spacing w:val="67"/>
          <w:w w:val="120"/>
        </w:rPr>
        <w:t> </w:t>
      </w:r>
      <w:r>
        <w:rPr>
          <w:i/>
          <w:w w:val="120"/>
        </w:rPr>
        <w:t>aspera</w:t>
      </w:r>
      <w:r>
        <w:rPr>
          <w:i/>
          <w:spacing w:val="68"/>
          <w:w w:val="120"/>
        </w:rPr>
        <w:t> </w:t>
      </w:r>
      <w:r>
        <w:rPr>
          <w:w w:val="120"/>
        </w:rPr>
        <w:t>as</w:t>
      </w:r>
      <w:r>
        <w:rPr>
          <w:spacing w:val="66"/>
          <w:w w:val="120"/>
        </w:rPr>
        <w:t> </w:t>
      </w:r>
      <w:r>
        <w:rPr>
          <w:w w:val="120"/>
        </w:rPr>
        <w:t>reported</w:t>
      </w:r>
      <w:r>
        <w:rPr>
          <w:spacing w:val="67"/>
          <w:w w:val="120"/>
        </w:rPr>
        <w:t> </w:t>
      </w:r>
      <w:r>
        <w:rPr>
          <w:w w:val="120"/>
        </w:rPr>
        <w:t>in</w:t>
      </w:r>
      <w:r>
        <w:rPr>
          <w:spacing w:val="66"/>
          <w:w w:val="120"/>
        </w:rPr>
        <w:t> </w:t>
      </w:r>
      <w:r>
        <w:rPr>
          <w:spacing w:val="-2"/>
          <w:w w:val="120"/>
        </w:rPr>
        <w:t>Ayurvedic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3175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3037205" cy="3175"/>
                          <a:chExt cx="3037205" cy="317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30372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3175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3036963" y="288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25pt;mso-position-horizontal-relative:char;mso-position-vertical-relative:line" id="docshapegroup38" coordorigin="0,0" coordsize="4783,5">
                <v:rect style="position:absolute;left:0;top:0;width:4783;height:5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3"/>
      </w:tblGrid>
      <w:tr>
        <w:trPr>
          <w:trHeight w:val="320" w:hRule="atLeast"/>
        </w:trPr>
        <w:tc>
          <w:tcPr>
            <w:tcW w:w="4783" w:type="dxa"/>
            <w:shd w:val="clear" w:color="auto" w:fill="000000"/>
          </w:tcPr>
          <w:p>
            <w:pPr>
              <w:pStyle w:val="TableParagraph"/>
              <w:spacing w:before="83"/>
              <w:ind w:left="120"/>
              <w:rPr>
                <w:sz w:val="16"/>
              </w:rPr>
            </w:pPr>
            <w:bookmarkStart w:name="_bookmark9" w:id="37"/>
            <w:bookmarkEnd w:id="37"/>
            <w:r>
              <w:rPr/>
            </w:r>
            <w:r>
              <w:rPr>
                <w:color w:val="FFFFFF"/>
                <w:w w:val="120"/>
                <w:sz w:val="16"/>
              </w:rPr>
              <w:t>Table</w:t>
            </w:r>
            <w:r>
              <w:rPr>
                <w:color w:val="FFFFFF"/>
                <w:spacing w:val="-12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5</w:t>
            </w:r>
            <w:r>
              <w:rPr>
                <w:color w:val="FFFFFF"/>
                <w:spacing w:val="-12"/>
                <w:w w:val="120"/>
                <w:sz w:val="16"/>
              </w:rPr>
              <w:t> </w:t>
            </w:r>
            <w:r>
              <w:rPr>
                <w:rFonts w:ascii="Arial"/>
                <w:color w:val="FFFFFF"/>
                <w:w w:val="120"/>
                <w:sz w:val="16"/>
              </w:rPr>
              <w:t>e</w:t>
            </w:r>
            <w:r>
              <w:rPr>
                <w:rFonts w:ascii="Arial"/>
                <w:color w:val="FFFFFF"/>
                <w:spacing w:val="-14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HPTLC</w:t>
            </w:r>
            <w:r>
              <w:rPr>
                <w:color w:val="FFFFFF"/>
                <w:spacing w:val="-12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analysis</w:t>
            </w:r>
            <w:r>
              <w:rPr>
                <w:color w:val="FFFFFF"/>
                <w:spacing w:val="-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of</w:t>
            </w:r>
            <w:r>
              <w:rPr>
                <w:color w:val="FFFFFF"/>
                <w:spacing w:val="-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A.</w:t>
            </w:r>
            <w:r>
              <w:rPr>
                <w:color w:val="FFFFFF"/>
                <w:spacing w:val="-11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coynei</w:t>
            </w:r>
            <w:r>
              <w:rPr>
                <w:color w:val="FFFFFF"/>
                <w:spacing w:val="-12"/>
                <w:w w:val="120"/>
                <w:sz w:val="16"/>
              </w:rPr>
              <w:t> </w:t>
            </w:r>
            <w:r>
              <w:rPr>
                <w:color w:val="FFFFFF"/>
                <w:w w:val="120"/>
                <w:sz w:val="16"/>
              </w:rPr>
              <w:t>leaf</w:t>
            </w:r>
            <w:r>
              <w:rPr>
                <w:color w:val="FFFFFF"/>
                <w:spacing w:val="-11"/>
                <w:w w:val="120"/>
                <w:sz w:val="16"/>
              </w:rPr>
              <w:t> </w:t>
            </w:r>
            <w:r>
              <w:rPr>
                <w:color w:val="FFFFFF"/>
                <w:spacing w:val="-2"/>
                <w:w w:val="120"/>
                <w:sz w:val="16"/>
              </w:rPr>
              <w:t>extract.</w:t>
            </w:r>
          </w:p>
        </w:tc>
      </w:tr>
      <w:tr>
        <w:trPr>
          <w:trHeight w:val="277" w:hRule="atLeast"/>
        </w:trPr>
        <w:tc>
          <w:tcPr>
            <w:tcW w:w="478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204" w:val="left" w:leader="none"/>
                <w:tab w:pos="3662" w:val="left" w:leader="none"/>
              </w:tabs>
              <w:spacing w:before="48"/>
              <w:ind w:left="120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R</w:t>
            </w:r>
            <w:r>
              <w:rPr>
                <w:w w:val="115"/>
                <w:sz w:val="16"/>
                <w:vertAlign w:val="subscript"/>
              </w:rPr>
              <w:t>f</w:t>
            </w:r>
            <w:r>
              <w:rPr>
                <w:spacing w:val="-5"/>
                <w:w w:val="115"/>
                <w:sz w:val="16"/>
                <w:vertAlign w:val="baseline"/>
              </w:rPr>
              <w:t> </w:t>
            </w:r>
            <w:r>
              <w:rPr>
                <w:spacing w:val="-2"/>
                <w:w w:val="125"/>
                <w:sz w:val="16"/>
                <w:vertAlign w:val="baseline"/>
              </w:rPr>
              <w:t>Values</w:t>
            </w:r>
            <w:r>
              <w:rPr>
                <w:sz w:val="16"/>
                <w:vertAlign w:val="baseline"/>
              </w:rPr>
              <w:tab/>
            </w:r>
            <w:r>
              <w:rPr>
                <w:w w:val="120"/>
                <w:sz w:val="16"/>
                <w:vertAlign w:val="baseline"/>
              </w:rPr>
              <w:t>Band</w:t>
            </w:r>
            <w:r>
              <w:rPr>
                <w:spacing w:val="1"/>
                <w:w w:val="120"/>
                <w:sz w:val="16"/>
                <w:vertAlign w:val="baseline"/>
              </w:rPr>
              <w:t> </w:t>
            </w:r>
            <w:r>
              <w:rPr>
                <w:w w:val="120"/>
                <w:sz w:val="16"/>
                <w:vertAlign w:val="baseline"/>
              </w:rPr>
              <w:t>colour</w:t>
            </w:r>
            <w:r>
              <w:rPr>
                <w:spacing w:val="1"/>
                <w:w w:val="120"/>
                <w:sz w:val="16"/>
                <w:vertAlign w:val="baseline"/>
              </w:rPr>
              <w:t> </w:t>
            </w:r>
            <w:r>
              <w:rPr>
                <w:w w:val="120"/>
                <w:sz w:val="16"/>
                <w:vertAlign w:val="baseline"/>
              </w:rPr>
              <w:t>and</w:t>
            </w:r>
            <w:r>
              <w:rPr>
                <w:spacing w:val="2"/>
                <w:w w:val="120"/>
                <w:sz w:val="16"/>
                <w:vertAlign w:val="baseline"/>
              </w:rPr>
              <w:t> </w:t>
            </w:r>
            <w:r>
              <w:rPr>
                <w:spacing w:val="-2"/>
                <w:w w:val="120"/>
                <w:sz w:val="16"/>
                <w:vertAlign w:val="baseline"/>
              </w:rPr>
              <w:t>intensity</w:t>
            </w:r>
            <w:r>
              <w:rPr>
                <w:color w:val="007FAC"/>
                <w:spacing w:val="-2"/>
                <w:w w:val="120"/>
                <w:sz w:val="16"/>
                <w:vertAlign w:val="superscript"/>
              </w:rPr>
              <w:t>a</w:t>
            </w:r>
            <w:r>
              <w:rPr>
                <w:color w:val="007FAC"/>
                <w:sz w:val="16"/>
                <w:vertAlign w:val="baseline"/>
              </w:rPr>
              <w:tab/>
            </w:r>
            <w:r>
              <w:rPr>
                <w:w w:val="115"/>
                <w:sz w:val="16"/>
                <w:vertAlign w:val="baseline"/>
              </w:rPr>
              <w:t>Colour</w:t>
            </w:r>
            <w:r>
              <w:rPr>
                <w:w w:val="125"/>
                <w:sz w:val="16"/>
                <w:vertAlign w:val="baseline"/>
              </w:rPr>
              <w:t> </w:t>
            </w:r>
            <w:r>
              <w:rPr>
                <w:spacing w:val="-2"/>
                <w:w w:val="125"/>
                <w:sz w:val="16"/>
                <w:vertAlign w:val="baseline"/>
              </w:rPr>
              <w:t>code</w:t>
            </w:r>
            <w:r>
              <w:rPr>
                <w:color w:val="007FAC"/>
                <w:spacing w:val="-2"/>
                <w:w w:val="125"/>
                <w:sz w:val="16"/>
                <w:vertAlign w:val="superscript"/>
              </w:rPr>
              <w:t>b</w:t>
            </w:r>
          </w:p>
        </w:tc>
      </w:tr>
      <w:tr>
        <w:trPr>
          <w:trHeight w:val="1673" w:hRule="atLeast"/>
        </w:trPr>
        <w:tc>
          <w:tcPr>
            <w:tcW w:w="4783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809" w:val="left" w:leader="none"/>
                <w:tab w:pos="3869" w:val="left" w:leader="none"/>
              </w:tabs>
              <w:spacing w:before="68"/>
              <w:ind w:left="120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0.17</w:t>
            </w:r>
            <w:r>
              <w:rPr>
                <w:sz w:val="14"/>
              </w:rPr>
              <w:tab/>
            </w:r>
            <w:r>
              <w:rPr>
                <w:spacing w:val="-2"/>
                <w:w w:val="110"/>
                <w:sz w:val="14"/>
              </w:rPr>
              <w:t>Purple</w:t>
            </w:r>
            <w:r>
              <w:rPr>
                <w:rFonts w:ascii="Courier New"/>
                <w:spacing w:val="-2"/>
                <w:w w:val="110"/>
                <w:sz w:val="14"/>
                <w:vertAlign w:val="superscript"/>
              </w:rPr>
              <w:t>2</w:t>
            </w:r>
            <w:r>
              <w:rPr>
                <w:rFonts w:ascii="Courier New"/>
                <w:sz w:val="14"/>
                <w:vertAlign w:val="baseline"/>
              </w:rPr>
              <w:tab/>
            </w:r>
            <w:r>
              <w:rPr>
                <w:spacing w:val="-2"/>
                <w:w w:val="110"/>
                <w:sz w:val="14"/>
                <w:vertAlign w:val="baseline"/>
              </w:rPr>
              <w:t>#68566C</w:t>
            </w:r>
          </w:p>
          <w:p>
            <w:pPr>
              <w:pStyle w:val="TableParagraph"/>
              <w:tabs>
                <w:tab w:pos="1809" w:val="left" w:leader="none"/>
                <w:tab w:pos="3869" w:val="left" w:leader="none"/>
              </w:tabs>
              <w:spacing w:before="26"/>
              <w:ind w:left="120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0.28</w:t>
            </w:r>
            <w:r>
              <w:rPr>
                <w:sz w:val="14"/>
              </w:rPr>
              <w:tab/>
            </w:r>
            <w:r>
              <w:rPr>
                <w:w w:val="115"/>
                <w:sz w:val="14"/>
              </w:rPr>
              <w:t>Dark</w:t>
            </w:r>
            <w:r>
              <w:rPr>
                <w:spacing w:val="7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purple</w:t>
            </w:r>
            <w:r>
              <w:rPr>
                <w:rFonts w:ascii="Courier New"/>
                <w:spacing w:val="-2"/>
                <w:w w:val="115"/>
                <w:sz w:val="14"/>
                <w:vertAlign w:val="superscript"/>
              </w:rPr>
              <w:t>2</w:t>
            </w:r>
            <w:r>
              <w:rPr>
                <w:rFonts w:ascii="Courier New"/>
                <w:sz w:val="14"/>
                <w:vertAlign w:val="baseline"/>
              </w:rPr>
              <w:tab/>
            </w:r>
            <w:r>
              <w:rPr>
                <w:spacing w:val="-2"/>
                <w:w w:val="115"/>
                <w:sz w:val="14"/>
                <w:vertAlign w:val="baseline"/>
              </w:rPr>
              <w:t>#62576A</w:t>
            </w:r>
          </w:p>
          <w:p>
            <w:pPr>
              <w:pStyle w:val="TableParagraph"/>
              <w:tabs>
                <w:tab w:pos="1809" w:val="left" w:leader="none"/>
                <w:tab w:pos="3869" w:val="left" w:leader="none"/>
              </w:tabs>
              <w:spacing w:before="27"/>
              <w:ind w:left="120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0.38</w:t>
            </w:r>
            <w:r>
              <w:rPr>
                <w:sz w:val="14"/>
              </w:rPr>
              <w:tab/>
            </w:r>
            <w:r>
              <w:rPr>
                <w:w w:val="110"/>
                <w:sz w:val="14"/>
              </w:rPr>
              <w:t>Light</w:t>
            </w:r>
            <w:r>
              <w:rPr>
                <w:spacing w:val="12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blue</w:t>
            </w:r>
            <w:r>
              <w:rPr>
                <w:rFonts w:ascii="Courier New"/>
                <w:spacing w:val="-2"/>
                <w:w w:val="110"/>
                <w:sz w:val="14"/>
                <w:vertAlign w:val="superscript"/>
              </w:rPr>
              <w:t>3</w:t>
            </w:r>
            <w:r>
              <w:rPr>
                <w:rFonts w:ascii="Courier New"/>
                <w:sz w:val="14"/>
                <w:vertAlign w:val="baseline"/>
              </w:rPr>
              <w:tab/>
            </w:r>
            <w:r>
              <w:rPr>
                <w:spacing w:val="-2"/>
                <w:w w:val="110"/>
                <w:sz w:val="14"/>
                <w:vertAlign w:val="baseline"/>
              </w:rPr>
              <w:t>#736676</w:t>
            </w:r>
          </w:p>
          <w:p>
            <w:pPr>
              <w:pStyle w:val="TableParagraph"/>
              <w:tabs>
                <w:tab w:pos="1809" w:val="left" w:leader="none"/>
                <w:tab w:pos="3869" w:val="left" w:leader="none"/>
              </w:tabs>
              <w:spacing w:before="27"/>
              <w:ind w:left="120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0.42</w:t>
            </w:r>
            <w:r>
              <w:rPr>
                <w:sz w:val="14"/>
              </w:rPr>
              <w:tab/>
            </w:r>
            <w:r>
              <w:rPr>
                <w:w w:val="115"/>
                <w:sz w:val="14"/>
              </w:rPr>
              <w:t>Light</w:t>
            </w:r>
            <w:r>
              <w:rPr>
                <w:spacing w:val="-5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pink</w:t>
            </w:r>
            <w:r>
              <w:rPr>
                <w:rFonts w:ascii="Courier New"/>
                <w:spacing w:val="-2"/>
                <w:w w:val="115"/>
                <w:sz w:val="14"/>
                <w:vertAlign w:val="superscript"/>
              </w:rPr>
              <w:t>3</w:t>
            </w:r>
            <w:r>
              <w:rPr>
                <w:rFonts w:ascii="Courier New"/>
                <w:sz w:val="14"/>
                <w:vertAlign w:val="baseline"/>
              </w:rPr>
              <w:tab/>
            </w:r>
            <w:r>
              <w:rPr>
                <w:spacing w:val="-2"/>
                <w:w w:val="115"/>
                <w:sz w:val="14"/>
                <w:vertAlign w:val="baseline"/>
              </w:rPr>
              <w:t>#766B7C</w:t>
            </w:r>
          </w:p>
          <w:p>
            <w:pPr>
              <w:pStyle w:val="TableParagraph"/>
              <w:tabs>
                <w:tab w:pos="1809" w:val="left" w:leader="none"/>
                <w:tab w:pos="3869" w:val="left" w:leader="none"/>
              </w:tabs>
              <w:spacing w:before="26"/>
              <w:ind w:left="120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0.53</w:t>
            </w:r>
            <w:r>
              <w:rPr>
                <w:sz w:val="14"/>
              </w:rPr>
              <w:tab/>
            </w:r>
            <w:r>
              <w:rPr>
                <w:spacing w:val="-2"/>
                <w:w w:val="110"/>
                <w:sz w:val="14"/>
              </w:rPr>
              <w:t>Blue</w:t>
            </w:r>
            <w:r>
              <w:rPr>
                <w:rFonts w:ascii="Courier New"/>
                <w:spacing w:val="-2"/>
                <w:w w:val="110"/>
                <w:sz w:val="14"/>
                <w:vertAlign w:val="superscript"/>
              </w:rPr>
              <w:t>1</w:t>
            </w:r>
            <w:r>
              <w:rPr>
                <w:rFonts w:ascii="Courier New"/>
                <w:sz w:val="14"/>
                <w:vertAlign w:val="baseline"/>
              </w:rPr>
              <w:tab/>
            </w:r>
            <w:r>
              <w:rPr>
                <w:spacing w:val="-2"/>
                <w:w w:val="110"/>
                <w:sz w:val="14"/>
                <w:vertAlign w:val="baseline"/>
              </w:rPr>
              <w:t>#382C5A</w:t>
            </w:r>
          </w:p>
          <w:p>
            <w:pPr>
              <w:pStyle w:val="TableParagraph"/>
              <w:tabs>
                <w:tab w:pos="1809" w:val="left" w:leader="none"/>
                <w:tab w:pos="3869" w:val="left" w:leader="none"/>
              </w:tabs>
              <w:spacing w:before="26"/>
              <w:ind w:left="120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0.65</w:t>
            </w:r>
            <w:r>
              <w:rPr>
                <w:sz w:val="14"/>
              </w:rPr>
              <w:tab/>
            </w:r>
            <w:r>
              <w:rPr>
                <w:spacing w:val="-2"/>
                <w:w w:val="110"/>
                <w:sz w:val="14"/>
              </w:rPr>
              <w:t>Indigo</w:t>
            </w:r>
            <w:r>
              <w:rPr>
                <w:rFonts w:ascii="Courier New"/>
                <w:spacing w:val="-2"/>
                <w:w w:val="110"/>
                <w:sz w:val="14"/>
                <w:vertAlign w:val="superscript"/>
              </w:rPr>
              <w:t>1</w:t>
            </w:r>
            <w:r>
              <w:rPr>
                <w:rFonts w:ascii="Courier New"/>
                <w:sz w:val="14"/>
                <w:vertAlign w:val="baseline"/>
              </w:rPr>
              <w:tab/>
            </w:r>
            <w:r>
              <w:rPr>
                <w:spacing w:val="-2"/>
                <w:w w:val="110"/>
                <w:sz w:val="14"/>
                <w:vertAlign w:val="baseline"/>
              </w:rPr>
              <w:t>#6F5271</w:t>
            </w:r>
          </w:p>
          <w:p>
            <w:pPr>
              <w:pStyle w:val="TableParagraph"/>
              <w:tabs>
                <w:tab w:pos="1809" w:val="left" w:leader="none"/>
                <w:tab w:pos="3869" w:val="left" w:leader="none"/>
              </w:tabs>
              <w:spacing w:before="27"/>
              <w:ind w:left="120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0.72</w:t>
            </w:r>
            <w:r>
              <w:rPr>
                <w:sz w:val="14"/>
              </w:rPr>
              <w:tab/>
            </w:r>
            <w:r>
              <w:rPr>
                <w:spacing w:val="-2"/>
                <w:w w:val="110"/>
                <w:sz w:val="14"/>
              </w:rPr>
              <w:t>Violet</w:t>
            </w:r>
            <w:r>
              <w:rPr>
                <w:rFonts w:ascii="Courier New"/>
                <w:spacing w:val="-2"/>
                <w:w w:val="110"/>
                <w:sz w:val="14"/>
                <w:vertAlign w:val="superscript"/>
              </w:rPr>
              <w:t>1</w:t>
            </w:r>
            <w:r>
              <w:rPr>
                <w:rFonts w:ascii="Courier New"/>
                <w:sz w:val="14"/>
                <w:vertAlign w:val="baseline"/>
              </w:rPr>
              <w:tab/>
            </w:r>
            <w:r>
              <w:rPr>
                <w:spacing w:val="-2"/>
                <w:w w:val="110"/>
                <w:sz w:val="14"/>
                <w:vertAlign w:val="baseline"/>
              </w:rPr>
              <w:t>#65456D</w:t>
            </w:r>
          </w:p>
          <w:p>
            <w:pPr>
              <w:pStyle w:val="TableParagraph"/>
              <w:tabs>
                <w:tab w:pos="1809" w:val="left" w:leader="none"/>
                <w:tab w:pos="3869" w:val="left" w:leader="none"/>
              </w:tabs>
              <w:spacing w:before="27"/>
              <w:ind w:left="120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0.83</w:t>
            </w:r>
            <w:r>
              <w:rPr>
                <w:sz w:val="14"/>
              </w:rPr>
              <w:tab/>
            </w:r>
            <w:r>
              <w:rPr>
                <w:w w:val="115"/>
                <w:sz w:val="14"/>
              </w:rPr>
              <w:t>Dark</w:t>
            </w:r>
            <w:r>
              <w:rPr>
                <w:spacing w:val="7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blue</w:t>
            </w:r>
            <w:r>
              <w:rPr>
                <w:rFonts w:ascii="Courier New"/>
                <w:spacing w:val="-2"/>
                <w:w w:val="115"/>
                <w:sz w:val="14"/>
                <w:vertAlign w:val="superscript"/>
              </w:rPr>
              <w:t>1</w:t>
            </w:r>
            <w:r>
              <w:rPr>
                <w:rFonts w:ascii="Courier New"/>
                <w:sz w:val="14"/>
                <w:vertAlign w:val="baseline"/>
              </w:rPr>
              <w:tab/>
            </w:r>
            <w:r>
              <w:rPr>
                <w:spacing w:val="-2"/>
                <w:w w:val="115"/>
                <w:sz w:val="14"/>
                <w:vertAlign w:val="baseline"/>
              </w:rPr>
              <w:t>#493A56</w:t>
            </w:r>
          </w:p>
        </w:tc>
      </w:tr>
      <w:tr>
        <w:trPr>
          <w:trHeight w:val="513" w:hRule="atLeast"/>
        </w:trPr>
        <w:tc>
          <w:tcPr>
            <w:tcW w:w="4783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20"/>
              <w:rPr>
                <w:sz w:val="14"/>
              </w:rPr>
            </w:pPr>
            <w:r>
              <w:rPr>
                <w:w w:val="120"/>
                <w:sz w:val="14"/>
                <w:vertAlign w:val="superscript"/>
              </w:rPr>
              <w:t>a</w:t>
            </w:r>
            <w:r>
              <w:rPr>
                <w:spacing w:val="38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1: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High intensity; 2: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medium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intensity; 3: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low</w:t>
            </w:r>
            <w:r>
              <w:rPr>
                <w:spacing w:val="1"/>
                <w:w w:val="120"/>
                <w:sz w:val="14"/>
                <w:vertAlign w:val="baseline"/>
              </w:rPr>
              <w:t> </w:t>
            </w:r>
            <w:r>
              <w:rPr>
                <w:spacing w:val="-2"/>
                <w:w w:val="120"/>
                <w:sz w:val="14"/>
                <w:vertAlign w:val="baseline"/>
              </w:rPr>
              <w:t>intensity.</w:t>
            </w:r>
          </w:p>
          <w:p>
            <w:pPr>
              <w:pStyle w:val="TableParagraph"/>
              <w:spacing w:before="39"/>
              <w:ind w:left="120"/>
              <w:rPr>
                <w:sz w:val="14"/>
              </w:rPr>
            </w:pPr>
            <w:r>
              <w:rPr>
                <w:w w:val="120"/>
                <w:sz w:val="14"/>
                <w:vertAlign w:val="superscript"/>
              </w:rPr>
              <w:t>b</w:t>
            </w:r>
            <w:r>
              <w:rPr>
                <w:spacing w:val="40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Codes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as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per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Adobe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Photoshop</w:t>
            </w:r>
            <w:r>
              <w:rPr>
                <w:spacing w:val="2"/>
                <w:w w:val="120"/>
                <w:sz w:val="14"/>
                <w:vertAlign w:val="baseline"/>
              </w:rPr>
              <w:t> </w:t>
            </w:r>
            <w:r>
              <w:rPr>
                <w:spacing w:val="-5"/>
                <w:w w:val="120"/>
                <w:sz w:val="14"/>
                <w:vertAlign w:val="baseline"/>
              </w:rPr>
              <w:t>7.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6048" id="docshape40" filled="true" fillcolor="#000000" stroked="false">
                <v:fill type="solid"/>
                <w10:wrap type="none"/>
              </v:rect>
            </w:pict>
          </mc:Fallback>
        </mc:AlternateContent>
      </w:r>
      <w:bookmarkStart w:name="5. Conclusion" w:id="38"/>
      <w:bookmarkEnd w:id="38"/>
      <w:r>
        <w:rPr/>
      </w:r>
      <w:bookmarkStart w:name="Acknowledgement" w:id="39"/>
      <w:bookmarkEnd w:id="39"/>
      <w:r>
        <w:rPr/>
      </w:r>
      <w:bookmarkStart w:name="References" w:id="40"/>
      <w:bookmarkEnd w:id="40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4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31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31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38" w:hanging="1"/>
        <w:jc w:val="both"/>
      </w:pPr>
      <w:r>
        <w:rPr>
          <w:w w:val="125"/>
        </w:rPr>
        <w:t>pharmacopeia</w:t>
      </w:r>
      <w:r>
        <w:rPr>
          <w:w w:val="125"/>
        </w:rPr>
        <w:t> </w:t>
      </w:r>
      <w:hyperlink w:history="true" w:anchor="_bookmark23">
        <w:r>
          <w:rPr>
            <w:color w:val="007FAC"/>
            <w:w w:val="125"/>
          </w:rPr>
          <w:t>[14]</w:t>
        </w:r>
      </w:hyperlink>
      <w:r>
        <w:rPr>
          <w:w w:val="125"/>
        </w:rPr>
        <w:t>.</w:t>
      </w:r>
      <w:r>
        <w:rPr>
          <w:w w:val="125"/>
        </w:rPr>
        <w:t> The</w:t>
      </w:r>
      <w:r>
        <w:rPr>
          <w:w w:val="125"/>
        </w:rPr>
        <w:t> results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water</w:t>
      </w:r>
      <w:r>
        <w:rPr>
          <w:w w:val="125"/>
        </w:rPr>
        <w:t> and</w:t>
      </w:r>
      <w:r>
        <w:rPr>
          <w:w w:val="125"/>
        </w:rPr>
        <w:t> ethanol </w:t>
      </w:r>
      <w:r>
        <w:rPr>
          <w:spacing w:val="-2"/>
          <w:w w:val="125"/>
        </w:rPr>
        <w:t>extractive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studies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reveal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presence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secondary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metabolite in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powder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sample</w:t>
      </w:r>
      <w:r>
        <w:rPr>
          <w:spacing w:val="-6"/>
          <w:w w:val="125"/>
        </w:rPr>
        <w:t> </w:t>
      </w:r>
      <w:hyperlink w:history="true" w:anchor="_bookmark17">
        <w:r>
          <w:rPr>
            <w:color w:val="007FAC"/>
            <w:spacing w:val="-2"/>
            <w:w w:val="125"/>
          </w:rPr>
          <w:t>[8]</w:t>
        </w:r>
      </w:hyperlink>
      <w:r>
        <w:rPr>
          <w:color w:val="007FAC"/>
          <w:spacing w:val="-6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Upadhya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et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al.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reported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consid- </w:t>
      </w:r>
      <w:r>
        <w:rPr>
          <w:w w:val="125"/>
        </w:rPr>
        <w:t>erable</w:t>
      </w:r>
      <w:r>
        <w:rPr>
          <w:w w:val="125"/>
        </w:rPr>
        <w:t> amount</w:t>
      </w:r>
      <w:r>
        <w:rPr>
          <w:w w:val="125"/>
        </w:rPr>
        <w:t> of</w:t>
      </w:r>
      <w:r>
        <w:rPr>
          <w:w w:val="125"/>
        </w:rPr>
        <w:t> total</w:t>
      </w:r>
      <w:r>
        <w:rPr>
          <w:w w:val="125"/>
        </w:rPr>
        <w:t> phenolic</w:t>
      </w:r>
      <w:r>
        <w:rPr>
          <w:w w:val="125"/>
        </w:rPr>
        <w:t> content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leaves</w:t>
      </w:r>
      <w:r>
        <w:rPr>
          <w:w w:val="125"/>
        </w:rPr>
        <w:t> of</w:t>
      </w:r>
      <w:r>
        <w:rPr>
          <w:w w:val="125"/>
        </w:rPr>
        <w:t> </w:t>
      </w:r>
      <w:r>
        <w:rPr>
          <w:i/>
          <w:w w:val="125"/>
        </w:rPr>
        <w:t>A.</w:t>
      </w:r>
      <w:r>
        <w:rPr>
          <w:i/>
          <w:w w:val="125"/>
        </w:rPr>
        <w:t> </w:t>
      </w:r>
      <w:r>
        <w:rPr>
          <w:i/>
          <w:spacing w:val="-2"/>
          <w:w w:val="120"/>
        </w:rPr>
        <w:t>coynei</w:t>
      </w:r>
      <w:r>
        <w:rPr>
          <w:spacing w:val="-2"/>
          <w:w w:val="120"/>
        </w:rPr>
        <w:t>,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which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was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further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reported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to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be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responsible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for</w:t>
      </w:r>
      <w:r>
        <w:rPr>
          <w:spacing w:val="-3"/>
          <w:w w:val="120"/>
        </w:rPr>
        <w:t> </w:t>
      </w:r>
      <w:r>
        <w:rPr>
          <w:i/>
          <w:spacing w:val="-2"/>
          <w:w w:val="120"/>
        </w:rPr>
        <w:t>in</w:t>
      </w:r>
      <w:r>
        <w:rPr>
          <w:i/>
          <w:spacing w:val="-4"/>
          <w:w w:val="120"/>
        </w:rPr>
        <w:t> </w:t>
      </w:r>
      <w:r>
        <w:rPr>
          <w:i/>
          <w:spacing w:val="-2"/>
          <w:w w:val="120"/>
        </w:rPr>
        <w:t>vitro</w:t>
      </w:r>
      <w:r>
        <w:rPr>
          <w:i/>
          <w:spacing w:val="-2"/>
          <w:w w:val="120"/>
        </w:rPr>
        <w:t> </w:t>
      </w:r>
      <w:r>
        <w:rPr>
          <w:spacing w:val="-2"/>
          <w:w w:val="125"/>
        </w:rPr>
        <w:t>antioxidant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activities</w:t>
      </w:r>
      <w:r>
        <w:rPr>
          <w:spacing w:val="-10"/>
          <w:w w:val="125"/>
        </w:rPr>
        <w:t> </w:t>
      </w:r>
      <w:hyperlink w:history="true" w:anchor="_bookmark16">
        <w:r>
          <w:rPr>
            <w:color w:val="007FAC"/>
            <w:spacing w:val="-2"/>
            <w:w w:val="125"/>
          </w:rPr>
          <w:t>[7]</w:t>
        </w:r>
      </w:hyperlink>
      <w:r>
        <w:rPr>
          <w:spacing w:val="-2"/>
          <w:w w:val="125"/>
        </w:rPr>
        <w:t>.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Leaf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powder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display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florescence activity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due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presence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diverse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chemical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entities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under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influence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ultraviolet</w:t>
      </w:r>
      <w:r>
        <w:rPr>
          <w:spacing w:val="-3"/>
          <w:w w:val="125"/>
        </w:rPr>
        <w:t> </w:t>
      </w:r>
      <w:r>
        <w:rPr>
          <w:w w:val="125"/>
        </w:rPr>
        <w:t>light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different</w:t>
      </w:r>
      <w:r>
        <w:rPr>
          <w:spacing w:val="-3"/>
          <w:w w:val="125"/>
        </w:rPr>
        <w:t> </w:t>
      </w:r>
      <w:r>
        <w:rPr>
          <w:w w:val="125"/>
        </w:rPr>
        <w:t>reagents.</w:t>
      </w:r>
    </w:p>
    <w:p>
      <w:pPr>
        <w:pStyle w:val="BodyText"/>
        <w:spacing w:line="300" w:lineRule="auto"/>
        <w:ind w:left="197" w:right="38" w:firstLine="239"/>
        <w:jc w:val="both"/>
      </w:pPr>
      <w:r>
        <w:rPr>
          <w:w w:val="125"/>
        </w:rPr>
        <w:t>The</w:t>
      </w:r>
      <w:r>
        <w:rPr>
          <w:w w:val="125"/>
        </w:rPr>
        <w:t> results</w:t>
      </w:r>
      <w:r>
        <w:rPr>
          <w:w w:val="125"/>
        </w:rPr>
        <w:t> of</w:t>
      </w:r>
      <w:r>
        <w:rPr>
          <w:w w:val="125"/>
        </w:rPr>
        <w:t> HPTLC</w:t>
      </w:r>
      <w:r>
        <w:rPr>
          <w:w w:val="125"/>
        </w:rPr>
        <w:t> analysis</w:t>
      </w:r>
      <w:r>
        <w:rPr>
          <w:w w:val="125"/>
        </w:rPr>
        <w:t> for</w:t>
      </w:r>
      <w:r>
        <w:rPr>
          <w:w w:val="125"/>
        </w:rPr>
        <w:t> triterpenoids</w:t>
      </w:r>
      <w:r>
        <w:rPr>
          <w:w w:val="125"/>
        </w:rPr>
        <w:t> from</w:t>
      </w:r>
      <w:r>
        <w:rPr>
          <w:w w:val="125"/>
        </w:rPr>
        <w:t> </w:t>
      </w:r>
      <w:r>
        <w:rPr>
          <w:i/>
          <w:w w:val="125"/>
        </w:rPr>
        <w:t>A.</w:t>
      </w:r>
      <w:r>
        <w:rPr>
          <w:i/>
          <w:w w:val="125"/>
        </w:rPr>
        <w:t> </w:t>
      </w:r>
      <w:r>
        <w:rPr>
          <w:i/>
          <w:w w:val="120"/>
        </w:rPr>
        <w:t>coynei</w:t>
      </w:r>
      <w:r>
        <w:rPr>
          <w:i/>
          <w:spacing w:val="-8"/>
          <w:w w:val="120"/>
        </w:rPr>
        <w:t> </w:t>
      </w:r>
      <w:r>
        <w:rPr>
          <w:w w:val="120"/>
        </w:rPr>
        <w:t>leaf</w:t>
      </w:r>
      <w:r>
        <w:rPr>
          <w:spacing w:val="-9"/>
          <w:w w:val="120"/>
        </w:rPr>
        <w:t> </w:t>
      </w:r>
      <w:r>
        <w:rPr>
          <w:w w:val="120"/>
        </w:rPr>
        <w:t>extract</w:t>
      </w:r>
      <w:r>
        <w:rPr>
          <w:spacing w:val="-7"/>
          <w:w w:val="120"/>
        </w:rPr>
        <w:t> </w:t>
      </w:r>
      <w:r>
        <w:rPr>
          <w:w w:val="120"/>
        </w:rPr>
        <w:t>were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accordance</w:t>
      </w:r>
      <w:r>
        <w:rPr>
          <w:spacing w:val="-8"/>
          <w:w w:val="120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reports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Ton- </w:t>
      </w:r>
      <w:r>
        <w:rPr>
          <w:w w:val="125"/>
        </w:rPr>
        <w:t>don,</w:t>
      </w:r>
      <w:r>
        <w:rPr>
          <w:spacing w:val="-12"/>
          <w:w w:val="125"/>
        </w:rPr>
        <w:t> </w:t>
      </w:r>
      <w:r>
        <w:rPr>
          <w:w w:val="125"/>
        </w:rPr>
        <w:t>wherein</w:t>
      </w:r>
      <w:r>
        <w:rPr>
          <w:spacing w:val="-10"/>
          <w:w w:val="125"/>
        </w:rPr>
        <w:t> </w:t>
      </w:r>
      <w:r>
        <w:rPr>
          <w:w w:val="125"/>
        </w:rPr>
        <w:t>they</w:t>
      </w:r>
      <w:r>
        <w:rPr>
          <w:spacing w:val="-10"/>
          <w:w w:val="125"/>
        </w:rPr>
        <w:t> </w:t>
      </w:r>
      <w:r>
        <w:rPr>
          <w:w w:val="125"/>
        </w:rPr>
        <w:t>have</w:t>
      </w:r>
      <w:r>
        <w:rPr>
          <w:spacing w:val="-11"/>
          <w:w w:val="125"/>
        </w:rPr>
        <w:t> </w:t>
      </w:r>
      <w:r>
        <w:rPr>
          <w:w w:val="125"/>
        </w:rPr>
        <w:t>differentiated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TLC</w:t>
      </w:r>
      <w:r>
        <w:rPr>
          <w:spacing w:val="-10"/>
          <w:w w:val="125"/>
        </w:rPr>
        <w:t> </w:t>
      </w:r>
      <w:r>
        <w:rPr>
          <w:w w:val="125"/>
        </w:rPr>
        <w:t>profile</w:t>
      </w:r>
      <w:r>
        <w:rPr>
          <w:spacing w:val="-12"/>
          <w:w w:val="125"/>
        </w:rPr>
        <w:t> </w:t>
      </w:r>
      <w:r>
        <w:rPr>
          <w:w w:val="125"/>
        </w:rPr>
        <w:t>on</w:t>
      </w:r>
      <w:r>
        <w:rPr>
          <w:spacing w:val="-11"/>
          <w:w w:val="125"/>
        </w:rPr>
        <w:t> </w:t>
      </w:r>
      <w:r>
        <w:rPr>
          <w:w w:val="125"/>
        </w:rPr>
        <w:t>the </w:t>
      </w:r>
      <w:r>
        <w:rPr>
          <w:spacing w:val="-2"/>
          <w:w w:val="120"/>
        </w:rPr>
        <w:t>basis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6"/>
          <w:w w:val="120"/>
        </w:rPr>
        <w:t> </w:t>
      </w:r>
      <w:r>
        <w:rPr>
          <w:i/>
          <w:spacing w:val="-2"/>
          <w:w w:val="120"/>
        </w:rPr>
        <w:t>R</w:t>
      </w:r>
      <w:r>
        <w:rPr>
          <w:spacing w:val="-2"/>
          <w:w w:val="120"/>
          <w:vertAlign w:val="subscript"/>
        </w:rPr>
        <w:t>f</w:t>
      </w:r>
      <w:r>
        <w:rPr>
          <w:spacing w:val="-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values.</w:t>
      </w:r>
      <w:r>
        <w:rPr>
          <w:spacing w:val="-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The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band</w:t>
      </w:r>
      <w:r>
        <w:rPr>
          <w:spacing w:val="-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with</w:t>
      </w:r>
      <w:r>
        <w:rPr>
          <w:spacing w:val="-6"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R</w:t>
      </w:r>
      <w:r>
        <w:rPr>
          <w:spacing w:val="-2"/>
          <w:w w:val="120"/>
          <w:vertAlign w:val="subscript"/>
        </w:rPr>
        <w:t>f</w:t>
      </w:r>
      <w:r>
        <w:rPr>
          <w:spacing w:val="-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value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0.57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was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attributed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as </w:t>
      </w:r>
      <w:r>
        <w:rPr>
          <w:spacing w:val="-2"/>
          <w:w w:val="125"/>
          <w:vertAlign w:val="baseline"/>
        </w:rPr>
        <w:t>oleanolic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acid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for</w:t>
      </w:r>
      <w:r>
        <w:rPr>
          <w:spacing w:val="-7"/>
          <w:w w:val="125"/>
          <w:vertAlign w:val="baseline"/>
        </w:rPr>
        <w:t> </w:t>
      </w:r>
      <w:r>
        <w:rPr>
          <w:i/>
          <w:spacing w:val="-2"/>
          <w:w w:val="125"/>
          <w:vertAlign w:val="baseline"/>
        </w:rPr>
        <w:t>A.</w:t>
      </w:r>
      <w:r>
        <w:rPr>
          <w:i/>
          <w:spacing w:val="-8"/>
          <w:w w:val="125"/>
          <w:vertAlign w:val="baseline"/>
        </w:rPr>
        <w:t> </w:t>
      </w:r>
      <w:r>
        <w:rPr>
          <w:i/>
          <w:spacing w:val="-2"/>
          <w:w w:val="125"/>
          <w:vertAlign w:val="baseline"/>
        </w:rPr>
        <w:t>aspera</w:t>
      </w:r>
      <w:r>
        <w:rPr>
          <w:i/>
          <w:spacing w:val="-7"/>
          <w:w w:val="125"/>
          <w:vertAlign w:val="baseline"/>
        </w:rPr>
        <w:t> </w:t>
      </w:r>
      <w:hyperlink w:history="true" w:anchor="_bookmark22">
        <w:r>
          <w:rPr>
            <w:color w:val="007FAC"/>
            <w:spacing w:val="-2"/>
            <w:w w:val="125"/>
            <w:vertAlign w:val="baseline"/>
          </w:rPr>
          <w:t>[13]</w:t>
        </w:r>
      </w:hyperlink>
      <w:r>
        <w:rPr>
          <w:spacing w:val="-2"/>
          <w:w w:val="125"/>
          <w:vertAlign w:val="baseline"/>
        </w:rPr>
        <w:t>.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In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the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present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study,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similar </w:t>
      </w:r>
      <w:r>
        <w:rPr>
          <w:w w:val="120"/>
          <w:vertAlign w:val="baseline"/>
        </w:rPr>
        <w:t>observations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7"/>
          <w:w w:val="120"/>
          <w:vertAlign w:val="baseline"/>
        </w:rPr>
        <w:t> </w:t>
      </w:r>
      <w:r>
        <w:rPr>
          <w:i/>
          <w:w w:val="120"/>
          <w:vertAlign w:val="baseline"/>
        </w:rPr>
        <w:t>R</w:t>
      </w:r>
      <w:r>
        <w:rPr>
          <w:w w:val="120"/>
          <w:vertAlign w:val="subscript"/>
        </w:rPr>
        <w:t>f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value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0.53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intense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blue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colour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band was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recorded.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This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indicated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presence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oleanolic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acid,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as </w:t>
      </w:r>
      <w:r>
        <w:rPr>
          <w:spacing w:val="-2"/>
          <w:w w:val="125"/>
          <w:vertAlign w:val="baseline"/>
        </w:rPr>
        <w:t>also</w:t>
      </w:r>
      <w:r>
        <w:rPr>
          <w:spacing w:val="-1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reported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by</w:t>
      </w:r>
      <w:r>
        <w:rPr>
          <w:spacing w:val="-1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Upadhya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et</w:t>
      </w:r>
      <w:r>
        <w:rPr>
          <w:spacing w:val="-1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al.,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using</w:t>
      </w:r>
      <w:r>
        <w:rPr>
          <w:spacing w:val="-1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HPLC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method</w:t>
      </w:r>
      <w:r>
        <w:rPr>
          <w:spacing w:val="-11"/>
          <w:w w:val="125"/>
          <w:vertAlign w:val="baseline"/>
        </w:rPr>
        <w:t> </w:t>
      </w:r>
      <w:hyperlink w:history="true" w:anchor="_bookmark25">
        <w:r>
          <w:rPr>
            <w:color w:val="007FAC"/>
            <w:spacing w:val="-2"/>
            <w:w w:val="125"/>
            <w:vertAlign w:val="baseline"/>
          </w:rPr>
          <w:t>[16]</w:t>
        </w:r>
      </w:hyperlink>
      <w:r>
        <w:rPr>
          <w:spacing w:val="-2"/>
          <w:w w:val="125"/>
          <w:vertAlign w:val="baseline"/>
        </w:rPr>
        <w:t>.</w:t>
      </w:r>
    </w:p>
    <w:p>
      <w:pPr>
        <w:pStyle w:val="BodyText"/>
        <w:spacing w:before="6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658799</wp:posOffset>
                </wp:positionH>
                <wp:positionV relativeFrom="paragraph">
                  <wp:posOffset>205589</wp:posOffset>
                </wp:positionV>
                <wp:extent cx="3037205" cy="2540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6.188116pt;width:239.131pt;height:1.9843pt;mso-position-horizontal-relative:page;mso-position-vertical-relative:paragraph;z-index:-15712768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1" w:after="0"/>
        <w:ind w:left="834" w:right="0" w:hanging="637"/>
        <w:jc w:val="left"/>
      </w:pPr>
      <w:r>
        <w:rPr>
          <w:spacing w:val="-2"/>
          <w:w w:val="125"/>
        </w:rPr>
        <w:t>Conclusion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The phytochemical studies reported in the present study need further</w:t>
      </w:r>
      <w:r>
        <w:rPr>
          <w:w w:val="120"/>
        </w:rPr>
        <w:t> scientific</w:t>
      </w:r>
      <w:r>
        <w:rPr>
          <w:w w:val="120"/>
        </w:rPr>
        <w:t> investigation</w:t>
      </w:r>
      <w:r>
        <w:rPr>
          <w:w w:val="120"/>
        </w:rPr>
        <w:t> to</w:t>
      </w:r>
      <w:r>
        <w:rPr>
          <w:w w:val="120"/>
        </w:rPr>
        <w:t> ascertain</w:t>
      </w:r>
      <w:r>
        <w:rPr>
          <w:w w:val="120"/>
        </w:rPr>
        <w:t> its</w:t>
      </w:r>
      <w:r>
        <w:rPr>
          <w:w w:val="120"/>
        </w:rPr>
        <w:t> identity</w:t>
      </w:r>
      <w:r>
        <w:rPr>
          <w:w w:val="120"/>
        </w:rPr>
        <w:t> up</w:t>
      </w:r>
      <w:r>
        <w:rPr>
          <w:w w:val="120"/>
        </w:rPr>
        <w:t> to </w:t>
      </w:r>
      <w:r>
        <w:rPr>
          <w:spacing w:val="-2"/>
          <w:w w:val="120"/>
        </w:rPr>
        <w:t>compound</w:t>
      </w:r>
      <w:r>
        <w:rPr>
          <w:spacing w:val="-12"/>
          <w:w w:val="120"/>
        </w:rPr>
        <w:t> </w:t>
      </w:r>
      <w:r>
        <w:rPr>
          <w:spacing w:val="-2"/>
          <w:w w:val="120"/>
        </w:rPr>
        <w:t>level.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Study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on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various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biological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activities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similar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to </w:t>
      </w:r>
      <w:r>
        <w:rPr>
          <w:w w:val="120"/>
        </w:rPr>
        <w:t>that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A.</w:t>
      </w:r>
      <w:r>
        <w:rPr>
          <w:i/>
          <w:w w:val="120"/>
        </w:rPr>
        <w:t> aspera</w:t>
      </w:r>
      <w:r>
        <w:rPr>
          <w:i/>
          <w:w w:val="120"/>
        </w:rPr>
        <w:t> </w:t>
      </w:r>
      <w:r>
        <w:rPr>
          <w:w w:val="120"/>
        </w:rPr>
        <w:t>are</w:t>
      </w:r>
      <w:r>
        <w:rPr>
          <w:w w:val="120"/>
        </w:rPr>
        <w:t> needed</w:t>
      </w:r>
      <w:r>
        <w:rPr>
          <w:w w:val="120"/>
        </w:rPr>
        <w:t> to</w:t>
      </w:r>
      <w:r>
        <w:rPr>
          <w:w w:val="120"/>
        </w:rPr>
        <w:t> substantiate</w:t>
      </w:r>
      <w:r>
        <w:rPr>
          <w:w w:val="120"/>
        </w:rPr>
        <w:t> the</w:t>
      </w:r>
      <w:r>
        <w:rPr>
          <w:w w:val="120"/>
        </w:rPr>
        <w:t> usage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A.</w:t>
      </w:r>
      <w:r>
        <w:rPr>
          <w:i/>
          <w:w w:val="120"/>
        </w:rPr>
        <w:t> </w:t>
      </w:r>
      <w:r>
        <w:rPr>
          <w:i/>
          <w:spacing w:val="-2"/>
          <w:w w:val="120"/>
        </w:rPr>
        <w:t>coynei</w:t>
      </w:r>
      <w:r>
        <w:rPr>
          <w:i/>
          <w:spacing w:val="-3"/>
          <w:w w:val="120"/>
        </w:rPr>
        <w:t> </w:t>
      </w:r>
      <w:r>
        <w:rPr>
          <w:spacing w:val="-2"/>
          <w:w w:val="120"/>
        </w:rPr>
        <w:t>by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folk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healers.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Pharmacognostic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characters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studied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will </w:t>
      </w:r>
      <w:r>
        <w:rPr>
          <w:w w:val="120"/>
        </w:rPr>
        <w:t>be</w:t>
      </w:r>
      <w:r>
        <w:rPr>
          <w:spacing w:val="-2"/>
          <w:w w:val="120"/>
        </w:rPr>
        <w:t> </w:t>
      </w:r>
      <w:r>
        <w:rPr>
          <w:w w:val="120"/>
        </w:rPr>
        <w:t>helpful in</w:t>
      </w:r>
      <w:r>
        <w:rPr>
          <w:spacing w:val="-2"/>
          <w:w w:val="120"/>
        </w:rPr>
        <w:t> </w:t>
      </w:r>
      <w:r>
        <w:rPr>
          <w:w w:val="120"/>
        </w:rPr>
        <w:t>quantitative and qualitative</w:t>
      </w:r>
      <w:r>
        <w:rPr>
          <w:spacing w:val="-2"/>
          <w:w w:val="120"/>
        </w:rPr>
        <w:t> </w:t>
      </w:r>
      <w:r>
        <w:rPr>
          <w:w w:val="120"/>
        </w:rPr>
        <w:t>standardization of</w:t>
      </w:r>
      <w:r>
        <w:rPr>
          <w:spacing w:val="-2"/>
          <w:w w:val="120"/>
        </w:rPr>
        <w:t> </w:t>
      </w:r>
      <w:r>
        <w:rPr>
          <w:i/>
          <w:w w:val="120"/>
        </w:rPr>
        <w:t>A.</w:t>
      </w:r>
      <w:r>
        <w:rPr>
          <w:i/>
          <w:w w:val="120"/>
        </w:rPr>
        <w:t> coynei</w:t>
      </w:r>
      <w:r>
        <w:rPr>
          <w:w w:val="120"/>
        </w:rPr>
        <w:t>.</w:t>
      </w:r>
      <w:r>
        <w:rPr>
          <w:spacing w:val="-2"/>
          <w:w w:val="120"/>
        </w:rPr>
        <w:t> </w:t>
      </w:r>
      <w:r>
        <w:rPr>
          <w:w w:val="120"/>
        </w:rPr>
        <w:t>However,</w:t>
      </w:r>
      <w:r>
        <w:rPr>
          <w:spacing w:val="-2"/>
          <w:w w:val="120"/>
        </w:rPr>
        <w:t> </w:t>
      </w:r>
      <w:r>
        <w:rPr>
          <w:w w:val="120"/>
        </w:rPr>
        <w:t>detailed</w:t>
      </w:r>
      <w:r>
        <w:rPr>
          <w:spacing w:val="-5"/>
          <w:w w:val="120"/>
        </w:rPr>
        <w:t> </w:t>
      </w:r>
      <w:r>
        <w:rPr>
          <w:w w:val="120"/>
        </w:rPr>
        <w:t>differential</w:t>
      </w:r>
      <w:r>
        <w:rPr>
          <w:spacing w:val="-3"/>
          <w:w w:val="120"/>
        </w:rPr>
        <w:t> </w:t>
      </w:r>
      <w:r>
        <w:rPr>
          <w:w w:val="120"/>
        </w:rPr>
        <w:t>studies</w:t>
      </w:r>
      <w:r>
        <w:rPr>
          <w:spacing w:val="-5"/>
          <w:w w:val="120"/>
        </w:rPr>
        <w:t> </w:t>
      </w:r>
      <w:r>
        <w:rPr>
          <w:w w:val="120"/>
        </w:rPr>
        <w:t>using</w:t>
      </w:r>
      <w:r>
        <w:rPr>
          <w:spacing w:val="-4"/>
          <w:w w:val="120"/>
        </w:rPr>
        <w:t> </w:t>
      </w:r>
      <w:r>
        <w:rPr>
          <w:w w:val="120"/>
        </w:rPr>
        <w:t>molecular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chemical</w:t>
      </w:r>
      <w:r>
        <w:rPr>
          <w:spacing w:val="-9"/>
          <w:w w:val="115"/>
        </w:rPr>
        <w:t> </w:t>
      </w:r>
      <w:r>
        <w:rPr>
          <w:w w:val="115"/>
        </w:rPr>
        <w:t>markers</w:t>
      </w:r>
      <w:r>
        <w:rPr>
          <w:spacing w:val="-7"/>
          <w:w w:val="115"/>
        </w:rPr>
        <w:t> </w:t>
      </w:r>
      <w:r>
        <w:rPr>
          <w:w w:val="115"/>
        </w:rPr>
        <w:t>are</w:t>
      </w:r>
      <w:r>
        <w:rPr>
          <w:spacing w:val="-6"/>
          <w:w w:val="115"/>
        </w:rPr>
        <w:t> </w:t>
      </w:r>
      <w:r>
        <w:rPr>
          <w:w w:val="115"/>
        </w:rPr>
        <w:t>required</w:t>
      </w:r>
      <w:r>
        <w:rPr>
          <w:spacing w:val="-7"/>
          <w:w w:val="115"/>
        </w:rPr>
        <w:t> </w:t>
      </w:r>
      <w:r>
        <w:rPr>
          <w:w w:val="115"/>
        </w:rPr>
        <w:t>for</w:t>
      </w:r>
      <w:r>
        <w:rPr>
          <w:spacing w:val="-7"/>
          <w:w w:val="115"/>
        </w:rPr>
        <w:t> </w:t>
      </w:r>
      <w:r>
        <w:rPr>
          <w:i/>
          <w:w w:val="115"/>
        </w:rPr>
        <w:t>A.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coynei</w:t>
      </w:r>
      <w:r>
        <w:rPr>
          <w:i/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i/>
          <w:w w:val="115"/>
        </w:rPr>
        <w:t>Achyranthes</w:t>
      </w:r>
      <w:r>
        <w:rPr>
          <w:i/>
          <w:w w:val="115"/>
        </w:rPr>
        <w:t> </w:t>
      </w:r>
      <w:r>
        <w:rPr>
          <w:i/>
          <w:w w:val="120"/>
        </w:rPr>
        <w:t>apsera</w:t>
      </w:r>
      <w:r>
        <w:rPr>
          <w:w w:val="120"/>
        </w:rPr>
        <w:t>, for their authentication especially in their drug form.</w:t>
      </w:r>
    </w:p>
    <w:p>
      <w:pPr>
        <w:pStyle w:val="BodyText"/>
        <w:spacing w:before="15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658799</wp:posOffset>
                </wp:positionH>
                <wp:positionV relativeFrom="paragraph">
                  <wp:posOffset>259897</wp:posOffset>
                </wp:positionV>
                <wp:extent cx="3037205" cy="2540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0.464344pt;width:239.131pt;height:1.9843pt;mso-position-horizontal-relative:page;mso-position-vertical-relative:paragraph;z-index:-15712256;mso-wrap-distance-left:0;mso-wrap-distance-right:0" id="docshape4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65"/>
        <w:ind w:left="197" w:firstLine="0"/>
      </w:pPr>
      <w:r>
        <w:rPr>
          <w:spacing w:val="-2"/>
          <w:w w:val="125"/>
        </w:rPr>
        <w:t>Acknowledgement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97" w:right="39"/>
        <w:jc w:val="both"/>
      </w:pPr>
      <w:r>
        <w:rPr>
          <w:w w:val="120"/>
        </w:rPr>
        <w:t>Authors</w:t>
      </w:r>
      <w:r>
        <w:rPr>
          <w:w w:val="120"/>
        </w:rPr>
        <w:t> are</w:t>
      </w:r>
      <w:r>
        <w:rPr>
          <w:w w:val="120"/>
        </w:rPr>
        <w:t> grateful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Director-in-Charge,</w:t>
      </w:r>
      <w:r>
        <w:rPr>
          <w:w w:val="120"/>
        </w:rPr>
        <w:t> </w:t>
      </w:r>
      <w:r>
        <w:rPr>
          <w:w w:val="120"/>
        </w:rPr>
        <w:t>Regional </w:t>
      </w:r>
      <w:r>
        <w:rPr>
          <w:w w:val="115"/>
        </w:rPr>
        <w:t>Medical</w:t>
      </w:r>
      <w:r>
        <w:rPr>
          <w:spacing w:val="-5"/>
          <w:w w:val="115"/>
        </w:rPr>
        <w:t> </w:t>
      </w:r>
      <w:r>
        <w:rPr>
          <w:w w:val="115"/>
        </w:rPr>
        <w:t>Research</w:t>
      </w:r>
      <w:r>
        <w:rPr>
          <w:spacing w:val="-5"/>
          <w:w w:val="115"/>
        </w:rPr>
        <w:t> </w:t>
      </w:r>
      <w:r>
        <w:rPr>
          <w:w w:val="115"/>
        </w:rPr>
        <w:t>Centre,</w:t>
      </w:r>
      <w:r>
        <w:rPr>
          <w:spacing w:val="-5"/>
          <w:w w:val="115"/>
        </w:rPr>
        <w:t> </w:t>
      </w:r>
      <w:r>
        <w:rPr>
          <w:w w:val="115"/>
        </w:rPr>
        <w:t>(ICMR)</w:t>
      </w:r>
      <w:r>
        <w:rPr>
          <w:spacing w:val="-5"/>
          <w:w w:val="115"/>
        </w:rPr>
        <w:t> </w:t>
      </w:r>
      <w:r>
        <w:rPr>
          <w:w w:val="115"/>
        </w:rPr>
        <w:t>Belgaum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facilities</w:t>
      </w:r>
      <w:r>
        <w:rPr>
          <w:spacing w:val="-4"/>
          <w:w w:val="115"/>
        </w:rPr>
        <w:t> </w:t>
      </w:r>
      <w:r>
        <w:rPr>
          <w:w w:val="115"/>
        </w:rPr>
        <w:t>and ANCHROM,</w:t>
      </w:r>
      <w:r>
        <w:rPr>
          <w:spacing w:val="-12"/>
          <w:w w:val="115"/>
        </w:rPr>
        <w:t> </w:t>
      </w:r>
      <w:r>
        <w:rPr>
          <w:w w:val="115"/>
        </w:rPr>
        <w:t>Mumbai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providing</w:t>
      </w:r>
      <w:r>
        <w:rPr>
          <w:spacing w:val="-11"/>
          <w:w w:val="115"/>
        </w:rPr>
        <w:t> </w:t>
      </w:r>
      <w:r>
        <w:rPr>
          <w:w w:val="115"/>
        </w:rPr>
        <w:t>HPTLC</w:t>
      </w:r>
      <w:r>
        <w:rPr>
          <w:spacing w:val="-12"/>
          <w:w w:val="115"/>
        </w:rPr>
        <w:t> </w:t>
      </w:r>
      <w:r>
        <w:rPr>
          <w:w w:val="115"/>
        </w:rPr>
        <w:t>facility.</w:t>
      </w:r>
      <w:r>
        <w:rPr>
          <w:spacing w:val="-11"/>
          <w:w w:val="115"/>
        </w:rPr>
        <w:t> </w:t>
      </w:r>
      <w:r>
        <w:rPr>
          <w:w w:val="115"/>
        </w:rPr>
        <w:t>Authors</w:t>
      </w:r>
      <w:r>
        <w:rPr>
          <w:spacing w:val="-12"/>
          <w:w w:val="115"/>
        </w:rPr>
        <w:t> </w:t>
      </w:r>
      <w:r>
        <w:rPr>
          <w:w w:val="115"/>
        </w:rPr>
        <w:t>are </w:t>
      </w:r>
      <w:r>
        <w:rPr>
          <w:w w:val="120"/>
        </w:rPr>
        <w:t>also</w:t>
      </w:r>
      <w:r>
        <w:rPr>
          <w:w w:val="120"/>
        </w:rPr>
        <w:t> thankful</w:t>
      </w:r>
      <w:r>
        <w:rPr>
          <w:w w:val="120"/>
        </w:rPr>
        <w:t> to</w:t>
      </w:r>
      <w:r>
        <w:rPr>
          <w:w w:val="120"/>
        </w:rPr>
        <w:t> Mr.</w:t>
      </w:r>
      <w:r>
        <w:rPr>
          <w:w w:val="120"/>
        </w:rPr>
        <w:t> Bhoopal</w:t>
      </w:r>
      <w:r>
        <w:rPr>
          <w:w w:val="120"/>
        </w:rPr>
        <w:t> Talawar,</w:t>
      </w:r>
      <w:r>
        <w:rPr>
          <w:w w:val="120"/>
        </w:rPr>
        <w:t> lab</w:t>
      </w:r>
      <w:r>
        <w:rPr>
          <w:w w:val="120"/>
        </w:rPr>
        <w:t> attendant</w:t>
      </w:r>
      <w:r>
        <w:rPr>
          <w:w w:val="120"/>
        </w:rPr>
        <w:t> for</w:t>
      </w:r>
      <w:r>
        <w:rPr>
          <w:w w:val="120"/>
        </w:rPr>
        <w:t> his help</w:t>
      </w:r>
      <w:r>
        <w:rPr>
          <w:w w:val="120"/>
        </w:rPr>
        <w:t> in</w:t>
      </w:r>
      <w:r>
        <w:rPr>
          <w:w w:val="120"/>
        </w:rPr>
        <w:t> processing</w:t>
      </w:r>
      <w:r>
        <w:rPr>
          <w:w w:val="120"/>
        </w:rPr>
        <w:t> plant</w:t>
      </w:r>
      <w:r>
        <w:rPr>
          <w:w w:val="120"/>
        </w:rPr>
        <w:t> material.</w:t>
      </w:r>
      <w:r>
        <w:rPr>
          <w:w w:val="120"/>
        </w:rPr>
        <w:t> VU</w:t>
      </w:r>
      <w:r>
        <w:rPr>
          <w:w w:val="120"/>
        </w:rPr>
        <w:t> is</w:t>
      </w:r>
      <w:r>
        <w:rPr>
          <w:w w:val="120"/>
        </w:rPr>
        <w:t> indebted</w:t>
      </w:r>
      <w:r>
        <w:rPr>
          <w:w w:val="120"/>
        </w:rPr>
        <w:t> to</w:t>
      </w:r>
      <w:r>
        <w:rPr>
          <w:w w:val="120"/>
        </w:rPr>
        <w:t> Indian Council</w:t>
      </w:r>
      <w:r>
        <w:rPr>
          <w:spacing w:val="-2"/>
          <w:w w:val="120"/>
        </w:rPr>
        <w:t> </w:t>
      </w:r>
      <w:r>
        <w:rPr>
          <w:w w:val="120"/>
        </w:rPr>
        <w:t>of Medical</w:t>
      </w:r>
      <w:r>
        <w:rPr>
          <w:spacing w:val="-2"/>
          <w:w w:val="120"/>
        </w:rPr>
        <w:t> </w:t>
      </w:r>
      <w:r>
        <w:rPr>
          <w:w w:val="120"/>
        </w:rPr>
        <w:t>Research,</w:t>
      </w:r>
      <w:r>
        <w:rPr>
          <w:spacing w:val="-1"/>
          <w:w w:val="120"/>
        </w:rPr>
        <w:t> </w:t>
      </w:r>
      <w:r>
        <w:rPr>
          <w:w w:val="120"/>
        </w:rPr>
        <w:t>New</w:t>
      </w:r>
      <w:r>
        <w:rPr>
          <w:spacing w:val="-1"/>
          <w:w w:val="120"/>
        </w:rPr>
        <w:t> </w:t>
      </w:r>
      <w:r>
        <w:rPr>
          <w:w w:val="120"/>
        </w:rPr>
        <w:t>Delhi</w:t>
      </w:r>
      <w:r>
        <w:rPr>
          <w:spacing w:val="-1"/>
          <w:w w:val="120"/>
        </w:rPr>
        <w:t> </w:t>
      </w:r>
      <w:r>
        <w:rPr>
          <w:w w:val="120"/>
        </w:rPr>
        <w:t>for</w:t>
      </w:r>
      <w:r>
        <w:rPr>
          <w:spacing w:val="-1"/>
          <w:w w:val="120"/>
        </w:rPr>
        <w:t> </w:t>
      </w:r>
      <w:r>
        <w:rPr>
          <w:w w:val="120"/>
        </w:rPr>
        <w:t>Senior</w:t>
      </w:r>
      <w:r>
        <w:rPr>
          <w:spacing w:val="-1"/>
          <w:w w:val="120"/>
        </w:rPr>
        <w:t> </w:t>
      </w:r>
      <w:r>
        <w:rPr>
          <w:w w:val="120"/>
        </w:rPr>
        <w:t>Research Fellowship during the study.</w:t>
      </w:r>
    </w:p>
    <w:p>
      <w:pPr>
        <w:pStyle w:val="BodyText"/>
        <w:spacing w:before="167"/>
      </w:pPr>
    </w:p>
    <w:p>
      <w:pPr>
        <w:pStyle w:val="Heading2"/>
        <w:spacing w:before="0"/>
        <w:jc w:val="left"/>
      </w:pPr>
      <w:r>
        <w:rPr>
          <w:smallCaps/>
          <w:spacing w:val="37"/>
          <w:w w:val="110"/>
        </w:rPr>
        <w:t>referen</w:t>
      </w:r>
      <w:r>
        <w:rPr>
          <w:smallCaps/>
          <w:spacing w:val="-7"/>
          <w:w w:val="110"/>
        </w:rPr>
        <w:t> </w:t>
      </w:r>
      <w:r>
        <w:rPr>
          <w:smallCaps/>
          <w:w w:val="110"/>
        </w:rPr>
        <w:t>c</w:t>
      </w:r>
      <w:r>
        <w:rPr>
          <w:smallCaps w:val="0"/>
          <w:spacing w:val="-9"/>
          <w:w w:val="110"/>
        </w:rPr>
        <w:t> </w:t>
      </w:r>
      <w:r>
        <w:rPr>
          <w:smallCaps/>
          <w:spacing w:val="17"/>
          <w:w w:val="110"/>
        </w:rPr>
        <w:t>es </w:t>
      </w:r>
    </w:p>
    <w:p>
      <w:pPr>
        <w:pStyle w:val="BodyText"/>
        <w:spacing w:before="9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658799</wp:posOffset>
                </wp:positionH>
                <wp:positionV relativeFrom="paragraph">
                  <wp:posOffset>116040</wp:posOffset>
                </wp:positionV>
                <wp:extent cx="3037205" cy="3175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0372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317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036963" y="288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137052pt;width:239.131pt;height:.22678pt;mso-position-horizontal-relative:page;mso-position-vertical-relative:paragraph;z-index:-15711744;mso-wrap-distance-left:0;mso-wrap-distance-right:0" id="docshape4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6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41" w:hanging="257"/>
        <w:jc w:val="left"/>
        <w:rPr>
          <w:sz w:val="15"/>
        </w:rPr>
      </w:pPr>
      <w:bookmarkStart w:name="_bookmark10" w:id="41"/>
      <w:bookmarkEnd w:id="41"/>
      <w:r>
        <w:rPr/>
      </w:r>
      <w:hyperlink r:id="rId18">
        <w:r>
          <w:rPr>
            <w:color w:val="007FAC"/>
            <w:w w:val="115"/>
            <w:sz w:val="15"/>
          </w:rPr>
          <w:t>Upadhya V, Hegde HV, Bhat S, Hurkadale PJ, Kholkute SD,</w:t>
        </w:r>
      </w:hyperlink>
      <w:r>
        <w:rPr>
          <w:color w:val="007FAC"/>
          <w:w w:val="115"/>
          <w:sz w:val="15"/>
        </w:rPr>
        <w:t> </w:t>
      </w:r>
      <w:hyperlink r:id="rId18">
        <w:r>
          <w:rPr>
            <w:color w:val="007FAC"/>
            <w:w w:val="115"/>
            <w:sz w:val="15"/>
          </w:rPr>
          <w:t>Hegde GR. Ethno</w:t>
        </w:r>
        <w:r>
          <w:rPr>
            <w:color w:val="007FAC"/>
            <w:spacing w:val="1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medicinal</w:t>
        </w:r>
        <w:r>
          <w:rPr>
            <w:color w:val="007FAC"/>
            <w:spacing w:val="1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plants used</w:t>
        </w:r>
        <w:r>
          <w:rPr>
            <w:color w:val="007FAC"/>
            <w:spacing w:val="1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 treat</w:t>
        </w:r>
        <w:r>
          <w:rPr>
            <w:color w:val="007FAC"/>
            <w:spacing w:val="1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bone </w:t>
        </w:r>
        <w:r>
          <w:rPr>
            <w:color w:val="007FAC"/>
            <w:w w:val="115"/>
            <w:sz w:val="15"/>
          </w:rPr>
          <w:t>fracture</w:t>
        </w:r>
      </w:hyperlink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8"/>
        <w:rPr>
          <w:sz w:val="15"/>
        </w:rPr>
      </w:pPr>
    </w:p>
    <w:p>
      <w:pPr>
        <w:spacing w:line="276" w:lineRule="auto" w:before="0"/>
        <w:ind w:left="531" w:right="237" w:firstLine="0"/>
        <w:jc w:val="left"/>
        <w:rPr>
          <w:sz w:val="15"/>
        </w:rPr>
      </w:pPr>
      <w:hyperlink r:id="rId18">
        <w:r>
          <w:rPr>
            <w:color w:val="007FAC"/>
            <w:w w:val="110"/>
            <w:sz w:val="15"/>
          </w:rPr>
          <w:t>from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North-Central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Western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Ghats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India.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bookmarkStart w:name="_bookmark11" w:id="42"/>
      <w:bookmarkEnd w:id="42"/>
      <w:r>
        <w:rPr>
          <w:color w:val="007FAC"/>
          <w:w w:val="79"/>
          <w:sz w:val="15"/>
        </w:rPr>
      </w:r>
      <w:hyperlink r:id="rId18">
        <w:r>
          <w:rPr>
            <w:color w:val="007FAC"/>
            <w:w w:val="110"/>
            <w:sz w:val="15"/>
          </w:rPr>
          <w:t>Ethnopharmacol 2012;142:557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18">
        <w:r>
          <w:rPr>
            <w:color w:val="007FAC"/>
            <w:w w:val="110"/>
            <w:sz w:val="15"/>
          </w:rPr>
          <w:t>62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  <w:tab w:pos="531" w:val="left" w:leader="none"/>
        </w:tabs>
        <w:spacing w:line="278" w:lineRule="auto" w:before="0" w:after="0"/>
        <w:ind w:left="531" w:right="103" w:hanging="256"/>
        <w:jc w:val="left"/>
        <w:rPr>
          <w:sz w:val="15"/>
        </w:rPr>
      </w:pPr>
      <w:hyperlink r:id="rId19">
        <w:r>
          <w:rPr>
            <w:color w:val="007FAC"/>
            <w:w w:val="115"/>
            <w:sz w:val="15"/>
          </w:rPr>
          <w:t>Kingston DG. Modern natural products drug discovery and </w:t>
        </w:r>
        <w:r>
          <w:rPr>
            <w:color w:val="007FAC"/>
            <w:w w:val="115"/>
            <w:sz w:val="15"/>
          </w:rPr>
          <w:t>its</w:t>
        </w:r>
      </w:hyperlink>
      <w:r>
        <w:rPr>
          <w:color w:val="007FAC"/>
          <w:w w:val="115"/>
          <w:sz w:val="15"/>
        </w:rPr>
        <w:t> </w:t>
      </w:r>
      <w:hyperlink r:id="rId19">
        <w:r>
          <w:rPr>
            <w:color w:val="007FAC"/>
            <w:w w:val="115"/>
            <w:sz w:val="15"/>
          </w:rPr>
          <w:t>relevance to biodiversity conservation.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Nat Prod</w:t>
        </w:r>
      </w:hyperlink>
      <w:r>
        <w:rPr>
          <w:color w:val="007FAC"/>
          <w:spacing w:val="40"/>
          <w:w w:val="116"/>
          <w:sz w:val="15"/>
        </w:rPr>
        <w:t> </w:t>
      </w:r>
      <w:bookmarkStart w:name="_bookmark12" w:id="43"/>
      <w:bookmarkEnd w:id="43"/>
      <w:r>
        <w:rPr>
          <w:color w:val="007FAC"/>
          <w:w w:val="116"/>
          <w:sz w:val="15"/>
        </w:rPr>
      </w:r>
      <w:hyperlink r:id="rId19">
        <w:r>
          <w:rPr>
            <w:color w:val="007FAC"/>
            <w:spacing w:val="-2"/>
            <w:w w:val="115"/>
            <w:sz w:val="15"/>
          </w:rPr>
          <w:t>2011;74:496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19">
        <w:r>
          <w:rPr>
            <w:color w:val="007FAC"/>
            <w:spacing w:val="-2"/>
            <w:w w:val="115"/>
            <w:sz w:val="15"/>
          </w:rPr>
          <w:t>511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  <w:tab w:pos="531" w:val="left" w:leader="none"/>
        </w:tabs>
        <w:spacing w:line="276" w:lineRule="auto" w:before="0" w:after="0"/>
        <w:ind w:left="531" w:right="531" w:hanging="256"/>
        <w:jc w:val="left"/>
        <w:rPr>
          <w:sz w:val="15"/>
        </w:rPr>
      </w:pPr>
      <w:hyperlink r:id="rId20">
        <w:r>
          <w:rPr>
            <w:color w:val="007FAC"/>
            <w:w w:val="115"/>
            <w:sz w:val="15"/>
          </w:rPr>
          <w:t>Narayana DBA, Katayar CK, Brindavanam NB. </w:t>
        </w:r>
        <w:r>
          <w:rPr>
            <w:color w:val="007FAC"/>
            <w:w w:val="115"/>
            <w:sz w:val="15"/>
          </w:rPr>
          <w:t>Original</w:t>
        </w:r>
      </w:hyperlink>
      <w:r>
        <w:rPr>
          <w:color w:val="007FAC"/>
          <w:w w:val="115"/>
          <w:sz w:val="15"/>
        </w:rPr>
        <w:t> </w:t>
      </w:r>
      <w:hyperlink r:id="rId20">
        <w:r>
          <w:rPr>
            <w:color w:val="007FAC"/>
            <w:w w:val="115"/>
            <w:sz w:val="15"/>
          </w:rPr>
          <w:t>system: search, research or research. IDMA Bull</w:t>
        </w:r>
      </w:hyperlink>
      <w:r>
        <w:rPr>
          <w:color w:val="007FAC"/>
          <w:spacing w:val="40"/>
          <w:w w:val="115"/>
          <w:sz w:val="15"/>
        </w:rPr>
        <w:t> </w:t>
      </w:r>
      <w:bookmarkStart w:name="_bookmark13" w:id="44"/>
      <w:bookmarkEnd w:id="44"/>
      <w:r>
        <w:rPr>
          <w:color w:val="007FAC"/>
          <w:w w:val="109"/>
          <w:sz w:val="15"/>
        </w:rPr>
      </w:r>
      <w:hyperlink r:id="rId20">
        <w:r>
          <w:rPr>
            <w:color w:val="007FAC"/>
            <w:spacing w:val="-2"/>
            <w:w w:val="115"/>
            <w:sz w:val="15"/>
          </w:rPr>
          <w:t>1998;29:413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0">
        <w:r>
          <w:rPr>
            <w:color w:val="007FAC"/>
            <w:spacing w:val="-2"/>
            <w:w w:val="115"/>
            <w:sz w:val="15"/>
          </w:rPr>
          <w:t>6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  <w:tab w:pos="531" w:val="left" w:leader="none"/>
        </w:tabs>
        <w:spacing w:line="276" w:lineRule="auto" w:before="0" w:after="0"/>
        <w:ind w:left="531" w:right="230" w:hanging="256"/>
        <w:jc w:val="left"/>
        <w:rPr>
          <w:sz w:val="15"/>
        </w:rPr>
      </w:pPr>
      <w:hyperlink r:id="rId21">
        <w:r>
          <w:rPr>
            <w:color w:val="007FAC"/>
            <w:w w:val="115"/>
            <w:sz w:val="15"/>
          </w:rPr>
          <w:t>Pai SR, Upadhya V, Hegde HV, Kholkute SD. </w:t>
        </w:r>
        <w:r>
          <w:rPr>
            <w:i/>
            <w:color w:val="007FAC"/>
            <w:w w:val="115"/>
            <w:sz w:val="15"/>
          </w:rPr>
          <w:t>Achyranthes</w:t>
        </w:r>
      </w:hyperlink>
      <w:r>
        <w:rPr>
          <w:i/>
          <w:color w:val="007FAC"/>
          <w:w w:val="115"/>
          <w:sz w:val="15"/>
        </w:rPr>
        <w:t> </w:t>
      </w:r>
      <w:hyperlink r:id="rId21">
        <w:r>
          <w:rPr>
            <w:i/>
            <w:color w:val="007FAC"/>
            <w:w w:val="115"/>
            <w:sz w:val="15"/>
          </w:rPr>
          <w:t>coynei</w:t>
        </w:r>
        <w:r>
          <w:rPr>
            <w:i/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Santapau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(Amranthaceae)</w:t>
        </w:r>
      </w:hyperlink>
      <w:r>
        <w:rPr>
          <w:color w:val="007FAC"/>
          <w:spacing w:val="33"/>
          <w:w w:val="115"/>
          <w:sz w:val="15"/>
        </w:rPr>
        <w:t> </w:t>
      </w:r>
      <w:r>
        <w:rPr>
          <w:rFonts w:ascii="Arial"/>
          <w:color w:val="007FAC"/>
          <w:w w:val="115"/>
          <w:sz w:val="15"/>
        </w:rPr>
        <w:t>e </w:t>
      </w:r>
      <w:hyperlink r:id="rId21">
        <w:r>
          <w:rPr>
            <w:color w:val="007FAC"/>
            <w:w w:val="115"/>
            <w:sz w:val="15"/>
          </w:rPr>
          <w:t>an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addition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endemic</w:t>
        </w:r>
      </w:hyperlink>
      <w:r>
        <w:rPr>
          <w:color w:val="007FAC"/>
          <w:w w:val="115"/>
          <w:sz w:val="15"/>
        </w:rPr>
        <w:t> </w:t>
      </w:r>
      <w:hyperlink r:id="rId21">
        <w:r>
          <w:rPr>
            <w:color w:val="007FAC"/>
            <w:w w:val="115"/>
            <w:sz w:val="15"/>
          </w:rPr>
          <w:t>taxon to Flora of Karnataka, India.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Threat Taxa</w:t>
        </w:r>
      </w:hyperlink>
      <w:r>
        <w:rPr>
          <w:color w:val="007FAC"/>
          <w:spacing w:val="40"/>
          <w:w w:val="119"/>
          <w:sz w:val="15"/>
        </w:rPr>
        <w:t> </w:t>
      </w:r>
      <w:bookmarkStart w:name="_bookmark14" w:id="45"/>
      <w:bookmarkEnd w:id="45"/>
      <w:r>
        <w:rPr>
          <w:color w:val="007FAC"/>
          <w:w w:val="119"/>
          <w:sz w:val="15"/>
        </w:rPr>
      </w:r>
      <w:hyperlink r:id="rId21">
        <w:r>
          <w:rPr>
            <w:color w:val="007FAC"/>
            <w:spacing w:val="-2"/>
            <w:w w:val="115"/>
            <w:sz w:val="15"/>
          </w:rPr>
          <w:t>2011;3:1875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1">
        <w:r>
          <w:rPr>
            <w:color w:val="007FAC"/>
            <w:spacing w:val="-2"/>
            <w:w w:val="115"/>
            <w:sz w:val="15"/>
          </w:rPr>
          <w:t>9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  <w:tab w:pos="531" w:val="left" w:leader="none"/>
        </w:tabs>
        <w:spacing w:line="276" w:lineRule="auto" w:before="2" w:after="0"/>
        <w:ind w:left="531" w:right="103" w:hanging="256"/>
        <w:jc w:val="left"/>
        <w:rPr>
          <w:sz w:val="15"/>
        </w:rPr>
      </w:pPr>
      <w:hyperlink r:id="rId22">
        <w:r>
          <w:rPr>
            <w:color w:val="007FAC"/>
            <w:w w:val="115"/>
            <w:sz w:val="15"/>
          </w:rPr>
          <w:t>Sharma BD, Kulkarni BG. </w:t>
        </w:r>
        <w:r>
          <w:rPr>
            <w:i/>
            <w:color w:val="007FAC"/>
            <w:w w:val="115"/>
            <w:sz w:val="15"/>
          </w:rPr>
          <w:t>Achyranthes coynei </w:t>
        </w:r>
        <w:r>
          <w:rPr>
            <w:color w:val="007FAC"/>
            <w:w w:val="115"/>
            <w:sz w:val="15"/>
          </w:rPr>
          <w:t>Santapau,</w:t>
        </w:r>
      </w:hyperlink>
      <w:r>
        <w:rPr>
          <w:color w:val="007FAC"/>
          <w:w w:val="115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Amaranthaceae. In: Nayar MP, Sastry ARK, editors. Red </w:t>
        </w:r>
        <w:r>
          <w:rPr>
            <w:color w:val="007FAC"/>
            <w:w w:val="115"/>
            <w:sz w:val="15"/>
          </w:rPr>
          <w:t>data</w:t>
        </w:r>
      </w:hyperlink>
      <w:r>
        <w:rPr>
          <w:color w:val="007FAC"/>
          <w:w w:val="115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book of Indian plants, vol. 2. Calcutta: Botanical Survey of</w:t>
        </w:r>
      </w:hyperlink>
      <w:r>
        <w:rPr>
          <w:color w:val="007FAC"/>
          <w:spacing w:val="40"/>
          <w:w w:val="115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India; 1987. p. 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2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  <w:tab w:pos="531" w:val="left" w:leader="none"/>
        </w:tabs>
        <w:spacing w:line="276" w:lineRule="auto" w:before="3" w:after="0"/>
        <w:ind w:left="531" w:right="128" w:hanging="256"/>
        <w:jc w:val="left"/>
        <w:rPr>
          <w:sz w:val="15"/>
        </w:rPr>
      </w:pPr>
      <w:bookmarkStart w:name="_bookmark15" w:id="46"/>
      <w:bookmarkEnd w:id="46"/>
      <w:r>
        <w:rPr/>
      </w:r>
      <w:hyperlink r:id="rId23">
        <w:r>
          <w:rPr>
            <w:color w:val="007FAC"/>
            <w:w w:val="110"/>
            <w:sz w:val="15"/>
          </w:rPr>
          <w:t>Ankad G, Upadhya V, Pai SR, Hegde HV, Roy S. In vitro</w:t>
        </w:r>
      </w:hyperlink>
      <w:r>
        <w:rPr>
          <w:color w:val="007FAC"/>
          <w:spacing w:val="40"/>
          <w:w w:val="110"/>
          <w:sz w:val="15"/>
        </w:rPr>
        <w:t> </w:t>
      </w:r>
      <w:hyperlink r:id="rId23">
        <w:r>
          <w:rPr>
            <w:color w:val="007FAC"/>
            <w:w w:val="110"/>
            <w:sz w:val="15"/>
          </w:rPr>
          <w:t>antimicrobial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activity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Achyranthes</w:t>
        </w:r>
        <w:r>
          <w:rPr>
            <w:i/>
            <w:color w:val="007FAC"/>
            <w:spacing w:val="32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coynei</w:t>
        </w:r>
        <w:r>
          <w:rPr>
            <w:i/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Sant.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Asian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Pac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23">
        <w:r>
          <w:rPr>
            <w:color w:val="007FAC"/>
            <w:w w:val="110"/>
            <w:sz w:val="15"/>
          </w:rPr>
          <w:t>Trop Dis 2013;3:930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3">
        <w:r>
          <w:rPr>
            <w:color w:val="007FAC"/>
            <w:w w:val="110"/>
            <w:sz w:val="15"/>
          </w:rPr>
          <w:t>5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  <w:tab w:pos="531" w:val="left" w:leader="none"/>
        </w:tabs>
        <w:spacing w:line="276" w:lineRule="auto" w:before="2" w:after="0"/>
        <w:ind w:left="531" w:right="338" w:hanging="256"/>
        <w:jc w:val="left"/>
        <w:rPr>
          <w:sz w:val="15"/>
        </w:rPr>
      </w:pPr>
      <w:bookmarkStart w:name="_bookmark16" w:id="47"/>
      <w:bookmarkEnd w:id="47"/>
      <w:r>
        <w:rPr/>
      </w:r>
      <w:hyperlink r:id="rId24">
        <w:r>
          <w:rPr>
            <w:color w:val="007FAC"/>
            <w:w w:val="115"/>
            <w:sz w:val="15"/>
          </w:rPr>
          <w:t>Upadhya V, Pai SR, Ankad G, Hurkadale PJ, Hegde HV.</w:t>
        </w:r>
      </w:hyperlink>
      <w:r>
        <w:rPr>
          <w:color w:val="007FAC"/>
          <w:w w:val="115"/>
          <w:sz w:val="15"/>
        </w:rPr>
        <w:t> </w:t>
      </w:r>
      <w:hyperlink r:id="rId24">
        <w:r>
          <w:rPr>
            <w:color w:val="007FAC"/>
            <w:w w:val="115"/>
            <w:sz w:val="15"/>
          </w:rPr>
          <w:t>Phenolic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contents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antioxidant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properties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from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aerial</w:t>
        </w:r>
      </w:hyperlink>
      <w:r>
        <w:rPr>
          <w:color w:val="007FAC"/>
          <w:w w:val="115"/>
          <w:sz w:val="15"/>
        </w:rPr>
        <w:t> </w:t>
      </w:r>
      <w:hyperlink r:id="rId24">
        <w:r>
          <w:rPr>
            <w:color w:val="007FAC"/>
            <w:w w:val="115"/>
            <w:sz w:val="15"/>
          </w:rPr>
          <w:t>parts of </w:t>
        </w:r>
        <w:r>
          <w:rPr>
            <w:i/>
            <w:color w:val="007FAC"/>
            <w:w w:val="115"/>
            <w:sz w:val="15"/>
          </w:rPr>
          <w:t>Achyranthes coynei </w:t>
        </w:r>
        <w:r>
          <w:rPr>
            <w:color w:val="007FAC"/>
            <w:w w:val="115"/>
            <w:sz w:val="15"/>
          </w:rPr>
          <w:t>Sant. Indian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Pharm Sci</w:t>
        </w:r>
      </w:hyperlink>
      <w:r>
        <w:rPr>
          <w:color w:val="007FAC"/>
          <w:w w:val="115"/>
          <w:sz w:val="15"/>
        </w:rPr>
        <w:t> </w:t>
      </w:r>
      <w:hyperlink r:id="rId24">
        <w:r>
          <w:rPr>
            <w:color w:val="007FAC"/>
            <w:spacing w:val="-2"/>
            <w:w w:val="115"/>
            <w:sz w:val="15"/>
          </w:rPr>
          <w:t>2013;75:483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4">
        <w:r>
          <w:rPr>
            <w:color w:val="007FAC"/>
            <w:spacing w:val="-2"/>
            <w:w w:val="115"/>
            <w:sz w:val="15"/>
          </w:rPr>
          <w:t>6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  <w:tab w:pos="531" w:val="left" w:leader="none"/>
        </w:tabs>
        <w:spacing w:line="276" w:lineRule="auto" w:before="3" w:after="0"/>
        <w:ind w:left="531" w:right="344" w:hanging="256"/>
        <w:jc w:val="left"/>
        <w:rPr>
          <w:sz w:val="15"/>
        </w:rPr>
      </w:pPr>
      <w:bookmarkStart w:name="_bookmark17" w:id="48"/>
      <w:bookmarkEnd w:id="48"/>
      <w:r>
        <w:rPr/>
      </w:r>
      <w:hyperlink r:id="rId25">
        <w:r>
          <w:rPr>
            <w:color w:val="007FAC"/>
            <w:w w:val="110"/>
            <w:sz w:val="15"/>
          </w:rPr>
          <w:t>Hegde SV, Hegde GR, Mulgund GS, Upadhya V.</w:t>
        </w:r>
      </w:hyperlink>
      <w:r>
        <w:rPr>
          <w:color w:val="007FAC"/>
          <w:w w:val="110"/>
          <w:sz w:val="15"/>
        </w:rPr>
        <w:t> </w:t>
      </w:r>
      <w:hyperlink r:id="rId25">
        <w:r>
          <w:rPr>
            <w:color w:val="007FAC"/>
            <w:w w:val="110"/>
            <w:sz w:val="15"/>
          </w:rPr>
          <w:t>Pharmacognostic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evaluation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leaf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fruit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Capsicum</w:t>
        </w:r>
      </w:hyperlink>
      <w:r>
        <w:rPr>
          <w:i/>
          <w:color w:val="007FAC"/>
          <w:w w:val="110"/>
          <w:sz w:val="15"/>
        </w:rPr>
        <w:t> </w:t>
      </w:r>
      <w:hyperlink r:id="rId25">
        <w:r>
          <w:rPr>
            <w:i/>
            <w:color w:val="007FAC"/>
            <w:w w:val="110"/>
            <w:sz w:val="15"/>
          </w:rPr>
          <w:t>frutescens</w:t>
        </w:r>
        <w:r>
          <w:rPr>
            <w:i/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(Solanaceae).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Pharmacogn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2014;6:14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5">
        <w:r>
          <w:rPr>
            <w:color w:val="007FAC"/>
            <w:w w:val="110"/>
            <w:sz w:val="15"/>
          </w:rPr>
          <w:t>22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29" w:val="left" w:leader="none"/>
          <w:tab w:pos="531" w:val="left" w:leader="none"/>
        </w:tabs>
        <w:spacing w:line="278" w:lineRule="auto" w:before="2" w:after="0"/>
        <w:ind w:left="531" w:right="336" w:hanging="256"/>
        <w:jc w:val="left"/>
        <w:rPr>
          <w:sz w:val="15"/>
        </w:rPr>
      </w:pPr>
      <w:bookmarkStart w:name="_bookmark18" w:id="49"/>
      <w:bookmarkEnd w:id="49"/>
      <w:r>
        <w:rPr/>
      </w:r>
      <w:hyperlink r:id="rId26">
        <w:r>
          <w:rPr>
            <w:color w:val="007FAC"/>
            <w:w w:val="115"/>
            <w:sz w:val="15"/>
          </w:rPr>
          <w:t>Khandelwal KR. Practical pharmacognosy. 10th ed. </w:t>
        </w:r>
        <w:r>
          <w:rPr>
            <w:color w:val="007FAC"/>
            <w:w w:val="115"/>
            <w:sz w:val="15"/>
          </w:rPr>
          <w:t>Pune:</w:t>
        </w:r>
      </w:hyperlink>
      <w:r>
        <w:rPr>
          <w:color w:val="007FAC"/>
          <w:spacing w:val="40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Nirali Publication; 2003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55" w:hanging="338"/>
        <w:jc w:val="left"/>
        <w:rPr>
          <w:sz w:val="15"/>
        </w:rPr>
      </w:pPr>
      <w:bookmarkStart w:name="_bookmark19" w:id="50"/>
      <w:bookmarkEnd w:id="50"/>
      <w:r>
        <w:rPr/>
      </w:r>
      <w:hyperlink r:id="rId27">
        <w:r>
          <w:rPr>
            <w:color w:val="007FAC"/>
            <w:w w:val="120"/>
            <w:sz w:val="15"/>
          </w:rPr>
          <w:t>Thimmaiah SK. Standard methods of biochemical </w:t>
        </w:r>
        <w:r>
          <w:rPr>
            <w:color w:val="007FAC"/>
            <w:w w:val="120"/>
            <w:sz w:val="15"/>
          </w:rPr>
          <w:t>analysis.</w:t>
        </w:r>
      </w:hyperlink>
      <w:r>
        <w:rPr>
          <w:color w:val="007FAC"/>
          <w:w w:val="120"/>
          <w:sz w:val="15"/>
        </w:rPr>
        <w:t> </w:t>
      </w:r>
      <w:bookmarkStart w:name="_bookmark20" w:id="51"/>
      <w:bookmarkEnd w:id="51"/>
      <w:r>
        <w:rPr>
          <w:color w:val="007FAC"/>
          <w:w w:val="123"/>
          <w:sz w:val="15"/>
        </w:rPr>
      </w:r>
      <w:hyperlink r:id="rId27">
        <w:r>
          <w:rPr>
            <w:color w:val="007FAC"/>
            <w:w w:val="120"/>
            <w:sz w:val="15"/>
          </w:rPr>
          <w:t>1st ed. Calcutta: Kalyani Publisher; 1999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11" w:hanging="338"/>
        <w:jc w:val="left"/>
        <w:rPr>
          <w:sz w:val="15"/>
        </w:rPr>
      </w:pPr>
      <w:hyperlink r:id="rId28">
        <w:r>
          <w:rPr>
            <w:color w:val="007FAC"/>
            <w:w w:val="115"/>
            <w:sz w:val="15"/>
          </w:rPr>
          <w:t>Chopra SL, Kanwar JS. Analytical agricultural chemistry. </w:t>
        </w:r>
        <w:r>
          <w:rPr>
            <w:color w:val="007FAC"/>
            <w:w w:val="115"/>
            <w:sz w:val="15"/>
          </w:rPr>
          <w:t>1st</w:t>
        </w:r>
      </w:hyperlink>
      <w:r>
        <w:rPr>
          <w:color w:val="007FAC"/>
          <w:w w:val="115"/>
          <w:sz w:val="15"/>
        </w:rPr>
        <w:t> </w:t>
      </w:r>
      <w:bookmarkStart w:name="_bookmark21" w:id="52"/>
      <w:bookmarkEnd w:id="52"/>
      <w:r>
        <w:rPr>
          <w:color w:val="007FAC"/>
          <w:w w:val="122"/>
          <w:sz w:val="15"/>
        </w:rPr>
      </w:r>
      <w:hyperlink r:id="rId28">
        <w:r>
          <w:rPr>
            <w:color w:val="007FAC"/>
            <w:w w:val="115"/>
            <w:sz w:val="15"/>
          </w:rPr>
          <w:t>ed. Calcutta: Kalyani Publishers; 1991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25" w:hanging="338"/>
        <w:jc w:val="left"/>
        <w:rPr>
          <w:sz w:val="15"/>
        </w:rPr>
      </w:pPr>
      <w:hyperlink r:id="rId29">
        <w:r>
          <w:rPr>
            <w:color w:val="007FAC"/>
            <w:w w:val="110"/>
            <w:sz w:val="15"/>
          </w:rPr>
          <w:t>Kokoshi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CJ,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Kokoshi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RJ,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Salma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FJ.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Fluorescence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powdered</w:t>
        </w:r>
      </w:hyperlink>
      <w:r>
        <w:rPr>
          <w:color w:val="007FAC"/>
          <w:w w:val="110"/>
          <w:sz w:val="15"/>
        </w:rPr>
        <w:t> </w:t>
      </w:r>
      <w:hyperlink r:id="rId29">
        <w:r>
          <w:rPr>
            <w:color w:val="007FAC"/>
            <w:w w:val="110"/>
            <w:sz w:val="15"/>
          </w:rPr>
          <w:t>vegetable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drugs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under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ultraviolet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radiation.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Pharm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Sci</w:t>
        </w:r>
      </w:hyperlink>
      <w:r>
        <w:rPr>
          <w:color w:val="007FAC"/>
          <w:w w:val="110"/>
          <w:sz w:val="15"/>
        </w:rPr>
        <w:t> </w:t>
      </w:r>
      <w:bookmarkStart w:name="_bookmark22" w:id="53"/>
      <w:bookmarkEnd w:id="53"/>
      <w:r>
        <w:rPr>
          <w:color w:val="007FAC"/>
          <w:w w:val="111"/>
          <w:sz w:val="15"/>
        </w:rPr>
      </w:r>
      <w:hyperlink r:id="rId29">
        <w:r>
          <w:rPr>
            <w:color w:val="007FAC"/>
            <w:spacing w:val="-2"/>
            <w:w w:val="110"/>
            <w:sz w:val="15"/>
          </w:rPr>
          <w:t>1958;47:715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29">
        <w:r>
          <w:rPr>
            <w:color w:val="007FAC"/>
            <w:spacing w:val="-2"/>
            <w:w w:val="110"/>
            <w:sz w:val="15"/>
          </w:rPr>
          <w:t>7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04" w:hanging="338"/>
        <w:jc w:val="left"/>
        <w:rPr>
          <w:sz w:val="15"/>
        </w:rPr>
      </w:pPr>
      <w:hyperlink r:id="rId30">
        <w:r>
          <w:rPr>
            <w:color w:val="007FAC"/>
            <w:w w:val="120"/>
            <w:sz w:val="15"/>
          </w:rPr>
          <w:t>Tandon N, editor. Quality standards of Indian medicinal</w:t>
        </w:r>
      </w:hyperlink>
      <w:r>
        <w:rPr>
          <w:color w:val="007FAC"/>
          <w:w w:val="120"/>
          <w:sz w:val="15"/>
        </w:rPr>
        <w:t> </w:t>
      </w:r>
      <w:hyperlink r:id="rId30">
        <w:r>
          <w:rPr>
            <w:color w:val="007FAC"/>
            <w:spacing w:val="-2"/>
            <w:w w:val="120"/>
            <w:sz w:val="15"/>
          </w:rPr>
          <w:t>plants,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vol.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9.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New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Delhi: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Indian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Council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of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Medical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Research;</w:t>
        </w:r>
      </w:hyperlink>
      <w:r>
        <w:rPr>
          <w:color w:val="007FAC"/>
          <w:spacing w:val="-2"/>
          <w:w w:val="120"/>
          <w:sz w:val="15"/>
        </w:rPr>
        <w:t> </w:t>
      </w:r>
      <w:bookmarkStart w:name="_bookmark23" w:id="54"/>
      <w:bookmarkEnd w:id="54"/>
      <w:r>
        <w:rPr>
          <w:color w:val="007FAC"/>
          <w:w w:val="119"/>
          <w:sz w:val="15"/>
        </w:rPr>
      </w:r>
      <w:hyperlink r:id="rId30">
        <w:r>
          <w:rPr>
            <w:color w:val="007FAC"/>
            <w:spacing w:val="-2"/>
            <w:w w:val="120"/>
            <w:sz w:val="15"/>
          </w:rPr>
          <w:t>2011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4" w:val="left" w:leader="none"/>
        </w:tabs>
        <w:spacing w:line="171" w:lineRule="exact" w:before="0" w:after="0"/>
        <w:ind w:left="534" w:right="0" w:hanging="337"/>
        <w:jc w:val="left"/>
        <w:rPr>
          <w:sz w:val="15"/>
        </w:rPr>
      </w:pPr>
      <w:hyperlink r:id="rId31">
        <w:r>
          <w:rPr>
            <w:color w:val="007FAC"/>
            <w:w w:val="120"/>
            <w:sz w:val="15"/>
          </w:rPr>
          <w:t>Anonymous.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ayurveda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pharmacopeia of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India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part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spacing w:val="-4"/>
            <w:w w:val="120"/>
            <w:sz w:val="15"/>
          </w:rPr>
          <w:t>vol.</w:t>
        </w:r>
      </w:hyperlink>
    </w:p>
    <w:p>
      <w:pPr>
        <w:spacing w:line="276" w:lineRule="auto" w:before="17"/>
        <w:ind w:left="535" w:right="0" w:firstLine="0"/>
        <w:jc w:val="left"/>
        <w:rPr>
          <w:sz w:val="15"/>
        </w:rPr>
      </w:pPr>
      <w:hyperlink r:id="rId31">
        <w:r>
          <w:rPr>
            <w:color w:val="007FAC"/>
            <w:w w:val="115"/>
            <w:sz w:val="15"/>
          </w:rPr>
          <w:t>2. New Delhi: Department of AYUSH Ministry of Health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Family Welfare; 2007. p. 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1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104" w:hanging="338"/>
        <w:jc w:val="left"/>
        <w:rPr>
          <w:sz w:val="15"/>
        </w:rPr>
      </w:pPr>
      <w:bookmarkStart w:name="_bookmark24" w:id="55"/>
      <w:bookmarkEnd w:id="55"/>
      <w:r>
        <w:rPr/>
      </w:r>
      <w:hyperlink r:id="rId32">
        <w:r>
          <w:rPr>
            <w:color w:val="007FAC"/>
            <w:w w:val="115"/>
            <w:sz w:val="15"/>
          </w:rPr>
          <w:t>Bigoniya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P,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Singh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CS,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Srivastava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B.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Pharmacognostical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physico-chemical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standardization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Syzigium</w:t>
        </w:r>
        <w:r>
          <w:rPr>
            <w:i/>
            <w:color w:val="007FAC"/>
            <w:spacing w:val="40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cumini</w:t>
        </w:r>
        <w:r>
          <w:rPr>
            <w:i/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i/>
            <w:color w:val="007FAC"/>
            <w:w w:val="115"/>
            <w:sz w:val="15"/>
          </w:rPr>
          <w:t>Azadirachta</w:t>
        </w:r>
        <w:r>
          <w:rPr>
            <w:i/>
            <w:color w:val="007FAC"/>
            <w:spacing w:val="40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indica</w:t>
        </w:r>
        <w:r>
          <w:rPr>
            <w:i/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seed.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Asian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Trop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Biomed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spacing w:val="-2"/>
            <w:w w:val="115"/>
            <w:sz w:val="15"/>
          </w:rPr>
          <w:t>2012:S290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2">
        <w:r>
          <w:rPr>
            <w:color w:val="007FAC"/>
            <w:spacing w:val="-2"/>
            <w:w w:val="115"/>
            <w:sz w:val="15"/>
          </w:rPr>
          <w:t>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443" w:hanging="338"/>
        <w:jc w:val="left"/>
        <w:rPr>
          <w:sz w:val="15"/>
        </w:rPr>
      </w:pPr>
      <w:bookmarkStart w:name="_bookmark25" w:id="56"/>
      <w:bookmarkEnd w:id="56"/>
      <w:r>
        <w:rPr/>
      </w:r>
      <w:hyperlink r:id="rId33">
        <w:r>
          <w:rPr>
            <w:color w:val="007FAC"/>
            <w:w w:val="115"/>
            <w:sz w:val="15"/>
          </w:rPr>
          <w:t>Upadhya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Ankad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GM,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Pai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SR,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Hegde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HV,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Kholkute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SD.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Accumulation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trends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distribution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three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triterpenoids in various parts of </w:t>
        </w:r>
        <w:r>
          <w:rPr>
            <w:i/>
            <w:color w:val="007FAC"/>
            <w:w w:val="115"/>
            <w:sz w:val="15"/>
          </w:rPr>
          <w:t>Achyranthes coynei</w:t>
        </w:r>
      </w:hyperlink>
      <w:r>
        <w:rPr>
          <w:i/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determined using RP-UFLC analysis. Pharma Mag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spacing w:val="-2"/>
            <w:w w:val="115"/>
            <w:sz w:val="15"/>
          </w:rPr>
          <w:t>2014;10:398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3">
        <w:r>
          <w:rPr>
            <w:color w:val="007FAC"/>
            <w:spacing w:val="-2"/>
            <w:w w:val="115"/>
            <w:sz w:val="15"/>
          </w:rPr>
          <w:t>401</w:t>
        </w:r>
      </w:hyperlink>
      <w:r>
        <w:rPr>
          <w:spacing w:val="-2"/>
          <w:w w:val="115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5023" w:space="118"/>
        <w:col w:w="50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TIX">
    <w:altName w:val="STIX"/>
    <w:charset w:val="0"/>
    <w:family w:val="auto"/>
    <w:pitch w:val="variable"/>
  </w:font>
  <w:font w:name="BPG Algeti GPL&amp;GNU">
    <w:altName w:val="BPG Algeti GPL&amp;GNU"/>
    <w:charset w:val="0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33" w:hanging="25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8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6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2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1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9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7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5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4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5" w:hanging="63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8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5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1"/>
      <w:ind w:left="834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97"/>
      <w:jc w:val="both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42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2" w:hanging="63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4.12.00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4.12.002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3.&#8222;0/" TargetMode="External"/><Relationship Id="rId14" Type="http://schemas.openxmlformats.org/officeDocument/2006/relationships/hyperlink" Target="mailto:sirsivinayak@yahoo.com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hyperlink" Target="http://refhub.elsevier.com/S2314-808X(14)00057-8/sref1" TargetMode="External"/><Relationship Id="rId19" Type="http://schemas.openxmlformats.org/officeDocument/2006/relationships/hyperlink" Target="http://refhub.elsevier.com/S2314-808X(14)00057-8/sref2" TargetMode="External"/><Relationship Id="rId20" Type="http://schemas.openxmlformats.org/officeDocument/2006/relationships/hyperlink" Target="http://refhub.elsevier.com/S2314-808X(14)00057-8/sref3" TargetMode="External"/><Relationship Id="rId21" Type="http://schemas.openxmlformats.org/officeDocument/2006/relationships/hyperlink" Target="http://refhub.elsevier.com/S2314-808X(14)00057-8/sref4" TargetMode="External"/><Relationship Id="rId22" Type="http://schemas.openxmlformats.org/officeDocument/2006/relationships/hyperlink" Target="http://refhub.elsevier.com/S2314-808X(14)00057-8/sref5" TargetMode="External"/><Relationship Id="rId23" Type="http://schemas.openxmlformats.org/officeDocument/2006/relationships/hyperlink" Target="http://refhub.elsevier.com/S2314-808X(14)00057-8/sref6" TargetMode="External"/><Relationship Id="rId24" Type="http://schemas.openxmlformats.org/officeDocument/2006/relationships/hyperlink" Target="http://refhub.elsevier.com/S2314-808X(14)00057-8/sref7" TargetMode="External"/><Relationship Id="rId25" Type="http://schemas.openxmlformats.org/officeDocument/2006/relationships/hyperlink" Target="http://refhub.elsevier.com/S2314-808X(14)00057-8/sref8" TargetMode="External"/><Relationship Id="rId26" Type="http://schemas.openxmlformats.org/officeDocument/2006/relationships/hyperlink" Target="http://refhub.elsevier.com/S2314-808X(14)00057-8/sref9" TargetMode="External"/><Relationship Id="rId27" Type="http://schemas.openxmlformats.org/officeDocument/2006/relationships/hyperlink" Target="http://refhub.elsevier.com/S2314-808X(14)00057-8/sref10" TargetMode="External"/><Relationship Id="rId28" Type="http://schemas.openxmlformats.org/officeDocument/2006/relationships/hyperlink" Target="http://refhub.elsevier.com/S2314-808X(14)00057-8/sref11" TargetMode="External"/><Relationship Id="rId29" Type="http://schemas.openxmlformats.org/officeDocument/2006/relationships/hyperlink" Target="http://refhub.elsevier.com/S2314-808X(14)00057-8/sref12" TargetMode="External"/><Relationship Id="rId30" Type="http://schemas.openxmlformats.org/officeDocument/2006/relationships/hyperlink" Target="http://refhub.elsevier.com/S2314-808X(14)00057-8/sref13" TargetMode="External"/><Relationship Id="rId31" Type="http://schemas.openxmlformats.org/officeDocument/2006/relationships/hyperlink" Target="http://refhub.elsevier.com/S2314-808X(14)00057-8/sref14" TargetMode="External"/><Relationship Id="rId32" Type="http://schemas.openxmlformats.org/officeDocument/2006/relationships/hyperlink" Target="http://refhub.elsevier.com/S2314-808X(14)00057-8/sref15" TargetMode="External"/><Relationship Id="rId33" Type="http://schemas.openxmlformats.org/officeDocument/2006/relationships/hyperlink" Target="http://refhub.elsevier.com/S2314-808X(14)00057-8/sref16" TargetMode="External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Gireesh M. Ankad</dc:creator>
  <dc:subject>Egyptian Journal of Basic and Applied Sciences, 2 (2015) 25-31. doi:10.1016/j.ejbas.2014.12.002</dc:subject>
  <dc:title>Pharmacognostic evaluation of Achyranthes coynei: Leaf</dc:title>
  <dcterms:created xsi:type="dcterms:W3CDTF">2023-12-11T16:09:52Z</dcterms:created>
  <dcterms:modified xsi:type="dcterms:W3CDTF">2023-12-11T16:09:52Z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25th February 2015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10.1016/j.ejbas.2014.12.002</vt:lpwstr>
  </property>
  <property fmtid="{D5CDD505-2E9C-101B-9397-08002B2CF9AE}" pid="12" name="robots">
    <vt:lpwstr>noindex</vt:lpwstr>
  </property>
</Properties>
</file>