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6" w:right="4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73 (2004) 207–211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Presenting</w:t>
      </w:r>
      <w:r>
        <w:rPr>
          <w:w w:val="110"/>
        </w:rPr>
        <w:t> Locale</w:t>
      </w:r>
      <w:r>
        <w:rPr>
          <w:w w:val="110"/>
        </w:rPr>
        <w:t> Pullback</w:t>
      </w:r>
      <w:r>
        <w:rPr>
          <w:spacing w:val="80"/>
          <w:w w:val="110"/>
        </w:rPr>
        <w:t> </w:t>
      </w:r>
      <w:r>
        <w:rPr>
          <w:w w:val="110"/>
        </w:rPr>
        <w:t>Via</w:t>
      </w:r>
      <w:r>
        <w:rPr>
          <w:spacing w:val="40"/>
          <w:w w:val="110"/>
        </w:rPr>
        <w:t> </w:t>
      </w:r>
      <w:r>
        <w:rPr>
          <w:w w:val="110"/>
        </w:rPr>
        <w:t>Directed</w:t>
      </w:r>
      <w:r>
        <w:rPr>
          <w:spacing w:val="40"/>
          <w:w w:val="110"/>
        </w:rPr>
        <w:t> </w:t>
      </w:r>
      <w:r>
        <w:rPr>
          <w:w w:val="110"/>
        </w:rPr>
        <w:t>Complete</w:t>
      </w:r>
      <w:r>
        <w:rPr>
          <w:spacing w:val="40"/>
          <w:w w:val="110"/>
        </w:rPr>
        <w:t> </w:t>
      </w:r>
      <w:r>
        <w:rPr>
          <w:w w:val="110"/>
        </w:rPr>
        <w:t>Posets</w:t>
      </w:r>
    </w:p>
    <w:p>
      <w:pPr>
        <w:pStyle w:val="Heading1"/>
        <w:spacing w:before="180"/>
        <w:ind w:left="0" w:right="47" w:firstLine="0"/>
        <w:jc w:val="center"/>
      </w:pPr>
      <w:r>
        <w:rPr>
          <w:w w:val="110"/>
        </w:rPr>
        <w:t>Extended</w:t>
      </w:r>
      <w:r>
        <w:rPr>
          <w:spacing w:val="36"/>
          <w:w w:val="115"/>
        </w:rPr>
        <w:t> </w:t>
      </w:r>
      <w:r>
        <w:rPr>
          <w:spacing w:val="-2"/>
          <w:w w:val="115"/>
        </w:rPr>
        <w:t>Abstract</w:t>
      </w:r>
    </w:p>
    <w:p>
      <w:pPr>
        <w:pStyle w:val="BodyText"/>
        <w:spacing w:before="51"/>
        <w:rPr>
          <w:rFonts w:ascii="Georgia"/>
          <w:sz w:val="26"/>
        </w:rPr>
      </w:pPr>
    </w:p>
    <w:p>
      <w:pPr>
        <w:spacing w:before="0"/>
        <w:ind w:left="2811" w:right="0" w:firstLine="0"/>
        <w:jc w:val="left"/>
        <w:rPr>
          <w:sz w:val="26"/>
        </w:rPr>
      </w:pPr>
      <w:r>
        <w:rPr>
          <w:sz w:val="26"/>
        </w:rPr>
        <w:t>C.F.</w:t>
      </w:r>
      <w:r>
        <w:rPr>
          <w:spacing w:val="-2"/>
          <w:sz w:val="26"/>
        </w:rPr>
        <w:t> Townsend</w:t>
      </w:r>
    </w:p>
    <w:p>
      <w:pPr>
        <w:spacing w:line="172" w:lineRule="auto" w:before="152"/>
        <w:ind w:left="2964" w:right="2995" w:firstLine="32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Pure Mathematics</w:t>
      </w:r>
      <w:r>
        <w:rPr>
          <w:rFonts w:ascii="LM Roman 9"/>
          <w:i/>
          <w:sz w:val="16"/>
        </w:rPr>
        <w:t> Open University Milton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Keynes, </w:t>
      </w:r>
      <w:r>
        <w:rPr>
          <w:rFonts w:ascii="LM Roman 9"/>
          <w:i/>
          <w:sz w:val="16"/>
        </w:rPr>
        <w:t>UK</w:t>
      </w:r>
    </w:p>
    <w:p>
      <w:pPr>
        <w:pStyle w:val="BodyText"/>
        <w:spacing w:before="14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288379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707029pt;width:359.1pt;height:.1pt;mso-position-horizontal-relative:page;mso-position-vertical-relative:paragraph;z-index:-15728640;mso-wrap-distance-left:0;mso-wrap-distance-right:0" id="docshape1" coordorigin="1090,454" coordsize="7182,0" path="m1090,454l8271,45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6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summary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given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main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results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“Presenting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locale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pullback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via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directed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complete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posets”. Rather than modeling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frames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(i.e.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the open set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lattices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locales)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ring objects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in the category of suplattices (following Joyal and Tiernery), frames are here seen to be order internal distribu-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tive lattices in the category of directed complete posets (dcpos).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presentations for directed complete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posets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stable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under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(the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inverse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images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of)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geometric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morphisms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provides a left adjoint to the direct image functor applied to dcpos.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adjunction specializes to order internal distributive lattices,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thereby describing locale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pullback along any geometric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morphism. Re-stating the situation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in terms of dcpos allows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a new description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of triquotient assignments to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be given (generalizing Plewe’s work on localic triquotient surjections, and following the work of Vickers).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This description allows the pullback stability results for proper and open locale maps to be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recovered.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further new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application is given, describing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directed join preserving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maps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between frames in terms of certain natural transformations indexed by geometric morphisms over a base </w:t>
      </w:r>
      <w:r>
        <w:rPr>
          <w:rFonts w:ascii="LM Roman 9" w:hAnsi="LM Roman 9"/>
          <w:spacing w:val="-2"/>
          <w:sz w:val="16"/>
        </w:rPr>
        <w:t>topos.</w:t>
      </w:r>
    </w:p>
    <w:p>
      <w:pPr>
        <w:spacing w:line="172" w:lineRule="auto" w:before="159"/>
        <w:ind w:left="109" w:right="0" w:firstLine="0"/>
        <w:jc w:val="left"/>
        <w:rPr>
          <w:rFonts w:ascii="LM Roman 9"/>
          <w:sz w:val="16"/>
        </w:rPr>
      </w:pPr>
      <w:bookmarkStart w:name="Locale pullback as a left adjoint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sz w:val="16"/>
        </w:rPr>
        <w:t>Topos theory,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locale theory,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change of base, lattice theory, generators and relations, triquotient, proper maps, open maps, dcpos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92478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817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59" w:after="0"/>
        <w:ind w:left="547" w:right="0" w:hanging="438"/>
        <w:jc w:val="both"/>
      </w:pPr>
      <w:r>
        <w:rPr>
          <w:w w:val="110"/>
        </w:rPr>
        <w:t>Locale</w:t>
      </w:r>
      <w:r>
        <w:rPr>
          <w:spacing w:val="22"/>
          <w:w w:val="110"/>
        </w:rPr>
        <w:t> </w:t>
      </w:r>
      <w:r>
        <w:rPr>
          <w:w w:val="110"/>
        </w:rPr>
        <w:t>pullback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left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adjoint</w:t>
      </w:r>
    </w:p>
    <w:p>
      <w:pPr>
        <w:pStyle w:val="BodyText"/>
        <w:spacing w:line="213" w:lineRule="auto" w:before="204"/>
        <w:ind w:left="109" w:right="106"/>
        <w:jc w:val="both"/>
      </w:pPr>
      <w:r>
        <w:rPr>
          <w:w w:val="105"/>
        </w:rPr>
        <w:t>The direct image part of a geometric morphism preserves suplattices (that is,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posets)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defines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suplattices,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one topos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suplattices</w:t>
      </w:r>
      <w:r>
        <w:rPr>
          <w:spacing w:val="15"/>
          <w:w w:val="105"/>
        </w:rPr>
        <w:t> </w:t>
      </w:r>
      <w:r>
        <w:rPr>
          <w:w w:val="105"/>
        </w:rPr>
        <w:t>internal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codomain</w:t>
      </w:r>
      <w:r>
        <w:rPr>
          <w:spacing w:val="13"/>
          <w:w w:val="105"/>
        </w:rPr>
        <w:t> </w:t>
      </w:r>
      <w:r>
        <w:rPr>
          <w:w w:val="105"/>
        </w:rPr>
        <w:t>topos.</w:t>
      </w:r>
      <w:r>
        <w:rPr>
          <w:spacing w:val="76"/>
          <w:w w:val="105"/>
        </w:rPr>
        <w:t> </w:t>
      </w:r>
      <w:r>
        <w:rPr>
          <w:w w:val="105"/>
        </w:rPr>
        <w:t>Joyal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Tierney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/>
        <w:ind w:left="109" w:right="110"/>
        <w:jc w:val="both"/>
      </w:pP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functor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left</w:t>
      </w:r>
      <w:r>
        <w:rPr>
          <w:spacing w:val="-8"/>
          <w:w w:val="105"/>
        </w:rPr>
        <w:t> </w:t>
      </w:r>
      <w:r>
        <w:rPr>
          <w:w w:val="105"/>
        </w:rPr>
        <w:t>adjoint.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seemingly</w:t>
      </w:r>
      <w:r>
        <w:rPr>
          <w:spacing w:val="-5"/>
          <w:w w:val="105"/>
        </w:rPr>
        <w:t> </w:t>
      </w:r>
      <w:r>
        <w:rPr>
          <w:w w:val="105"/>
        </w:rPr>
        <w:t>highly</w:t>
      </w:r>
      <w:r>
        <w:rPr>
          <w:spacing w:val="-7"/>
          <w:w w:val="105"/>
        </w:rPr>
        <w:t> </w:t>
      </w:r>
      <w:r>
        <w:rPr>
          <w:w w:val="105"/>
        </w:rPr>
        <w:t>technical </w:t>
      </w:r>
      <w:r>
        <w:rPr/>
        <w:t>observation has important implications since it specializes to frames (complete</w:t>
      </w:r>
    </w:p>
    <w:p>
      <w:pPr>
        <w:pStyle w:val="BodyText"/>
        <w:rPr>
          <w:sz w:val="14"/>
        </w:rPr>
      </w:pPr>
    </w:p>
    <w:p>
      <w:pPr>
        <w:pStyle w:val="BodyText"/>
        <w:spacing w:before="54"/>
        <w:rPr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207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09" w:right="107"/>
        <w:jc w:val="both"/>
      </w:pPr>
      <w:r>
        <w:rPr/>
        <w:t>Heyting algebras) and so provides a description of the</w:t>
      </w:r>
      <w:r>
        <w:rPr>
          <w:spacing w:val="-1"/>
        </w:rPr>
        <w:t> </w:t>
      </w:r>
      <w:r>
        <w:rPr/>
        <w:t>pullback of</w:t>
      </w:r>
      <w:r>
        <w:rPr>
          <w:spacing w:val="-2"/>
        </w:rPr>
        <w:t> </w:t>
      </w:r>
      <w:r>
        <w:rPr/>
        <w:t>locales along </w:t>
      </w:r>
      <w:r>
        <w:rPr>
          <w:w w:val="105"/>
        </w:rPr>
        <w:t>a geometric</w:t>
      </w:r>
      <w:r>
        <w:rPr>
          <w:w w:val="105"/>
        </w:rPr>
        <w:t> morphism.</w:t>
      </w:r>
      <w:r>
        <w:rPr>
          <w:spacing w:val="40"/>
          <w:w w:val="105"/>
        </w:rPr>
        <w:t> </w:t>
      </w:r>
      <w:r>
        <w:rPr>
          <w:w w:val="105"/>
        </w:rPr>
        <w:t>(Recall that</w:t>
      </w:r>
      <w:r>
        <w:rPr>
          <w:w w:val="105"/>
        </w:rPr>
        <w:t> pullback</w:t>
      </w:r>
      <w:r>
        <w:rPr>
          <w:w w:val="105"/>
        </w:rPr>
        <w:t> can be described</w:t>
      </w:r>
      <w:r>
        <w:rPr>
          <w:w w:val="105"/>
        </w:rPr>
        <w:t> as a</w:t>
      </w:r>
      <w:r>
        <w:rPr>
          <w:w w:val="105"/>
        </w:rPr>
        <w:t> right adjoint and that the category of locales is opposite to frames.)</w:t>
      </w:r>
    </w:p>
    <w:p>
      <w:pPr>
        <w:pStyle w:val="BodyText"/>
        <w:spacing w:line="213" w:lineRule="auto" w:before="17"/>
        <w:ind w:left="109" w:right="105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trick of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result 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use suplattice</w:t>
      </w:r>
      <w:r>
        <w:rPr>
          <w:spacing w:val="-2"/>
        </w:rPr>
        <w:t> </w:t>
      </w:r>
      <w:r>
        <w:rPr/>
        <w:t>presentations.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presentations (as formal objects) are stable under the inverse image of geometric morphisms </w:t>
      </w:r>
      <w:r>
        <w:rPr>
          <w:w w:val="105"/>
        </w:rPr>
        <w:t>and so this defines a functor in the opposite direction to the direct image functor.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adjoint</w:t>
      </w:r>
      <w:r>
        <w:rPr>
          <w:spacing w:val="-18"/>
          <w:w w:val="105"/>
        </w:rPr>
        <w:t> </w:t>
      </w:r>
      <w:r>
        <w:rPr>
          <w:w w:val="105"/>
        </w:rPr>
        <w:t>amounts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bijection defined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adjunction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geometric</w:t>
      </w:r>
      <w:r>
        <w:rPr>
          <w:spacing w:val="-5"/>
          <w:w w:val="105"/>
        </w:rPr>
        <w:t> </w:t>
      </w:r>
      <w:r>
        <w:rPr>
          <w:w w:val="105"/>
        </w:rPr>
        <w:t>morphism,</w:t>
      </w:r>
      <w:r>
        <w:rPr>
          <w:spacing w:val="-1"/>
          <w:w w:val="105"/>
        </w:rPr>
        <w:t> </w:t>
      </w:r>
      <w:r>
        <w:rPr>
          <w:w w:val="105"/>
        </w:rPr>
        <w:t>maps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satisfy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 maps which satisfy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the set of relations in the presentation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geometric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morphism. 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empty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immediate 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power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generators</w:t>
      </w:r>
      <w:r>
        <w:rPr>
          <w:spacing w:val="-3"/>
          <w:vertAlign w:val="baseline"/>
        </w:rPr>
        <w:t> </w:t>
      </w:r>
      <w:r>
        <w:rPr>
          <w:vertAlign w:val="baseline"/>
        </w:rPr>
        <w:t>forms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free</w:t>
      </w:r>
      <w:r>
        <w:rPr>
          <w:spacing w:val="-3"/>
          <w:vertAlign w:val="baseline"/>
        </w:rPr>
        <w:t> </w:t>
      </w:r>
      <w:r>
        <w:rPr>
          <w:vertAlign w:val="baseline"/>
        </w:rPr>
        <w:t>suplattice </w:t>
      </w:r>
      <w:r>
        <w:rPr>
          <w:w w:val="105"/>
          <w:vertAlign w:val="baseline"/>
        </w:rPr>
        <w:t>(and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5"/>
          <w:w w:val="120"/>
          <w:vertAlign w:val="baseline"/>
        </w:rPr>
        <w:t> 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φ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8"/>
        <w:ind w:left="109" w:right="104" w:firstLine="319"/>
        <w:jc w:val="both"/>
      </w:pP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directed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orders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(posets 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joins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directed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subsets).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trick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so, </w:t>
      </w:r>
      <w:r>
        <w:rPr>
          <w:w w:val="105"/>
        </w:rPr>
        <w:t>firstly,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verify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dcpo</w:t>
      </w:r>
      <w:r>
        <w:rPr>
          <w:spacing w:val="-12"/>
          <w:w w:val="105"/>
        </w:rPr>
        <w:t> </w:t>
      </w:r>
      <w:r>
        <w:rPr>
          <w:w w:val="105"/>
        </w:rPr>
        <w:t>presentations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(i.e.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well defined). This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appears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folklore</w:t>
      </w:r>
      <w:r>
        <w:rPr>
          <w:spacing w:val="-14"/>
          <w:w w:val="105"/>
        </w:rPr>
        <w:t> </w:t>
      </w:r>
      <w:r>
        <w:rPr>
          <w:w w:val="105"/>
        </w:rPr>
        <w:t>(e.g. 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])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proved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 entirely constructive manner (and no natural numbers object is</w:t>
      </w:r>
      <w:r>
        <w:rPr>
          <w:spacing w:val="-1"/>
          <w:w w:val="105"/>
        </w:rPr>
        <w:t> </w:t>
      </w:r>
      <w:r>
        <w:rPr>
          <w:w w:val="105"/>
        </w:rPr>
        <w:t>used).</w:t>
      </w:r>
      <w:r>
        <w:rPr>
          <w:spacing w:val="40"/>
          <w:w w:val="105"/>
        </w:rPr>
        <w:t> </w:t>
      </w:r>
      <w:r>
        <w:rPr>
          <w:w w:val="105"/>
        </w:rPr>
        <w:t>The left adjoint again describes pullback of locales along a geometric morphism since we are able to describe frames as particular objects in the category of dcpos.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keeping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Joyal</w:t>
      </w:r>
      <w:r>
        <w:rPr>
          <w:spacing w:val="-4"/>
          <w:w w:val="105"/>
        </w:rPr>
        <w:t> </w:t>
      </w:r>
      <w:r>
        <w:rPr>
          <w:w w:val="105"/>
        </w:rPr>
        <w:t>and Tierney’s view of</w:t>
      </w:r>
      <w:r>
        <w:rPr>
          <w:spacing w:val="-1"/>
          <w:w w:val="105"/>
        </w:rPr>
        <w:t> </w:t>
      </w:r>
      <w:r>
        <w:rPr>
          <w:w w:val="105"/>
        </w:rPr>
        <w:t>frames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types of</w:t>
      </w:r>
      <w:r>
        <w:rPr>
          <w:spacing w:val="-1"/>
          <w:w w:val="105"/>
        </w:rPr>
        <w:t> </w:t>
      </w:r>
      <w:r>
        <w:rPr>
          <w:w w:val="105"/>
        </w:rPr>
        <w:t>rings</w:t>
      </w:r>
      <w:r>
        <w:rPr>
          <w:spacing w:val="-1"/>
          <w:w w:val="105"/>
        </w:rPr>
        <w:t> </w:t>
      </w:r>
      <w:r>
        <w:rPr>
          <w:w w:val="105"/>
        </w:rPr>
        <w:t>over suplattice tensor.</w:t>
      </w:r>
      <w:r>
        <w:rPr>
          <w:spacing w:val="40"/>
          <w:w w:val="105"/>
        </w:rPr>
        <w:t> </w:t>
      </w:r>
      <w:r>
        <w:rPr>
          <w:w w:val="105"/>
        </w:rPr>
        <w:t>The novel </w:t>
      </w:r>
      <w:bookmarkStart w:name="Triquotient assignments" w:id="2"/>
      <w:bookmarkEnd w:id="2"/>
      <w:r>
        <w:rPr>
          <w:w w:val="105"/>
        </w:rPr>
        <w:t>vie</w:t>
      </w:r>
      <w:r>
        <w:rPr>
          <w:w w:val="105"/>
        </w:rPr>
        <w:t>w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taken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frames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internal</w:t>
      </w:r>
      <w:r>
        <w:rPr>
          <w:spacing w:val="-15"/>
          <w:w w:val="105"/>
        </w:rPr>
        <w:t> </w:t>
      </w:r>
      <w:r>
        <w:rPr>
          <w:w w:val="105"/>
        </w:rPr>
        <w:t>distributive</w:t>
      </w:r>
      <w:r>
        <w:rPr>
          <w:spacing w:val="-14"/>
          <w:w w:val="105"/>
        </w:rPr>
        <w:t> </w:t>
      </w:r>
      <w:r>
        <w:rPr>
          <w:w w:val="105"/>
        </w:rPr>
        <w:t>lattices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ordered enriched category</w:t>
      </w:r>
      <w:r>
        <w:rPr>
          <w:spacing w:val="-1"/>
          <w:w w:val="105"/>
        </w:rPr>
        <w:t> </w:t>
      </w:r>
      <w:r>
        <w:rPr>
          <w:w w:val="105"/>
        </w:rPr>
        <w:t>of dcpos.</w:t>
      </w:r>
      <w:r>
        <w:rPr>
          <w:spacing w:val="40"/>
          <w:w w:val="105"/>
        </w:rPr>
        <w:t> </w:t>
      </w:r>
      <w:r>
        <w:rPr>
          <w:w w:val="105"/>
        </w:rPr>
        <w:t>The internality required is a</w:t>
      </w:r>
      <w:r>
        <w:rPr>
          <w:spacing w:val="-2"/>
          <w:w w:val="105"/>
        </w:rPr>
        <w:t> </w:t>
      </w:r>
      <w:r>
        <w:rPr>
          <w:w w:val="105"/>
        </w:rPr>
        <w:t>strong one</w:t>
      </w:r>
      <w:r>
        <w:rPr>
          <w:spacing w:val="-1"/>
          <w:w w:val="105"/>
        </w:rPr>
        <w:t> </w:t>
      </w:r>
      <w:r>
        <w:rPr>
          <w:w w:val="105"/>
        </w:rPr>
        <w:t>in that the</w:t>
      </w:r>
      <w:r>
        <w:rPr>
          <w:spacing w:val="-11"/>
          <w:w w:val="105"/>
        </w:rPr>
        <w:t> </w:t>
      </w:r>
      <w:r>
        <w:rPr>
          <w:w w:val="105"/>
        </w:rPr>
        <w:t>join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meet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distributive</w:t>
      </w:r>
      <w:r>
        <w:rPr>
          <w:spacing w:val="-7"/>
          <w:w w:val="105"/>
        </w:rPr>
        <w:t> </w:t>
      </w:r>
      <w:r>
        <w:rPr>
          <w:w w:val="105"/>
        </w:rPr>
        <w:t>lattices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required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consistent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given order</w:t>
      </w:r>
      <w:r>
        <w:rPr>
          <w:spacing w:val="-1"/>
          <w:w w:val="105"/>
        </w:rPr>
        <w:t> </w:t>
      </w:r>
      <w:r>
        <w:rPr>
          <w:w w:val="105"/>
        </w:rPr>
        <w:t>enrichment.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 trivial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verify that dcpo</w:t>
      </w:r>
      <w:r>
        <w:rPr>
          <w:spacing w:val="-10"/>
          <w:w w:val="105"/>
        </w:rPr>
        <w:t> </w:t>
      </w:r>
      <w:r>
        <w:rPr>
          <w:w w:val="105"/>
        </w:rPr>
        <w:t>tensor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thing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distributive</w:t>
      </w:r>
      <w:r>
        <w:rPr>
          <w:spacing w:val="-6"/>
          <w:w w:val="105"/>
        </w:rPr>
        <w:t> </w:t>
      </w:r>
      <w:r>
        <w:rPr>
          <w:w w:val="105"/>
        </w:rPr>
        <w:t>lattices are</w:t>
      </w:r>
      <w:r>
        <w:rPr>
          <w:spacing w:val="-3"/>
          <w:w w:val="105"/>
        </w:rPr>
        <w:t> </w:t>
      </w:r>
      <w:r>
        <w:rPr>
          <w:w w:val="105"/>
        </w:rPr>
        <w:t>preserved by the left</w:t>
      </w:r>
      <w:r>
        <w:rPr>
          <w:spacing w:val="-1"/>
          <w:w w:val="105"/>
        </w:rPr>
        <w:t> </w:t>
      </w:r>
      <w:r>
        <w:rPr>
          <w:w w:val="105"/>
        </w:rPr>
        <w:t>adjoint. This defines locale pullback.</w:t>
      </w:r>
    </w:p>
    <w:p>
      <w:pPr>
        <w:pStyle w:val="BodyText"/>
        <w:spacing w:before="23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Triquotient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assignments</w:t>
      </w:r>
    </w:p>
    <w:p>
      <w:pPr>
        <w:pStyle w:val="BodyText"/>
        <w:spacing w:line="213" w:lineRule="auto" w:before="239"/>
        <w:ind w:left="109" w:right="106"/>
        <w:jc w:val="both"/>
      </w:pP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left</w:t>
      </w:r>
      <w:r>
        <w:rPr>
          <w:w w:val="105"/>
        </w:rPr>
        <w:t> adjoint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known</w:t>
      </w:r>
      <w:r>
        <w:rPr>
          <w:w w:val="105"/>
        </w:rPr>
        <w:t> results</w:t>
      </w:r>
      <w:r>
        <w:rPr>
          <w:w w:val="105"/>
        </w:rPr>
        <w:t> can</w:t>
      </w:r>
      <w:r>
        <w:rPr>
          <w:w w:val="105"/>
        </w:rPr>
        <w:t> be recovered:</w:t>
      </w:r>
      <w:r>
        <w:rPr>
          <w:w w:val="105"/>
        </w:rPr>
        <w:t> e.g.</w:t>
      </w:r>
      <w:r>
        <w:rPr>
          <w:w w:val="105"/>
        </w:rPr>
        <w:t> open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proper</w:t>
      </w:r>
      <w:r>
        <w:rPr>
          <w:spacing w:val="-7"/>
          <w:w w:val="105"/>
        </w:rPr>
        <w:t> </w:t>
      </w:r>
      <w:r>
        <w:rPr>
          <w:w w:val="105"/>
        </w:rPr>
        <w:t>maps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pullback</w:t>
      </w:r>
      <w:r>
        <w:rPr>
          <w:spacing w:val="-9"/>
          <w:w w:val="105"/>
        </w:rPr>
        <w:t> </w:t>
      </w:r>
      <w:r>
        <w:rPr>
          <w:w w:val="105"/>
        </w:rPr>
        <w:t>stable.</w:t>
      </w:r>
      <w:r>
        <w:rPr>
          <w:w w:val="105"/>
        </w:rPr>
        <w:t> These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can </w:t>
      </w:r>
      <w:r>
        <w:rPr/>
        <w:t>in fact be shown by looking at locale maps with triquotient assignments (types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dcpo</w:t>
      </w:r>
      <w:r>
        <w:rPr>
          <w:spacing w:val="-14"/>
          <w:w w:val="105"/>
        </w:rPr>
        <w:t> </w:t>
      </w:r>
      <w:r>
        <w:rPr>
          <w:w w:val="105"/>
        </w:rPr>
        <w:t>homomorphisms);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locale</w:t>
      </w:r>
      <w:r>
        <w:rPr>
          <w:spacing w:val="-16"/>
          <w:w w:val="105"/>
        </w:rPr>
        <w:t> </w:t>
      </w:r>
      <w:r>
        <w:rPr>
          <w:w w:val="105"/>
        </w:rPr>
        <w:t>maps</w:t>
      </w:r>
      <w:r>
        <w:rPr>
          <w:spacing w:val="-12"/>
          <w:w w:val="105"/>
        </w:rPr>
        <w:t> </w:t>
      </w:r>
      <w:r>
        <w:rPr>
          <w:w w:val="105"/>
        </w:rPr>
        <w:t>generalise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proper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open maps in a natural way, essentially by forgetting all the finitary data in the 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proper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open. The 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triquotient</w:t>
      </w:r>
      <w:r>
        <w:rPr>
          <w:spacing w:val="-2"/>
          <w:w w:val="105"/>
        </w:rPr>
        <w:t> </w:t>
      </w:r>
      <w:r>
        <w:rPr>
          <w:w w:val="105"/>
        </w:rPr>
        <w:t>assignment is:</w:t>
      </w:r>
    </w:p>
    <w:p>
      <w:pPr>
        <w:pStyle w:val="BodyText"/>
        <w:spacing w:line="204" w:lineRule="auto" w:before="228"/>
        <w:ind w:left="109" w:right="110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(Adapting</w:t>
      </w:r>
      <w:r>
        <w:rPr>
          <w:spacing w:val="-3"/>
          <w:w w:val="105"/>
        </w:rPr>
        <w:t> </w:t>
      </w:r>
      <w:r>
        <w:rPr>
          <w:w w:val="105"/>
        </w:rPr>
        <w:t>Vickers, “The</w:t>
      </w:r>
      <w:r>
        <w:rPr>
          <w:spacing w:val="-5"/>
          <w:w w:val="105"/>
        </w:rPr>
        <w:t> </w:t>
      </w:r>
      <w:r>
        <w:rPr>
          <w:w w:val="105"/>
        </w:rPr>
        <w:t>double</w:t>
      </w:r>
      <w:r>
        <w:rPr>
          <w:spacing w:val="-5"/>
          <w:w w:val="105"/>
        </w:rPr>
        <w:t> </w:t>
      </w:r>
      <w:r>
        <w:rPr>
          <w:w w:val="105"/>
        </w:rPr>
        <w:t>powerlocale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triquotient maps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locales”,</w:t>
      </w:r>
      <w:r>
        <w:rPr>
          <w:spacing w:val="-18"/>
          <w:w w:val="105"/>
        </w:rPr>
        <w:t> </w:t>
      </w:r>
      <w:r>
        <w:rPr>
          <w:w w:val="105"/>
        </w:rPr>
        <w:t>unpublished</w:t>
      </w:r>
      <w:r>
        <w:rPr>
          <w:spacing w:val="-18"/>
          <w:w w:val="105"/>
        </w:rPr>
        <w:t> </w:t>
      </w:r>
      <w:r>
        <w:rPr>
          <w:w w:val="105"/>
        </w:rPr>
        <w:t>note.)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locale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IPAPGothic" w:hAnsi="IPAPGothic"/>
          <w:w w:val="105"/>
        </w:rPr>
        <w:t>→</w:t>
      </w:r>
      <w:r>
        <w:rPr>
          <w:rFonts w:ascii="IPAPGothic" w:hAnsi="IPAPGothic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triquotient assignment if there exists </w: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#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IPAPGothic" w:hAnsi="IPAPGothic"/>
          <w:w w:val="105"/>
          <w:vertAlign w:val="baseline"/>
        </w:rPr>
        <w:t>→ </w:t>
      </w:r>
      <w:r>
        <w:rPr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dcpo homomorphism such that</w:t>
      </w:r>
    </w:p>
    <w:p>
      <w:pPr>
        <w:spacing w:after="0" w:line="204" w:lineRule="auto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980"/>
          <w:pgNumType w:start="208"/>
        </w:sectPr>
      </w:pPr>
    </w:p>
    <w:p>
      <w:pPr>
        <w:pStyle w:val="BodyText"/>
        <w:spacing w:before="274"/>
      </w:pPr>
    </w:p>
    <w:p>
      <w:pPr>
        <w:spacing w:before="0"/>
        <w:ind w:left="1069" w:right="1274" w:firstLine="0"/>
        <w:jc w:val="center"/>
        <w:rPr>
          <w:sz w:val="21"/>
        </w:rPr>
      </w:pPr>
      <w:r>
        <w:rPr>
          <w:rFonts w:ascii="Georgia" w:hAnsi="Georgia"/>
          <w:i/>
          <w:w w:val="90"/>
          <w:sz w:val="21"/>
        </w:rPr>
        <w:t>p</w:t>
      </w:r>
      <w:r>
        <w:rPr>
          <w:rFonts w:ascii="LM Mono Prop 10" w:hAnsi="LM Mono Prop 10"/>
          <w:w w:val="90"/>
          <w:sz w:val="21"/>
          <w:vertAlign w:val="subscript"/>
        </w:rPr>
        <w:t>#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c</w:t>
      </w:r>
      <w:r>
        <w:rPr>
          <w:rFonts w:ascii="LM Mono Prop 10" w:hAnsi="LM Mono Prop 10"/>
          <w:w w:val="90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90"/>
          <w:sz w:val="21"/>
          <w:vertAlign w:val="baseline"/>
        </w:rPr>
        <w:t> </w:t>
      </w:r>
      <w:r>
        <w:rPr>
          <w:rFonts w:ascii="IPAPGothic" w:hAnsi="IPAPGothic"/>
          <w:w w:val="90"/>
          <w:sz w:val="21"/>
          <w:vertAlign w:val="baseline"/>
        </w:rPr>
        <w:t>∧</w:t>
      </w:r>
      <w:r>
        <w:rPr>
          <w:rFonts w:ascii="IPAPGothic" w:hAnsi="IPAPGothic"/>
          <w:spacing w:val="-3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[</w:t>
      </w:r>
      <w:r>
        <w:rPr>
          <w:rFonts w:ascii="Georgia" w:hAnsi="Georgia"/>
          <w:i/>
          <w:w w:val="90"/>
          <w:sz w:val="21"/>
          <w:vertAlign w:val="baseline"/>
        </w:rPr>
        <w:t>c</w:t>
      </w:r>
      <w:r>
        <w:rPr>
          <w:rFonts w:ascii="LM Mono Prop 10" w:hAnsi="LM Mono Prop 10"/>
          <w:w w:val="90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90"/>
          <w:sz w:val="21"/>
          <w:vertAlign w:val="baseline"/>
        </w:rPr>
        <w:t> </w:t>
      </w:r>
      <w:r>
        <w:rPr>
          <w:rFonts w:ascii="IPAPGothic" w:hAnsi="IPAPGothic"/>
          <w:w w:val="90"/>
          <w:sz w:val="21"/>
          <w:vertAlign w:val="baseline"/>
        </w:rPr>
        <w:t>∨</w:t>
      </w:r>
      <w:r>
        <w:rPr>
          <w:rFonts w:ascii="IPAPGothic" w:hAnsi="IPAPGothic"/>
          <w:spacing w:val="-3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Ω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w w:val="90"/>
          <w:sz w:val="21"/>
          <w:vertAlign w:val="baseline"/>
        </w:rPr>
        <w:t>)])</w:t>
      </w:r>
      <w:r>
        <w:rPr>
          <w:spacing w:val="-1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[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rFonts w:ascii="LM Mono Prop 10" w:hAnsi="LM Mono Prop 10"/>
          <w:w w:val="90"/>
          <w:sz w:val="21"/>
          <w:vertAlign w:val="subscript"/>
        </w:rPr>
        <w:t>#</w:t>
      </w:r>
      <w:r>
        <w:rPr>
          <w:rFonts w:ascii="Georgia" w:hAnsi="Georgia"/>
          <w:i/>
          <w:w w:val="90"/>
          <w:sz w:val="21"/>
          <w:vertAlign w:val="baseline"/>
        </w:rPr>
        <w:t>c</w:t>
      </w:r>
      <w:r>
        <w:rPr>
          <w:rFonts w:ascii="LM Mono Prop 10" w:hAnsi="LM Mono Prop 10"/>
          <w:w w:val="90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90"/>
          <w:sz w:val="21"/>
          <w:vertAlign w:val="baseline"/>
        </w:rPr>
        <w:t> </w:t>
      </w:r>
      <w:r>
        <w:rPr>
          <w:rFonts w:ascii="IPAPGothic" w:hAnsi="IPAPGothic"/>
          <w:w w:val="90"/>
          <w:sz w:val="21"/>
          <w:vertAlign w:val="baseline"/>
        </w:rPr>
        <w:t>∧</w:t>
      </w:r>
      <w:r>
        <w:rPr>
          <w:rFonts w:ascii="IPAPGothic" w:hAnsi="IPAPGothic"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w w:val="90"/>
          <w:sz w:val="21"/>
          <w:vertAlign w:val="baseline"/>
        </w:rPr>
        <w:t>]</w:t>
      </w:r>
      <w:r>
        <w:rPr>
          <w:spacing w:val="-7"/>
          <w:w w:val="90"/>
          <w:sz w:val="21"/>
          <w:vertAlign w:val="baseline"/>
        </w:rPr>
        <w:t> </w:t>
      </w:r>
      <w:r>
        <w:rPr>
          <w:rFonts w:ascii="IPAPGothic" w:hAnsi="IPAPGothic"/>
          <w:w w:val="90"/>
          <w:sz w:val="21"/>
          <w:vertAlign w:val="baseline"/>
        </w:rPr>
        <w:t>∨</w:t>
      </w:r>
      <w:r>
        <w:rPr>
          <w:rFonts w:ascii="IPAPGothic" w:hAnsi="IPAPGothic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rFonts w:ascii="LM Mono Prop 10" w:hAnsi="LM Mono Prop 10"/>
          <w:w w:val="90"/>
          <w:sz w:val="21"/>
          <w:vertAlign w:val="subscript"/>
        </w:rPr>
        <w:t>#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c</w:t>
      </w:r>
      <w:r>
        <w:rPr>
          <w:rFonts w:ascii="LM Mono Prop 10" w:hAnsi="LM Mono Prop 10"/>
          <w:w w:val="90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90"/>
          <w:sz w:val="21"/>
          <w:vertAlign w:val="baseline"/>
        </w:rPr>
        <w:t> </w:t>
      </w:r>
      <w:r>
        <w:rPr>
          <w:rFonts w:ascii="IPAPGothic" w:hAnsi="IPAPGothic"/>
          <w:w w:val="90"/>
          <w:sz w:val="21"/>
          <w:vertAlign w:val="baseline"/>
        </w:rPr>
        <w:t>∧</w:t>
      </w:r>
      <w:r>
        <w:rPr>
          <w:rFonts w:ascii="IPAPGothic" w:hAnsi="IPAPGothic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c</w:t>
      </w:r>
      <w:r>
        <w:rPr>
          <w:rFonts w:ascii="LM Mono Prop 10" w:hAnsi="LM Mono Prop 10"/>
          <w:spacing w:val="-5"/>
          <w:w w:val="90"/>
          <w:sz w:val="21"/>
          <w:vertAlign w:val="subscript"/>
        </w:rPr>
        <w:t>2</w:t>
      </w:r>
      <w:r>
        <w:rPr>
          <w:spacing w:val="-5"/>
          <w:w w:val="90"/>
          <w:sz w:val="21"/>
          <w:vertAlign w:val="baseline"/>
        </w:rPr>
        <w:t>)</w:t>
      </w:r>
    </w:p>
    <w:p>
      <w:pPr>
        <w:spacing w:before="28"/>
        <w:ind w:left="109" w:right="0" w:firstLine="0"/>
        <w:jc w:val="both"/>
        <w:rPr>
          <w:sz w:val="21"/>
        </w:rPr>
      </w:pPr>
      <w:r>
        <w:rPr>
          <w:rFonts w:ascii="IPAPGothic" w:hAnsi="IPAPGothic"/>
          <w:w w:val="90"/>
          <w:sz w:val="21"/>
        </w:rPr>
        <w:t>∀</w:t>
      </w:r>
      <w:r>
        <w:rPr>
          <w:rFonts w:ascii="Georgia" w:hAnsi="Georgia"/>
          <w:i/>
          <w:w w:val="90"/>
          <w:sz w:val="21"/>
        </w:rPr>
        <w:t>c</w:t>
      </w:r>
      <w:r>
        <w:rPr>
          <w:rFonts w:ascii="LM Mono Prop 10" w:hAnsi="LM Mono Prop 10"/>
          <w:w w:val="90"/>
          <w:sz w:val="21"/>
          <w:vertAlign w:val="subscript"/>
        </w:rPr>
        <w:t>1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c</w:t>
      </w:r>
      <w:r>
        <w:rPr>
          <w:rFonts w:ascii="LM Mono Prop 10" w:hAnsi="LM Mono Prop 10"/>
          <w:w w:val="90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90"/>
          <w:sz w:val="21"/>
          <w:vertAlign w:val="baseline"/>
        </w:rPr>
        <w:t> </w:t>
      </w:r>
      <w:r>
        <w:rPr>
          <w:rFonts w:ascii="IPAPGothic" w:hAnsi="IPAPGothic"/>
          <w:w w:val="90"/>
          <w:sz w:val="21"/>
          <w:vertAlign w:val="baseline"/>
        </w:rPr>
        <w:t>∈</w:t>
      </w:r>
      <w:r>
        <w:rPr>
          <w:rFonts w:ascii="IPAPGothic" w:hAnsi="IPAPGothic"/>
          <w:spacing w:val="-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Ω</w:t>
      </w:r>
      <w:r>
        <w:rPr>
          <w:rFonts w:ascii="Georgia" w:hAnsi="Georgia"/>
          <w:i/>
          <w:w w:val="90"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IPAPGothic" w:hAnsi="IPAPGothic"/>
          <w:w w:val="90"/>
          <w:sz w:val="21"/>
          <w:vertAlign w:val="baseline"/>
        </w:rPr>
        <w:t>∀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IPAPGothic" w:hAnsi="IPAPGothic"/>
          <w:w w:val="90"/>
          <w:sz w:val="21"/>
          <w:vertAlign w:val="baseline"/>
        </w:rPr>
        <w:t>∈</w:t>
      </w:r>
      <w:r>
        <w:rPr>
          <w:rFonts w:ascii="IPAPGothic" w:hAnsi="IPAPGothic"/>
          <w:spacing w:val="-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Ω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-3"/>
          <w:w w:val="90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.</w:t>
      </w:r>
    </w:p>
    <w:p>
      <w:pPr>
        <w:pStyle w:val="BodyText"/>
        <w:spacing w:line="213" w:lineRule="auto" w:before="144"/>
        <w:ind w:left="109" w:right="104" w:firstLine="319"/>
        <w:jc w:val="both"/>
      </w:pP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assignments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unique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much weaker than the usual definition of triquotient (e.g.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]) since a locale map 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triquotient</w:t>
      </w:r>
      <w:r>
        <w:rPr>
          <w:spacing w:val="-3"/>
          <w:w w:val="105"/>
        </w:rPr>
        <w:t> </w:t>
      </w:r>
      <w:r>
        <w:rPr>
          <w:w w:val="105"/>
        </w:rPr>
        <w:t>assignment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surjective, whereas,</w:t>
      </w:r>
      <w:r>
        <w:rPr>
          <w:spacing w:val="-2"/>
          <w:w w:val="105"/>
        </w:rPr>
        <w:t> </w:t>
      </w:r>
      <w:r>
        <w:rPr>
          <w:w w:val="105"/>
        </w:rPr>
        <w:t>“triquotient” in the literature invariably means a surjective map.</w:t>
      </w:r>
    </w:p>
    <w:p>
      <w:pPr>
        <w:pStyle w:val="BodyText"/>
        <w:spacing w:line="213" w:lineRule="auto" w:before="18"/>
        <w:ind w:left="109" w:right="106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pullback</w:t>
      </w:r>
      <w:r>
        <w:rPr>
          <w:spacing w:val="-3"/>
          <w:w w:val="105"/>
        </w:rPr>
        <w:t> </w:t>
      </w:r>
      <w:r>
        <w:rPr>
          <w:w w:val="105"/>
        </w:rPr>
        <w:t>dcpo</w:t>
      </w:r>
      <w:r>
        <w:rPr>
          <w:spacing w:val="-3"/>
          <w:w w:val="105"/>
        </w:rPr>
        <w:t> </w:t>
      </w:r>
      <w:r>
        <w:rPr>
          <w:w w:val="105"/>
        </w:rPr>
        <w:t>homomorphisms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triquotient assignments in terms of dcpo homomorphisms internally in the topos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sheaves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codomain</w:t>
      </w:r>
      <w:r>
        <w:rPr>
          <w:spacing w:val="-10"/>
          <w:w w:val="105"/>
        </w:rPr>
        <w:t> </w:t>
      </w:r>
      <w:r>
        <w:rPr>
          <w:w w:val="105"/>
        </w:rPr>
        <w:t>locale.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triquotient</w:t>
      </w:r>
      <w:r>
        <w:rPr>
          <w:spacing w:val="-9"/>
          <w:w w:val="105"/>
        </w:rPr>
        <w:t> </w:t>
      </w:r>
      <w:r>
        <w:rPr>
          <w:w w:val="105"/>
        </w:rPr>
        <w:t>assignments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 locale map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IPAPGothic" w:hAnsi="IPAPGothic"/>
          <w:w w:val="105"/>
        </w:rPr>
        <w:t>→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are exactly the dcpo homomorphisms</w:t>
      </w:r>
    </w:p>
    <w:p>
      <w:pPr>
        <w:spacing w:before="253"/>
        <w:ind w:left="0" w:right="4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SZ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IPAPGothic" w:hAnsi="IPAPGothic"/>
          <w:sz w:val="21"/>
          <w:vertAlign w:val="baseline"/>
        </w:rPr>
        <w:t>→</w:t>
      </w:r>
      <w:r>
        <w:rPr>
          <w:rFonts w:ascii="IPAPGothic" w:hAnsi="IPAPGothic"/>
          <w:spacing w:val="4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Ω</w:t>
      </w:r>
      <w:r>
        <w:rPr>
          <w:rFonts w:ascii="Georgia" w:hAnsi="Georgia"/>
          <w:i/>
          <w:spacing w:val="-5"/>
          <w:sz w:val="21"/>
          <w:vertAlign w:val="subscript"/>
        </w:rPr>
        <w:t>SZ</w:t>
      </w:r>
    </w:p>
    <w:p>
      <w:pPr>
        <w:pStyle w:val="BodyText"/>
        <w:spacing w:line="208" w:lineRule="auto" w:before="77"/>
        <w:ind w:left="109" w:right="106"/>
        <w:jc w:val="both"/>
      </w:pPr>
      <w:r>
        <w:rPr>
          <w:w w:val="105"/>
        </w:rPr>
        <w:t>internally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9"/>
          <w:w w:val="105"/>
        </w:rPr>
        <w:t>SZ</w:t>
      </w:r>
      <w:r>
        <w:rPr>
          <w:spacing w:val="9"/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SZ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locale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IPAPGothic" w:hAnsi="IPAPGothic"/>
          <w:w w:val="105"/>
          <w:vertAlign w:val="baseline"/>
        </w:rPr>
        <w:t>→</w:t>
      </w:r>
      <w:r>
        <w:rPr>
          <w:rFonts w:ascii="IPAPGothic" w:hAnsi="IPAPGothic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Joyal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Tierney’s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corrsepondence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slice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frames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topos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sheaves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rFonts w:ascii="Georgia" w:hAnsi="Georgia"/>
          <w:i/>
          <w:spacing w:val="-6"/>
          <w:w w:val="105"/>
          <w:vertAlign w:val="baseline"/>
        </w:rPr>
        <w:t>Z</w:t>
      </w:r>
      <w:r>
        <w:rPr>
          <w:spacing w:val="-6"/>
          <w:w w:val="105"/>
          <w:vertAlign w:val="baseline"/>
        </w:rPr>
        <w:t>.</w:t>
      </w:r>
    </w:p>
    <w:p>
      <w:pPr>
        <w:pStyle w:val="BodyText"/>
        <w:spacing w:line="213" w:lineRule="auto" w:before="14"/>
        <w:ind w:left="109" w:right="105" w:firstLine="318"/>
        <w:jc w:val="both"/>
      </w:pPr>
      <w:r>
        <w:rPr>
          <w:w w:val="105"/>
        </w:rPr>
        <w:t>These dcpo homomorphisms (internal in </w:t>
      </w:r>
      <w:r>
        <w:rPr>
          <w:rFonts w:ascii="Georgia"/>
          <w:i/>
          <w:spacing w:val="9"/>
          <w:w w:val="105"/>
        </w:rPr>
        <w:t>SZ</w:t>
      </w:r>
      <w:r>
        <w:rPr>
          <w:spacing w:val="9"/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stable under change of base,</w:t>
      </w:r>
      <w:r>
        <w:rPr>
          <w:spacing w:val="-4"/>
          <w:w w:val="105"/>
        </w:rPr>
        <w:t> </w:t>
      </w:r>
      <w:r>
        <w:rPr>
          <w:w w:val="105"/>
        </w:rPr>
        <w:t>allowing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pullback</w:t>
      </w:r>
      <w:r>
        <w:rPr>
          <w:spacing w:val="-4"/>
          <w:w w:val="105"/>
        </w:rPr>
        <w:t> </w:t>
      </w:r>
      <w:r>
        <w:rPr>
          <w:w w:val="105"/>
        </w:rPr>
        <w:t>stability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maps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triquotient</w:t>
      </w:r>
      <w:r>
        <w:rPr>
          <w:spacing w:val="-4"/>
          <w:w w:val="105"/>
        </w:rPr>
        <w:t> </w:t>
      </w:r>
      <w:r>
        <w:rPr>
          <w:w w:val="105"/>
        </w:rPr>
        <w:t>assign- </w:t>
      </w:r>
      <w:bookmarkStart w:name="Topos theoretic application" w:id="3"/>
      <w:bookmarkEnd w:id="3"/>
      <w:r>
        <w:rPr>
          <w:w w:val="105"/>
        </w:rPr>
        <w:t>me</w:t>
      </w:r>
      <w:r>
        <w:rPr>
          <w:w w:val="105"/>
        </w:rPr>
        <w:t>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go</w:t>
      </w:r>
      <w:r>
        <w:rPr>
          <w:spacing w:val="-18"/>
          <w:w w:val="105"/>
        </w:rPr>
        <w:t> </w:t>
      </w:r>
      <w:r>
        <w:rPr>
          <w:w w:val="105"/>
        </w:rPr>
        <w:t>through.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specializes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pullback</w:t>
      </w:r>
      <w:r>
        <w:rPr>
          <w:spacing w:val="-18"/>
          <w:w w:val="105"/>
        </w:rPr>
        <w:t> </w:t>
      </w:r>
      <w:r>
        <w:rPr>
          <w:w w:val="105"/>
        </w:rPr>
        <w:t>stability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proper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open </w:t>
      </w:r>
      <w:r>
        <w:rPr/>
        <w:t>maps</w:t>
      </w:r>
      <w:r>
        <w:rPr>
          <w:spacing w:val="-5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extra</w:t>
      </w:r>
      <w:r>
        <w:rPr>
          <w:spacing w:val="-4"/>
        </w:rPr>
        <w:t> </w:t>
      </w:r>
      <w:r>
        <w:rPr/>
        <w:t>finitary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involved is</w:t>
      </w:r>
      <w:r>
        <w:rPr>
          <w:spacing w:val="-5"/>
        </w:rPr>
        <w:t> </w:t>
      </w:r>
      <w:r>
        <w:rPr/>
        <w:t>preserved 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adjunc- </w:t>
      </w:r>
      <w:r>
        <w:rPr>
          <w:w w:val="105"/>
        </w:rPr>
        <w:t>tions. The</w:t>
      </w:r>
      <w:r>
        <w:rPr>
          <w:spacing w:val="-14"/>
          <w:w w:val="105"/>
        </w:rPr>
        <w:t> </w:t>
      </w:r>
      <w:r>
        <w:rPr>
          <w:w w:val="105"/>
        </w:rPr>
        <w:t>Beck-Chevalley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verified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therefore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 specializes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triquotient,</w:t>
      </w:r>
      <w:r>
        <w:rPr>
          <w:spacing w:val="-4"/>
          <w:w w:val="105"/>
        </w:rPr>
        <w:t> </w:t>
      </w:r>
      <w:r>
        <w:rPr>
          <w:w w:val="105"/>
        </w:rPr>
        <w:t>proper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surjections.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pullback stability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respectively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recovered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uniform manner (though</w:t>
      </w:r>
      <w:r>
        <w:rPr>
          <w:spacing w:val="-2"/>
          <w:w w:val="105"/>
        </w:rPr>
        <w:t> </w:t>
      </w:r>
      <w:r>
        <w:rPr>
          <w:w w:val="105"/>
        </w:rPr>
        <w:t>the related results on</w:t>
      </w:r>
      <w:r>
        <w:rPr>
          <w:spacing w:val="-2"/>
          <w:w w:val="105"/>
        </w:rPr>
        <w:t> </w:t>
      </w:r>
      <w:r>
        <w:rPr>
          <w:w w:val="105"/>
        </w:rPr>
        <w:t>descent remain as</w:t>
      </w:r>
      <w:r>
        <w:rPr>
          <w:spacing w:val="-1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work).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Topos</w:t>
      </w:r>
      <w:r>
        <w:rPr>
          <w:spacing w:val="19"/>
          <w:w w:val="110"/>
        </w:rPr>
        <w:t> </w:t>
      </w:r>
      <w:r>
        <w:rPr>
          <w:w w:val="110"/>
        </w:rPr>
        <w:t>theoretic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application</w:t>
      </w:r>
    </w:p>
    <w:p>
      <w:pPr>
        <w:pStyle w:val="BodyText"/>
        <w:spacing w:line="213" w:lineRule="auto" w:before="213"/>
        <w:ind w:left="109" w:right="106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“dcpo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technology”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mild</w:t>
      </w:r>
      <w:r>
        <w:rPr>
          <w:spacing w:val="-12"/>
          <w:w w:val="105"/>
        </w:rPr>
        <w:t> </w:t>
      </w:r>
      <w:r>
        <w:rPr>
          <w:w w:val="105"/>
        </w:rPr>
        <w:t>extension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Townsend</w:t>
      </w:r>
      <w:r>
        <w:rPr>
          <w:spacing w:val="-9"/>
          <w:w w:val="105"/>
        </w:rPr>
        <w:t> </w:t>
      </w:r>
      <w:r>
        <w:rPr>
          <w:w w:val="105"/>
        </w:rPr>
        <w:t>and Vickers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dcpo</w:t>
      </w:r>
      <w:r>
        <w:rPr>
          <w:spacing w:val="-6"/>
          <w:w w:val="105"/>
        </w:rPr>
        <w:t> </w:t>
      </w:r>
      <w:r>
        <w:rPr>
          <w:w w:val="105"/>
        </w:rPr>
        <w:t>maps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frames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exactly the natural transformations between certain functors indexed by geometric morphisms. The functors are</w:t>
      </w:r>
    </w:p>
    <w:p>
      <w:pPr>
        <w:spacing w:line="308" w:lineRule="exact" w:before="79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Λ</w:t>
      </w:r>
      <w:r>
        <w:rPr>
          <w:rFonts w:ascii="LM Mono Prop 10" w:hAnsi="LM Mono Prop 10"/>
          <w:w w:val="105"/>
          <w:sz w:val="21"/>
          <w:vertAlign w:val="superscript"/>
        </w:rPr>
        <w:t>Ω</w:t>
      </w:r>
      <w:r>
        <w:rPr>
          <w:rFonts w:ascii="Verdana" w:hAnsi="Verdana"/>
          <w:w w:val="105"/>
          <w:position w:val="7"/>
          <w:sz w:val="11"/>
          <w:vertAlign w:val="baseline"/>
        </w:rPr>
        <w:t>E</w:t>
      </w:r>
      <w:r>
        <w:rPr>
          <w:rFonts w:ascii="Verdana" w:hAnsi="Verdana"/>
          <w:spacing w:val="-25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4"/>
          <w:vertAlign w:val="baseline"/>
        </w:rPr>
        <w:t>W</w:t>
      </w:r>
      <w:r>
        <w:rPr>
          <w:rFonts w:ascii="Georgia" w:hAnsi="Georgia"/>
          <w:i/>
          <w:spacing w:val="30"/>
          <w:w w:val="105"/>
          <w:position w:val="9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Top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IPAPGothic" w:hAnsi="IPAPGothic"/>
          <w:w w:val="105"/>
          <w:sz w:val="21"/>
          <w:vertAlign w:val="baseline"/>
        </w:rPr>
        <w:t>E</w:t>
      </w:r>
      <w:r>
        <w:rPr>
          <w:rFonts w:ascii="IPAPGothic" w:hAnsi="IPAPGothic"/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IPAPGothic" w:hAnsi="IPAPGothic"/>
          <w:w w:val="105"/>
          <w:sz w:val="21"/>
          <w:vertAlign w:val="baseline"/>
        </w:rPr>
        <w:t>→</w:t>
      </w:r>
      <w:r>
        <w:rPr>
          <w:rFonts w:ascii="IPAPGothic" w:hAnsi="IPAPGothic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SET</w:t>
      </w:r>
    </w:p>
    <w:p>
      <w:pPr>
        <w:pStyle w:val="BodyText"/>
        <w:spacing w:line="308" w:lineRule="exact"/>
        <w:ind w:left="854"/>
      </w:pPr>
      <w:r>
        <w:rPr/>
        <w:t>(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4"/>
        </w:rPr>
        <w:t> </w:t>
      </w:r>
      <w:r>
        <w:rPr/>
        <w:t>:</w:t>
      </w:r>
      <w:r>
        <w:rPr>
          <w:spacing w:val="-31"/>
        </w:rPr>
        <w:t> </w:t>
      </w:r>
      <w:r>
        <w:rPr>
          <w:rFonts w:ascii="IPAPGothic" w:hAnsi="IPAPGothic"/>
          <w:spacing w:val="10"/>
        </w:rPr>
        <w:t>E</w:t>
      </w:r>
      <w:r>
        <w:rPr>
          <w:rFonts w:ascii="Abydos" w:hAnsi="Abydos"/>
          <w:spacing w:val="10"/>
          <w:vertAlign w:val="superscript"/>
        </w:rPr>
        <w:t>'</w:t>
      </w:r>
      <w:r>
        <w:rPr>
          <w:rFonts w:ascii="Abydos" w:hAnsi="Abydos"/>
          <w:spacing w:val="21"/>
          <w:vertAlign w:val="baseline"/>
        </w:rPr>
        <w:t> </w:t>
      </w:r>
      <w:r>
        <w:rPr>
          <w:rFonts w:ascii="IPAPGothic" w:hAnsi="IPAPGothic"/>
          <w:vertAlign w:val="baseline"/>
        </w:rPr>
        <w:t>→</w:t>
      </w:r>
      <w:r>
        <w:rPr>
          <w:rFonts w:ascii="IPAPGothic" w:hAnsi="IPAPGothic"/>
          <w:spacing w:val="7"/>
          <w:vertAlign w:val="baseline"/>
        </w:rPr>
        <w:t> </w:t>
      </w:r>
      <w:r>
        <w:rPr>
          <w:rFonts w:ascii="IPAPGothic" w:hAnsi="IPAPGothic"/>
          <w:spacing w:val="10"/>
          <w:vertAlign w:val="baseline"/>
        </w:rPr>
        <w:t>E</w:t>
      </w:r>
      <w:r>
        <w:rPr>
          <w:spacing w:val="10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IPAPGothic" w:hAnsi="IPAPGothic"/>
          <w:vertAlign w:val="baseline"/>
        </w:rPr>
        <w:t>'−→</w:t>
      </w:r>
      <w:r>
        <w:rPr>
          <w:rFonts w:ascii="IPAPGothic" w:hAnsi="IPAPGothic"/>
          <w:spacing w:val="4"/>
          <w:vertAlign w:val="baseline"/>
        </w:rPr>
        <w:t> </w:t>
      </w:r>
      <w:r>
        <w:rPr>
          <w:rFonts w:ascii="Georgia" w:hAnsi="Georgia"/>
          <w:vertAlign w:val="baseline"/>
        </w:rPr>
        <w:t>Top</w:t>
      </w:r>
      <w:r>
        <w:rPr>
          <w:vertAlign w:val="baseline"/>
        </w:rPr>
        <w:t>(</w:t>
      </w:r>
      <w:r>
        <w:rPr>
          <w:rFonts w:ascii="IPAPGothic" w:hAnsi="IPAPGothic"/>
          <w:vertAlign w:val="baseline"/>
        </w:rPr>
        <w:t>E</w:t>
      </w:r>
      <w:r>
        <w:rPr>
          <w:rFonts w:ascii="IPAPGothic" w:hAnsi="IPAPGothic"/>
          <w:spacing w:val="-35"/>
          <w:vertAlign w:val="baseline"/>
        </w:rPr>
        <w:t> 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10"/>
          <w:vertAlign w:val="baseline"/>
        </w:rPr>
        <w:t> </w:t>
      </w:r>
      <w:r>
        <w:rPr>
          <w:rFonts w:ascii="IPAPGothic" w:hAnsi="IPAPGothic"/>
          <w:vertAlign w:val="baseline"/>
        </w:rPr>
        <w:t>×</w:t>
      </w:r>
      <w:r>
        <w:rPr>
          <w:rFonts w:ascii="Abydos" w:hAnsi="Abydos"/>
          <w:vertAlign w:val="subscript"/>
        </w:rPr>
        <w:t>E</w:t>
      </w:r>
      <w:r>
        <w:rPr>
          <w:rFonts w:ascii="Abydos" w:hAnsi="Abydos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ans Narrow" w:hAnsi="Liberation Sans Narrow"/>
          <w:spacing w:val="-5"/>
          <w:vertAlign w:val="baseline"/>
        </w:rPr>
        <w:t>S</w:t>
      </w:r>
      <w:r>
        <w:rPr>
          <w:spacing w:val="-5"/>
          <w:vertAlign w:val="baseline"/>
        </w:rPr>
        <w:t>)</w:t>
      </w:r>
    </w:p>
    <w:p>
      <w:pPr>
        <w:pStyle w:val="BodyText"/>
        <w:spacing w:line="204" w:lineRule="auto" w:before="60"/>
        <w:ind w:left="109" w:right="106" w:hanging="1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frame</w:t>
      </w:r>
      <w:r>
        <w:rPr>
          <w:spacing w:val="-2"/>
          <w:w w:val="105"/>
        </w:rPr>
        <w:t> </w:t>
      </w:r>
      <w:r>
        <w:rPr>
          <w:w w:val="105"/>
        </w:rPr>
        <w:t>Ω</w:t>
      </w:r>
      <w:r>
        <w:rPr>
          <w:rFonts w:ascii="Abydos" w:hAnsi="Abydos"/>
          <w:w w:val="105"/>
          <w:vertAlign w:val="subscript"/>
        </w:rPr>
        <w:t>E</w:t>
      </w:r>
      <w:r>
        <w:rPr>
          <w:rFonts w:ascii="Abydos" w:hAnsi="Abydo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corresponding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locale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IPAPGothic" w:hAnsi="IPAPGothic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Here </w:t>
      </w:r>
      <w:r>
        <w:rPr>
          <w:rFonts w:ascii="Liberation Sans Narrow" w:hAnsi="Liberation Sans Narrow"/>
          <w:w w:val="105"/>
          <w:vertAlign w:val="baseline"/>
        </w:rPr>
        <w:t>S</w:t>
      </w:r>
      <w:r>
        <w:rPr>
          <w:rFonts w:ascii="Liberation Sans Narrow" w:hAnsi="Liberation Sans Narrow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(topos 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sheaves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the)</w:t>
      </w:r>
      <w:r>
        <w:rPr>
          <w:spacing w:val="-12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Sierp</w:t>
      </w:r>
      <w:r>
        <w:rPr>
          <w:spacing w:val="12"/>
          <w:w w:val="105"/>
          <w:vertAlign w:val="baseline"/>
        </w:rPr>
        <w:t>i</w:t>
      </w:r>
      <w:r>
        <w:rPr>
          <w:spacing w:val="-104"/>
          <w:w w:val="105"/>
          <w:vertAlign w:val="baseline"/>
        </w:rPr>
        <w:t>n</w:t>
      </w:r>
      <w:r>
        <w:rPr>
          <w:spacing w:val="17"/>
          <w:w w:val="105"/>
          <w:vertAlign w:val="baseline"/>
        </w:rPr>
        <w:t>´</w:t>
      </w:r>
      <w:r>
        <w:rPr>
          <w:spacing w:val="9"/>
          <w:w w:val="105"/>
          <w:vertAlign w:val="baseline"/>
        </w:rPr>
        <w:t>sk</w:t>
      </w:r>
      <w:r>
        <w:rPr>
          <w:spacing w:val="10"/>
          <w:w w:val="105"/>
          <w:vertAlign w:val="baseline"/>
        </w:rPr>
        <w:t>i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locale.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SET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background category of possibly large sets.</w:t>
      </w:r>
    </w:p>
    <w:p>
      <w:pPr>
        <w:spacing w:after="0" w:line="204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Proper Open Duality" w:id="4"/>
      <w:bookmarkEnd w:id="4"/>
      <w:r>
        <w:rPr/>
      </w:r>
      <w:r>
        <w:rPr>
          <w:w w:val="110"/>
        </w:rPr>
        <w:t>Proper</w:t>
      </w:r>
      <w:r>
        <w:rPr>
          <w:spacing w:val="40"/>
          <w:w w:val="110"/>
        </w:rPr>
        <w:t> </w:t>
      </w:r>
      <w:r>
        <w:rPr>
          <w:w w:val="110"/>
        </w:rPr>
        <w:t>Open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Duality</w:t>
      </w:r>
    </w:p>
    <w:p>
      <w:pPr>
        <w:pStyle w:val="BodyText"/>
        <w:spacing w:line="213" w:lineRule="auto" w:before="202"/>
        <w:ind w:left="109" w:right="105"/>
        <w:jc w:val="both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8"/>
          <w:w w:val="105"/>
        </w:rPr>
        <w:t> </w:t>
      </w:r>
      <w:r>
        <w:rPr>
          <w:w w:val="105"/>
        </w:rPr>
        <w:t>separating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infinitary</w:t>
      </w:r>
      <w:r>
        <w:rPr>
          <w:spacing w:val="-16"/>
          <w:w w:val="105"/>
        </w:rPr>
        <w:t> </w:t>
      </w:r>
      <w:r>
        <w:rPr>
          <w:w w:val="105"/>
        </w:rPr>
        <w:t>directed</w:t>
      </w:r>
      <w:r>
        <w:rPr>
          <w:spacing w:val="-15"/>
          <w:w w:val="105"/>
        </w:rPr>
        <w:t> </w:t>
      </w:r>
      <w:r>
        <w:rPr>
          <w:w w:val="105"/>
        </w:rPr>
        <w:t>join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frames</w:t>
      </w:r>
      <w:r>
        <w:rPr>
          <w:spacing w:val="-18"/>
          <w:w w:val="105"/>
        </w:rPr>
        <w:t> </w:t>
      </w:r>
      <w:r>
        <w:rPr>
          <w:w w:val="105"/>
        </w:rPr>
        <w:t>from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finitary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(distributive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lattice)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hoped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light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shed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proper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open</w:t>
      </w:r>
      <w:r>
        <w:rPr>
          <w:spacing w:val="-6"/>
          <w:w w:val="105"/>
        </w:rPr>
        <w:t> </w:t>
      </w:r>
      <w:r>
        <w:rPr>
          <w:w w:val="105"/>
        </w:rPr>
        <w:t>(e.g.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])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basis of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appears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finitary</w:t>
      </w:r>
      <w:r>
        <w:rPr>
          <w:spacing w:val="-15"/>
          <w:w w:val="105"/>
        </w:rPr>
        <w:t> </w:t>
      </w: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dualised</w:t>
      </w:r>
      <w:r>
        <w:rPr>
          <w:spacing w:val="-14"/>
          <w:w w:val="105"/>
        </w:rPr>
        <w:t> </w:t>
      </w:r>
      <w:r>
        <w:rPr>
          <w:w w:val="105"/>
        </w:rPr>
        <w:t>whilst</w:t>
      </w:r>
      <w:r>
        <w:rPr>
          <w:spacing w:val="-14"/>
          <w:w w:val="105"/>
        </w:rPr>
        <w:t> </w:t>
      </w:r>
      <w:r>
        <w:rPr>
          <w:w w:val="105"/>
        </w:rPr>
        <w:t>the infinitary structure remains fixed.</w:t>
      </w:r>
      <w:r>
        <w:rPr>
          <w:spacing w:val="40"/>
          <w:w w:val="105"/>
        </w:rPr>
        <w:t> </w:t>
      </w:r>
      <w:r>
        <w:rPr>
          <w:w w:val="105"/>
        </w:rPr>
        <w:t>Thus a single pullback stability result is </w:t>
      </w:r>
      <w:bookmarkStart w:name="Further work" w:id="5"/>
      <w:bookmarkEnd w:id="5"/>
      <w:r>
        <w:rPr>
          <w:w w:val="105"/>
        </w:rPr>
        <w:t>a</w:t>
      </w:r>
      <w:r>
        <w:rPr>
          <w:w w:val="105"/>
        </w:rPr>
        <w:t>vailable</w:t>
      </w:r>
      <w:r>
        <w:rPr>
          <w:spacing w:val="-18"/>
          <w:w w:val="105"/>
        </w:rPr>
        <w:t> </w:t>
      </w:r>
      <w:r>
        <w:rPr>
          <w:w w:val="105"/>
        </w:rPr>
        <w:t>(that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locale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triquotient</w:t>
      </w:r>
      <w:r>
        <w:rPr>
          <w:spacing w:val="-18"/>
          <w:w w:val="105"/>
        </w:rPr>
        <w:t> </w:t>
      </w:r>
      <w:r>
        <w:rPr>
          <w:w w:val="105"/>
        </w:rPr>
        <w:t>assignments)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specializes (dually)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known pullback stability results for</w:t>
      </w:r>
      <w:r>
        <w:rPr>
          <w:spacing w:val="-2"/>
          <w:w w:val="105"/>
        </w:rPr>
        <w:t> </w:t>
      </w:r>
      <w:r>
        <w:rPr>
          <w:w w:val="105"/>
        </w:rPr>
        <w:t>proper and</w:t>
      </w:r>
      <w:r>
        <w:rPr>
          <w:spacing w:val="-2"/>
          <w:w w:val="105"/>
        </w:rPr>
        <w:t> </w:t>
      </w:r>
      <w:r>
        <w:rPr>
          <w:w w:val="105"/>
        </w:rPr>
        <w:t>open maps.</w:t>
      </w:r>
    </w:p>
    <w:p>
      <w:pPr>
        <w:pStyle w:val="BodyText"/>
        <w:spacing w:line="213" w:lineRule="auto" w:before="17"/>
        <w:ind w:left="109" w:right="106" w:firstLine="318"/>
        <w:jc w:val="both"/>
      </w:pPr>
      <w:r>
        <w:rPr/>
        <w:t>The importance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Townsend/Vickers result appears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offers </w:t>
      </w:r>
      <w:r>
        <w:rPr>
          <w:w w:val="105"/>
        </w:rPr>
        <w:t>an external description of that part of the theory of locales which is fixed 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duality.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axiomatization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continuity.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extending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geometric</w:t>
      </w:r>
      <w:r>
        <w:rPr>
          <w:spacing w:val="-16"/>
          <w:w w:val="105"/>
        </w:rPr>
        <w:t> </w:t>
      </w:r>
      <w:r>
        <w:rPr>
          <w:w w:val="105"/>
        </w:rPr>
        <w:t>morphisms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work may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offer</w:t>
      </w:r>
      <w:r>
        <w:rPr>
          <w:spacing w:val="-18"/>
          <w:w w:val="105"/>
        </w:rPr>
        <w:t> </w:t>
      </w:r>
      <w:r>
        <w:rPr>
          <w:w w:val="105"/>
        </w:rPr>
        <w:t>insight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proper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topos </w:t>
      </w:r>
      <w:r>
        <w:rPr>
          <w:spacing w:val="-2"/>
          <w:w w:val="105"/>
        </w:rPr>
        <w:t>theory.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Further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left="109" w:right="104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invisible</w:t>
      </w:r>
      <w:r>
        <w:rPr>
          <w:spacing w:val="-18"/>
          <w:w w:val="105"/>
        </w:rPr>
        <w:t> </w:t>
      </w:r>
      <w:r>
        <w:rPr>
          <w:w w:val="105"/>
        </w:rPr>
        <w:t>motivation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attempt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answer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ques- 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topos</w:t>
      </w:r>
      <w:r>
        <w:rPr>
          <w:spacing w:val="-18"/>
          <w:w w:val="105"/>
        </w:rPr>
        <w:t> </w:t>
      </w:r>
      <w:r>
        <w:rPr>
          <w:w w:val="105"/>
        </w:rPr>
        <w:t>theoretic</w:t>
      </w:r>
      <w:r>
        <w:rPr>
          <w:spacing w:val="-16"/>
          <w:w w:val="105"/>
        </w:rPr>
        <w:t> </w:t>
      </w:r>
      <w:r>
        <w:rPr>
          <w:w w:val="105"/>
        </w:rPr>
        <w:t>analogue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upper</w:t>
      </w:r>
      <w:r>
        <w:rPr>
          <w:spacing w:val="-17"/>
          <w:w w:val="105"/>
        </w:rPr>
        <w:t> </w:t>
      </w:r>
      <w:r>
        <w:rPr>
          <w:w w:val="105"/>
        </w:rPr>
        <w:t>power</w:t>
      </w:r>
      <w:r>
        <w:rPr>
          <w:spacing w:val="-15"/>
          <w:w w:val="105"/>
        </w:rPr>
        <w:t> </w:t>
      </w:r>
      <w:r>
        <w:rPr>
          <w:w w:val="105"/>
        </w:rPr>
        <w:t>locale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 (see</w:t>
      </w:r>
      <w:r>
        <w:rPr>
          <w:spacing w:val="-14"/>
          <w:w w:val="105"/>
        </w:rPr>
        <w:t> </w:t>
      </w:r>
      <w:r>
        <w:rPr>
          <w:w w:val="105"/>
        </w:rPr>
        <w:t>B4.5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])?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broadly,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indeed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simply:</w:t>
      </w:r>
      <w:r>
        <w:rPr>
          <w:spacing w:val="10"/>
          <w:w w:val="105"/>
        </w:rPr>
        <w:t> </w:t>
      </w:r>
      <w:r>
        <w:rPr>
          <w:w w:val="105"/>
        </w:rPr>
        <w:t>What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 topos</w:t>
      </w:r>
      <w:r>
        <w:rPr>
          <w:spacing w:val="-1"/>
          <w:w w:val="105"/>
        </w:rPr>
        <w:t> </w:t>
      </w:r>
      <w:r>
        <w:rPr>
          <w:w w:val="105"/>
        </w:rPr>
        <w:t>theoretic version of a dcpo presentation for a Grothendieck topos?</w:t>
      </w:r>
      <w:r>
        <w:rPr>
          <w:spacing w:val="40"/>
          <w:w w:val="105"/>
        </w:rPr>
        <w:t> </w:t>
      </w:r>
      <w:r>
        <w:rPr>
          <w:w w:val="105"/>
        </w:rPr>
        <w:t>It is</w:t>
      </w:r>
      <w:r>
        <w:rPr>
          <w:spacing w:val="-12"/>
          <w:w w:val="105"/>
        </w:rPr>
        <w:t> </w:t>
      </w:r>
      <w:r>
        <w:rPr>
          <w:w w:val="105"/>
        </w:rPr>
        <w:t>hoped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dcpo</w:t>
      </w:r>
      <w:r>
        <w:rPr>
          <w:spacing w:val="-11"/>
          <w:w w:val="105"/>
        </w:rPr>
        <w:t> </w:t>
      </w:r>
      <w:r>
        <w:rPr>
          <w:w w:val="105"/>
        </w:rPr>
        <w:t>homomorphisms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 applicable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topos</w:t>
      </w:r>
      <w:r>
        <w:rPr>
          <w:spacing w:val="-17"/>
          <w:w w:val="105"/>
        </w:rPr>
        <w:t> </w:t>
      </w:r>
      <w:r>
        <w:rPr>
          <w:w w:val="105"/>
        </w:rPr>
        <w:t>theoretic</w:t>
      </w:r>
      <w:r>
        <w:rPr>
          <w:spacing w:val="-13"/>
          <w:w w:val="105"/>
        </w:rPr>
        <w:t> </w:t>
      </w:r>
      <w:r>
        <w:rPr>
          <w:w w:val="105"/>
        </w:rPr>
        <w:t>context</w:t>
      </w:r>
      <w:r>
        <w:rPr>
          <w:spacing w:val="-12"/>
          <w:w w:val="105"/>
        </w:rPr>
        <w:t> </w:t>
      </w:r>
      <w:r>
        <w:rPr>
          <w:w w:val="105"/>
        </w:rPr>
        <w:t>(that</w:t>
      </w:r>
      <w:r>
        <w:rPr>
          <w:spacing w:val="-16"/>
          <w:w w:val="105"/>
        </w:rPr>
        <w:t> </w:t>
      </w:r>
      <w:r>
        <w:rPr>
          <w:w w:val="105"/>
        </w:rPr>
        <w:t>is,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toposes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w w:val="105"/>
        </w:rPr>
        <w:t>of locales). We therefore end with a</w:t>
      </w:r>
    </w:p>
    <w:p>
      <w:pPr>
        <w:spacing w:line="211" w:lineRule="auto" w:before="94"/>
        <w:ind w:left="109" w:right="10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Conjecture</w:t>
      </w:r>
      <w:r>
        <w:rPr>
          <w:rFonts w:ascii="Georgia" w:hAnsi="Georgia"/>
          <w:w w:val="105"/>
          <w:sz w:val="21"/>
        </w:rPr>
        <w:t> 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 is a 1-1 correspondence between ﬁltered cocontinu-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ous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between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Grothendieck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toposes,</w:t>
      </w:r>
      <w:r>
        <w:rPr>
          <w:i/>
          <w:spacing w:val="-15"/>
          <w:w w:val="105"/>
          <w:sz w:val="21"/>
        </w:rPr>
        <w:t> </w:t>
      </w:r>
      <w:r>
        <w:rPr>
          <w:rFonts w:ascii="IPAPGothic" w:hAnsi="IPAPGothic"/>
          <w:spacing w:val="-2"/>
          <w:w w:val="105"/>
          <w:sz w:val="21"/>
        </w:rPr>
        <w:t>E</w:t>
      </w:r>
      <w:r>
        <w:rPr>
          <w:rFonts w:ascii="IPAPGothic" w:hAnsi="IPAPGothic"/>
          <w:spacing w:val="-3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IPAPGothic" w:hAnsi="IPAPGothic"/>
          <w:spacing w:val="-2"/>
          <w:w w:val="105"/>
          <w:sz w:val="21"/>
        </w:rPr>
        <w:t>E</w:t>
      </w:r>
      <w:r>
        <w:rPr>
          <w:rFonts w:ascii="IPAPGothic" w:hAnsi="IPAPGothic"/>
          <w:spacing w:val="-35"/>
          <w:w w:val="105"/>
          <w:sz w:val="21"/>
        </w:rPr>
        <w:t> </w:t>
      </w:r>
      <w:r>
        <w:rPr>
          <w:rFonts w:ascii="Abydos" w:hAnsi="Abydos"/>
          <w:spacing w:val="-2"/>
          <w:w w:val="105"/>
          <w:sz w:val="21"/>
          <w:vertAlign w:val="superscript"/>
        </w:rPr>
        <w:t>'</w:t>
      </w:r>
      <w:r>
        <w:rPr>
          <w:rFonts w:ascii="Abydos" w:hAnsi="Abydos"/>
          <w:spacing w:val="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natural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transformations</w:t>
      </w:r>
    </w:p>
    <w:p>
      <w:pPr>
        <w:spacing w:line="313" w:lineRule="exact" w:before="0"/>
        <w:ind w:left="109" w:right="0" w:firstLine="0"/>
        <w:jc w:val="left"/>
        <w:rPr>
          <w:i/>
          <w:sz w:val="21"/>
        </w:rPr>
      </w:pPr>
      <w:r>
        <w:rPr>
          <w:w w:val="110"/>
          <w:sz w:val="21"/>
        </w:rPr>
        <w:t>Λ</w:t>
      </w:r>
      <w:r>
        <w:rPr>
          <w:rFonts w:ascii="Abydos" w:hAnsi="Abydos"/>
          <w:w w:val="110"/>
          <w:sz w:val="21"/>
          <w:vertAlign w:val="superscript"/>
        </w:rPr>
        <w:t>E</w:t>
      </w:r>
      <w:r>
        <w:rPr>
          <w:rFonts w:ascii="Abydos" w:hAnsi="Abydos"/>
          <w:spacing w:val="14"/>
          <w:w w:val="110"/>
          <w:sz w:val="21"/>
          <w:vertAlign w:val="baseline"/>
        </w:rPr>
        <w:t> </w:t>
      </w:r>
      <w:r>
        <w:rPr>
          <w:rFonts w:ascii="IPAPGothic" w:hAnsi="IPAPGothic"/>
          <w:spacing w:val="-131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15"/>
          <w:position w:val="12"/>
          <w:sz w:val="14"/>
          <w:vertAlign w:val="baseline"/>
        </w:rPr>
        <w:t>.</w:t>
      </w:r>
      <w:r>
        <w:rPr>
          <w:rFonts w:ascii="Georgia" w:hAnsi="Georgia"/>
          <w:i/>
          <w:spacing w:val="78"/>
          <w:w w:val="150"/>
          <w:position w:val="12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rFonts w:ascii="Abydos" w:hAnsi="Abydos"/>
          <w:w w:val="110"/>
          <w:sz w:val="21"/>
          <w:vertAlign w:val="superscript"/>
        </w:rPr>
        <w:t>E</w:t>
      </w:r>
      <w:r>
        <w:rPr>
          <w:rFonts w:ascii="Verdana" w:hAnsi="Verdana"/>
          <w:w w:val="110"/>
          <w:position w:val="13"/>
          <w:sz w:val="11"/>
          <w:vertAlign w:val="baseline"/>
        </w:rPr>
        <w:t>'</w:t>
      </w:r>
      <w:r>
        <w:rPr>
          <w:rFonts w:ascii="Verdana" w:hAnsi="Verdana"/>
          <w:spacing w:val="-24"/>
          <w:w w:val="110"/>
          <w:position w:val="13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this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context</w:t>
      </w:r>
    </w:p>
    <w:p>
      <w:pPr>
        <w:spacing w:line="305" w:lineRule="exact" w:before="39"/>
        <w:ind w:left="535" w:right="0" w:firstLine="0"/>
        <w:jc w:val="left"/>
        <w:rPr>
          <w:rFonts w:ascii="Georgia" w:hAnsi="Georgia"/>
          <w:i/>
          <w:sz w:val="21"/>
        </w:rPr>
      </w:pPr>
      <w:bookmarkStart w:name="References" w:id="6"/>
      <w:bookmarkEnd w:id="6"/>
      <w:r>
        <w:rPr/>
      </w:r>
      <w:bookmarkStart w:name="_bookmark0" w:id="7"/>
      <w:bookmarkEnd w:id="7"/>
      <w:r>
        <w:rPr/>
      </w:r>
      <w:r>
        <w:rPr>
          <w:w w:val="110"/>
          <w:sz w:val="21"/>
        </w:rPr>
        <w:t>Λ</w:t>
      </w:r>
      <w:r>
        <w:rPr>
          <w:rFonts w:ascii="Abydos" w:hAnsi="Abydos"/>
          <w:w w:val="110"/>
          <w:sz w:val="21"/>
          <w:vertAlign w:val="superscript"/>
        </w:rPr>
        <w:t>E</w:t>
      </w:r>
      <w:r>
        <w:rPr>
          <w:rFonts w:ascii="Abydos" w:hAnsi="Abydos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BTop</w:t>
      </w:r>
      <w:r>
        <w:rPr>
          <w:rFonts w:ascii="Georgia" w:hAnsi="Georgia"/>
          <w:i/>
          <w:w w:val="110"/>
          <w:sz w:val="21"/>
          <w:vertAlign w:val="baseline"/>
        </w:rPr>
        <w:t>/Set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IPAPGothic" w:hAnsi="IPAPGothic"/>
          <w:w w:val="110"/>
          <w:sz w:val="21"/>
          <w:vertAlign w:val="baseline"/>
        </w:rPr>
        <w:t>→</w:t>
      </w:r>
      <w:r>
        <w:rPr>
          <w:rFonts w:ascii="IPAPGothic" w:hAnsi="IPAPGothic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SET</w:t>
      </w:r>
    </w:p>
    <w:p>
      <w:pPr>
        <w:spacing w:line="305" w:lineRule="exact" w:before="0"/>
        <w:ind w:left="57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0"/>
          <w:w w:val="105"/>
          <w:sz w:val="21"/>
        </w:rPr>
        <w:t> </w:t>
      </w:r>
      <w:r>
        <w:rPr>
          <w:rFonts w:ascii="IPAPGothic" w:hAnsi="IPAPGothic"/>
          <w:w w:val="105"/>
          <w:sz w:val="21"/>
        </w:rPr>
        <w:t>F</w:t>
      </w:r>
      <w:r>
        <w:rPr>
          <w:rFonts w:ascii="IPAPGothic" w:hAnsi="IPAPGothic"/>
          <w:spacing w:val="33"/>
          <w:w w:val="105"/>
          <w:sz w:val="21"/>
        </w:rPr>
        <w:t> </w:t>
      </w:r>
      <w:r>
        <w:rPr>
          <w:rFonts w:ascii="IPAPGothic" w:hAnsi="IPAPGothic"/>
          <w:w w:val="105"/>
          <w:sz w:val="21"/>
        </w:rPr>
        <w:t>→</w:t>
      </w:r>
      <w:r>
        <w:rPr>
          <w:rFonts w:ascii="IPAPGothic" w:hAnsi="IPAPGothic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Set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IPAPGothic" w:hAnsi="IPAPGothic"/>
          <w:w w:val="105"/>
          <w:sz w:val="21"/>
        </w:rPr>
        <w:t>'−→</w:t>
      </w:r>
      <w:r>
        <w:rPr>
          <w:rFonts w:ascii="IPAPGothic" w:hAnsi="IPAPGothic"/>
          <w:spacing w:val="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BTop</w:t>
      </w:r>
      <w:r>
        <w:rPr>
          <w:rFonts w:ascii="Georgia" w:hAnsi="Georgia"/>
          <w:i/>
          <w:w w:val="105"/>
          <w:sz w:val="21"/>
        </w:rPr>
        <w:t>/Set</w:t>
      </w:r>
      <w:r>
        <w:rPr>
          <w:w w:val="105"/>
          <w:sz w:val="21"/>
        </w:rPr>
        <w:t>(</w:t>
      </w:r>
      <w:r>
        <w:rPr>
          <w:rFonts w:ascii="IPAPGothic" w:hAnsi="IPAPGothic"/>
          <w:w w:val="105"/>
          <w:sz w:val="21"/>
        </w:rPr>
        <w:t>F</w:t>
      </w:r>
      <w:r>
        <w:rPr>
          <w:rFonts w:ascii="IPAPGothic" w:hAnsi="IPAPGothic"/>
          <w:spacing w:val="20"/>
          <w:w w:val="105"/>
          <w:sz w:val="21"/>
        </w:rPr>
        <w:t> </w:t>
      </w:r>
      <w:r>
        <w:rPr>
          <w:rFonts w:ascii="IPAPGothic" w:hAnsi="IPAPGothic"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Set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IPAPGothic" w:hAnsi="IPAPGothic"/>
          <w:w w:val="105"/>
          <w:sz w:val="21"/>
          <w:vertAlign w:val="baseline"/>
        </w:rPr>
        <w:t>E</w:t>
      </w:r>
      <w:r>
        <w:rPr>
          <w:rFonts w:ascii="IPAPGothic" w:hAnsi="IPAPGothic"/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Set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spacing w:before="15"/>
        <w:ind w:left="109" w:right="0" w:firstLine="0"/>
        <w:jc w:val="left"/>
        <w:rPr>
          <w:i/>
          <w:sz w:val="21"/>
        </w:rPr>
      </w:pPr>
      <w:bookmarkStart w:name="_bookmark1" w:id="8"/>
      <w:bookmarkEnd w:id="8"/>
      <w:r>
        <w:rPr/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Set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classiﬁer.</w:t>
      </w:r>
    </w:p>
    <w:p>
      <w:pPr>
        <w:pStyle w:val="BodyText"/>
        <w:spacing w:before="116"/>
        <w:rPr>
          <w:i/>
        </w:rPr>
      </w:pPr>
    </w:p>
    <w:p>
      <w:pPr>
        <w:pStyle w:val="Heading1"/>
        <w:ind w:left="109" w:firstLine="0"/>
      </w:pPr>
      <w:bookmarkStart w:name="_bookmark2" w:id="9"/>
      <w:bookmarkEnd w:id="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13" w:hanging="232"/>
        <w:jc w:val="left"/>
        <w:rPr>
          <w:sz w:val="16"/>
        </w:rPr>
      </w:pPr>
      <w:r>
        <w:rPr>
          <w:sz w:val="16"/>
        </w:rPr>
        <w:t>Johnstone, P.T. </w:t>
      </w:r>
      <w:r>
        <w:rPr>
          <w:i/>
          <w:sz w:val="16"/>
        </w:rPr>
        <w:t>Sketches of an elephant: 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topos theory compendium</w:t>
      </w:r>
      <w:r>
        <w:rPr>
          <w:sz w:val="16"/>
        </w:rPr>
        <w:t>. Vols 1, 2, Oxford</w:t>
      </w:r>
      <w:r>
        <w:rPr>
          <w:spacing w:val="-1"/>
          <w:sz w:val="16"/>
        </w:rPr>
        <w:t> </w:t>
      </w:r>
      <w:r>
        <w:rPr>
          <w:sz w:val="16"/>
        </w:rPr>
        <w:t>Logic Guides </w:t>
      </w:r>
      <w:r>
        <w:rPr>
          <w:rFonts w:ascii="Georgia"/>
          <w:sz w:val="16"/>
        </w:rPr>
        <w:t>43</w:t>
      </w:r>
      <w:r>
        <w:rPr>
          <w:sz w:val="16"/>
        </w:rPr>
        <w:t>, </w:t>
      </w:r>
      <w:r>
        <w:rPr>
          <w:rFonts w:ascii="Georgia"/>
          <w:sz w:val="16"/>
        </w:rPr>
        <w:t>44</w:t>
      </w:r>
      <w:r>
        <w:rPr>
          <w:sz w:val="16"/>
        </w:rPr>
        <w:t>, Oxford Science Publications,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09" w:hanging="232"/>
        <w:jc w:val="left"/>
        <w:rPr>
          <w:sz w:val="16"/>
        </w:rPr>
      </w:pPr>
      <w:r>
        <w:rPr>
          <w:sz w:val="16"/>
        </w:rPr>
        <w:t>Joyal,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Tierney,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6"/>
          <w:sz w:val="16"/>
        </w:rPr>
        <w:t> </w:t>
      </w:r>
      <w:r>
        <w:rPr>
          <w:sz w:val="16"/>
        </w:rPr>
        <w:t>Extension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Galois Theory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Grothendieck,</w:t>
      </w:r>
      <w:r>
        <w:rPr>
          <w:spacing w:val="-2"/>
          <w:sz w:val="16"/>
        </w:rPr>
        <w:t> </w:t>
      </w:r>
      <w:r>
        <w:rPr>
          <w:i/>
          <w:sz w:val="16"/>
        </w:rPr>
        <w:t>Memoirs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American Mathematical Society </w:t>
      </w:r>
      <w:r>
        <w:rPr>
          <w:rFonts w:ascii="Georgia"/>
          <w:sz w:val="16"/>
        </w:rPr>
        <w:t>309</w:t>
      </w:r>
      <w:r>
        <w:rPr>
          <w:sz w:val="16"/>
        </w:rPr>
        <w:t>, 1984.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10" w:hanging="232"/>
        <w:jc w:val="left"/>
        <w:rPr>
          <w:sz w:val="16"/>
        </w:rPr>
      </w:pPr>
      <w:r>
        <w:rPr>
          <w:sz w:val="16"/>
        </w:rPr>
        <w:t>Markowsky, George “Categories of chain-complete posets”. </w:t>
      </w:r>
      <w:r>
        <w:rPr>
          <w:i/>
          <w:sz w:val="16"/>
        </w:rPr>
        <w:t>Theoret. Comput. Sci. </w:t>
      </w:r>
      <w:r>
        <w:rPr>
          <w:rFonts w:ascii="Georgia" w:hAnsi="Georgia"/>
          <w:sz w:val="16"/>
        </w:rPr>
        <w:t>4</w:t>
      </w:r>
      <w:r>
        <w:rPr>
          <w:rFonts w:ascii="Georgia" w:hAnsi="Georgia"/>
          <w:spacing w:val="36"/>
          <w:sz w:val="16"/>
        </w:rPr>
        <w:t> </w:t>
      </w:r>
      <w:r>
        <w:rPr>
          <w:sz w:val="16"/>
        </w:rPr>
        <w:t>(1977), </w:t>
      </w:r>
      <w:r>
        <w:rPr>
          <w:spacing w:val="-2"/>
          <w:sz w:val="16"/>
        </w:rPr>
        <w:t>125-135.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10" w:hanging="232"/>
        <w:jc w:val="left"/>
        <w:rPr>
          <w:sz w:val="16"/>
        </w:rPr>
      </w:pPr>
      <w:bookmarkStart w:name="_bookmark3" w:id="10"/>
      <w:bookmarkEnd w:id="10"/>
      <w:r>
        <w:rPr/>
      </w:r>
      <w:bookmarkStart w:name="_bookmark4" w:id="11"/>
      <w:bookmarkEnd w:id="11"/>
      <w:r>
        <w:rPr/>
      </w:r>
      <w:bookmarkStart w:name="_bookmark5" w:id="12"/>
      <w:bookmarkEnd w:id="12"/>
      <w:r>
        <w:rPr/>
      </w:r>
      <w:bookmarkStart w:name="_bookmark6" w:id="13"/>
      <w:bookmarkEnd w:id="13"/>
      <w:r>
        <w:rPr/>
      </w:r>
      <w:bookmarkStart w:name="_bookmark7" w:id="14"/>
      <w:bookmarkEnd w:id="14"/>
      <w:r>
        <w:rPr/>
      </w:r>
      <w:r>
        <w:rPr>
          <w:sz w:val="16"/>
        </w:rPr>
        <w:t>Plewe,</w:t>
      </w:r>
      <w:r>
        <w:rPr>
          <w:spacing w:val="-10"/>
          <w:sz w:val="16"/>
        </w:rPr>
        <w:t> </w:t>
      </w:r>
      <w:r>
        <w:rPr>
          <w:sz w:val="16"/>
        </w:rPr>
        <w:t>T.</w:t>
      </w:r>
      <w:r>
        <w:rPr>
          <w:spacing w:val="-10"/>
          <w:sz w:val="16"/>
        </w:rPr>
        <w:t> </w:t>
      </w:r>
      <w:r>
        <w:rPr>
          <w:sz w:val="16"/>
        </w:rPr>
        <w:t>“Localic</w:t>
      </w:r>
      <w:r>
        <w:rPr>
          <w:spacing w:val="-6"/>
          <w:sz w:val="16"/>
        </w:rPr>
        <w:t> </w:t>
      </w:r>
      <w:r>
        <w:rPr>
          <w:sz w:val="16"/>
        </w:rPr>
        <w:t>triquotient</w:t>
      </w:r>
      <w:r>
        <w:rPr>
          <w:spacing w:val="-13"/>
          <w:sz w:val="16"/>
        </w:rPr>
        <w:t> </w:t>
      </w:r>
      <w:r>
        <w:rPr>
          <w:sz w:val="16"/>
        </w:rPr>
        <w:t>maps</w:t>
      </w:r>
      <w:r>
        <w:rPr>
          <w:spacing w:val="-12"/>
          <w:sz w:val="16"/>
        </w:rPr>
        <w:t> </w:t>
      </w:r>
      <w:r>
        <w:rPr>
          <w:sz w:val="16"/>
        </w:rPr>
        <w:t>are</w:t>
      </w:r>
      <w:r>
        <w:rPr>
          <w:spacing w:val="-11"/>
          <w:sz w:val="16"/>
        </w:rPr>
        <w:t> </w:t>
      </w:r>
      <w:r>
        <w:rPr>
          <w:sz w:val="16"/>
        </w:rPr>
        <w:t>effective</w:t>
      </w:r>
      <w:r>
        <w:rPr>
          <w:spacing w:val="-11"/>
          <w:sz w:val="16"/>
        </w:rPr>
        <w:t> </w:t>
      </w:r>
      <w:r>
        <w:rPr>
          <w:sz w:val="16"/>
        </w:rPr>
        <w:t>descent</w:t>
      </w:r>
      <w:r>
        <w:rPr>
          <w:spacing w:val="-13"/>
          <w:sz w:val="16"/>
        </w:rPr>
        <w:t> </w:t>
      </w:r>
      <w:r>
        <w:rPr>
          <w:sz w:val="16"/>
        </w:rPr>
        <w:t>maps”,</w:t>
      </w:r>
      <w:r>
        <w:rPr>
          <w:spacing w:val="-10"/>
          <w:sz w:val="16"/>
        </w:rPr>
        <w:t> </w:t>
      </w:r>
      <w:r>
        <w:rPr>
          <w:sz w:val="16"/>
        </w:rPr>
        <w:t>Math.</w:t>
      </w:r>
      <w:r>
        <w:rPr>
          <w:spacing w:val="-12"/>
          <w:sz w:val="16"/>
        </w:rPr>
        <w:t> </w:t>
      </w:r>
      <w:r>
        <w:rPr>
          <w:sz w:val="16"/>
        </w:rPr>
        <w:t>Proc.</w:t>
      </w:r>
      <w:r>
        <w:rPr>
          <w:spacing w:val="-10"/>
          <w:sz w:val="16"/>
        </w:rPr>
        <w:t> </w:t>
      </w:r>
      <w:r>
        <w:rPr>
          <w:sz w:val="16"/>
        </w:rPr>
        <w:t>Cambridge</w:t>
      </w:r>
      <w:r>
        <w:rPr>
          <w:spacing w:val="-8"/>
          <w:sz w:val="16"/>
        </w:rPr>
        <w:t> </w:t>
      </w:r>
      <w:r>
        <w:rPr>
          <w:sz w:val="16"/>
        </w:rPr>
        <w:t>Philos. Soc. </w:t>
      </w:r>
      <w:r>
        <w:rPr>
          <w:rFonts w:ascii="Georgia" w:hAnsi="Georgia"/>
          <w:sz w:val="16"/>
        </w:rPr>
        <w:t>122 </w:t>
      </w:r>
      <w:r>
        <w:rPr>
          <w:sz w:val="16"/>
        </w:rPr>
        <w:t>(1997), 17-43.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i/>
          <w:sz w:val="16"/>
        </w:rPr>
      </w:pPr>
      <w:r>
        <w:rPr>
          <w:sz w:val="16"/>
        </w:rPr>
        <w:t>Karazeris,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i/>
          <w:sz w:val="16"/>
        </w:rPr>
        <w:t>Categorical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Domain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Theory: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Scott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topology,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powercategories,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coherent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categories.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Theory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 Applications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Categories,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Vol.</w:t>
      </w:r>
      <w:r>
        <w:rPr>
          <w:rFonts w:ascii="LM Roman 9"/>
          <w:spacing w:val="1"/>
          <w:sz w:val="16"/>
        </w:rPr>
        <w:t> </w:t>
      </w:r>
      <w:r>
        <w:rPr>
          <w:rFonts w:ascii="Georgia"/>
          <w:sz w:val="16"/>
        </w:rPr>
        <w:t>9</w:t>
      </w:r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No.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(2001),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106-</w:t>
      </w:r>
      <w:r>
        <w:rPr>
          <w:rFonts w:ascii="LM Roman 9"/>
          <w:spacing w:val="-4"/>
          <w:sz w:val="16"/>
        </w:rPr>
        <w:t>120.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14" w:hanging="232"/>
        <w:jc w:val="left"/>
        <w:rPr>
          <w:sz w:val="16"/>
        </w:rPr>
      </w:pPr>
      <w:r>
        <w:rPr>
          <w:sz w:val="16"/>
        </w:rPr>
        <w:t>Townsend,</w:t>
      </w:r>
      <w:r>
        <w:rPr>
          <w:spacing w:val="40"/>
          <w:sz w:val="16"/>
        </w:rPr>
        <w:t> </w:t>
      </w:r>
      <w:r>
        <w:rPr>
          <w:sz w:val="16"/>
        </w:rPr>
        <w:t>C.F.</w:t>
      </w:r>
      <w:r>
        <w:rPr>
          <w:spacing w:val="40"/>
          <w:sz w:val="16"/>
        </w:rPr>
        <w:t> </w:t>
      </w:r>
      <w:r>
        <w:rPr>
          <w:i/>
          <w:sz w:val="16"/>
        </w:rPr>
        <w:t>Preframe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Constructive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Locale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Phd</w:t>
      </w:r>
      <w:r>
        <w:rPr>
          <w:spacing w:val="40"/>
          <w:sz w:val="16"/>
        </w:rPr>
        <w:t> </w:t>
      </w:r>
      <w:r>
        <w:rPr>
          <w:sz w:val="16"/>
        </w:rPr>
        <w:t>Thesis,</w:t>
      </w:r>
      <w:r>
        <w:rPr>
          <w:spacing w:val="40"/>
          <w:sz w:val="16"/>
        </w:rPr>
        <w:t> </w:t>
      </w:r>
      <w:r>
        <w:rPr>
          <w:sz w:val="16"/>
        </w:rPr>
        <w:t>1996, Imperial College, London.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11" w:hanging="232"/>
        <w:jc w:val="left"/>
        <w:rPr>
          <w:sz w:val="16"/>
        </w:rPr>
      </w:pPr>
      <w:r>
        <w:rPr>
          <w:sz w:val="16"/>
        </w:rPr>
        <w:t>Townsend, C.F. and Vickers, S.J. </w:t>
      </w:r>
      <w:r>
        <w:rPr>
          <w:i/>
          <w:sz w:val="16"/>
        </w:rPr>
        <w:t>A Universal Characterization of the Double Power Locale</w:t>
      </w:r>
      <w:r>
        <w:rPr>
          <w:sz w:val="16"/>
        </w:rPr>
        <w:t>. To appear (2002).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14" w:hanging="232"/>
        <w:jc w:val="left"/>
        <w:rPr>
          <w:sz w:val="16"/>
        </w:rPr>
      </w:pPr>
      <w:r>
        <w:rPr>
          <w:sz w:val="16"/>
        </w:rPr>
        <w:t>Vickers, S.J. “The double powerlocale</w:t>
      </w:r>
      <w:r>
        <w:rPr>
          <w:spacing w:val="22"/>
          <w:sz w:val="16"/>
        </w:rPr>
        <w:t> </w:t>
      </w:r>
      <w:r>
        <w:rPr>
          <w:sz w:val="16"/>
        </w:rPr>
        <w:t>and exponentiation: a case study in geometric logic”.</w:t>
      </w:r>
      <w:r>
        <w:rPr>
          <w:spacing w:val="40"/>
          <w:sz w:val="16"/>
        </w:rPr>
        <w:t> </w:t>
      </w:r>
      <w:r>
        <w:rPr>
          <w:sz w:val="16"/>
        </w:rPr>
        <w:t>To appear.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10" w:hanging="232"/>
        <w:jc w:val="left"/>
        <w:rPr>
          <w:sz w:val="16"/>
        </w:rPr>
      </w:pPr>
      <w:r>
        <w:rPr>
          <w:sz w:val="16"/>
        </w:rPr>
        <w:t>Vermeulen, J.J.C.</w:t>
      </w:r>
      <w:r>
        <w:rPr>
          <w:spacing w:val="22"/>
          <w:sz w:val="16"/>
        </w:rPr>
        <w:t> </w:t>
      </w:r>
      <w:r>
        <w:rPr>
          <w:i/>
          <w:sz w:val="16"/>
        </w:rPr>
        <w:t>Proper maps of locales. </w:t>
      </w:r>
      <w:r>
        <w:rPr>
          <w:sz w:val="16"/>
        </w:rPr>
        <w:t>Journal</w:t>
      </w:r>
      <w:r>
        <w:rPr>
          <w:spacing w:val="20"/>
          <w:sz w:val="16"/>
        </w:rPr>
        <w:t> </w:t>
      </w:r>
      <w:r>
        <w:rPr>
          <w:sz w:val="16"/>
        </w:rPr>
        <w:t>of Pure and Applied Algebra</w:t>
      </w:r>
      <w:r>
        <w:rPr>
          <w:spacing w:val="19"/>
          <w:sz w:val="16"/>
        </w:rPr>
        <w:t> </w:t>
      </w:r>
      <w:r>
        <w:rPr>
          <w:rFonts w:ascii="Georgia"/>
          <w:sz w:val="16"/>
        </w:rPr>
        <w:t>92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(1994), </w:t>
      </w:r>
      <w:r>
        <w:rPr>
          <w:spacing w:val="-2"/>
          <w:sz w:val="16"/>
        </w:rPr>
        <w:t>79-107.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9776">
              <wp:simplePos x="0" y="0"/>
              <wp:positionH relativeFrom="page">
                <wp:posOffset>654886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50.547119pt;width:19pt;height:10.9pt;mso-position-horizontal-relative:page;mso-position-vertical-relative:page;z-index:-1581670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0288">
              <wp:simplePos x="0" y="0"/>
              <wp:positionH relativeFrom="page">
                <wp:posOffset>1183613</wp:posOffset>
              </wp:positionH>
              <wp:positionV relativeFrom="page">
                <wp:posOffset>641948</wp:posOffset>
              </wp:positionV>
              <wp:extent cx="357251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725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C.F. Townsend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207–211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97899pt;margin-top:50.547119pt;width:281.3pt;height:10.9pt;mso-position-horizontal-relative:page;mso-position-vertical-relative:page;z-index:-1581619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C.F. Townsend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207–211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0800">
              <wp:simplePos x="0" y="0"/>
              <wp:positionH relativeFrom="page">
                <wp:posOffset>1183613</wp:posOffset>
              </wp:positionH>
              <wp:positionV relativeFrom="page">
                <wp:posOffset>641948</wp:posOffset>
              </wp:positionV>
              <wp:extent cx="35725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25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C.F. Townsend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207–211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97899pt;margin-top:50.547119pt;width:281.3pt;height:10.9pt;mso-position-horizontal-relative:page;mso-position-vertical-relative:page;z-index:-1581568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C.F. Townsend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207–211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1312">
              <wp:simplePos x="0" y="0"/>
              <wp:positionH relativeFrom="page">
                <wp:posOffset>5056503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50.547119pt;width:19pt;height:10.9pt;mso-position-horizontal-relative:page;mso-position-vertical-relative:page;z-index:-1581516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8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3" w:hanging="4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63" w:right="1358" w:hanging="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C.F. Townsend</dc:creator>
  <dc:subject>Electronic Notes in Theoretical Computer Science, 73 (2004) 207-211. doi:10.1016/j.entcs.2004.08.013</dc:subject>
  <dc:title>Presenting Locale Pullback Via Directed Complete Posets</dc:title>
  <dcterms:created xsi:type="dcterms:W3CDTF">2023-12-12T00:02:10Z</dcterms:created>
  <dcterms:modified xsi:type="dcterms:W3CDTF">2023-12-12T00:02:10Z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10.1016/j.entcs.2004.08.013</vt:lpwstr>
  </property>
  <property fmtid="{D5CDD505-2E9C-101B-9397-08002B2CF9AE}" pid="12" name="robots">
    <vt:lpwstr>noindex</vt:lpwstr>
  </property>
</Properties>
</file>