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spacing w:before="357"/>
        <w:rPr>
          <w:rFonts w:ascii="Times New Roman"/>
          <w:sz w:val="34"/>
        </w:rPr>
      </w:pPr>
    </w:p>
    <w:p>
      <w:pPr>
        <w:pStyle w:val="Title"/>
      </w:pPr>
      <w:r>
        <w:rPr/>
        <w:t>Secrecy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Group</w:t>
      </w:r>
      <w:r>
        <w:rPr>
          <w:spacing w:val="11"/>
        </w:rPr>
        <w:t> </w:t>
      </w:r>
      <w:r>
        <w:rPr>
          <w:spacing w:val="-2"/>
        </w:rPr>
        <w:t>Creation</w:t>
      </w:r>
    </w:p>
    <w:p>
      <w:pPr>
        <w:pStyle w:val="BodyText"/>
        <w:spacing w:before="122"/>
        <w:rPr>
          <w:rFonts w:ascii="LM Roman 12"/>
          <w:b/>
          <w:sz w:val="34"/>
        </w:rPr>
      </w:pPr>
    </w:p>
    <w:p>
      <w:pPr>
        <w:spacing w:before="0"/>
        <w:ind w:left="5" w:right="0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Luca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Cardelli,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Andy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Gordon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and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Giorgio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pacing w:val="-2"/>
          <w:sz w:val="24"/>
        </w:rPr>
        <w:t>Ghelli</w:t>
      </w:r>
    </w:p>
    <w:p>
      <w:pPr>
        <w:pStyle w:val="BodyText"/>
        <w:rPr>
          <w:rFonts w:ascii="LM Roman 12"/>
          <w:sz w:val="20"/>
        </w:rPr>
      </w:pPr>
    </w:p>
    <w:p>
      <w:pPr>
        <w:pStyle w:val="BodyText"/>
        <w:spacing w:before="93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253471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19.958418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2"/>
        <w:jc w:val="both"/>
      </w:pPr>
      <w:r>
        <w:rPr/>
        <w:t>We</w:t>
      </w:r>
      <w:r>
        <w:rPr>
          <w:spacing w:val="-9"/>
        </w:rPr>
        <w:t> </w:t>
      </w:r>
      <w:r>
        <w:rPr/>
        <w:t>add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creation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typed</w:t>
      </w:r>
      <w:r>
        <w:rPr>
          <w:spacing w:val="-10"/>
        </w:rPr>
        <w:t> </w:t>
      </w:r>
      <w:r>
        <w:rPr/>
        <w:t>pi-calculus,</w:t>
      </w:r>
      <w:r>
        <w:rPr>
          <w:spacing w:val="-9"/>
        </w:rPr>
        <w:t> </w:t>
      </w:r>
      <w:r>
        <w:rPr/>
        <w:t>where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chan- nels.</w:t>
      </w:r>
      <w:r>
        <w:rPr>
          <w:spacing w:val="-6"/>
        </w:rPr>
        <w:t> </w:t>
      </w:r>
      <w:r>
        <w:rPr/>
        <w:t>Creation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fresh</w:t>
      </w:r>
      <w:r>
        <w:rPr>
          <w:spacing w:val="-6"/>
        </w:rPr>
        <w:t> </w:t>
      </w:r>
      <w:r>
        <w:rPr/>
        <w:t>groups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statically</w:t>
      </w:r>
      <w:r>
        <w:rPr>
          <w:spacing w:val="-5"/>
        </w:rPr>
        <w:t> </w:t>
      </w:r>
      <w:r>
        <w:rPr/>
        <w:t>preventing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communications,</w:t>
      </w:r>
      <w:r>
        <w:rPr>
          <w:spacing w:val="-5"/>
        </w:rPr>
        <w:t> </w:t>
      </w:r>
      <w:r>
        <w:rPr/>
        <w:t>and can</w:t>
      </w:r>
      <w:r>
        <w:rPr>
          <w:spacing w:val="-3"/>
        </w:rPr>
        <w:t> </w:t>
      </w:r>
      <w:r>
        <w:rPr/>
        <w:t>blockthe</w:t>
      </w:r>
      <w:r>
        <w:rPr>
          <w:spacing w:val="-3"/>
        </w:rPr>
        <w:t> </w:t>
      </w:r>
      <w:r>
        <w:rPr/>
        <w:t>accidental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malicious</w:t>
      </w:r>
      <w:r>
        <w:rPr>
          <w:spacing w:val="-2"/>
        </w:rPr>
        <w:t> </w:t>
      </w:r>
      <w:r>
        <w:rPr/>
        <w:t>leakage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secrets.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adapt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secrecy</w:t>
      </w:r>
      <w:r>
        <w:rPr>
          <w:spacing w:val="-2"/>
        </w:rPr>
        <w:t> </w:t>
      </w:r>
      <w:r>
        <w:rPr/>
        <w:t>introduced by Abadi, and prove a preservation of secrecy property. When applied to the ambient calculus, 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group</w:t>
      </w:r>
      <w:r>
        <w:rPr>
          <w:spacing w:val="-13"/>
        </w:rPr>
        <w:t> </w:t>
      </w:r>
      <w:r>
        <w:rPr/>
        <w:t>creation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preserve</w:t>
      </w:r>
      <w:r>
        <w:rPr>
          <w:spacing w:val="-13"/>
        </w:rPr>
        <w:t> </w:t>
      </w:r>
      <w:r>
        <w:rPr/>
        <w:t>shared</w:t>
      </w:r>
      <w:r>
        <w:rPr>
          <w:spacing w:val="-13"/>
        </w:rPr>
        <w:t> </w:t>
      </w:r>
      <w:r>
        <w:rPr/>
        <w:t>secrets</w:t>
      </w:r>
      <w:r>
        <w:rPr>
          <w:spacing w:val="-13"/>
        </w:rPr>
        <w:t> </w:t>
      </w:r>
      <w:r>
        <w:rPr/>
        <w:t>among</w:t>
      </w:r>
      <w:r>
        <w:rPr>
          <w:spacing w:val="-13"/>
        </w:rPr>
        <w:t> </w:t>
      </w:r>
      <w:r>
        <w:rPr/>
        <w:t>mobile </w:t>
      </w:r>
      <w:r>
        <w:rPr>
          <w:spacing w:val="-2"/>
        </w:rPr>
        <w:t>agents.</w:t>
      </w:r>
    </w:p>
    <w:p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83588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5818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5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3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position w:val="1"/>
          <w:sz w:val="16"/>
        </w:rPr>
        <w:t>c</w:t>
      </w:r>
      <w:r>
        <w:rPr>
          <w:spacing w:val="46"/>
          <w:position w:val="1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6" w:lineRule="exact"/>
        <w:ind w:left="115"/>
      </w:pPr>
      <w:r>
        <w:rPr>
          <w:spacing w:val="-2"/>
        </w:rPr>
        <w:t>10.1016/S1571-0661(05)80034-</w:t>
      </w:r>
      <w:r>
        <w:rPr>
          <w:spacing w:val="-10"/>
        </w:rPr>
        <w:t>9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" w:right="1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2023-12-12T01:36:04Z</dcterms:created>
  <dcterms:modified xsi:type="dcterms:W3CDTF">2023-12-12T01:36:04Z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