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01"/>
        <w:rPr>
          <w:rFonts w:ascii="Times New Roman"/>
          <w:sz w:val="20"/>
        </w:rPr>
      </w:pPr>
      <w:r>
        <w:rPr>
          <w:rFonts w:ascii="Times New Roman"/>
          <w:sz w:val="20"/>
        </w:rPr>
        <w:drawing>
          <wp:inline distT="0" distB="0" distL="0" distR="0">
            <wp:extent cx="1778488" cy="3474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778488" cy="347472"/>
                    </a:xfrm>
                    <a:prstGeom prst="rect">
                      <a:avLst/>
                    </a:prstGeom>
                  </pic:spPr>
                </pic:pic>
              </a:graphicData>
            </a:graphic>
          </wp:inline>
        </w:drawing>
      </w:r>
      <w:r>
        <w:rPr>
          <w:rFonts w:ascii="Times New Roman"/>
          <w:sz w:val="20"/>
        </w:rPr>
      </w:r>
    </w:p>
    <w:p>
      <w:pPr>
        <w:pStyle w:val="BodyText"/>
        <w:spacing w:before="25"/>
        <w:rPr>
          <w:rFonts w:ascii="Times New Roman"/>
          <w:sz w:val="20"/>
        </w:rPr>
      </w:pPr>
    </w:p>
    <w:p>
      <w:pPr>
        <w:spacing w:after="0"/>
        <w:rPr>
          <w:rFonts w:ascii="Times New Roman"/>
          <w:sz w:val="20"/>
        </w:rPr>
        <w:sectPr>
          <w:type w:val="continuous"/>
          <w:pgSz w:w="9360" w:h="13600"/>
          <w:pgMar w:top="1020" w:bottom="280" w:left="980" w:right="980"/>
        </w:sectPr>
      </w:pPr>
    </w:p>
    <w:p>
      <w:pPr>
        <w:pStyle w:val="BodyText"/>
        <w:spacing w:before="40"/>
        <w:ind w:left="1579"/>
      </w:pPr>
      <w:r>
        <w:rPr/>
        <w:drawing>
          <wp:anchor distT="0" distB="0" distL="0" distR="0" allowOverlap="1" layoutInCell="1" locked="0" behindDoc="0" simplePos="0" relativeHeight="15729664">
            <wp:simplePos x="0" y="0"/>
            <wp:positionH relativeFrom="page">
              <wp:posOffset>702716</wp:posOffset>
            </wp:positionH>
            <wp:positionV relativeFrom="paragraph">
              <wp:posOffset>-492658</wp:posOffset>
            </wp:positionV>
            <wp:extent cx="589026" cy="64742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89026" cy="647420"/>
                    </a:xfrm>
                    <a:prstGeom prst="rect">
                      <a:avLst/>
                    </a:prstGeom>
                  </pic:spPr>
                </pic:pic>
              </a:graphicData>
            </a:graphic>
          </wp:anchor>
        </w:drawing>
      </w:r>
      <w:r>
        <w:rPr/>
        <w:t>Electronic</w:t>
      </w:r>
      <w:r>
        <w:rPr>
          <w:spacing w:val="-12"/>
        </w:rPr>
        <w:t> </w:t>
      </w:r>
      <w:r>
        <w:rPr/>
        <w:t>Notes</w:t>
      </w:r>
      <w:r>
        <w:rPr>
          <w:spacing w:val="-13"/>
        </w:rPr>
        <w:t> </w:t>
      </w:r>
      <w:r>
        <w:rPr/>
        <w:t>in</w:t>
      </w:r>
      <w:r>
        <w:rPr>
          <w:spacing w:val="-13"/>
        </w:rPr>
        <w:t> </w:t>
      </w:r>
      <w:r>
        <w:rPr/>
        <w:t>Theoretical</w:t>
      </w:r>
      <w:r>
        <w:rPr>
          <w:spacing w:val="-13"/>
        </w:rPr>
        <w:t> </w:t>
      </w:r>
      <w:r>
        <w:rPr/>
        <w:t>Computer</w:t>
      </w:r>
      <w:r>
        <w:rPr>
          <w:spacing w:val="-12"/>
        </w:rPr>
        <w:t> </w:t>
      </w:r>
      <w:r>
        <w:rPr>
          <w:spacing w:val="-2"/>
        </w:rPr>
        <w:t>Science</w:t>
      </w:r>
    </w:p>
    <w:p>
      <w:pPr>
        <w:spacing w:line="240" w:lineRule="auto" w:before="83"/>
        <w:rPr>
          <w:sz w:val="16"/>
        </w:rPr>
      </w:pPr>
      <w:r>
        <w:rPr/>
        <w:br w:type="column"/>
      </w:r>
      <w:r>
        <w:rPr>
          <w:sz w:val="16"/>
        </w:rPr>
      </w:r>
    </w:p>
    <w:p>
      <w:pPr>
        <w:pStyle w:val="BodyText"/>
        <w:rPr>
          <w:rFonts w:ascii="Times New Roman"/>
        </w:rPr>
      </w:pPr>
      <w:r>
        <w:rPr/>
        <w:drawing>
          <wp:anchor distT="0" distB="0" distL="0" distR="0" allowOverlap="1" layoutInCell="1" locked="0" behindDoc="0" simplePos="0" relativeHeight="15730176">
            <wp:simplePos x="0" y="0"/>
            <wp:positionH relativeFrom="page">
              <wp:posOffset>4323397</wp:posOffset>
            </wp:positionH>
            <wp:positionV relativeFrom="paragraph">
              <wp:posOffset>-675386</wp:posOffset>
            </wp:positionV>
            <wp:extent cx="927100" cy="643127"/>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927100" cy="643127"/>
                    </a:xfrm>
                    <a:prstGeom prst="rect">
                      <a:avLst/>
                    </a:prstGeom>
                  </pic:spPr>
                </pic:pic>
              </a:graphicData>
            </a:graphic>
          </wp:anchor>
        </w:drawing>
      </w:r>
      <w:hyperlink r:id="rId8">
        <w:r>
          <w:rPr>
            <w:rFonts w:ascii="Times New Roman"/>
            <w:color w:val="000062"/>
            <w:spacing w:val="-2"/>
          </w:rPr>
          <w:t>www.elsevier.com/locate/entcs</w:t>
        </w:r>
      </w:hyperlink>
    </w:p>
    <w:p>
      <w:pPr>
        <w:spacing w:after="0"/>
        <w:rPr>
          <w:rFonts w:ascii="Times New Roman"/>
        </w:rPr>
        <w:sectPr>
          <w:type w:val="continuous"/>
          <w:pgSz w:w="9360" w:h="13600"/>
          <w:pgMar w:top="1020" w:bottom="280" w:left="980" w:right="980"/>
          <w:cols w:num="2" w:equalWidth="0">
            <w:col w:w="5284" w:space="33"/>
            <w:col w:w="2083"/>
          </w:cols>
        </w:sectPr>
      </w:pPr>
    </w:p>
    <w:p>
      <w:pPr>
        <w:pStyle w:val="BodyText"/>
        <w:spacing w:before="357"/>
        <w:rPr>
          <w:rFonts w:ascii="Times New Roman"/>
          <w:sz w:val="34"/>
        </w:rPr>
      </w:pPr>
    </w:p>
    <w:p>
      <w:pPr>
        <w:pStyle w:val="Title"/>
      </w:pPr>
      <w:r>
        <w:rPr/>
        <w:t>The</w:t>
      </w:r>
      <w:r>
        <w:rPr>
          <w:spacing w:val="8"/>
        </w:rPr>
        <w:t> </w:t>
      </w:r>
      <w:r>
        <w:rPr/>
        <w:t>other</w:t>
      </w:r>
      <w:r>
        <w:rPr>
          <w:spacing w:val="9"/>
        </w:rPr>
        <w:t> </w:t>
      </w:r>
      <w:r>
        <w:rPr>
          <w:spacing w:val="-2"/>
        </w:rPr>
        <w:t>topology</w:t>
      </w:r>
    </w:p>
    <w:p>
      <w:pPr>
        <w:pStyle w:val="BodyText"/>
        <w:spacing w:before="122"/>
        <w:rPr>
          <w:rFonts w:ascii="LM Roman 12"/>
          <w:b/>
          <w:sz w:val="34"/>
        </w:rPr>
      </w:pPr>
    </w:p>
    <w:p>
      <w:pPr>
        <w:spacing w:before="0"/>
        <w:ind w:left="5" w:right="1" w:firstLine="0"/>
        <w:jc w:val="center"/>
        <w:rPr>
          <w:rFonts w:ascii="LM Roman 12"/>
          <w:sz w:val="24"/>
        </w:rPr>
      </w:pPr>
      <w:r>
        <w:rPr>
          <w:rFonts w:ascii="LM Roman 12"/>
          <w:sz w:val="24"/>
        </w:rPr>
        <w:t>Ralph</w:t>
      </w:r>
      <w:r>
        <w:rPr>
          <w:rFonts w:ascii="LM Roman 12"/>
          <w:spacing w:val="-8"/>
          <w:sz w:val="24"/>
        </w:rPr>
        <w:t> </w:t>
      </w:r>
      <w:r>
        <w:rPr>
          <w:rFonts w:ascii="LM Roman 12"/>
          <w:spacing w:val="-2"/>
          <w:sz w:val="24"/>
        </w:rPr>
        <w:t>Kopperman</w:t>
      </w:r>
    </w:p>
    <w:p>
      <w:pPr>
        <w:pStyle w:val="BodyText"/>
        <w:spacing w:before="135"/>
        <w:rPr>
          <w:rFonts w:ascii="LM Roman 12"/>
          <w:sz w:val="20"/>
        </w:rPr>
      </w:pPr>
      <w:r>
        <w:rPr/>
        <mc:AlternateContent>
          <mc:Choice Requires="wps">
            <w:drawing>
              <wp:anchor distT="0" distB="0" distL="0" distR="0" allowOverlap="1" layoutInCell="1" locked="0" behindDoc="1" simplePos="0" relativeHeight="487587840">
                <wp:simplePos x="0" y="0"/>
                <wp:positionH relativeFrom="page">
                  <wp:posOffset>695515</wp:posOffset>
                </wp:positionH>
                <wp:positionV relativeFrom="paragraph">
                  <wp:posOffset>280256</wp:posOffset>
                </wp:positionV>
                <wp:extent cx="4555490" cy="698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5490" cy="6985"/>
                        </a:xfrm>
                        <a:custGeom>
                          <a:avLst/>
                          <a:gdLst/>
                          <a:ahLst/>
                          <a:cxnLst/>
                          <a:rect l="l" t="t" r="r" b="b"/>
                          <a:pathLst>
                            <a:path w="4555490" h="6985">
                              <a:moveTo>
                                <a:pt x="4554969" y="0"/>
                              </a:moveTo>
                              <a:lnTo>
                                <a:pt x="0" y="0"/>
                              </a:lnTo>
                              <a:lnTo>
                                <a:pt x="0" y="6400"/>
                              </a:lnTo>
                              <a:lnTo>
                                <a:pt x="4554969" y="6400"/>
                              </a:lnTo>
                              <a:lnTo>
                                <a:pt x="4554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764999pt;margin-top:22.067417pt;width:358.659pt;height:.504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28"/>
        <w:ind w:left="115" w:right="0" w:firstLine="0"/>
        <w:jc w:val="left"/>
        <w:rPr>
          <w:b/>
          <w:sz w:val="16"/>
        </w:rPr>
      </w:pPr>
      <w:r>
        <w:rPr>
          <w:b/>
          <w:spacing w:val="-2"/>
          <w:sz w:val="16"/>
        </w:rPr>
        <w:t>Abstract</w:t>
      </w:r>
    </w:p>
    <w:p>
      <w:pPr>
        <w:pStyle w:val="BodyText"/>
        <w:spacing w:line="168" w:lineRule="auto" w:before="96"/>
        <w:ind w:left="115" w:right="113"/>
        <w:jc w:val="both"/>
      </w:pPr>
      <w:r>
        <w:rPr/>
        <w:t>Understanding and in some cases, solution of problems involving topology in computer science, involve</w:t>
      </w:r>
      <w:r>
        <w:rPr>
          <w:spacing w:val="-8"/>
        </w:rPr>
        <w:t> </w:t>
      </w:r>
      <w:r>
        <w:rPr/>
        <w:t>two</w:t>
      </w:r>
      <w:r>
        <w:rPr>
          <w:spacing w:val="-8"/>
        </w:rPr>
        <w:t> </w:t>
      </w:r>
      <w:r>
        <w:rPr/>
        <w:t>interrelated</w:t>
      </w:r>
      <w:r>
        <w:rPr>
          <w:spacing w:val="-8"/>
        </w:rPr>
        <w:t> </w:t>
      </w:r>
      <w:r>
        <w:rPr/>
        <w:t>topologies.</w:t>
      </w:r>
      <w:r>
        <w:rPr>
          <w:spacing w:val="-7"/>
        </w:rPr>
        <w:t> </w:t>
      </w:r>
      <w:r>
        <w:rPr/>
        <w:t>A</w:t>
      </w:r>
      <w:r>
        <w:rPr>
          <w:spacing w:val="-8"/>
        </w:rPr>
        <w:t> </w:t>
      </w:r>
      <w:r>
        <w:rPr/>
        <w:t>classical</w:t>
      </w:r>
      <w:r>
        <w:rPr>
          <w:spacing w:val="-7"/>
        </w:rPr>
        <w:t> </w:t>
      </w:r>
      <w:r>
        <w:rPr/>
        <w:t>such</w:t>
      </w:r>
      <w:r>
        <w:rPr>
          <w:spacing w:val="-8"/>
        </w:rPr>
        <w:t> </w:t>
      </w:r>
      <w:r>
        <w:rPr/>
        <w:t>case</w:t>
      </w:r>
      <w:r>
        <w:rPr>
          <w:spacing w:val="-8"/>
        </w:rPr>
        <w:t> </w:t>
      </w:r>
      <w:r>
        <w:rPr/>
        <w:t>is</w:t>
      </w:r>
      <w:r>
        <w:rPr>
          <w:spacing w:val="-8"/>
        </w:rPr>
        <w:t> </w:t>
      </w:r>
      <w:r>
        <w:rPr/>
        <w:t>that</w:t>
      </w:r>
      <w:r>
        <w:rPr>
          <w:spacing w:val="-8"/>
        </w:rPr>
        <w:t> </w:t>
      </w:r>
      <w:r>
        <w:rPr/>
        <w:t>of</w:t>
      </w:r>
      <w:r>
        <w:rPr>
          <w:spacing w:val="-8"/>
        </w:rPr>
        <w:t> </w:t>
      </w:r>
      <w:r>
        <w:rPr/>
        <w:t>the</w:t>
      </w:r>
      <w:r>
        <w:rPr>
          <w:spacing w:val="-8"/>
        </w:rPr>
        <w:t> </w:t>
      </w:r>
      <w:r>
        <w:rPr/>
        <w:t>Scott</w:t>
      </w:r>
      <w:r>
        <w:rPr>
          <w:spacing w:val="-8"/>
        </w:rPr>
        <w:t> </w:t>
      </w:r>
      <w:r>
        <w:rPr/>
        <w:t>and</w:t>
      </w:r>
      <w:r>
        <w:rPr>
          <w:spacing w:val="-8"/>
        </w:rPr>
        <w:t> </w:t>
      </w:r>
      <w:r>
        <w:rPr/>
        <w:t>lower</w:t>
      </w:r>
      <w:r>
        <w:rPr>
          <w:spacing w:val="-8"/>
        </w:rPr>
        <w:t> </w:t>
      </w:r>
      <w:r>
        <w:rPr/>
        <w:t>topologies on</w:t>
      </w:r>
      <w:r>
        <w:rPr>
          <w:spacing w:val="-10"/>
        </w:rPr>
        <w:t> </w:t>
      </w:r>
      <w:r>
        <w:rPr/>
        <w:t>a</w:t>
      </w:r>
      <w:r>
        <w:rPr>
          <w:spacing w:val="-11"/>
        </w:rPr>
        <w:t> </w:t>
      </w:r>
      <w:r>
        <w:rPr/>
        <w:t>continuous</w:t>
      </w:r>
      <w:r>
        <w:rPr>
          <w:spacing w:val="-11"/>
        </w:rPr>
        <w:t> </w:t>
      </w:r>
      <w:r>
        <w:rPr/>
        <w:t>poset.</w:t>
      </w:r>
      <w:r>
        <w:rPr>
          <w:spacing w:val="-11"/>
        </w:rPr>
        <w:t> </w:t>
      </w:r>
      <w:r>
        <w:rPr/>
        <w:t>A</w:t>
      </w:r>
      <w:r>
        <w:rPr>
          <w:spacing w:val="-11"/>
        </w:rPr>
        <w:t> </w:t>
      </w:r>
      <w:r>
        <w:rPr/>
        <w:t>more</w:t>
      </w:r>
      <w:r>
        <w:rPr>
          <w:spacing w:val="-11"/>
        </w:rPr>
        <w:t> </w:t>
      </w:r>
      <w:r>
        <w:rPr/>
        <w:t>recent</w:t>
      </w:r>
      <w:r>
        <w:rPr>
          <w:spacing w:val="-11"/>
        </w:rPr>
        <w:t> </w:t>
      </w:r>
      <w:r>
        <w:rPr/>
        <w:t>example</w:t>
      </w:r>
      <w:r>
        <w:rPr>
          <w:spacing w:val="-11"/>
        </w:rPr>
        <w:t> </w:t>
      </w:r>
      <w:r>
        <w:rPr/>
        <w:t>is</w:t>
      </w:r>
      <w:r>
        <w:rPr>
          <w:spacing w:val="-11"/>
        </w:rPr>
        <w:t> </w:t>
      </w:r>
      <w:r>
        <w:rPr/>
        <w:t>the</w:t>
      </w:r>
      <w:r>
        <w:rPr>
          <w:spacing w:val="-11"/>
        </w:rPr>
        <w:t> </w:t>
      </w:r>
      <w:r>
        <w:rPr/>
        <w:t>solution</w:t>
      </w:r>
      <w:r>
        <w:rPr>
          <w:spacing w:val="-10"/>
        </w:rPr>
        <w:t> </w:t>
      </w:r>
      <w:r>
        <w:rPr/>
        <w:t>of</w:t>
      </w:r>
      <w:r>
        <w:rPr>
          <w:spacing w:val="-11"/>
        </w:rPr>
        <w:t> </w:t>
      </w:r>
      <w:r>
        <w:rPr/>
        <w:t>the</w:t>
      </w:r>
      <w:r>
        <w:rPr>
          <w:spacing w:val="-11"/>
        </w:rPr>
        <w:t> </w:t>
      </w:r>
      <w:r>
        <w:rPr/>
        <w:t>maximal</w:t>
      </w:r>
      <w:r>
        <w:rPr>
          <w:spacing w:val="-10"/>
        </w:rPr>
        <w:t> </w:t>
      </w:r>
      <w:r>
        <w:rPr/>
        <w:t>point</w:t>
      </w:r>
      <w:r>
        <w:rPr>
          <w:spacing w:val="-11"/>
        </w:rPr>
        <w:t> </w:t>
      </w:r>
      <w:r>
        <w:rPr/>
        <w:t>space</w:t>
      </w:r>
      <w:r>
        <w:rPr>
          <w:spacing w:val="-11"/>
        </w:rPr>
        <w:t> </w:t>
      </w:r>
      <w:r>
        <w:rPr/>
        <w:t>problem (the maximal point spaces of Scott domains are the complete separable metrizable spaces). The role of these topologies will be discussed with reference to the two situations above and others.</w:t>
      </w:r>
    </w:p>
    <w:p>
      <w:pPr>
        <w:pStyle w:val="BodyText"/>
        <w:spacing w:before="7"/>
        <w:rPr>
          <w:sz w:val="7"/>
        </w:rPr>
      </w:pPr>
      <w:r>
        <w:rPr/>
        <mc:AlternateContent>
          <mc:Choice Requires="wps">
            <w:drawing>
              <wp:anchor distT="0" distB="0" distL="0" distR="0" allowOverlap="1" layoutInCell="1" locked="0" behindDoc="1" simplePos="0" relativeHeight="487588352">
                <wp:simplePos x="0" y="0"/>
                <wp:positionH relativeFrom="page">
                  <wp:posOffset>695515</wp:posOffset>
                </wp:positionH>
                <wp:positionV relativeFrom="paragraph">
                  <wp:posOffset>83210</wp:posOffset>
                </wp:positionV>
                <wp:extent cx="4555490" cy="698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5490" cy="6985"/>
                        </a:xfrm>
                        <a:custGeom>
                          <a:avLst/>
                          <a:gdLst/>
                          <a:ahLst/>
                          <a:cxnLst/>
                          <a:rect l="l" t="t" r="r" b="b"/>
                          <a:pathLst>
                            <a:path w="4555490" h="6985">
                              <a:moveTo>
                                <a:pt x="4554969" y="0"/>
                              </a:moveTo>
                              <a:lnTo>
                                <a:pt x="0" y="0"/>
                              </a:lnTo>
                              <a:lnTo>
                                <a:pt x="0" y="6400"/>
                              </a:lnTo>
                              <a:lnTo>
                                <a:pt x="4554969" y="6400"/>
                              </a:lnTo>
                              <a:lnTo>
                                <a:pt x="45549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4.764999pt;margin-top:6.552pt;width:358.659pt;height:.50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23"/>
        <w:rPr>
          <w:sz w:val="14"/>
        </w:rPr>
      </w:pPr>
    </w:p>
    <w:p>
      <w:pPr>
        <w:spacing w:before="0"/>
        <w:ind w:left="115" w:right="0" w:firstLine="0"/>
        <w:jc w:val="left"/>
        <w:rPr>
          <w:rFonts w:ascii="Times New Roman" w:hAnsi="Times New Roman"/>
          <w:sz w:val="14"/>
        </w:rPr>
      </w:pPr>
      <w:r>
        <w:rPr>
          <w:sz w:val="16"/>
        </w:rPr>
        <w:t>1571-0661</w:t>
      </w:r>
      <w:r>
        <w:rPr>
          <w:spacing w:val="3"/>
          <w:sz w:val="16"/>
        </w:rPr>
        <w:t> </w:t>
      </w:r>
      <w:r>
        <w:rPr>
          <w:rFonts w:ascii="Carlito" w:hAnsi="Carlito"/>
          <w:i/>
          <w:spacing w:val="-123"/>
          <w:w w:val="103"/>
          <w:sz w:val="16"/>
        </w:rPr>
        <w:t>⃝</w:t>
      </w:r>
      <w:r>
        <w:rPr>
          <w:w w:val="96"/>
          <w:sz w:val="16"/>
        </w:rPr>
        <w:t>c</w:t>
      </w:r>
      <w:r>
        <w:rPr>
          <w:spacing w:val="46"/>
          <w:sz w:val="16"/>
        </w:rPr>
        <w:t> </w:t>
      </w:r>
      <w:r>
        <w:rPr>
          <w:sz w:val="16"/>
        </w:rPr>
        <w:t>Elsevier</w:t>
      </w:r>
      <w:r>
        <w:rPr>
          <w:spacing w:val="-2"/>
          <w:sz w:val="16"/>
        </w:rPr>
        <w:t> </w:t>
      </w:r>
      <w:r>
        <w:rPr>
          <w:sz w:val="16"/>
        </w:rPr>
        <w:t>Ltd</w:t>
      </w:r>
      <w:r>
        <w:rPr>
          <w:spacing w:val="4"/>
          <w:sz w:val="16"/>
        </w:rPr>
        <w:t> </w:t>
      </w:r>
      <w:r>
        <w:rPr>
          <w:rFonts w:ascii="Times New Roman" w:hAnsi="Times New Roman"/>
          <w:sz w:val="14"/>
        </w:rPr>
        <w:t>Open access</w:t>
      </w:r>
      <w:r>
        <w:rPr>
          <w:rFonts w:ascii="Times New Roman" w:hAnsi="Times New Roman"/>
          <w:spacing w:val="-8"/>
          <w:sz w:val="14"/>
        </w:rPr>
        <w:t> </w:t>
      </w:r>
      <w:r>
        <w:rPr>
          <w:rFonts w:ascii="Times New Roman" w:hAnsi="Times New Roman"/>
          <w:sz w:val="14"/>
        </w:rPr>
        <w:t>under</w:t>
      </w:r>
      <w:r>
        <w:rPr>
          <w:rFonts w:ascii="Times New Roman" w:hAnsi="Times New Roman"/>
          <w:spacing w:val="-3"/>
          <w:sz w:val="14"/>
        </w:rPr>
        <w:t> </w:t>
      </w:r>
      <w:hyperlink r:id="rId9">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3"/>
            <w:sz w:val="14"/>
          </w:rPr>
          <w:t> </w:t>
        </w:r>
        <w:r>
          <w:rPr>
            <w:rFonts w:ascii="Times New Roman" w:hAnsi="Times New Roman"/>
            <w:color w:val="0000FF"/>
            <w:spacing w:val="-2"/>
            <w:sz w:val="14"/>
          </w:rPr>
          <w:t>license.</w:t>
        </w:r>
      </w:hyperlink>
    </w:p>
    <w:p>
      <w:pPr>
        <w:pStyle w:val="BodyText"/>
        <w:spacing w:line="199" w:lineRule="exact"/>
        <w:ind w:left="115"/>
      </w:pPr>
      <w:r>
        <w:rPr>
          <w:spacing w:val="-2"/>
        </w:rPr>
        <w:t>10.1016/S1571-0661(05)80049-</w:t>
      </w:r>
      <w:r>
        <w:rPr>
          <w:spacing w:val="-10"/>
        </w:rPr>
        <w:t>0</w:t>
      </w:r>
    </w:p>
    <w:sectPr>
      <w:type w:val="continuous"/>
      <w:pgSz w:w="9360" w:h="13600"/>
      <w:pgMar w:top="102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LM Roman 12">
    <w:altName w:val="LM Roman 12"/>
    <w:charset w:val="0"/>
    <w:family w:val="auto"/>
    <w:pitch w:val="variable"/>
  </w:font>
  <w:font w:name="Carlito">
    <w:altName w:val="Carlito"/>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8" w:hAnsi="LM Roman 8" w:eastAsia="LM Roman 8" w:cs="LM Roman 8"/>
      <w:lang w:val="en-US" w:eastAsia="en-US" w:bidi="ar-SA"/>
    </w:rPr>
  </w:style>
  <w:style w:styleId="BodyText" w:type="paragraph">
    <w:name w:val="Body Text"/>
    <w:basedOn w:val="Normal"/>
    <w:uiPriority w:val="1"/>
    <w:qFormat/>
    <w:pPr/>
    <w:rPr>
      <w:rFonts w:ascii="LM Roman 8" w:hAnsi="LM Roman 8" w:eastAsia="LM Roman 8" w:cs="LM Roman 8"/>
      <w:sz w:val="16"/>
      <w:szCs w:val="16"/>
      <w:lang w:val="en-US" w:eastAsia="en-US" w:bidi="ar-SA"/>
    </w:rPr>
  </w:style>
  <w:style w:styleId="Title" w:type="paragraph">
    <w:name w:val="Title"/>
    <w:basedOn w:val="Normal"/>
    <w:uiPriority w:val="1"/>
    <w:qFormat/>
    <w:pPr>
      <w:spacing w:before="1"/>
      <w:ind w:left="5"/>
      <w:jc w:val="center"/>
    </w:pPr>
    <w:rPr>
      <w:rFonts w:ascii="LM Roman 12" w:hAnsi="LM Roman 12" w:eastAsia="LM Roman 12" w:cs="LM Roman 12"/>
      <w:b/>
      <w:bCs/>
      <w:sz w:val="34"/>
      <w:szCs w:val="3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elsevier.com/locate/entcs" TargetMode="External"/><Relationship Id="rId9" Type="http://schemas.openxmlformats.org/officeDocument/2006/relationships/hyperlink" Target="http://creativecommons.org/licenses/by-nc-nd/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2023-12-12T07:30:03Z</dcterms:created>
  <dcterms:modified xsi:type="dcterms:W3CDTF">2023-12-12T07:30:03Z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