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7" w:val="left" w:leader="none"/>
        </w:tabs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53184">
            <wp:simplePos x="0" y="0"/>
            <wp:positionH relativeFrom="page">
              <wp:posOffset>1913801</wp:posOffset>
            </wp:positionH>
            <wp:positionV relativeFrom="paragraph">
              <wp:posOffset>3279</wp:posOffset>
            </wp:positionV>
            <wp:extent cx="1771192" cy="344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92" cy="34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05" cy="64933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5" cy="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94 (2004) </w:t>
      </w:r>
      <w:r>
        <w:rPr>
          <w:rFonts w:ascii="Times New Roman" w:hAnsi="Times New Roman"/>
          <w:spacing w:val="-2"/>
          <w:sz w:val="16"/>
        </w:rPr>
        <w:t>71–79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99" cy="6432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9" cy="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4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color w:val="231F20"/>
          <w:w w:val="110"/>
        </w:rPr>
        <w:t>Three-Layered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Source-Code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-2"/>
          <w:w w:val="110"/>
        </w:rPr>
        <w:t>Modelling</w:t>
      </w:r>
    </w:p>
    <w:p>
      <w:pPr>
        <w:pStyle w:val="Heading1"/>
        <w:spacing w:before="341"/>
        <w:ind w:left="5" w:right="144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Anthony</w:t>
      </w:r>
      <w:r>
        <w:rPr>
          <w:rFonts w:ascii="LM Roman 12"/>
          <w:color w:val="231F20"/>
          <w:spacing w:val="-14"/>
        </w:rPr>
        <w:t> </w:t>
      </w:r>
      <w:r>
        <w:rPr>
          <w:rFonts w:ascii="LM Roman 12"/>
          <w:color w:val="231F20"/>
          <w:spacing w:val="-4"/>
        </w:rPr>
        <w:t>Cox</w:t>
      </w:r>
      <w:hyperlink w:history="true" w:anchor="_bookmark0">
        <w:r>
          <w:rPr>
            <w:rFonts w:ascii="Trebuchet MS"/>
            <w:color w:val="0000FF"/>
            <w:spacing w:val="-4"/>
            <w:position w:val="9"/>
            <w:sz w:val="14"/>
          </w:rPr>
          <w:t>1</w:t>
        </w:r>
      </w:hyperlink>
    </w:p>
    <w:p>
      <w:pPr>
        <w:spacing w:line="172" w:lineRule="auto" w:before="180"/>
        <w:ind w:left="2646" w:right="264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Faculty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z w:val="16"/>
        </w:rPr>
        <w:t> Dalhousie University</w:t>
      </w:r>
      <w:r>
        <w:rPr>
          <w:rFonts w:ascii="LM Roman 9"/>
          <w:i/>
          <w:color w:val="231F20"/>
          <w:spacing w:val="80"/>
          <w:sz w:val="16"/>
        </w:rPr>
        <w:t> </w:t>
      </w:r>
      <w:r>
        <w:rPr>
          <w:rFonts w:ascii="LM Roman 9"/>
          <w:i/>
          <w:color w:val="231F20"/>
          <w:sz w:val="16"/>
        </w:rPr>
        <w:t>Halifax, NS, Canada</w:t>
      </w:r>
    </w:p>
    <w:p>
      <w:pPr>
        <w:pStyle w:val="Heading1"/>
        <w:spacing w:before="194"/>
        <w:ind w:left="5" w:right="143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Charles </w:t>
      </w:r>
      <w:r>
        <w:rPr>
          <w:rFonts w:ascii="LM Roman 12"/>
          <w:color w:val="231F20"/>
          <w:spacing w:val="-2"/>
        </w:rPr>
        <w:t>Clarke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61"/>
        <w:ind w:left="2546" w:right="253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School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z w:val="16"/>
        </w:rPr>
        <w:t> University of Waterloo Waterloo, ON, Canada</w:t>
      </w:r>
    </w:p>
    <w:p>
      <w:pPr>
        <w:pStyle w:val="BodyText"/>
        <w:spacing w:before="16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691863</wp:posOffset>
                </wp:positionH>
                <wp:positionV relativeFrom="paragraph">
                  <wp:posOffset>299095</wp:posOffset>
                </wp:positionV>
                <wp:extent cx="456057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267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267" y="4681"/>
                              </a:lnTo>
                              <a:lnTo>
                                <a:pt x="456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413pt;margin-top:23.550835pt;width:359.076153pt;height:.368588pt;mso-position-horizontal-relative:page;mso-position-vertical-relative:paragraph;z-index:-15728640;mso-wrap-distance-left:0;mso-wrap-distance-right:0" id="docshape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5"/>
        <w:ind w:left="108" w:right="0" w:firstLine="0"/>
        <w:jc w:val="left"/>
        <w:rPr>
          <w:rFonts w:ascii="Georgia"/>
          <w:sz w:val="16"/>
        </w:rPr>
      </w:pPr>
      <w:bookmarkStart w:name="Introduction" w:id="2"/>
      <w:bookmarkEnd w:id="2"/>
      <w:r>
        <w:rPr/>
      </w: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8" w:right="10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Models of software must serve many roles; storage management, information representation and information interchange.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A model tailored to a specific role is often inadequate for, and incapable of, supporting other roles.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For this reason, we advocate a multi-layered approach, where each successive layer fulfils a specific role.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Our current experience with a 3-layered implementation indicates that the use of a storage layer decreases the demands upon conceptual and interchange representation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models.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Furthermore,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believe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sufficiently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general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storage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layer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support the simultaneous use of multiple conceptual models.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this approach, the storage layer and its associated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database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enabling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technology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integration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multiple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representation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models.</w:t>
      </w:r>
    </w:p>
    <w:p>
      <w:pPr>
        <w:spacing w:before="110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53"/>
          <w:w w:val="150"/>
          <w:sz w:val="16"/>
        </w:rPr>
        <w:t> </w:t>
      </w:r>
      <w:r>
        <w:rPr>
          <w:rFonts w:ascii="LM Roman 9"/>
          <w:color w:val="231F20"/>
          <w:sz w:val="16"/>
        </w:rPr>
        <w:t>Source-Code,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Storage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Model,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Conceptual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Model</w:t>
      </w:r>
    </w:p>
    <w:p>
      <w:pPr>
        <w:pStyle w:val="BodyText"/>
        <w:spacing w:before="6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691896</wp:posOffset>
                </wp:positionH>
                <wp:positionV relativeFrom="paragraph">
                  <wp:posOffset>82296</wp:posOffset>
                </wp:positionV>
                <wp:extent cx="4560570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422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422" y="4681"/>
                              </a:lnTo>
                              <a:lnTo>
                                <a:pt x="4560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80026pt;margin-top:6.480062pt;width:359.088382pt;height:.368601pt;mso-position-horizontal-relative:page;mso-position-vertical-relative:paragraph;z-index:-15728128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100"/>
      </w:pPr>
      <w:r>
        <w:rPr>
          <w:color w:val="231F20"/>
        </w:rPr>
        <w:t>Models and schemas provide the representations needed to express information </w:t>
      </w:r>
      <w:r>
        <w:rPr>
          <w:color w:val="231F20"/>
          <w:w w:val="105"/>
        </w:rPr>
        <w:t>extracted from software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model is subject to tension between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model’s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modelled. Models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pressure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applications,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before="1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691859</wp:posOffset>
                </wp:positionH>
                <wp:positionV relativeFrom="paragraph">
                  <wp:posOffset>130708</wp:posOffset>
                </wp:positionV>
                <wp:extent cx="415290" cy="50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5080">
                              <a:moveTo>
                                <a:pt x="414676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14676" y="4681"/>
                              </a:lnTo>
                              <a:lnTo>
                                <a:pt x="414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127pt;margin-top:10.292pt;width:32.651679pt;height:.368601pt;mso-position-horizontal-relative:page;mso-position-vertical-relative:paragraph;z-index:-15727616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amcox@cs.dal.ca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2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claclarke@plg.uwaterloo.ca</w:t>
        </w:r>
      </w:hyperlink>
    </w:p>
    <w:p>
      <w:pPr>
        <w:pStyle w:val="BodyText"/>
        <w:spacing w:before="0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9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80"/>
          <w:pgNumType w:start="71"/>
        </w:sectPr>
      </w:pPr>
    </w:p>
    <w:p>
      <w:pPr>
        <w:pStyle w:val="BodyText"/>
        <w:spacing w:line="213" w:lineRule="auto" w:before="193"/>
        <w:ind w:right="100"/>
      </w:pP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below,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variety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unrelated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information.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unreasonable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tasks, 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express all information.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Furthermore, as indicated by Blaha [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 tasks such 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interchange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fundamentally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models. Interchange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smaller,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easier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level </w:t>
      </w:r>
      <w:r>
        <w:rPr>
          <w:color w:val="231F20"/>
          <w:spacing w:val="-2"/>
          <w:w w:val="105"/>
        </w:rPr>
        <w:t>schemas.</w:t>
      </w:r>
    </w:p>
    <w:p>
      <w:pPr>
        <w:pStyle w:val="BodyText"/>
        <w:spacing w:line="213" w:lineRule="auto"/>
        <w:ind w:right="100" w:firstLine="319"/>
      </w:pPr>
      <w:r>
        <w:rPr>
          <w:color w:val="231F20"/>
        </w:rPr>
        <w:t>As an example, consider XML. As a meta-model, XML permits the expres- 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schemas</w:t>
      </w:r>
      <w:r>
        <w:rPr>
          <w:color w:val="231F20"/>
          <w:spacing w:val="-3"/>
        </w:rPr>
        <w:t> </w:t>
      </w:r>
      <w:r>
        <w:rPr>
          <w:color w:val="231F20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specific</w:t>
      </w:r>
      <w:r>
        <w:rPr>
          <w:color w:val="231F20"/>
          <w:spacing w:val="-3"/>
        </w:rPr>
        <w:t> </w:t>
      </w:r>
      <w:r>
        <w:rPr>
          <w:color w:val="231F20"/>
        </w:rPr>
        <w:t>role.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express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syntactic</w:t>
      </w:r>
      <w:r>
        <w:rPr>
          <w:color w:val="231F20"/>
          <w:spacing w:val="-3"/>
        </w:rPr>
        <w:t> </w:t>
      </w:r>
      <w:r>
        <w:rPr>
          <w:color w:val="231F20"/>
        </w:rPr>
        <w:t>structure</w:t>
      </w:r>
      <w:r>
        <w:rPr>
          <w:color w:val="231F20"/>
          <w:spacing w:val="-3"/>
        </w:rPr>
        <w:t> </w:t>
      </w:r>
      <w:r>
        <w:rPr>
          <w:color w:val="231F20"/>
        </w:rPr>
        <w:t>of </w:t>
      </w:r>
      <w:r>
        <w:rPr>
          <w:color w:val="231F20"/>
          <w:w w:val="105"/>
        </w:rPr>
        <w:t>code,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SrcML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JavaML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schemas.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How- ever,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views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source-code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adds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markup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the code while the latter views the model as the foundation and adds the code,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attributes,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representation. 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accomplish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differing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pressures. SrcML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assist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programmers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source-code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while JavaML is designed to be easily manipulated by other tools for XML.</w:t>
      </w:r>
    </w:p>
    <w:p>
      <w:pPr>
        <w:pStyle w:val="BodyText"/>
        <w:spacing w:line="213" w:lineRule="auto"/>
        <w:ind w:right="101" w:firstLine="319"/>
      </w:pPr>
      <w:r>
        <w:rPr>
          <w:color w:val="231F20"/>
          <w:w w:val="105"/>
        </w:rPr>
        <w:t>GXL 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 an XML schema, can be used to express graph-based software structures.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used for this role, GXL has little relationship to SrcML or JavaML. In this case, pressure from below, through the desire to express unrelated concepts, is exhibited.</w:t>
      </w:r>
    </w:p>
    <w:p>
      <w:pPr>
        <w:pStyle w:val="BodyText"/>
        <w:spacing w:line="213" w:lineRule="auto"/>
        <w:ind w:right="101" w:firstLine="319"/>
      </w:pP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complicate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matters,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hierarchically structured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information.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Cordy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al.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indicated,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source- </w:t>
      </w:r>
      <w:r>
        <w:rPr>
          <w:color w:val="231F20"/>
          <w:spacing w:val="-2"/>
          <w:w w:val="105"/>
        </w:rPr>
        <w:t>code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contains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information,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source-code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factors,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hierarchi- </w:t>
      </w:r>
      <w:r>
        <w:rPr>
          <w:color w:val="231F20"/>
        </w:rPr>
        <w:t>cally structured.</w:t>
      </w:r>
      <w:r>
        <w:rPr>
          <w:color w:val="231F20"/>
          <w:spacing w:val="40"/>
        </w:rPr>
        <w:t> </w:t>
      </w:r>
      <w:r>
        <w:rPr>
          <w:color w:val="231F20"/>
        </w:rPr>
        <w:t>As well, source-code’s syntax and format (line/file structure), </w:t>
      </w:r>
      <w:r>
        <w:rPr>
          <w:color w:val="231F20"/>
          <w:w w:val="105"/>
        </w:rPr>
        <w:t>while both hierarchically structured, can not be simultaneously represented using a single hierarchy.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Although the use of SGML and its </w:t>
      </w:r>
      <w:r>
        <w:rPr>
          <w:rFonts w:ascii="LM Mono 12" w:hAnsi="LM Mono 12"/>
          <w:color w:val="231F20"/>
          <w:w w:val="105"/>
        </w:rPr>
        <w:t>concur</w:t>
      </w:r>
      <w:r>
        <w:rPr>
          <w:rFonts w:ascii="LM Mono 12" w:hAns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con- struct addresses the latter issue, SGML is still not capable of representing non-hierarchical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demonstrates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meta-model,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XML,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requirements.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 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meta-models,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Dagstuhl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Middle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(DMM)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 does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meta-model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exhibits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representa- tional limitations resulting from design choices.</w:t>
      </w:r>
    </w:p>
    <w:p>
      <w:pPr>
        <w:pStyle w:val="BodyText"/>
        <w:spacing w:line="213" w:lineRule="auto" w:before="9"/>
        <w:ind w:right="101" w:firstLine="319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schemas and representation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key to this response is to utilize a multi- layered approach, where each layer minimizes the constraints it imposes on higher layers and decouples higher layers from the constraints imposed by lower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layers.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article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three-layered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elements are detailed.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80"/>
          <w:pgNumType w:start="72"/>
        </w:sectPr>
      </w:pPr>
    </w:p>
    <w:p>
      <w:pPr>
        <w:pStyle w:val="BodyText"/>
        <w:spacing w:before="13" w:after="1"/>
        <w:ind w:left="0"/>
        <w:jc w:val="left"/>
        <w:rPr>
          <w:sz w:val="15"/>
        </w:rPr>
      </w:pPr>
    </w:p>
    <w:tbl>
      <w:tblPr>
        <w:tblW w:w="0" w:type="auto"/>
        <w:jc w:val="left"/>
        <w:tblInd w:w="193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008"/>
        <w:gridCol w:w="502"/>
        <w:gridCol w:w="1023"/>
      </w:tblGrid>
      <w:tr>
        <w:trPr>
          <w:trHeight w:val="391" w:hRule="atLeast"/>
        </w:trPr>
        <w:tc>
          <w:tcPr>
            <w:tcW w:w="1008" w:type="dxa"/>
          </w:tcPr>
          <w:p>
            <w:pPr>
              <w:pStyle w:val="TableParagraph"/>
              <w:spacing w:before="38"/>
              <w:rPr>
                <w:rFonts w:ascii="Trebuchet MS"/>
                <w:sz w:val="21"/>
              </w:rPr>
            </w:pPr>
            <w:bookmarkStart w:name="A Multi-Layered Approach" w:id="3"/>
            <w:bookmarkEnd w:id="3"/>
            <w:r>
              <w:rPr/>
            </w:r>
            <w:bookmarkStart w:name="_bookmark1" w:id="4"/>
            <w:bookmarkEnd w:id="4"/>
            <w:r>
              <w:rPr/>
            </w:r>
            <w:r>
              <w:rPr>
                <w:color w:val="231F20"/>
                <w:spacing w:val="-2"/>
                <w:w w:val="105"/>
                <w:sz w:val="21"/>
              </w:rPr>
              <w:t>Schema</w:t>
            </w:r>
            <w:r>
              <w:rPr>
                <w:rFonts w:ascii="Trebuchet MS"/>
                <w:color w:val="231F20"/>
                <w:spacing w:val="-2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Schema</w:t>
            </w:r>
            <w:r>
              <w:rPr>
                <w:rFonts w:ascii="Trebuchet MS"/>
                <w:color w:val="231F20"/>
                <w:spacing w:val="-2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502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231F20"/>
                <w:spacing w:val="18"/>
                <w:w w:val="105"/>
                <w:sz w:val="21"/>
              </w:rPr>
              <w:t>... 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rFonts w:ascii="Georgia"/>
                <w:i/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Schema</w:t>
            </w:r>
            <w:r>
              <w:rPr>
                <w:rFonts w:ascii="Georgia"/>
                <w:i/>
                <w:color w:val="231F20"/>
                <w:spacing w:val="-2"/>
                <w:w w:val="105"/>
                <w:sz w:val="21"/>
                <w:vertAlign w:val="subscript"/>
              </w:rPr>
              <w:t>n</w:t>
            </w:r>
          </w:p>
        </w:tc>
      </w:tr>
      <w:tr>
        <w:trPr>
          <w:trHeight w:val="389" w:hRule="atLeast"/>
        </w:trPr>
        <w:tc>
          <w:tcPr>
            <w:tcW w:w="3541" w:type="dxa"/>
            <w:gridSpan w:val="4"/>
          </w:tcPr>
          <w:p>
            <w:pPr>
              <w:pStyle w:val="TableParagraph"/>
              <w:spacing w:before="38"/>
              <w:ind w:left="1126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Storage</w:t>
            </w:r>
            <w:r>
              <w:rPr>
                <w:color w:val="231F20"/>
                <w:spacing w:val="-15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Layer</w:t>
            </w:r>
          </w:p>
        </w:tc>
      </w:tr>
      <w:tr>
        <w:trPr>
          <w:trHeight w:val="391" w:hRule="atLeast"/>
        </w:trPr>
        <w:tc>
          <w:tcPr>
            <w:tcW w:w="3541" w:type="dxa"/>
            <w:gridSpan w:val="4"/>
          </w:tcPr>
          <w:p>
            <w:pPr>
              <w:pStyle w:val="TableParagraph"/>
              <w:spacing w:before="39"/>
              <w:ind w:left="10"/>
              <w:jc w:val="center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Text</w:t>
            </w:r>
            <w:r>
              <w:rPr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Layer</w:t>
            </w:r>
          </w:p>
        </w:tc>
      </w:tr>
    </w:tbl>
    <w:p>
      <w:pPr>
        <w:spacing w:before="172"/>
        <w:ind w:left="144" w:right="13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System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Representing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Software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74" w:after="0"/>
        <w:ind w:left="549" w:right="0" w:hanging="440"/>
        <w:jc w:val="both"/>
      </w:pPr>
      <w:r>
        <w:rPr>
          <w:color w:val="231F20"/>
          <w:w w:val="115"/>
        </w:rPr>
        <w:t>A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Multi-Layered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Approach</w:t>
      </w:r>
    </w:p>
    <w:p>
      <w:pPr>
        <w:pStyle w:val="BodyText"/>
        <w:spacing w:line="213" w:lineRule="auto" w:before="216"/>
        <w:ind w:left="109" w:right="99"/>
      </w:pPr>
      <w:r>
        <w:rPr>
          <w:color w:val="231F20"/>
        </w:rPr>
        <w:t>Simplistic one-dimensional models are limited in their ability to satisfy the de- </w:t>
      </w:r>
      <w:r>
        <w:rPr>
          <w:color w:val="231F20"/>
          <w:spacing w:val="-2"/>
          <w:w w:val="105"/>
        </w:rPr>
        <w:t>mands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placed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upon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them.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response,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advocate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multi-layered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approach, </w:t>
      </w:r>
      <w:r>
        <w:rPr>
          <w:color w:val="231F20"/>
          <w:w w:val="105"/>
        </w:rPr>
        <w:t>where each layer supports a specific role.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 there are many configura- </w:t>
      </w:r>
      <w:r>
        <w:rPr>
          <w:color w:val="231F20"/>
          <w:spacing w:val="-2"/>
          <w:w w:val="105"/>
        </w:rPr>
        <w:t>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multi-layered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system,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propose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3-layer,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tree-structured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system, </w:t>
      </w:r>
      <w:r>
        <w:rPr>
          <w:color w:val="231F20"/>
          <w:w w:val="105"/>
        </w:rPr>
        <w:t>as shown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Future research may show that additional layers are necessary,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likely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fewer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flexibility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 system provides.</w:t>
      </w:r>
    </w:p>
    <w:p>
      <w:pPr>
        <w:pStyle w:val="BodyText"/>
        <w:spacing w:line="213" w:lineRule="auto"/>
        <w:ind w:left="109" w:right="99" w:firstLine="319"/>
      </w:pPr>
      <w:r>
        <w:rPr>
          <w:color w:val="231F20"/>
          <w:w w:val="105"/>
        </w:rPr>
        <w:t>The approach is source-code based since extracted information must be obtained from the source-code, or from a model generated from the source- </w:t>
      </w:r>
      <w:bookmarkStart w:name="Text Layer" w:id="5"/>
      <w:bookmarkEnd w:id="5"/>
      <w:r>
        <w:rPr>
          <w:color w:val="231F20"/>
          <w:w w:val="105"/>
        </w:rPr>
        <w:t>c</w:t>
      </w:r>
      <w:r>
        <w:rPr>
          <w:color w:val="231F20"/>
          <w:w w:val="105"/>
        </w:rPr>
        <w:t>ode.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common origin, in source-code, of all information suggests that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integrate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information.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Low-level models,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(AST),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 at the cost of losing information only obtainable from the source file.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ASTs are generated by a parser and require code to be processed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preparation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parsing.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Preprocessing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directives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macros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 removed,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consequently,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textual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nature </w:t>
      </w:r>
      <w:r>
        <w:rPr>
          <w:color w:val="231F20"/>
        </w:rPr>
        <w:t>of source-code permits information that is not based on source-code to be rep- </w:t>
      </w:r>
      <w:r>
        <w:rPr>
          <w:color w:val="231F20"/>
          <w:w w:val="105"/>
        </w:rPr>
        <w:t>resented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unstructured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text,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comments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within the code.</w:t>
      </w:r>
    </w:p>
    <w:p>
      <w:pPr>
        <w:pStyle w:val="BodyText"/>
        <w:spacing w:before="5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Text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Layer</w:t>
      </w:r>
    </w:p>
    <w:p>
      <w:pPr>
        <w:pStyle w:val="BodyText"/>
        <w:spacing w:line="213" w:lineRule="auto" w:before="147"/>
        <w:ind w:left="109" w:right="9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lowest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layer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text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layer.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software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systems,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layer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easily represented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ASCII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Unicode,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historic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unique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systems, </w:t>
      </w:r>
      <w:r>
        <w:rPr>
          <w:color w:val="231F20"/>
          <w:w w:val="105"/>
        </w:rPr>
        <w:t>this layer can be replaced with EBCDIC or some equivalent encoding.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well,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abstracts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operating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functionality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accessing the textual elements of a software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the most part, this layer is 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little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importance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computer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layer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decouple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low-level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text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management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provide support for working with legacy software, developed for alternative operating systems and character representation formats.</w:t>
      </w:r>
    </w:p>
    <w:p>
      <w:pPr>
        <w:pStyle w:val="BodyText"/>
        <w:spacing w:line="287" w:lineRule="exact" w:before="0"/>
        <w:ind w:left="428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present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8"/>
        </w:rPr>
        <w:t> </w:t>
      </w:r>
      <w:r>
        <w:rPr>
          <w:color w:val="231F20"/>
        </w:rPr>
        <w:t>[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231F20"/>
        </w:rPr>
        <w:t>],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text</w:t>
      </w:r>
      <w:r>
        <w:rPr>
          <w:color w:val="231F20"/>
          <w:spacing w:val="-6"/>
        </w:rPr>
        <w:t> </w:t>
      </w:r>
      <w:r>
        <w:rPr>
          <w:color w:val="231F20"/>
        </w:rPr>
        <w:t>layer</w:t>
      </w:r>
      <w:r>
        <w:rPr>
          <w:color w:val="231F20"/>
          <w:spacing w:val="-5"/>
        </w:rPr>
        <w:t> </w:t>
      </w:r>
      <w:r>
        <w:rPr>
          <w:color w:val="231F20"/>
        </w:rPr>
        <w:t>consists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few</w:t>
      </w:r>
      <w:r>
        <w:rPr>
          <w:color w:val="231F20"/>
          <w:spacing w:val="-8"/>
        </w:rPr>
        <w:t> </w:t>
      </w:r>
      <w:r>
        <w:rPr>
          <w:color w:val="231F20"/>
        </w:rPr>
        <w:t>simple</w:t>
      </w:r>
      <w:r>
        <w:rPr>
          <w:color w:val="231F20"/>
          <w:spacing w:val="-7"/>
        </w:rPr>
        <w:t> </w:t>
      </w:r>
      <w:r>
        <w:rPr>
          <w:color w:val="231F20"/>
        </w:rPr>
        <w:t>functions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to</w:t>
      </w:r>
    </w:p>
    <w:p>
      <w:pPr>
        <w:spacing w:after="0" w:line="287" w:lineRule="exact"/>
        <w:sectPr>
          <w:pgSz w:w="9360" w:h="13610"/>
          <w:pgMar w:header="1006" w:footer="0" w:top="1200" w:bottom="280" w:left="980" w:right="980"/>
        </w:sectPr>
      </w:pPr>
    </w:p>
    <w:p>
      <w:pPr>
        <w:pStyle w:val="BodyText"/>
        <w:spacing w:line="213" w:lineRule="auto" w:before="193"/>
        <w:ind w:right="100"/>
      </w:pPr>
      <w:bookmarkStart w:name="Storage Layer" w:id="6"/>
      <w:bookmarkEnd w:id="6"/>
      <w:r>
        <w:rPr/>
      </w:r>
      <w:r>
        <w:rPr>
          <w:color w:val="231F20"/>
          <w:w w:val="105"/>
        </w:rPr>
        <w:t>translate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non-printing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ASCII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characters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format. Complementary routines return these characters to their original format on retrieval.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ad hoc interface is sufficient, but in future work, we hope to develop a more defined interface.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7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Storage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Layer</w:t>
      </w:r>
    </w:p>
    <w:p>
      <w:pPr>
        <w:pStyle w:val="BodyText"/>
        <w:spacing w:line="213" w:lineRule="auto" w:before="268"/>
        <w:ind w:right="100"/>
      </w:pPr>
      <w:r>
        <w:rPr>
          <w:color w:val="231F20"/>
          <w:w w:val="105"/>
        </w:rPr>
        <w:t>Layer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flexibility.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decoupling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conceptual code-modelling issues permits the use of a common storage system (database or repository) for all conceptual schemas.</w:t>
      </w:r>
      <w:r>
        <w:rPr>
          <w:color w:val="231F20"/>
          <w:spacing w:val="40"/>
        </w:rPr>
        <w:t> </w:t>
      </w:r>
      <w:r>
        <w:rPr>
          <w:color w:val="231F20"/>
        </w:rPr>
        <w:t>Users and tools can access </w:t>
      </w:r>
      <w:r>
        <w:rPr>
          <w:color w:val="231F20"/>
          <w:w w:val="105"/>
        </w:rPr>
        <w:t>every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 The </w:t>
      </w:r>
      <w:r>
        <w:rPr>
          <w:color w:val="231F20"/>
        </w:rPr>
        <w:t>layer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bridge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unrelated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contained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 various schemas.</w:t>
      </w:r>
      <w:r>
        <w:rPr>
          <w:color w:val="231F20"/>
          <w:spacing w:val="40"/>
        </w:rPr>
        <w:t> </w:t>
      </w:r>
      <w:r>
        <w:rPr>
          <w:color w:val="231F20"/>
        </w:rPr>
        <w:t>In our source-based approach, schema integration is achieved </w:t>
      </w:r>
      <w:r>
        <w:rPr>
          <w:color w:val="231F20"/>
          <w:w w:val="105"/>
        </w:rPr>
        <w:t>through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source-code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 which it was extracted.</w:t>
      </w:r>
    </w:p>
    <w:p>
      <w:pPr>
        <w:pStyle w:val="BodyText"/>
        <w:spacing w:line="213" w:lineRule="auto"/>
        <w:ind w:right="100" w:firstLine="319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repository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system.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reason,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storage models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text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 </w:t>
      </w:r>
      <w:r>
        <w:rPr>
          <w:color w:val="231F20"/>
        </w:rPr>
        <w:t>anticipated that there will be significant scalability issues as modern databases </w:t>
      </w:r>
      <w:r>
        <w:rPr>
          <w:color w:val="231F20"/>
          <w:w w:val="105"/>
        </w:rPr>
        <w:t>are used routinely to store data-sets in the gigabyte range.</w:t>
      </w:r>
    </w:p>
    <w:p>
      <w:pPr>
        <w:pStyle w:val="BodyText"/>
        <w:spacing w:line="213" w:lineRule="auto"/>
        <w:ind w:right="101" w:firstLine="319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interchange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for- </w:t>
      </w:r>
      <w:r>
        <w:rPr>
          <w:color w:val="231F20"/>
        </w:rPr>
        <w:t>mats, the storage model must be capable of implicitly representing any specific </w:t>
      </w:r>
      <w:r>
        <w:rPr>
          <w:color w:val="231F20"/>
          <w:w w:val="105"/>
        </w:rPr>
        <w:t>schema.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Jin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al.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stored conceptual models, should utilize an implicit external schema.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is, the storage model must have sufficient expressibility to represent the el- ements described by each schema without imposing constraints upon these elements.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delegate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tasks,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schema conformance,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manipulate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database.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flexibility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per- mits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prevents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 exploiting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schema’s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attributes.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sense, this approach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permits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con- ceptual level schema to be considered as a specific database view.</w:t>
      </w:r>
    </w:p>
    <w:p>
      <w:pPr>
        <w:pStyle w:val="BodyText"/>
        <w:spacing w:line="213" w:lineRule="auto" w:before="15"/>
        <w:ind w:right="101" w:firstLine="319"/>
      </w:pPr>
      <w:r>
        <w:rPr>
          <w:color w:val="231F20"/>
          <w:w w:val="105"/>
        </w:rPr>
        <w:t>It is known that integrating schemas, and consequently models, is a dif- ficulty task [</w:t>
      </w:r>
      <w:hyperlink w:history="true" w:anchor="_bookmark16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77"/>
          <w:w w:val="105"/>
        </w:rPr>
        <w:t> </w:t>
      </w:r>
      <w:r>
        <w:rPr>
          <w:color w:val="231F20"/>
          <w:w w:val="105"/>
        </w:rPr>
        <w:t>As Moise and Wong suggest,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one approach is to develop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comprehensive global schema that encompasses all information to be rep- resented.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 this is a significant challenge at the conceptual level, it is much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easier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accomplish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level.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designed to represent a wide range of information and thus offer much promise </w:t>
      </w:r>
      <w:r>
        <w:rPr>
          <w:color w:val="231F20"/>
          <w:w w:val="105"/>
        </w:rPr>
        <w:t>for combining schemas.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8" w:after="0"/>
        <w:ind w:left="608" w:right="0" w:hanging="500"/>
        <w:jc w:val="both"/>
        <w:rPr>
          <w:rFonts w:ascii="LM Roman 12"/>
          <w:i/>
          <w:sz w:val="21"/>
        </w:rPr>
      </w:pPr>
      <w:bookmarkStart w:name="Conceptual Layer" w:id="7"/>
      <w:bookmarkEnd w:id="7"/>
      <w:r>
        <w:rPr/>
      </w:r>
      <w:r>
        <w:rPr>
          <w:rFonts w:ascii="LM Roman 12"/>
          <w:i/>
          <w:color w:val="231F20"/>
          <w:sz w:val="21"/>
        </w:rPr>
        <w:t>Conceptual</w:t>
      </w:r>
      <w:r>
        <w:rPr>
          <w:rFonts w:ascii="LM Roman 12"/>
          <w:i/>
          <w:color w:val="231F20"/>
          <w:spacing w:val="20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Layer</w:t>
      </w:r>
    </w:p>
    <w:p>
      <w:pPr>
        <w:pStyle w:val="BodyText"/>
        <w:spacing w:line="213" w:lineRule="auto" w:before="135"/>
        <w:ind w:right="101"/>
      </w:pPr>
      <w:r>
        <w:rPr>
          <w:color w:val="231F20"/>
        </w:rPr>
        <w:t>The conceptual layer is where extracted information is expressed.</w:t>
      </w:r>
      <w:r>
        <w:rPr>
          <w:color w:val="231F20"/>
          <w:spacing w:val="40"/>
        </w:rPr>
        <w:t> </w:t>
      </w:r>
      <w:r>
        <w:rPr>
          <w:color w:val="231F20"/>
        </w:rPr>
        <w:t>Each stored model is an instance of a specific conceptual schema that is expressed using an </w:t>
      </w:r>
      <w:r>
        <w:rPr>
          <w:color w:val="231F20"/>
          <w:w w:val="105"/>
        </w:rPr>
        <w:t>appropriate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meta-model. 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source-code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expressed 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SrcML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compliant. Since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 mapped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layer,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limit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 </w:t>
      </w:r>
      <w:bookmarkStart w:name="Discussion" w:id="8"/>
      <w:bookmarkEnd w:id="8"/>
      <w:r>
        <w:rPr>
          <w:color w:val="231F20"/>
          <w:w w:val="105"/>
        </w:rPr>
        <w:t>and</w:t>
      </w:r>
      <w:r>
        <w:rPr>
          <w:color w:val="231F20"/>
          <w:w w:val="105"/>
        </w:rPr>
        <w:t> schemas that can be used.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Tools can access any information using the interface of the lower layer.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only requirement of a schema is that it is mappable to the storage layer.</w:t>
      </w:r>
    </w:p>
    <w:p>
      <w:pPr>
        <w:pStyle w:val="BodyText"/>
        <w:spacing w:line="213" w:lineRule="auto"/>
        <w:ind w:right="100" w:firstLine="319"/>
      </w:pP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additional schema.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if there is information for which there is no need for a higher-level conceptual model, or for which a conceptual model does not exist, the information can be stored directly using the storage 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practise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desirable,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lacks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strong </w:t>
      </w:r>
      <w:r>
        <w:rPr>
          <w:color w:val="231F20"/>
        </w:rPr>
        <w:t>set of features for manipulating information.</w:t>
      </w:r>
      <w:r>
        <w:rPr>
          <w:color w:val="231F20"/>
          <w:spacing w:val="40"/>
        </w:rPr>
        <w:t> </w:t>
      </w:r>
      <w:r>
        <w:rPr>
          <w:color w:val="231F20"/>
        </w:rPr>
        <w:t>In response</w:t>
      </w:r>
      <w:r>
        <w:rPr>
          <w:color w:val="231F20"/>
          <w:spacing w:val="-2"/>
        </w:rPr>
        <w:t> </w:t>
      </w:r>
      <w:r>
        <w:rPr>
          <w:color w:val="231F20"/>
        </w:rPr>
        <w:t>to this lack, Paul</w:t>
      </w:r>
      <w:r>
        <w:rPr>
          <w:color w:val="231F20"/>
          <w:spacing w:val="-2"/>
        </w:rPr>
        <w:t> </w:t>
      </w:r>
      <w:r>
        <w:rPr>
          <w:color w:val="231F20"/>
        </w:rPr>
        <w:t>and </w:t>
      </w:r>
      <w:r>
        <w:rPr>
          <w:color w:val="231F20"/>
          <w:spacing w:val="-2"/>
          <w:w w:val="105"/>
        </w:rPr>
        <w:t>Prakash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15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algebraic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query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specifically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designed </w:t>
      </w:r>
      <w:r>
        <w:rPr>
          <w:color w:val="231F20"/>
          <w:w w:val="105"/>
        </w:rPr>
        <w:t>for manipulating source-code.</w:t>
      </w:r>
    </w:p>
    <w:p>
      <w:pPr>
        <w:pStyle w:val="BodyText"/>
        <w:spacing w:before="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color w:val="231F20"/>
          <w:spacing w:val="-2"/>
          <w:w w:val="105"/>
        </w:rPr>
        <w:t>Discussion</w:t>
      </w:r>
    </w:p>
    <w:p>
      <w:pPr>
        <w:pStyle w:val="BodyText"/>
        <w:spacing w:line="213" w:lineRule="auto" w:before="205"/>
        <w:ind w:right="101"/>
      </w:pPr>
      <w:r>
        <w:rPr>
          <w:color w:val="231F20"/>
          <w:w w:val="105"/>
        </w:rPr>
        <w:t>In recent research, relational database systems have been examined for the storage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compliant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stored in tables and accessed using SQL. However, to abstract the storage model, tools use a query language such as XML-QL, which is then translated into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SQL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query.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 storage layer is an effective technique for their integration into a single </w:t>
      </w:r>
      <w:r>
        <w:rPr>
          <w:color w:val="231F20"/>
          <w:spacing w:val="-2"/>
          <w:w w:val="105"/>
        </w:rPr>
        <w:t>environment.</w:t>
      </w:r>
    </w:p>
    <w:p>
      <w:pPr>
        <w:pStyle w:val="BodyText"/>
        <w:spacing w:line="213" w:lineRule="auto" w:before="17"/>
        <w:ind w:left="109" w:right="100" w:firstLine="319"/>
      </w:pPr>
      <w:r>
        <w:rPr>
          <w:color w:val="231F20"/>
          <w:w w:val="105"/>
        </w:rPr>
        <w:t>While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database, 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documented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area.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Specifically, 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 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implications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normalization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remove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redundancy.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well,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source-code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 inefficient [</w:t>
      </w:r>
      <w:hyperlink w:history="true" w:anchor="_bookmark14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 when the code is decomposed into grammatic units.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Queries must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reconstruct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segments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sub-queries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each sub-element.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modern systems,</w:t>
      </w:r>
      <w:r>
        <w:rPr>
          <w:color w:val="231F20"/>
          <w:w w:val="105"/>
        </w:rPr>
        <w:t> this reconstruction can be performed ef- ficiently, but it is not known whether this performance is maintained when multiple low-level conceptual models are integrated in a single database</w:t>
      </w:r>
    </w:p>
    <w:p>
      <w:pPr>
        <w:pStyle w:val="BodyText"/>
        <w:spacing w:line="213" w:lineRule="auto"/>
        <w:ind w:left="109" w:right="100" w:firstLine="319"/>
      </w:pPr>
      <w:r>
        <w:rPr>
          <w:color w:val="231F20"/>
          <w:w w:val="105"/>
        </w:rPr>
        <w:t>Jarzabek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PQL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(Program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Query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uses Prolog predicates as a storage model, but states “PQL queries are written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stored.”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after="0" w:line="213" w:lineRule="auto"/>
        <w:sectPr>
          <w:pgSz w:w="9360" w:h="13610"/>
          <w:pgMar w:header="1006" w:footer="0" w:top="1200" w:bottom="280" w:left="980" w:right="980"/>
        </w:sectPr>
      </w:pPr>
    </w:p>
    <w:p>
      <w:pPr>
        <w:spacing w:line="280" w:lineRule="exact" w:before="175"/>
        <w:ind w:left="108" w:right="0" w:firstLine="0"/>
        <w:jc w:val="left"/>
        <w:rPr>
          <w:rFonts w:ascii="Georgia"/>
          <w:i/>
          <w:sz w:val="14"/>
        </w:rPr>
      </w:pPr>
      <w:bookmarkStart w:name="_bookmark2" w:id="9"/>
      <w:bookmarkEnd w:id="9"/>
      <w:r>
        <w:rPr/>
      </w:r>
      <w:r>
        <w:rPr>
          <w:rFonts w:ascii="Georgia"/>
          <w:i/>
          <w:color w:val="231F20"/>
          <w:w w:val="110"/>
          <w:sz w:val="14"/>
        </w:rPr>
        <w:t>&lt;item&gt;</w:t>
      </w:r>
      <w:r>
        <w:rPr>
          <w:rFonts w:ascii="LM Roman 7"/>
          <w:color w:val="231F20"/>
          <w:w w:val="110"/>
          <w:position w:val="-7"/>
          <w:sz w:val="21"/>
        </w:rPr>
        <w:t>&lt;</w:t>
      </w:r>
      <w:r>
        <w:rPr>
          <w:rFonts w:ascii="Georgia"/>
          <w:i/>
          <w:color w:val="231F20"/>
          <w:w w:val="110"/>
          <w:sz w:val="14"/>
        </w:rPr>
        <w:t>&lt;tag&gt;</w:t>
      </w:r>
      <w:r>
        <w:rPr>
          <w:rFonts w:ascii="Georgia"/>
          <w:color w:val="231F20"/>
          <w:w w:val="110"/>
          <w:position w:val="-7"/>
          <w:sz w:val="21"/>
        </w:rPr>
        <w:t>var-</w:t>
      </w:r>
      <w:r>
        <w:rPr>
          <w:rFonts w:ascii="Georgia"/>
          <w:color w:val="231F20"/>
          <w:spacing w:val="-2"/>
          <w:w w:val="115"/>
          <w:position w:val="-7"/>
          <w:sz w:val="21"/>
        </w:rPr>
        <w:t>dec</w:t>
      </w:r>
      <w:r>
        <w:rPr>
          <w:rFonts w:ascii="Georgia"/>
          <w:i/>
          <w:color w:val="231F20"/>
          <w:spacing w:val="-2"/>
          <w:w w:val="115"/>
          <w:sz w:val="14"/>
        </w:rPr>
        <w:t>&lt;/tag&gt;</w:t>
      </w:r>
      <w:r>
        <w:rPr>
          <w:rFonts w:ascii="LM Roman 7"/>
          <w:color w:val="231F20"/>
          <w:spacing w:val="-2"/>
          <w:w w:val="115"/>
          <w:position w:val="-7"/>
          <w:sz w:val="21"/>
        </w:rPr>
        <w:t>&gt;</w:t>
      </w:r>
      <w:r>
        <w:rPr>
          <w:rFonts w:ascii="Georgia"/>
          <w:i/>
          <w:color w:val="231F20"/>
          <w:spacing w:val="-2"/>
          <w:w w:val="115"/>
          <w:sz w:val="14"/>
        </w:rPr>
        <w:t>&lt;/item&gt;</w:t>
      </w:r>
    </w:p>
    <w:p>
      <w:pPr>
        <w:spacing w:line="277" w:lineRule="exact" w:before="0"/>
        <w:ind w:left="36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2"/>
          <w:w w:val="115"/>
          <w:sz w:val="14"/>
        </w:rPr>
        <w:t>&lt;item&gt;</w:t>
      </w:r>
      <w:r>
        <w:rPr>
          <w:rFonts w:ascii="LM Roman 7"/>
          <w:color w:val="231F20"/>
          <w:spacing w:val="-2"/>
          <w:w w:val="115"/>
          <w:position w:val="-7"/>
          <w:sz w:val="21"/>
        </w:rPr>
        <w:t>&lt;</w:t>
      </w:r>
      <w:r>
        <w:rPr>
          <w:rFonts w:ascii="Georgia"/>
          <w:i/>
          <w:color w:val="231F20"/>
          <w:spacing w:val="-2"/>
          <w:w w:val="115"/>
          <w:sz w:val="14"/>
        </w:rPr>
        <w:t>&lt;tag&gt;</w:t>
      </w:r>
      <w:r>
        <w:rPr>
          <w:rFonts w:ascii="Georgia"/>
          <w:color w:val="231F20"/>
          <w:spacing w:val="-2"/>
          <w:w w:val="115"/>
          <w:position w:val="-7"/>
          <w:sz w:val="21"/>
        </w:rPr>
        <w:t>type</w:t>
      </w:r>
      <w:r>
        <w:rPr>
          <w:rFonts w:ascii="Georgia"/>
          <w:i/>
          <w:color w:val="231F20"/>
          <w:spacing w:val="-2"/>
          <w:w w:val="115"/>
          <w:sz w:val="14"/>
        </w:rPr>
        <w:t>&lt;/tag&gt;</w:t>
      </w:r>
    </w:p>
    <w:p>
      <w:pPr>
        <w:spacing w:line="153" w:lineRule="auto" w:before="36"/>
        <w:ind w:left="62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20"/>
          <w:sz w:val="14"/>
        </w:rPr>
        <w:t>&lt;attr&gt;&lt;name&gt;</w:t>
      </w:r>
      <w:r>
        <w:rPr>
          <w:rFonts w:ascii="Georgia" w:hAnsi="Georgia"/>
          <w:color w:val="231F20"/>
          <w:w w:val="120"/>
          <w:position w:val="-7"/>
          <w:sz w:val="21"/>
        </w:rPr>
        <w:t>type</w:t>
      </w:r>
      <w:r>
        <w:rPr>
          <w:rFonts w:ascii="Georgia" w:hAnsi="Georgia"/>
          <w:i/>
          <w:color w:val="231F20"/>
          <w:w w:val="120"/>
          <w:sz w:val="14"/>
        </w:rPr>
        <w:t>&lt;/name&gt;</w:t>
      </w:r>
      <w:r>
        <w:rPr>
          <w:rFonts w:ascii="Georgia" w:hAnsi="Georgia"/>
          <w:i/>
          <w:color w:val="231F20"/>
          <w:spacing w:val="35"/>
          <w:w w:val="120"/>
          <w:sz w:val="14"/>
        </w:rPr>
        <w:t> </w:t>
      </w:r>
      <w:r>
        <w:rPr>
          <w:rFonts w:ascii="Georgia" w:hAnsi="Georgia"/>
          <w:color w:val="231F20"/>
          <w:w w:val="120"/>
          <w:position w:val="-7"/>
          <w:sz w:val="21"/>
        </w:rPr>
        <w:t>=</w:t>
      </w:r>
      <w:r>
        <w:rPr>
          <w:rFonts w:ascii="Georgia" w:hAnsi="Georgia"/>
          <w:color w:val="231F20"/>
          <w:spacing w:val="7"/>
          <w:w w:val="120"/>
          <w:position w:val="-7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&lt;val&gt;</w:t>
      </w:r>
      <w:r>
        <w:rPr>
          <w:rFonts w:ascii="Georgia" w:hAnsi="Georgia"/>
          <w:color w:val="231F20"/>
          <w:spacing w:val="-2"/>
          <w:w w:val="120"/>
          <w:position w:val="-7"/>
          <w:sz w:val="21"/>
        </w:rPr>
        <w:t>“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&lt;code&gt;</w:t>
      </w:r>
      <w:r>
        <w:rPr>
          <w:rFonts w:ascii="Georgia" w:hAnsi="Georgia"/>
          <w:color w:val="231F20"/>
          <w:spacing w:val="-2"/>
          <w:w w:val="120"/>
          <w:position w:val="-7"/>
          <w:sz w:val="21"/>
        </w:rPr>
        <w:t>int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&lt;/code&gt;</w:t>
      </w:r>
      <w:r>
        <w:rPr>
          <w:rFonts w:ascii="Georgia" w:hAnsi="Georgia"/>
          <w:color w:val="231F20"/>
          <w:spacing w:val="-2"/>
          <w:w w:val="120"/>
          <w:position w:val="-7"/>
          <w:sz w:val="21"/>
        </w:rPr>
        <w:t>”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&lt;/val&gt;&lt;/attr&gt;</w:t>
      </w:r>
    </w:p>
    <w:p>
      <w:pPr>
        <w:spacing w:line="291" w:lineRule="exact" w:before="25"/>
        <w:ind w:left="366" w:right="0" w:firstLine="0"/>
        <w:jc w:val="left"/>
        <w:rPr>
          <w:rFonts w:ascii="Georgia"/>
          <w:i/>
          <w:sz w:val="14"/>
        </w:rPr>
      </w:pPr>
      <w:r>
        <w:rPr>
          <w:rFonts w:ascii="LM Roman 7"/>
          <w:color w:val="231F20"/>
          <w:spacing w:val="-2"/>
          <w:w w:val="120"/>
          <w:position w:val="-7"/>
          <w:sz w:val="21"/>
        </w:rPr>
        <w:t>&gt;</w:t>
      </w:r>
      <w:r>
        <w:rPr>
          <w:rFonts w:ascii="Georgia"/>
          <w:i/>
          <w:color w:val="231F20"/>
          <w:spacing w:val="-2"/>
          <w:w w:val="120"/>
          <w:sz w:val="14"/>
        </w:rPr>
        <w:t>&lt;/item&gt;</w:t>
      </w:r>
    </w:p>
    <w:p>
      <w:pPr>
        <w:spacing w:line="254" w:lineRule="exact" w:before="0"/>
        <w:ind w:left="36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2"/>
          <w:w w:val="110"/>
          <w:sz w:val="14"/>
        </w:rPr>
        <w:t>&lt;code&gt;</w:t>
      </w:r>
      <w:r>
        <w:rPr>
          <w:rFonts w:ascii="LM Mono 12"/>
          <w:color w:val="231F20"/>
          <w:spacing w:val="-2"/>
          <w:w w:val="110"/>
          <w:position w:val="-7"/>
          <w:sz w:val="21"/>
        </w:rPr>
        <w:t>temp;</w:t>
      </w:r>
      <w:r>
        <w:rPr>
          <w:rFonts w:ascii="Georgia"/>
          <w:i/>
          <w:color w:val="231F20"/>
          <w:spacing w:val="-2"/>
          <w:w w:val="110"/>
          <w:sz w:val="14"/>
        </w:rPr>
        <w:t>&lt;/code&gt;</w:t>
      </w:r>
    </w:p>
    <w:p>
      <w:pPr>
        <w:spacing w:line="278" w:lineRule="exact" w:before="0"/>
        <w:ind w:left="10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w w:val="115"/>
          <w:sz w:val="14"/>
        </w:rPr>
        <w:t>&lt;item&gt;</w:t>
      </w:r>
      <w:r>
        <w:rPr>
          <w:rFonts w:ascii="LM Roman 7"/>
          <w:color w:val="231F20"/>
          <w:w w:val="115"/>
          <w:position w:val="-7"/>
          <w:sz w:val="21"/>
        </w:rPr>
        <w:t>&lt;</w:t>
      </w:r>
      <w:r>
        <w:rPr>
          <w:rFonts w:ascii="Georgia"/>
          <w:i/>
          <w:color w:val="231F20"/>
          <w:w w:val="115"/>
          <w:sz w:val="14"/>
        </w:rPr>
        <w:t>&lt;tag&gt;</w:t>
      </w:r>
      <w:r>
        <w:rPr>
          <w:rFonts w:ascii="Georgia"/>
          <w:color w:val="231F20"/>
          <w:w w:val="115"/>
          <w:position w:val="-7"/>
          <w:sz w:val="21"/>
        </w:rPr>
        <w:t>/var-</w:t>
      </w:r>
      <w:r>
        <w:rPr>
          <w:rFonts w:ascii="Georgia"/>
          <w:color w:val="231F20"/>
          <w:spacing w:val="-2"/>
          <w:w w:val="115"/>
          <w:position w:val="-7"/>
          <w:sz w:val="21"/>
        </w:rPr>
        <w:t>dec</w:t>
      </w:r>
      <w:r>
        <w:rPr>
          <w:rFonts w:ascii="Georgia"/>
          <w:i/>
          <w:color w:val="231F20"/>
          <w:spacing w:val="-2"/>
          <w:w w:val="115"/>
          <w:sz w:val="14"/>
        </w:rPr>
        <w:t>&lt;/tag&gt;</w:t>
      </w:r>
      <w:r>
        <w:rPr>
          <w:rFonts w:ascii="LM Roman 7"/>
          <w:color w:val="231F20"/>
          <w:spacing w:val="-2"/>
          <w:w w:val="115"/>
          <w:position w:val="-7"/>
          <w:sz w:val="21"/>
        </w:rPr>
        <w:t>&gt;</w:t>
      </w:r>
      <w:r>
        <w:rPr>
          <w:rFonts w:ascii="Georgia"/>
          <w:i/>
          <w:color w:val="231F20"/>
          <w:spacing w:val="-2"/>
          <w:w w:val="115"/>
          <w:sz w:val="14"/>
        </w:rPr>
        <w:t>&lt;/item&gt;</w:t>
      </w:r>
    </w:p>
    <w:p>
      <w:pPr>
        <w:spacing w:before="89"/>
        <w:ind w:left="141" w:right="13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Example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Multi-Layer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Modelling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Using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2-Level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Markup</w:t>
      </w:r>
    </w:p>
    <w:p>
      <w:pPr>
        <w:pStyle w:val="BodyText"/>
        <w:spacing w:line="213" w:lineRule="auto" w:before="121"/>
        <w:ind w:right="101"/>
      </w:pPr>
      <w:r>
        <w:rPr>
          <w:color w:val="231F20"/>
          <w:w w:val="105"/>
        </w:rPr>
        <w:t>storage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multi-layered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software </w:t>
      </w:r>
      <w:r>
        <w:rPr>
          <w:color w:val="231F20"/>
          <w:spacing w:val="-2"/>
          <w:w w:val="105"/>
        </w:rPr>
        <w:t>modelling.</w:t>
      </w:r>
    </w:p>
    <w:p>
      <w:pPr>
        <w:pStyle w:val="BodyText"/>
        <w:spacing w:line="213" w:lineRule="auto"/>
        <w:ind w:right="100" w:firstLine="319"/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Jupiter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exploring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multi-level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markup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approach.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con- ceptual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modelling,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markup,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JavaML,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SrcML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GXL, is used.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store the conceptual models, a second, lower level of markup is used.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markup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simplified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tai- lored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MultiText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text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 While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XML-style</w:t>
      </w:r>
      <w:r>
        <w:rPr>
          <w:color w:val="231F20"/>
          <w:spacing w:val="-1"/>
        </w:rPr>
        <w:t> </w:t>
      </w:r>
      <w:r>
        <w:rPr>
          <w:color w:val="231F20"/>
        </w:rPr>
        <w:t>markup, the</w:t>
      </w:r>
      <w:r>
        <w:rPr>
          <w:color w:val="231F20"/>
          <w:spacing w:val="-1"/>
        </w:rPr>
        <w:t> </w:t>
      </w:r>
      <w:r>
        <w:rPr>
          <w:color w:val="231F20"/>
        </w:rPr>
        <w:t>storage</w:t>
      </w:r>
      <w:r>
        <w:rPr>
          <w:color w:val="231F20"/>
          <w:spacing w:val="-1"/>
        </w:rPr>
        <w:t> </w:t>
      </w:r>
      <w:r>
        <w:rPr>
          <w:color w:val="231F20"/>
        </w:rPr>
        <w:t>level</w:t>
      </w:r>
      <w:r>
        <w:rPr>
          <w:color w:val="231F20"/>
          <w:spacing w:val="-1"/>
        </w:rPr>
        <w:t> </w:t>
      </w:r>
      <w:r>
        <w:rPr>
          <w:color w:val="231F20"/>
        </w:rPr>
        <w:t>markup</w:t>
      </w:r>
      <w:r>
        <w:rPr>
          <w:color w:val="231F20"/>
          <w:spacing w:val="-1"/>
        </w:rPr>
        <w:t> </w:t>
      </w:r>
      <w:r>
        <w:rPr>
          <w:color w:val="231F20"/>
        </w:rPr>
        <w:t>exhibits</w:t>
      </w:r>
      <w:r>
        <w:rPr>
          <w:color w:val="231F20"/>
          <w:spacing w:val="-1"/>
        </w:rPr>
        <w:t> </w:t>
      </w:r>
      <w:r>
        <w:rPr>
          <w:color w:val="231F20"/>
        </w:rPr>
        <w:t>several</w:t>
      </w:r>
      <w:r>
        <w:rPr>
          <w:color w:val="231F20"/>
          <w:spacing w:val="-1"/>
        </w:rPr>
        <w:t> </w:t>
      </w:r>
      <w:r>
        <w:rPr>
          <w:color w:val="231F20"/>
        </w:rPr>
        <w:t>key</w:t>
      </w:r>
      <w:r>
        <w:rPr>
          <w:color w:val="231F20"/>
          <w:spacing w:val="-1"/>
        </w:rPr>
        <w:t> </w:t>
      </w:r>
      <w:r>
        <w:rPr>
          <w:color w:val="231F20"/>
        </w:rPr>
        <w:t>differences</w:t>
      </w:r>
      <w:r>
        <w:rPr>
          <w:color w:val="231F20"/>
          <w:spacing w:val="-1"/>
        </w:rPr>
        <w:t> </w:t>
      </w:r>
      <w:r>
        <w:rPr>
          <w:color w:val="231F20"/>
        </w:rPr>
        <w:t>in support of retrieval efficiency.</w:t>
      </w:r>
      <w:r>
        <w:rPr>
          <w:color w:val="231F20"/>
          <w:spacing w:val="40"/>
        </w:rPr>
        <w:t> </w:t>
      </w:r>
      <w:r>
        <w:rPr>
          <w:color w:val="231F20"/>
        </w:rPr>
        <w:t>First and foremost, MultiText markup is index- </w:t>
      </w:r>
      <w:r>
        <w:rPr>
          <w:color w:val="231F20"/>
          <w:w w:val="105"/>
        </w:rPr>
        <w:t>based to support algebraic query solution.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Relationships are represented as pairs of indices and have no semantic constraints.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well, apart from re- lationships, markup items are atomic and attributeless tokens that have no imposed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limitations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locations.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similarity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storage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permits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mapped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storage </w:t>
      </w:r>
      <w:r>
        <w:rPr>
          <w:color w:val="231F20"/>
          <w:spacing w:val="-2"/>
          <w:w w:val="105"/>
        </w:rPr>
        <w:t>model.</w:t>
      </w:r>
    </w:p>
    <w:p>
      <w:pPr>
        <w:pStyle w:val="BodyText"/>
        <w:spacing w:line="213" w:lineRule="auto"/>
        <w:ind w:right="100" w:firstLine="319"/>
      </w:pPr>
      <w:r>
        <w:rPr>
          <w:color w:val="231F20"/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provides an example of our two-level markup approach.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figure, the C code “</w:t>
      </w:r>
      <w:r>
        <w:rPr>
          <w:rFonts w:ascii="LM Mono 12" w:hAnsi="LM Mono 12"/>
          <w:color w:val="231F20"/>
          <w:w w:val="105"/>
        </w:rPr>
        <w:t>int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temp;</w:t>
      </w:r>
      <w:r>
        <w:rPr>
          <w:color w:val="231F20"/>
          <w:w w:val="105"/>
        </w:rPr>
        <w:t>” is shown with SrcML markup in </w:t>
      </w:r>
      <w:r>
        <w:rPr>
          <w:rFonts w:ascii="Georgia" w:hAnsi="Georgia"/>
          <w:color w:val="231F20"/>
          <w:w w:val="105"/>
        </w:rPr>
        <w:t>bold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text and MultiText storage markup in </w:t>
      </w:r>
      <w:r>
        <w:rPr>
          <w:rFonts w:ascii="Georgia" w:hAnsi="Georgia"/>
          <w:i/>
          <w:color w:val="231F20"/>
          <w:w w:val="105"/>
          <w:vertAlign w:val="superscript"/>
        </w:rPr>
        <w:t>superscripted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text.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Storage markup is </w:t>
      </w:r>
      <w:r>
        <w:rPr>
          <w:color w:val="231F20"/>
          <w:w w:val="105"/>
          <w:vertAlign w:val="baseline"/>
        </w:rPr>
        <w:t>used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conceptual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(SrcML)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of the source-code (C). Using the query language of the storage model, it is possible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retrieve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SrcML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marked-up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unmarked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source-code or SrcML markup items.</w:t>
      </w:r>
    </w:p>
    <w:p>
      <w:pPr>
        <w:pStyle w:val="BodyText"/>
        <w:spacing w:line="213" w:lineRule="auto" w:before="11"/>
        <w:ind w:left="109" w:right="101" w:firstLine="319"/>
      </w:pPr>
      <w:r>
        <w:rPr>
          <w:color w:val="231F20"/>
          <w:w w:val="105"/>
        </w:rPr>
        <w:t>It should be observed that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an illustrative device only.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expected that any tool interfacing to the database, via the query language, 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suitably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markup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tags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overwhelming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 </w:t>
      </w:r>
      <w:r>
        <w:rPr>
          <w:color w:val="231F20"/>
        </w:rPr>
        <w:t>models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integrated, only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markup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feature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interest,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model </w:t>
      </w:r>
      <w:r>
        <w:rPr>
          <w:color w:val="231F20"/>
          <w:w w:val="105"/>
        </w:rPr>
        <w:t>of interest, should be presented.</w:t>
      </w:r>
    </w:p>
    <w:p>
      <w:pPr>
        <w:pStyle w:val="BodyText"/>
        <w:spacing w:line="213" w:lineRule="auto"/>
        <w:ind w:left="109" w:right="100" w:firstLine="319"/>
      </w:pPr>
      <w:r>
        <w:rPr>
          <w:color w:val="231F20"/>
          <w:w w:val="105"/>
        </w:rPr>
        <w:t>The storage layer must provide the flexibility needed to represent unre- lated conceptual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Jupiter/MultiText, this flexibility is a product 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model’s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simplicity.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restrictions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location and content of a storage markup item permits any conceptual model to be mapped to an arbitrary set of source-code regions.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major limitation of </w:t>
      </w:r>
      <w:r>
        <w:rPr>
          <w:color w:val="231F20"/>
        </w:rPr>
        <w:t>the approach is</w:t>
      </w:r>
      <w:r>
        <w:rPr>
          <w:color w:val="231F20"/>
          <w:spacing w:val="1"/>
        </w:rPr>
        <w:t> </w:t>
      </w:r>
      <w:r>
        <w:rPr>
          <w:color w:val="231F20"/>
        </w:rPr>
        <w:t>the requirement</w:t>
      </w:r>
      <w:r>
        <w:rPr>
          <w:color w:val="231F20"/>
          <w:spacing w:val="1"/>
        </w:rPr>
        <w:t> </w:t>
      </w:r>
      <w:r>
        <w:rPr>
          <w:color w:val="231F20"/>
        </w:rPr>
        <w:t>for conceptual models</w:t>
      </w:r>
      <w:r>
        <w:rPr>
          <w:color w:val="231F20"/>
          <w:spacing w:val="1"/>
        </w:rPr>
        <w:t> </w:t>
      </w:r>
      <w:r>
        <w:rPr>
          <w:color w:val="231F20"/>
        </w:rPr>
        <w:t>to be explicitly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mapped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13" w:lineRule="auto" w:before="193"/>
        <w:ind w:right="101"/>
      </w:pPr>
      <w:bookmarkStart w:name="Future Directions" w:id="10"/>
      <w:bookmarkEnd w:id="10"/>
      <w:r>
        <w:rPr/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source-code.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limitation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enables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 integrated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focusing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derivation,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perhaps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indirectly, from the source-code.</w:t>
      </w:r>
    </w:p>
    <w:p>
      <w:pPr>
        <w:pStyle w:val="BodyText"/>
        <w:spacing w:line="213" w:lineRule="auto"/>
        <w:ind w:right="101" w:firstLine="319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3-layered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Ex- tension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likely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entail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splitting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layer into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focused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concept. 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4-layered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implemen- 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AST-based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 below a higher level DMM-based layer.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color w:val="231F20"/>
          <w:w w:val="110"/>
        </w:rPr>
        <w:t>Future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Directions</w:t>
      </w:r>
    </w:p>
    <w:p>
      <w:pPr>
        <w:pStyle w:val="BodyText"/>
        <w:spacing w:line="213" w:lineRule="auto" w:before="226"/>
        <w:ind w:right="100"/>
      </w:pPr>
      <w:r>
        <w:rPr>
          <w:color w:val="231F20"/>
          <w:w w:val="105"/>
        </w:rPr>
        <w:t>Multi-layered approaches have yet to have a significant impact on the field 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engineering.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improved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flexibility,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 complex to implement and have not been well researched.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not known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storage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relational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integrate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multiple </w:t>
      </w:r>
      <w:r>
        <w:rPr>
          <w:color w:val="231F20"/>
          <w:w w:val="105"/>
        </w:rPr>
        <w:t>conceptual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various con- ceptual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needed. Similarly,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known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desirable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maintenance tasks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map abstract graphical languages to database retrieval languages such as SQL.</w:t>
      </w:r>
    </w:p>
    <w:p>
      <w:pPr>
        <w:pStyle w:val="BodyText"/>
        <w:spacing w:line="213" w:lineRule="auto" w:before="17"/>
        <w:ind w:right="101" w:firstLine="319"/>
      </w:pPr>
      <w:r>
        <w:rPr>
          <w:color w:val="231F20"/>
          <w:w w:val="105"/>
        </w:rPr>
        <w:t>There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discussion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mod- els for information interchange [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 but this discussion has not been carried 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models. Existing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repository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uti- </w:t>
      </w:r>
      <w:r>
        <w:rPr>
          <w:color w:val="231F20"/>
        </w:rPr>
        <w:t>lize relational, object-oriented, text, logical (Prolog) and customized database </w:t>
      </w:r>
      <w:r>
        <w:rPr>
          <w:color w:val="231F20"/>
          <w:w w:val="105"/>
        </w:rPr>
        <w:t>systems.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consensus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appropriate storage models for representing conceptual models.</w:t>
      </w:r>
    </w:p>
    <w:p>
      <w:pPr>
        <w:pStyle w:val="BodyText"/>
        <w:spacing w:line="213" w:lineRule="auto"/>
        <w:ind w:right="101" w:firstLine="319"/>
      </w:pPr>
      <w:r>
        <w:rPr>
          <w:color w:val="231F20"/>
          <w:w w:val="105"/>
        </w:rPr>
        <w:t>The use of a multi-layered approach unifies much of the work that has been</w:t>
      </w:r>
      <w:r>
        <w:rPr>
          <w:color w:val="231F20"/>
          <w:w w:val="105"/>
        </w:rPr>
        <w:t> occurring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development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reverse</w:t>
      </w:r>
      <w:r>
        <w:rPr>
          <w:color w:val="231F20"/>
          <w:w w:val="105"/>
        </w:rPr>
        <w:t> engineering</w:t>
      </w:r>
      <w:r>
        <w:rPr>
          <w:color w:val="231F20"/>
          <w:w w:val="105"/>
        </w:rPr>
        <w:t> tools.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Research 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focusing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layer </w:t>
      </w:r>
      <w:r>
        <w:rPr>
          <w:color w:val="231F20"/>
        </w:rPr>
        <w:t>while research on repository systems usually examines the storage layer.</w:t>
      </w:r>
      <w:r>
        <w:rPr>
          <w:color w:val="231F20"/>
          <w:spacing w:val="40"/>
        </w:rPr>
        <w:t> </w:t>
      </w:r>
      <w:r>
        <w:rPr>
          <w:color w:val="231F20"/>
        </w:rPr>
        <w:t>These </w:t>
      </w:r>
      <w:r>
        <w:rPr>
          <w:color w:val="231F20"/>
          <w:w w:val="105"/>
        </w:rPr>
        <w:t>topics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viewed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disjoint,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 complete layered implementation approach.</w:t>
      </w:r>
    </w:p>
    <w:p>
      <w:pPr>
        <w:pStyle w:val="BodyText"/>
        <w:spacing w:line="213" w:lineRule="auto"/>
        <w:ind w:right="100" w:firstLine="319"/>
      </w:pPr>
      <w:r>
        <w:rPr>
          <w:color w:val="231F20"/>
        </w:rPr>
        <w:t>Multi-layered approaches improve upon single element models by reducing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demands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placed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layer.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Layered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permits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 abstract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management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details, lessening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pressures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conceptual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well,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disperses pressure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permitting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demand.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common storage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integrates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higher-level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models, where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 conform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schema.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concep-</w:t>
      </w:r>
    </w:p>
    <w:p>
      <w:pPr>
        <w:spacing w:after="0" w:line="213" w:lineRule="auto"/>
        <w:sectPr>
          <w:pgSz w:w="9360" w:h="13610"/>
          <w:pgMar w:header="1006" w:footer="0" w:top="1200" w:bottom="280" w:left="980" w:right="980"/>
        </w:sectPr>
      </w:pPr>
    </w:p>
    <w:p>
      <w:pPr>
        <w:pStyle w:val="BodyText"/>
        <w:spacing w:line="213" w:lineRule="auto" w:before="193"/>
        <w:ind w:right="101"/>
      </w:pPr>
      <w:bookmarkStart w:name="References" w:id="11"/>
      <w:bookmarkEnd w:id="11"/>
      <w:r>
        <w:rPr/>
      </w:r>
      <w:bookmarkStart w:name="_bookmark4" w:id="12"/>
      <w:bookmarkEnd w:id="12"/>
      <w:r>
        <w:rPr/>
      </w:r>
      <w:r>
        <w:rPr>
          <w:color w:val="231F20"/>
          <w:w w:val="105"/>
        </w:rPr>
        <w:t>tual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schema, reverse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facilitated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bookmarkStart w:name="_bookmark3" w:id="13"/>
      <w:bookmarkEnd w:id="13"/>
      <w:r>
        <w:rPr>
          <w:color w:val="231F20"/>
          <w:w w:val="105"/>
        </w:rPr>
        <w:t>most</w:t>
      </w:r>
      <w:r>
        <w:rPr>
          <w:color w:val="231F20"/>
          <w:w w:val="105"/>
        </w:rPr>
        <w:t> appropriate model for each extracted information entity.</w:t>
      </w:r>
    </w:p>
    <w:p>
      <w:pPr>
        <w:pStyle w:val="BodyText"/>
        <w:spacing w:before="41"/>
        <w:ind w:left="0"/>
        <w:jc w:val="left"/>
      </w:pPr>
    </w:p>
    <w:p>
      <w:pPr>
        <w:pStyle w:val="Heading1"/>
        <w:ind w:left="108"/>
      </w:pPr>
      <w:bookmarkStart w:name="_bookmark5" w:id="14"/>
      <w:bookmarkEnd w:id="14"/>
      <w:r>
        <w:rPr/>
      </w: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line="213" w:lineRule="auto" w:before="201"/>
        <w:ind w:right="102"/>
      </w:pPr>
      <w:bookmarkStart w:name="_bookmark6" w:id="15"/>
      <w:bookmarkEnd w:id="15"/>
      <w:r>
        <w:rPr/>
      </w:r>
      <w:r>
        <w:rPr>
          <w:color w:val="231F20"/>
          <w:w w:val="105"/>
        </w:rPr>
        <w:t>We would like to thank Andreas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Winter for his assistance and helpful com- 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His insights have been highly beneficial and have greatly improved this article.</w:t>
      </w:r>
    </w:p>
    <w:p>
      <w:pPr>
        <w:pStyle w:val="BodyText"/>
        <w:spacing w:before="123"/>
        <w:ind w:left="0"/>
        <w:jc w:val="left"/>
      </w:pPr>
    </w:p>
    <w:p>
      <w:pPr>
        <w:pStyle w:val="Heading1"/>
        <w:ind w:left="108"/>
      </w:pP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5" w:lineRule="exact" w:before="207" w:after="0"/>
        <w:ind w:left="420" w:right="0" w:hanging="228"/>
        <w:jc w:val="left"/>
        <w:rPr>
          <w:sz w:val="16"/>
        </w:rPr>
      </w:pPr>
      <w:r>
        <w:rPr>
          <w:color w:val="231F20"/>
          <w:sz w:val="16"/>
        </w:rPr>
        <w:t>Badros,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G.,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JavaML: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markup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language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Java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source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code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-4"/>
          <w:sz w:val="16"/>
        </w:rPr>
        <w:t> </w:t>
      </w:r>
      <w:r>
        <w:rPr>
          <w:rFonts w:ascii="Georgia"/>
          <w:color w:val="231F20"/>
          <w:sz w:val="16"/>
        </w:rPr>
        <w:t>33</w:t>
      </w:r>
      <w:r>
        <w:rPr>
          <w:rFonts w:ascii="Georgia"/>
          <w:color w:val="231F20"/>
          <w:spacing w:val="11"/>
          <w:sz w:val="16"/>
        </w:rPr>
        <w:t> </w:t>
      </w:r>
      <w:r>
        <w:rPr>
          <w:color w:val="231F20"/>
          <w:spacing w:val="-2"/>
          <w:sz w:val="16"/>
        </w:rPr>
        <w:t>(2000),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9" w:id="18"/>
      <w:bookmarkEnd w:id="18"/>
      <w:r>
        <w:rPr/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159–177.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2" w:lineRule="auto" w:before="147" w:after="0"/>
        <w:ind w:left="424" w:right="102" w:hanging="232"/>
        <w:jc w:val="both"/>
        <w:rPr>
          <w:sz w:val="16"/>
        </w:rPr>
      </w:pPr>
      <w:r>
        <w:rPr>
          <w:color w:val="231F20"/>
          <w:sz w:val="16"/>
        </w:rPr>
        <w:t>Blaha, M., </w:t>
      </w:r>
      <w:r>
        <w:rPr>
          <w:i/>
          <w:color w:val="231F20"/>
          <w:sz w:val="16"/>
        </w:rPr>
        <w:t>Data store models are different than data interchange models</w:t>
      </w:r>
      <w:r>
        <w:rPr>
          <w:color w:val="231F20"/>
          <w:sz w:val="16"/>
        </w:rPr>
        <w:t>, Electronic Notes in </w:t>
      </w:r>
      <w:bookmarkStart w:name="_bookmark10" w:id="19"/>
      <w:bookmarkEnd w:id="19"/>
      <w:r>
        <w:rPr>
          <w:color w:val="231F20"/>
          <w:sz w:val="16"/>
        </w:rPr>
        <w:t>Theoretica</w:t>
      </w:r>
      <w:r>
        <w:rPr>
          <w:color w:val="231F20"/>
          <w:sz w:val="16"/>
        </w:rPr>
        <w:t>l Computer Science (2004).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2" w:lineRule="auto" w:before="161" w:after="0"/>
        <w:ind w:left="424" w:right="101" w:hanging="232"/>
        <w:jc w:val="both"/>
        <w:rPr>
          <w:sz w:val="16"/>
        </w:rPr>
      </w:pPr>
      <w:r>
        <w:rPr>
          <w:color w:val="231F20"/>
          <w:sz w:val="16"/>
        </w:rPr>
        <w:t>Clarke, C., G. Cormack and F. Burkowski, </w:t>
      </w:r>
      <w:r>
        <w:rPr>
          <w:i/>
          <w:color w:val="231F20"/>
          <w:sz w:val="16"/>
        </w:rPr>
        <w:t>An algebra for structured text search and a</w:t>
      </w:r>
      <w:r>
        <w:rPr>
          <w:i/>
          <w:color w:val="231F20"/>
          <w:sz w:val="16"/>
        </w:rPr>
        <w:t> framework for its implementation</w:t>
      </w:r>
      <w:r>
        <w:rPr>
          <w:color w:val="231F20"/>
          <w:sz w:val="16"/>
        </w:rPr>
        <w:t>, The Computer Journal </w:t>
      </w:r>
      <w:r>
        <w:rPr>
          <w:rFonts w:ascii="Georgia" w:hAnsi="Georgia"/>
          <w:color w:val="231F20"/>
          <w:sz w:val="16"/>
        </w:rPr>
        <w:t>38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(1995), pp. 43–65.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102" w:hanging="232"/>
        <w:jc w:val="both"/>
        <w:rPr>
          <w:sz w:val="16"/>
        </w:rPr>
      </w:pPr>
      <w:bookmarkStart w:name="_bookmark11" w:id="20"/>
      <w:bookmarkEnd w:id="20"/>
      <w:r>
        <w:rPr/>
      </w:r>
      <w:r>
        <w:rPr>
          <w:color w:val="231F20"/>
          <w:sz w:val="16"/>
        </w:rPr>
        <w:t>Cordy,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Schneider,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Dean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Malton,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HSML: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Design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directed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source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code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hot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spots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Ninth International Workshop on Program Comprehension</w:t>
      </w:r>
      <w:r>
        <w:rPr>
          <w:color w:val="231F20"/>
          <w:sz w:val="16"/>
        </w:rPr>
        <w:t>, IEEE, Toronto, Canada, 2001,</w:t>
      </w:r>
    </w:p>
    <w:p>
      <w:pPr>
        <w:spacing w:line="17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145–154.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3" w:val="left" w:leader="none"/>
        </w:tabs>
        <w:spacing w:line="172" w:lineRule="auto" w:before="148" w:after="0"/>
        <w:ind w:left="423" w:right="103" w:hanging="232"/>
        <w:jc w:val="both"/>
        <w:rPr>
          <w:sz w:val="16"/>
        </w:rPr>
      </w:pPr>
      <w:bookmarkStart w:name="_bookmark12" w:id="21"/>
      <w:bookmarkEnd w:id="21"/>
      <w:r>
        <w:rPr/>
      </w:r>
      <w:r>
        <w:rPr>
          <w:color w:val="231F20"/>
          <w:sz w:val="16"/>
        </w:rPr>
        <w:t>Cox, A. and C. Clarke, </w:t>
      </w:r>
      <w:r>
        <w:rPr>
          <w:i/>
          <w:color w:val="231F20"/>
          <w:sz w:val="16"/>
        </w:rPr>
        <w:t>Representing and accessing extracted information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z w:val="16"/>
        </w:rPr>
        <w:t> Conference on Software Maintenance</w:t>
      </w:r>
      <w:r>
        <w:rPr>
          <w:color w:val="231F20"/>
          <w:sz w:val="16"/>
        </w:rPr>
        <w:t>, IEEE, Florence, Italy, 2001, pp. 12–21.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3" w:val="left" w:leader="none"/>
        </w:tabs>
        <w:spacing w:line="172" w:lineRule="auto" w:before="160" w:after="0"/>
        <w:ind w:left="423" w:right="103" w:hanging="232"/>
        <w:jc w:val="both"/>
        <w:rPr>
          <w:sz w:val="16"/>
        </w:rPr>
      </w:pPr>
      <w:r>
        <w:rPr>
          <w:color w:val="231F20"/>
          <w:sz w:val="16"/>
        </w:rPr>
        <w:t>Florescu, D. and D. Kossman, </w:t>
      </w:r>
      <w:r>
        <w:rPr>
          <w:i/>
          <w:color w:val="231F20"/>
          <w:sz w:val="16"/>
        </w:rPr>
        <w:t>Storing and querying XML data using an RDBMS</w:t>
      </w:r>
      <w:r>
        <w:rPr>
          <w:color w:val="231F20"/>
          <w:sz w:val="16"/>
        </w:rPr>
        <w:t>, IEEE Data </w:t>
      </w:r>
      <w:bookmarkStart w:name="_bookmark13" w:id="22"/>
      <w:bookmarkEnd w:id="22"/>
      <w:r>
        <w:rPr>
          <w:color w:val="231F20"/>
          <w:sz w:val="16"/>
        </w:rPr>
        <w:t>Engineering</w:t>
      </w:r>
      <w:r>
        <w:rPr>
          <w:color w:val="231F20"/>
          <w:sz w:val="16"/>
        </w:rPr>
        <w:t> Bulletin </w:t>
      </w:r>
      <w:r>
        <w:rPr>
          <w:rFonts w:ascii="Georgia" w:hAnsi="Georgia"/>
          <w:color w:val="231F20"/>
          <w:sz w:val="16"/>
        </w:rPr>
        <w:t>22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(1999), pp. 27–34.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3" w:val="left" w:leader="none"/>
        </w:tabs>
        <w:spacing w:line="172" w:lineRule="auto" w:before="161" w:after="0"/>
        <w:ind w:left="423" w:right="102" w:hanging="232"/>
        <w:jc w:val="both"/>
        <w:rPr>
          <w:sz w:val="16"/>
        </w:rPr>
      </w:pPr>
      <w:r>
        <w:rPr>
          <w:color w:val="231F20"/>
          <w:sz w:val="16"/>
        </w:rPr>
        <w:t>Holt, R., A. Winter and A. Schu¨rr, </w:t>
      </w:r>
      <w:r>
        <w:rPr>
          <w:i/>
          <w:color w:val="231F20"/>
          <w:sz w:val="16"/>
        </w:rPr>
        <w:t>GXL: Towards a standard exchange format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Seventh</w:t>
      </w:r>
      <w:r>
        <w:rPr>
          <w:i/>
          <w:color w:val="231F20"/>
          <w:sz w:val="16"/>
        </w:rPr>
        <w:t> </w:t>
      </w:r>
      <w:bookmarkStart w:name="_bookmark14" w:id="23"/>
      <w:bookmarkEnd w:id="23"/>
      <w:r>
        <w:rPr>
          <w:i/>
          <w:color w:val="231F20"/>
          <w:sz w:val="16"/>
        </w:rPr>
        <w:t>Working</w:t>
      </w:r>
      <w:r>
        <w:rPr>
          <w:i/>
          <w:color w:val="231F20"/>
          <w:sz w:val="16"/>
        </w:rPr>
        <w:t> Conference on Reverse Engineering</w:t>
      </w:r>
      <w:r>
        <w:rPr>
          <w:color w:val="231F20"/>
          <w:sz w:val="16"/>
        </w:rPr>
        <w:t>, IEEE, Brisbane, Australia, 2000, pp. 162–171.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3" w:val="left" w:leader="none"/>
        </w:tabs>
        <w:spacing w:line="172" w:lineRule="auto" w:before="160" w:after="0"/>
        <w:ind w:left="423" w:right="104" w:hanging="232"/>
        <w:jc w:val="both"/>
        <w:rPr>
          <w:sz w:val="16"/>
        </w:rPr>
      </w:pPr>
      <w:r>
        <w:rPr>
          <w:color w:val="231F20"/>
          <w:sz w:val="16"/>
        </w:rPr>
        <w:t>Jarzabek, S., </w:t>
      </w:r>
      <w:r>
        <w:rPr>
          <w:i/>
          <w:color w:val="231F20"/>
          <w:sz w:val="16"/>
        </w:rPr>
        <w:t>Design of flexible static program analyzers with PQL</w:t>
      </w:r>
      <w:r>
        <w:rPr>
          <w:color w:val="231F20"/>
          <w:sz w:val="16"/>
        </w:rPr>
        <w:t>, IEEE Transactions on </w:t>
      </w:r>
      <w:bookmarkStart w:name="_bookmark15" w:id="24"/>
      <w:bookmarkEnd w:id="24"/>
      <w:r>
        <w:rPr>
          <w:color w:val="231F20"/>
          <w:sz w:val="16"/>
        </w:rPr>
        <w:t>Sof</w:t>
      </w:r>
      <w:r>
        <w:rPr>
          <w:color w:val="231F20"/>
          <w:sz w:val="16"/>
        </w:rPr>
        <w:t>tware Engineering </w:t>
      </w:r>
      <w:r>
        <w:rPr>
          <w:rFonts w:ascii="Georgia" w:hAnsi="Georgia"/>
          <w:color w:val="231F20"/>
          <w:sz w:val="16"/>
        </w:rPr>
        <w:t>24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 pp. 197–215.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3" w:val="left" w:leader="none"/>
        </w:tabs>
        <w:spacing w:line="172" w:lineRule="auto" w:before="161" w:after="0"/>
        <w:ind w:left="423" w:right="101" w:hanging="232"/>
        <w:jc w:val="both"/>
        <w:rPr>
          <w:sz w:val="16"/>
        </w:rPr>
      </w:pPr>
      <w:r>
        <w:rPr>
          <w:color w:val="231F20"/>
          <w:sz w:val="16"/>
        </w:rPr>
        <w:t>Jin, D., J. Cordy and T. Dean, </w:t>
      </w:r>
      <w:r>
        <w:rPr>
          <w:i/>
          <w:color w:val="231F20"/>
          <w:sz w:val="16"/>
        </w:rPr>
        <w:t>Where’s the schema? a taxonomy of patterns for software</w:t>
      </w:r>
      <w:r>
        <w:rPr>
          <w:i/>
          <w:color w:val="231F20"/>
          <w:sz w:val="16"/>
        </w:rPr>
        <w:t> </w:t>
      </w:r>
      <w:bookmarkStart w:name="_bookmark16" w:id="25"/>
      <w:bookmarkEnd w:id="25"/>
      <w:r>
        <w:rPr>
          <w:i/>
          <w:color w:val="231F20"/>
          <w:sz w:val="16"/>
        </w:rPr>
        <w:t>exchange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Tenth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Program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Comprehension</w:t>
      </w:r>
      <w:r>
        <w:rPr>
          <w:color w:val="231F20"/>
          <w:sz w:val="16"/>
        </w:rPr>
        <w:t>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IEEE,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Paris,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France, 2002, pp. 65–74.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3" w:val="left" w:leader="none"/>
        </w:tabs>
        <w:spacing w:line="172" w:lineRule="auto" w:before="160" w:after="0"/>
        <w:ind w:left="423" w:right="102" w:hanging="316"/>
        <w:jc w:val="both"/>
        <w:rPr>
          <w:sz w:val="16"/>
        </w:rPr>
      </w:pPr>
      <w:r>
        <w:rPr>
          <w:color w:val="231F20"/>
          <w:sz w:val="16"/>
        </w:rPr>
        <w:t>Lange, C., H. Sneed and A. Winter, </w:t>
      </w:r>
      <w:r>
        <w:rPr>
          <w:i/>
          <w:color w:val="231F20"/>
          <w:sz w:val="16"/>
        </w:rPr>
        <w:t>Comparing graph-based program comprehension tools to</w:t>
      </w:r>
      <w:r>
        <w:rPr>
          <w:i/>
          <w:color w:val="231F20"/>
          <w:sz w:val="16"/>
        </w:rPr>
        <w:t> </w:t>
      </w:r>
      <w:bookmarkStart w:name="_bookmark17" w:id="26"/>
      <w:bookmarkEnd w:id="26"/>
      <w:r>
        <w:rPr>
          <w:i/>
          <w:color w:val="231F20"/>
          <w:sz w:val="16"/>
        </w:rPr>
        <w:t>r</w:t>
      </w:r>
      <w:r>
        <w:rPr>
          <w:i/>
          <w:color w:val="231F20"/>
          <w:sz w:val="16"/>
        </w:rPr>
        <w:t>elational database-based tools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International Conference on Software Maintenance</w:t>
      </w:r>
      <w:r>
        <w:rPr>
          <w:color w:val="231F20"/>
          <w:sz w:val="16"/>
        </w:rPr>
        <w:t>, IEEE, Florence, Italy, 2001, pp. 209–218.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3" w:val="left" w:leader="none"/>
        </w:tabs>
        <w:spacing w:line="172" w:lineRule="auto" w:before="160" w:after="0"/>
        <w:ind w:left="423" w:right="104" w:hanging="316"/>
        <w:jc w:val="both"/>
        <w:rPr>
          <w:sz w:val="16"/>
        </w:rPr>
      </w:pPr>
      <w:r>
        <w:rPr>
          <w:color w:val="231F20"/>
          <w:sz w:val="16"/>
        </w:rPr>
        <w:t>Lethbridge, T., </w:t>
      </w:r>
      <w:r>
        <w:rPr>
          <w:i/>
          <w:color w:val="231F20"/>
          <w:sz w:val="16"/>
        </w:rPr>
        <w:t>The dagstuhl middle model: An overview</w:t>
      </w:r>
      <w:r>
        <w:rPr>
          <w:color w:val="231F20"/>
          <w:sz w:val="16"/>
        </w:rPr>
        <w:t>, Electronic Notes in Theoretical Computer Science (2004).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3" w:val="left" w:leader="none"/>
        </w:tabs>
        <w:spacing w:line="172" w:lineRule="auto" w:before="161" w:after="0"/>
        <w:ind w:left="423" w:right="102" w:hanging="316"/>
        <w:jc w:val="both"/>
        <w:rPr>
          <w:sz w:val="16"/>
        </w:rPr>
      </w:pPr>
      <w:r>
        <w:rPr>
          <w:color w:val="231F20"/>
          <w:sz w:val="16"/>
        </w:rPr>
        <w:t>Linton, M., </w:t>
      </w:r>
      <w:r>
        <w:rPr>
          <w:i/>
          <w:color w:val="231F20"/>
          <w:sz w:val="16"/>
        </w:rPr>
        <w:t>Implementing relational views of programs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Symposium on Practical Software</w:t>
      </w:r>
      <w:r>
        <w:rPr>
          <w:i/>
          <w:color w:val="231F20"/>
          <w:sz w:val="16"/>
        </w:rPr>
        <w:t> Development Environments</w:t>
      </w:r>
      <w:r>
        <w:rPr>
          <w:color w:val="231F20"/>
          <w:sz w:val="16"/>
        </w:rPr>
        <w:t>, ACM SIGSOFT, Pittsburgh, Pennsylvania, 1984, pp. 132–140.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3" w:val="left" w:leader="none"/>
        </w:tabs>
        <w:spacing w:line="172" w:lineRule="auto" w:before="160" w:after="0"/>
        <w:ind w:left="423" w:right="102" w:hanging="316"/>
        <w:jc w:val="both"/>
        <w:rPr>
          <w:sz w:val="16"/>
        </w:rPr>
      </w:pPr>
      <w:r>
        <w:rPr>
          <w:color w:val="231F20"/>
          <w:sz w:val="16"/>
        </w:rPr>
        <w:t>Maletic, J., M. Collard and A. Marcus, </w:t>
      </w:r>
      <w:r>
        <w:rPr>
          <w:i/>
          <w:color w:val="231F20"/>
          <w:sz w:val="16"/>
        </w:rPr>
        <w:t>Source code ﬁles as structured documents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Tenth</w:t>
      </w:r>
      <w:r>
        <w:rPr>
          <w:i/>
          <w:color w:val="231F20"/>
          <w:sz w:val="16"/>
        </w:rPr>
        <w:t> International Workshop on Program Comprehension</w:t>
      </w:r>
      <w:r>
        <w:rPr>
          <w:color w:val="231F20"/>
          <w:sz w:val="16"/>
        </w:rPr>
        <w:t>, IEEE, Paris, France, 2002, pp. 289–292.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3" w:val="left" w:leader="none"/>
        </w:tabs>
        <w:spacing w:line="172" w:lineRule="auto" w:before="161" w:after="0"/>
        <w:ind w:left="423" w:right="102" w:hanging="316"/>
        <w:jc w:val="both"/>
        <w:rPr>
          <w:sz w:val="16"/>
        </w:rPr>
      </w:pPr>
      <w:r>
        <w:rPr>
          <w:color w:val="231F20"/>
          <w:sz w:val="16"/>
        </w:rPr>
        <w:t>Moise,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Wong,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Issues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integrating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schemas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reverse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engineering</w:t>
      </w:r>
      <w:r>
        <w:rPr>
          <w:color w:val="231F20"/>
          <w:sz w:val="16"/>
        </w:rPr>
        <w:t>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Electronic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Notes in Theoretical Computer Science (2004).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4" w:hanging="316"/>
        <w:jc w:val="both"/>
        <w:rPr>
          <w:sz w:val="16"/>
        </w:rPr>
      </w:pPr>
      <w:r>
        <w:rPr>
          <w:color w:val="231F20"/>
          <w:sz w:val="16"/>
        </w:rPr>
        <w:t>Paul,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Prakash,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query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algebra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program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databases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IEEE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Transactions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Software Engineering </w:t>
      </w:r>
      <w:r>
        <w:rPr>
          <w:rFonts w:ascii="Georgia" w:hAnsi="Georgia"/>
          <w:color w:val="231F20"/>
          <w:sz w:val="16"/>
        </w:rPr>
        <w:t>22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(1996), pp. 202–217.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47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0" w:after="0"/>
        <w:ind w:left="424" w:right="102" w:hanging="316"/>
        <w:jc w:val="both"/>
        <w:rPr>
          <w:sz w:val="16"/>
        </w:rPr>
      </w:pPr>
      <w:bookmarkStart w:name="_bookmark18" w:id="27"/>
      <w:bookmarkEnd w:id="27"/>
      <w:r>
        <w:rPr/>
      </w:r>
      <w:bookmarkStart w:name="_bookmark19" w:id="28"/>
      <w:bookmarkEnd w:id="28"/>
      <w:r>
        <w:rPr/>
      </w:r>
      <w:r>
        <w:rPr>
          <w:color w:val="231F20"/>
          <w:sz w:val="16"/>
        </w:rPr>
        <w:t>Sim,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Koschke,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WoSEF: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standard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exchange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format</w:t>
      </w:r>
      <w:r>
        <w:rPr>
          <w:color w:val="231F20"/>
          <w:sz w:val="16"/>
        </w:rPr>
        <w:t>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Software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Engineering Notes </w:t>
      </w:r>
      <w:r>
        <w:rPr>
          <w:rFonts w:ascii="Georgia" w:hAnsi="Georgia"/>
          <w:color w:val="231F20"/>
          <w:sz w:val="16"/>
        </w:rPr>
        <w:t>26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44–49.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102" w:hanging="316"/>
        <w:jc w:val="both"/>
        <w:rPr>
          <w:sz w:val="16"/>
        </w:rPr>
      </w:pPr>
      <w:r>
        <w:rPr>
          <w:color w:val="231F20"/>
          <w:sz w:val="16"/>
        </w:rPr>
        <w:t>Zhang, C., J. Naughton, D. DeWitt, Q. Luo and G. Lohman, </w:t>
      </w:r>
      <w:r>
        <w:rPr>
          <w:i/>
          <w:color w:val="231F20"/>
          <w:sz w:val="16"/>
        </w:rPr>
        <w:t>On supporting containment</w:t>
      </w:r>
      <w:r>
        <w:rPr>
          <w:i/>
          <w:color w:val="231F20"/>
          <w:sz w:val="16"/>
        </w:rPr>
        <w:t> queries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relation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database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management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color w:val="231F20"/>
          <w:sz w:val="16"/>
        </w:rPr>
        <w:t>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Management</w:t>
      </w:r>
      <w:r>
        <w:rPr>
          <w:i/>
          <w:color w:val="231F20"/>
          <w:sz w:val="16"/>
        </w:rPr>
        <w:t> of Data</w:t>
      </w:r>
      <w:r>
        <w:rPr>
          <w:color w:val="231F20"/>
          <w:sz w:val="16"/>
        </w:rPr>
        <w:t>, ACM-SIGMOD, Santa Barbara, California, 2001, pp. 425–436.</w:t>
      </w:r>
    </w:p>
    <w:sectPr>
      <w:pgSz w:w="9360" w:h="13610"/>
      <w:pgMar w:header="1006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1648">
              <wp:simplePos x="0" y="0"/>
              <wp:positionH relativeFrom="page">
                <wp:posOffset>654937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47119pt;width:15pt;height:10.9pt;mso-position-horizontal-relative:page;mso-position-vertical-relative:page;z-index:-1586483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2160">
              <wp:simplePos x="0" y="0"/>
              <wp:positionH relativeFrom="page">
                <wp:posOffset>1182241</wp:posOffset>
              </wp:positionH>
              <wp:positionV relativeFrom="page">
                <wp:posOffset>641948</wp:posOffset>
              </wp:positionV>
              <wp:extent cx="35756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56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Cox, C. Clarke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89897pt;margin-top:50.547119pt;width:281.55pt;height:10.9pt;mso-position-horizontal-relative:page;mso-position-vertical-relative:page;z-index:-1586432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Cox, C. Clarke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2672">
              <wp:simplePos x="0" y="0"/>
              <wp:positionH relativeFrom="page">
                <wp:posOffset>1182549</wp:posOffset>
              </wp:positionH>
              <wp:positionV relativeFrom="page">
                <wp:posOffset>640397</wp:posOffset>
              </wp:positionV>
              <wp:extent cx="357632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63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Cox, C. Clarke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14098pt;margin-top:50.424961pt;width:281.6pt;height:10.9pt;mso-position-horizontal-relative:page;mso-position-vertical-relative:page;z-index:-1586380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Cox, C. Clarke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3184">
              <wp:simplePos x="0" y="0"/>
              <wp:positionH relativeFrom="page">
                <wp:posOffset>5108202</wp:posOffset>
              </wp:positionH>
              <wp:positionV relativeFrom="page">
                <wp:posOffset>640397</wp:posOffset>
              </wp:positionV>
              <wp:extent cx="1911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220642pt;margin-top:50.424961pt;width:15.05pt;height:10.9pt;mso-position-horizontal-relative:page;mso-position-vertical-relative:page;z-index:-1586329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3" w:right="13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3" w:right="102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107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mcox@cs.dal.ca" TargetMode="External"/><Relationship Id="rId11" Type="http://schemas.openxmlformats.org/officeDocument/2006/relationships/hyperlink" Target="mailto:claclarke@plg.uwaterloo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Cox</dc:creator>
  <cp:keywords>Source-Code; Storage Model; Conceptual Model</cp:keywords>
  <dc:subject>Electronic Notes in Theoretical Computer Science, 94 (2004) 71-79. doi:10.1016/j.entcs.2004.01.003</dc:subject>
  <dc:title>Three-Layered Source-Code Modelling</dc:title>
  <dcterms:created xsi:type="dcterms:W3CDTF">2023-12-12T07:38:33Z</dcterms:created>
  <dcterms:modified xsi:type="dcterms:W3CDTF">2023-12-12T07:38:33Z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10.1016/j.entcs.2004.01.003</vt:lpwstr>
  </property>
  <property fmtid="{D5CDD505-2E9C-101B-9397-08002B2CF9AE}" pid="12" name="robots">
    <vt:lpwstr>noindex</vt:lpwstr>
  </property>
</Properties>
</file>