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  <w:rPr>
          <w:rFonts w:ascii="Times New Roman"/>
          <w:sz w:val="8"/>
        </w:rPr>
      </w:pPr>
    </w:p>
    <w:p>
      <w:pPr>
        <w:pStyle w:val="BodyText"/>
        <w:spacing w:line="20" w:lineRule="exact"/>
        <w:ind w:left="316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24525" cy="3810"/>
                <wp:effectExtent l="9525" t="0" r="0" b="571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724525" cy="3810"/>
                          <a:chExt cx="5724525" cy="38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600"/>
                            <a:ext cx="5724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 h="0">
                                <a:moveTo>
                                  <a:pt x="0" y="0"/>
                                </a:moveTo>
                                <a:lnTo>
                                  <a:pt x="5724029" y="0"/>
                                </a:lnTo>
                              </a:path>
                            </a:pathLst>
                          </a:custGeom>
                          <a:ln w="3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75pt;height:.3pt;mso-position-horizontal-relative:char;mso-position-vertical-relative:line" id="docshapegroup4" coordorigin="0,0" coordsize="9015,6">
                <v:line style="position:absolute" from="0,3" to="9014,3" stroked="true" strokeweight=".252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1792" w:val="left" w:leader="none"/>
          <w:tab w:pos="9663" w:val="left" w:leader="none"/>
        </w:tabs>
        <w:spacing w:line="240" w:lineRule="auto"/>
        <w:ind w:left="316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61173" cy="832103"/>
            <wp:effectExtent l="0" t="0" r="0" b="0"/>
            <wp:docPr id="6" name="Image 6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Imprint logo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2" w:right="1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Contents lists available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2"/>
                                <w:w w:val="105"/>
                              </w:rPr>
                              <w:t>at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1"/>
                              <w:rPr>
                                <w:rFonts w:ascii="Trebuchet MS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Expert</w:t>
                            </w:r>
                            <w:r>
                              <w:rPr>
                                <w:color w:val="000000"/>
                                <w:spacing w:val="55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Systems</w:t>
                            </w:r>
                            <w:r>
                              <w:rPr>
                                <w:color w:val="000000"/>
                                <w:spacing w:val="5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57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Applications:</w:t>
                            </w:r>
                            <w:r>
                              <w:rPr>
                                <w:color w:val="000000"/>
                                <w:spacing w:val="5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  <w:sz w:val="28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spacing w:before="284"/>
                              <w:ind w:left="2" w:right="2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10"/>
                                <w:w w:val="105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www.elsevier.com/locate/eswax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7.05pt;height:65.25pt;mso-position-horizontal-relative:char;mso-position-vertical-relative:line" type="#_x0000_t202" id="docshape5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2" w:right="1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Contents lists available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spacing w:val="-2"/>
                          <w:w w:val="105"/>
                        </w:rPr>
                        <w:t>at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1"/>
                        <w:rPr>
                          <w:rFonts w:ascii="Trebuchet MS"/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2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Expert</w:t>
                      </w:r>
                      <w:r>
                        <w:rPr>
                          <w:color w:val="000000"/>
                          <w:spacing w:val="55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Systems</w:t>
                      </w:r>
                      <w:r>
                        <w:rPr>
                          <w:color w:val="000000"/>
                          <w:spacing w:val="5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with</w:t>
                      </w:r>
                      <w:r>
                        <w:rPr>
                          <w:color w:val="000000"/>
                          <w:spacing w:val="57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Applications:</w:t>
                      </w:r>
                      <w:r>
                        <w:rPr>
                          <w:color w:val="000000"/>
                          <w:spacing w:val="5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10"/>
                          <w:w w:val="110"/>
                          <w:sz w:val="28"/>
                        </w:rPr>
                        <w:t>X</w:t>
                      </w:r>
                    </w:p>
                    <w:p>
                      <w:pPr>
                        <w:pStyle w:val="BodyText"/>
                        <w:spacing w:before="284"/>
                        <w:ind w:left="2" w:right="2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-11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-10"/>
                          <w:w w:val="105"/>
                        </w:rPr>
                        <w:t> </w:t>
                      </w:r>
                      <w:hyperlink r:id="rId9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www.elsevier.com/locate/eswax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675263" cy="905255"/>
            <wp:effectExtent l="0" t="0" r="0" b="0"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6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543763</wp:posOffset>
                </wp:positionH>
                <wp:positionV relativeFrom="paragraph">
                  <wp:posOffset>70294</wp:posOffset>
                </wp:positionV>
                <wp:extent cx="660527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5.535pt;width:520.1pt;height:.1pt;mso-position-horizontal-relative:page;mso-position-vertical-relative:paragraph;z-index:-15727616;mso-wrap-distance-left:0;mso-wrap-distance-right:0" id="docshape6" coordorigin="856,111" coordsize="10402,0" path="m856,111l11257,111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2"/>
        <w:rPr>
          <w:rFonts w:ascii="Times New Roman"/>
          <w:sz w:val="27"/>
        </w:rPr>
      </w:pPr>
    </w:p>
    <w:p>
      <w:pPr>
        <w:spacing w:line="266" w:lineRule="auto" w:before="0"/>
        <w:ind w:left="316" w:right="663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6410375</wp:posOffset>
            </wp:positionH>
            <wp:positionV relativeFrom="paragraph">
              <wp:posOffset>41767</wp:posOffset>
            </wp:positionV>
            <wp:extent cx="353288" cy="353275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sing the European Commission country re" w:id="1"/>
      <w:bookmarkEnd w:id="1"/>
      <w:r>
        <w:rPr/>
      </w:r>
      <w:r>
        <w:rPr>
          <w:w w:val="115"/>
          <w:sz w:val="27"/>
        </w:rPr>
        <w:t>Using</w:t>
      </w:r>
      <w:r>
        <w:rPr>
          <w:w w:val="115"/>
          <w:sz w:val="27"/>
        </w:rPr>
        <w:t> the</w:t>
      </w:r>
      <w:r>
        <w:rPr>
          <w:w w:val="115"/>
          <w:sz w:val="27"/>
        </w:rPr>
        <w:t> European</w:t>
      </w:r>
      <w:r>
        <w:rPr>
          <w:w w:val="115"/>
          <w:sz w:val="27"/>
        </w:rPr>
        <w:t> Commission</w:t>
      </w:r>
      <w:r>
        <w:rPr>
          <w:w w:val="115"/>
          <w:sz w:val="27"/>
        </w:rPr>
        <w:t> country</w:t>
      </w:r>
      <w:r>
        <w:rPr>
          <w:w w:val="115"/>
          <w:sz w:val="27"/>
        </w:rPr>
        <w:t> recommendations</w:t>
      </w:r>
      <w:r>
        <w:rPr>
          <w:w w:val="115"/>
          <w:sz w:val="27"/>
        </w:rPr>
        <w:t> to</w:t>
      </w:r>
      <w:r>
        <w:rPr>
          <w:w w:val="115"/>
          <w:sz w:val="27"/>
        </w:rPr>
        <w:t> predict sovereign</w:t>
      </w:r>
      <w:r>
        <w:rPr>
          <w:w w:val="115"/>
          <w:sz w:val="27"/>
        </w:rPr>
        <w:t> ratings: A</w:t>
      </w:r>
      <w:r>
        <w:rPr>
          <w:w w:val="115"/>
          <w:sz w:val="27"/>
        </w:rPr>
        <w:t> topic</w:t>
      </w:r>
      <w:r>
        <w:rPr>
          <w:w w:val="115"/>
          <w:sz w:val="27"/>
        </w:rPr>
        <w:t> modeling</w:t>
      </w:r>
      <w:r>
        <w:rPr>
          <w:w w:val="115"/>
          <w:sz w:val="27"/>
        </w:rPr>
        <w:t> approach</w:t>
      </w:r>
    </w:p>
    <w:p>
      <w:pPr>
        <w:spacing w:before="152"/>
        <w:ind w:left="316" w:right="0" w:firstLine="0"/>
        <w:jc w:val="left"/>
        <w:rPr>
          <w:sz w:val="21"/>
        </w:rPr>
      </w:pPr>
      <w:r>
        <w:rPr>
          <w:w w:val="115"/>
          <w:sz w:val="21"/>
        </w:rPr>
        <w:t>Ivan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Pastor</w:t>
      </w:r>
      <w:r>
        <w:rPr>
          <w:spacing w:val="4"/>
          <w:w w:val="115"/>
          <w:sz w:val="21"/>
        </w:rPr>
        <w:t> </w:t>
      </w:r>
      <w:r>
        <w:rPr>
          <w:spacing w:val="-4"/>
          <w:w w:val="115"/>
          <w:sz w:val="21"/>
        </w:rPr>
        <w:t>Sanz</w:t>
      </w:r>
    </w:p>
    <w:p>
      <w:pPr>
        <w:spacing w:before="148"/>
        <w:ind w:left="31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0"/>
          <w:sz w:val="12"/>
        </w:rPr>
        <w:t>University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Valladolid,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School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of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Business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and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Economics,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Avda.</w:t>
      </w:r>
      <w:r>
        <w:rPr>
          <w:rFonts w:ascii="Times New Roman"/>
          <w:i/>
          <w:spacing w:val="17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Valle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del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Esgueva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6,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47011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Valladolid,</w:t>
      </w:r>
      <w:r>
        <w:rPr>
          <w:rFonts w:ascii="Times New Roman"/>
          <w:i/>
          <w:spacing w:val="16"/>
          <w:w w:val="110"/>
          <w:sz w:val="12"/>
        </w:rPr>
        <w:t> </w:t>
      </w:r>
      <w:r>
        <w:rPr>
          <w:rFonts w:ascii="Times New Roman"/>
          <w:i/>
          <w:spacing w:val="-2"/>
          <w:w w:val="110"/>
          <w:sz w:val="12"/>
        </w:rPr>
        <w:t>Spain</w:t>
      </w:r>
    </w:p>
    <w:p>
      <w:pPr>
        <w:pStyle w:val="BodyText"/>
        <w:spacing w:before="7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543763</wp:posOffset>
                </wp:positionH>
                <wp:positionV relativeFrom="paragraph">
                  <wp:posOffset>136891</wp:posOffset>
                </wp:positionV>
                <wp:extent cx="660527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10.778856pt;width:520.1pt;height:.1pt;mso-position-horizontal-relative:page;mso-position-vertical-relative:paragraph;z-index:-15727104;mso-wrap-distance-left:0;mso-wrap-distance-right:0" id="docshape7" coordorigin="856,216" coordsize="10402,0" path="m856,216l11257,216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1"/>
        <w:rPr>
          <w:rFonts w:ascii="Times New Roman"/>
          <w:i/>
          <w:sz w:val="18"/>
        </w:rPr>
      </w:pPr>
    </w:p>
    <w:p>
      <w:pPr>
        <w:tabs>
          <w:tab w:pos="1634" w:val="left" w:leader="none"/>
          <w:tab w:pos="3604" w:val="left" w:leader="none"/>
        </w:tabs>
        <w:spacing w:before="0"/>
        <w:ind w:left="316" w:right="0" w:firstLine="0"/>
        <w:jc w:val="left"/>
        <w:rPr>
          <w:rFonts w:ascii="Arial"/>
          <w:sz w:val="18"/>
        </w:rPr>
      </w:pP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r</w:t>
      </w:r>
      <w:r>
        <w:rPr>
          <w:rFonts w:ascii="Arial"/>
          <w:smallCaps w:val="0"/>
          <w:spacing w:val="2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t</w:t>
      </w:r>
      <w:r>
        <w:rPr>
          <w:rFonts w:ascii="Arial"/>
          <w:smallCaps w:val="0"/>
          <w:spacing w:val="2"/>
          <w:w w:val="160"/>
          <w:sz w:val="18"/>
        </w:rPr>
        <w:t> </w:t>
      </w:r>
      <w:r>
        <w:rPr>
          <w:rFonts w:ascii="Arial"/>
          <w:smallCaps w:val="0"/>
          <w:w w:val="135"/>
          <w:sz w:val="18"/>
        </w:rPr>
        <w:t>i</w:t>
      </w:r>
      <w:r>
        <w:rPr>
          <w:rFonts w:ascii="Arial"/>
          <w:smallCaps w:val="0"/>
          <w:spacing w:val="14"/>
          <w:w w:val="135"/>
          <w:sz w:val="18"/>
        </w:rPr>
        <w:t> </w:t>
      </w:r>
      <w:r>
        <w:rPr>
          <w:rFonts w:ascii="Arial"/>
          <w:smallCaps w:val="0"/>
          <w:w w:val="110"/>
          <w:sz w:val="18"/>
        </w:rPr>
        <w:t>c</w:t>
      </w:r>
      <w:r>
        <w:rPr>
          <w:rFonts w:ascii="Arial"/>
          <w:smallCaps w:val="0"/>
          <w:spacing w:val="-10"/>
          <w:w w:val="185"/>
          <w:sz w:val="18"/>
        </w:rPr>
        <w:t> </w:t>
      </w:r>
      <w:r>
        <w:rPr>
          <w:rFonts w:ascii="Arial"/>
          <w:smallCaps w:val="0"/>
          <w:w w:val="185"/>
          <w:sz w:val="18"/>
        </w:rPr>
        <w:t>l</w:t>
      </w:r>
      <w:r>
        <w:rPr>
          <w:rFonts w:ascii="Arial"/>
          <w:smallCaps w:val="0"/>
          <w:spacing w:val="-11"/>
          <w:w w:val="185"/>
          <w:sz w:val="18"/>
        </w:rPr>
        <w:t> </w:t>
      </w:r>
      <w:r>
        <w:rPr>
          <w:rFonts w:ascii="Arial"/>
          <w:smallCaps w:val="0"/>
          <w:spacing w:val="-10"/>
          <w:w w:val="110"/>
          <w:sz w:val="18"/>
        </w:rPr>
        <w:t>e</w:t>
      </w:r>
      <w:r>
        <w:rPr>
          <w:rFonts w:ascii="Arial"/>
          <w:smallCaps w:val="0"/>
          <w:sz w:val="18"/>
        </w:rPr>
        <w:tab/>
      </w:r>
      <w:r>
        <w:rPr>
          <w:rFonts w:ascii="Arial"/>
          <w:smallCaps w:val="0"/>
          <w:w w:val="135"/>
          <w:sz w:val="18"/>
        </w:rPr>
        <w:t>i</w:t>
      </w:r>
      <w:r>
        <w:rPr>
          <w:rFonts w:ascii="Arial"/>
          <w:smallCaps w:val="0"/>
          <w:spacing w:val="16"/>
          <w:w w:val="135"/>
          <w:sz w:val="18"/>
        </w:rPr>
        <w:t> </w:t>
      </w:r>
      <w:r>
        <w:rPr>
          <w:rFonts w:ascii="Arial"/>
          <w:smallCaps w:val="0"/>
          <w:w w:val="110"/>
          <w:sz w:val="18"/>
        </w:rPr>
        <w:t>n</w:t>
      </w:r>
      <w:r>
        <w:rPr>
          <w:rFonts w:ascii="Arial"/>
          <w:smallCaps w:val="0"/>
          <w:spacing w:val="5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f</w:t>
      </w:r>
      <w:r>
        <w:rPr>
          <w:rFonts w:ascii="Arial"/>
          <w:smallCaps w:val="0"/>
          <w:spacing w:val="4"/>
          <w:w w:val="160"/>
          <w:sz w:val="18"/>
        </w:rPr>
        <w:t> </w:t>
      </w:r>
      <w:r>
        <w:rPr>
          <w:rFonts w:ascii="Arial"/>
          <w:smallCaps w:val="0"/>
          <w:spacing w:val="-10"/>
          <w:w w:val="110"/>
          <w:sz w:val="18"/>
        </w:rPr>
        <w:t>o</w:t>
      </w:r>
      <w:r>
        <w:rPr>
          <w:rFonts w:ascii="Arial"/>
          <w:smallCaps w:val="0"/>
          <w:sz w:val="18"/>
        </w:rPr>
        <w:tab/>
      </w: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/>
          <w:w w:val="110"/>
          <w:sz w:val="18"/>
        </w:rPr>
        <w:t>b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 w:val="0"/>
          <w:w w:val="110"/>
          <w:sz w:val="18"/>
        </w:rPr>
        <w:t>s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t</w:t>
      </w:r>
      <w:r>
        <w:rPr>
          <w:rFonts w:ascii="Arial"/>
          <w:smallCaps w:val="0"/>
          <w:spacing w:val="-6"/>
          <w:w w:val="160"/>
          <w:sz w:val="18"/>
        </w:rPr>
        <w:t> </w:t>
      </w:r>
      <w:r>
        <w:rPr>
          <w:rFonts w:ascii="Arial"/>
          <w:smallCaps w:val="0"/>
          <w:w w:val="160"/>
          <w:sz w:val="18"/>
        </w:rPr>
        <w:t>r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/>
          <w:w w:val="110"/>
          <w:sz w:val="18"/>
        </w:rPr>
        <w:t>a</w:t>
      </w:r>
      <w:r>
        <w:rPr>
          <w:rFonts w:ascii="Arial"/>
          <w:smallCaps w:val="0"/>
          <w:spacing w:val="19"/>
          <w:w w:val="110"/>
          <w:sz w:val="18"/>
        </w:rPr>
        <w:t> </w:t>
      </w:r>
      <w:r>
        <w:rPr>
          <w:rFonts w:ascii="Arial"/>
          <w:smallCaps/>
          <w:w w:val="110"/>
          <w:sz w:val="18"/>
        </w:rPr>
        <w:t>c</w:t>
      </w:r>
      <w:r>
        <w:rPr>
          <w:rFonts w:ascii="Arial"/>
          <w:smallCaps w:val="0"/>
          <w:spacing w:val="-5"/>
          <w:w w:val="160"/>
          <w:sz w:val="18"/>
        </w:rPr>
        <w:t> </w:t>
      </w:r>
      <w:r>
        <w:rPr>
          <w:rFonts w:ascii="Arial"/>
          <w:smallCaps w:val="0"/>
          <w:spacing w:val="-10"/>
          <w:w w:val="160"/>
          <w:sz w:val="18"/>
        </w:rPr>
        <w:t>t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tabs>
          <w:tab w:pos="3604" w:val="left" w:leader="none"/>
        </w:tabs>
        <w:spacing w:line="20" w:lineRule="exact"/>
        <w:ind w:left="316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692275" cy="5715"/>
                <wp:effectExtent l="9525" t="0" r="0" b="381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715"/>
                          <a:chExt cx="1692275" cy="57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7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2097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5pt;mso-position-horizontal-relative:char;mso-position-vertical-relative:line" id="docshapegroup8" coordorigin="0,0" coordsize="2665,9">
                <v:line style="position:absolute" from="0,4" to="266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518660" cy="5715"/>
                <wp:effectExtent l="9525" t="0" r="0" b="381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18660" cy="5715"/>
                          <a:chExt cx="4518660" cy="571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71"/>
                            <a:ext cx="4518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8660" h="0">
                                <a:moveTo>
                                  <a:pt x="0" y="0"/>
                                </a:moveTo>
                                <a:lnTo>
                                  <a:pt x="4518050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8pt;height:.45pt;mso-position-horizontal-relative:char;mso-position-vertical-relative:line" id="docshapegroup9" coordorigin="0,0" coordsize="7116,9">
                <v:line style="position:absolute" from="0,4" to="7115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headerReference w:type="default" r:id="rId5"/>
          <w:headerReference w:type="even" r:id="rId6"/>
          <w:type w:val="continuous"/>
          <w:pgSz w:w="11910" w:h="15880"/>
          <w:pgMar w:header="672" w:footer="0" w:top="1040" w:bottom="280" w:left="540" w:right="520"/>
          <w:pgNumType w:start="1"/>
        </w:sectPr>
      </w:pPr>
    </w:p>
    <w:p>
      <w:pPr>
        <w:spacing w:before="34"/>
        <w:ind w:left="31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w w:val="115"/>
          <w:sz w:val="12"/>
        </w:rPr>
        <w:t>Article</w:t>
      </w:r>
      <w:r>
        <w:rPr>
          <w:rFonts w:ascii="Times New Roman"/>
          <w:i/>
          <w:w w:val="115"/>
          <w:sz w:val="12"/>
        </w:rPr>
        <w:t> </w:t>
      </w:r>
      <w:r>
        <w:rPr>
          <w:rFonts w:ascii="Times New Roman"/>
          <w:i/>
          <w:spacing w:val="-2"/>
          <w:w w:val="115"/>
          <w:sz w:val="12"/>
        </w:rPr>
        <w:t>history:</w:t>
      </w:r>
    </w:p>
    <w:p>
      <w:pPr>
        <w:spacing w:before="34"/>
        <w:ind w:left="316" w:right="0" w:firstLine="0"/>
        <w:jc w:val="left"/>
        <w:rPr>
          <w:sz w:val="12"/>
        </w:rPr>
      </w:pPr>
      <w:r>
        <w:rPr>
          <w:spacing w:val="-2"/>
          <w:w w:val="125"/>
          <w:sz w:val="12"/>
        </w:rPr>
        <w:t>Received</w:t>
      </w:r>
      <w:r>
        <w:rPr>
          <w:spacing w:val="3"/>
          <w:w w:val="125"/>
          <w:sz w:val="12"/>
        </w:rPr>
        <w:t> </w:t>
      </w:r>
      <w:r>
        <w:rPr>
          <w:spacing w:val="-2"/>
          <w:w w:val="125"/>
          <w:sz w:val="12"/>
        </w:rPr>
        <w:t>6</w:t>
      </w:r>
      <w:r>
        <w:rPr>
          <w:spacing w:val="4"/>
          <w:w w:val="125"/>
          <w:sz w:val="12"/>
        </w:rPr>
        <w:t> </w:t>
      </w:r>
      <w:r>
        <w:rPr>
          <w:spacing w:val="-2"/>
          <w:w w:val="125"/>
          <w:sz w:val="12"/>
        </w:rPr>
        <w:t>September</w:t>
      </w:r>
      <w:r>
        <w:rPr>
          <w:spacing w:val="4"/>
          <w:w w:val="125"/>
          <w:sz w:val="12"/>
        </w:rPr>
        <w:t> </w:t>
      </w:r>
      <w:r>
        <w:rPr>
          <w:spacing w:val="-4"/>
          <w:w w:val="125"/>
          <w:sz w:val="12"/>
        </w:rPr>
        <w:t>2019</w:t>
      </w:r>
    </w:p>
    <w:p>
      <w:pPr>
        <w:spacing w:before="33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Revised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27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February</w:t>
      </w:r>
      <w:r>
        <w:rPr>
          <w:spacing w:val="5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spacing w:before="34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Accepted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27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February</w:t>
      </w:r>
      <w:r>
        <w:rPr>
          <w:spacing w:val="6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spacing w:before="33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Available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online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28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February</w:t>
      </w:r>
      <w:r>
        <w:rPr>
          <w:spacing w:val="6"/>
          <w:w w:val="120"/>
          <w:sz w:val="12"/>
        </w:rPr>
        <w:t> </w:t>
      </w:r>
      <w:r>
        <w:rPr>
          <w:spacing w:val="-4"/>
          <w:w w:val="120"/>
          <w:sz w:val="12"/>
        </w:rPr>
        <w:t>2020</w:t>
      </w:r>
    </w:p>
    <w:p>
      <w:pPr>
        <w:pStyle w:val="BodyText"/>
        <w:spacing w:before="40"/>
        <w:rPr>
          <w:sz w:val="12"/>
        </w:rPr>
      </w:pPr>
    </w:p>
    <w:p>
      <w:pPr>
        <w:spacing w:before="0"/>
        <w:ind w:left="316" w:right="0" w:firstLine="0"/>
        <w:jc w:val="left"/>
        <w:rPr>
          <w:rFonts w:asci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543763</wp:posOffset>
                </wp:positionH>
                <wp:positionV relativeFrom="paragraph">
                  <wp:posOffset>-40150</wp:posOffset>
                </wp:positionV>
                <wp:extent cx="169227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2097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42.816002pt,-3.161484pt" to="176.052002pt,-3.161484pt" stroked="true" strokeweight=".40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w w:val="90"/>
          <w:sz w:val="12"/>
        </w:rPr>
        <w:t>JEL</w:t>
      </w:r>
      <w:r>
        <w:rPr>
          <w:rFonts w:ascii="Times New Roman"/>
          <w:i/>
          <w:spacing w:val="6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classification:</w:t>
      </w:r>
    </w:p>
    <w:p>
      <w:pPr>
        <w:spacing w:line="297" w:lineRule="auto" w:before="33"/>
        <w:ind w:left="316" w:right="1856" w:firstLine="0"/>
        <w:jc w:val="both"/>
        <w:rPr>
          <w:sz w:val="12"/>
        </w:rPr>
      </w:pPr>
      <w:r>
        <w:rPr>
          <w:spacing w:val="-4"/>
          <w:w w:val="115"/>
          <w:sz w:val="12"/>
        </w:rPr>
        <w:t>C35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G24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G15</w:t>
      </w:r>
      <w:r>
        <w:rPr>
          <w:spacing w:val="40"/>
          <w:w w:val="115"/>
          <w:sz w:val="12"/>
        </w:rPr>
        <w:t> </w:t>
      </w:r>
      <w:r>
        <w:rPr>
          <w:spacing w:val="-5"/>
          <w:w w:val="115"/>
          <w:sz w:val="12"/>
        </w:rPr>
        <w:t>H63</w:t>
      </w:r>
    </w:p>
    <w:p>
      <w:pPr>
        <w:pStyle w:val="BodyText"/>
        <w:rPr>
          <w:sz w:val="12"/>
        </w:rPr>
      </w:pPr>
    </w:p>
    <w:p>
      <w:pPr>
        <w:spacing w:before="0"/>
        <w:ind w:left="316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10"/>
          <w:sz w:val="12"/>
        </w:rPr>
        <w:t>Keywords:</w:t>
      </w:r>
    </w:p>
    <w:p>
      <w:pPr>
        <w:spacing w:line="297" w:lineRule="auto" w:before="34"/>
        <w:ind w:left="316" w:right="782" w:firstLine="0"/>
        <w:jc w:val="left"/>
        <w:rPr>
          <w:sz w:val="12"/>
        </w:rPr>
      </w:pPr>
      <w:r>
        <w:rPr>
          <w:w w:val="120"/>
          <w:sz w:val="12"/>
        </w:rPr>
        <w:t>Credit</w:t>
      </w:r>
      <w:r>
        <w:rPr>
          <w:w w:val="120"/>
          <w:sz w:val="12"/>
        </w:rPr>
        <w:t> ratings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European</w:t>
      </w:r>
      <w:r>
        <w:rPr>
          <w:w w:val="120"/>
          <w:sz w:val="12"/>
        </w:rPr>
        <w:t> </w:t>
      </w:r>
      <w:r>
        <w:rPr>
          <w:w w:val="120"/>
          <w:sz w:val="12"/>
        </w:rPr>
        <w:t>countries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Doc2vec</w:t>
      </w:r>
    </w:p>
    <w:p>
      <w:pPr>
        <w:spacing w:before="1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Country</w:t>
      </w:r>
      <w:r>
        <w:rPr>
          <w:spacing w:val="5"/>
          <w:w w:val="120"/>
          <w:sz w:val="12"/>
        </w:rPr>
        <w:t> </w:t>
      </w:r>
      <w:r>
        <w:rPr>
          <w:spacing w:val="-4"/>
          <w:w w:val="120"/>
          <w:sz w:val="12"/>
        </w:rPr>
        <w:t>risk</w:t>
      </w:r>
    </w:p>
    <w:p>
      <w:pPr>
        <w:spacing w:line="285" w:lineRule="auto" w:before="44"/>
        <w:ind w:left="316" w:right="114" w:firstLine="0"/>
        <w:jc w:val="both"/>
        <w:rPr>
          <w:sz w:val="14"/>
        </w:rPr>
      </w:pPr>
      <w:r>
        <w:rPr/>
        <w:br w:type="column"/>
      </w:r>
      <w:r>
        <w:rPr>
          <w:w w:val="120"/>
          <w:sz w:val="14"/>
        </w:rPr>
        <w:t>This paper examines the role of textual and unstructured data in the credit risk assessment of sovereigns. Specifically,</w:t>
      </w:r>
      <w:r>
        <w:rPr>
          <w:w w:val="120"/>
          <w:sz w:val="14"/>
        </w:rPr>
        <w:t> in</w:t>
      </w:r>
      <w:r>
        <w:rPr>
          <w:w w:val="120"/>
          <w:sz w:val="14"/>
        </w:rPr>
        <w:t> this</w:t>
      </w:r>
      <w:r>
        <w:rPr>
          <w:w w:val="120"/>
          <w:sz w:val="14"/>
        </w:rPr>
        <w:t> paper,</w:t>
      </w:r>
      <w:r>
        <w:rPr>
          <w:w w:val="120"/>
          <w:sz w:val="14"/>
        </w:rPr>
        <w:t> a</w:t>
      </w:r>
      <w:r>
        <w:rPr>
          <w:w w:val="120"/>
          <w:sz w:val="14"/>
        </w:rPr>
        <w:t> novel</w:t>
      </w:r>
      <w:r>
        <w:rPr>
          <w:w w:val="120"/>
          <w:sz w:val="14"/>
        </w:rPr>
        <w:t> approach</w:t>
      </w:r>
      <w:r>
        <w:rPr>
          <w:w w:val="120"/>
          <w:sz w:val="14"/>
        </w:rPr>
        <w:t> to</w:t>
      </w:r>
      <w:r>
        <w:rPr>
          <w:w w:val="120"/>
          <w:sz w:val="14"/>
        </w:rPr>
        <w:t> understand</w:t>
      </w:r>
      <w:r>
        <w:rPr>
          <w:w w:val="120"/>
          <w:sz w:val="14"/>
        </w:rPr>
        <w:t> and</w:t>
      </w:r>
      <w:r>
        <w:rPr>
          <w:w w:val="120"/>
          <w:sz w:val="14"/>
        </w:rPr>
        <w:t> predict</w:t>
      </w:r>
      <w:r>
        <w:rPr>
          <w:w w:val="120"/>
          <w:sz w:val="14"/>
        </w:rPr>
        <w:t> sovereign</w:t>
      </w:r>
      <w:r>
        <w:rPr>
          <w:w w:val="120"/>
          <w:sz w:val="14"/>
        </w:rPr>
        <w:t> ratings</w:t>
      </w:r>
      <w:r>
        <w:rPr>
          <w:w w:val="120"/>
          <w:sz w:val="14"/>
        </w:rPr>
        <w:t> is</w:t>
      </w:r>
      <w:r>
        <w:rPr>
          <w:w w:val="120"/>
          <w:sz w:val="14"/>
        </w:rPr>
        <w:t> proposed.</w:t>
      </w:r>
      <w:r>
        <w:rPr>
          <w:w w:val="120"/>
          <w:sz w:val="14"/>
        </w:rPr>
        <w:t> For that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purpose,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information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embedded</w:t>
      </w:r>
      <w:r>
        <w:rPr>
          <w:spacing w:val="15"/>
          <w:w w:val="120"/>
          <w:sz w:val="14"/>
        </w:rPr>
        <w:t> </w:t>
      </w:r>
      <w:r>
        <w:rPr>
          <w:w w:val="120"/>
          <w:sz w:val="14"/>
        </w:rPr>
        <w:t>in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annual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country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reports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issued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by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European</w:t>
      </w:r>
      <w:r>
        <w:rPr>
          <w:spacing w:val="14"/>
          <w:w w:val="120"/>
          <w:sz w:val="14"/>
        </w:rPr>
        <w:t> </w:t>
      </w:r>
      <w:r>
        <w:rPr>
          <w:w w:val="120"/>
          <w:sz w:val="14"/>
        </w:rPr>
        <w:t>Commission is used.</w:t>
      </w:r>
      <w:r>
        <w:rPr>
          <w:w w:val="120"/>
          <w:sz w:val="14"/>
        </w:rPr>
        <w:t> The model</w:t>
      </w:r>
      <w:r>
        <w:rPr>
          <w:w w:val="120"/>
          <w:sz w:val="14"/>
        </w:rPr>
        <w:t> employs a neural-network-based document embedding</w:t>
      </w:r>
      <w:r>
        <w:rPr>
          <w:w w:val="120"/>
          <w:sz w:val="14"/>
        </w:rPr>
        <w:t> known as document to vector (Doc2Vec)</w:t>
      </w:r>
      <w:r>
        <w:rPr>
          <w:w w:val="120"/>
          <w:sz w:val="14"/>
        </w:rPr>
        <w:t> to</w:t>
      </w:r>
      <w:r>
        <w:rPr>
          <w:w w:val="120"/>
          <w:sz w:val="14"/>
        </w:rPr>
        <w:t> convert</w:t>
      </w:r>
      <w:r>
        <w:rPr>
          <w:w w:val="120"/>
          <w:sz w:val="14"/>
        </w:rPr>
        <w:t> each</w:t>
      </w:r>
      <w:r>
        <w:rPr>
          <w:w w:val="120"/>
          <w:sz w:val="14"/>
        </w:rPr>
        <w:t> country</w:t>
      </w:r>
      <w:r>
        <w:rPr>
          <w:w w:val="120"/>
          <w:sz w:val="14"/>
        </w:rPr>
        <w:t> report</w:t>
      </w:r>
      <w:r>
        <w:rPr>
          <w:w w:val="120"/>
          <w:sz w:val="14"/>
        </w:rPr>
        <w:t> into</w:t>
      </w:r>
      <w:r>
        <w:rPr>
          <w:w w:val="120"/>
          <w:sz w:val="14"/>
        </w:rPr>
        <w:t> a</w:t>
      </w:r>
      <w:r>
        <w:rPr>
          <w:w w:val="120"/>
          <w:sz w:val="14"/>
        </w:rPr>
        <w:t> numerical</w:t>
      </w:r>
      <w:r>
        <w:rPr>
          <w:w w:val="120"/>
          <w:sz w:val="14"/>
        </w:rPr>
        <w:t> vector,</w:t>
      </w:r>
      <w:r>
        <w:rPr>
          <w:w w:val="120"/>
          <w:sz w:val="14"/>
        </w:rPr>
        <w:t> which</w:t>
      </w:r>
      <w:r>
        <w:rPr>
          <w:w w:val="120"/>
          <w:sz w:val="14"/>
        </w:rPr>
        <w:t> is</w:t>
      </w:r>
      <w:r>
        <w:rPr>
          <w:w w:val="120"/>
          <w:sz w:val="14"/>
        </w:rPr>
        <w:t> then</w:t>
      </w:r>
      <w:r>
        <w:rPr>
          <w:w w:val="120"/>
          <w:sz w:val="14"/>
        </w:rPr>
        <w:t> used</w:t>
      </w:r>
      <w:r>
        <w:rPr>
          <w:w w:val="120"/>
          <w:sz w:val="14"/>
        </w:rPr>
        <w:t> as</w:t>
      </w:r>
      <w:r>
        <w:rPr>
          <w:w w:val="120"/>
          <w:sz w:val="14"/>
        </w:rPr>
        <w:t> features</w:t>
      </w:r>
      <w:r>
        <w:rPr>
          <w:w w:val="120"/>
          <w:sz w:val="14"/>
        </w:rPr>
        <w:t> into</w:t>
      </w:r>
      <w:r>
        <w:rPr>
          <w:w w:val="120"/>
          <w:sz w:val="14"/>
        </w:rPr>
        <w:t> a logistic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regression.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The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model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is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trained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using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information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from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2011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to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2019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and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it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correctly</w:t>
      </w:r>
      <w:r>
        <w:rPr>
          <w:spacing w:val="-3"/>
          <w:w w:val="120"/>
          <w:sz w:val="14"/>
        </w:rPr>
        <w:t> </w:t>
      </w:r>
      <w:r>
        <w:rPr>
          <w:w w:val="120"/>
          <w:sz w:val="14"/>
        </w:rPr>
        <w:t>predicts</w:t>
      </w:r>
      <w:r>
        <w:rPr>
          <w:spacing w:val="-2"/>
          <w:w w:val="120"/>
          <w:sz w:val="14"/>
        </w:rPr>
        <w:t> </w:t>
      </w:r>
      <w:r>
        <w:rPr>
          <w:w w:val="120"/>
          <w:sz w:val="14"/>
        </w:rPr>
        <w:t>the 70.27%</w:t>
      </w:r>
      <w:r>
        <w:rPr>
          <w:w w:val="120"/>
          <w:sz w:val="14"/>
        </w:rPr>
        <w:t> of</w:t>
      </w:r>
      <w:r>
        <w:rPr>
          <w:w w:val="120"/>
          <w:sz w:val="14"/>
        </w:rPr>
        <w:t> country</w:t>
      </w:r>
      <w:r>
        <w:rPr>
          <w:w w:val="120"/>
          <w:sz w:val="14"/>
        </w:rPr>
        <w:t> ratings</w:t>
      </w:r>
      <w:r>
        <w:rPr>
          <w:w w:val="120"/>
          <w:sz w:val="14"/>
        </w:rPr>
        <w:t> in</w:t>
      </w:r>
      <w:r>
        <w:rPr>
          <w:w w:val="120"/>
          <w:sz w:val="14"/>
        </w:rPr>
        <w:t> the</w:t>
      </w:r>
      <w:r>
        <w:rPr>
          <w:w w:val="120"/>
          <w:sz w:val="14"/>
        </w:rPr>
        <w:t> test</w:t>
      </w:r>
      <w:r>
        <w:rPr>
          <w:w w:val="120"/>
          <w:sz w:val="14"/>
        </w:rPr>
        <w:t> sample,</w:t>
      </w:r>
      <w:r>
        <w:rPr>
          <w:w w:val="120"/>
          <w:sz w:val="14"/>
        </w:rPr>
        <w:t> improving</w:t>
      </w:r>
      <w:r>
        <w:rPr>
          <w:w w:val="120"/>
          <w:sz w:val="14"/>
        </w:rPr>
        <w:t> slightly</w:t>
      </w:r>
      <w:r>
        <w:rPr>
          <w:w w:val="120"/>
          <w:sz w:val="14"/>
        </w:rPr>
        <w:t> the</w:t>
      </w:r>
      <w:r>
        <w:rPr>
          <w:w w:val="120"/>
          <w:sz w:val="14"/>
        </w:rPr>
        <w:t> results</w:t>
      </w:r>
      <w:r>
        <w:rPr>
          <w:w w:val="120"/>
          <w:sz w:val="14"/>
        </w:rPr>
        <w:t> obtained</w:t>
      </w:r>
      <w:r>
        <w:rPr>
          <w:w w:val="120"/>
          <w:sz w:val="14"/>
        </w:rPr>
        <w:t> using</w:t>
      </w:r>
      <w:r>
        <w:rPr>
          <w:w w:val="120"/>
          <w:sz w:val="14"/>
        </w:rPr>
        <w:t> only</w:t>
      </w:r>
      <w:r>
        <w:rPr>
          <w:w w:val="120"/>
          <w:sz w:val="14"/>
        </w:rPr>
        <w:t> macroe- conomic</w:t>
      </w:r>
      <w:r>
        <w:rPr>
          <w:w w:val="120"/>
          <w:sz w:val="14"/>
        </w:rPr>
        <w:t> variables.</w:t>
      </w:r>
    </w:p>
    <w:p>
      <w:pPr>
        <w:spacing w:line="285" w:lineRule="auto" w:before="0"/>
        <w:ind w:left="3238" w:right="118" w:firstLine="1074"/>
        <w:jc w:val="right"/>
        <w:rPr>
          <w:sz w:val="14"/>
        </w:rPr>
      </w:pPr>
      <w:r>
        <w:rPr>
          <w:w w:val="115"/>
          <w:sz w:val="14"/>
        </w:rPr>
        <w:t>©</w:t>
      </w:r>
      <w:r>
        <w:rPr>
          <w:w w:val="115"/>
          <w:sz w:val="14"/>
        </w:rPr>
        <w:t> 2020</w:t>
      </w:r>
      <w:r>
        <w:rPr>
          <w:w w:val="115"/>
          <w:sz w:val="14"/>
        </w:rPr>
        <w:t> The</w:t>
      </w:r>
      <w:r>
        <w:rPr>
          <w:w w:val="115"/>
          <w:sz w:val="14"/>
        </w:rPr>
        <w:t> Author.</w:t>
      </w:r>
      <w:r>
        <w:rPr>
          <w:w w:val="115"/>
          <w:sz w:val="14"/>
        </w:rPr>
        <w:t> Published</w:t>
      </w:r>
      <w:r>
        <w:rPr>
          <w:w w:val="115"/>
          <w:sz w:val="14"/>
        </w:rPr>
        <w:t> by</w:t>
      </w:r>
      <w:r>
        <w:rPr>
          <w:w w:val="115"/>
          <w:sz w:val="14"/>
        </w:rPr>
        <w:t> Elsevier</w:t>
      </w:r>
      <w:r>
        <w:rPr>
          <w:w w:val="115"/>
          <w:sz w:val="14"/>
        </w:rPr>
        <w:t> Ltd. This</w:t>
      </w:r>
      <w:r>
        <w:rPr>
          <w:w w:val="115"/>
          <w:sz w:val="14"/>
        </w:rPr>
        <w:t> is</w:t>
      </w:r>
      <w:r>
        <w:rPr>
          <w:w w:val="115"/>
          <w:sz w:val="14"/>
        </w:rPr>
        <w:t> an</w:t>
      </w:r>
      <w:r>
        <w:rPr>
          <w:w w:val="115"/>
          <w:sz w:val="14"/>
        </w:rPr>
        <w:t> open</w:t>
      </w:r>
      <w:r>
        <w:rPr>
          <w:w w:val="115"/>
          <w:sz w:val="14"/>
        </w:rPr>
        <w:t> access</w:t>
      </w:r>
      <w:r>
        <w:rPr>
          <w:w w:val="115"/>
          <w:sz w:val="14"/>
        </w:rPr>
        <w:t> article</w:t>
      </w:r>
      <w:r>
        <w:rPr>
          <w:w w:val="115"/>
          <w:sz w:val="14"/>
        </w:rPr>
        <w:t> under</w:t>
      </w:r>
      <w:r>
        <w:rPr>
          <w:w w:val="115"/>
          <w:sz w:val="14"/>
        </w:rPr>
        <w:t> the</w:t>
      </w:r>
      <w:r>
        <w:rPr>
          <w:w w:val="115"/>
          <w:sz w:val="14"/>
        </w:rPr>
        <w:t> CC</w:t>
      </w:r>
      <w:r>
        <w:rPr>
          <w:w w:val="115"/>
          <w:sz w:val="14"/>
        </w:rPr>
        <w:t> BY-NC-ND</w:t>
      </w:r>
      <w:r>
        <w:rPr>
          <w:w w:val="115"/>
          <w:sz w:val="14"/>
        </w:rPr>
        <w:t> license. </w:t>
      </w:r>
      <w:r>
        <w:rPr>
          <w:spacing w:val="-2"/>
          <w:w w:val="115"/>
          <w:sz w:val="14"/>
        </w:rPr>
        <w:t>(</w:t>
      </w:r>
      <w:hyperlink r:id="rId12">
        <w:r>
          <w:rPr>
            <w:color w:val="0080AC"/>
            <w:spacing w:val="-2"/>
            <w:w w:val="115"/>
            <w:sz w:val="14"/>
          </w:rPr>
          <w:t>http://creativecommons.org/licenses/by-nc-nd/4.0/</w:t>
        </w:r>
      </w:hyperlink>
      <w:r>
        <w:rPr>
          <w:spacing w:val="-2"/>
          <w:w w:val="115"/>
          <w:sz w:val="14"/>
        </w:rPr>
        <w:t>)</w:t>
      </w:r>
    </w:p>
    <w:p>
      <w:pPr>
        <w:spacing w:after="0" w:line="285" w:lineRule="auto"/>
        <w:jc w:val="right"/>
        <w:rPr>
          <w:sz w:val="14"/>
        </w:rPr>
        <w:sectPr>
          <w:type w:val="continuous"/>
          <w:pgSz w:w="11910" w:h="15880"/>
          <w:pgMar w:header="672" w:footer="0" w:top="1040" w:bottom="280" w:left="540" w:right="520"/>
          <w:cols w:num="2" w:equalWidth="0">
            <w:col w:w="2418" w:space="870"/>
            <w:col w:w="7562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0" w:lineRule="exact"/>
        <w:ind w:left="3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605270" cy="5715"/>
                          <a:chExt cx="660527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571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0">
                                <a:moveTo>
                                  <a:pt x="0" y="0"/>
                                </a:moveTo>
                                <a:lnTo>
                                  <a:pt x="6604711" y="0"/>
                                </a:lnTo>
                              </a:path>
                            </a:pathLst>
                          </a:custGeom>
                          <a:ln w="5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45pt;mso-position-horizontal-relative:char;mso-position-vertical-relative:line" id="docshapegroup10" coordorigin="0,0" coordsize="10402,9">
                <v:line style="position:absolute" from="0,4" to="10401,4" stroked="true" strokeweight=".40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</w:pPr>
    </w:p>
    <w:p>
      <w:pPr>
        <w:spacing w:after="0"/>
        <w:sectPr>
          <w:type w:val="continuous"/>
          <w:pgSz w:w="11910" w:h="15880"/>
          <w:pgMar w:header="672" w:footer="0" w:top="1040" w:bottom="280" w:left="540" w:right="520"/>
        </w:sectPr>
      </w:pPr>
    </w:p>
    <w:p>
      <w:pPr>
        <w:pStyle w:val="Heading3"/>
        <w:numPr>
          <w:ilvl w:val="0"/>
          <w:numId w:val="1"/>
        </w:numPr>
        <w:tabs>
          <w:tab w:pos="519" w:val="left" w:leader="none"/>
        </w:tabs>
        <w:spacing w:line="240" w:lineRule="auto" w:before="77" w:after="0"/>
        <w:ind w:left="519" w:right="0" w:hanging="203"/>
        <w:jc w:val="left"/>
      </w:pPr>
      <w:bookmarkStart w:name="1 Introduction" w:id="2"/>
      <w:bookmarkEnd w:id="2"/>
      <w:r>
        <w:rPr>
          <w:b w:val="0"/>
        </w:rPr>
      </w:r>
      <w:r>
        <w:rPr>
          <w:spacing w:val="-2"/>
          <w:w w:val="115"/>
        </w:rPr>
        <w:t>Introduction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316" w:firstLine="239"/>
        <w:jc w:val="both"/>
      </w:pPr>
      <w:r>
        <w:rPr>
          <w:w w:val="115"/>
        </w:rPr>
        <w:t>In</w:t>
      </w:r>
      <w:r>
        <w:rPr>
          <w:w w:val="115"/>
        </w:rPr>
        <w:t> a</w:t>
      </w:r>
      <w:r>
        <w:rPr>
          <w:w w:val="115"/>
        </w:rPr>
        <w:t> more</w:t>
      </w:r>
      <w:r>
        <w:rPr>
          <w:w w:val="115"/>
        </w:rPr>
        <w:t> globalized</w:t>
      </w:r>
      <w:r>
        <w:rPr>
          <w:w w:val="115"/>
        </w:rPr>
        <w:t> and</w:t>
      </w:r>
      <w:r>
        <w:rPr>
          <w:w w:val="115"/>
        </w:rPr>
        <w:t> complex</w:t>
      </w:r>
      <w:r>
        <w:rPr>
          <w:w w:val="115"/>
        </w:rPr>
        <w:t> world,</w:t>
      </w:r>
      <w:r>
        <w:rPr>
          <w:w w:val="115"/>
        </w:rPr>
        <w:t> investors</w:t>
      </w:r>
      <w:r>
        <w:rPr>
          <w:w w:val="115"/>
        </w:rPr>
        <w:t> need</w:t>
      </w:r>
      <w:r>
        <w:rPr>
          <w:w w:val="115"/>
        </w:rPr>
        <w:t> stan- dard metrics to compare the credit quality between issuers even if they belong to very different countries. Ratings are one of the most used metrics. Ratings summarize into a single label the ability </w:t>
      </w:r>
      <w:r>
        <w:rPr>
          <w:w w:val="115"/>
        </w:rPr>
        <w:t>and willingness to service the obligor’s debts in full and on time where </w:t>
      </w:r>
      <w:hyperlink w:history="true" w:anchor="_bookmark37">
        <w:r>
          <w:rPr>
            <w:w w:val="115"/>
          </w:rPr>
          <w:t>an</w:t>
        </w:r>
        <w:r>
          <w:rPr>
            <w:w w:val="115"/>
          </w:rPr>
          <w:t> implicitly</w:t>
        </w:r>
        <w:r>
          <w:rPr>
            <w:w w:val="115"/>
          </w:rPr>
          <w:t> probability</w:t>
        </w:r>
        <w:r>
          <w:rPr>
            <w:w w:val="115"/>
          </w:rPr>
          <w:t> of</w:t>
        </w:r>
        <w:r>
          <w:rPr>
            <w:w w:val="115"/>
          </w:rPr>
          <w:t> default</w:t>
        </w:r>
        <w:r>
          <w:rPr>
            <w:w w:val="115"/>
          </w:rPr>
          <w:t> can</w:t>
        </w:r>
        <w:r>
          <w:rPr>
            <w:w w:val="115"/>
          </w:rPr>
          <w:t> be</w:t>
        </w:r>
        <w:r>
          <w:rPr>
            <w:w w:val="115"/>
          </w:rPr>
          <w:t> associated</w:t>
        </w:r>
        <w:r>
          <w:rPr>
            <w:w w:val="115"/>
          </w:rPr>
          <w:t> (</w:t>
        </w:r>
        <w:r>
          <w:rPr>
            <w:color w:val="0080AC"/>
            <w:w w:val="115"/>
          </w:rPr>
          <w:t>Chen,</w:t>
        </w:r>
        <w:r>
          <w:rPr>
            <w:color w:val="0080AC"/>
            <w:w w:val="115"/>
          </w:rPr>
          <w:t> Chen, Chang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Yang,</w:t>
        </w:r>
        <w:r>
          <w:rPr>
            <w:color w:val="0080AC"/>
            <w:w w:val="115"/>
          </w:rPr>
          <w:t> 2016</w:t>
        </w:r>
        <w:r>
          <w:rPr>
            <w:w w:val="115"/>
          </w:rPr>
          <w:t>).</w:t>
        </w:r>
        <w:r>
          <w:rPr>
            <w:w w:val="115"/>
          </w:rPr>
          <w:t> Although</w:t>
        </w:r>
        <w:r>
          <w:rPr>
            <w:w w:val="115"/>
          </w:rPr>
          <w:t> the</w:t>
        </w:r>
        <w:r>
          <w:rPr>
            <w:w w:val="115"/>
          </w:rPr>
          <w:t> number</w:t>
        </w:r>
        <w:r>
          <w:rPr>
            <w:w w:val="115"/>
          </w:rPr>
          <w:t> of</w:t>
        </w:r>
        <w:r>
          <w:rPr>
            <w:w w:val="115"/>
          </w:rPr>
          <w:t> credit</w:t>
        </w:r>
        <w:r>
          <w:rPr>
            <w:w w:val="115"/>
          </w:rPr>
          <w:t> rating</w:t>
        </w:r>
        <w:r>
          <w:rPr>
            <w:w w:val="115"/>
          </w:rPr>
          <w:t> agen-</w:t>
        </w:r>
      </w:hyperlink>
      <w:r>
        <w:rPr>
          <w:w w:val="115"/>
        </w:rPr>
        <w:t> cies</w:t>
      </w:r>
      <w:r>
        <w:rPr>
          <w:w w:val="115"/>
        </w:rPr>
        <w:t> (CRAs)</w:t>
      </w:r>
      <w:r>
        <w:rPr>
          <w:w w:val="115"/>
        </w:rPr>
        <w:t> is</w:t>
      </w:r>
      <w:r>
        <w:rPr>
          <w:w w:val="115"/>
        </w:rPr>
        <w:t> high,</w:t>
      </w:r>
      <w:r>
        <w:rPr>
          <w:w w:val="115"/>
        </w:rPr>
        <w:t> only</w:t>
      </w:r>
      <w:r>
        <w:rPr>
          <w:w w:val="115"/>
        </w:rPr>
        <w:t> three</w:t>
      </w:r>
      <w:r>
        <w:rPr>
          <w:w w:val="115"/>
        </w:rPr>
        <w:t> collects</w:t>
      </w:r>
      <w:r>
        <w:rPr>
          <w:w w:val="115"/>
        </w:rPr>
        <w:t> more</w:t>
      </w:r>
      <w:r>
        <w:rPr>
          <w:w w:val="115"/>
        </w:rPr>
        <w:t> than</w:t>
      </w:r>
      <w:r>
        <w:rPr>
          <w:w w:val="115"/>
        </w:rPr>
        <w:t> the</w:t>
      </w:r>
      <w:r>
        <w:rPr>
          <w:w w:val="115"/>
        </w:rPr>
        <w:t> 90%</w:t>
      </w:r>
      <w:r>
        <w:rPr>
          <w:w w:val="115"/>
        </w:rPr>
        <w:t> of</w:t>
      </w:r>
      <w:r>
        <w:rPr>
          <w:w w:val="115"/>
        </w:rPr>
        <w:t> the market</w:t>
      </w:r>
      <w:r>
        <w:rPr>
          <w:spacing w:val="-11"/>
          <w:w w:val="115"/>
        </w:rPr>
        <w:t> </w:t>
      </w:r>
      <w:r>
        <w:rPr>
          <w:w w:val="115"/>
        </w:rPr>
        <w:t>share:</w:t>
      </w:r>
      <w:r>
        <w:rPr>
          <w:spacing w:val="-11"/>
          <w:w w:val="115"/>
        </w:rPr>
        <w:t> </w:t>
      </w:r>
      <w:r>
        <w:rPr>
          <w:w w:val="115"/>
        </w:rPr>
        <w:t>Moody’s,</w:t>
      </w:r>
      <w:r>
        <w:rPr>
          <w:spacing w:val="-11"/>
          <w:w w:val="115"/>
        </w:rPr>
        <w:t> </w:t>
      </w:r>
      <w:r>
        <w:rPr>
          <w:w w:val="115"/>
        </w:rPr>
        <w:t>Standard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Poor’s</w:t>
      </w:r>
      <w:r>
        <w:rPr>
          <w:spacing w:val="-11"/>
          <w:w w:val="115"/>
        </w:rPr>
        <w:t> </w:t>
      </w:r>
      <w:r>
        <w:rPr>
          <w:w w:val="115"/>
        </w:rPr>
        <w:t>(S&amp;P)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Fitch.</w:t>
      </w:r>
      <w:r>
        <w:rPr>
          <w:spacing w:val="-11"/>
          <w:w w:val="115"/>
        </w:rPr>
        <w:t> </w:t>
      </w:r>
      <w:r>
        <w:rPr>
          <w:w w:val="115"/>
        </w:rPr>
        <w:t>CRAs assign</w:t>
      </w:r>
      <w:r>
        <w:rPr>
          <w:w w:val="115"/>
        </w:rPr>
        <w:t> ratings</w:t>
      </w:r>
      <w:r>
        <w:rPr>
          <w:w w:val="115"/>
        </w:rPr>
        <w:t> for</w:t>
      </w:r>
      <w:r>
        <w:rPr>
          <w:w w:val="115"/>
        </w:rPr>
        <w:t> companies</w:t>
      </w:r>
      <w:r>
        <w:rPr>
          <w:w w:val="115"/>
        </w:rPr>
        <w:t> and</w:t>
      </w:r>
      <w:r>
        <w:rPr>
          <w:w w:val="115"/>
        </w:rPr>
        <w:t> even</w:t>
      </w:r>
      <w:r>
        <w:rPr>
          <w:w w:val="115"/>
        </w:rPr>
        <w:t> countries.</w:t>
      </w:r>
      <w:r>
        <w:rPr>
          <w:w w:val="115"/>
        </w:rPr>
        <w:t> In</w:t>
      </w:r>
      <w:r>
        <w:rPr>
          <w:w w:val="115"/>
        </w:rPr>
        <w:t> recent</w:t>
      </w:r>
      <w:r>
        <w:rPr>
          <w:w w:val="115"/>
        </w:rPr>
        <w:t> years,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rated</w:t>
      </w:r>
      <w:r>
        <w:rPr>
          <w:w w:val="115"/>
        </w:rPr>
        <w:t> obligors</w:t>
      </w:r>
      <w:r>
        <w:rPr>
          <w:w w:val="115"/>
        </w:rPr>
        <w:t> has</w:t>
      </w:r>
      <w:r>
        <w:rPr>
          <w:w w:val="115"/>
        </w:rPr>
        <w:t> increased</w:t>
      </w:r>
      <w:r>
        <w:rPr>
          <w:w w:val="115"/>
        </w:rPr>
        <w:t> considerably.</w:t>
      </w:r>
      <w:r>
        <w:rPr>
          <w:w w:val="115"/>
        </w:rPr>
        <w:t> The</w:t>
      </w:r>
      <w:r>
        <w:rPr>
          <w:w w:val="115"/>
        </w:rPr>
        <w:t> re- liance on credit ratings has granted until now a high influence and political</w:t>
      </w:r>
      <w:r>
        <w:rPr>
          <w:w w:val="115"/>
        </w:rPr>
        <w:t> power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credit</w:t>
      </w:r>
      <w:r>
        <w:rPr>
          <w:w w:val="115"/>
        </w:rPr>
        <w:t> agencies. Such</w:t>
      </w:r>
      <w:r>
        <w:rPr>
          <w:w w:val="115"/>
        </w:rPr>
        <w:t> influence</w:t>
      </w:r>
      <w:r>
        <w:rPr>
          <w:w w:val="115"/>
        </w:rPr>
        <w:t> has</w:t>
      </w:r>
      <w:r>
        <w:rPr>
          <w:w w:val="115"/>
        </w:rPr>
        <w:t> been en- forcement</w:t>
      </w:r>
      <w:r>
        <w:rPr>
          <w:w w:val="115"/>
        </w:rPr>
        <w:t> by</w:t>
      </w:r>
      <w:r>
        <w:rPr>
          <w:w w:val="115"/>
        </w:rPr>
        <w:t> law,</w:t>
      </w:r>
      <w:r>
        <w:rPr>
          <w:w w:val="115"/>
        </w:rPr>
        <w:t> for</w:t>
      </w:r>
      <w:r>
        <w:rPr>
          <w:w w:val="115"/>
        </w:rPr>
        <w:t> example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framework</w:t>
      </w:r>
      <w:r>
        <w:rPr>
          <w:w w:val="115"/>
        </w:rPr>
        <w:t> of</w:t>
      </w:r>
      <w:r>
        <w:rPr>
          <w:w w:val="115"/>
        </w:rPr>
        <w:t> Basel</w:t>
      </w:r>
      <w:r>
        <w:rPr>
          <w:w w:val="115"/>
        </w:rPr>
        <w:t> Accords, where</w:t>
      </w:r>
      <w:r>
        <w:rPr>
          <w:w w:val="115"/>
        </w:rPr>
        <w:t> credit</w:t>
      </w:r>
      <w:r>
        <w:rPr>
          <w:w w:val="115"/>
        </w:rPr>
        <w:t> agencies’</w:t>
      </w:r>
      <w:r>
        <w:rPr>
          <w:w w:val="115"/>
        </w:rPr>
        <w:t> ratings</w:t>
      </w:r>
      <w:r>
        <w:rPr>
          <w:w w:val="115"/>
        </w:rPr>
        <w:t> influence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calculations</w:t>
      </w:r>
      <w:r>
        <w:rPr>
          <w:w w:val="115"/>
        </w:rPr>
        <w:t> of</w:t>
      </w:r>
      <w:r>
        <w:rPr>
          <w:w w:val="115"/>
        </w:rPr>
        <w:t> cap- ital</w:t>
      </w:r>
      <w:r>
        <w:rPr>
          <w:w w:val="115"/>
        </w:rPr>
        <w:t> requirements for</w:t>
      </w:r>
      <w:r>
        <w:rPr>
          <w:w w:val="115"/>
        </w:rPr>
        <w:t> banks.</w:t>
      </w:r>
    </w:p>
    <w:p>
      <w:pPr>
        <w:pStyle w:val="BodyText"/>
        <w:spacing w:line="273" w:lineRule="auto"/>
        <w:ind w:left="316" w:firstLine="239"/>
        <w:jc w:val="both"/>
      </w:pPr>
      <w:r>
        <w:rPr>
          <w:w w:val="115"/>
        </w:rPr>
        <w:t>Credit</w:t>
      </w:r>
      <w:r>
        <w:rPr>
          <w:w w:val="115"/>
        </w:rPr>
        <w:t> ratings</w:t>
      </w:r>
      <w:r>
        <w:rPr>
          <w:w w:val="115"/>
        </w:rPr>
        <w:t> determine</w:t>
      </w:r>
      <w:r>
        <w:rPr>
          <w:w w:val="115"/>
        </w:rPr>
        <w:t> the</w:t>
      </w:r>
      <w:r>
        <w:rPr>
          <w:w w:val="115"/>
        </w:rPr>
        <w:t> cost</w:t>
      </w:r>
      <w:r>
        <w:rPr>
          <w:w w:val="115"/>
        </w:rPr>
        <w:t> of</w:t>
      </w:r>
      <w:r>
        <w:rPr>
          <w:w w:val="115"/>
        </w:rPr>
        <w:t> funding</w:t>
      </w:r>
      <w:r>
        <w:rPr>
          <w:w w:val="115"/>
        </w:rPr>
        <w:t> of</w:t>
      </w:r>
      <w:r>
        <w:rPr>
          <w:w w:val="115"/>
        </w:rPr>
        <w:t> obligors</w:t>
      </w:r>
      <w:r>
        <w:rPr>
          <w:w w:val="115"/>
        </w:rPr>
        <w:t> in</w:t>
      </w:r>
      <w:r>
        <w:rPr>
          <w:w w:val="115"/>
        </w:rPr>
        <w:t> cap- ital</w:t>
      </w:r>
      <w:r>
        <w:rPr>
          <w:w w:val="115"/>
        </w:rPr>
        <w:t> markets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access</w:t>
      </w:r>
      <w:r>
        <w:rPr>
          <w:w w:val="115"/>
        </w:rPr>
        <w:t> to</w:t>
      </w:r>
      <w:r>
        <w:rPr>
          <w:w w:val="115"/>
        </w:rPr>
        <w:t> derivative</w:t>
      </w:r>
      <w:r>
        <w:rPr>
          <w:w w:val="115"/>
        </w:rPr>
        <w:t> and</w:t>
      </w:r>
      <w:r>
        <w:rPr>
          <w:w w:val="115"/>
        </w:rPr>
        <w:t> loan</w:t>
      </w:r>
      <w:r>
        <w:rPr>
          <w:w w:val="115"/>
        </w:rPr>
        <w:t> contracts.</w:t>
      </w:r>
      <w:r>
        <w:rPr>
          <w:w w:val="115"/>
        </w:rPr>
        <w:t> How- ever,</w:t>
      </w:r>
      <w:r>
        <w:rPr>
          <w:w w:val="115"/>
        </w:rPr>
        <w:t> despite</w:t>
      </w:r>
      <w:r>
        <w:rPr>
          <w:w w:val="115"/>
        </w:rPr>
        <w:t> its</w:t>
      </w:r>
      <w:r>
        <w:rPr>
          <w:w w:val="115"/>
        </w:rPr>
        <w:t> importance,</w:t>
      </w:r>
      <w:r>
        <w:rPr>
          <w:w w:val="115"/>
        </w:rPr>
        <w:t> credit</w:t>
      </w:r>
      <w:r>
        <w:rPr>
          <w:w w:val="115"/>
        </w:rPr>
        <w:t> rating</w:t>
      </w:r>
      <w:r>
        <w:rPr>
          <w:w w:val="115"/>
        </w:rPr>
        <w:t> agencies</w:t>
      </w:r>
      <w:r>
        <w:rPr>
          <w:w w:val="115"/>
        </w:rPr>
        <w:t> have</w:t>
      </w:r>
      <w:r>
        <w:rPr>
          <w:w w:val="115"/>
        </w:rPr>
        <w:t> been</w:t>
      </w:r>
      <w:r>
        <w:rPr>
          <w:w w:val="115"/>
        </w:rPr>
        <w:t> crit- icized</w:t>
      </w:r>
      <w:r>
        <w:rPr>
          <w:spacing w:val="28"/>
          <w:w w:val="115"/>
        </w:rPr>
        <w:t> </w:t>
      </w:r>
      <w:r>
        <w:rPr>
          <w:w w:val="115"/>
        </w:rPr>
        <w:t>as</w:t>
      </w:r>
      <w:r>
        <w:rPr>
          <w:spacing w:val="28"/>
          <w:w w:val="115"/>
        </w:rPr>
        <w:t> </w:t>
      </w:r>
      <w:r>
        <w:rPr>
          <w:w w:val="115"/>
        </w:rPr>
        <w:t>well.</w:t>
      </w:r>
      <w:r>
        <w:rPr>
          <w:spacing w:val="28"/>
          <w:w w:val="115"/>
        </w:rPr>
        <w:t> </w:t>
      </w:r>
      <w:r>
        <w:rPr>
          <w:w w:val="115"/>
        </w:rPr>
        <w:t>For</w:t>
      </w:r>
      <w:r>
        <w:rPr>
          <w:spacing w:val="28"/>
          <w:w w:val="115"/>
        </w:rPr>
        <w:t> </w:t>
      </w:r>
      <w:r>
        <w:rPr>
          <w:w w:val="115"/>
        </w:rPr>
        <w:t>example</w:t>
      </w:r>
      <w:r>
        <w:rPr>
          <w:spacing w:val="29"/>
          <w:w w:val="115"/>
        </w:rPr>
        <w:t> </w:t>
      </w:r>
      <w:r>
        <w:rPr>
          <w:w w:val="115"/>
        </w:rPr>
        <w:t>because</w:t>
      </w:r>
      <w:r>
        <w:rPr>
          <w:spacing w:val="28"/>
          <w:w w:val="115"/>
        </w:rPr>
        <w:t> </w:t>
      </w:r>
      <w:r>
        <w:rPr>
          <w:w w:val="115"/>
        </w:rPr>
        <w:t>their</w:t>
      </w:r>
      <w:r>
        <w:rPr>
          <w:spacing w:val="28"/>
          <w:w w:val="115"/>
        </w:rPr>
        <w:t> </w:t>
      </w:r>
      <w:r>
        <w:rPr>
          <w:w w:val="115"/>
        </w:rPr>
        <w:t>performance</w:t>
      </w:r>
      <w:r>
        <w:rPr>
          <w:spacing w:val="28"/>
          <w:w w:val="115"/>
        </w:rPr>
        <w:t> </w:t>
      </w:r>
      <w:r>
        <w:rPr>
          <w:w w:val="115"/>
        </w:rPr>
        <w:t>in</w:t>
      </w:r>
      <w:r>
        <w:rPr>
          <w:spacing w:val="28"/>
          <w:w w:val="115"/>
        </w:rPr>
        <w:t> </w:t>
      </w:r>
      <w:r>
        <w:rPr>
          <w:spacing w:val="-2"/>
          <w:w w:val="115"/>
        </w:rPr>
        <w:t>impor-</w:t>
      </w:r>
    </w:p>
    <w:p>
      <w:pPr>
        <w:pStyle w:val="BodyText"/>
        <w:spacing w:before="1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543763</wp:posOffset>
                </wp:positionH>
                <wp:positionV relativeFrom="paragraph">
                  <wp:posOffset>280659</wp:posOffset>
                </wp:positionV>
                <wp:extent cx="4559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816002pt;margin-top:22.099155pt;width:35.9pt;height:.1pt;mso-position-horizontal-relative:page;mso-position-vertical-relative:paragraph;z-index:-15725056;mso-wrap-distance-left:0;mso-wrap-distance-right:0" id="docshape11" coordorigin="856,442" coordsize="718,0" path="m856,442l1574,442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555" w:right="0" w:firstLine="0"/>
        <w:jc w:val="left"/>
        <w:rPr>
          <w:sz w:val="12"/>
        </w:rPr>
      </w:pPr>
      <w:r>
        <w:rPr>
          <w:rFonts w:ascii="Times New Roman"/>
          <w:i/>
          <w:w w:val="115"/>
          <w:sz w:val="12"/>
        </w:rPr>
        <w:t>E-mail</w:t>
      </w:r>
      <w:r>
        <w:rPr>
          <w:rFonts w:ascii="Times New Roman"/>
          <w:i/>
          <w:spacing w:val="2"/>
          <w:w w:val="115"/>
          <w:sz w:val="12"/>
        </w:rPr>
        <w:t> </w:t>
      </w:r>
      <w:r>
        <w:rPr>
          <w:rFonts w:ascii="Times New Roman"/>
          <w:i/>
          <w:w w:val="115"/>
          <w:sz w:val="12"/>
        </w:rPr>
        <w:t>address:</w:t>
      </w:r>
      <w:r>
        <w:rPr>
          <w:rFonts w:ascii="Times New Roman"/>
          <w:i/>
          <w:spacing w:val="3"/>
          <w:w w:val="115"/>
          <w:sz w:val="12"/>
        </w:rPr>
        <w:t> </w:t>
      </w:r>
      <w:hyperlink r:id="rId13">
        <w:r>
          <w:rPr>
            <w:color w:val="0080AC"/>
            <w:spacing w:val="-2"/>
            <w:w w:val="115"/>
            <w:sz w:val="12"/>
          </w:rPr>
          <w:t>ivanpastorsanz@gmail.com</w:t>
        </w:r>
      </w:hyperlink>
    </w:p>
    <w:p>
      <w:pPr>
        <w:pStyle w:val="BodyText"/>
        <w:spacing w:line="273" w:lineRule="auto" w:before="77"/>
        <w:ind w:left="312" w:right="119"/>
        <w:jc w:val="both"/>
      </w:pPr>
      <w:r>
        <w:rPr/>
        <w:br w:type="column"/>
      </w:r>
      <w:r>
        <w:rPr>
          <w:w w:val="110"/>
        </w:rPr>
        <w:t>tant</w:t>
      </w:r>
      <w:r>
        <w:rPr>
          <w:spacing w:val="40"/>
          <w:w w:val="110"/>
        </w:rPr>
        <w:t> </w:t>
      </w:r>
      <w:r>
        <w:rPr>
          <w:w w:val="110"/>
        </w:rPr>
        <w:t>crises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Asian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Russian</w:t>
      </w:r>
      <w:r>
        <w:rPr>
          <w:spacing w:val="40"/>
          <w:w w:val="110"/>
        </w:rPr>
        <w:t> </w:t>
      </w:r>
      <w:r>
        <w:rPr>
          <w:w w:val="110"/>
        </w:rPr>
        <w:t>financial</w:t>
      </w:r>
      <w:r>
        <w:rPr>
          <w:spacing w:val="40"/>
          <w:w w:val="110"/>
        </w:rPr>
        <w:t> </w:t>
      </w:r>
      <w:r>
        <w:rPr>
          <w:w w:val="110"/>
        </w:rPr>
        <w:t>crisis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late</w:t>
      </w:r>
      <w:r>
        <w:rPr>
          <w:spacing w:val="33"/>
          <w:w w:val="110"/>
        </w:rPr>
        <w:t> </w:t>
      </w:r>
      <w:r>
        <w:rPr>
          <w:w w:val="110"/>
        </w:rPr>
        <w:t>1990s,</w:t>
      </w:r>
      <w:r>
        <w:rPr>
          <w:spacing w:val="33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w w:val="110"/>
        </w:rPr>
        <w:t>even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recent</w:t>
      </w:r>
      <w:r>
        <w:rPr>
          <w:spacing w:val="33"/>
          <w:w w:val="110"/>
        </w:rPr>
        <w:t> </w:t>
      </w:r>
      <w:r>
        <w:rPr>
          <w:w w:val="110"/>
        </w:rPr>
        <w:t>global</w:t>
      </w:r>
      <w:r>
        <w:rPr>
          <w:spacing w:val="33"/>
          <w:w w:val="110"/>
        </w:rPr>
        <w:t> </w:t>
      </w:r>
      <w:r>
        <w:rPr>
          <w:w w:val="110"/>
        </w:rPr>
        <w:t>financial</w:t>
      </w:r>
      <w:r>
        <w:rPr>
          <w:spacing w:val="33"/>
          <w:w w:val="110"/>
        </w:rPr>
        <w:t> </w:t>
      </w:r>
      <w:r>
        <w:rPr>
          <w:w w:val="110"/>
        </w:rPr>
        <w:t>crisis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started in</w:t>
      </w:r>
      <w:r>
        <w:rPr>
          <w:spacing w:val="40"/>
          <w:w w:val="110"/>
        </w:rPr>
        <w:t> </w:t>
      </w:r>
      <w:r>
        <w:rPr>
          <w:w w:val="110"/>
        </w:rPr>
        <w:t>2008.</w:t>
      </w:r>
      <w:r>
        <w:rPr>
          <w:spacing w:val="40"/>
          <w:w w:val="110"/>
        </w:rPr>
        <w:t> </w:t>
      </w:r>
      <w:r>
        <w:rPr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events,</w:t>
      </w:r>
      <w:r>
        <w:rPr>
          <w:spacing w:val="40"/>
          <w:w w:val="110"/>
        </w:rPr>
        <w:t> </w:t>
      </w:r>
      <w:r>
        <w:rPr>
          <w:w w:val="110"/>
        </w:rPr>
        <w:t>CRAs</w:t>
      </w:r>
      <w:r>
        <w:rPr>
          <w:spacing w:val="40"/>
          <w:w w:val="110"/>
        </w:rPr>
        <w:t> </w:t>
      </w:r>
      <w:r>
        <w:rPr>
          <w:w w:val="110"/>
        </w:rPr>
        <w:t>exacerbated</w:t>
      </w:r>
      <w:r>
        <w:rPr>
          <w:spacing w:val="40"/>
          <w:w w:val="110"/>
        </w:rPr>
        <w:t> </w:t>
      </w:r>
      <w:r>
        <w:rPr>
          <w:w w:val="110"/>
        </w:rPr>
        <w:t>unbalances,</w:t>
      </w:r>
      <w:r>
        <w:rPr>
          <w:spacing w:val="40"/>
          <w:w w:val="110"/>
        </w:rPr>
        <w:t> </w:t>
      </w:r>
      <w:r>
        <w:rPr>
          <w:w w:val="110"/>
        </w:rPr>
        <w:t>tak- ing</w:t>
      </w:r>
      <w:r>
        <w:rPr>
          <w:spacing w:val="40"/>
          <w:w w:val="110"/>
        </w:rPr>
        <w:t> </w:t>
      </w:r>
      <w:r>
        <w:rPr>
          <w:w w:val="110"/>
        </w:rPr>
        <w:t>too</w:t>
      </w:r>
      <w:r>
        <w:rPr>
          <w:spacing w:val="40"/>
          <w:w w:val="110"/>
        </w:rPr>
        <w:t> </w:t>
      </w:r>
      <w:r>
        <w:rPr>
          <w:w w:val="110"/>
        </w:rPr>
        <w:t>much</w:t>
      </w:r>
      <w:r>
        <w:rPr>
          <w:spacing w:val="40"/>
          <w:w w:val="110"/>
        </w:rPr>
        <w:t> </w:t>
      </w:r>
      <w:r>
        <w:rPr>
          <w:w w:val="110"/>
        </w:rPr>
        <w:t>time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react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predict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default</w:t>
      </w:r>
      <w:r>
        <w:rPr>
          <w:spacing w:val="40"/>
          <w:w w:val="110"/>
        </w:rPr>
        <w:t> </w:t>
      </w:r>
      <w:r>
        <w:rPr>
          <w:w w:val="110"/>
        </w:rPr>
        <w:t>events</w:t>
      </w:r>
      <w:r>
        <w:rPr>
          <w:spacing w:val="40"/>
          <w:w w:val="110"/>
        </w:rPr>
        <w:t> </w:t>
      </w:r>
      <w:r>
        <w:rPr>
          <w:w w:val="110"/>
        </w:rPr>
        <w:t>and </w:t>
      </w:r>
      <w:hyperlink w:history="true" w:anchor="_bookmark32">
        <w:r>
          <w:rPr>
            <w:w w:val="110"/>
          </w:rPr>
          <w:t>then</w:t>
        </w:r>
        <w:r>
          <w:rPr>
            <w:w w:val="110"/>
          </w:rPr>
          <w:t> they</w:t>
        </w:r>
        <w:r>
          <w:rPr>
            <w:w w:val="110"/>
          </w:rPr>
          <w:t> reacted</w:t>
        </w:r>
        <w:r>
          <w:rPr>
            <w:w w:val="110"/>
          </w:rPr>
          <w:t> excessively,</w:t>
        </w:r>
        <w:r>
          <w:rPr>
            <w:w w:val="110"/>
          </w:rPr>
          <w:t> with</w:t>
        </w:r>
        <w:r>
          <w:rPr>
            <w:w w:val="110"/>
          </w:rPr>
          <w:t> severe</w:t>
        </w:r>
        <w:r>
          <w:rPr>
            <w:w w:val="110"/>
          </w:rPr>
          <w:t> downgrades</w:t>
        </w:r>
        <w:r>
          <w:rPr>
            <w:w w:val="110"/>
          </w:rPr>
          <w:t> (</w:t>
        </w:r>
        <w:r>
          <w:rPr>
            <w:color w:val="0080AC"/>
            <w:w w:val="110"/>
          </w:rPr>
          <w:t>Pagano</w:t>
        </w:r>
        <w:r>
          <w:rPr>
            <w:color w:val="0080AC"/>
            <w:w w:val="110"/>
          </w:rPr>
          <w:t> &amp; Volpin,</w:t>
        </w:r>
        <w:r>
          <w:rPr>
            <w:color w:val="0080AC"/>
            <w:spacing w:val="35"/>
            <w:w w:val="110"/>
          </w:rPr>
          <w:t> </w:t>
        </w:r>
        <w:r>
          <w:rPr>
            <w:color w:val="0080AC"/>
            <w:w w:val="110"/>
          </w:rPr>
          <w:t>2010</w:t>
        </w:r>
        <w:r>
          <w:rPr>
            <w:w w:val="110"/>
          </w:rPr>
          <w:t>;</w:t>
        </w:r>
      </w:hyperlink>
      <w:r>
        <w:rPr>
          <w:spacing w:val="35"/>
          <w:w w:val="110"/>
        </w:rPr>
        <w:t> </w:t>
      </w:r>
      <w:hyperlink w:history="true" w:anchor="_bookmark34">
        <w:r>
          <w:rPr>
            <w:color w:val="0080AC"/>
            <w:w w:val="110"/>
          </w:rPr>
          <w:t>R</w:t>
        </w:r>
      </w:hyperlink>
      <w:hyperlink w:history="true" w:anchor="_bookmark32">
        <w:r>
          <w:rPr>
            <w:color w:val="0080AC"/>
            <w:w w:val="110"/>
          </w:rPr>
          <w:t>einhart,</w:t>
        </w:r>
        <w:r>
          <w:rPr>
            <w:color w:val="0080AC"/>
            <w:spacing w:val="35"/>
            <w:w w:val="110"/>
          </w:rPr>
          <w:t> </w:t>
        </w:r>
        <w:r>
          <w:rPr>
            <w:color w:val="0080AC"/>
            <w:w w:val="110"/>
          </w:rPr>
          <w:t>Levich</w:t>
        </w:r>
        <w:r>
          <w:rPr>
            <w:color w:val="0080AC"/>
            <w:spacing w:val="35"/>
            <w:w w:val="110"/>
          </w:rPr>
          <w:t> </w:t>
        </w:r>
        <w:r>
          <w:rPr>
            <w:color w:val="0080AC"/>
            <w:w w:val="110"/>
          </w:rPr>
          <w:t>&amp;</w:t>
        </w:r>
        <w:r>
          <w:rPr>
            <w:color w:val="0080AC"/>
            <w:spacing w:val="35"/>
            <w:w w:val="110"/>
          </w:rPr>
          <w:t> </w:t>
        </w:r>
        <w:r>
          <w:rPr>
            <w:color w:val="0080AC"/>
            <w:w w:val="110"/>
          </w:rPr>
          <w:t>Majoni,</w:t>
        </w:r>
        <w:r>
          <w:rPr>
            <w:color w:val="0080AC"/>
            <w:spacing w:val="35"/>
            <w:w w:val="110"/>
          </w:rPr>
          <w:t> </w:t>
        </w:r>
        <w:r>
          <w:rPr>
            <w:color w:val="0080AC"/>
            <w:w w:val="110"/>
          </w:rPr>
          <w:t>2002</w:t>
        </w:r>
        <w:r>
          <w:rPr>
            <w:w w:val="110"/>
          </w:rPr>
          <w:t>;</w:t>
        </w:r>
      </w:hyperlink>
      <w:r>
        <w:rPr>
          <w:spacing w:val="35"/>
          <w:w w:val="110"/>
        </w:rPr>
        <w:t> </w:t>
      </w:r>
      <w:hyperlink w:history="true" w:anchor="_bookmark35">
        <w:r>
          <w:rPr>
            <w:color w:val="0080AC"/>
            <w:w w:val="110"/>
          </w:rPr>
          <w:t>R</w:t>
        </w:r>
      </w:hyperlink>
      <w:hyperlink w:history="true" w:anchor="_bookmark32">
        <w:r>
          <w:rPr>
            <w:color w:val="0080AC"/>
            <w:w w:val="110"/>
          </w:rPr>
          <w:t>einhart,</w:t>
        </w:r>
        <w:r>
          <w:rPr>
            <w:color w:val="0080AC"/>
            <w:spacing w:val="35"/>
            <w:w w:val="110"/>
          </w:rPr>
          <w:t> </w:t>
        </w:r>
        <w:r>
          <w:rPr>
            <w:color w:val="0080AC"/>
            <w:w w:val="110"/>
          </w:rPr>
          <w:t>2002b</w:t>
        </w:r>
        <w:r>
          <w:rPr>
            <w:w w:val="110"/>
          </w:rPr>
          <w:t>).</w:t>
        </w:r>
      </w:hyperlink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recent</w:t>
      </w:r>
      <w:r>
        <w:rPr>
          <w:w w:val="110"/>
        </w:rPr>
        <w:t> financial</w:t>
      </w:r>
      <w:r>
        <w:rPr>
          <w:w w:val="110"/>
        </w:rPr>
        <w:t> crisis,</w:t>
      </w:r>
      <w:r>
        <w:rPr>
          <w:w w:val="110"/>
        </w:rPr>
        <w:t> the</w:t>
      </w:r>
      <w:r>
        <w:rPr>
          <w:w w:val="110"/>
        </w:rPr>
        <w:t> European economies</w:t>
      </w:r>
      <w:r>
        <w:rPr>
          <w:spacing w:val="40"/>
          <w:w w:val="110"/>
        </w:rPr>
        <w:t> </w:t>
      </w:r>
      <w:r>
        <w:rPr>
          <w:w w:val="110"/>
        </w:rPr>
        <w:t>were</w:t>
      </w:r>
      <w:r>
        <w:rPr>
          <w:spacing w:val="40"/>
          <w:w w:val="110"/>
        </w:rPr>
        <w:t> </w:t>
      </w:r>
      <w:r>
        <w:rPr>
          <w:w w:val="110"/>
        </w:rPr>
        <w:t>downgraded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notches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average.</w:t>
      </w:r>
      <w:r>
        <w:rPr>
          <w:spacing w:val="40"/>
          <w:w w:val="110"/>
        </w:rPr>
        <w:t> </w:t>
      </w:r>
      <w:r>
        <w:rPr>
          <w:w w:val="110"/>
        </w:rPr>
        <w:t>Greece and</w:t>
      </w:r>
      <w:r>
        <w:rPr>
          <w:w w:val="110"/>
        </w:rPr>
        <w:t> Italy</w:t>
      </w:r>
      <w:r>
        <w:rPr>
          <w:w w:val="110"/>
        </w:rPr>
        <w:t> were</w:t>
      </w:r>
      <w:r>
        <w:rPr>
          <w:w w:val="110"/>
        </w:rPr>
        <w:t> among</w:t>
      </w:r>
      <w:r>
        <w:rPr>
          <w:w w:val="110"/>
        </w:rPr>
        <w:t> the</w:t>
      </w:r>
      <w:r>
        <w:rPr>
          <w:w w:val="110"/>
        </w:rPr>
        <w:t> most</w:t>
      </w:r>
      <w:r>
        <w:rPr>
          <w:w w:val="110"/>
        </w:rPr>
        <w:t> affected</w:t>
      </w:r>
      <w:r>
        <w:rPr>
          <w:w w:val="110"/>
        </w:rPr>
        <w:t> countries,</w:t>
      </w:r>
      <w:r>
        <w:rPr>
          <w:w w:val="110"/>
        </w:rPr>
        <w:t> which</w:t>
      </w:r>
      <w:r>
        <w:rPr>
          <w:w w:val="110"/>
        </w:rPr>
        <w:t> were downgraded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to</w:t>
      </w:r>
      <w:r>
        <w:rPr>
          <w:w w:val="110"/>
        </w:rPr>
        <w:t> CCC</w:t>
      </w:r>
      <w:r>
        <w:rPr>
          <w:w w:val="110"/>
        </w:rPr>
        <w:t> and</w:t>
      </w:r>
      <w:r>
        <w:rPr>
          <w:w w:val="110"/>
        </w:rPr>
        <w:t> from</w:t>
      </w:r>
      <w:r>
        <w:rPr>
          <w:w w:val="110"/>
        </w:rPr>
        <w:t> AA–</w:t>
      </w:r>
      <w:r>
        <w:rPr>
          <w:w w:val="110"/>
        </w:rPr>
        <w:t> to</w:t>
      </w:r>
      <w:r>
        <w:rPr>
          <w:w w:val="110"/>
        </w:rPr>
        <w:t> BBB</w:t>
      </w:r>
      <w:r>
        <w:rPr>
          <w:w w:val="110"/>
        </w:rPr>
        <w:t> respectively. Additionally,</w:t>
      </w:r>
      <w:r>
        <w:rPr>
          <w:w w:val="110"/>
        </w:rPr>
        <w:t> CRAs</w:t>
      </w:r>
      <w:r>
        <w:rPr>
          <w:w w:val="110"/>
        </w:rPr>
        <w:t> are</w:t>
      </w:r>
      <w:r>
        <w:rPr>
          <w:w w:val="110"/>
        </w:rPr>
        <w:t> questioned</w:t>
      </w:r>
      <w:r>
        <w:rPr>
          <w:w w:val="110"/>
        </w:rPr>
        <w:t> because</w:t>
      </w:r>
      <w:r>
        <w:rPr>
          <w:w w:val="110"/>
        </w:rPr>
        <w:t> the</w:t>
      </w:r>
      <w:r>
        <w:rPr>
          <w:w w:val="110"/>
        </w:rPr>
        <w:t> called</w:t>
      </w:r>
      <w:r>
        <w:rPr>
          <w:w w:val="110"/>
        </w:rPr>
        <w:t> “issuer-pays” model</w:t>
      </w:r>
      <w:r>
        <w:rPr>
          <w:w w:val="110"/>
        </w:rPr>
        <w:t> where</w:t>
      </w:r>
      <w:r>
        <w:rPr>
          <w:w w:val="110"/>
        </w:rPr>
        <w:t> agencies</w:t>
      </w:r>
      <w:r>
        <w:rPr>
          <w:w w:val="110"/>
        </w:rPr>
        <w:t> are</w:t>
      </w:r>
      <w:r>
        <w:rPr>
          <w:w w:val="110"/>
        </w:rPr>
        <w:t> paid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issuers</w:t>
      </w:r>
      <w:r>
        <w:rPr>
          <w:w w:val="110"/>
        </w:rPr>
        <w:t> to</w:t>
      </w:r>
      <w:r>
        <w:rPr>
          <w:w w:val="110"/>
        </w:rPr>
        <w:t> publish</w:t>
      </w:r>
      <w:r>
        <w:rPr>
          <w:w w:val="110"/>
        </w:rPr>
        <w:t> a</w:t>
      </w:r>
      <w:r>
        <w:rPr>
          <w:w w:val="110"/>
        </w:rPr>
        <w:t> rating,</w:t>
      </w:r>
      <w:r>
        <w:rPr>
          <w:spacing w:val="80"/>
          <w:w w:val="110"/>
        </w:rPr>
        <w:t> </w:t>
      </w:r>
      <w:hyperlink w:history="true" w:anchor="_bookmark25">
        <w:r>
          <w:rPr>
            <w:w w:val="110"/>
          </w:rPr>
          <w:t>which</w:t>
        </w:r>
        <w:r>
          <w:rPr>
            <w:w w:val="110"/>
          </w:rPr>
          <w:t> is</w:t>
        </w:r>
        <w:r>
          <w:rPr>
            <w:w w:val="110"/>
          </w:rPr>
          <w:t> a</w:t>
        </w:r>
        <w:r>
          <w:rPr>
            <w:w w:val="110"/>
          </w:rPr>
          <w:t> potential</w:t>
        </w:r>
        <w:r>
          <w:rPr>
            <w:w w:val="110"/>
          </w:rPr>
          <w:t> source</w:t>
        </w:r>
        <w:r>
          <w:rPr>
            <w:w w:val="110"/>
          </w:rPr>
          <w:t> of</w:t>
        </w:r>
        <w:r>
          <w:rPr>
            <w:w w:val="110"/>
          </w:rPr>
          <w:t> conflict</w:t>
        </w:r>
        <w:r>
          <w:rPr>
            <w:w w:val="110"/>
          </w:rPr>
          <w:t> of</w:t>
        </w:r>
        <w:r>
          <w:rPr>
            <w:w w:val="110"/>
          </w:rPr>
          <w:t> interest</w:t>
        </w:r>
        <w:r>
          <w:rPr>
            <w:w w:val="110"/>
          </w:rPr>
          <w:t> (</w:t>
        </w:r>
        <w:r>
          <w:rPr>
            <w:color w:val="0080AC"/>
            <w:w w:val="110"/>
          </w:rPr>
          <w:t>Bernal,</w:t>
        </w:r>
        <w:r>
          <w:rPr>
            <w:color w:val="0080AC"/>
            <w:w w:val="110"/>
          </w:rPr>
          <w:t> Girard</w:t>
        </w:r>
        <w:r>
          <w:rPr>
            <w:color w:val="0080AC"/>
            <w:w w:val="110"/>
          </w:rPr>
          <w:t> &amp; Gnabo,</w:t>
        </w:r>
        <w:r>
          <w:rPr>
            <w:color w:val="0080AC"/>
            <w:w w:val="110"/>
          </w:rPr>
          <w:t> 2016</w:t>
        </w:r>
        <w:r>
          <w:rPr>
            <w:w w:val="110"/>
          </w:rPr>
          <w:t>;</w:t>
        </w:r>
      </w:hyperlink>
      <w:r>
        <w:rPr>
          <w:w w:val="110"/>
        </w:rPr>
        <w:t> </w:t>
      </w:r>
      <w:hyperlink w:history="true" w:anchor="_bookmark48">
        <w:r>
          <w:rPr>
            <w:color w:val="0080AC"/>
            <w:w w:val="110"/>
          </w:rPr>
          <w:t>Haan</w:t>
        </w:r>
      </w:hyperlink>
      <w:r>
        <w:rPr>
          <w:color w:val="0080AC"/>
          <w:w w:val="110"/>
        </w:rPr>
        <w:t> </w:t>
      </w:r>
      <w:hyperlink w:history="true" w:anchor="_bookmark25">
        <w:r>
          <w:rPr>
            <w:color w:val="0080AC"/>
            <w:w w:val="110"/>
          </w:rPr>
          <w:t>&amp;</w:t>
        </w:r>
        <w:r>
          <w:rPr>
            <w:color w:val="0080AC"/>
            <w:w w:val="110"/>
          </w:rPr>
          <w:t> Amtenbrink,</w:t>
        </w:r>
        <w:r>
          <w:rPr>
            <w:color w:val="0080AC"/>
            <w:w w:val="110"/>
          </w:rPr>
          <w:t> 2011</w:t>
        </w:r>
        <w:r>
          <w:rPr>
            <w:w w:val="110"/>
          </w:rPr>
          <w:t>).</w:t>
        </w:r>
      </w:hyperlink>
    </w:p>
    <w:p>
      <w:pPr>
        <w:pStyle w:val="BodyText"/>
        <w:spacing w:line="273" w:lineRule="auto"/>
        <w:ind w:left="312" w:right="120" w:firstLine="239"/>
        <w:jc w:val="both"/>
      </w:pPr>
      <w:r>
        <w:rPr>
          <w:w w:val="115"/>
        </w:rPr>
        <w:t>The</w:t>
      </w:r>
      <w:r>
        <w:rPr>
          <w:w w:val="115"/>
        </w:rPr>
        <w:t> G-20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Financial</w:t>
      </w:r>
      <w:r>
        <w:rPr>
          <w:w w:val="115"/>
        </w:rPr>
        <w:t> Stability</w:t>
      </w:r>
      <w:r>
        <w:rPr>
          <w:w w:val="115"/>
        </w:rPr>
        <w:t> Board</w:t>
      </w:r>
      <w:r>
        <w:rPr>
          <w:w w:val="115"/>
        </w:rPr>
        <w:t> principles</w:t>
      </w:r>
      <w:r>
        <w:rPr>
          <w:w w:val="115"/>
        </w:rPr>
        <w:t> have</w:t>
      </w:r>
      <w:r>
        <w:rPr>
          <w:w w:val="115"/>
        </w:rPr>
        <w:t> re- cently</w:t>
      </w:r>
      <w:r>
        <w:rPr>
          <w:w w:val="115"/>
        </w:rPr>
        <w:t> encouraged</w:t>
      </w:r>
      <w:r>
        <w:rPr>
          <w:w w:val="115"/>
        </w:rPr>
        <w:t> the</w:t>
      </w:r>
      <w:r>
        <w:rPr>
          <w:w w:val="115"/>
        </w:rPr>
        <w:t> use</w:t>
      </w:r>
      <w:r>
        <w:rPr>
          <w:w w:val="115"/>
        </w:rPr>
        <w:t> of</w:t>
      </w:r>
      <w:r>
        <w:rPr>
          <w:w w:val="115"/>
        </w:rPr>
        <w:t> internal</w:t>
      </w:r>
      <w:r>
        <w:rPr>
          <w:w w:val="115"/>
        </w:rPr>
        <w:t> ratings</w:t>
      </w:r>
      <w:r>
        <w:rPr>
          <w:w w:val="115"/>
        </w:rPr>
        <w:t> rather</w:t>
      </w:r>
      <w:r>
        <w:rPr>
          <w:w w:val="115"/>
        </w:rPr>
        <w:t> than</w:t>
      </w:r>
      <w:r>
        <w:rPr>
          <w:w w:val="115"/>
        </w:rPr>
        <w:t> external credit</w:t>
      </w:r>
      <w:r>
        <w:rPr>
          <w:w w:val="115"/>
        </w:rPr>
        <w:t> ratings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case</w:t>
      </w:r>
      <w:r>
        <w:rPr>
          <w:w w:val="115"/>
        </w:rPr>
        <w:t> of</w:t>
      </w:r>
      <w:r>
        <w:rPr>
          <w:w w:val="115"/>
        </w:rPr>
        <w:t> financial</w:t>
      </w:r>
      <w:r>
        <w:rPr>
          <w:w w:val="115"/>
        </w:rPr>
        <w:t> institutions,</w:t>
      </w:r>
      <w:r>
        <w:rPr>
          <w:w w:val="115"/>
        </w:rPr>
        <w:t> even</w:t>
      </w:r>
      <w:r>
        <w:rPr>
          <w:w w:val="115"/>
        </w:rPr>
        <w:t> for</w:t>
      </w:r>
      <w:r>
        <w:rPr>
          <w:w w:val="115"/>
        </w:rPr>
        <w:t> calcu- lating</w:t>
      </w:r>
      <w:r>
        <w:rPr>
          <w:w w:val="115"/>
        </w:rPr>
        <w:t> own</w:t>
      </w:r>
      <w:r>
        <w:rPr>
          <w:w w:val="115"/>
        </w:rPr>
        <w:t> fund</w:t>
      </w:r>
      <w:r>
        <w:rPr>
          <w:w w:val="115"/>
        </w:rPr>
        <w:t> requirements</w:t>
      </w:r>
      <w:r>
        <w:rPr>
          <w:w w:val="115"/>
        </w:rPr>
        <w:t> to</w:t>
      </w:r>
      <w:r>
        <w:rPr>
          <w:w w:val="115"/>
        </w:rPr>
        <w:t> reduce</w:t>
      </w:r>
      <w:r>
        <w:rPr>
          <w:w w:val="115"/>
        </w:rPr>
        <w:t> overreliance</w:t>
      </w:r>
      <w:r>
        <w:rPr>
          <w:w w:val="115"/>
        </w:rPr>
        <w:t> on</w:t>
      </w:r>
      <w:r>
        <w:rPr>
          <w:w w:val="115"/>
        </w:rPr>
        <w:t> external credit</w:t>
      </w:r>
      <w:r>
        <w:rPr>
          <w:spacing w:val="-5"/>
          <w:w w:val="115"/>
        </w:rPr>
        <w:t> </w:t>
      </w:r>
      <w:r>
        <w:rPr>
          <w:w w:val="115"/>
        </w:rPr>
        <w:t>ratings.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Basel</w:t>
      </w:r>
      <w:r>
        <w:rPr>
          <w:spacing w:val="-5"/>
          <w:w w:val="115"/>
        </w:rPr>
        <w:t> </w:t>
      </w:r>
      <w:r>
        <w:rPr>
          <w:w w:val="115"/>
        </w:rPr>
        <w:t>Committee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Banking</w:t>
      </w:r>
      <w:r>
        <w:rPr>
          <w:spacing w:val="-5"/>
          <w:w w:val="115"/>
        </w:rPr>
        <w:t> </w:t>
      </w:r>
      <w:r>
        <w:rPr>
          <w:w w:val="115"/>
        </w:rPr>
        <w:t>Supervision</w:t>
      </w:r>
      <w:r>
        <w:rPr>
          <w:spacing w:val="-5"/>
          <w:w w:val="115"/>
        </w:rPr>
        <w:t> </w:t>
      </w:r>
      <w:r>
        <w:rPr>
          <w:w w:val="115"/>
        </w:rPr>
        <w:t>on</w:t>
      </w:r>
      <w:r>
        <w:rPr>
          <w:spacing w:val="-5"/>
          <w:w w:val="115"/>
        </w:rPr>
        <w:t> </w:t>
      </w:r>
      <w:r>
        <w:rPr>
          <w:w w:val="115"/>
        </w:rPr>
        <w:t>De- cember</w:t>
      </w:r>
      <w:r>
        <w:rPr>
          <w:w w:val="115"/>
        </w:rPr>
        <w:t> 2014</w:t>
      </w:r>
      <w:r>
        <w:rPr>
          <w:w w:val="115"/>
        </w:rPr>
        <w:t> explicitly</w:t>
      </w:r>
      <w:r>
        <w:rPr>
          <w:w w:val="115"/>
        </w:rPr>
        <w:t> includes</w:t>
      </w:r>
      <w:r>
        <w:rPr>
          <w:w w:val="115"/>
        </w:rPr>
        <w:t> reducing</w:t>
      </w:r>
      <w:r>
        <w:rPr>
          <w:w w:val="115"/>
        </w:rPr>
        <w:t> mechanistic</w:t>
      </w:r>
      <w:r>
        <w:rPr>
          <w:w w:val="115"/>
        </w:rPr>
        <w:t> reliance</w:t>
      </w:r>
      <w:r>
        <w:rPr>
          <w:w w:val="115"/>
        </w:rPr>
        <w:t> on external</w:t>
      </w:r>
      <w:r>
        <w:rPr>
          <w:w w:val="115"/>
        </w:rPr>
        <w:t> ratings</w:t>
      </w:r>
      <w:r>
        <w:rPr>
          <w:w w:val="115"/>
        </w:rPr>
        <w:t> as</w:t>
      </w:r>
      <w:r>
        <w:rPr>
          <w:w w:val="115"/>
        </w:rPr>
        <w:t> one</w:t>
      </w:r>
      <w:r>
        <w:rPr>
          <w:w w:val="115"/>
        </w:rPr>
        <w:t> of</w:t>
      </w:r>
      <w:r>
        <w:rPr>
          <w:w w:val="115"/>
        </w:rPr>
        <w:t> its</w:t>
      </w:r>
      <w:r>
        <w:rPr>
          <w:w w:val="115"/>
        </w:rPr>
        <w:t> objectives.</w:t>
      </w:r>
    </w:p>
    <w:p>
      <w:pPr>
        <w:pStyle w:val="BodyText"/>
        <w:spacing w:line="273" w:lineRule="auto"/>
        <w:ind w:left="312" w:right="120" w:firstLine="239"/>
        <w:jc w:val="both"/>
      </w:pPr>
      <w:r>
        <w:rPr>
          <w:w w:val="115"/>
        </w:rPr>
        <w:t>In</w:t>
      </w:r>
      <w:r>
        <w:rPr>
          <w:w w:val="115"/>
        </w:rPr>
        <w:t> a</w:t>
      </w:r>
      <w:r>
        <w:rPr>
          <w:w w:val="115"/>
        </w:rPr>
        <w:t> rating</w:t>
      </w:r>
      <w:r>
        <w:rPr>
          <w:w w:val="115"/>
        </w:rPr>
        <w:t> process,</w:t>
      </w:r>
      <w:r>
        <w:rPr>
          <w:w w:val="115"/>
        </w:rPr>
        <w:t> many</w:t>
      </w:r>
      <w:r>
        <w:rPr>
          <w:w w:val="115"/>
        </w:rPr>
        <w:t> factors</w:t>
      </w:r>
      <w:r>
        <w:rPr>
          <w:w w:val="115"/>
        </w:rPr>
        <w:t> are</w:t>
      </w:r>
      <w:r>
        <w:rPr>
          <w:w w:val="115"/>
        </w:rPr>
        <w:t> considered,</w:t>
      </w:r>
      <w:r>
        <w:rPr>
          <w:w w:val="115"/>
        </w:rPr>
        <w:t> including</w:t>
      </w:r>
      <w:r>
        <w:rPr>
          <w:w w:val="115"/>
        </w:rPr>
        <w:t> po- litical, growth, external debt, financial sector, structure</w:t>
      </w:r>
      <w:r>
        <w:rPr>
          <w:w w:val="115"/>
        </w:rPr>
        <w:t> of the pub- lic</w:t>
      </w:r>
      <w:r>
        <w:rPr>
          <w:spacing w:val="36"/>
          <w:w w:val="115"/>
        </w:rPr>
        <w:t> </w:t>
      </w:r>
      <w:r>
        <w:rPr>
          <w:w w:val="115"/>
        </w:rPr>
        <w:t>and</w:t>
      </w:r>
      <w:r>
        <w:rPr>
          <w:spacing w:val="36"/>
          <w:w w:val="115"/>
        </w:rPr>
        <w:t> </w:t>
      </w:r>
      <w:r>
        <w:rPr>
          <w:w w:val="115"/>
        </w:rPr>
        <w:t>private</w:t>
      </w:r>
      <w:r>
        <w:rPr>
          <w:spacing w:val="36"/>
          <w:w w:val="115"/>
        </w:rPr>
        <w:t> </w:t>
      </w:r>
      <w:r>
        <w:rPr>
          <w:w w:val="115"/>
        </w:rPr>
        <w:t>sector,</w:t>
      </w:r>
      <w:r>
        <w:rPr>
          <w:spacing w:val="36"/>
          <w:w w:val="115"/>
        </w:rPr>
        <w:t> </w:t>
      </w:r>
      <w:r>
        <w:rPr>
          <w:w w:val="115"/>
        </w:rPr>
        <w:t>social</w:t>
      </w:r>
      <w:r>
        <w:rPr>
          <w:spacing w:val="36"/>
          <w:w w:val="115"/>
        </w:rPr>
        <w:t> </w:t>
      </w:r>
      <w:r>
        <w:rPr>
          <w:w w:val="115"/>
        </w:rPr>
        <w:t>development</w:t>
      </w:r>
      <w:r>
        <w:rPr>
          <w:spacing w:val="35"/>
          <w:w w:val="115"/>
        </w:rPr>
        <w:t> </w:t>
      </w:r>
      <w:r>
        <w:rPr>
          <w:w w:val="115"/>
        </w:rPr>
        <w:t>and</w:t>
      </w:r>
      <w:r>
        <w:rPr>
          <w:spacing w:val="36"/>
          <w:w w:val="115"/>
        </w:rPr>
        <w:t> </w:t>
      </w:r>
      <w:r>
        <w:rPr>
          <w:w w:val="115"/>
        </w:rPr>
        <w:t>trade</w:t>
      </w:r>
      <w:r>
        <w:rPr>
          <w:spacing w:val="36"/>
          <w:w w:val="115"/>
        </w:rPr>
        <w:t> </w:t>
      </w:r>
      <w:r>
        <w:rPr>
          <w:w w:val="115"/>
        </w:rPr>
        <w:t>among</w:t>
      </w:r>
      <w:r>
        <w:rPr>
          <w:spacing w:val="36"/>
          <w:w w:val="115"/>
        </w:rPr>
        <w:t> </w:t>
      </w:r>
      <w:r>
        <w:rPr>
          <w:w w:val="115"/>
        </w:rPr>
        <w:t>oth- ers.</w:t>
      </w:r>
      <w:r>
        <w:rPr>
          <w:spacing w:val="32"/>
          <w:w w:val="115"/>
        </w:rPr>
        <w:t> </w:t>
      </w:r>
      <w:r>
        <w:rPr>
          <w:w w:val="115"/>
        </w:rPr>
        <w:t>CRAs</w:t>
      </w:r>
      <w:r>
        <w:rPr>
          <w:spacing w:val="34"/>
          <w:w w:val="115"/>
        </w:rPr>
        <w:t> </w:t>
      </w:r>
      <w:r>
        <w:rPr>
          <w:w w:val="115"/>
        </w:rPr>
        <w:t>provides</w:t>
      </w:r>
      <w:r>
        <w:rPr>
          <w:spacing w:val="33"/>
          <w:w w:val="115"/>
        </w:rPr>
        <w:t> </w:t>
      </w:r>
      <w:r>
        <w:rPr>
          <w:w w:val="115"/>
        </w:rPr>
        <w:t>a</w:t>
      </w:r>
      <w:r>
        <w:rPr>
          <w:spacing w:val="33"/>
          <w:w w:val="115"/>
        </w:rPr>
        <w:t> </w:t>
      </w:r>
      <w:r>
        <w:rPr>
          <w:w w:val="115"/>
        </w:rPr>
        <w:t>general</w:t>
      </w:r>
      <w:r>
        <w:rPr>
          <w:spacing w:val="33"/>
          <w:w w:val="115"/>
        </w:rPr>
        <w:t> </w:t>
      </w:r>
      <w:r>
        <w:rPr>
          <w:w w:val="115"/>
        </w:rPr>
        <w:t>information</w:t>
      </w:r>
      <w:r>
        <w:rPr>
          <w:spacing w:val="33"/>
          <w:w w:val="115"/>
        </w:rPr>
        <w:t> </w:t>
      </w:r>
      <w:r>
        <w:rPr>
          <w:w w:val="115"/>
        </w:rPr>
        <w:t>about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process</w:t>
      </w:r>
      <w:r>
        <w:rPr>
          <w:spacing w:val="33"/>
          <w:w w:val="115"/>
        </w:rPr>
        <w:t> </w:t>
      </w:r>
      <w:r>
        <w:rPr>
          <w:spacing w:val="-4"/>
          <w:w w:val="115"/>
        </w:rPr>
        <w:t>fol-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72" w:footer="0" w:top="1040" w:bottom="280" w:left="540" w:right="520"/>
          <w:cols w:num="2" w:equalWidth="0">
            <w:col w:w="5344" w:space="40"/>
            <w:col w:w="5466"/>
          </w:cols>
        </w:sectPr>
      </w:pPr>
    </w:p>
    <w:p>
      <w:pPr>
        <w:pStyle w:val="BodyText"/>
        <w:spacing w:before="63"/>
        <w:rPr>
          <w:sz w:val="12"/>
        </w:rPr>
      </w:pPr>
    </w:p>
    <w:p>
      <w:pPr>
        <w:spacing w:before="1"/>
        <w:ind w:left="316" w:right="0" w:firstLine="0"/>
        <w:jc w:val="left"/>
        <w:rPr>
          <w:sz w:val="12"/>
        </w:rPr>
      </w:pPr>
      <w:hyperlink r:id="rId14">
        <w:r>
          <w:rPr>
            <w:color w:val="0080AC"/>
            <w:spacing w:val="-2"/>
            <w:w w:val="120"/>
            <w:sz w:val="12"/>
          </w:rPr>
          <w:t>https://doi.org/10.1016/j.eswax.2020.100026</w:t>
        </w:r>
      </w:hyperlink>
    </w:p>
    <w:p>
      <w:pPr>
        <w:spacing w:before="33"/>
        <w:ind w:left="316" w:right="0" w:firstLine="0"/>
        <w:jc w:val="left"/>
        <w:rPr>
          <w:sz w:val="12"/>
        </w:rPr>
      </w:pPr>
      <w:r>
        <w:rPr>
          <w:w w:val="120"/>
          <w:sz w:val="12"/>
        </w:rPr>
        <w:t>2590-1885/©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2020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Author.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Published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Elsevier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Ltd.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This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open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access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article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under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CC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BY-NC-ND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license.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(</w:t>
      </w:r>
      <w:hyperlink r:id="rId12">
        <w:r>
          <w:rPr>
            <w:color w:val="0080AC"/>
            <w:w w:val="120"/>
            <w:sz w:val="12"/>
          </w:rPr>
          <w:t>http://creativecommons.org/licenses/by-nc-</w:t>
        </w:r>
        <w:r>
          <w:rPr>
            <w:color w:val="0080AC"/>
            <w:spacing w:val="-2"/>
            <w:w w:val="120"/>
            <w:sz w:val="12"/>
          </w:rPr>
          <w:t>nd/4.0/</w:t>
        </w:r>
      </w:hyperlink>
      <w:r>
        <w:rPr>
          <w:spacing w:val="-2"/>
          <w:w w:val="120"/>
          <w:sz w:val="12"/>
        </w:rPr>
        <w:t>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72" w:footer="0" w:top="1040" w:bottom="280" w:left="540" w:right="520"/>
        </w:sectPr>
      </w:pPr>
    </w:p>
    <w:p>
      <w:pPr>
        <w:pStyle w:val="BodyText"/>
        <w:spacing w:line="273" w:lineRule="auto" w:before="79"/>
        <w:ind w:left="120" w:right="40"/>
        <w:jc w:val="both"/>
      </w:pPr>
      <w:r>
        <w:rPr>
          <w:w w:val="115"/>
        </w:rPr>
        <w:t>lowed</w:t>
      </w:r>
      <w:r>
        <w:rPr>
          <w:w w:val="115"/>
        </w:rPr>
        <w:t> to</w:t>
      </w:r>
      <w:r>
        <w:rPr>
          <w:w w:val="115"/>
        </w:rPr>
        <w:t> rate</w:t>
      </w:r>
      <w:r>
        <w:rPr>
          <w:w w:val="115"/>
        </w:rPr>
        <w:t> a</w:t>
      </w:r>
      <w:r>
        <w:rPr>
          <w:w w:val="115"/>
        </w:rPr>
        <w:t> company</w:t>
      </w:r>
      <w:r>
        <w:rPr>
          <w:w w:val="115"/>
        </w:rPr>
        <w:t> or</w:t>
      </w:r>
      <w:r>
        <w:rPr>
          <w:w w:val="115"/>
        </w:rPr>
        <w:t> a</w:t>
      </w:r>
      <w:r>
        <w:rPr>
          <w:w w:val="115"/>
        </w:rPr>
        <w:t> country.</w:t>
      </w:r>
      <w:r>
        <w:rPr>
          <w:w w:val="115"/>
        </w:rPr>
        <w:t> For</w:t>
      </w:r>
      <w:r>
        <w:rPr>
          <w:w w:val="115"/>
        </w:rPr>
        <w:t> example,</w:t>
      </w:r>
      <w:r>
        <w:rPr>
          <w:w w:val="115"/>
        </w:rPr>
        <w:t> Standard</w:t>
      </w:r>
      <w:r>
        <w:rPr>
          <w:w w:val="115"/>
        </w:rPr>
        <w:t> and Poor’s</w:t>
      </w:r>
      <w:r>
        <w:rPr>
          <w:w w:val="115"/>
        </w:rPr>
        <w:t> scores</w:t>
      </w:r>
      <w:r>
        <w:rPr>
          <w:w w:val="115"/>
        </w:rPr>
        <w:t> five</w:t>
      </w:r>
      <w:r>
        <w:rPr>
          <w:w w:val="115"/>
        </w:rPr>
        <w:t> key</w:t>
      </w:r>
      <w:r>
        <w:rPr>
          <w:w w:val="115"/>
        </w:rPr>
        <w:t> factors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sovereign’s</w:t>
      </w:r>
      <w:r>
        <w:rPr>
          <w:w w:val="115"/>
        </w:rPr>
        <w:t> degree</w:t>
      </w:r>
      <w:r>
        <w:rPr>
          <w:w w:val="115"/>
        </w:rPr>
        <w:t> of</w:t>
      </w:r>
      <w:r>
        <w:rPr>
          <w:w w:val="115"/>
        </w:rPr>
        <w:t> creditwor- thiness</w:t>
      </w:r>
      <w:r>
        <w:rPr>
          <w:w w:val="115"/>
        </w:rPr>
        <w:t> on</w:t>
      </w:r>
      <w:r>
        <w:rPr>
          <w:w w:val="115"/>
        </w:rPr>
        <w:t> a</w:t>
      </w:r>
      <w:r>
        <w:rPr>
          <w:w w:val="115"/>
        </w:rPr>
        <w:t> six-point</w:t>
      </w:r>
      <w:r>
        <w:rPr>
          <w:w w:val="115"/>
        </w:rPr>
        <w:t> scale</w:t>
      </w:r>
      <w:r>
        <w:rPr>
          <w:w w:val="115"/>
        </w:rPr>
        <w:t> (</w:t>
      </w:r>
      <w:hyperlink w:history="true" w:anchor="_bookmark43">
        <w:r>
          <w:rPr>
            <w:color w:val="0080AC"/>
            <w:w w:val="115"/>
          </w:rPr>
          <w:t>S&amp;P,</w:t>
        </w:r>
        <w:r>
          <w:rPr>
            <w:color w:val="0080AC"/>
            <w:w w:val="115"/>
          </w:rPr>
          <w:t> 2014b</w:t>
        </w:r>
      </w:hyperlink>
      <w:r>
        <w:rPr>
          <w:w w:val="115"/>
        </w:rPr>
        <w:t>).</w:t>
      </w:r>
      <w:r>
        <w:rPr>
          <w:w w:val="115"/>
        </w:rPr>
        <w:t> Nevertheless,</w:t>
      </w:r>
      <w:r>
        <w:rPr>
          <w:w w:val="115"/>
        </w:rPr>
        <w:t> the</w:t>
      </w:r>
      <w:r>
        <w:rPr>
          <w:w w:val="115"/>
        </w:rPr>
        <w:t> differ- ent</w:t>
      </w:r>
      <w:r>
        <w:rPr>
          <w:spacing w:val="23"/>
          <w:w w:val="115"/>
        </w:rPr>
        <w:t> </w:t>
      </w:r>
      <w:r>
        <w:rPr>
          <w:w w:val="115"/>
        </w:rPr>
        <w:t>weights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way</w:t>
      </w:r>
      <w:r>
        <w:rPr>
          <w:spacing w:val="23"/>
          <w:w w:val="115"/>
        </w:rPr>
        <w:t> </w:t>
      </w:r>
      <w:r>
        <w:rPr>
          <w:w w:val="115"/>
        </w:rPr>
        <w:t>factors</w:t>
      </w:r>
      <w:r>
        <w:rPr>
          <w:spacing w:val="23"/>
          <w:w w:val="115"/>
        </w:rPr>
        <w:t> </w:t>
      </w:r>
      <w:r>
        <w:rPr>
          <w:w w:val="115"/>
        </w:rPr>
        <w:t>are</w:t>
      </w:r>
      <w:r>
        <w:rPr>
          <w:spacing w:val="23"/>
          <w:w w:val="115"/>
        </w:rPr>
        <w:t> </w:t>
      </w:r>
      <w:r>
        <w:rPr>
          <w:w w:val="115"/>
        </w:rPr>
        <w:t>combined</w:t>
      </w:r>
      <w:r>
        <w:rPr>
          <w:spacing w:val="23"/>
          <w:w w:val="115"/>
        </w:rPr>
        <w:t> </w:t>
      </w:r>
      <w:r>
        <w:rPr>
          <w:w w:val="115"/>
        </w:rPr>
        <w:t>is</w:t>
      </w:r>
      <w:r>
        <w:rPr>
          <w:spacing w:val="23"/>
          <w:w w:val="115"/>
        </w:rPr>
        <w:t> </w:t>
      </w:r>
      <w:r>
        <w:rPr>
          <w:w w:val="115"/>
        </w:rPr>
        <w:t>unknown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3"/>
          <w:w w:val="115"/>
        </w:rPr>
        <w:t> </w:t>
      </w:r>
      <w:r>
        <w:rPr>
          <w:w w:val="115"/>
        </w:rPr>
        <w:t>it is</w:t>
      </w:r>
      <w:r>
        <w:rPr>
          <w:w w:val="115"/>
        </w:rPr>
        <w:t> not</w:t>
      </w:r>
      <w:r>
        <w:rPr>
          <w:w w:val="115"/>
        </w:rPr>
        <w:t> transparent,</w:t>
      </w:r>
      <w:r>
        <w:rPr>
          <w:w w:val="115"/>
        </w:rPr>
        <w:t> and</w:t>
      </w:r>
      <w:r>
        <w:rPr>
          <w:w w:val="115"/>
        </w:rPr>
        <w:t> also</w:t>
      </w:r>
      <w:r>
        <w:rPr>
          <w:w w:val="115"/>
        </w:rPr>
        <w:t> existing</w:t>
      </w:r>
      <w:r>
        <w:rPr>
          <w:w w:val="115"/>
        </w:rPr>
        <w:t> qualitative</w:t>
      </w:r>
      <w:r>
        <w:rPr>
          <w:w w:val="115"/>
        </w:rPr>
        <w:t> judgments</w:t>
      </w:r>
      <w:r>
        <w:rPr>
          <w:w w:val="115"/>
        </w:rPr>
        <w:t> which usually</w:t>
      </w:r>
      <w:r>
        <w:rPr>
          <w:w w:val="115"/>
        </w:rPr>
        <w:t> play</w:t>
      </w:r>
      <w:r>
        <w:rPr>
          <w:w w:val="115"/>
        </w:rPr>
        <w:t> a</w:t>
      </w:r>
      <w:r>
        <w:rPr>
          <w:w w:val="115"/>
        </w:rPr>
        <w:t> very</w:t>
      </w:r>
      <w:r>
        <w:rPr>
          <w:w w:val="115"/>
        </w:rPr>
        <w:t> important</w:t>
      </w:r>
      <w:r>
        <w:rPr>
          <w:w w:val="115"/>
        </w:rPr>
        <w:t> role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rating</w:t>
      </w:r>
      <w:r>
        <w:rPr>
          <w:w w:val="115"/>
        </w:rPr>
        <w:t> assignation</w:t>
      </w:r>
      <w:r>
        <w:rPr>
          <w:w w:val="115"/>
        </w:rPr>
        <w:t> pro-</w:t>
      </w:r>
      <w:r>
        <w:rPr>
          <w:spacing w:val="40"/>
          <w:w w:val="115"/>
        </w:rPr>
        <w:t> </w:t>
      </w:r>
      <w:r>
        <w:rPr>
          <w:w w:val="115"/>
        </w:rPr>
        <w:t>cess.</w:t>
      </w:r>
      <w:r>
        <w:rPr>
          <w:w w:val="115"/>
        </w:rPr>
        <w:t> Moreover,</w:t>
      </w:r>
      <w:r>
        <w:rPr>
          <w:w w:val="115"/>
        </w:rPr>
        <w:t> the</w:t>
      </w:r>
      <w:r>
        <w:rPr>
          <w:w w:val="115"/>
        </w:rPr>
        <w:t> importance</w:t>
      </w:r>
      <w:r>
        <w:rPr>
          <w:w w:val="115"/>
        </w:rPr>
        <w:t> of</w:t>
      </w:r>
      <w:r>
        <w:rPr>
          <w:w w:val="115"/>
        </w:rPr>
        <w:t> these</w:t>
      </w:r>
      <w:r>
        <w:rPr>
          <w:w w:val="115"/>
        </w:rPr>
        <w:t> factors</w:t>
      </w:r>
      <w:r>
        <w:rPr>
          <w:w w:val="115"/>
        </w:rPr>
        <w:t> changes</w:t>
      </w:r>
      <w:r>
        <w:rPr>
          <w:w w:val="115"/>
        </w:rPr>
        <w:t> over</w:t>
      </w:r>
      <w:r>
        <w:rPr>
          <w:w w:val="115"/>
        </w:rPr>
        <w:t> time, in</w:t>
      </w:r>
      <w:r>
        <w:rPr>
          <w:w w:val="115"/>
        </w:rPr>
        <w:t> response</w:t>
      </w:r>
      <w:r>
        <w:rPr>
          <w:w w:val="115"/>
        </w:rPr>
        <w:t> to</w:t>
      </w:r>
      <w:r>
        <w:rPr>
          <w:w w:val="115"/>
        </w:rPr>
        <w:t> changes</w:t>
      </w:r>
      <w:r>
        <w:rPr>
          <w:w w:val="115"/>
        </w:rPr>
        <w:t> in</w:t>
      </w:r>
      <w:r>
        <w:rPr>
          <w:w w:val="115"/>
        </w:rPr>
        <w:t> macroeconomic</w:t>
      </w:r>
      <w:r>
        <w:rPr>
          <w:w w:val="115"/>
        </w:rPr>
        <w:t> situation</w:t>
      </w:r>
      <w:r>
        <w:rPr>
          <w:w w:val="115"/>
        </w:rPr>
        <w:t> being</w:t>
      </w:r>
      <w:r>
        <w:rPr>
          <w:w w:val="115"/>
        </w:rPr>
        <w:t> more</w:t>
      </w:r>
      <w:r>
        <w:rPr>
          <w:spacing w:val="40"/>
          <w:w w:val="115"/>
        </w:rPr>
        <w:t> </w:t>
      </w:r>
      <w:r>
        <w:rPr>
          <w:w w:val="115"/>
        </w:rPr>
        <w:t>point</w:t>
      </w:r>
      <w:r>
        <w:rPr>
          <w:w w:val="115"/>
        </w:rPr>
        <w:t> in</w:t>
      </w:r>
      <w:r>
        <w:rPr>
          <w:w w:val="115"/>
        </w:rPr>
        <w:t> time</w:t>
      </w:r>
      <w:r>
        <w:rPr>
          <w:w w:val="115"/>
        </w:rPr>
        <w:t> than</w:t>
      </w:r>
      <w:r>
        <w:rPr>
          <w:w w:val="115"/>
        </w:rPr>
        <w:t> pro-cyclical</w:t>
      </w:r>
      <w:r>
        <w:rPr>
          <w:w w:val="115"/>
        </w:rPr>
        <w:t> (</w:t>
      </w:r>
      <w:hyperlink w:history="true" w:anchor="_bookmark19">
        <w:r>
          <w:rPr>
            <w:color w:val="0080AC"/>
            <w:w w:val="115"/>
          </w:rPr>
          <w:t>Kiff,</w:t>
        </w:r>
        <w:r>
          <w:rPr>
            <w:color w:val="0080AC"/>
            <w:w w:val="115"/>
          </w:rPr>
          <w:t> Nowak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Schumacher,</w:t>
        </w:r>
        <w:r>
          <w:rPr>
            <w:color w:val="0080AC"/>
            <w:w w:val="115"/>
          </w:rPr>
          <w:t> 2012</w:t>
        </w:r>
      </w:hyperlink>
      <w:r>
        <w:rPr>
          <w:w w:val="115"/>
        </w:rPr>
        <w:t>; </w:t>
      </w:r>
      <w:hyperlink w:history="true" w:anchor="_bookmark30">
        <w:r>
          <w:rPr>
            <w:color w:val="0080AC"/>
            <w:w w:val="115"/>
          </w:rPr>
          <w:t>Mora,</w:t>
        </w:r>
        <w:r>
          <w:rPr>
            <w:color w:val="0080AC"/>
            <w:w w:val="115"/>
          </w:rPr>
          <w:t> 2006</w:t>
        </w:r>
      </w:hyperlink>
      <w:r>
        <w:rPr>
          <w:w w:val="115"/>
        </w:rPr>
        <w:t>).</w:t>
      </w:r>
    </w:p>
    <w:p>
      <w:pPr>
        <w:pStyle w:val="BodyText"/>
        <w:spacing w:line="273" w:lineRule="auto"/>
        <w:ind w:left="120" w:right="39" w:firstLine="239"/>
        <w:jc w:val="both"/>
      </w:pPr>
      <w:r>
        <w:rPr>
          <w:w w:val="115"/>
        </w:rPr>
        <w:t>Concerns</w:t>
      </w:r>
      <w:r>
        <w:rPr>
          <w:w w:val="115"/>
        </w:rPr>
        <w:t> about</w:t>
      </w:r>
      <w:r>
        <w:rPr>
          <w:w w:val="115"/>
        </w:rPr>
        <w:t> the</w:t>
      </w:r>
      <w:r>
        <w:rPr>
          <w:w w:val="115"/>
        </w:rPr>
        <w:t> quality</w:t>
      </w:r>
      <w:r>
        <w:rPr>
          <w:w w:val="115"/>
        </w:rPr>
        <w:t> of</w:t>
      </w:r>
      <w:r>
        <w:rPr>
          <w:w w:val="115"/>
        </w:rPr>
        <w:t> ratings</w:t>
      </w:r>
      <w:r>
        <w:rPr>
          <w:w w:val="115"/>
        </w:rPr>
        <w:t> and</w:t>
      </w:r>
      <w:r>
        <w:rPr>
          <w:w w:val="115"/>
        </w:rPr>
        <w:t> their</w:t>
      </w:r>
      <w:r>
        <w:rPr>
          <w:w w:val="115"/>
        </w:rPr>
        <w:t> understanding have</w:t>
      </w:r>
      <w:r>
        <w:rPr>
          <w:w w:val="115"/>
        </w:rPr>
        <w:t> supposed</w:t>
      </w:r>
      <w:r>
        <w:rPr>
          <w:w w:val="115"/>
        </w:rPr>
        <w:t> an</w:t>
      </w:r>
      <w:r>
        <w:rPr>
          <w:w w:val="115"/>
        </w:rPr>
        <w:t> incentive</w:t>
      </w:r>
      <w:r>
        <w:rPr>
          <w:w w:val="115"/>
        </w:rPr>
        <w:t> to</w:t>
      </w:r>
      <w:r>
        <w:rPr>
          <w:w w:val="115"/>
        </w:rPr>
        <w:t> researches</w:t>
      </w:r>
      <w:r>
        <w:rPr>
          <w:w w:val="115"/>
        </w:rPr>
        <w:t> around</w:t>
      </w:r>
      <w:r>
        <w:rPr>
          <w:w w:val="115"/>
        </w:rPr>
        <w:t> the</w:t>
      </w:r>
      <w:r>
        <w:rPr>
          <w:w w:val="115"/>
        </w:rPr>
        <w:t> world</w:t>
      </w:r>
      <w:r>
        <w:rPr>
          <w:w w:val="115"/>
        </w:rPr>
        <w:t> since</w:t>
      </w:r>
      <w:r>
        <w:rPr>
          <w:spacing w:val="80"/>
          <w:w w:val="115"/>
        </w:rPr>
        <w:t> </w:t>
      </w:r>
      <w:r>
        <w:rPr>
          <w:w w:val="115"/>
        </w:rPr>
        <w:t>the last two decades. For example, it is considered as important to understand</w:t>
      </w:r>
      <w:r>
        <w:rPr>
          <w:w w:val="115"/>
        </w:rPr>
        <w:t> the</w:t>
      </w:r>
      <w:r>
        <w:rPr>
          <w:w w:val="115"/>
        </w:rPr>
        <w:t> determinants</w:t>
      </w:r>
      <w:r>
        <w:rPr>
          <w:w w:val="115"/>
        </w:rPr>
        <w:t> of</w:t>
      </w:r>
      <w:r>
        <w:rPr>
          <w:w w:val="115"/>
        </w:rPr>
        <w:t> ratings</w:t>
      </w:r>
      <w:r>
        <w:rPr>
          <w:w w:val="115"/>
        </w:rPr>
        <w:t> to</w:t>
      </w:r>
      <w:r>
        <w:rPr>
          <w:w w:val="115"/>
        </w:rPr>
        <w:t> assign</w:t>
      </w:r>
      <w:r>
        <w:rPr>
          <w:w w:val="115"/>
        </w:rPr>
        <w:t> a</w:t>
      </w:r>
      <w:r>
        <w:rPr>
          <w:w w:val="115"/>
        </w:rPr>
        <w:t> score</w:t>
      </w:r>
      <w:r>
        <w:rPr>
          <w:w w:val="115"/>
        </w:rPr>
        <w:t> to</w:t>
      </w:r>
      <w:r>
        <w:rPr>
          <w:w w:val="115"/>
        </w:rPr>
        <w:t> non-</w:t>
      </w:r>
      <w:r>
        <w:rPr>
          <w:spacing w:val="40"/>
          <w:w w:val="115"/>
        </w:rPr>
        <w:t> </w:t>
      </w:r>
      <w:r>
        <w:rPr>
          <w:w w:val="115"/>
        </w:rPr>
        <w:t>rated</w:t>
      </w:r>
      <w:r>
        <w:rPr>
          <w:spacing w:val="32"/>
          <w:w w:val="115"/>
        </w:rPr>
        <w:t> </w:t>
      </w:r>
      <w:r>
        <w:rPr>
          <w:w w:val="115"/>
        </w:rPr>
        <w:t>countries.</w:t>
      </w:r>
      <w:r>
        <w:rPr>
          <w:spacing w:val="32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replication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2"/>
          <w:w w:val="115"/>
        </w:rPr>
        <w:t> </w:t>
      </w:r>
      <w:r>
        <w:rPr>
          <w:w w:val="115"/>
        </w:rPr>
        <w:t>credit</w:t>
      </w:r>
      <w:r>
        <w:rPr>
          <w:spacing w:val="32"/>
          <w:w w:val="115"/>
        </w:rPr>
        <w:t> </w:t>
      </w:r>
      <w:r>
        <w:rPr>
          <w:w w:val="115"/>
        </w:rPr>
        <w:t>ratings</w:t>
      </w:r>
      <w:r>
        <w:rPr>
          <w:spacing w:val="32"/>
          <w:w w:val="115"/>
        </w:rPr>
        <w:t> </w:t>
      </w:r>
      <w:r>
        <w:rPr>
          <w:w w:val="115"/>
        </w:rPr>
        <w:t>is</w:t>
      </w:r>
      <w:r>
        <w:rPr>
          <w:spacing w:val="32"/>
          <w:w w:val="115"/>
        </w:rPr>
        <w:t> </w:t>
      </w:r>
      <w:r>
        <w:rPr>
          <w:w w:val="115"/>
        </w:rPr>
        <w:t>mainly</w:t>
      </w:r>
      <w:r>
        <w:rPr>
          <w:spacing w:val="32"/>
          <w:w w:val="115"/>
        </w:rPr>
        <w:t> </w:t>
      </w:r>
      <w:r>
        <w:rPr>
          <w:w w:val="115"/>
        </w:rPr>
        <w:t>based on</w:t>
      </w:r>
      <w:r>
        <w:rPr>
          <w:w w:val="115"/>
        </w:rPr>
        <w:t> different</w:t>
      </w:r>
      <w:r>
        <w:rPr>
          <w:w w:val="115"/>
        </w:rPr>
        <w:t> econometric</w:t>
      </w:r>
      <w:r>
        <w:rPr>
          <w:w w:val="115"/>
        </w:rPr>
        <w:t> models</w:t>
      </w:r>
      <w:r>
        <w:rPr>
          <w:w w:val="115"/>
        </w:rPr>
        <w:t> trying</w:t>
      </w:r>
      <w:r>
        <w:rPr>
          <w:w w:val="115"/>
        </w:rPr>
        <w:t> to</w:t>
      </w:r>
      <w:r>
        <w:rPr>
          <w:w w:val="115"/>
        </w:rPr>
        <w:t> find</w:t>
      </w:r>
      <w:r>
        <w:rPr>
          <w:w w:val="115"/>
        </w:rPr>
        <w:t> a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macroe- conomic</w:t>
      </w:r>
      <w:r>
        <w:rPr>
          <w:w w:val="115"/>
        </w:rPr>
        <w:t> variables</w:t>
      </w:r>
      <w:r>
        <w:rPr>
          <w:w w:val="115"/>
        </w:rPr>
        <w:t> which</w:t>
      </w:r>
      <w:r>
        <w:rPr>
          <w:w w:val="115"/>
        </w:rPr>
        <w:t> better</w:t>
      </w:r>
      <w:r>
        <w:rPr>
          <w:w w:val="115"/>
        </w:rPr>
        <w:t> explain</w:t>
      </w:r>
      <w:r>
        <w:rPr>
          <w:w w:val="115"/>
        </w:rPr>
        <w:t> them.</w:t>
      </w:r>
      <w:r>
        <w:rPr>
          <w:w w:val="115"/>
        </w:rPr>
        <w:t> The</w:t>
      </w:r>
      <w:r>
        <w:rPr>
          <w:w w:val="115"/>
        </w:rPr>
        <w:t> most</w:t>
      </w:r>
      <w:r>
        <w:rPr>
          <w:w w:val="115"/>
        </w:rPr>
        <w:t> common approaches are usually ordinary least squares regression or ordinal response</w:t>
      </w:r>
      <w:r>
        <w:rPr>
          <w:w w:val="115"/>
        </w:rPr>
        <w:t> models.</w:t>
      </w:r>
    </w:p>
    <w:p>
      <w:pPr>
        <w:pStyle w:val="BodyText"/>
        <w:spacing w:line="273" w:lineRule="auto"/>
        <w:ind w:left="120" w:right="38" w:firstLine="239"/>
        <w:jc w:val="both"/>
      </w:pPr>
      <w:r>
        <w:rPr>
          <w:w w:val="115"/>
        </w:rPr>
        <w:t>Nevertheless,</w:t>
      </w:r>
      <w:r>
        <w:rPr>
          <w:w w:val="115"/>
        </w:rPr>
        <w:t> credit</w:t>
      </w:r>
      <w:r>
        <w:rPr>
          <w:w w:val="115"/>
        </w:rPr>
        <w:t> rating</w:t>
      </w:r>
      <w:r>
        <w:rPr>
          <w:w w:val="115"/>
        </w:rPr>
        <w:t> studies</w:t>
      </w:r>
      <w:r>
        <w:rPr>
          <w:w w:val="115"/>
        </w:rPr>
        <w:t> have</w:t>
      </w:r>
      <w:r>
        <w:rPr>
          <w:w w:val="115"/>
        </w:rPr>
        <w:t> widely</w:t>
      </w:r>
      <w:r>
        <w:rPr>
          <w:w w:val="115"/>
        </w:rPr>
        <w:t> ignored</w:t>
      </w:r>
      <w:r>
        <w:rPr>
          <w:w w:val="115"/>
        </w:rPr>
        <w:t> the qualitative</w:t>
      </w:r>
      <w:r>
        <w:rPr>
          <w:w w:val="115"/>
        </w:rPr>
        <w:t> and</w:t>
      </w:r>
      <w:r>
        <w:rPr>
          <w:w w:val="115"/>
        </w:rPr>
        <w:t> also</w:t>
      </w:r>
      <w:r>
        <w:rPr>
          <w:w w:val="115"/>
        </w:rPr>
        <w:t> more</w:t>
      </w:r>
      <w:r>
        <w:rPr>
          <w:w w:val="115"/>
        </w:rPr>
        <w:t> subjective</w:t>
      </w:r>
      <w:r>
        <w:rPr>
          <w:w w:val="115"/>
        </w:rPr>
        <w:t> information.</w:t>
      </w:r>
      <w:r>
        <w:rPr>
          <w:w w:val="115"/>
        </w:rPr>
        <w:t> This</w:t>
      </w:r>
      <w:r>
        <w:rPr>
          <w:w w:val="115"/>
        </w:rPr>
        <w:t> additional information</w:t>
      </w:r>
      <w:r>
        <w:rPr>
          <w:w w:val="115"/>
        </w:rPr>
        <w:t> could</w:t>
      </w:r>
      <w:r>
        <w:rPr>
          <w:w w:val="115"/>
        </w:rPr>
        <w:t> complement</w:t>
      </w:r>
      <w:r>
        <w:rPr>
          <w:w w:val="115"/>
        </w:rPr>
        <w:t> the</w:t>
      </w:r>
      <w:r>
        <w:rPr>
          <w:w w:val="115"/>
        </w:rPr>
        <w:t> current</w:t>
      </w:r>
      <w:r>
        <w:rPr>
          <w:w w:val="115"/>
        </w:rPr>
        <w:t> quantitative</w:t>
      </w:r>
      <w:r>
        <w:rPr>
          <w:w w:val="115"/>
        </w:rPr>
        <w:t> macroeco- nomic</w:t>
      </w:r>
      <w:r>
        <w:rPr>
          <w:w w:val="115"/>
        </w:rPr>
        <w:t> information</w:t>
      </w:r>
      <w:r>
        <w:rPr>
          <w:w w:val="115"/>
        </w:rPr>
        <w:t> and</w:t>
      </w:r>
      <w:r>
        <w:rPr>
          <w:w w:val="115"/>
        </w:rPr>
        <w:t> improve</w:t>
      </w:r>
      <w:r>
        <w:rPr>
          <w:w w:val="115"/>
        </w:rPr>
        <w:t> the</w:t>
      </w:r>
      <w:r>
        <w:rPr>
          <w:w w:val="115"/>
        </w:rPr>
        <w:t> performance</w:t>
      </w:r>
      <w:r>
        <w:rPr>
          <w:w w:val="115"/>
        </w:rPr>
        <w:t> of</w:t>
      </w:r>
      <w:r>
        <w:rPr>
          <w:w w:val="115"/>
        </w:rPr>
        <w:t> credit</w:t>
      </w:r>
      <w:r>
        <w:rPr>
          <w:w w:val="115"/>
        </w:rPr>
        <w:t> rating models.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spacing w:val="40"/>
          <w:w w:val="115"/>
        </w:rPr>
        <w:t> </w:t>
      </w:r>
      <w:r>
        <w:rPr>
          <w:w w:val="115"/>
        </w:rPr>
        <w:t>paper,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importance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qualitative</w:t>
      </w:r>
      <w:r>
        <w:rPr>
          <w:spacing w:val="40"/>
          <w:w w:val="115"/>
        </w:rPr>
        <w:t> </w:t>
      </w:r>
      <w:r>
        <w:rPr>
          <w:w w:val="115"/>
        </w:rPr>
        <w:t>information to</w:t>
      </w:r>
      <w:r>
        <w:rPr>
          <w:w w:val="115"/>
        </w:rPr>
        <w:t> explain</w:t>
      </w:r>
      <w:r>
        <w:rPr>
          <w:w w:val="115"/>
        </w:rPr>
        <w:t> the</w:t>
      </w:r>
      <w:r>
        <w:rPr>
          <w:w w:val="115"/>
        </w:rPr>
        <w:t> Standard</w:t>
      </w:r>
      <w:r>
        <w:rPr>
          <w:w w:val="115"/>
        </w:rPr>
        <w:t> and</w:t>
      </w:r>
      <w:r>
        <w:rPr>
          <w:w w:val="115"/>
        </w:rPr>
        <w:t> Poor’s</w:t>
      </w:r>
      <w:r>
        <w:rPr>
          <w:w w:val="115"/>
        </w:rPr>
        <w:t> credit</w:t>
      </w:r>
      <w:r>
        <w:rPr>
          <w:w w:val="115"/>
        </w:rPr>
        <w:t> ratings</w:t>
      </w:r>
      <w:r>
        <w:rPr>
          <w:w w:val="115"/>
        </w:rPr>
        <w:t> is</w:t>
      </w:r>
      <w:r>
        <w:rPr>
          <w:w w:val="115"/>
        </w:rPr>
        <w:t> assessed.</w:t>
      </w:r>
      <w:r>
        <w:rPr>
          <w:w w:val="115"/>
        </w:rPr>
        <w:t> For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w w:val="115"/>
        </w:rPr>
        <w:t> purpose,</w:t>
      </w:r>
      <w:r>
        <w:rPr>
          <w:w w:val="115"/>
        </w:rPr>
        <w:t> the</w:t>
      </w:r>
      <w:r>
        <w:rPr>
          <w:w w:val="115"/>
        </w:rPr>
        <w:t> yearly</w:t>
      </w:r>
      <w:r>
        <w:rPr>
          <w:w w:val="115"/>
        </w:rPr>
        <w:t> country</w:t>
      </w:r>
      <w:r>
        <w:rPr>
          <w:w w:val="115"/>
        </w:rPr>
        <w:t> reports</w:t>
      </w:r>
      <w:r>
        <w:rPr>
          <w:w w:val="115"/>
        </w:rPr>
        <w:t> issued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European Commission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European</w:t>
      </w:r>
      <w:r>
        <w:rPr>
          <w:w w:val="115"/>
        </w:rPr>
        <w:t> Member</w:t>
      </w:r>
      <w:r>
        <w:rPr>
          <w:w w:val="115"/>
        </w:rPr>
        <w:t> States</w:t>
      </w:r>
      <w:r>
        <w:rPr>
          <w:w w:val="115"/>
        </w:rPr>
        <w:t> are</w:t>
      </w:r>
      <w:r>
        <w:rPr>
          <w:w w:val="115"/>
        </w:rPr>
        <w:t> used.</w:t>
      </w:r>
      <w:r>
        <w:rPr>
          <w:w w:val="115"/>
        </w:rPr>
        <w:t> In</w:t>
      </w:r>
      <w:r>
        <w:rPr>
          <w:w w:val="115"/>
        </w:rPr>
        <w:t> Coun-</w:t>
      </w:r>
      <w:r>
        <w:rPr>
          <w:spacing w:val="80"/>
          <w:w w:val="115"/>
        </w:rPr>
        <w:t> </w:t>
      </w:r>
      <w:r>
        <w:rPr>
          <w:w w:val="115"/>
        </w:rPr>
        <w:t>try</w:t>
      </w:r>
      <w:r>
        <w:rPr>
          <w:w w:val="115"/>
        </w:rPr>
        <w:t> Reports,</w:t>
      </w:r>
      <w:r>
        <w:rPr>
          <w:w w:val="115"/>
        </w:rPr>
        <w:t> the</w:t>
      </w:r>
      <w:r>
        <w:rPr>
          <w:w w:val="115"/>
        </w:rPr>
        <w:t> European</w:t>
      </w:r>
      <w:r>
        <w:rPr>
          <w:w w:val="115"/>
        </w:rPr>
        <w:t> Commission</w:t>
      </w:r>
      <w:r>
        <w:rPr>
          <w:w w:val="115"/>
        </w:rPr>
        <w:t> monitors</w:t>
      </w:r>
      <w:r>
        <w:rPr>
          <w:w w:val="115"/>
        </w:rPr>
        <w:t> progress</w:t>
      </w:r>
      <w:r>
        <w:rPr>
          <w:w w:val="115"/>
        </w:rPr>
        <w:t> made</w:t>
      </w:r>
      <w:r>
        <w:rPr>
          <w:w w:val="115"/>
        </w:rPr>
        <w:t> on social and economic issues in each Member State. There is a coun- try Report per Member State, providing an overview of the general state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EU’s</w:t>
      </w:r>
      <w:r>
        <w:rPr>
          <w:w w:val="115"/>
        </w:rPr>
        <w:t> economy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quantitative</w:t>
      </w:r>
      <w:r>
        <w:rPr>
          <w:w w:val="115"/>
        </w:rPr>
        <w:t> and</w:t>
      </w:r>
      <w:r>
        <w:rPr>
          <w:w w:val="115"/>
        </w:rPr>
        <w:t> qualitative</w:t>
      </w:r>
      <w:r>
        <w:rPr>
          <w:w w:val="115"/>
        </w:rPr>
        <w:t> way.</w:t>
      </w:r>
      <w:r>
        <w:rPr>
          <w:w w:val="115"/>
        </w:rPr>
        <w:t> In particular,</w:t>
      </w:r>
      <w:r>
        <w:rPr>
          <w:w w:val="115"/>
        </w:rPr>
        <w:t> the</w:t>
      </w:r>
      <w:r>
        <w:rPr>
          <w:w w:val="115"/>
        </w:rPr>
        <w:t> recently</w:t>
      </w:r>
      <w:r>
        <w:rPr>
          <w:w w:val="115"/>
        </w:rPr>
        <w:t> continuous</w:t>
      </w:r>
      <w:r>
        <w:rPr>
          <w:w w:val="115"/>
        </w:rPr>
        <w:t> space</w:t>
      </w:r>
      <w:r>
        <w:rPr>
          <w:w w:val="115"/>
        </w:rPr>
        <w:t> model</w:t>
      </w:r>
      <w:r>
        <w:rPr>
          <w:w w:val="115"/>
        </w:rPr>
        <w:t> named</w:t>
      </w:r>
      <w:r>
        <w:rPr>
          <w:w w:val="115"/>
        </w:rPr>
        <w:t> doc2vec</w:t>
      </w:r>
      <w:r>
        <w:rPr>
          <w:w w:val="115"/>
        </w:rPr>
        <w:t> is used</w:t>
      </w:r>
      <w:r>
        <w:rPr>
          <w:w w:val="115"/>
        </w:rPr>
        <w:t> (</w:t>
      </w:r>
      <w:hyperlink w:history="true" w:anchor="_bookmark20">
        <w:r>
          <w:rPr>
            <w:color w:val="0080AC"/>
            <w:w w:val="115"/>
          </w:rPr>
          <w:t>Le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Mikolov,</w:t>
        </w:r>
        <w:r>
          <w:rPr>
            <w:color w:val="0080AC"/>
            <w:w w:val="115"/>
          </w:rPr>
          <w:t> 2014</w:t>
        </w:r>
      </w:hyperlink>
      <w:r>
        <w:rPr>
          <w:w w:val="115"/>
        </w:rPr>
        <w:t>)</w:t>
      </w:r>
      <w:r>
        <w:rPr>
          <w:w w:val="115"/>
        </w:rPr>
        <w:t> which</w:t>
      </w:r>
      <w:r>
        <w:rPr>
          <w:w w:val="115"/>
        </w:rPr>
        <w:t> is</w:t>
      </w:r>
      <w:r>
        <w:rPr>
          <w:w w:val="115"/>
        </w:rPr>
        <w:t> an</w:t>
      </w:r>
      <w:r>
        <w:rPr>
          <w:w w:val="115"/>
        </w:rPr>
        <w:t> extension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word2vec embedding</w:t>
      </w:r>
      <w:r>
        <w:rPr>
          <w:w w:val="115"/>
        </w:rPr>
        <w:t> model</w:t>
      </w:r>
      <w:r>
        <w:rPr>
          <w:w w:val="115"/>
        </w:rPr>
        <w:t> (</w:t>
      </w:r>
      <w:hyperlink w:history="true" w:anchor="_bookmark26">
        <w:r>
          <w:rPr>
            <w:color w:val="0080AC"/>
            <w:w w:val="115"/>
          </w:rPr>
          <w:t>Mikolov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</w:t>
        </w:r>
        <w:r>
          <w:rPr>
            <w:color w:val="0080AC"/>
            <w:w w:val="115"/>
          </w:rPr>
          <w:t> 2013</w:t>
        </w:r>
      </w:hyperlink>
      <w:r>
        <w:rPr>
          <w:w w:val="115"/>
        </w:rPr>
        <w:t>),</w:t>
      </w:r>
      <w:r>
        <w:rPr>
          <w:w w:val="115"/>
        </w:rPr>
        <w:t> a</w:t>
      </w:r>
      <w:r>
        <w:rPr>
          <w:w w:val="115"/>
        </w:rPr>
        <w:t> learning</w:t>
      </w:r>
      <w:r>
        <w:rPr>
          <w:w w:val="115"/>
        </w:rPr>
        <w:t> technique</w:t>
      </w:r>
      <w:r>
        <w:rPr>
          <w:w w:val="115"/>
        </w:rPr>
        <w:t> for natural</w:t>
      </w:r>
      <w:r>
        <w:rPr>
          <w:w w:val="115"/>
        </w:rPr>
        <w:t> language</w:t>
      </w:r>
      <w:r>
        <w:rPr>
          <w:w w:val="115"/>
        </w:rPr>
        <w:t> processing.</w:t>
      </w:r>
    </w:p>
    <w:p>
      <w:pPr>
        <w:pStyle w:val="BodyText"/>
        <w:spacing w:line="273" w:lineRule="auto"/>
        <w:ind w:left="120" w:right="38" w:firstLine="239"/>
        <w:jc w:val="both"/>
      </w:pPr>
      <w:r>
        <w:rPr>
          <w:w w:val="115"/>
        </w:rPr>
        <w:t>Proposed</w:t>
      </w:r>
      <w:r>
        <w:rPr>
          <w:w w:val="115"/>
        </w:rPr>
        <w:t> model</w:t>
      </w:r>
      <w:r>
        <w:rPr>
          <w:w w:val="115"/>
        </w:rPr>
        <w:t> firstly</w:t>
      </w:r>
      <w:r>
        <w:rPr>
          <w:w w:val="115"/>
        </w:rPr>
        <w:t> uses</w:t>
      </w:r>
      <w:r>
        <w:rPr>
          <w:w w:val="115"/>
        </w:rPr>
        <w:t> a</w:t>
      </w:r>
      <w:r>
        <w:rPr>
          <w:w w:val="115"/>
        </w:rPr>
        <w:t> shallow</w:t>
      </w:r>
      <w:r>
        <w:rPr>
          <w:w w:val="115"/>
        </w:rPr>
        <w:t> neural</w:t>
      </w:r>
      <w:r>
        <w:rPr>
          <w:w w:val="115"/>
        </w:rPr>
        <w:t> network</w:t>
      </w:r>
      <w:r>
        <w:rPr>
          <w:w w:val="115"/>
        </w:rPr>
        <w:t> to</w:t>
      </w:r>
      <w:r>
        <w:rPr>
          <w:w w:val="115"/>
        </w:rPr>
        <w:t> con- vert</w:t>
      </w:r>
      <w:r>
        <w:rPr>
          <w:w w:val="115"/>
        </w:rPr>
        <w:t> words</w:t>
      </w:r>
      <w:r>
        <w:rPr>
          <w:w w:val="115"/>
        </w:rPr>
        <w:t> contained</w:t>
      </w:r>
      <w:r>
        <w:rPr>
          <w:w w:val="115"/>
        </w:rPr>
        <w:t> in</w:t>
      </w:r>
      <w:r>
        <w:rPr>
          <w:w w:val="115"/>
        </w:rPr>
        <w:t> these</w:t>
      </w:r>
      <w:r>
        <w:rPr>
          <w:w w:val="115"/>
        </w:rPr>
        <w:t> reports</w:t>
      </w:r>
      <w:r>
        <w:rPr>
          <w:w w:val="115"/>
        </w:rPr>
        <w:t> in</w:t>
      </w:r>
      <w:r>
        <w:rPr>
          <w:w w:val="115"/>
        </w:rPr>
        <w:t> an</w:t>
      </w:r>
      <w:r>
        <w:rPr>
          <w:w w:val="115"/>
        </w:rPr>
        <w:t> n-dimensional</w:t>
      </w:r>
      <w:r>
        <w:rPr>
          <w:w w:val="115"/>
        </w:rPr>
        <w:t> space vector.</w:t>
      </w:r>
      <w:r>
        <w:rPr>
          <w:w w:val="115"/>
        </w:rPr>
        <w:t> Thus,</w:t>
      </w:r>
      <w:r>
        <w:rPr>
          <w:w w:val="115"/>
        </w:rPr>
        <w:t> each</w:t>
      </w:r>
      <w:r>
        <w:rPr>
          <w:w w:val="115"/>
        </w:rPr>
        <w:t> word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document</w:t>
      </w:r>
      <w:r>
        <w:rPr>
          <w:w w:val="115"/>
        </w:rPr>
        <w:t> is</w:t>
      </w:r>
      <w:r>
        <w:rPr>
          <w:w w:val="115"/>
        </w:rPr>
        <w:t> converted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vector</w:t>
      </w:r>
      <w:r>
        <w:rPr>
          <w:spacing w:val="80"/>
          <w:w w:val="115"/>
        </w:rPr>
        <w:t> </w:t>
      </w:r>
      <w:r>
        <w:rPr>
          <w:w w:val="115"/>
        </w:rPr>
        <w:t>such</w:t>
      </w:r>
      <w:r>
        <w:rPr>
          <w:w w:val="115"/>
        </w:rPr>
        <w:t> that</w:t>
      </w:r>
      <w:r>
        <w:rPr>
          <w:w w:val="115"/>
        </w:rPr>
        <w:t> words</w:t>
      </w:r>
      <w:r>
        <w:rPr>
          <w:w w:val="115"/>
        </w:rPr>
        <w:t> that share common</w:t>
      </w:r>
      <w:r>
        <w:rPr>
          <w:w w:val="115"/>
        </w:rPr>
        <w:t> contexts</w:t>
      </w:r>
      <w:r>
        <w:rPr>
          <w:w w:val="115"/>
        </w:rPr>
        <w:t> in</w:t>
      </w:r>
      <w:r>
        <w:rPr>
          <w:w w:val="115"/>
        </w:rPr>
        <w:t> the corpus</w:t>
      </w:r>
      <w:r>
        <w:rPr>
          <w:w w:val="115"/>
        </w:rPr>
        <w:t> are lo- cated</w:t>
      </w:r>
      <w:r>
        <w:rPr>
          <w:w w:val="115"/>
        </w:rPr>
        <w:t> in</w:t>
      </w:r>
      <w:r>
        <w:rPr>
          <w:w w:val="115"/>
        </w:rPr>
        <w:t> close</w:t>
      </w:r>
      <w:r>
        <w:rPr>
          <w:w w:val="115"/>
        </w:rPr>
        <w:t> proximity</w:t>
      </w:r>
      <w:r>
        <w:rPr>
          <w:w w:val="115"/>
        </w:rPr>
        <w:t> to</w:t>
      </w:r>
      <w:r>
        <w:rPr>
          <w:w w:val="115"/>
        </w:rPr>
        <w:t> one</w:t>
      </w:r>
      <w:r>
        <w:rPr>
          <w:w w:val="115"/>
        </w:rPr>
        <w:t> another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space.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case,</w:t>
      </w:r>
      <w:r>
        <w:rPr>
          <w:spacing w:val="40"/>
          <w:w w:val="115"/>
        </w:rPr>
        <w:t> </w:t>
      </w:r>
      <w:r>
        <w:rPr>
          <w:w w:val="115"/>
        </w:rPr>
        <w:t>not</w:t>
      </w:r>
      <w:r>
        <w:rPr>
          <w:w w:val="115"/>
        </w:rPr>
        <w:t> only</w:t>
      </w:r>
      <w:r>
        <w:rPr>
          <w:w w:val="115"/>
        </w:rPr>
        <w:t> words</w:t>
      </w:r>
      <w:r>
        <w:rPr>
          <w:w w:val="115"/>
        </w:rPr>
        <w:t> but</w:t>
      </w:r>
      <w:r>
        <w:rPr>
          <w:w w:val="115"/>
        </w:rPr>
        <w:t> the</w:t>
      </w:r>
      <w:r>
        <w:rPr>
          <w:w w:val="115"/>
        </w:rPr>
        <w:t> whole</w:t>
      </w:r>
      <w:r>
        <w:rPr>
          <w:w w:val="115"/>
        </w:rPr>
        <w:t> country</w:t>
      </w:r>
      <w:r>
        <w:rPr>
          <w:w w:val="115"/>
        </w:rPr>
        <w:t> reports</w:t>
      </w:r>
      <w:r>
        <w:rPr>
          <w:w w:val="115"/>
        </w:rPr>
        <w:t> are</w:t>
      </w:r>
      <w:r>
        <w:rPr>
          <w:w w:val="115"/>
        </w:rPr>
        <w:t> vectorized.</w:t>
      </w:r>
      <w:r>
        <w:rPr>
          <w:w w:val="115"/>
        </w:rPr>
        <w:t> It means</w:t>
      </w:r>
      <w:r>
        <w:rPr>
          <w:w w:val="115"/>
        </w:rPr>
        <w:t> that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quantitative</w:t>
      </w:r>
      <w:r>
        <w:rPr>
          <w:w w:val="115"/>
        </w:rPr>
        <w:t> and</w:t>
      </w:r>
      <w:r>
        <w:rPr>
          <w:w w:val="115"/>
        </w:rPr>
        <w:t> qualitative</w:t>
      </w:r>
      <w:r>
        <w:rPr>
          <w:w w:val="115"/>
        </w:rPr>
        <w:t> information</w:t>
      </w:r>
      <w:r>
        <w:rPr>
          <w:w w:val="115"/>
        </w:rPr>
        <w:t> con- tained</w:t>
      </w:r>
      <w:r>
        <w:rPr>
          <w:w w:val="115"/>
        </w:rPr>
        <w:t> in</w:t>
      </w:r>
      <w:r>
        <w:rPr>
          <w:w w:val="115"/>
        </w:rPr>
        <w:t> each</w:t>
      </w:r>
      <w:r>
        <w:rPr>
          <w:w w:val="115"/>
        </w:rPr>
        <w:t> report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summarized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vector.</w:t>
      </w:r>
      <w:r>
        <w:rPr>
          <w:w w:val="115"/>
        </w:rPr>
        <w:t> As</w:t>
      </w:r>
      <w:r>
        <w:rPr>
          <w:w w:val="115"/>
        </w:rPr>
        <w:t> a</w:t>
      </w:r>
      <w:r>
        <w:rPr>
          <w:w w:val="115"/>
        </w:rPr>
        <w:t> final</w:t>
      </w:r>
      <w:r>
        <w:rPr>
          <w:spacing w:val="80"/>
          <w:w w:val="115"/>
        </w:rPr>
        <w:t> </w:t>
      </w:r>
      <w:r>
        <w:rPr>
          <w:w w:val="115"/>
        </w:rPr>
        <w:t>step,</w:t>
      </w:r>
      <w:r>
        <w:rPr>
          <w:w w:val="115"/>
        </w:rPr>
        <w:t> each</w:t>
      </w:r>
      <w:r>
        <w:rPr>
          <w:w w:val="115"/>
        </w:rPr>
        <w:t> country</w:t>
      </w:r>
      <w:r>
        <w:rPr>
          <w:w w:val="115"/>
        </w:rPr>
        <w:t> vector</w:t>
      </w:r>
      <w:r>
        <w:rPr>
          <w:w w:val="115"/>
        </w:rPr>
        <w:t> is</w:t>
      </w:r>
      <w:r>
        <w:rPr>
          <w:w w:val="115"/>
        </w:rPr>
        <w:t> used</w:t>
      </w:r>
      <w:r>
        <w:rPr>
          <w:w w:val="115"/>
        </w:rPr>
        <w:t> as</w:t>
      </w:r>
      <w:r>
        <w:rPr>
          <w:w w:val="115"/>
        </w:rPr>
        <w:t> the</w:t>
      </w:r>
      <w:r>
        <w:rPr>
          <w:w w:val="115"/>
        </w:rPr>
        <w:t> input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logistic</w:t>
      </w:r>
      <w:r>
        <w:rPr>
          <w:w w:val="115"/>
        </w:rPr>
        <w:t> regres- sion</w:t>
      </w:r>
      <w:r>
        <w:rPr>
          <w:w w:val="115"/>
        </w:rPr>
        <w:t> trying</w:t>
      </w:r>
      <w:r>
        <w:rPr>
          <w:w w:val="115"/>
        </w:rPr>
        <w:t> to</w:t>
      </w:r>
      <w:r>
        <w:rPr>
          <w:w w:val="115"/>
        </w:rPr>
        <w:t> predict</w:t>
      </w:r>
      <w:r>
        <w:rPr>
          <w:w w:val="115"/>
        </w:rPr>
        <w:t> country</w:t>
      </w:r>
      <w:r>
        <w:rPr>
          <w:w w:val="115"/>
        </w:rPr>
        <w:t> ratings.</w:t>
      </w:r>
    </w:p>
    <w:p>
      <w:pPr>
        <w:pStyle w:val="BodyText"/>
        <w:spacing w:line="273" w:lineRule="auto"/>
        <w:ind w:left="120" w:right="39" w:firstLine="239"/>
        <w:jc w:val="both"/>
      </w:pPr>
      <w:r>
        <w:rPr>
          <w:w w:val="115"/>
        </w:rPr>
        <w:t>According</w:t>
      </w:r>
      <w:r>
        <w:rPr>
          <w:w w:val="115"/>
        </w:rPr>
        <w:t> to</w:t>
      </w:r>
      <w:r>
        <w:rPr>
          <w:w w:val="115"/>
        </w:rPr>
        <w:t> our</w:t>
      </w:r>
      <w:r>
        <w:rPr>
          <w:w w:val="115"/>
        </w:rPr>
        <w:t> model,</w:t>
      </w:r>
      <w:r>
        <w:rPr>
          <w:w w:val="115"/>
        </w:rPr>
        <w:t> which is based on</w:t>
      </w:r>
      <w:r>
        <w:rPr>
          <w:w w:val="115"/>
        </w:rPr>
        <w:t> qualitative informa- tion</w:t>
      </w:r>
      <w:r>
        <w:rPr>
          <w:w w:val="115"/>
        </w:rPr>
        <w:t> provided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country</w:t>
      </w:r>
      <w:r>
        <w:rPr>
          <w:w w:val="115"/>
        </w:rPr>
        <w:t> reports</w:t>
      </w:r>
      <w:r>
        <w:rPr>
          <w:w w:val="115"/>
        </w:rPr>
        <w:t> overcomes</w:t>
      </w:r>
      <w:r>
        <w:rPr>
          <w:w w:val="115"/>
        </w:rPr>
        <w:t> the</w:t>
      </w:r>
      <w:r>
        <w:rPr>
          <w:w w:val="115"/>
        </w:rPr>
        <w:t> accuracy</w:t>
      </w:r>
      <w:r>
        <w:rPr>
          <w:w w:val="115"/>
        </w:rPr>
        <w:t> of</w:t>
      </w:r>
      <w:r>
        <w:rPr>
          <w:w w:val="115"/>
        </w:rPr>
        <w:t> a model</w:t>
      </w:r>
      <w:r>
        <w:rPr>
          <w:w w:val="115"/>
        </w:rPr>
        <w:t> based</w:t>
      </w:r>
      <w:r>
        <w:rPr>
          <w:w w:val="115"/>
        </w:rPr>
        <w:t> only</w:t>
      </w:r>
      <w:r>
        <w:rPr>
          <w:w w:val="115"/>
        </w:rPr>
        <w:t> on</w:t>
      </w:r>
      <w:r>
        <w:rPr>
          <w:w w:val="115"/>
        </w:rPr>
        <w:t> a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macroeconomic</w:t>
      </w:r>
      <w:r>
        <w:rPr>
          <w:w w:val="115"/>
        </w:rPr>
        <w:t> variables.</w:t>
      </w:r>
      <w:r>
        <w:rPr>
          <w:w w:val="115"/>
        </w:rPr>
        <w:t> The</w:t>
      </w:r>
      <w:r>
        <w:rPr>
          <w:w w:val="115"/>
        </w:rPr>
        <w:t> pro- posed</w:t>
      </w:r>
      <w:r>
        <w:rPr>
          <w:w w:val="115"/>
        </w:rPr>
        <w:t> model</w:t>
      </w:r>
      <w:r>
        <w:rPr>
          <w:w w:val="115"/>
        </w:rPr>
        <w:t> demonstrates</w:t>
      </w:r>
      <w:r>
        <w:rPr>
          <w:w w:val="115"/>
        </w:rPr>
        <w:t> the</w:t>
      </w:r>
      <w:r>
        <w:rPr>
          <w:w w:val="115"/>
        </w:rPr>
        <w:t> importance</w:t>
      </w:r>
      <w:r>
        <w:rPr>
          <w:w w:val="115"/>
        </w:rPr>
        <w:t> of</w:t>
      </w:r>
      <w:r>
        <w:rPr>
          <w:w w:val="115"/>
        </w:rPr>
        <w:t> qualitative</w:t>
      </w:r>
      <w:r>
        <w:rPr>
          <w:w w:val="115"/>
        </w:rPr>
        <w:t> informa- tion</w:t>
      </w:r>
      <w:r>
        <w:rPr>
          <w:w w:val="115"/>
        </w:rPr>
        <w:t> as</w:t>
      </w:r>
      <w:r>
        <w:rPr>
          <w:w w:val="115"/>
        </w:rPr>
        <w:t> a determinant of credit</w:t>
      </w:r>
      <w:r>
        <w:rPr>
          <w:w w:val="115"/>
        </w:rPr>
        <w:t> ratings and the</w:t>
      </w:r>
      <w:r>
        <w:rPr>
          <w:w w:val="115"/>
        </w:rPr>
        <w:t> potential of</w:t>
      </w:r>
      <w:r>
        <w:rPr>
          <w:w w:val="115"/>
        </w:rPr>
        <w:t> natural language processing</w:t>
      </w:r>
      <w:r>
        <w:rPr>
          <w:w w:val="115"/>
        </w:rPr>
        <w:t> to</w:t>
      </w:r>
      <w:r>
        <w:rPr>
          <w:w w:val="115"/>
        </w:rPr>
        <w:t> mitigate</w:t>
      </w:r>
      <w:r>
        <w:rPr>
          <w:w w:val="115"/>
        </w:rPr>
        <w:t> credit</w:t>
      </w:r>
      <w:r>
        <w:rPr>
          <w:w w:val="115"/>
        </w:rPr>
        <w:t> risk.</w:t>
      </w:r>
    </w:p>
    <w:p>
      <w:pPr>
        <w:pStyle w:val="BodyText"/>
        <w:spacing w:line="273" w:lineRule="auto"/>
        <w:ind w:left="120" w:right="39" w:firstLine="239"/>
        <w:jc w:val="both"/>
      </w:pPr>
      <w:r>
        <w:rPr>
          <w:w w:val="115"/>
        </w:rPr>
        <w:t>This</w:t>
      </w:r>
      <w:r>
        <w:rPr>
          <w:spacing w:val="38"/>
          <w:w w:val="115"/>
        </w:rPr>
        <w:t> </w:t>
      </w:r>
      <w:r>
        <w:rPr>
          <w:w w:val="115"/>
        </w:rPr>
        <w:t>paper</w:t>
      </w:r>
      <w:r>
        <w:rPr>
          <w:spacing w:val="38"/>
          <w:w w:val="115"/>
        </w:rPr>
        <w:t> </w:t>
      </w:r>
      <w:r>
        <w:rPr>
          <w:w w:val="115"/>
        </w:rPr>
        <w:t>is</w:t>
      </w:r>
      <w:r>
        <w:rPr>
          <w:spacing w:val="38"/>
          <w:w w:val="115"/>
        </w:rPr>
        <w:t> </w:t>
      </w:r>
      <w:r>
        <w:rPr>
          <w:w w:val="115"/>
        </w:rPr>
        <w:t>organized</w:t>
      </w:r>
      <w:r>
        <w:rPr>
          <w:spacing w:val="38"/>
          <w:w w:val="115"/>
        </w:rPr>
        <w:t> </w:t>
      </w:r>
      <w:r>
        <w:rPr>
          <w:w w:val="115"/>
        </w:rPr>
        <w:t>as</w:t>
      </w:r>
      <w:r>
        <w:rPr>
          <w:spacing w:val="38"/>
          <w:w w:val="115"/>
        </w:rPr>
        <w:t> </w:t>
      </w:r>
      <w:r>
        <w:rPr>
          <w:w w:val="115"/>
        </w:rPr>
        <w:t>follows.</w:t>
      </w:r>
      <w:r>
        <w:rPr>
          <w:spacing w:val="38"/>
          <w:w w:val="115"/>
        </w:rPr>
        <w:t> </w:t>
      </w:r>
      <w:hyperlink w:history="true" w:anchor="_bookmark0">
        <w:r>
          <w:rPr>
            <w:color w:val="0080AC"/>
            <w:w w:val="115"/>
          </w:rPr>
          <w:t>Section</w:t>
        </w:r>
        <w:r>
          <w:rPr>
            <w:color w:val="0080AC"/>
            <w:spacing w:val="38"/>
            <w:w w:val="115"/>
          </w:rPr>
          <w:t> </w:t>
        </w:r>
        <w:r>
          <w:rPr>
            <w:color w:val="0080AC"/>
            <w:w w:val="115"/>
          </w:rPr>
          <w:t>2</w:t>
        </w:r>
      </w:hyperlink>
      <w:r>
        <w:rPr>
          <w:color w:val="0080AC"/>
          <w:spacing w:val="38"/>
          <w:w w:val="115"/>
        </w:rPr>
        <w:t> </w:t>
      </w:r>
      <w:r>
        <w:rPr>
          <w:w w:val="115"/>
        </w:rPr>
        <w:t>reviews</w:t>
      </w:r>
      <w:r>
        <w:rPr>
          <w:spacing w:val="38"/>
          <w:w w:val="115"/>
        </w:rPr>
        <w:t> </w:t>
      </w:r>
      <w:r>
        <w:rPr>
          <w:w w:val="115"/>
        </w:rPr>
        <w:t>previ- ous</w:t>
      </w:r>
      <w:r>
        <w:rPr>
          <w:w w:val="115"/>
        </w:rPr>
        <w:t> research</w:t>
      </w:r>
      <w:r>
        <w:rPr>
          <w:w w:val="115"/>
        </w:rPr>
        <w:t> on</w:t>
      </w:r>
      <w:r>
        <w:rPr>
          <w:w w:val="115"/>
        </w:rPr>
        <w:t> credit</w:t>
      </w:r>
      <w:r>
        <w:rPr>
          <w:w w:val="115"/>
        </w:rPr>
        <w:t> rating</w:t>
      </w:r>
      <w:r>
        <w:rPr>
          <w:w w:val="115"/>
        </w:rPr>
        <w:t> models.</w:t>
      </w:r>
      <w:r>
        <w:rPr>
          <w:w w:val="115"/>
        </w:rPr>
        <w:t> </w:t>
      </w:r>
      <w:hyperlink w:history="true" w:anchor="_bookmark1">
        <w:r>
          <w:rPr>
            <w:color w:val="0080AC"/>
            <w:w w:val="115"/>
          </w:rPr>
          <w:t>Section</w:t>
        </w:r>
        <w:r>
          <w:rPr>
            <w:color w:val="0080AC"/>
            <w:w w:val="115"/>
          </w:rPr>
          <w:t> 3</w:t>
        </w:r>
      </w:hyperlink>
      <w:r>
        <w:rPr>
          <w:color w:val="0080AC"/>
          <w:w w:val="115"/>
        </w:rPr>
        <w:t> </w:t>
      </w:r>
      <w:r>
        <w:rPr>
          <w:w w:val="115"/>
        </w:rPr>
        <w:t>describes</w:t>
      </w:r>
      <w:r>
        <w:rPr>
          <w:w w:val="115"/>
        </w:rPr>
        <w:t> most common</w:t>
      </w:r>
      <w:r>
        <w:rPr>
          <w:spacing w:val="40"/>
          <w:w w:val="115"/>
        </w:rPr>
        <w:t> </w:t>
      </w:r>
      <w:r>
        <w:rPr>
          <w:w w:val="115"/>
        </w:rPr>
        <w:t>ways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deal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textual</w:t>
      </w:r>
      <w:r>
        <w:rPr>
          <w:spacing w:val="40"/>
          <w:w w:val="115"/>
        </w:rPr>
        <w:t> </w:t>
      </w:r>
      <w:r>
        <w:rPr>
          <w:w w:val="115"/>
        </w:rPr>
        <w:t>data: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embedding</w:t>
      </w:r>
      <w:r>
        <w:rPr>
          <w:spacing w:val="40"/>
          <w:w w:val="115"/>
        </w:rPr>
        <w:t> </w:t>
      </w:r>
      <w:r>
        <w:rPr>
          <w:w w:val="115"/>
        </w:rPr>
        <w:t>ap- proach.</w:t>
      </w:r>
      <w:r>
        <w:rPr>
          <w:w w:val="115"/>
        </w:rPr>
        <w:t> </w:t>
      </w:r>
      <w:hyperlink w:history="true" w:anchor="_bookmark3">
        <w:r>
          <w:rPr>
            <w:color w:val="0080AC"/>
            <w:w w:val="115"/>
          </w:rPr>
          <w:t>Section</w:t>
        </w:r>
        <w:r>
          <w:rPr>
            <w:color w:val="0080AC"/>
            <w:w w:val="115"/>
          </w:rPr>
          <w:t> 4</w:t>
        </w:r>
      </w:hyperlink>
      <w:r>
        <w:rPr>
          <w:color w:val="0080AC"/>
          <w:w w:val="115"/>
        </w:rPr>
        <w:t> </w:t>
      </w:r>
      <w:r>
        <w:rPr>
          <w:w w:val="115"/>
        </w:rPr>
        <w:t>details</w:t>
      </w:r>
      <w:r>
        <w:rPr>
          <w:w w:val="115"/>
        </w:rPr>
        <w:t> the</w:t>
      </w:r>
      <w:r>
        <w:rPr>
          <w:w w:val="115"/>
        </w:rPr>
        <w:t> data</w:t>
      </w:r>
      <w:r>
        <w:rPr>
          <w:w w:val="115"/>
        </w:rPr>
        <w:t> and</w:t>
      </w:r>
      <w:r>
        <w:rPr>
          <w:w w:val="115"/>
        </w:rPr>
        <w:t> main</w:t>
      </w:r>
      <w:r>
        <w:rPr>
          <w:w w:val="115"/>
        </w:rPr>
        <w:t> results</w:t>
      </w:r>
      <w:r>
        <w:rPr>
          <w:w w:val="115"/>
        </w:rPr>
        <w:t> obtained</w:t>
      </w:r>
      <w:r>
        <w:rPr>
          <w:w w:val="115"/>
        </w:rPr>
        <w:t> from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proposed</w:t>
      </w:r>
      <w:r>
        <w:rPr>
          <w:w w:val="115"/>
        </w:rPr>
        <w:t> model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European</w:t>
      </w:r>
      <w:r>
        <w:rPr>
          <w:w w:val="115"/>
        </w:rPr>
        <w:t> Country</w:t>
      </w:r>
      <w:r>
        <w:rPr>
          <w:w w:val="115"/>
        </w:rPr>
        <w:t> Reports. </w:t>
      </w:r>
      <w:hyperlink w:history="true" w:anchor="_bookmark8">
        <w:r>
          <w:rPr>
            <w:color w:val="0080AC"/>
            <w:w w:val="115"/>
          </w:rPr>
          <w:t>Section</w:t>
        </w:r>
        <w:r>
          <w:rPr>
            <w:color w:val="0080AC"/>
            <w:w w:val="115"/>
          </w:rPr>
          <w:t> 5</w:t>
        </w:r>
      </w:hyperlink>
      <w:r>
        <w:rPr>
          <w:color w:val="0080AC"/>
          <w:w w:val="115"/>
        </w:rPr>
        <w:t> </w:t>
      </w:r>
      <w:r>
        <w:rPr>
          <w:w w:val="115"/>
        </w:rPr>
        <w:t>compares</w:t>
      </w:r>
      <w:r>
        <w:rPr>
          <w:w w:val="115"/>
        </w:rPr>
        <w:t> the</w:t>
      </w:r>
      <w:r>
        <w:rPr>
          <w:w w:val="115"/>
        </w:rPr>
        <w:t> proposed</w:t>
      </w:r>
      <w:r>
        <w:rPr>
          <w:w w:val="115"/>
        </w:rPr>
        <w:t> model</w:t>
      </w:r>
      <w:r>
        <w:rPr>
          <w:w w:val="115"/>
        </w:rPr>
        <w:t> with</w:t>
      </w:r>
      <w:r>
        <w:rPr>
          <w:w w:val="115"/>
        </w:rPr>
        <w:t> two</w:t>
      </w:r>
      <w:r>
        <w:rPr>
          <w:w w:val="115"/>
        </w:rPr>
        <w:t> different</w:t>
      </w:r>
      <w:r>
        <w:rPr>
          <w:w w:val="115"/>
        </w:rPr>
        <w:t> mod-</w:t>
      </w:r>
      <w:r>
        <w:rPr>
          <w:spacing w:val="40"/>
          <w:w w:val="115"/>
        </w:rPr>
        <w:t> </w:t>
      </w:r>
      <w:r>
        <w:rPr>
          <w:w w:val="115"/>
        </w:rPr>
        <w:t>els,</w:t>
      </w:r>
      <w:r>
        <w:rPr>
          <w:w w:val="115"/>
        </w:rPr>
        <w:t> first</w:t>
      </w:r>
      <w:r>
        <w:rPr>
          <w:w w:val="115"/>
        </w:rPr>
        <w:t> with</w:t>
      </w:r>
      <w:r>
        <w:rPr>
          <w:w w:val="115"/>
        </w:rPr>
        <w:t> an</w:t>
      </w:r>
      <w:r>
        <w:rPr>
          <w:w w:val="115"/>
        </w:rPr>
        <w:t> ordered</w:t>
      </w:r>
      <w:r>
        <w:rPr>
          <w:w w:val="115"/>
        </w:rPr>
        <w:t> logistic</w:t>
      </w:r>
      <w:r>
        <w:rPr>
          <w:w w:val="115"/>
        </w:rPr>
        <w:t> regression</w:t>
      </w:r>
      <w:r>
        <w:rPr>
          <w:w w:val="115"/>
        </w:rPr>
        <w:t> using</w:t>
      </w:r>
      <w:r>
        <w:rPr>
          <w:w w:val="115"/>
        </w:rPr>
        <w:t> only</w:t>
      </w:r>
      <w:r>
        <w:rPr>
          <w:w w:val="115"/>
        </w:rPr>
        <w:t> macroeco- nomic</w:t>
      </w:r>
      <w:r>
        <w:rPr>
          <w:w w:val="115"/>
        </w:rPr>
        <w:t> information</w:t>
      </w:r>
      <w:r>
        <w:rPr>
          <w:w w:val="115"/>
        </w:rPr>
        <w:t> and</w:t>
      </w:r>
      <w:r>
        <w:rPr>
          <w:w w:val="115"/>
        </w:rPr>
        <w:t> then</w:t>
      </w:r>
      <w:r>
        <w:rPr>
          <w:w w:val="115"/>
        </w:rPr>
        <w:t> with</w:t>
      </w:r>
      <w:r>
        <w:rPr>
          <w:w w:val="115"/>
        </w:rPr>
        <w:t> other</w:t>
      </w:r>
      <w:r>
        <w:rPr>
          <w:w w:val="115"/>
        </w:rPr>
        <w:t> combing</w:t>
      </w:r>
      <w:r>
        <w:rPr>
          <w:w w:val="115"/>
        </w:rPr>
        <w:t> macroeconomic information</w:t>
      </w:r>
      <w:r>
        <w:rPr>
          <w:w w:val="115"/>
        </w:rPr>
        <w:t> and</w:t>
      </w:r>
      <w:r>
        <w:rPr>
          <w:w w:val="115"/>
        </w:rPr>
        <w:t> information</w:t>
      </w:r>
      <w:r>
        <w:rPr>
          <w:w w:val="115"/>
        </w:rPr>
        <w:t> extracted</w:t>
      </w:r>
      <w:r>
        <w:rPr>
          <w:w w:val="115"/>
        </w:rPr>
        <w:t> from</w:t>
      </w:r>
      <w:r>
        <w:rPr>
          <w:w w:val="115"/>
        </w:rPr>
        <w:t> country</w:t>
      </w:r>
      <w:r>
        <w:rPr>
          <w:w w:val="115"/>
        </w:rPr>
        <w:t> reports.</w:t>
      </w:r>
      <w:r>
        <w:rPr>
          <w:w w:val="115"/>
        </w:rPr>
        <w:t> Fi- </w:t>
      </w:r>
      <w:bookmarkStart w:name="2 Literature review and CRA’s criteria" w:id="3"/>
      <w:bookmarkEnd w:id="3"/>
      <w:r>
        <w:rPr>
          <w:w w:val="115"/>
        </w:rPr>
        <w:t>nal</w:t>
      </w:r>
      <w:r>
        <w:rPr>
          <w:w w:val="115"/>
        </w:rPr>
        <w:t>ly,</w:t>
      </w:r>
      <w:r>
        <w:rPr>
          <w:w w:val="115"/>
        </w:rPr>
        <w:t> conclusions can</w:t>
      </w:r>
      <w:r>
        <w:rPr>
          <w:w w:val="115"/>
        </w:rPr>
        <w:t> be</w:t>
      </w:r>
      <w:r>
        <w:rPr>
          <w:w w:val="115"/>
        </w:rPr>
        <w:t> found</w:t>
      </w:r>
      <w:r>
        <w:rPr>
          <w:w w:val="115"/>
        </w:rPr>
        <w:t> in</w:t>
      </w:r>
      <w:r>
        <w:rPr>
          <w:w w:val="115"/>
        </w:rPr>
        <w:t> Section</w:t>
      </w:r>
      <w:r>
        <w:rPr>
          <w:w w:val="115"/>
        </w:rPr>
        <w:t> 6.</w:t>
      </w:r>
    </w:p>
    <w:p>
      <w:pPr>
        <w:pStyle w:val="BodyText"/>
        <w:spacing w:before="3"/>
      </w:pPr>
    </w:p>
    <w:p>
      <w:pPr>
        <w:pStyle w:val="Heading3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12"/>
        <w:jc w:val="left"/>
      </w:pPr>
      <w:r>
        <w:rPr>
          <w:w w:val="105"/>
        </w:rPr>
        <w:t>Literature</w:t>
      </w:r>
      <w:r>
        <w:rPr>
          <w:spacing w:val="14"/>
          <w:w w:val="105"/>
        </w:rPr>
        <w:t> </w:t>
      </w:r>
      <w:r>
        <w:rPr>
          <w:w w:val="105"/>
        </w:rPr>
        <w:t>review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CRA’s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criteria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20" w:right="41" w:firstLine="239"/>
        <w:jc w:val="both"/>
      </w:pPr>
      <w:bookmarkStart w:name="_bookmark0" w:id="4"/>
      <w:bookmarkEnd w:id="4"/>
      <w:r>
        <w:rPr/>
      </w:r>
      <w:r>
        <w:rPr>
          <w:w w:val="115"/>
        </w:rPr>
        <w:t>External ratings have become increasingly important, where the number</w:t>
      </w:r>
      <w:r>
        <w:rPr>
          <w:spacing w:val="36"/>
          <w:w w:val="115"/>
        </w:rPr>
        <w:t> </w:t>
      </w:r>
      <w:r>
        <w:rPr>
          <w:w w:val="115"/>
        </w:rPr>
        <w:t>of</w:t>
      </w:r>
      <w:r>
        <w:rPr>
          <w:spacing w:val="37"/>
          <w:w w:val="115"/>
        </w:rPr>
        <w:t> </w:t>
      </w:r>
      <w:r>
        <w:rPr>
          <w:w w:val="115"/>
        </w:rPr>
        <w:t>rated</w:t>
      </w:r>
      <w:r>
        <w:rPr>
          <w:spacing w:val="36"/>
          <w:w w:val="115"/>
        </w:rPr>
        <w:t> </w:t>
      </w:r>
      <w:r>
        <w:rPr>
          <w:w w:val="115"/>
        </w:rPr>
        <w:t>countries</w:t>
      </w:r>
      <w:r>
        <w:rPr>
          <w:spacing w:val="37"/>
          <w:w w:val="115"/>
        </w:rPr>
        <w:t> </w:t>
      </w:r>
      <w:r>
        <w:rPr>
          <w:w w:val="115"/>
        </w:rPr>
        <w:t>have</w:t>
      </w:r>
      <w:r>
        <w:rPr>
          <w:spacing w:val="36"/>
          <w:w w:val="115"/>
        </w:rPr>
        <w:t> </w:t>
      </w:r>
      <w:r>
        <w:rPr>
          <w:w w:val="115"/>
        </w:rPr>
        <w:t>increased</w:t>
      </w:r>
      <w:r>
        <w:rPr>
          <w:spacing w:val="37"/>
          <w:w w:val="115"/>
        </w:rPr>
        <w:t> </w:t>
      </w:r>
      <w:r>
        <w:rPr>
          <w:w w:val="115"/>
        </w:rPr>
        <w:t>significantly</w:t>
      </w:r>
      <w:r>
        <w:rPr>
          <w:spacing w:val="36"/>
          <w:w w:val="115"/>
        </w:rPr>
        <w:t> </w:t>
      </w:r>
      <w:r>
        <w:rPr>
          <w:w w:val="115"/>
        </w:rPr>
        <w:t>since</w:t>
      </w:r>
      <w:r>
        <w:rPr>
          <w:spacing w:val="37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line="273" w:lineRule="auto" w:before="79"/>
        <w:ind w:left="120" w:right="315"/>
        <w:jc w:val="both"/>
      </w:pPr>
      <w:r>
        <w:rPr/>
        <w:br w:type="column"/>
      </w:r>
      <w:r>
        <w:rPr>
          <w:w w:val="115"/>
        </w:rPr>
        <w:t>1990s,</w:t>
      </w:r>
      <w:r>
        <w:rPr>
          <w:w w:val="115"/>
        </w:rPr>
        <w:t> being</w:t>
      </w:r>
      <w:r>
        <w:rPr>
          <w:w w:val="115"/>
        </w:rPr>
        <w:t> relevant,</w:t>
      </w:r>
      <w:r>
        <w:rPr>
          <w:w w:val="115"/>
        </w:rPr>
        <w:t> for</w:t>
      </w:r>
      <w:r>
        <w:rPr>
          <w:w w:val="115"/>
        </w:rPr>
        <w:t> example,</w:t>
      </w:r>
      <w:r>
        <w:rPr>
          <w:w w:val="115"/>
        </w:rPr>
        <w:t> to</w:t>
      </w:r>
      <w:r>
        <w:rPr>
          <w:w w:val="115"/>
        </w:rPr>
        <w:t> determine</w:t>
      </w:r>
      <w:r>
        <w:rPr>
          <w:w w:val="115"/>
        </w:rPr>
        <w:t> the</w:t>
      </w:r>
      <w:r>
        <w:rPr>
          <w:w w:val="115"/>
        </w:rPr>
        <w:t> cost</w:t>
      </w:r>
      <w:r>
        <w:rPr>
          <w:w w:val="115"/>
        </w:rPr>
        <w:t> of</w:t>
      </w:r>
      <w:r>
        <w:rPr>
          <w:w w:val="115"/>
        </w:rPr>
        <w:t> fund- ing for a country. At December 2018, there are more than 150 rated countries</w:t>
      </w:r>
      <w:r>
        <w:rPr>
          <w:spacing w:val="23"/>
          <w:w w:val="115"/>
        </w:rPr>
        <w:t> </w:t>
      </w:r>
      <w:r>
        <w:rPr>
          <w:w w:val="115"/>
        </w:rPr>
        <w:t>by</w:t>
      </w:r>
      <w:r>
        <w:rPr>
          <w:spacing w:val="23"/>
          <w:w w:val="115"/>
        </w:rPr>
        <w:t> </w:t>
      </w:r>
      <w:r>
        <w:rPr>
          <w:w w:val="115"/>
        </w:rPr>
        <w:t>at</w:t>
      </w:r>
      <w:r>
        <w:rPr>
          <w:spacing w:val="23"/>
          <w:w w:val="115"/>
        </w:rPr>
        <w:t> </w:t>
      </w:r>
      <w:r>
        <w:rPr>
          <w:w w:val="115"/>
        </w:rPr>
        <w:t>least</w:t>
      </w:r>
      <w:r>
        <w:rPr>
          <w:spacing w:val="23"/>
          <w:w w:val="115"/>
        </w:rPr>
        <w:t> </w:t>
      </w:r>
      <w:r>
        <w:rPr>
          <w:w w:val="115"/>
        </w:rPr>
        <w:t>one</w:t>
      </w:r>
      <w:r>
        <w:rPr>
          <w:spacing w:val="23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three</w:t>
      </w:r>
      <w:r>
        <w:rPr>
          <w:spacing w:val="23"/>
          <w:w w:val="115"/>
        </w:rPr>
        <w:t> </w:t>
      </w:r>
      <w:r>
        <w:rPr>
          <w:w w:val="115"/>
        </w:rPr>
        <w:t>main</w:t>
      </w:r>
      <w:r>
        <w:rPr>
          <w:spacing w:val="23"/>
          <w:w w:val="115"/>
        </w:rPr>
        <w:t> </w:t>
      </w:r>
      <w:r>
        <w:rPr>
          <w:w w:val="115"/>
        </w:rPr>
        <w:t>credit</w:t>
      </w:r>
      <w:r>
        <w:rPr>
          <w:spacing w:val="23"/>
          <w:w w:val="115"/>
        </w:rPr>
        <w:t> </w:t>
      </w:r>
      <w:r>
        <w:rPr>
          <w:w w:val="115"/>
        </w:rPr>
        <w:t>rating</w:t>
      </w:r>
      <w:r>
        <w:rPr>
          <w:spacing w:val="23"/>
          <w:w w:val="115"/>
        </w:rPr>
        <w:t> </w:t>
      </w:r>
      <w:r>
        <w:rPr>
          <w:w w:val="115"/>
        </w:rPr>
        <w:t>agencies.</w:t>
      </w:r>
    </w:p>
    <w:p>
      <w:pPr>
        <w:pStyle w:val="BodyText"/>
        <w:spacing w:line="273" w:lineRule="auto"/>
        <w:ind w:left="120" w:right="316" w:firstLine="239"/>
        <w:jc w:val="both"/>
      </w:pPr>
      <w:r>
        <w:rPr>
          <w:w w:val="115"/>
        </w:rPr>
        <w:t>Concerns</w:t>
      </w:r>
      <w:r>
        <w:rPr>
          <w:spacing w:val="40"/>
          <w:w w:val="115"/>
        </w:rPr>
        <w:t> </w:t>
      </w:r>
      <w:r>
        <w:rPr>
          <w:w w:val="115"/>
        </w:rPr>
        <w:t>about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quality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ratings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their</w:t>
      </w:r>
      <w:r>
        <w:rPr>
          <w:spacing w:val="40"/>
          <w:w w:val="115"/>
        </w:rPr>
        <w:t> </w:t>
      </w:r>
      <w:r>
        <w:rPr>
          <w:w w:val="115"/>
        </w:rPr>
        <w:t>understand- ing</w:t>
      </w:r>
      <w:r>
        <w:rPr>
          <w:w w:val="115"/>
        </w:rPr>
        <w:t> have</w:t>
      </w:r>
      <w:r>
        <w:rPr>
          <w:w w:val="115"/>
        </w:rPr>
        <w:t> supposed</w:t>
      </w:r>
      <w:r>
        <w:rPr>
          <w:w w:val="115"/>
        </w:rPr>
        <w:t> an</w:t>
      </w:r>
      <w:r>
        <w:rPr>
          <w:w w:val="115"/>
        </w:rPr>
        <w:t> incentive</w:t>
      </w:r>
      <w:r>
        <w:rPr>
          <w:w w:val="115"/>
        </w:rPr>
        <w:t> to</w:t>
      </w:r>
      <w:r>
        <w:rPr>
          <w:w w:val="115"/>
        </w:rPr>
        <w:t> researches</w:t>
      </w:r>
      <w:r>
        <w:rPr>
          <w:w w:val="115"/>
        </w:rPr>
        <w:t> around</w:t>
      </w:r>
      <w:r>
        <w:rPr>
          <w:w w:val="115"/>
        </w:rPr>
        <w:t> the</w:t>
      </w:r>
      <w:r>
        <w:rPr>
          <w:w w:val="115"/>
        </w:rPr>
        <w:t> world</w:t>
      </w:r>
      <w:r>
        <w:rPr>
          <w:spacing w:val="80"/>
          <w:w w:val="115"/>
        </w:rPr>
        <w:t> </w:t>
      </w:r>
      <w:r>
        <w:rPr>
          <w:w w:val="115"/>
        </w:rPr>
        <w:t>since the</w:t>
      </w:r>
      <w:r>
        <w:rPr>
          <w:w w:val="115"/>
        </w:rPr>
        <w:t> last</w:t>
      </w:r>
      <w:r>
        <w:rPr>
          <w:w w:val="115"/>
        </w:rPr>
        <w:t> two</w:t>
      </w:r>
      <w:r>
        <w:rPr>
          <w:w w:val="115"/>
        </w:rPr>
        <w:t> decades. Given</w:t>
      </w:r>
      <w:r>
        <w:rPr>
          <w:w w:val="115"/>
        </w:rPr>
        <w:t> its importance, quality</w:t>
      </w:r>
      <w:r>
        <w:rPr>
          <w:w w:val="115"/>
        </w:rPr>
        <w:t> of</w:t>
      </w:r>
      <w:r>
        <w:rPr>
          <w:w w:val="115"/>
        </w:rPr>
        <w:t> ratings should be assessed and, in some way, they should be transparently traced</w:t>
      </w:r>
      <w:r>
        <w:rPr>
          <w:w w:val="115"/>
        </w:rPr>
        <w:t> and</w:t>
      </w:r>
      <w:r>
        <w:rPr>
          <w:w w:val="115"/>
        </w:rPr>
        <w:t> replicated,</w:t>
      </w:r>
      <w:r>
        <w:rPr>
          <w:w w:val="115"/>
        </w:rPr>
        <w:t> which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in</w:t>
      </w:r>
      <w:r>
        <w:rPr>
          <w:w w:val="115"/>
        </w:rPr>
        <w:t> practice</w:t>
      </w:r>
      <w:r>
        <w:rPr>
          <w:w w:val="115"/>
        </w:rPr>
        <w:t> an</w:t>
      </w:r>
      <w:r>
        <w:rPr>
          <w:w w:val="115"/>
        </w:rPr>
        <w:t> easy</w:t>
      </w:r>
      <w:r>
        <w:rPr>
          <w:w w:val="115"/>
        </w:rPr>
        <w:t> task.</w:t>
      </w:r>
    </w:p>
    <w:p>
      <w:pPr>
        <w:pStyle w:val="BodyText"/>
        <w:spacing w:line="273" w:lineRule="auto"/>
        <w:ind w:left="120" w:right="316" w:firstLine="239"/>
        <w:jc w:val="both"/>
      </w:pPr>
      <w:r>
        <w:rPr>
          <w:w w:val="115"/>
        </w:rPr>
        <w:t>Although</w:t>
      </w:r>
      <w:r>
        <w:rPr>
          <w:w w:val="115"/>
        </w:rPr>
        <w:t> credit</w:t>
      </w:r>
      <w:r>
        <w:rPr>
          <w:w w:val="115"/>
        </w:rPr>
        <w:t> rating</w:t>
      </w:r>
      <w:r>
        <w:rPr>
          <w:w w:val="115"/>
        </w:rPr>
        <w:t> agencies</w:t>
      </w:r>
      <w:r>
        <w:rPr>
          <w:w w:val="115"/>
        </w:rPr>
        <w:t> provides</w:t>
      </w:r>
      <w:r>
        <w:rPr>
          <w:w w:val="115"/>
        </w:rPr>
        <w:t> methodological</w:t>
      </w:r>
      <w:r>
        <w:rPr>
          <w:w w:val="115"/>
        </w:rPr>
        <w:t> guide- lines about how they establish ratings, this information is not con- sidered</w:t>
      </w:r>
      <w:r>
        <w:rPr>
          <w:w w:val="115"/>
        </w:rPr>
        <w:t> transparent</w:t>
      </w:r>
      <w:r>
        <w:rPr>
          <w:w w:val="115"/>
        </w:rPr>
        <w:t> enough</w:t>
      </w:r>
      <w:r>
        <w:rPr>
          <w:w w:val="115"/>
        </w:rPr>
        <w:t> or</w:t>
      </w:r>
      <w:r>
        <w:rPr>
          <w:w w:val="115"/>
        </w:rPr>
        <w:t> easily</w:t>
      </w:r>
      <w:r>
        <w:rPr>
          <w:w w:val="115"/>
        </w:rPr>
        <w:t> replicable.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first</w:t>
      </w:r>
      <w:r>
        <w:rPr>
          <w:w w:val="115"/>
        </w:rPr>
        <w:t> step,</w:t>
      </w:r>
      <w:r>
        <w:rPr>
          <w:w w:val="115"/>
        </w:rPr>
        <w:t> rat- ing</w:t>
      </w:r>
      <w:r>
        <w:rPr>
          <w:w w:val="115"/>
        </w:rPr>
        <w:t> agencies</w:t>
      </w:r>
      <w:r>
        <w:rPr>
          <w:w w:val="115"/>
        </w:rPr>
        <w:t> relies</w:t>
      </w:r>
      <w:r>
        <w:rPr>
          <w:w w:val="115"/>
        </w:rPr>
        <w:t> on</w:t>
      </w:r>
      <w:r>
        <w:rPr>
          <w:w w:val="115"/>
        </w:rPr>
        <w:t> macroeconomic,</w:t>
      </w:r>
      <w:r>
        <w:rPr>
          <w:w w:val="115"/>
        </w:rPr>
        <w:t> public</w:t>
      </w:r>
      <w:r>
        <w:rPr>
          <w:w w:val="115"/>
        </w:rPr>
        <w:t> and</w:t>
      </w:r>
      <w:r>
        <w:rPr>
          <w:w w:val="115"/>
        </w:rPr>
        <w:t> external</w:t>
      </w:r>
      <w:r>
        <w:rPr>
          <w:w w:val="115"/>
        </w:rPr>
        <w:t> finance as</w:t>
      </w:r>
      <w:r>
        <w:rPr>
          <w:spacing w:val="26"/>
          <w:w w:val="115"/>
        </w:rPr>
        <w:t> </w:t>
      </w:r>
      <w:r>
        <w:rPr>
          <w:w w:val="115"/>
        </w:rPr>
        <w:t>well</w:t>
      </w:r>
      <w:r>
        <w:rPr>
          <w:spacing w:val="26"/>
          <w:w w:val="115"/>
        </w:rPr>
        <w:t> </w:t>
      </w:r>
      <w:r>
        <w:rPr>
          <w:w w:val="115"/>
        </w:rPr>
        <w:t>as</w:t>
      </w:r>
      <w:r>
        <w:rPr>
          <w:spacing w:val="27"/>
          <w:w w:val="115"/>
        </w:rPr>
        <w:t> </w:t>
      </w:r>
      <w:r>
        <w:rPr>
          <w:w w:val="115"/>
        </w:rPr>
        <w:t>institutional</w:t>
      </w:r>
      <w:r>
        <w:rPr>
          <w:spacing w:val="26"/>
          <w:w w:val="115"/>
        </w:rPr>
        <w:t> </w:t>
      </w:r>
      <w:r>
        <w:rPr>
          <w:w w:val="115"/>
        </w:rPr>
        <w:t>factors</w:t>
      </w:r>
      <w:r>
        <w:rPr>
          <w:spacing w:val="27"/>
          <w:w w:val="115"/>
        </w:rPr>
        <w:t> </w:t>
      </w:r>
      <w:r>
        <w:rPr>
          <w:w w:val="115"/>
        </w:rPr>
        <w:t>to</w:t>
      </w:r>
      <w:r>
        <w:rPr>
          <w:spacing w:val="26"/>
          <w:w w:val="115"/>
        </w:rPr>
        <w:t> </w:t>
      </w:r>
      <w:r>
        <w:rPr>
          <w:w w:val="115"/>
        </w:rPr>
        <w:t>establish</w:t>
      </w:r>
      <w:r>
        <w:rPr>
          <w:spacing w:val="26"/>
          <w:w w:val="115"/>
        </w:rPr>
        <w:t> </w:t>
      </w:r>
      <w:r>
        <w:rPr>
          <w:w w:val="115"/>
        </w:rPr>
        <w:t>an</w:t>
      </w:r>
      <w:r>
        <w:rPr>
          <w:spacing w:val="27"/>
          <w:w w:val="115"/>
        </w:rPr>
        <w:t> </w:t>
      </w:r>
      <w:r>
        <w:rPr>
          <w:w w:val="115"/>
        </w:rPr>
        <w:t>initial</w:t>
      </w:r>
      <w:r>
        <w:rPr>
          <w:spacing w:val="26"/>
          <w:w w:val="115"/>
        </w:rPr>
        <w:t> </w:t>
      </w:r>
      <w:r>
        <w:rPr>
          <w:w w:val="115"/>
        </w:rPr>
        <w:t>score</w:t>
      </w:r>
      <w:r>
        <w:rPr>
          <w:spacing w:val="27"/>
          <w:w w:val="115"/>
        </w:rPr>
        <w:t> </w:t>
      </w:r>
      <w:r>
        <w:rPr>
          <w:w w:val="115"/>
        </w:rPr>
        <w:t>or</w:t>
      </w:r>
      <w:r>
        <w:rPr>
          <w:spacing w:val="27"/>
          <w:w w:val="115"/>
        </w:rPr>
        <w:t> </w:t>
      </w:r>
      <w:r>
        <w:rPr>
          <w:w w:val="115"/>
        </w:rPr>
        <w:t>rat- ing</w:t>
      </w:r>
      <w:r>
        <w:rPr>
          <w:w w:val="115"/>
        </w:rPr>
        <w:t> which</w:t>
      </w:r>
      <w:r>
        <w:rPr>
          <w:w w:val="115"/>
        </w:rPr>
        <w:t> is</w:t>
      </w:r>
      <w:r>
        <w:rPr>
          <w:w w:val="115"/>
        </w:rPr>
        <w:t> then</w:t>
      </w:r>
      <w:r>
        <w:rPr>
          <w:w w:val="115"/>
        </w:rPr>
        <w:t> discussed</w:t>
      </w:r>
      <w:r>
        <w:rPr>
          <w:w w:val="115"/>
        </w:rPr>
        <w:t> by</w:t>
      </w:r>
      <w:r>
        <w:rPr>
          <w:w w:val="115"/>
        </w:rPr>
        <w:t> a</w:t>
      </w:r>
      <w:r>
        <w:rPr>
          <w:w w:val="115"/>
        </w:rPr>
        <w:t> committee</w:t>
      </w:r>
      <w:r>
        <w:rPr>
          <w:w w:val="115"/>
        </w:rPr>
        <w:t> of</w:t>
      </w:r>
      <w:r>
        <w:rPr>
          <w:w w:val="115"/>
        </w:rPr>
        <w:t> analysts.</w:t>
      </w:r>
      <w:r>
        <w:rPr>
          <w:w w:val="115"/>
        </w:rPr>
        <w:t> This</w:t>
      </w:r>
      <w:r>
        <w:rPr>
          <w:w w:val="115"/>
        </w:rPr>
        <w:t> com- mittee</w:t>
      </w:r>
      <w:r>
        <w:rPr>
          <w:w w:val="115"/>
        </w:rPr>
        <w:t> decided</w:t>
      </w:r>
      <w:r>
        <w:rPr>
          <w:w w:val="115"/>
        </w:rPr>
        <w:t> the</w:t>
      </w:r>
      <w:r>
        <w:rPr>
          <w:w w:val="115"/>
        </w:rPr>
        <w:t> final</w:t>
      </w:r>
      <w:r>
        <w:rPr>
          <w:w w:val="115"/>
        </w:rPr>
        <w:t> rating</w:t>
      </w:r>
      <w:r>
        <w:rPr>
          <w:w w:val="115"/>
        </w:rPr>
        <w:t> mainly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a</w:t>
      </w:r>
      <w:r>
        <w:rPr>
          <w:w w:val="115"/>
        </w:rPr>
        <w:t> simple</w:t>
      </w:r>
      <w:r>
        <w:rPr>
          <w:w w:val="115"/>
        </w:rPr>
        <w:t> majority vote.</w:t>
      </w:r>
      <w:r>
        <w:rPr>
          <w:w w:val="115"/>
        </w:rPr>
        <w:t> Their</w:t>
      </w:r>
      <w:r>
        <w:rPr>
          <w:w w:val="115"/>
        </w:rPr>
        <w:t> decision</w:t>
      </w:r>
      <w:r>
        <w:rPr>
          <w:w w:val="115"/>
        </w:rPr>
        <w:t> also</w:t>
      </w:r>
      <w:r>
        <w:rPr>
          <w:w w:val="115"/>
        </w:rPr>
        <w:t> includes</w:t>
      </w:r>
      <w:r>
        <w:rPr>
          <w:w w:val="115"/>
        </w:rPr>
        <w:t> a</w:t>
      </w:r>
      <w:r>
        <w:rPr>
          <w:w w:val="115"/>
        </w:rPr>
        <w:t> forward-looking</w:t>
      </w:r>
      <w:r>
        <w:rPr>
          <w:w w:val="115"/>
        </w:rPr>
        <w:t> opinion,</w:t>
      </w:r>
      <w:r>
        <w:rPr>
          <w:w w:val="115"/>
        </w:rPr>
        <w:t> con- sidering</w:t>
      </w:r>
      <w:r>
        <w:rPr>
          <w:w w:val="115"/>
        </w:rPr>
        <w:t> if</w:t>
      </w:r>
      <w:r>
        <w:rPr>
          <w:w w:val="115"/>
        </w:rPr>
        <w:t> an</w:t>
      </w:r>
      <w:r>
        <w:rPr>
          <w:w w:val="115"/>
        </w:rPr>
        <w:t> issuer,</w:t>
      </w:r>
      <w:r>
        <w:rPr>
          <w:w w:val="115"/>
        </w:rPr>
        <w:t> for</w:t>
      </w:r>
      <w:r>
        <w:rPr>
          <w:w w:val="115"/>
        </w:rPr>
        <w:t> example</w:t>
      </w:r>
      <w:r>
        <w:rPr>
          <w:w w:val="115"/>
        </w:rPr>
        <w:t> a</w:t>
      </w:r>
      <w:r>
        <w:rPr>
          <w:w w:val="115"/>
        </w:rPr>
        <w:t> country,</w:t>
      </w:r>
      <w:r>
        <w:rPr>
          <w:w w:val="115"/>
        </w:rPr>
        <w:t> could</w:t>
      </w:r>
      <w:r>
        <w:rPr>
          <w:w w:val="115"/>
        </w:rPr>
        <w:t> experience</w:t>
      </w:r>
      <w:r>
        <w:rPr>
          <w:w w:val="115"/>
        </w:rPr>
        <w:t> un- usual</w:t>
      </w:r>
      <w:r>
        <w:rPr>
          <w:w w:val="115"/>
        </w:rPr>
        <w:t> adverse</w:t>
      </w:r>
      <w:r>
        <w:rPr>
          <w:w w:val="115"/>
        </w:rPr>
        <w:t> conditions</w:t>
      </w:r>
      <w:r>
        <w:rPr>
          <w:w w:val="115"/>
        </w:rPr>
        <w:t> in</w:t>
      </w:r>
      <w:r>
        <w:rPr>
          <w:w w:val="115"/>
        </w:rPr>
        <w:t> case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moderate</w:t>
      </w:r>
      <w:r>
        <w:rPr>
          <w:w w:val="115"/>
        </w:rPr>
        <w:t> stress.</w:t>
      </w:r>
      <w:r>
        <w:rPr>
          <w:w w:val="115"/>
        </w:rPr>
        <w:t> Thus,</w:t>
      </w:r>
      <w:r>
        <w:rPr>
          <w:w w:val="115"/>
        </w:rPr>
        <w:t> rating process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divided</w:t>
      </w:r>
      <w:r>
        <w:rPr>
          <w:w w:val="115"/>
        </w:rPr>
        <w:t> in</w:t>
      </w:r>
      <w:r>
        <w:rPr>
          <w:w w:val="115"/>
        </w:rPr>
        <w:t> two</w:t>
      </w:r>
      <w:r>
        <w:rPr>
          <w:w w:val="115"/>
        </w:rPr>
        <w:t> main</w:t>
      </w:r>
      <w:r>
        <w:rPr>
          <w:w w:val="115"/>
        </w:rPr>
        <w:t> parts: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fundamental analysis</w:t>
      </w:r>
      <w:r>
        <w:rPr>
          <w:w w:val="115"/>
        </w:rPr>
        <w:t> and</w:t>
      </w:r>
      <w:r>
        <w:rPr>
          <w:w w:val="115"/>
        </w:rPr>
        <w:t> subjective.</w:t>
      </w:r>
      <w:r>
        <w:rPr>
          <w:w w:val="115"/>
        </w:rPr>
        <w:t> Regarding</w:t>
      </w:r>
      <w:r>
        <w:rPr>
          <w:w w:val="115"/>
        </w:rPr>
        <w:t> the</w:t>
      </w:r>
      <w:r>
        <w:rPr>
          <w:w w:val="115"/>
        </w:rPr>
        <w:t> first</w:t>
      </w:r>
      <w:r>
        <w:rPr>
          <w:w w:val="115"/>
        </w:rPr>
        <w:t> part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rating</w:t>
      </w:r>
      <w:r>
        <w:rPr>
          <w:w w:val="115"/>
        </w:rPr>
        <w:t> pro- cess,</w:t>
      </w:r>
      <w:r>
        <w:rPr>
          <w:w w:val="115"/>
        </w:rPr>
        <w:t> the</w:t>
      </w:r>
      <w:r>
        <w:rPr>
          <w:w w:val="115"/>
        </w:rPr>
        <w:t> fundamental</w:t>
      </w:r>
      <w:r>
        <w:rPr>
          <w:w w:val="115"/>
        </w:rPr>
        <w:t> factors,</w:t>
      </w:r>
      <w:r>
        <w:rPr>
          <w:w w:val="115"/>
        </w:rPr>
        <w:t> the</w:t>
      </w:r>
      <w:r>
        <w:rPr>
          <w:w w:val="115"/>
        </w:rPr>
        <w:t> three</w:t>
      </w:r>
      <w:r>
        <w:rPr>
          <w:w w:val="115"/>
        </w:rPr>
        <w:t> main</w:t>
      </w:r>
      <w:r>
        <w:rPr>
          <w:w w:val="115"/>
        </w:rPr>
        <w:t> agencies</w:t>
      </w:r>
      <w:r>
        <w:rPr>
          <w:w w:val="115"/>
        </w:rPr>
        <w:t> (S&amp;P,</w:t>
      </w:r>
      <w:r>
        <w:rPr>
          <w:w w:val="115"/>
        </w:rPr>
        <w:t> Fitch and</w:t>
      </w:r>
      <w:r>
        <w:rPr>
          <w:w w:val="115"/>
        </w:rPr>
        <w:t> Moody’s)</w:t>
      </w:r>
      <w:r>
        <w:rPr>
          <w:w w:val="115"/>
        </w:rPr>
        <w:t> measure</w:t>
      </w:r>
      <w:r>
        <w:rPr>
          <w:w w:val="115"/>
        </w:rPr>
        <w:t> similar</w:t>
      </w:r>
      <w:r>
        <w:rPr>
          <w:w w:val="115"/>
        </w:rPr>
        <w:t> factors.</w:t>
      </w:r>
      <w:r>
        <w:rPr>
          <w:w w:val="115"/>
        </w:rPr>
        <w:t> However,</w:t>
      </w:r>
      <w:r>
        <w:rPr>
          <w:w w:val="115"/>
        </w:rPr>
        <w:t> the</w:t>
      </w:r>
      <w:r>
        <w:rPr>
          <w:w w:val="115"/>
        </w:rPr>
        <w:t> way</w:t>
      </w:r>
      <w:r>
        <w:rPr>
          <w:w w:val="115"/>
        </w:rPr>
        <w:t> factors</w:t>
      </w:r>
      <w:r>
        <w:rPr>
          <w:spacing w:val="40"/>
          <w:w w:val="115"/>
        </w:rPr>
        <w:t> </w:t>
      </w:r>
      <w:r>
        <w:rPr>
          <w:w w:val="115"/>
        </w:rPr>
        <w:t>are</w:t>
      </w:r>
      <w:r>
        <w:rPr>
          <w:w w:val="115"/>
        </w:rPr>
        <w:t> combined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exactly</w:t>
      </w:r>
      <w:r>
        <w:rPr>
          <w:w w:val="115"/>
        </w:rPr>
        <w:t> the</w:t>
      </w:r>
      <w:r>
        <w:rPr>
          <w:w w:val="115"/>
        </w:rPr>
        <w:t> same.</w:t>
      </w:r>
    </w:p>
    <w:p>
      <w:pPr>
        <w:pStyle w:val="BodyText"/>
        <w:spacing w:line="273" w:lineRule="auto"/>
        <w:ind w:left="120" w:right="316" w:firstLine="239"/>
        <w:jc w:val="both"/>
      </w:pPr>
      <w:hyperlink w:history="true" w:anchor="_bookmark40">
        <w:r>
          <w:rPr>
            <w:color w:val="0080AC"/>
            <w:w w:val="115"/>
          </w:rPr>
          <w:t>Standard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Poor’s</w:t>
        </w:r>
        <w:r>
          <w:rPr>
            <w:color w:val="0080AC"/>
            <w:w w:val="115"/>
          </w:rPr>
          <w:t> (2014)</w:t>
        </w:r>
      </w:hyperlink>
      <w:r>
        <w:rPr>
          <w:color w:val="0080AC"/>
          <w:w w:val="115"/>
        </w:rPr>
        <w:t> </w:t>
      </w:r>
      <w:r>
        <w:rPr>
          <w:w w:val="115"/>
        </w:rPr>
        <w:t>uses</w:t>
      </w:r>
      <w:r>
        <w:rPr>
          <w:w w:val="115"/>
        </w:rPr>
        <w:t> five</w:t>
      </w:r>
      <w:r>
        <w:rPr>
          <w:w w:val="115"/>
        </w:rPr>
        <w:t> fundamental</w:t>
      </w:r>
      <w:r>
        <w:rPr>
          <w:w w:val="115"/>
        </w:rPr>
        <w:t> determinants namely</w:t>
      </w:r>
      <w:r>
        <w:rPr>
          <w:spacing w:val="-3"/>
          <w:w w:val="115"/>
        </w:rPr>
        <w:t> </w:t>
      </w:r>
      <w:r>
        <w:rPr>
          <w:w w:val="115"/>
        </w:rPr>
        <w:t>political,</w:t>
      </w:r>
      <w:r>
        <w:rPr>
          <w:spacing w:val="-3"/>
          <w:w w:val="115"/>
        </w:rPr>
        <w:t> </w:t>
      </w:r>
      <w:r>
        <w:rPr>
          <w:w w:val="115"/>
        </w:rPr>
        <w:t>economic,</w:t>
      </w:r>
      <w:r>
        <w:rPr>
          <w:spacing w:val="-3"/>
          <w:w w:val="115"/>
        </w:rPr>
        <w:t> </w:t>
      </w:r>
      <w:r>
        <w:rPr>
          <w:w w:val="115"/>
        </w:rPr>
        <w:t>monetary,</w:t>
      </w:r>
      <w:r>
        <w:rPr>
          <w:spacing w:val="-3"/>
          <w:w w:val="115"/>
        </w:rPr>
        <w:t> </w:t>
      </w:r>
      <w:r>
        <w:rPr>
          <w:w w:val="115"/>
        </w:rPr>
        <w:t>external,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fiscal</w:t>
      </w:r>
      <w:r>
        <w:rPr>
          <w:spacing w:val="-3"/>
          <w:w w:val="115"/>
        </w:rPr>
        <w:t> </w:t>
      </w:r>
      <w:r>
        <w:rPr>
          <w:w w:val="115"/>
        </w:rPr>
        <w:t>score</w:t>
      </w:r>
      <w:r>
        <w:rPr>
          <w:spacing w:val="-3"/>
          <w:w w:val="115"/>
        </w:rPr>
        <w:t> </w:t>
      </w:r>
      <w:r>
        <w:rPr>
          <w:w w:val="115"/>
        </w:rPr>
        <w:t>key indicators</w:t>
      </w:r>
      <w:r>
        <w:rPr>
          <w:w w:val="115"/>
        </w:rPr>
        <w:t> as</w:t>
      </w:r>
      <w:r>
        <w:rPr>
          <w:w w:val="115"/>
        </w:rPr>
        <w:t> the</w:t>
      </w:r>
      <w:r>
        <w:rPr>
          <w:w w:val="115"/>
        </w:rPr>
        <w:t> basis</w:t>
      </w:r>
      <w:r>
        <w:rPr>
          <w:w w:val="115"/>
        </w:rPr>
        <w:t> of</w:t>
      </w:r>
      <w:r>
        <w:rPr>
          <w:w w:val="115"/>
        </w:rPr>
        <w:t> assigning</w:t>
      </w:r>
      <w:r>
        <w:rPr>
          <w:w w:val="115"/>
        </w:rPr>
        <w:t> sovereign</w:t>
      </w:r>
      <w:r>
        <w:rPr>
          <w:w w:val="115"/>
        </w:rPr>
        <w:t> ratings.</w:t>
      </w:r>
      <w:r>
        <w:rPr>
          <w:w w:val="115"/>
        </w:rPr>
        <w:t> Factors</w:t>
      </w:r>
      <w:r>
        <w:rPr>
          <w:w w:val="115"/>
        </w:rPr>
        <w:t> are assessed</w:t>
      </w:r>
      <w:r>
        <w:rPr>
          <w:spacing w:val="33"/>
          <w:w w:val="115"/>
        </w:rPr>
        <w:t> </w:t>
      </w:r>
      <w:r>
        <w:rPr>
          <w:w w:val="115"/>
        </w:rPr>
        <w:t>on</w:t>
      </w:r>
      <w:r>
        <w:rPr>
          <w:spacing w:val="33"/>
          <w:w w:val="115"/>
        </w:rPr>
        <w:t> </w:t>
      </w:r>
      <w:r>
        <w:rPr>
          <w:w w:val="115"/>
        </w:rPr>
        <w:t>a</w:t>
      </w:r>
      <w:r>
        <w:rPr>
          <w:spacing w:val="33"/>
          <w:w w:val="115"/>
        </w:rPr>
        <w:t> </w:t>
      </w:r>
      <w:r>
        <w:rPr>
          <w:w w:val="115"/>
        </w:rPr>
        <w:t>six-point</w:t>
      </w:r>
      <w:r>
        <w:rPr>
          <w:spacing w:val="33"/>
          <w:w w:val="115"/>
        </w:rPr>
        <w:t> </w:t>
      </w:r>
      <w:r>
        <w:rPr>
          <w:w w:val="115"/>
        </w:rPr>
        <w:t>numerical</w:t>
      </w:r>
      <w:r>
        <w:rPr>
          <w:spacing w:val="33"/>
          <w:w w:val="115"/>
        </w:rPr>
        <w:t> </w:t>
      </w:r>
      <w:r>
        <w:rPr>
          <w:w w:val="115"/>
        </w:rPr>
        <w:t>scale</w:t>
      </w:r>
      <w:r>
        <w:rPr>
          <w:spacing w:val="33"/>
          <w:w w:val="115"/>
        </w:rPr>
        <w:t> </w:t>
      </w:r>
      <w:r>
        <w:rPr>
          <w:w w:val="115"/>
        </w:rPr>
        <w:t>from</w:t>
      </w:r>
      <w:r>
        <w:rPr>
          <w:spacing w:val="33"/>
          <w:w w:val="115"/>
        </w:rPr>
        <w:t> </w:t>
      </w:r>
      <w:r>
        <w:rPr>
          <w:w w:val="115"/>
        </w:rPr>
        <w:t>one</w:t>
      </w:r>
      <w:r>
        <w:rPr>
          <w:spacing w:val="33"/>
          <w:w w:val="115"/>
        </w:rPr>
        <w:t> </w:t>
      </w:r>
      <w:r>
        <w:rPr>
          <w:w w:val="115"/>
        </w:rPr>
        <w:t>(the</w:t>
      </w:r>
      <w:r>
        <w:rPr>
          <w:spacing w:val="33"/>
          <w:w w:val="115"/>
        </w:rPr>
        <w:t> </w:t>
      </w:r>
      <w:r>
        <w:rPr>
          <w:w w:val="115"/>
        </w:rPr>
        <w:t>strongest) to</w:t>
      </w:r>
      <w:r>
        <w:rPr>
          <w:w w:val="115"/>
        </w:rPr>
        <w:t> six</w:t>
      </w:r>
      <w:r>
        <w:rPr>
          <w:w w:val="115"/>
        </w:rPr>
        <w:t> (the</w:t>
      </w:r>
      <w:r>
        <w:rPr>
          <w:w w:val="115"/>
        </w:rPr>
        <w:t> weakest)</w:t>
      </w:r>
      <w:r>
        <w:rPr>
          <w:w w:val="115"/>
        </w:rPr>
        <w:t> and</w:t>
      </w:r>
      <w:r>
        <w:rPr>
          <w:w w:val="115"/>
        </w:rPr>
        <w:t> grouped</w:t>
      </w:r>
      <w:r>
        <w:rPr>
          <w:w w:val="115"/>
        </w:rPr>
        <w:t> into</w:t>
      </w:r>
      <w:r>
        <w:rPr>
          <w:w w:val="115"/>
        </w:rPr>
        <w:t> two</w:t>
      </w:r>
      <w:r>
        <w:rPr>
          <w:w w:val="115"/>
        </w:rPr>
        <w:t> general</w:t>
      </w:r>
      <w:r>
        <w:rPr>
          <w:w w:val="115"/>
        </w:rPr>
        <w:t> categories: sovereign’s</w:t>
      </w:r>
      <w:r>
        <w:rPr>
          <w:w w:val="115"/>
        </w:rPr>
        <w:t> institutional</w:t>
      </w:r>
      <w:r>
        <w:rPr>
          <w:w w:val="115"/>
        </w:rPr>
        <w:t> and</w:t>
      </w:r>
      <w:r>
        <w:rPr>
          <w:w w:val="115"/>
        </w:rPr>
        <w:t> economic</w:t>
      </w:r>
      <w:r>
        <w:rPr>
          <w:w w:val="115"/>
        </w:rPr>
        <w:t> profile.</w:t>
      </w:r>
      <w:r>
        <w:rPr>
          <w:w w:val="115"/>
        </w:rPr>
        <w:t> Then,</w:t>
      </w:r>
      <w:r>
        <w:rPr>
          <w:w w:val="115"/>
        </w:rPr>
        <w:t> the</w:t>
      </w:r>
      <w:r>
        <w:rPr>
          <w:w w:val="115"/>
        </w:rPr>
        <w:t> resulting two</w:t>
      </w:r>
      <w:r>
        <w:rPr>
          <w:w w:val="115"/>
        </w:rPr>
        <w:t> categories</w:t>
      </w:r>
      <w:r>
        <w:rPr>
          <w:w w:val="115"/>
        </w:rPr>
        <w:t> are</w:t>
      </w:r>
      <w:r>
        <w:rPr>
          <w:w w:val="115"/>
        </w:rPr>
        <w:t> combined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matrix</w:t>
      </w:r>
      <w:r>
        <w:rPr>
          <w:w w:val="115"/>
        </w:rPr>
        <w:t> to</w:t>
      </w:r>
      <w:r>
        <w:rPr>
          <w:w w:val="115"/>
        </w:rPr>
        <w:t> determine</w:t>
      </w:r>
      <w:r>
        <w:rPr>
          <w:w w:val="115"/>
        </w:rPr>
        <w:t> the</w:t>
      </w:r>
      <w:r>
        <w:rPr>
          <w:w w:val="115"/>
        </w:rPr>
        <w:t> "in- dicative</w:t>
      </w:r>
      <w:r>
        <w:rPr>
          <w:w w:val="115"/>
        </w:rPr>
        <w:t> or</w:t>
      </w:r>
      <w:r>
        <w:rPr>
          <w:w w:val="115"/>
        </w:rPr>
        <w:t> basis</w:t>
      </w:r>
      <w:r>
        <w:rPr>
          <w:w w:val="115"/>
        </w:rPr>
        <w:t> rating</w:t>
      </w:r>
      <w:r>
        <w:rPr>
          <w:w w:val="115"/>
        </w:rPr>
        <w:t> level”</w:t>
      </w:r>
      <w:r>
        <w:rPr>
          <w:w w:val="115"/>
        </w:rPr>
        <w:t> which</w:t>
      </w:r>
      <w:r>
        <w:rPr>
          <w:w w:val="115"/>
        </w:rPr>
        <w:t> is</w:t>
      </w:r>
      <w:r>
        <w:rPr>
          <w:w w:val="115"/>
        </w:rPr>
        <w:t> usually</w:t>
      </w:r>
      <w:r>
        <w:rPr>
          <w:w w:val="115"/>
        </w:rPr>
        <w:t> modified</w:t>
      </w:r>
      <w:r>
        <w:rPr>
          <w:w w:val="115"/>
        </w:rPr>
        <w:t> with</w:t>
      </w:r>
      <w:r>
        <w:rPr>
          <w:w w:val="115"/>
        </w:rPr>
        <w:t> sup- plemental adjustment factors. S&amp;P does not publish the weights of variables</w:t>
      </w:r>
      <w:r>
        <w:rPr>
          <w:w w:val="115"/>
        </w:rPr>
        <w:t> and</w:t>
      </w:r>
      <w:r>
        <w:rPr>
          <w:w w:val="115"/>
        </w:rPr>
        <w:t> even</w:t>
      </w:r>
      <w:r>
        <w:rPr>
          <w:w w:val="115"/>
        </w:rPr>
        <w:t> the</w:t>
      </w:r>
      <w:r>
        <w:rPr>
          <w:w w:val="115"/>
        </w:rPr>
        <w:t> complete</w:t>
      </w:r>
      <w:r>
        <w:rPr>
          <w:w w:val="115"/>
        </w:rPr>
        <w:t> list</w:t>
      </w:r>
      <w:r>
        <w:rPr>
          <w:w w:val="115"/>
        </w:rPr>
        <w:t> of</w:t>
      </w:r>
      <w:r>
        <w:rPr>
          <w:w w:val="115"/>
        </w:rPr>
        <w:t> variables</w:t>
      </w:r>
      <w:r>
        <w:rPr>
          <w:w w:val="115"/>
        </w:rPr>
        <w:t> they</w:t>
      </w:r>
      <w:r>
        <w:rPr>
          <w:w w:val="115"/>
        </w:rPr>
        <w:t> use,</w:t>
      </w:r>
      <w:r>
        <w:rPr>
          <w:w w:val="115"/>
        </w:rPr>
        <w:t> being diﬃcult</w:t>
      </w:r>
      <w:r>
        <w:rPr>
          <w:w w:val="115"/>
        </w:rPr>
        <w:t> the</w:t>
      </w:r>
      <w:r>
        <w:rPr>
          <w:w w:val="115"/>
        </w:rPr>
        <w:t> replication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rating</w:t>
      </w:r>
      <w:r>
        <w:rPr>
          <w:w w:val="115"/>
        </w:rPr>
        <w:t> process.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other</w:t>
      </w:r>
      <w:r>
        <w:rPr>
          <w:w w:val="115"/>
        </w:rPr>
        <w:t> hand, </w:t>
      </w:r>
      <w:hyperlink w:history="true" w:anchor="_bookmark46">
        <w:r>
          <w:rPr>
            <w:color w:val="0080AC"/>
            <w:w w:val="115"/>
          </w:rPr>
          <w:t>Fitch</w:t>
        </w:r>
        <w:r>
          <w:rPr>
            <w:color w:val="0080AC"/>
            <w:w w:val="115"/>
          </w:rPr>
          <w:t> (2014)</w:t>
        </w:r>
      </w:hyperlink>
      <w:r>
        <w:rPr>
          <w:color w:val="0080AC"/>
          <w:w w:val="115"/>
        </w:rPr>
        <w:t> </w:t>
      </w:r>
      <w:r>
        <w:rPr>
          <w:w w:val="115"/>
        </w:rPr>
        <w:t>bases their ratings on macroeconomic,</w:t>
      </w:r>
      <w:r>
        <w:rPr>
          <w:w w:val="115"/>
        </w:rPr>
        <w:t> public finances (general government), external finances and structural dimensions, including</w:t>
      </w:r>
      <w:r>
        <w:rPr>
          <w:w w:val="115"/>
        </w:rPr>
        <w:t> 18</w:t>
      </w:r>
      <w:r>
        <w:rPr>
          <w:w w:val="115"/>
        </w:rPr>
        <w:t> different</w:t>
      </w:r>
      <w:r>
        <w:rPr>
          <w:w w:val="115"/>
        </w:rPr>
        <w:t> variables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consumer</w:t>
      </w:r>
      <w:r>
        <w:rPr>
          <w:w w:val="115"/>
        </w:rPr>
        <w:t> price</w:t>
      </w:r>
      <w:r>
        <w:rPr>
          <w:w w:val="115"/>
        </w:rPr>
        <w:t> inflation, real</w:t>
      </w:r>
      <w:r>
        <w:rPr>
          <w:w w:val="115"/>
        </w:rPr>
        <w:t> GDP</w:t>
      </w:r>
      <w:r>
        <w:rPr>
          <w:w w:val="115"/>
        </w:rPr>
        <w:t> growth</w:t>
      </w:r>
      <w:r>
        <w:rPr>
          <w:w w:val="115"/>
        </w:rPr>
        <w:t> or</w:t>
      </w:r>
      <w:r>
        <w:rPr>
          <w:w w:val="115"/>
        </w:rPr>
        <w:t> GDP</w:t>
      </w:r>
      <w:r>
        <w:rPr>
          <w:w w:val="115"/>
        </w:rPr>
        <w:t> per</w:t>
      </w:r>
      <w:r>
        <w:rPr>
          <w:w w:val="115"/>
        </w:rPr>
        <w:t> capita</w:t>
      </w:r>
      <w:r>
        <w:rPr>
          <w:w w:val="115"/>
        </w:rPr>
        <w:t> among</w:t>
      </w:r>
      <w:r>
        <w:rPr>
          <w:w w:val="115"/>
        </w:rPr>
        <w:t> others.</w:t>
      </w:r>
      <w:r>
        <w:rPr>
          <w:w w:val="115"/>
        </w:rPr>
        <w:t> Fitch</w:t>
      </w:r>
      <w:r>
        <w:rPr>
          <w:w w:val="115"/>
        </w:rPr>
        <w:t> approach is,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part,</w:t>
      </w:r>
      <w:r>
        <w:rPr>
          <w:w w:val="115"/>
        </w:rPr>
        <w:t> more</w:t>
      </w:r>
      <w:r>
        <w:rPr>
          <w:w w:val="115"/>
        </w:rPr>
        <w:t> transparent</w:t>
      </w:r>
      <w:r>
        <w:rPr>
          <w:w w:val="115"/>
        </w:rPr>
        <w:t> than</w:t>
      </w:r>
      <w:r>
        <w:rPr>
          <w:w w:val="115"/>
        </w:rPr>
        <w:t> S&amp;P,</w:t>
      </w:r>
      <w:r>
        <w:rPr>
          <w:w w:val="115"/>
        </w:rPr>
        <w:t> publishing</w:t>
      </w:r>
      <w:r>
        <w:rPr>
          <w:w w:val="115"/>
        </w:rPr>
        <w:t> the</w:t>
      </w:r>
      <w:r>
        <w:rPr>
          <w:w w:val="115"/>
        </w:rPr>
        <w:t> weights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w w:val="115"/>
        </w:rPr>
        <w:t> the</w:t>
      </w:r>
      <w:r>
        <w:rPr>
          <w:w w:val="115"/>
        </w:rPr>
        <w:t> four</w:t>
      </w:r>
      <w:r>
        <w:rPr>
          <w:w w:val="115"/>
        </w:rPr>
        <w:t> key</w:t>
      </w:r>
      <w:r>
        <w:rPr>
          <w:w w:val="115"/>
        </w:rPr>
        <w:t> factors</w:t>
      </w:r>
      <w:r>
        <w:rPr>
          <w:w w:val="115"/>
        </w:rPr>
        <w:t> of</w:t>
      </w:r>
      <w:r>
        <w:rPr>
          <w:w w:val="115"/>
        </w:rPr>
        <w:t> their</w:t>
      </w:r>
      <w:r>
        <w:rPr>
          <w:w w:val="115"/>
        </w:rPr>
        <w:t> methodology,</w:t>
      </w:r>
      <w:r>
        <w:rPr>
          <w:w w:val="115"/>
        </w:rPr>
        <w:t> although</w:t>
      </w:r>
      <w:r>
        <w:rPr>
          <w:w w:val="115"/>
        </w:rPr>
        <w:t> the</w:t>
      </w:r>
      <w:r>
        <w:rPr>
          <w:w w:val="115"/>
        </w:rPr>
        <w:t> impor- tance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4"/>
          <w:w w:val="115"/>
        </w:rPr>
        <w:t> </w:t>
      </w:r>
      <w:r>
        <w:rPr>
          <w:w w:val="115"/>
        </w:rPr>
        <w:t>each</w:t>
      </w:r>
      <w:r>
        <w:rPr>
          <w:spacing w:val="-4"/>
          <w:w w:val="115"/>
        </w:rPr>
        <w:t> </w:t>
      </w:r>
      <w:r>
        <w:rPr>
          <w:w w:val="115"/>
        </w:rPr>
        <w:t>variable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not</w:t>
      </w:r>
      <w:r>
        <w:rPr>
          <w:spacing w:val="-4"/>
          <w:w w:val="115"/>
        </w:rPr>
        <w:t> </w:t>
      </w:r>
      <w:r>
        <w:rPr>
          <w:w w:val="115"/>
        </w:rPr>
        <w:t>provided.</w:t>
      </w:r>
      <w:r>
        <w:rPr>
          <w:spacing w:val="-4"/>
          <w:w w:val="115"/>
        </w:rPr>
        <w:t> </w:t>
      </w:r>
      <w:r>
        <w:rPr>
          <w:w w:val="115"/>
        </w:rPr>
        <w:t>Finally,</w:t>
      </w:r>
      <w:r>
        <w:rPr>
          <w:spacing w:val="-4"/>
          <w:w w:val="115"/>
        </w:rPr>
        <w:t> </w:t>
      </w:r>
      <w:hyperlink w:history="true" w:anchor="_bookmark28">
        <w:r>
          <w:rPr>
            <w:color w:val="0080AC"/>
            <w:w w:val="115"/>
          </w:rPr>
          <w:t>Moody’s</w:t>
        </w:r>
        <w:r>
          <w:rPr>
            <w:color w:val="0080AC"/>
            <w:spacing w:val="-4"/>
            <w:w w:val="115"/>
          </w:rPr>
          <w:t> </w:t>
        </w:r>
        <w:r>
          <w:rPr>
            <w:color w:val="0080AC"/>
            <w:w w:val="115"/>
          </w:rPr>
          <w:t>(2013)</w:t>
        </w:r>
      </w:hyperlink>
      <w:r>
        <w:rPr>
          <w:color w:val="0080AC"/>
          <w:spacing w:val="-4"/>
          <w:w w:val="115"/>
        </w:rPr>
        <w:t> </w:t>
      </w:r>
      <w:r>
        <w:rPr>
          <w:w w:val="115"/>
        </w:rPr>
        <w:t>uses four</w:t>
      </w:r>
      <w:r>
        <w:rPr>
          <w:w w:val="115"/>
        </w:rPr>
        <w:t> fundamental</w:t>
      </w:r>
      <w:r>
        <w:rPr>
          <w:w w:val="115"/>
        </w:rPr>
        <w:t> determinants:</w:t>
      </w:r>
      <w:r>
        <w:rPr>
          <w:w w:val="115"/>
        </w:rPr>
        <w:t> economic</w:t>
      </w:r>
      <w:r>
        <w:rPr>
          <w:w w:val="115"/>
        </w:rPr>
        <w:t> strength,</w:t>
      </w:r>
      <w:r>
        <w:rPr>
          <w:w w:val="115"/>
        </w:rPr>
        <w:t> institutional strength,</w:t>
      </w:r>
      <w:r>
        <w:rPr>
          <w:w w:val="115"/>
        </w:rPr>
        <w:t> fiscal</w:t>
      </w:r>
      <w:r>
        <w:rPr>
          <w:w w:val="115"/>
        </w:rPr>
        <w:t> strength</w:t>
      </w:r>
      <w:r>
        <w:rPr>
          <w:w w:val="115"/>
        </w:rPr>
        <w:t> and</w:t>
      </w:r>
      <w:r>
        <w:rPr>
          <w:w w:val="115"/>
        </w:rPr>
        <w:t> susceptibility</w:t>
      </w:r>
      <w:r>
        <w:rPr>
          <w:w w:val="115"/>
        </w:rPr>
        <w:t> to</w:t>
      </w:r>
      <w:r>
        <w:rPr>
          <w:w w:val="115"/>
        </w:rPr>
        <w:t> event</w:t>
      </w:r>
      <w:r>
        <w:rPr>
          <w:w w:val="115"/>
        </w:rPr>
        <w:t> risk.</w:t>
      </w:r>
      <w:r>
        <w:rPr>
          <w:w w:val="115"/>
        </w:rPr>
        <w:t> Each</w:t>
      </w:r>
      <w:r>
        <w:rPr>
          <w:w w:val="115"/>
        </w:rPr>
        <w:t> de- terminant is based on a subset of well-defined list of variables. The rating agency publishes the weights and thresholds of variables be- ing</w:t>
      </w:r>
      <w:r>
        <w:rPr>
          <w:w w:val="115"/>
        </w:rPr>
        <w:t> the</w:t>
      </w:r>
      <w:r>
        <w:rPr>
          <w:w w:val="115"/>
        </w:rPr>
        <w:t> most</w:t>
      </w:r>
      <w:r>
        <w:rPr>
          <w:w w:val="115"/>
        </w:rPr>
        <w:t> transparent</w:t>
      </w:r>
      <w:r>
        <w:rPr>
          <w:w w:val="115"/>
        </w:rPr>
        <w:t> agency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fundamental</w:t>
      </w:r>
      <w:r>
        <w:rPr>
          <w:w w:val="115"/>
        </w:rPr>
        <w:t> part</w:t>
      </w:r>
      <w:r>
        <w:rPr>
          <w:w w:val="115"/>
        </w:rPr>
        <w:t> of</w:t>
      </w:r>
      <w:r>
        <w:rPr>
          <w:w w:val="115"/>
        </w:rPr>
        <w:t> the rating</w:t>
      </w:r>
      <w:r>
        <w:rPr>
          <w:w w:val="115"/>
        </w:rPr>
        <w:t> assignment.</w:t>
      </w:r>
    </w:p>
    <w:p>
      <w:pPr>
        <w:pStyle w:val="BodyText"/>
        <w:spacing w:line="171" w:lineRule="exact"/>
        <w:ind w:left="359"/>
        <w:jc w:val="both"/>
      </w:pPr>
      <w:r>
        <w:rPr>
          <w:w w:val="115"/>
        </w:rPr>
        <w:t>Although</w:t>
      </w:r>
      <w:r>
        <w:rPr>
          <w:spacing w:val="67"/>
          <w:w w:val="115"/>
        </w:rPr>
        <w:t> </w:t>
      </w:r>
      <w:r>
        <w:rPr>
          <w:w w:val="115"/>
        </w:rPr>
        <w:t>the</w:t>
      </w:r>
      <w:r>
        <w:rPr>
          <w:spacing w:val="68"/>
          <w:w w:val="115"/>
        </w:rPr>
        <w:t> </w:t>
      </w:r>
      <w:r>
        <w:rPr>
          <w:w w:val="115"/>
        </w:rPr>
        <w:t>rating</w:t>
      </w:r>
      <w:r>
        <w:rPr>
          <w:spacing w:val="67"/>
          <w:w w:val="115"/>
        </w:rPr>
        <w:t> </w:t>
      </w:r>
      <w:r>
        <w:rPr>
          <w:w w:val="115"/>
        </w:rPr>
        <w:t>criteria</w:t>
      </w:r>
      <w:r>
        <w:rPr>
          <w:spacing w:val="68"/>
          <w:w w:val="115"/>
        </w:rPr>
        <w:t> </w:t>
      </w:r>
      <w:r>
        <w:rPr>
          <w:w w:val="115"/>
        </w:rPr>
        <w:t>are,</w:t>
      </w:r>
      <w:r>
        <w:rPr>
          <w:spacing w:val="67"/>
          <w:w w:val="115"/>
        </w:rPr>
        <w:t> </w:t>
      </w:r>
      <w:r>
        <w:rPr>
          <w:w w:val="115"/>
        </w:rPr>
        <w:t>in</w:t>
      </w:r>
      <w:r>
        <w:rPr>
          <w:spacing w:val="68"/>
          <w:w w:val="115"/>
        </w:rPr>
        <w:t> </w:t>
      </w:r>
      <w:r>
        <w:rPr>
          <w:w w:val="115"/>
        </w:rPr>
        <w:t>some</w:t>
      </w:r>
      <w:r>
        <w:rPr>
          <w:spacing w:val="67"/>
          <w:w w:val="115"/>
        </w:rPr>
        <w:t> </w:t>
      </w:r>
      <w:r>
        <w:rPr>
          <w:w w:val="115"/>
        </w:rPr>
        <w:t>cases,</w:t>
      </w:r>
      <w:r>
        <w:rPr>
          <w:spacing w:val="68"/>
          <w:w w:val="115"/>
        </w:rPr>
        <w:t> </w:t>
      </w:r>
      <w:r>
        <w:rPr>
          <w:w w:val="115"/>
        </w:rPr>
        <w:t>more</w:t>
      </w:r>
      <w:r>
        <w:rPr>
          <w:spacing w:val="68"/>
          <w:w w:val="115"/>
        </w:rPr>
        <w:t> </w:t>
      </w:r>
      <w:r>
        <w:rPr>
          <w:spacing w:val="-5"/>
          <w:w w:val="115"/>
        </w:rPr>
        <w:t>de-</w:t>
      </w:r>
    </w:p>
    <w:p>
      <w:pPr>
        <w:pStyle w:val="BodyText"/>
        <w:spacing w:line="273" w:lineRule="auto" w:before="13"/>
        <w:ind w:left="120" w:right="315"/>
        <w:jc w:val="both"/>
      </w:pPr>
      <w:hyperlink w:history="true" w:anchor="_bookmark47">
        <w:r>
          <w:rPr>
            <w:w w:val="115"/>
          </w:rPr>
          <w:t>tailed,</w:t>
        </w:r>
        <w:r>
          <w:rPr>
            <w:w w:val="115"/>
          </w:rPr>
          <w:t> such</w:t>
        </w:r>
        <w:r>
          <w:rPr>
            <w:w w:val="115"/>
          </w:rPr>
          <w:t> as</w:t>
        </w:r>
        <w:r>
          <w:rPr>
            <w:w w:val="115"/>
          </w:rPr>
          <w:t> Fitch</w:t>
        </w:r>
        <w:r>
          <w:rPr>
            <w:w w:val="115"/>
          </w:rPr>
          <w:t> and</w:t>
        </w:r>
        <w:r>
          <w:rPr>
            <w:w w:val="115"/>
          </w:rPr>
          <w:t> Moody’s,</w:t>
        </w:r>
        <w:r>
          <w:rPr>
            <w:w w:val="115"/>
          </w:rPr>
          <w:t> some</w:t>
        </w:r>
        <w:r>
          <w:rPr>
            <w:w w:val="115"/>
          </w:rPr>
          <w:t> authors</w:t>
        </w:r>
        <w:r>
          <w:rPr>
            <w:w w:val="115"/>
          </w:rPr>
          <w:t> (</w:t>
        </w:r>
        <w:r>
          <w:rPr>
            <w:color w:val="0080AC"/>
            <w:w w:val="115"/>
          </w:rPr>
          <w:t>Gärtner</w:t>
        </w:r>
        <w:r>
          <w:rPr>
            <w:color w:val="0080AC"/>
            <w:w w:val="115"/>
          </w:rPr>
          <w:t> et</w:t>
        </w:r>
        <w:r>
          <w:rPr>
            <w:color w:val="0080AC"/>
            <w:w w:val="115"/>
          </w:rPr>
          <w:t> al., 2011</w:t>
        </w:r>
        <w:r>
          <w:rPr>
            <w:w w:val="115"/>
          </w:rPr>
          <w:t>;</w:t>
        </w:r>
      </w:hyperlink>
      <w:r>
        <w:rPr>
          <w:spacing w:val="-12"/>
          <w:w w:val="115"/>
        </w:rPr>
        <w:t> </w:t>
      </w:r>
      <w:hyperlink w:history="true" w:anchor="_bookmark38">
        <w:r>
          <w:rPr>
            <w:color w:val="0080AC"/>
            <w:w w:val="115"/>
          </w:rPr>
          <w:t>D’Ag</w:t>
        </w:r>
      </w:hyperlink>
      <w:hyperlink w:history="true" w:anchor="_bookmark47">
        <w:r>
          <w:rPr>
            <w:color w:val="0080AC"/>
            <w:w w:val="115"/>
          </w:rPr>
          <w:t>ostino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Lennkh,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2016</w:t>
        </w:r>
        <w:r>
          <w:rPr>
            <w:w w:val="115"/>
          </w:rPr>
          <w:t>;</w:t>
        </w:r>
      </w:hyperlink>
      <w:r>
        <w:rPr>
          <w:spacing w:val="-12"/>
          <w:w w:val="115"/>
        </w:rPr>
        <w:t> </w:t>
      </w:r>
      <w:hyperlink w:history="true" w:anchor="_bookmark49">
        <w:r>
          <w:rPr>
            <w:color w:val="0080AC"/>
            <w:w w:val="115"/>
          </w:rPr>
          <w:t>Vernazza</w:t>
        </w:r>
      </w:hyperlink>
      <w:r>
        <w:rPr>
          <w:color w:val="0080AC"/>
          <w:spacing w:val="-11"/>
          <w:w w:val="115"/>
        </w:rPr>
        <w:t> </w:t>
      </w:r>
      <w:hyperlink w:history="true" w:anchor="_bookmark47">
        <w:r>
          <w:rPr>
            <w:color w:val="0080AC"/>
            <w:w w:val="115"/>
          </w:rPr>
          <w:t>&amp;</w:t>
        </w:r>
        <w:r>
          <w:rPr>
            <w:color w:val="0080AC"/>
            <w:spacing w:val="-11"/>
            <w:w w:val="115"/>
          </w:rPr>
          <w:t> </w:t>
        </w:r>
        <w:r>
          <w:rPr>
            <w:color w:val="0080AC"/>
            <w:w w:val="115"/>
          </w:rPr>
          <w:t>Nielsen,</w:t>
        </w:r>
        <w:r>
          <w:rPr>
            <w:color w:val="0080AC"/>
            <w:spacing w:val="-12"/>
            <w:w w:val="115"/>
          </w:rPr>
          <w:t> </w:t>
        </w:r>
        <w:r>
          <w:rPr>
            <w:color w:val="0080AC"/>
            <w:w w:val="115"/>
          </w:rPr>
          <w:t>2015</w:t>
        </w:r>
        <w:r>
          <w:rPr>
            <w:w w:val="115"/>
          </w:rPr>
          <w:t>)</w:t>
        </w:r>
        <w:r>
          <w:rPr>
            <w:spacing w:val="-11"/>
            <w:w w:val="115"/>
          </w:rPr>
          <w:t> </w:t>
        </w:r>
        <w:r>
          <w:rPr>
            <w:w w:val="115"/>
          </w:rPr>
          <w:t>have</w:t>
        </w:r>
      </w:hyperlink>
      <w:r>
        <w:rPr>
          <w:w w:val="115"/>
        </w:rPr>
        <w:t> demonstrated</w:t>
      </w:r>
      <w:r>
        <w:rPr>
          <w:spacing w:val="25"/>
          <w:w w:val="115"/>
        </w:rPr>
        <w:t> </w:t>
      </w:r>
      <w:r>
        <w:rPr>
          <w:w w:val="115"/>
        </w:rPr>
        <w:t>that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subjective</w:t>
      </w:r>
      <w:r>
        <w:rPr>
          <w:spacing w:val="25"/>
          <w:w w:val="115"/>
        </w:rPr>
        <w:t> </w:t>
      </w:r>
      <w:r>
        <w:rPr>
          <w:w w:val="115"/>
        </w:rPr>
        <w:t>importance</w:t>
      </w:r>
      <w:r>
        <w:rPr>
          <w:spacing w:val="24"/>
          <w:w w:val="115"/>
        </w:rPr>
        <w:t> </w:t>
      </w:r>
      <w:r>
        <w:rPr>
          <w:w w:val="115"/>
        </w:rPr>
        <w:t>of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rating</w:t>
      </w:r>
      <w:r>
        <w:rPr>
          <w:spacing w:val="25"/>
          <w:w w:val="115"/>
        </w:rPr>
        <w:t> </w:t>
      </w:r>
      <w:r>
        <w:rPr>
          <w:w w:val="115"/>
        </w:rPr>
        <w:t>process is</w:t>
      </w:r>
      <w:r>
        <w:rPr>
          <w:w w:val="115"/>
        </w:rPr>
        <w:t> high</w:t>
      </w:r>
      <w:r>
        <w:rPr>
          <w:w w:val="115"/>
        </w:rPr>
        <w:t> and</w:t>
      </w:r>
      <w:r>
        <w:rPr>
          <w:w w:val="115"/>
        </w:rPr>
        <w:t> even</w:t>
      </w:r>
      <w:r>
        <w:rPr>
          <w:w w:val="115"/>
        </w:rPr>
        <w:t> that</w:t>
      </w:r>
      <w:r>
        <w:rPr>
          <w:w w:val="115"/>
        </w:rPr>
        <w:t> it</w:t>
      </w:r>
      <w:r>
        <w:rPr>
          <w:w w:val="115"/>
        </w:rPr>
        <w:t> changes</w:t>
      </w:r>
      <w:r>
        <w:rPr>
          <w:w w:val="115"/>
        </w:rPr>
        <w:t> over</w:t>
      </w:r>
      <w:r>
        <w:rPr>
          <w:w w:val="115"/>
        </w:rPr>
        <w:t> the</w:t>
      </w:r>
      <w:r>
        <w:rPr>
          <w:w w:val="115"/>
        </w:rPr>
        <w:t> time.</w:t>
      </w:r>
    </w:p>
    <w:p>
      <w:pPr>
        <w:pStyle w:val="BodyText"/>
        <w:spacing w:line="273" w:lineRule="auto"/>
        <w:ind w:left="120" w:right="315" w:firstLine="239"/>
        <w:jc w:val="both"/>
      </w:pPr>
      <w:r>
        <w:rPr>
          <w:w w:val="115"/>
        </w:rPr>
        <w:t>Despite</w:t>
      </w:r>
      <w:r>
        <w:rPr>
          <w:w w:val="115"/>
        </w:rPr>
        <w:t> the</w:t>
      </w:r>
      <w:r>
        <w:rPr>
          <w:w w:val="115"/>
        </w:rPr>
        <w:t> high</w:t>
      </w:r>
      <w:r>
        <w:rPr>
          <w:w w:val="115"/>
        </w:rPr>
        <w:t> influence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subjective</w:t>
      </w:r>
      <w:r>
        <w:rPr>
          <w:w w:val="115"/>
        </w:rPr>
        <w:t> component,</w:t>
      </w:r>
      <w:r>
        <w:rPr>
          <w:w w:val="115"/>
        </w:rPr>
        <w:t> some attempts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predict</w:t>
      </w:r>
      <w:r>
        <w:rPr>
          <w:spacing w:val="40"/>
          <w:w w:val="115"/>
        </w:rPr>
        <w:t> </w:t>
      </w:r>
      <w:r>
        <w:rPr>
          <w:w w:val="115"/>
        </w:rPr>
        <w:t>ratings</w:t>
      </w:r>
      <w:r>
        <w:rPr>
          <w:spacing w:val="40"/>
          <w:w w:val="115"/>
        </w:rPr>
        <w:t> </w:t>
      </w:r>
      <w:r>
        <w:rPr>
          <w:w w:val="115"/>
        </w:rPr>
        <w:t>using</w:t>
      </w:r>
      <w:r>
        <w:rPr>
          <w:spacing w:val="40"/>
          <w:w w:val="115"/>
        </w:rPr>
        <w:t> </w:t>
      </w:r>
      <w:r>
        <w:rPr>
          <w:w w:val="115"/>
        </w:rPr>
        <w:t>only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reduced</w:t>
      </w:r>
      <w:r>
        <w:rPr>
          <w:spacing w:val="40"/>
          <w:w w:val="115"/>
        </w:rPr>
        <w:t> </w:t>
      </w:r>
      <w:r>
        <w:rPr>
          <w:w w:val="115"/>
        </w:rPr>
        <w:t>set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vari- ables</w:t>
      </w:r>
      <w:r>
        <w:rPr>
          <w:w w:val="115"/>
        </w:rPr>
        <w:t> have</w:t>
      </w:r>
      <w:r>
        <w:rPr>
          <w:w w:val="115"/>
        </w:rPr>
        <w:t> demonstrated</w:t>
      </w:r>
      <w:r>
        <w:rPr>
          <w:w w:val="115"/>
        </w:rPr>
        <w:t> a</w:t>
      </w:r>
      <w:r>
        <w:rPr>
          <w:w w:val="115"/>
        </w:rPr>
        <w:t> high</w:t>
      </w:r>
      <w:r>
        <w:rPr>
          <w:w w:val="115"/>
        </w:rPr>
        <w:t> ability</w:t>
      </w:r>
      <w:r>
        <w:rPr>
          <w:w w:val="115"/>
        </w:rPr>
        <w:t> to understand</w:t>
      </w:r>
      <w:r>
        <w:rPr>
          <w:w w:val="115"/>
        </w:rPr>
        <w:t> credit</w:t>
      </w:r>
      <w:r>
        <w:rPr>
          <w:w w:val="115"/>
        </w:rPr>
        <w:t> rat-</w:t>
      </w:r>
      <w:r>
        <w:rPr>
          <w:spacing w:val="80"/>
          <w:w w:val="115"/>
        </w:rPr>
        <w:t> </w:t>
      </w:r>
      <w:r>
        <w:rPr>
          <w:w w:val="115"/>
        </w:rPr>
        <w:t>ings.</w:t>
      </w:r>
      <w:r>
        <w:rPr>
          <w:spacing w:val="38"/>
          <w:w w:val="115"/>
        </w:rPr>
        <w:t> </w:t>
      </w:r>
      <w:r>
        <w:rPr>
          <w:w w:val="115"/>
        </w:rPr>
        <w:t>There</w:t>
      </w:r>
      <w:r>
        <w:rPr>
          <w:spacing w:val="38"/>
          <w:w w:val="115"/>
        </w:rPr>
        <w:t> </w:t>
      </w:r>
      <w:r>
        <w:rPr>
          <w:w w:val="115"/>
        </w:rPr>
        <w:t>are</w:t>
      </w:r>
      <w:r>
        <w:rPr>
          <w:spacing w:val="38"/>
          <w:w w:val="115"/>
        </w:rPr>
        <w:t> </w:t>
      </w:r>
      <w:r>
        <w:rPr>
          <w:w w:val="115"/>
        </w:rPr>
        <w:t>two</w:t>
      </w:r>
      <w:r>
        <w:rPr>
          <w:spacing w:val="38"/>
          <w:w w:val="115"/>
        </w:rPr>
        <w:t> </w:t>
      </w:r>
      <w:r>
        <w:rPr>
          <w:w w:val="115"/>
        </w:rPr>
        <w:t>main</w:t>
      </w:r>
      <w:r>
        <w:rPr>
          <w:spacing w:val="38"/>
          <w:w w:val="115"/>
        </w:rPr>
        <w:t> </w:t>
      </w:r>
      <w:r>
        <w:rPr>
          <w:w w:val="115"/>
        </w:rPr>
        <w:t>approaches</w:t>
      </w:r>
      <w:r>
        <w:rPr>
          <w:spacing w:val="38"/>
          <w:w w:val="115"/>
        </w:rPr>
        <w:t> </w:t>
      </w:r>
      <w:r>
        <w:rPr>
          <w:w w:val="115"/>
        </w:rPr>
        <w:t>in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literature</w:t>
      </w:r>
      <w:r>
        <w:rPr>
          <w:spacing w:val="38"/>
          <w:w w:val="115"/>
        </w:rPr>
        <w:t> </w:t>
      </w:r>
      <w:r>
        <w:rPr>
          <w:w w:val="115"/>
        </w:rPr>
        <w:t>related</w:t>
      </w:r>
      <w:r>
        <w:rPr>
          <w:spacing w:val="38"/>
          <w:w w:val="115"/>
        </w:rPr>
        <w:t> </w:t>
      </w:r>
      <w:r>
        <w:rPr>
          <w:w w:val="115"/>
        </w:rPr>
        <w:t>to the</w:t>
      </w:r>
      <w:r>
        <w:rPr>
          <w:w w:val="115"/>
        </w:rPr>
        <w:t> economic</w:t>
      </w:r>
      <w:r>
        <w:rPr>
          <w:w w:val="115"/>
        </w:rPr>
        <w:t> approach</w:t>
      </w:r>
      <w:r>
        <w:rPr>
          <w:w w:val="115"/>
        </w:rPr>
        <w:t> used.</w:t>
      </w:r>
      <w:r>
        <w:rPr>
          <w:w w:val="115"/>
        </w:rPr>
        <w:t> The</w:t>
      </w:r>
      <w:r>
        <w:rPr>
          <w:w w:val="115"/>
        </w:rPr>
        <w:t> first</w:t>
      </w:r>
      <w:r>
        <w:rPr>
          <w:w w:val="115"/>
        </w:rPr>
        <w:t> approach</w:t>
      </w:r>
      <w:r>
        <w:rPr>
          <w:w w:val="115"/>
        </w:rPr>
        <w:t> uses</w:t>
      </w:r>
      <w:r>
        <w:rPr>
          <w:w w:val="115"/>
        </w:rPr>
        <w:t> linear</w:t>
      </w:r>
      <w:r>
        <w:rPr>
          <w:w w:val="115"/>
        </w:rPr>
        <w:t> re- gression</w:t>
      </w:r>
      <w:r>
        <w:rPr>
          <w:spacing w:val="40"/>
          <w:w w:val="115"/>
        </w:rPr>
        <w:t> </w:t>
      </w:r>
      <w:r>
        <w:rPr>
          <w:w w:val="115"/>
        </w:rPr>
        <w:t>methods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numerical</w:t>
      </w:r>
      <w:r>
        <w:rPr>
          <w:spacing w:val="40"/>
          <w:w w:val="115"/>
        </w:rPr>
        <w:t> </w:t>
      </w:r>
      <w:r>
        <w:rPr>
          <w:w w:val="115"/>
        </w:rPr>
        <w:t>representation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ratings on</w:t>
      </w:r>
      <w:r>
        <w:rPr>
          <w:w w:val="115"/>
        </w:rPr>
        <w:t> a</w:t>
      </w:r>
      <w:r>
        <w:rPr>
          <w:w w:val="115"/>
        </w:rPr>
        <w:t> panel</w:t>
      </w:r>
      <w:r>
        <w:rPr>
          <w:w w:val="115"/>
        </w:rPr>
        <w:t> data</w:t>
      </w:r>
      <w:r>
        <w:rPr>
          <w:w w:val="115"/>
        </w:rPr>
        <w:t> by</w:t>
      </w:r>
      <w:r>
        <w:rPr>
          <w:w w:val="115"/>
        </w:rPr>
        <w:t> doing</w:t>
      </w:r>
      <w:r>
        <w:rPr>
          <w:w w:val="115"/>
        </w:rPr>
        <w:t> fixed</w:t>
      </w:r>
      <w:r>
        <w:rPr>
          <w:w w:val="115"/>
        </w:rPr>
        <w:t> or</w:t>
      </w:r>
      <w:r>
        <w:rPr>
          <w:w w:val="115"/>
        </w:rPr>
        <w:t> random</w:t>
      </w:r>
      <w:r>
        <w:rPr>
          <w:w w:val="115"/>
        </w:rPr>
        <w:t> effects.</w:t>
      </w:r>
      <w:r>
        <w:rPr>
          <w:w w:val="115"/>
        </w:rPr>
        <w:t> Linear</w:t>
      </w:r>
      <w:r>
        <w:rPr>
          <w:w w:val="115"/>
        </w:rPr>
        <w:t> re- gressions</w:t>
      </w:r>
      <w:r>
        <w:rPr>
          <w:w w:val="115"/>
        </w:rPr>
        <w:t> have</w:t>
      </w:r>
      <w:r>
        <w:rPr>
          <w:w w:val="115"/>
        </w:rPr>
        <w:t> obtained</w:t>
      </w:r>
      <w:r>
        <w:rPr>
          <w:w w:val="115"/>
        </w:rPr>
        <w:t> a</w:t>
      </w:r>
      <w:r>
        <w:rPr>
          <w:w w:val="115"/>
        </w:rPr>
        <w:t> good</w:t>
      </w:r>
      <w:r>
        <w:rPr>
          <w:w w:val="115"/>
        </w:rPr>
        <w:t> predictive</w:t>
      </w:r>
      <w:r>
        <w:rPr>
          <w:w w:val="115"/>
        </w:rPr>
        <w:t> power</w:t>
      </w:r>
      <w:r>
        <w:rPr>
          <w:w w:val="115"/>
        </w:rPr>
        <w:t> and</w:t>
      </w:r>
      <w:r>
        <w:rPr>
          <w:w w:val="115"/>
        </w:rPr>
        <w:t> they</w:t>
      </w:r>
      <w:r>
        <w:rPr>
          <w:w w:val="115"/>
        </w:rPr>
        <w:t> have helped</w:t>
      </w:r>
      <w:r>
        <w:rPr>
          <w:w w:val="115"/>
        </w:rPr>
        <w:t> to</w:t>
      </w:r>
      <w:r>
        <w:rPr>
          <w:w w:val="115"/>
        </w:rPr>
        <w:t> a</w:t>
      </w:r>
      <w:r>
        <w:rPr>
          <w:w w:val="115"/>
        </w:rPr>
        <w:t> better</w:t>
      </w:r>
      <w:r>
        <w:rPr>
          <w:w w:val="115"/>
        </w:rPr>
        <w:t> comprehension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main</w:t>
      </w:r>
      <w:r>
        <w:rPr>
          <w:w w:val="115"/>
        </w:rPr>
        <w:t> determinants</w:t>
      </w:r>
      <w:r>
        <w:rPr>
          <w:w w:val="115"/>
        </w:rPr>
        <w:t> of sovereign</w:t>
      </w:r>
      <w:r>
        <w:rPr>
          <w:spacing w:val="40"/>
          <w:w w:val="115"/>
        </w:rPr>
        <w:t> </w:t>
      </w:r>
      <w:r>
        <w:rPr>
          <w:w w:val="115"/>
        </w:rPr>
        <w:t>credit</w:t>
      </w:r>
      <w:r>
        <w:rPr>
          <w:spacing w:val="40"/>
          <w:w w:val="115"/>
        </w:rPr>
        <w:t> </w:t>
      </w:r>
      <w:r>
        <w:rPr>
          <w:w w:val="115"/>
        </w:rPr>
        <w:t>ratings.</w:t>
      </w:r>
      <w:r>
        <w:rPr>
          <w:spacing w:val="40"/>
          <w:w w:val="115"/>
        </w:rPr>
        <w:t> </w:t>
      </w:r>
      <w:r>
        <w:rPr>
          <w:w w:val="115"/>
        </w:rPr>
        <w:t>Thus,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one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first</w:t>
      </w:r>
      <w:r>
        <w:rPr>
          <w:spacing w:val="40"/>
          <w:w w:val="115"/>
        </w:rPr>
        <w:t> </w:t>
      </w:r>
      <w:r>
        <w:rPr>
          <w:w w:val="115"/>
        </w:rPr>
        <w:t>important</w:t>
      </w:r>
      <w:r>
        <w:rPr>
          <w:spacing w:val="40"/>
          <w:w w:val="115"/>
        </w:rPr>
        <w:t> </w:t>
      </w:r>
      <w:r>
        <w:rPr>
          <w:w w:val="115"/>
        </w:rPr>
        <w:t>pa- pers</w:t>
      </w:r>
      <w:r>
        <w:rPr>
          <w:w w:val="115"/>
        </w:rPr>
        <w:t> on</w:t>
      </w:r>
      <w:r>
        <w:rPr>
          <w:w w:val="115"/>
        </w:rPr>
        <w:t> this</w:t>
      </w:r>
      <w:r>
        <w:rPr>
          <w:w w:val="115"/>
        </w:rPr>
        <w:t> topic,</w:t>
      </w:r>
      <w:r>
        <w:rPr>
          <w:w w:val="115"/>
        </w:rPr>
        <w:t> </w:t>
      </w:r>
      <w:hyperlink w:history="true" w:anchor="_bookmark22">
        <w:r>
          <w:rPr>
            <w:color w:val="0080AC"/>
            <w:w w:val="115"/>
          </w:rPr>
          <w:t>Lee</w:t>
        </w:r>
        <w:r>
          <w:rPr>
            <w:color w:val="0080AC"/>
            <w:w w:val="115"/>
          </w:rPr>
          <w:t> (1993)</w:t>
        </w:r>
      </w:hyperlink>
      <w:r>
        <w:rPr>
          <w:color w:val="0080AC"/>
          <w:w w:val="115"/>
        </w:rPr>
        <w:t> </w:t>
      </w:r>
      <w:r>
        <w:rPr>
          <w:w w:val="115"/>
        </w:rPr>
        <w:t>estimated</w:t>
      </w:r>
      <w:r>
        <w:rPr>
          <w:w w:val="115"/>
        </w:rPr>
        <w:t> a</w:t>
      </w:r>
      <w:r>
        <w:rPr>
          <w:w w:val="115"/>
        </w:rPr>
        <w:t> linear</w:t>
      </w:r>
      <w:r>
        <w:rPr>
          <w:w w:val="115"/>
        </w:rPr>
        <w:t> regression</w:t>
      </w:r>
      <w:r>
        <w:rPr>
          <w:w w:val="115"/>
        </w:rPr>
        <w:t> model for</w:t>
      </w:r>
      <w:r>
        <w:rPr>
          <w:w w:val="115"/>
        </w:rPr>
        <w:t> 40</w:t>
      </w:r>
      <w:r>
        <w:rPr>
          <w:w w:val="115"/>
        </w:rPr>
        <w:t> developing</w:t>
      </w:r>
      <w:r>
        <w:rPr>
          <w:w w:val="115"/>
        </w:rPr>
        <w:t> countries</w:t>
      </w:r>
      <w:r>
        <w:rPr>
          <w:w w:val="115"/>
        </w:rPr>
        <w:t> for</w:t>
      </w:r>
      <w:r>
        <w:rPr>
          <w:w w:val="115"/>
        </w:rPr>
        <w:t> 1979–87</w:t>
      </w:r>
      <w:r>
        <w:rPr>
          <w:w w:val="115"/>
        </w:rPr>
        <w:t> using</w:t>
      </w:r>
      <w:r>
        <w:rPr>
          <w:w w:val="115"/>
        </w:rPr>
        <w:t> 9</w:t>
      </w:r>
      <w:r>
        <w:rPr>
          <w:w w:val="115"/>
        </w:rPr>
        <w:t> variables</w:t>
      </w:r>
      <w:r>
        <w:rPr>
          <w:w w:val="115"/>
        </w:rPr>
        <w:t> obtain- ing a good adjustment. </w:t>
      </w:r>
      <w:hyperlink w:history="true" w:anchor="_bookmark36">
        <w:r>
          <w:rPr>
            <w:color w:val="0080AC"/>
            <w:w w:val="115"/>
          </w:rPr>
          <w:t>Cantor and Packer (1996)</w:t>
        </w:r>
      </w:hyperlink>
      <w:r>
        <w:rPr>
          <w:color w:val="0080AC"/>
          <w:w w:val="115"/>
        </w:rPr>
        <w:t> </w:t>
      </w:r>
      <w:r>
        <w:rPr>
          <w:w w:val="115"/>
        </w:rPr>
        <w:t>explained ratings of</w:t>
      </w:r>
      <w:r>
        <w:rPr>
          <w:spacing w:val="13"/>
          <w:w w:val="115"/>
        </w:rPr>
        <w:t> </w:t>
      </w:r>
      <w:r>
        <w:rPr>
          <w:w w:val="115"/>
        </w:rPr>
        <w:t>S&amp;P</w:t>
      </w:r>
      <w:r>
        <w:rPr>
          <w:spacing w:val="13"/>
          <w:w w:val="115"/>
        </w:rPr>
        <w:t> </w:t>
      </w:r>
      <w:r>
        <w:rPr>
          <w:w w:val="115"/>
        </w:rPr>
        <w:t>and</w:t>
      </w:r>
      <w:r>
        <w:rPr>
          <w:spacing w:val="14"/>
          <w:w w:val="115"/>
        </w:rPr>
        <w:t> </w:t>
      </w:r>
      <w:r>
        <w:rPr>
          <w:w w:val="115"/>
        </w:rPr>
        <w:t>Moody’s</w:t>
      </w:r>
      <w:r>
        <w:rPr>
          <w:spacing w:val="13"/>
          <w:w w:val="115"/>
        </w:rPr>
        <w:t> </w:t>
      </w:r>
      <w:r>
        <w:rPr>
          <w:w w:val="115"/>
        </w:rPr>
        <w:t>to</w:t>
      </w:r>
      <w:r>
        <w:rPr>
          <w:spacing w:val="14"/>
          <w:w w:val="115"/>
        </w:rPr>
        <w:t> </w:t>
      </w:r>
      <w:r>
        <w:rPr>
          <w:w w:val="115"/>
        </w:rPr>
        <w:t>49</w:t>
      </w:r>
      <w:r>
        <w:rPr>
          <w:spacing w:val="13"/>
          <w:w w:val="115"/>
        </w:rPr>
        <w:t> </w:t>
      </w:r>
      <w:r>
        <w:rPr>
          <w:w w:val="115"/>
        </w:rPr>
        <w:t>countries</w:t>
      </w:r>
      <w:r>
        <w:rPr>
          <w:spacing w:val="14"/>
          <w:w w:val="115"/>
        </w:rPr>
        <w:t> </w:t>
      </w:r>
      <w:r>
        <w:rPr>
          <w:w w:val="115"/>
        </w:rPr>
        <w:t>throughout</w:t>
      </w:r>
      <w:r>
        <w:rPr>
          <w:spacing w:val="13"/>
          <w:w w:val="115"/>
        </w:rPr>
        <w:t> </w:t>
      </w:r>
      <w:r>
        <w:rPr>
          <w:w w:val="115"/>
        </w:rPr>
        <w:t>of</w:t>
      </w:r>
      <w:r>
        <w:rPr>
          <w:spacing w:val="14"/>
          <w:w w:val="115"/>
        </w:rPr>
        <w:t> </w:t>
      </w:r>
      <w:r>
        <w:rPr>
          <w:w w:val="115"/>
        </w:rPr>
        <w:t>some</w:t>
      </w:r>
      <w:r>
        <w:rPr>
          <w:spacing w:val="13"/>
          <w:w w:val="115"/>
        </w:rPr>
        <w:t> </w:t>
      </w:r>
      <w:r>
        <w:rPr>
          <w:spacing w:val="-2"/>
          <w:w w:val="115"/>
        </w:rPr>
        <w:t>macroe-</w:t>
      </w:r>
    </w:p>
    <w:p>
      <w:pPr>
        <w:spacing w:after="0" w:line="273" w:lineRule="auto"/>
        <w:jc w:val="both"/>
        <w:sectPr>
          <w:pgSz w:w="11910" w:h="15880"/>
          <w:pgMar w:header="668" w:footer="0" w:top="1040" w:bottom="280" w:left="540" w:right="520"/>
          <w:cols w:num="2" w:equalWidth="0">
            <w:col w:w="5189" w:space="191"/>
            <w:col w:w="5470"/>
          </w:cols>
        </w:sectPr>
      </w:pPr>
    </w:p>
    <w:p>
      <w:pPr>
        <w:pStyle w:val="BodyText"/>
        <w:spacing w:line="273" w:lineRule="auto" w:before="79"/>
        <w:ind w:left="316"/>
        <w:jc w:val="both"/>
      </w:pPr>
      <w:r>
        <w:rPr>
          <w:w w:val="115"/>
        </w:rPr>
        <w:t>conomic</w:t>
      </w:r>
      <w:r>
        <w:rPr>
          <w:w w:val="115"/>
        </w:rPr>
        <w:t> variables.</w:t>
      </w:r>
      <w:r>
        <w:rPr>
          <w:w w:val="115"/>
        </w:rPr>
        <w:t> Six</w:t>
      </w:r>
      <w:r>
        <w:rPr>
          <w:w w:val="115"/>
        </w:rPr>
        <w:t> variables</w:t>
      </w:r>
      <w:r>
        <w:rPr>
          <w:w w:val="115"/>
        </w:rPr>
        <w:t> reached</w:t>
      </w:r>
      <w:r>
        <w:rPr>
          <w:w w:val="115"/>
        </w:rPr>
        <w:t> a</w:t>
      </w:r>
      <w:r>
        <w:rPr>
          <w:w w:val="115"/>
        </w:rPr>
        <w:t> high</w:t>
      </w:r>
      <w:r>
        <w:rPr>
          <w:w w:val="115"/>
        </w:rPr>
        <w:t> predictive</w:t>
      </w:r>
      <w:r>
        <w:rPr>
          <w:w w:val="115"/>
        </w:rPr>
        <w:t> power (per</w:t>
      </w:r>
      <w:r>
        <w:rPr>
          <w:w w:val="115"/>
        </w:rPr>
        <w:t> capita</w:t>
      </w:r>
      <w:r>
        <w:rPr>
          <w:w w:val="115"/>
        </w:rPr>
        <w:t> income,</w:t>
      </w:r>
      <w:r>
        <w:rPr>
          <w:w w:val="115"/>
        </w:rPr>
        <w:t> GDP</w:t>
      </w:r>
      <w:r>
        <w:rPr>
          <w:w w:val="115"/>
        </w:rPr>
        <w:t> growth,</w:t>
      </w:r>
      <w:r>
        <w:rPr>
          <w:w w:val="115"/>
        </w:rPr>
        <w:t> inflation,</w:t>
      </w:r>
      <w:r>
        <w:rPr>
          <w:w w:val="115"/>
        </w:rPr>
        <w:t> external</w:t>
      </w:r>
      <w:r>
        <w:rPr>
          <w:w w:val="115"/>
        </w:rPr>
        <w:t> debt,</w:t>
      </w:r>
      <w:r>
        <w:rPr>
          <w:w w:val="115"/>
        </w:rPr>
        <w:t> level</w:t>
      </w:r>
      <w:r>
        <w:rPr>
          <w:w w:val="115"/>
        </w:rPr>
        <w:t> of economic development,</w:t>
      </w:r>
      <w:r>
        <w:rPr>
          <w:w w:val="115"/>
        </w:rPr>
        <w:t> and default</w:t>
      </w:r>
      <w:r>
        <w:rPr>
          <w:w w:val="115"/>
        </w:rPr>
        <w:t> history). Later, other</w:t>
      </w:r>
      <w:r>
        <w:rPr>
          <w:w w:val="115"/>
        </w:rPr>
        <w:t> authors extended</w:t>
      </w:r>
      <w:r>
        <w:rPr>
          <w:w w:val="115"/>
        </w:rPr>
        <w:t>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countries,</w:t>
      </w:r>
      <w:r>
        <w:rPr>
          <w:w w:val="115"/>
        </w:rPr>
        <w:t> variables</w:t>
      </w:r>
      <w:r>
        <w:rPr>
          <w:w w:val="115"/>
        </w:rPr>
        <w:t> and</w:t>
      </w:r>
      <w:r>
        <w:rPr>
          <w:w w:val="115"/>
        </w:rPr>
        <w:t> period</w:t>
      </w:r>
      <w:r>
        <w:rPr>
          <w:w w:val="115"/>
        </w:rPr>
        <w:t> in</w:t>
      </w:r>
      <w:r>
        <w:rPr>
          <w:w w:val="115"/>
        </w:rPr>
        <w:t> their approaches.</w:t>
      </w:r>
      <w:r>
        <w:rPr>
          <w:w w:val="115"/>
        </w:rPr>
        <w:t> Thus,</w:t>
      </w:r>
      <w:r>
        <w:rPr>
          <w:w w:val="115"/>
        </w:rPr>
        <w:t> </w:t>
      </w:r>
      <w:hyperlink w:history="true" w:anchor="_bookmark27">
        <w:r>
          <w:rPr>
            <w:color w:val="0080AC"/>
            <w:w w:val="115"/>
          </w:rPr>
          <w:t>Monfort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Mulder</w:t>
        </w:r>
        <w:r>
          <w:rPr>
            <w:color w:val="0080AC"/>
            <w:w w:val="115"/>
          </w:rPr>
          <w:t> (2000)</w:t>
        </w:r>
      </w:hyperlink>
      <w:r>
        <w:rPr>
          <w:color w:val="0080AC"/>
          <w:w w:val="115"/>
        </w:rPr>
        <w:t> </w:t>
      </w:r>
      <w:r>
        <w:rPr>
          <w:w w:val="115"/>
        </w:rPr>
        <w:t>extended</w:t>
      </w:r>
      <w:r>
        <w:rPr>
          <w:w w:val="115"/>
        </w:rPr>
        <w:t> the</w:t>
      </w:r>
      <w:r>
        <w:rPr>
          <w:w w:val="115"/>
        </w:rPr>
        <w:t> pe-</w:t>
      </w:r>
      <w:r>
        <w:rPr>
          <w:spacing w:val="40"/>
          <w:w w:val="115"/>
        </w:rPr>
        <w:t> </w:t>
      </w:r>
      <w:r>
        <w:rPr>
          <w:w w:val="115"/>
        </w:rPr>
        <w:t>riod</w:t>
      </w:r>
      <w:r>
        <w:rPr>
          <w:w w:val="115"/>
        </w:rPr>
        <w:t> of</w:t>
      </w:r>
      <w:r>
        <w:rPr>
          <w:w w:val="115"/>
        </w:rPr>
        <w:t> sample</w:t>
      </w:r>
      <w:r>
        <w:rPr>
          <w:w w:val="115"/>
        </w:rPr>
        <w:t> to</w:t>
      </w:r>
      <w:r>
        <w:rPr>
          <w:w w:val="115"/>
        </w:rPr>
        <w:t> 1994–1999</w:t>
      </w:r>
      <w:r>
        <w:rPr>
          <w:w w:val="115"/>
        </w:rPr>
        <w:t> to</w:t>
      </w:r>
      <w:r>
        <w:rPr>
          <w:w w:val="115"/>
        </w:rPr>
        <w:t> include</w:t>
      </w:r>
      <w:r>
        <w:rPr>
          <w:w w:val="115"/>
        </w:rPr>
        <w:t> the</w:t>
      </w:r>
      <w:r>
        <w:rPr>
          <w:w w:val="115"/>
        </w:rPr>
        <w:t> Asian</w:t>
      </w:r>
      <w:r>
        <w:rPr>
          <w:w w:val="115"/>
        </w:rPr>
        <w:t> economic</w:t>
      </w:r>
      <w:r>
        <w:rPr>
          <w:w w:val="115"/>
        </w:rPr>
        <w:t> crisis. </w:t>
      </w:r>
      <w:hyperlink w:history="true" w:anchor="_bookmark44">
        <w:r>
          <w:rPr>
            <w:color w:val="0080AC"/>
            <w:w w:val="115"/>
          </w:rPr>
          <w:t>Eliasson</w:t>
        </w:r>
        <w:r>
          <w:rPr>
            <w:color w:val="0080AC"/>
            <w:spacing w:val="-2"/>
            <w:w w:val="115"/>
          </w:rPr>
          <w:t> </w:t>
        </w:r>
        <w:r>
          <w:rPr>
            <w:color w:val="0080AC"/>
            <w:w w:val="115"/>
          </w:rPr>
          <w:t>(2002)</w:t>
        </w:r>
      </w:hyperlink>
      <w:r>
        <w:rPr>
          <w:color w:val="0080AC"/>
          <w:spacing w:val="-3"/>
          <w:w w:val="115"/>
        </w:rPr>
        <w:t> </w:t>
      </w:r>
      <w:r>
        <w:rPr>
          <w:w w:val="115"/>
        </w:rPr>
        <w:t>used</w:t>
      </w:r>
      <w:r>
        <w:rPr>
          <w:spacing w:val="-2"/>
          <w:w w:val="115"/>
        </w:rPr>
        <w:t> </w:t>
      </w:r>
      <w:r>
        <w:rPr>
          <w:w w:val="115"/>
        </w:rPr>
        <w:t>macroeconomic</w:t>
      </w:r>
      <w:r>
        <w:rPr>
          <w:spacing w:val="-3"/>
          <w:w w:val="115"/>
        </w:rPr>
        <w:t> </w:t>
      </w:r>
      <w:r>
        <w:rPr>
          <w:w w:val="115"/>
        </w:rPr>
        <w:t>indicators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explain</w:t>
      </w:r>
      <w:r>
        <w:rPr>
          <w:spacing w:val="-3"/>
          <w:w w:val="115"/>
        </w:rPr>
        <w:t> </w:t>
      </w:r>
      <w:r>
        <w:rPr>
          <w:w w:val="115"/>
        </w:rPr>
        <w:t>S&amp;P</w:t>
      </w:r>
      <w:r>
        <w:rPr>
          <w:spacing w:val="-2"/>
          <w:w w:val="115"/>
        </w:rPr>
        <w:t> </w:t>
      </w:r>
      <w:r>
        <w:rPr>
          <w:w w:val="115"/>
        </w:rPr>
        <w:t>rat- ings using a random effect panel data model, finding that variables originally</w:t>
      </w:r>
      <w:r>
        <w:rPr>
          <w:w w:val="115"/>
        </w:rPr>
        <w:t> used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36">
        <w:r>
          <w:rPr>
            <w:color w:val="0080AC"/>
            <w:w w:val="115"/>
          </w:rPr>
          <w:t>Cantor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Packer</w:t>
        </w:r>
        <w:r>
          <w:rPr>
            <w:color w:val="0080AC"/>
            <w:w w:val="115"/>
          </w:rPr>
          <w:t> (1996)</w:t>
        </w:r>
      </w:hyperlink>
      <w:r>
        <w:rPr>
          <w:color w:val="0080AC"/>
          <w:w w:val="115"/>
        </w:rPr>
        <w:t> </w:t>
      </w:r>
      <w:r>
        <w:rPr>
          <w:w w:val="115"/>
        </w:rPr>
        <w:t>still</w:t>
      </w:r>
      <w:r>
        <w:rPr>
          <w:w w:val="115"/>
        </w:rPr>
        <w:t> explains</w:t>
      </w:r>
      <w:r>
        <w:rPr>
          <w:w w:val="115"/>
        </w:rPr>
        <w:t> a</w:t>
      </w:r>
      <w:r>
        <w:rPr>
          <w:w w:val="115"/>
        </w:rPr>
        <w:t> signif- icant</w:t>
      </w:r>
      <w:r>
        <w:rPr>
          <w:w w:val="115"/>
        </w:rPr>
        <w:t> part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country</w:t>
      </w:r>
      <w:r>
        <w:rPr>
          <w:w w:val="115"/>
        </w:rPr>
        <w:t> ratings.</w:t>
      </w:r>
      <w:r>
        <w:rPr>
          <w:w w:val="115"/>
        </w:rPr>
        <w:t> </w:t>
      </w:r>
      <w:hyperlink w:history="true" w:anchor="_bookmark16">
        <w:r>
          <w:rPr>
            <w:color w:val="0080AC"/>
            <w:w w:val="115"/>
          </w:rPr>
          <w:t>Afonso</w:t>
        </w:r>
        <w:r>
          <w:rPr>
            <w:color w:val="0080AC"/>
            <w:w w:val="115"/>
          </w:rPr>
          <w:t> (2003)</w:t>
        </w:r>
      </w:hyperlink>
      <w:r>
        <w:rPr>
          <w:color w:val="0080AC"/>
          <w:w w:val="115"/>
        </w:rPr>
        <w:t> </w:t>
      </w:r>
      <w:r>
        <w:rPr>
          <w:w w:val="115"/>
        </w:rPr>
        <w:t>wide</w:t>
      </w:r>
      <w:r>
        <w:rPr>
          <w:w w:val="115"/>
        </w:rPr>
        <w:t> these</w:t>
      </w:r>
      <w:r>
        <w:rPr>
          <w:w w:val="115"/>
        </w:rPr>
        <w:t> previ- </w:t>
      </w:r>
      <w:hyperlink w:history="true" w:anchor="_bookmark18">
        <w:r>
          <w:rPr>
            <w:w w:val="115"/>
          </w:rPr>
          <w:t>ous</w:t>
        </w:r>
        <w:r>
          <w:rPr>
            <w:w w:val="115"/>
          </w:rPr>
          <w:t> studies</w:t>
        </w:r>
        <w:r>
          <w:rPr>
            <w:w w:val="115"/>
          </w:rPr>
          <w:t> including</w:t>
        </w:r>
        <w:r>
          <w:rPr>
            <w:w w:val="115"/>
          </w:rPr>
          <w:t> 81</w:t>
        </w:r>
        <w:r>
          <w:rPr>
            <w:w w:val="115"/>
          </w:rPr>
          <w:t> countries</w:t>
        </w:r>
        <w:r>
          <w:rPr>
            <w:w w:val="115"/>
          </w:rPr>
          <w:t> in</w:t>
        </w:r>
        <w:r>
          <w:rPr>
            <w:w w:val="115"/>
          </w:rPr>
          <w:t> June</w:t>
        </w:r>
        <w:r>
          <w:rPr>
            <w:w w:val="115"/>
          </w:rPr>
          <w:t> 2001.</w:t>
        </w:r>
        <w:r>
          <w:rPr>
            <w:w w:val="115"/>
          </w:rPr>
          <w:t> </w:t>
        </w:r>
        <w:r>
          <w:rPr>
            <w:color w:val="0080AC"/>
            <w:w w:val="115"/>
          </w:rPr>
          <w:t>Alexe,</w:t>
        </w:r>
        <w:r>
          <w:rPr>
            <w:color w:val="0080AC"/>
            <w:w w:val="115"/>
          </w:rPr>
          <w:t> Hammer, Kogan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Lejeune</w:t>
        </w:r>
        <w:r>
          <w:rPr>
            <w:color w:val="0080AC"/>
            <w:w w:val="115"/>
          </w:rPr>
          <w:t> (2003)</w:t>
        </w:r>
        <w:r>
          <w:rPr>
            <w:color w:val="0080AC"/>
            <w:w w:val="115"/>
          </w:rPr>
          <w:t> </w:t>
        </w:r>
        <w:r>
          <w:rPr>
            <w:w w:val="115"/>
          </w:rPr>
          <w:t>obtained</w:t>
        </w:r>
        <w:r>
          <w:rPr>
            <w:w w:val="115"/>
          </w:rPr>
          <w:t> a</w:t>
        </w:r>
        <w:r>
          <w:rPr>
            <w:w w:val="115"/>
          </w:rPr>
          <w:t> linear</w:t>
        </w:r>
        <w:r>
          <w:rPr>
            <w:w w:val="115"/>
          </w:rPr>
          <w:t> model</w:t>
        </w:r>
        <w:r>
          <w:rPr>
            <w:w w:val="115"/>
          </w:rPr>
          <w:t> which</w:t>
        </w:r>
        <w:r>
          <w:rPr>
            <w:w w:val="115"/>
          </w:rPr>
          <w:t> highly</w:t>
        </w:r>
      </w:hyperlink>
      <w:r>
        <w:rPr>
          <w:w w:val="115"/>
        </w:rPr>
        <w:t> correlates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S&amp;P</w:t>
      </w:r>
      <w:r>
        <w:rPr>
          <w:w w:val="115"/>
        </w:rPr>
        <w:t> ratings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sample</w:t>
      </w:r>
      <w:r>
        <w:rPr>
          <w:w w:val="115"/>
        </w:rPr>
        <w:t> of</w:t>
      </w:r>
      <w:r>
        <w:rPr>
          <w:w w:val="115"/>
        </w:rPr>
        <w:t> 69</w:t>
      </w:r>
      <w:r>
        <w:rPr>
          <w:w w:val="115"/>
        </w:rPr>
        <w:t> countries</w:t>
      </w:r>
      <w:r>
        <w:rPr>
          <w:w w:val="115"/>
        </w:rPr>
        <w:t> at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end</w:t>
      </w:r>
      <w:r>
        <w:rPr>
          <w:w w:val="115"/>
        </w:rPr>
        <w:t> of</w:t>
      </w:r>
      <w:r>
        <w:rPr>
          <w:w w:val="115"/>
        </w:rPr>
        <w:t> December</w:t>
      </w:r>
      <w:r>
        <w:rPr>
          <w:w w:val="115"/>
        </w:rPr>
        <w:t> 1998</w:t>
      </w:r>
      <w:r>
        <w:rPr>
          <w:w w:val="115"/>
        </w:rPr>
        <w:t> and</w:t>
      </w:r>
      <w:r>
        <w:rPr>
          <w:w w:val="115"/>
        </w:rPr>
        <w:t> </w:t>
      </w:r>
      <w:hyperlink w:history="true" w:anchor="_bookmark39">
        <w:r>
          <w:rPr>
            <w:color w:val="0080AC"/>
            <w:w w:val="115"/>
          </w:rPr>
          <w:t>Rowland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Torres</w:t>
        </w:r>
        <w:r>
          <w:rPr>
            <w:color w:val="0080AC"/>
            <w:w w:val="115"/>
          </w:rPr>
          <w:t> (2004)</w:t>
        </w:r>
      </w:hyperlink>
      <w:r>
        <w:rPr>
          <w:color w:val="0080AC"/>
          <w:w w:val="115"/>
        </w:rPr>
        <w:t> </w:t>
      </w:r>
      <w:r>
        <w:rPr>
          <w:w w:val="115"/>
        </w:rPr>
        <w:t>used</w:t>
      </w:r>
      <w:r>
        <w:rPr>
          <w:w w:val="115"/>
        </w:rPr>
        <w:t> a panel</w:t>
      </w:r>
      <w:r>
        <w:rPr>
          <w:w w:val="115"/>
        </w:rPr>
        <w:t> data</w:t>
      </w:r>
      <w:r>
        <w:rPr>
          <w:w w:val="115"/>
        </w:rPr>
        <w:t> from</w:t>
      </w:r>
      <w:r>
        <w:rPr>
          <w:w w:val="115"/>
        </w:rPr>
        <w:t> 16</w:t>
      </w:r>
      <w:r>
        <w:rPr>
          <w:w w:val="115"/>
        </w:rPr>
        <w:t> emerging</w:t>
      </w:r>
      <w:r>
        <w:rPr>
          <w:w w:val="115"/>
        </w:rPr>
        <w:t> market</w:t>
      </w:r>
      <w:r>
        <w:rPr>
          <w:w w:val="115"/>
        </w:rPr>
        <w:t> issuers</w:t>
      </w:r>
      <w:r>
        <w:rPr>
          <w:w w:val="115"/>
        </w:rPr>
        <w:t> to</w:t>
      </w:r>
      <w:r>
        <w:rPr>
          <w:w w:val="115"/>
        </w:rPr>
        <w:t> identify</w:t>
      </w:r>
      <w:r>
        <w:rPr>
          <w:w w:val="115"/>
        </w:rPr>
        <w:t> the</w:t>
      </w:r>
      <w:r>
        <w:rPr>
          <w:w w:val="115"/>
        </w:rPr>
        <w:t> deter- minants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spread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creditworthiness.</w:t>
      </w:r>
    </w:p>
    <w:p>
      <w:pPr>
        <w:pStyle w:val="BodyText"/>
        <w:spacing w:line="273" w:lineRule="auto"/>
        <w:ind w:left="316" w:firstLine="239"/>
        <w:jc w:val="both"/>
      </w:pPr>
      <w:r>
        <w:rPr>
          <w:w w:val="115"/>
        </w:rPr>
        <w:t>The second strand of the literature uses ordered response mod- els trying to solve some limitations of the previous approach. Thus, in</w:t>
      </w:r>
      <w:r>
        <w:rPr>
          <w:w w:val="115"/>
        </w:rPr>
        <w:t> linear</w:t>
      </w:r>
      <w:r>
        <w:rPr>
          <w:w w:val="115"/>
        </w:rPr>
        <w:t> regression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assumed</w:t>
      </w:r>
      <w:r>
        <w:rPr>
          <w:w w:val="115"/>
        </w:rPr>
        <w:t> that</w:t>
      </w:r>
      <w:r>
        <w:rPr>
          <w:w w:val="115"/>
        </w:rPr>
        <w:t> credit</w:t>
      </w:r>
      <w:r>
        <w:rPr>
          <w:w w:val="115"/>
        </w:rPr>
        <w:t> ratings</w:t>
      </w:r>
      <w:r>
        <w:rPr>
          <w:w w:val="115"/>
        </w:rPr>
        <w:t> categories</w:t>
      </w:r>
      <w:r>
        <w:rPr>
          <w:w w:val="115"/>
        </w:rPr>
        <w:t> are equally</w:t>
      </w:r>
      <w:r>
        <w:rPr>
          <w:spacing w:val="31"/>
          <w:w w:val="115"/>
        </w:rPr>
        <w:t> </w:t>
      </w:r>
      <w:r>
        <w:rPr>
          <w:w w:val="115"/>
        </w:rPr>
        <w:t>separated.</w:t>
      </w:r>
      <w:r>
        <w:rPr>
          <w:spacing w:val="31"/>
          <w:w w:val="115"/>
        </w:rPr>
        <w:t> </w:t>
      </w:r>
      <w:r>
        <w:rPr>
          <w:w w:val="115"/>
        </w:rPr>
        <w:t>It</w:t>
      </w:r>
      <w:r>
        <w:rPr>
          <w:spacing w:val="31"/>
          <w:w w:val="115"/>
        </w:rPr>
        <w:t> </w:t>
      </w:r>
      <w:r>
        <w:rPr>
          <w:w w:val="115"/>
        </w:rPr>
        <w:t>means</w:t>
      </w:r>
      <w:r>
        <w:rPr>
          <w:spacing w:val="31"/>
          <w:w w:val="115"/>
        </w:rPr>
        <w:t> </w:t>
      </w:r>
      <w:r>
        <w:rPr>
          <w:w w:val="115"/>
        </w:rPr>
        <w:t>that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difference</w:t>
      </w:r>
      <w:r>
        <w:rPr>
          <w:spacing w:val="31"/>
          <w:w w:val="115"/>
        </w:rPr>
        <w:t> </w:t>
      </w:r>
      <w:r>
        <w:rPr>
          <w:w w:val="115"/>
        </w:rPr>
        <w:t>in</w:t>
      </w:r>
      <w:r>
        <w:rPr>
          <w:spacing w:val="31"/>
          <w:w w:val="115"/>
        </w:rPr>
        <w:t> </w:t>
      </w:r>
      <w:r>
        <w:rPr>
          <w:w w:val="115"/>
        </w:rPr>
        <w:t>risk</w:t>
      </w:r>
      <w:r>
        <w:rPr>
          <w:spacing w:val="31"/>
          <w:w w:val="115"/>
        </w:rPr>
        <w:t> </w:t>
      </w:r>
      <w:r>
        <w:rPr>
          <w:w w:val="115"/>
        </w:rPr>
        <w:t>among</w:t>
      </w:r>
      <w:r>
        <w:rPr>
          <w:spacing w:val="31"/>
          <w:w w:val="115"/>
        </w:rPr>
        <w:t> </w:t>
      </w:r>
      <w:r>
        <w:rPr>
          <w:w w:val="115"/>
        </w:rPr>
        <w:t>all the</w:t>
      </w:r>
      <w:r>
        <w:rPr>
          <w:spacing w:val="28"/>
          <w:w w:val="115"/>
        </w:rPr>
        <w:t> </w:t>
      </w:r>
      <w:r>
        <w:rPr>
          <w:w w:val="115"/>
        </w:rPr>
        <w:t>rating</w:t>
      </w:r>
      <w:r>
        <w:rPr>
          <w:spacing w:val="28"/>
          <w:w w:val="115"/>
        </w:rPr>
        <w:t> </w:t>
      </w:r>
      <w:r>
        <w:rPr>
          <w:w w:val="115"/>
        </w:rPr>
        <w:t>categories</w:t>
      </w:r>
      <w:r>
        <w:rPr>
          <w:spacing w:val="28"/>
          <w:w w:val="115"/>
        </w:rPr>
        <w:t> </w:t>
      </w:r>
      <w:r>
        <w:rPr>
          <w:w w:val="115"/>
        </w:rPr>
        <w:t>is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same.</w:t>
      </w:r>
      <w:r>
        <w:rPr>
          <w:spacing w:val="28"/>
          <w:w w:val="115"/>
        </w:rPr>
        <w:t> </w:t>
      </w:r>
      <w:r>
        <w:rPr>
          <w:w w:val="115"/>
        </w:rPr>
        <w:t>This</w:t>
      </w:r>
      <w:r>
        <w:rPr>
          <w:spacing w:val="28"/>
          <w:w w:val="115"/>
        </w:rPr>
        <w:t> </w:t>
      </w:r>
      <w:r>
        <w:rPr>
          <w:w w:val="115"/>
        </w:rPr>
        <w:t>statement</w:t>
      </w:r>
      <w:r>
        <w:rPr>
          <w:spacing w:val="28"/>
          <w:w w:val="115"/>
        </w:rPr>
        <w:t> </w:t>
      </w:r>
      <w:r>
        <w:rPr>
          <w:w w:val="115"/>
        </w:rPr>
        <w:t>is</w:t>
      </w:r>
      <w:r>
        <w:rPr>
          <w:spacing w:val="28"/>
          <w:w w:val="115"/>
        </w:rPr>
        <w:t> </w:t>
      </w:r>
      <w:r>
        <w:rPr>
          <w:w w:val="115"/>
        </w:rPr>
        <w:t>not</w:t>
      </w:r>
      <w:r>
        <w:rPr>
          <w:spacing w:val="28"/>
          <w:w w:val="115"/>
        </w:rPr>
        <w:t> </w:t>
      </w:r>
      <w:r>
        <w:rPr>
          <w:w w:val="115"/>
        </w:rPr>
        <w:t>necessar- ily</w:t>
      </w:r>
      <w:r>
        <w:rPr>
          <w:w w:val="115"/>
        </w:rPr>
        <w:t> true.</w:t>
      </w:r>
      <w:r>
        <w:rPr>
          <w:w w:val="115"/>
        </w:rPr>
        <w:t> In</w:t>
      </w:r>
      <w:r>
        <w:rPr>
          <w:w w:val="115"/>
        </w:rPr>
        <w:t> fact,</w:t>
      </w:r>
      <w:r>
        <w:rPr>
          <w:w w:val="115"/>
        </w:rPr>
        <w:t> credit</w:t>
      </w:r>
      <w:r>
        <w:rPr>
          <w:w w:val="115"/>
        </w:rPr>
        <w:t> rating</w:t>
      </w:r>
      <w:r>
        <w:rPr>
          <w:w w:val="115"/>
        </w:rPr>
        <w:t> agencies</w:t>
      </w:r>
      <w:r>
        <w:rPr>
          <w:w w:val="115"/>
        </w:rPr>
        <w:t> specify</w:t>
      </w:r>
      <w:r>
        <w:rPr>
          <w:w w:val="115"/>
        </w:rPr>
        <w:t> that</w:t>
      </w:r>
      <w:r>
        <w:rPr>
          <w:w w:val="115"/>
        </w:rPr>
        <w:t> there</w:t>
      </w:r>
      <w:r>
        <w:rPr>
          <w:w w:val="115"/>
        </w:rPr>
        <w:t> is</w:t>
      </w:r>
      <w:r>
        <w:rPr>
          <w:w w:val="115"/>
        </w:rPr>
        <w:t> an</w:t>
      </w:r>
      <w:r>
        <w:rPr>
          <w:w w:val="115"/>
        </w:rPr>
        <w:t> im- portant</w:t>
      </w:r>
      <w:r>
        <w:rPr>
          <w:w w:val="115"/>
        </w:rPr>
        <w:t> difference</w:t>
      </w:r>
      <w:r>
        <w:rPr>
          <w:w w:val="115"/>
        </w:rPr>
        <w:t> in the perceived</w:t>
      </w:r>
      <w:r>
        <w:rPr>
          <w:w w:val="115"/>
        </w:rPr>
        <w:t> risk of a country if it is cat- egorized</w:t>
      </w:r>
      <w:r>
        <w:rPr>
          <w:w w:val="115"/>
        </w:rPr>
        <w:t> as</w:t>
      </w:r>
      <w:r>
        <w:rPr>
          <w:w w:val="115"/>
        </w:rPr>
        <w:t> investment</w:t>
      </w:r>
      <w:r>
        <w:rPr>
          <w:w w:val="115"/>
        </w:rPr>
        <w:t> grade</w:t>
      </w:r>
      <w:r>
        <w:rPr>
          <w:w w:val="115"/>
        </w:rPr>
        <w:t> or</w:t>
      </w:r>
      <w:r>
        <w:rPr>
          <w:w w:val="115"/>
        </w:rPr>
        <w:t> not.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case</w:t>
      </w:r>
      <w:r>
        <w:rPr>
          <w:w w:val="115"/>
        </w:rPr>
        <w:t> of</w:t>
      </w:r>
      <w:r>
        <w:rPr>
          <w:w w:val="115"/>
        </w:rPr>
        <w:t> ordered</w:t>
      </w:r>
      <w:r>
        <w:rPr>
          <w:w w:val="115"/>
        </w:rPr>
        <w:t> re- sponse</w:t>
      </w:r>
      <w:r>
        <w:rPr>
          <w:w w:val="115"/>
        </w:rPr>
        <w:t> models,</w:t>
      </w:r>
      <w:r>
        <w:rPr>
          <w:w w:val="115"/>
        </w:rPr>
        <w:t> differences</w:t>
      </w:r>
      <w:r>
        <w:rPr>
          <w:w w:val="115"/>
        </w:rPr>
        <w:t> between</w:t>
      </w:r>
      <w:r>
        <w:rPr>
          <w:w w:val="115"/>
        </w:rPr>
        <w:t> the</w:t>
      </w:r>
      <w:r>
        <w:rPr>
          <w:w w:val="115"/>
        </w:rPr>
        <w:t> rating</w:t>
      </w:r>
      <w:r>
        <w:rPr>
          <w:w w:val="115"/>
        </w:rPr>
        <w:t> categories</w:t>
      </w:r>
      <w:r>
        <w:rPr>
          <w:w w:val="115"/>
        </w:rPr>
        <w:t> are</w:t>
      </w:r>
      <w:r>
        <w:rPr>
          <w:w w:val="115"/>
        </w:rPr>
        <w:t> es- timated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itself.</w:t>
      </w:r>
      <w:r>
        <w:rPr>
          <w:w w:val="115"/>
        </w:rPr>
        <w:t> To</w:t>
      </w:r>
      <w:r>
        <w:rPr>
          <w:w w:val="115"/>
        </w:rPr>
        <w:t> treat</w:t>
      </w:r>
      <w:r>
        <w:rPr>
          <w:w w:val="115"/>
        </w:rPr>
        <w:t> ordered</w:t>
      </w:r>
      <w:r>
        <w:rPr>
          <w:w w:val="115"/>
        </w:rPr>
        <w:t> variables</w:t>
      </w:r>
      <w:r>
        <w:rPr>
          <w:w w:val="115"/>
        </w:rPr>
        <w:t> as</w:t>
      </w:r>
      <w:r>
        <w:rPr>
          <w:w w:val="115"/>
        </w:rPr>
        <w:t> continu- </w:t>
      </w:r>
      <w:bookmarkStart w:name="3 Dealing with textual data" w:id="5"/>
      <w:bookmarkEnd w:id="5"/>
      <w:r>
        <w:rPr>
          <w:w w:val="117"/>
        </w:rPr>
      </w:r>
      <w:hyperlink w:history="true" w:anchor="_bookmark17">
        <w:r>
          <w:rPr>
            <w:w w:val="115"/>
          </w:rPr>
          <w:t>ous</w:t>
        </w:r>
        <w:r>
          <w:rPr>
            <w:w w:val="115"/>
          </w:rPr>
          <w:t> could</w:t>
        </w:r>
        <w:r>
          <w:rPr>
            <w:w w:val="115"/>
          </w:rPr>
          <w:t> cause</w:t>
        </w:r>
        <w:r>
          <w:rPr>
            <w:w w:val="115"/>
          </w:rPr>
          <w:t> errors</w:t>
        </w:r>
        <w:r>
          <w:rPr>
            <w:w w:val="115"/>
          </w:rPr>
          <w:t> in</w:t>
        </w:r>
        <w:r>
          <w:rPr>
            <w:w w:val="115"/>
          </w:rPr>
          <w:t> the</w:t>
        </w:r>
        <w:r>
          <w:rPr>
            <w:w w:val="115"/>
          </w:rPr>
          <w:t> inference</w:t>
        </w:r>
        <w:r>
          <w:rPr>
            <w:w w:val="115"/>
          </w:rPr>
          <w:t> (</w:t>
        </w:r>
        <w:r>
          <w:rPr>
            <w:color w:val="0080AC"/>
            <w:w w:val="115"/>
          </w:rPr>
          <w:t>Afonso,</w:t>
        </w:r>
        <w:r>
          <w:rPr>
            <w:color w:val="0080AC"/>
            <w:w w:val="115"/>
          </w:rPr>
          <w:t> Gomes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Rother, 2011</w:t>
        </w:r>
        <w:r>
          <w:rPr>
            <w:w w:val="115"/>
          </w:rPr>
          <w:t>;</w:t>
        </w:r>
      </w:hyperlink>
      <w:r>
        <w:rPr>
          <w:w w:val="115"/>
        </w:rPr>
        <w:t> </w:t>
      </w:r>
      <w:hyperlink w:history="true" w:anchor="_bookmark29">
        <w:r>
          <w:rPr>
            <w:color w:val="0080AC"/>
            <w:w w:val="115"/>
          </w:rPr>
          <w:t>Bessis,</w:t>
        </w:r>
      </w:hyperlink>
      <w:r>
        <w:rPr>
          <w:color w:val="0080AC"/>
          <w:w w:val="115"/>
        </w:rPr>
        <w:t> </w:t>
      </w:r>
      <w:hyperlink w:history="true" w:anchor="_bookmark17">
        <w:r>
          <w:rPr>
            <w:color w:val="0080AC"/>
            <w:w w:val="115"/>
          </w:rPr>
          <w:t>2002</w:t>
        </w:r>
        <w:r>
          <w:rPr>
            <w:w w:val="115"/>
          </w:rPr>
          <w:t>;</w:t>
        </w:r>
      </w:hyperlink>
      <w:r>
        <w:rPr>
          <w:w w:val="115"/>
        </w:rPr>
        <w:t> </w:t>
      </w:r>
      <w:hyperlink w:history="true" w:anchor="_bookmark28">
        <w:r>
          <w:rPr>
            <w:color w:val="0080AC"/>
            <w:w w:val="115"/>
          </w:rPr>
          <w:t>Bissoondo</w:t>
        </w:r>
      </w:hyperlink>
      <w:hyperlink w:history="true" w:anchor="_bookmark17">
        <w:r>
          <w:rPr>
            <w:color w:val="0080AC"/>
            <w:w w:val="115"/>
          </w:rPr>
          <w:t>yal-Bheenick,</w:t>
        </w:r>
        <w:r>
          <w:rPr>
            <w:color w:val="0080AC"/>
            <w:w w:val="115"/>
          </w:rPr>
          <w:t> 2005</w:t>
        </w:r>
        <w:r>
          <w:rPr>
            <w:w w:val="115"/>
          </w:rPr>
          <w:t>;</w:t>
        </w:r>
      </w:hyperlink>
      <w:r>
        <w:rPr>
          <w:w w:val="115"/>
        </w:rPr>
        <w:t> </w:t>
      </w:r>
      <w:hyperlink w:history="true" w:anchor="_bookmark30">
        <w:r>
          <w:rPr>
            <w:color w:val="0080AC"/>
            <w:w w:val="115"/>
          </w:rPr>
          <w:t>Mor</w:t>
        </w:r>
      </w:hyperlink>
      <w:hyperlink w:history="true" w:anchor="_bookmark17">
        <w:r>
          <w:rPr>
            <w:color w:val="0080AC"/>
            <w:w w:val="115"/>
          </w:rPr>
          <w:t>a,</w:t>
        </w:r>
        <w:r>
          <w:rPr>
            <w:color w:val="0080AC"/>
            <w:w w:val="115"/>
          </w:rPr>
          <w:t> 2006</w:t>
        </w:r>
        <w:r>
          <w:rPr>
            <w:w w:val="115"/>
          </w:rPr>
          <w:t>;</w:t>
        </w:r>
      </w:hyperlink>
      <w:r>
        <w:rPr>
          <w:w w:val="115"/>
        </w:rPr>
        <w:t> </w:t>
      </w:r>
      <w:hyperlink w:history="true" w:anchor="_bookmark45">
        <w:r>
          <w:rPr>
            <w:color w:val="0080AC"/>
            <w:w w:val="115"/>
          </w:rPr>
          <w:t>Trevino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Thomas,</w:t>
        </w:r>
        <w:r>
          <w:rPr>
            <w:color w:val="0080AC"/>
            <w:w w:val="115"/>
          </w:rPr>
          <w:t> 2001</w:t>
        </w:r>
      </w:hyperlink>
      <w:r>
        <w:rPr>
          <w:w w:val="115"/>
        </w:rPr>
        <w:t>).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simultaneous</w:t>
      </w:r>
      <w:r>
        <w:rPr>
          <w:w w:val="115"/>
        </w:rPr>
        <w:t> ordered</w:t>
      </w:r>
      <w:r>
        <w:rPr>
          <w:w w:val="115"/>
        </w:rPr>
        <w:t> probit </w:t>
      </w:r>
      <w:bookmarkStart w:name="_bookmark1" w:id="6"/>
      <w:bookmarkEnd w:id="6"/>
      <w:r>
        <w:rPr>
          <w:w w:val="115"/>
        </w:rPr>
        <w:t>model,</w:t>
      </w:r>
      <w:r>
        <w:rPr>
          <w:w w:val="115"/>
        </w:rPr>
        <w:t> </w:t>
      </w:r>
      <w:hyperlink w:history="true" w:anchor="_bookmark52">
        <w:r>
          <w:rPr>
            <w:color w:val="0080AC"/>
            <w:w w:val="115"/>
          </w:rPr>
          <w:t>Hu,</w:t>
        </w:r>
        <w:r>
          <w:rPr>
            <w:color w:val="0080AC"/>
            <w:w w:val="115"/>
          </w:rPr>
          <w:t> Kiesel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Perraudin</w:t>
        </w:r>
        <w:r>
          <w:rPr>
            <w:color w:val="0080AC"/>
            <w:w w:val="115"/>
          </w:rPr>
          <w:t> (2002)</w:t>
        </w:r>
      </w:hyperlink>
      <w:r>
        <w:rPr>
          <w:color w:val="0080AC"/>
          <w:w w:val="115"/>
        </w:rPr>
        <w:t> </w:t>
      </w:r>
      <w:r>
        <w:rPr>
          <w:w w:val="115"/>
        </w:rPr>
        <w:t>estimates</w:t>
      </w:r>
      <w:r>
        <w:rPr>
          <w:w w:val="115"/>
        </w:rPr>
        <w:t> rating</w:t>
      </w:r>
      <w:r>
        <w:rPr>
          <w:w w:val="115"/>
        </w:rPr>
        <w:t> transi-</w:t>
      </w:r>
      <w:r>
        <w:rPr>
          <w:spacing w:val="80"/>
          <w:w w:val="115"/>
        </w:rPr>
        <w:t> </w:t>
      </w:r>
      <w:r>
        <w:rPr>
          <w:w w:val="115"/>
        </w:rPr>
        <w:t>tion</w:t>
      </w:r>
      <w:r>
        <w:rPr>
          <w:w w:val="115"/>
        </w:rPr>
        <w:t> matrices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S&amp;P’s</w:t>
      </w:r>
      <w:r>
        <w:rPr>
          <w:w w:val="115"/>
        </w:rPr>
        <w:t> rated</w:t>
      </w:r>
      <w:r>
        <w:rPr>
          <w:w w:val="115"/>
        </w:rPr>
        <w:t> sovereigns</w:t>
      </w:r>
      <w:r>
        <w:rPr>
          <w:w w:val="115"/>
        </w:rPr>
        <w:t> and</w:t>
      </w:r>
      <w:r>
        <w:rPr>
          <w:w w:val="115"/>
        </w:rPr>
        <w:t> default</w:t>
      </w:r>
      <w:r>
        <w:rPr>
          <w:w w:val="115"/>
        </w:rPr>
        <w:t> experi- ence.</w:t>
      </w:r>
      <w:r>
        <w:rPr>
          <w:w w:val="115"/>
        </w:rPr>
        <w:t> </w:t>
      </w:r>
      <w:hyperlink w:history="true" w:anchor="_bookmark28">
        <w:r>
          <w:rPr>
            <w:color w:val="0080AC"/>
            <w:w w:val="115"/>
          </w:rPr>
          <w:t>Bissoondoyal-Bheenick</w:t>
        </w:r>
        <w:r>
          <w:rPr>
            <w:color w:val="0080AC"/>
            <w:w w:val="115"/>
          </w:rPr>
          <w:t> (2005)</w:t>
        </w:r>
      </w:hyperlink>
      <w:r>
        <w:rPr>
          <w:color w:val="0080AC"/>
          <w:w w:val="115"/>
        </w:rPr>
        <w:t> </w:t>
      </w:r>
      <w:r>
        <w:rPr>
          <w:w w:val="115"/>
        </w:rPr>
        <w:t>analyses</w:t>
      </w:r>
      <w:r>
        <w:rPr>
          <w:w w:val="115"/>
        </w:rPr>
        <w:t> the</w:t>
      </w:r>
      <w:r>
        <w:rPr>
          <w:w w:val="115"/>
        </w:rPr>
        <w:t> quantitative</w:t>
      </w:r>
      <w:r>
        <w:rPr>
          <w:w w:val="115"/>
        </w:rPr>
        <w:t> de- terminants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sovereign</w:t>
      </w:r>
      <w:r>
        <w:rPr>
          <w:spacing w:val="-2"/>
          <w:w w:val="115"/>
        </w:rPr>
        <w:t> </w:t>
      </w:r>
      <w:r>
        <w:rPr>
          <w:w w:val="115"/>
        </w:rPr>
        <w:t>ratings</w:t>
      </w:r>
      <w:r>
        <w:rPr>
          <w:spacing w:val="-2"/>
          <w:w w:val="115"/>
        </w:rPr>
        <w:t> </w:t>
      </w:r>
      <w:r>
        <w:rPr>
          <w:w w:val="115"/>
        </w:rPr>
        <w:t>provided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</w:t>
      </w:r>
      <w:r>
        <w:rPr>
          <w:w w:val="115"/>
        </w:rPr>
        <w:t>S&amp;P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Moody’s</w:t>
      </w:r>
      <w:r>
        <w:rPr>
          <w:spacing w:val="-2"/>
          <w:w w:val="115"/>
        </w:rPr>
        <w:t> </w:t>
      </w:r>
      <w:r>
        <w:rPr>
          <w:w w:val="115"/>
        </w:rPr>
        <w:t>with an</w:t>
      </w:r>
      <w:r>
        <w:rPr>
          <w:w w:val="115"/>
        </w:rPr>
        <w:t> ordered</w:t>
      </w:r>
      <w:r>
        <w:rPr>
          <w:w w:val="115"/>
        </w:rPr>
        <w:t> response model.</w:t>
      </w:r>
      <w:r>
        <w:rPr>
          <w:w w:val="115"/>
        </w:rPr>
        <w:t> In this</w:t>
      </w:r>
      <w:r>
        <w:rPr>
          <w:w w:val="115"/>
        </w:rPr>
        <w:t> study</w:t>
      </w:r>
      <w:r>
        <w:rPr>
          <w:w w:val="115"/>
        </w:rPr>
        <w:t> a</w:t>
      </w:r>
      <w:r>
        <w:rPr>
          <w:w w:val="115"/>
        </w:rPr>
        <w:t> sample of</w:t>
      </w:r>
      <w:r>
        <w:rPr>
          <w:w w:val="115"/>
        </w:rPr>
        <w:t> 95 countries covering</w:t>
      </w:r>
      <w:r>
        <w:rPr>
          <w:w w:val="115"/>
        </w:rPr>
        <w:t> the</w:t>
      </w:r>
      <w:r>
        <w:rPr>
          <w:w w:val="115"/>
        </w:rPr>
        <w:t> period</w:t>
      </w:r>
      <w:r>
        <w:rPr>
          <w:w w:val="115"/>
        </w:rPr>
        <w:t> 1995–1999.</w:t>
      </w:r>
      <w:r>
        <w:rPr>
          <w:w w:val="115"/>
        </w:rPr>
        <w:t> According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author,</w:t>
      </w:r>
      <w:r>
        <w:rPr>
          <w:w w:val="115"/>
        </w:rPr>
        <w:t> quantita- tive measures are only a part of the input into sovereign rating de- cisions.</w:t>
      </w:r>
      <w:r>
        <w:rPr>
          <w:w w:val="115"/>
        </w:rPr>
        <w:t> GNP</w:t>
      </w:r>
      <w:r>
        <w:rPr>
          <w:w w:val="115"/>
        </w:rPr>
        <w:t> per</w:t>
      </w:r>
      <w:r>
        <w:rPr>
          <w:w w:val="115"/>
        </w:rPr>
        <w:t> capita</w:t>
      </w:r>
      <w:r>
        <w:rPr>
          <w:w w:val="115"/>
        </w:rPr>
        <w:t> and</w:t>
      </w:r>
      <w:r>
        <w:rPr>
          <w:w w:val="115"/>
        </w:rPr>
        <w:t> inflation</w:t>
      </w:r>
      <w:r>
        <w:rPr>
          <w:w w:val="115"/>
        </w:rPr>
        <w:t> seem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the</w:t>
      </w:r>
      <w:r>
        <w:rPr>
          <w:w w:val="115"/>
        </w:rPr>
        <w:t> most</w:t>
      </w:r>
      <w:r>
        <w:rPr>
          <w:w w:val="115"/>
        </w:rPr>
        <w:t> relevant economic</w:t>
      </w:r>
      <w:r>
        <w:rPr>
          <w:w w:val="115"/>
        </w:rPr>
        <w:t> variables.</w:t>
      </w:r>
      <w:r>
        <w:rPr>
          <w:w w:val="115"/>
        </w:rPr>
        <w:t> Moreover,</w:t>
      </w:r>
      <w:r>
        <w:rPr>
          <w:w w:val="115"/>
        </w:rPr>
        <w:t> economic</w:t>
      </w:r>
      <w:r>
        <w:rPr>
          <w:w w:val="115"/>
        </w:rPr>
        <w:t> variables</w:t>
      </w:r>
      <w:r>
        <w:rPr>
          <w:w w:val="115"/>
        </w:rPr>
        <w:t> do</w:t>
      </w:r>
      <w:r>
        <w:rPr>
          <w:w w:val="115"/>
        </w:rPr>
        <w:t> not</w:t>
      </w:r>
      <w:r>
        <w:rPr>
          <w:w w:val="115"/>
        </w:rPr>
        <w:t> maintain the</w:t>
      </w:r>
      <w:r>
        <w:rPr>
          <w:w w:val="115"/>
        </w:rPr>
        <w:t> same</w:t>
      </w:r>
      <w:r>
        <w:rPr>
          <w:w w:val="115"/>
        </w:rPr>
        <w:t> importance</w:t>
      </w:r>
      <w:r>
        <w:rPr>
          <w:w w:val="115"/>
        </w:rPr>
        <w:t> over</w:t>
      </w:r>
      <w:r>
        <w:rPr>
          <w:w w:val="115"/>
        </w:rPr>
        <w:t> the</w:t>
      </w:r>
      <w:r>
        <w:rPr>
          <w:w w:val="115"/>
        </w:rPr>
        <w:t> time</w:t>
      </w:r>
      <w:r>
        <w:rPr>
          <w:w w:val="115"/>
        </w:rPr>
        <w:t> and</w:t>
      </w:r>
      <w:r>
        <w:rPr>
          <w:w w:val="115"/>
        </w:rPr>
        <w:t> between</w:t>
      </w:r>
      <w:r>
        <w:rPr>
          <w:w w:val="115"/>
        </w:rPr>
        <w:t> the</w:t>
      </w:r>
      <w:r>
        <w:rPr>
          <w:w w:val="115"/>
        </w:rPr>
        <w:t> agencies. </w:t>
      </w:r>
      <w:hyperlink w:history="true" w:anchor="_bookmark31">
        <w:r>
          <w:rPr>
            <w:color w:val="0080AC"/>
            <w:w w:val="115"/>
          </w:rPr>
          <w:t>Bissoondoyal-Bheenick,</w:t>
        </w:r>
        <w:r>
          <w:rPr>
            <w:color w:val="0080AC"/>
            <w:w w:val="115"/>
          </w:rPr>
          <w:t> Brooks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Yip</w:t>
        </w:r>
        <w:r>
          <w:rPr>
            <w:color w:val="0080AC"/>
            <w:w w:val="115"/>
          </w:rPr>
          <w:t> (2006)</w:t>
        </w:r>
      </w:hyperlink>
      <w:r>
        <w:rPr>
          <w:w w:val="115"/>
        </w:rPr>
        <w:t>,</w:t>
      </w:r>
      <w:r>
        <w:rPr>
          <w:w w:val="115"/>
        </w:rPr>
        <w:t> compares</w:t>
      </w:r>
      <w:r>
        <w:rPr>
          <w:w w:val="115"/>
        </w:rPr>
        <w:t> ordered probit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case-based</w:t>
      </w:r>
      <w:r>
        <w:rPr>
          <w:spacing w:val="40"/>
          <w:w w:val="115"/>
        </w:rPr>
        <w:t> </w:t>
      </w:r>
      <w:r>
        <w:rPr>
          <w:w w:val="115"/>
        </w:rPr>
        <w:t>reasoning</w:t>
      </w:r>
      <w:r>
        <w:rPr>
          <w:spacing w:val="40"/>
          <w:w w:val="115"/>
        </w:rPr>
        <w:t> </w:t>
      </w:r>
      <w:r>
        <w:rPr>
          <w:w w:val="115"/>
        </w:rPr>
        <w:t>techniques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modeling</w:t>
      </w:r>
      <w:r>
        <w:rPr>
          <w:spacing w:val="40"/>
          <w:w w:val="115"/>
        </w:rPr>
        <w:t> </w:t>
      </w:r>
      <w:r>
        <w:rPr>
          <w:w w:val="115"/>
        </w:rPr>
        <w:t>of the</w:t>
      </w:r>
      <w:r>
        <w:rPr>
          <w:w w:val="115"/>
        </w:rPr>
        <w:t> determinants</w:t>
      </w:r>
      <w:r>
        <w:rPr>
          <w:w w:val="115"/>
        </w:rPr>
        <w:t> of</w:t>
      </w:r>
      <w:r>
        <w:rPr>
          <w:w w:val="115"/>
        </w:rPr>
        <w:t> sovereign</w:t>
      </w:r>
      <w:r>
        <w:rPr>
          <w:w w:val="115"/>
        </w:rPr>
        <w:t> ratings.</w:t>
      </w:r>
      <w:r>
        <w:rPr>
          <w:w w:val="115"/>
        </w:rPr>
        <w:t> They</w:t>
      </w:r>
      <w:r>
        <w:rPr>
          <w:w w:val="115"/>
        </w:rPr>
        <w:t> also</w:t>
      </w:r>
      <w:r>
        <w:rPr>
          <w:w w:val="115"/>
        </w:rPr>
        <w:t> find</w:t>
      </w:r>
      <w:r>
        <w:rPr>
          <w:w w:val="115"/>
        </w:rPr>
        <w:t> that</w:t>
      </w:r>
      <w:r>
        <w:rPr>
          <w:w w:val="115"/>
        </w:rPr>
        <w:t> a</w:t>
      </w:r>
      <w:r>
        <w:rPr>
          <w:w w:val="115"/>
        </w:rPr>
        <w:t> proxy for</w:t>
      </w:r>
      <w:r>
        <w:rPr>
          <w:spacing w:val="-3"/>
          <w:w w:val="115"/>
        </w:rPr>
        <w:t> </w:t>
      </w:r>
      <w:r>
        <w:rPr>
          <w:w w:val="115"/>
        </w:rPr>
        <w:t>technological</w:t>
      </w:r>
      <w:r>
        <w:rPr>
          <w:spacing w:val="-3"/>
          <w:w w:val="115"/>
        </w:rPr>
        <w:t> </w:t>
      </w:r>
      <w:r>
        <w:rPr>
          <w:w w:val="115"/>
        </w:rPr>
        <w:t>development,</w:t>
      </w:r>
      <w:r>
        <w:rPr>
          <w:spacing w:val="-4"/>
          <w:w w:val="115"/>
        </w:rPr>
        <w:t> </w:t>
      </w:r>
      <w:r>
        <w:rPr>
          <w:w w:val="115"/>
        </w:rPr>
        <w:t>specifically,</w:t>
      </w:r>
      <w:r>
        <w:rPr>
          <w:spacing w:val="-4"/>
          <w:w w:val="115"/>
        </w:rPr>
        <w:t> </w:t>
      </w:r>
      <w:r>
        <w:rPr>
          <w:w w:val="115"/>
        </w:rPr>
        <w:t>mobile</w:t>
      </w:r>
      <w:r>
        <w:rPr>
          <w:spacing w:val="-4"/>
          <w:w w:val="115"/>
        </w:rPr>
        <w:t> </w:t>
      </w:r>
      <w:r>
        <w:rPr>
          <w:w w:val="115"/>
        </w:rPr>
        <w:t>phone</w:t>
      </w:r>
      <w:r>
        <w:rPr>
          <w:spacing w:val="-4"/>
          <w:w w:val="115"/>
        </w:rPr>
        <w:t> </w:t>
      </w:r>
      <w:r>
        <w:rPr>
          <w:w w:val="115"/>
        </w:rPr>
        <w:t>use,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an important</w:t>
      </w:r>
      <w:r>
        <w:rPr>
          <w:w w:val="115"/>
        </w:rPr>
        <w:t> determinant</w:t>
      </w:r>
      <w:r>
        <w:rPr>
          <w:w w:val="115"/>
        </w:rPr>
        <w:t> of</w:t>
      </w:r>
      <w:r>
        <w:rPr>
          <w:w w:val="115"/>
        </w:rPr>
        <w:t> credit</w:t>
      </w:r>
      <w:r>
        <w:rPr>
          <w:w w:val="115"/>
        </w:rPr>
        <w:t> ratings,</w:t>
      </w:r>
      <w:r>
        <w:rPr>
          <w:w w:val="115"/>
        </w:rPr>
        <w:t> traditionally</w:t>
      </w:r>
      <w:r>
        <w:rPr>
          <w:w w:val="115"/>
        </w:rPr>
        <w:t> not</w:t>
      </w:r>
      <w:r>
        <w:rPr>
          <w:w w:val="115"/>
        </w:rPr>
        <w:t> used</w:t>
      </w:r>
      <w:r>
        <w:rPr>
          <w:w w:val="115"/>
        </w:rPr>
        <w:t> in previous</w:t>
      </w:r>
      <w:r>
        <w:rPr>
          <w:w w:val="115"/>
        </w:rPr>
        <w:t> studies.</w:t>
      </w:r>
      <w:r>
        <w:rPr>
          <w:w w:val="115"/>
        </w:rPr>
        <w:t> </w:t>
      </w:r>
      <w:hyperlink w:history="true" w:anchor="_bookmark51">
        <w:r>
          <w:rPr>
            <w:color w:val="0080AC"/>
            <w:w w:val="115"/>
          </w:rPr>
          <w:t>Hill,</w:t>
        </w:r>
        <w:r>
          <w:rPr>
            <w:color w:val="0080AC"/>
            <w:w w:val="115"/>
          </w:rPr>
          <w:t> Brooks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Faff</w:t>
        </w:r>
        <w:r>
          <w:rPr>
            <w:color w:val="0080AC"/>
            <w:w w:val="115"/>
          </w:rPr>
          <w:t> (2010)</w:t>
        </w:r>
      </w:hyperlink>
      <w:r>
        <w:rPr>
          <w:color w:val="0080AC"/>
          <w:w w:val="115"/>
        </w:rPr>
        <w:t> </w:t>
      </w:r>
      <w:r>
        <w:rPr>
          <w:w w:val="115"/>
        </w:rPr>
        <w:t>employed</w:t>
      </w:r>
      <w:r>
        <w:rPr>
          <w:w w:val="115"/>
        </w:rPr>
        <w:t> data</w:t>
      </w:r>
      <w:r>
        <w:rPr>
          <w:w w:val="115"/>
        </w:rPr>
        <w:t> for 129</w:t>
      </w:r>
      <w:r>
        <w:rPr>
          <w:w w:val="115"/>
        </w:rPr>
        <w:t> countries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period</w:t>
      </w:r>
      <w:r>
        <w:rPr>
          <w:w w:val="115"/>
        </w:rPr>
        <w:t> 1990–2006</w:t>
      </w:r>
      <w:r>
        <w:rPr>
          <w:w w:val="115"/>
        </w:rPr>
        <w:t> in</w:t>
      </w:r>
      <w:r>
        <w:rPr>
          <w:w w:val="115"/>
        </w:rPr>
        <w:t> order</w:t>
      </w:r>
      <w:r>
        <w:rPr>
          <w:w w:val="115"/>
        </w:rPr>
        <w:t> to</w:t>
      </w:r>
      <w:r>
        <w:rPr>
          <w:w w:val="115"/>
        </w:rPr>
        <w:t> explain</w:t>
      </w:r>
      <w:r>
        <w:rPr>
          <w:w w:val="115"/>
        </w:rPr>
        <w:t> differ- ences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credit</w:t>
      </w:r>
      <w:r>
        <w:rPr>
          <w:w w:val="115"/>
        </w:rPr>
        <w:t> quality</w:t>
      </w:r>
      <w:r>
        <w:rPr>
          <w:w w:val="115"/>
        </w:rPr>
        <w:t> assessment</w:t>
      </w:r>
      <w:r>
        <w:rPr>
          <w:w w:val="115"/>
        </w:rPr>
        <w:t> between</w:t>
      </w:r>
      <w:r>
        <w:rPr>
          <w:w w:val="115"/>
        </w:rPr>
        <w:t> S&amp;P,</w:t>
      </w:r>
      <w:r>
        <w:rPr>
          <w:w w:val="115"/>
        </w:rPr>
        <w:t> Moody’s</w:t>
      </w:r>
      <w:r>
        <w:rPr>
          <w:w w:val="115"/>
        </w:rPr>
        <w:t> and Fitch.</w:t>
      </w:r>
      <w:r>
        <w:rPr>
          <w:w w:val="115"/>
        </w:rPr>
        <w:t> They</w:t>
      </w:r>
      <w:r>
        <w:rPr>
          <w:w w:val="115"/>
        </w:rPr>
        <w:t> find</w:t>
      </w:r>
      <w:r>
        <w:rPr>
          <w:w w:val="115"/>
        </w:rPr>
        <w:t> that</w:t>
      </w:r>
      <w:r>
        <w:rPr>
          <w:w w:val="115"/>
        </w:rPr>
        <w:t> several</w:t>
      </w:r>
      <w:r>
        <w:rPr>
          <w:w w:val="115"/>
        </w:rPr>
        <w:t> variables</w:t>
      </w:r>
      <w:r>
        <w:rPr>
          <w:w w:val="115"/>
        </w:rPr>
        <w:t> have</w:t>
      </w:r>
      <w:r>
        <w:rPr>
          <w:w w:val="115"/>
        </w:rPr>
        <w:t> varying</w:t>
      </w:r>
      <w:r>
        <w:rPr>
          <w:w w:val="115"/>
        </w:rPr>
        <w:t> importance</w:t>
      </w:r>
      <w:r>
        <w:rPr>
          <w:w w:val="115"/>
        </w:rPr>
        <w:t> in explaining ratings across agencies using a cumulative probit model. More</w:t>
      </w:r>
      <w:r>
        <w:rPr>
          <w:w w:val="115"/>
        </w:rPr>
        <w:t> recently,</w:t>
      </w:r>
      <w:r>
        <w:rPr>
          <w:w w:val="115"/>
        </w:rPr>
        <w:t> </w:t>
      </w:r>
      <w:hyperlink w:history="true" w:anchor="_bookmark19">
        <w:r>
          <w:rPr>
            <w:color w:val="0080AC"/>
            <w:w w:val="115"/>
          </w:rPr>
          <w:t>Andreasen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Valenzuela</w:t>
        </w:r>
        <w:r>
          <w:rPr>
            <w:color w:val="0080AC"/>
            <w:w w:val="115"/>
          </w:rPr>
          <w:t> (2016)</w:t>
        </w:r>
      </w:hyperlink>
      <w:r>
        <w:rPr>
          <w:color w:val="0080AC"/>
          <w:w w:val="115"/>
        </w:rPr>
        <w:t> </w:t>
      </w:r>
      <w:r>
        <w:rPr>
          <w:w w:val="115"/>
        </w:rPr>
        <w:t>investigated</w:t>
      </w:r>
      <w:r>
        <w:rPr>
          <w:w w:val="115"/>
        </w:rPr>
        <w:t> the effect</w:t>
      </w:r>
      <w:r>
        <w:rPr>
          <w:spacing w:val="34"/>
          <w:w w:val="115"/>
        </w:rPr>
        <w:t> </w:t>
      </w:r>
      <w:r>
        <w:rPr>
          <w:w w:val="115"/>
        </w:rPr>
        <w:t>of</w:t>
      </w:r>
      <w:r>
        <w:rPr>
          <w:spacing w:val="35"/>
          <w:w w:val="115"/>
        </w:rPr>
        <w:t> </w:t>
      </w:r>
      <w:r>
        <w:rPr>
          <w:w w:val="115"/>
        </w:rPr>
        <w:t>financial</w:t>
      </w:r>
      <w:r>
        <w:rPr>
          <w:spacing w:val="34"/>
          <w:w w:val="115"/>
        </w:rPr>
        <w:t> </w:t>
      </w:r>
      <w:r>
        <w:rPr>
          <w:w w:val="115"/>
        </w:rPr>
        <w:t>openness</w:t>
      </w:r>
      <w:r>
        <w:rPr>
          <w:spacing w:val="34"/>
          <w:w w:val="115"/>
        </w:rPr>
        <w:t> </w:t>
      </w:r>
      <w:r>
        <w:rPr>
          <w:w w:val="115"/>
        </w:rPr>
        <w:t>on</w:t>
      </w:r>
      <w:r>
        <w:rPr>
          <w:spacing w:val="35"/>
          <w:w w:val="115"/>
        </w:rPr>
        <w:t> </w:t>
      </w:r>
      <w:r>
        <w:rPr>
          <w:w w:val="115"/>
        </w:rPr>
        <w:t>corporate</w:t>
      </w:r>
      <w:r>
        <w:rPr>
          <w:spacing w:val="35"/>
          <w:w w:val="115"/>
        </w:rPr>
        <w:t> </w:t>
      </w:r>
      <w:r>
        <w:rPr>
          <w:w w:val="115"/>
        </w:rPr>
        <w:t>and</w:t>
      </w:r>
      <w:r>
        <w:rPr>
          <w:spacing w:val="35"/>
          <w:w w:val="115"/>
        </w:rPr>
        <w:t> </w:t>
      </w:r>
      <w:r>
        <w:rPr>
          <w:w w:val="115"/>
        </w:rPr>
        <w:t>debt</w:t>
      </w:r>
      <w:r>
        <w:rPr>
          <w:spacing w:val="34"/>
          <w:w w:val="115"/>
        </w:rPr>
        <w:t> </w:t>
      </w:r>
      <w:r>
        <w:rPr>
          <w:w w:val="115"/>
        </w:rPr>
        <w:t>ratings,</w:t>
      </w:r>
      <w:r>
        <w:rPr>
          <w:spacing w:val="34"/>
          <w:w w:val="115"/>
        </w:rPr>
        <w:t> </w:t>
      </w:r>
      <w:r>
        <w:rPr>
          <w:w w:val="115"/>
        </w:rPr>
        <w:t>find- ing</w:t>
      </w:r>
      <w:r>
        <w:rPr>
          <w:w w:val="115"/>
        </w:rPr>
        <w:t> that</w:t>
      </w:r>
      <w:r>
        <w:rPr>
          <w:w w:val="115"/>
        </w:rPr>
        <w:t> financial</w:t>
      </w:r>
      <w:r>
        <w:rPr>
          <w:w w:val="115"/>
        </w:rPr>
        <w:t> openness</w:t>
      </w:r>
      <w:r>
        <w:rPr>
          <w:w w:val="115"/>
        </w:rPr>
        <w:t> has</w:t>
      </w:r>
      <w:r>
        <w:rPr>
          <w:w w:val="115"/>
        </w:rPr>
        <w:t> a</w:t>
      </w:r>
      <w:r>
        <w:rPr>
          <w:w w:val="115"/>
        </w:rPr>
        <w:t> significant</w:t>
      </w:r>
      <w:r>
        <w:rPr>
          <w:w w:val="115"/>
        </w:rPr>
        <w:t> impact</w:t>
      </w:r>
      <w:r>
        <w:rPr>
          <w:w w:val="115"/>
        </w:rPr>
        <w:t> on</w:t>
      </w:r>
      <w:r>
        <w:rPr>
          <w:w w:val="115"/>
        </w:rPr>
        <w:t> credit</w:t>
      </w:r>
      <w:r>
        <w:rPr>
          <w:w w:val="115"/>
        </w:rPr>
        <w:t> rat- ings.</w:t>
      </w:r>
      <w:r>
        <w:rPr>
          <w:w w:val="115"/>
        </w:rPr>
        <w:t> Lastly,</w:t>
      </w:r>
      <w:r>
        <w:rPr>
          <w:w w:val="115"/>
        </w:rPr>
        <w:t> Teixeira</w:t>
      </w:r>
      <w:r>
        <w:rPr>
          <w:w w:val="115"/>
        </w:rPr>
        <w:t> et</w:t>
      </w:r>
      <w:r>
        <w:rPr>
          <w:w w:val="115"/>
        </w:rPr>
        <w:t> al.</w:t>
      </w:r>
      <w:r>
        <w:rPr>
          <w:w w:val="115"/>
        </w:rPr>
        <w:t> (2017)</w:t>
      </w:r>
      <w:r>
        <w:rPr>
          <w:w w:val="115"/>
        </w:rPr>
        <w:t> examines</w:t>
      </w:r>
      <w:r>
        <w:rPr>
          <w:w w:val="115"/>
        </w:rPr>
        <w:t> the</w:t>
      </w:r>
      <w:r>
        <w:rPr>
          <w:w w:val="115"/>
        </w:rPr>
        <w:t> determinants</w:t>
      </w:r>
      <w:r>
        <w:rPr>
          <w:w w:val="115"/>
        </w:rPr>
        <w:t> of sovereign</w:t>
      </w:r>
      <w:r>
        <w:rPr>
          <w:w w:val="115"/>
        </w:rPr>
        <w:t> for</w:t>
      </w:r>
      <w:r>
        <w:rPr>
          <w:w w:val="115"/>
        </w:rPr>
        <w:t> 1993–2013</w:t>
      </w:r>
      <w:r>
        <w:rPr>
          <w:w w:val="115"/>
        </w:rPr>
        <w:t> using</w:t>
      </w:r>
      <w:r>
        <w:rPr>
          <w:w w:val="115"/>
        </w:rPr>
        <w:t> an</w:t>
      </w:r>
      <w:r>
        <w:rPr>
          <w:w w:val="115"/>
        </w:rPr>
        <w:t> ordered</w:t>
      </w:r>
      <w:r>
        <w:rPr>
          <w:w w:val="115"/>
        </w:rPr>
        <w:t> model.</w:t>
      </w:r>
      <w:r>
        <w:rPr>
          <w:w w:val="115"/>
        </w:rPr>
        <w:t> They</w:t>
      </w:r>
      <w:r>
        <w:rPr>
          <w:w w:val="115"/>
        </w:rPr>
        <w:t> demon- strate that credit rating differs for crisis and non-crisis periods, and that</w:t>
      </w:r>
      <w:r>
        <w:rPr>
          <w:spacing w:val="35"/>
          <w:w w:val="115"/>
        </w:rPr>
        <w:t> </w:t>
      </w:r>
      <w:r>
        <w:rPr>
          <w:w w:val="115"/>
        </w:rPr>
        <w:t>these</w:t>
      </w:r>
      <w:r>
        <w:rPr>
          <w:spacing w:val="35"/>
          <w:w w:val="115"/>
        </w:rPr>
        <w:t> </w:t>
      </w:r>
      <w:r>
        <w:rPr>
          <w:w w:val="115"/>
        </w:rPr>
        <w:t>differences</w:t>
      </w:r>
      <w:r>
        <w:rPr>
          <w:spacing w:val="34"/>
          <w:w w:val="115"/>
        </w:rPr>
        <w:t> </w:t>
      </w:r>
      <w:r>
        <w:rPr>
          <w:w w:val="115"/>
        </w:rPr>
        <w:t>also</w:t>
      </w:r>
      <w:r>
        <w:rPr>
          <w:spacing w:val="35"/>
          <w:w w:val="115"/>
        </w:rPr>
        <w:t> </w:t>
      </w:r>
      <w:r>
        <w:rPr>
          <w:w w:val="115"/>
        </w:rPr>
        <w:t>vary</w:t>
      </w:r>
      <w:r>
        <w:rPr>
          <w:spacing w:val="35"/>
          <w:w w:val="115"/>
        </w:rPr>
        <w:t> </w:t>
      </w:r>
      <w:r>
        <w:rPr>
          <w:w w:val="115"/>
        </w:rPr>
        <w:t>depending</w:t>
      </w:r>
      <w:r>
        <w:rPr>
          <w:spacing w:val="34"/>
          <w:w w:val="115"/>
        </w:rPr>
        <w:t> </w:t>
      </w:r>
      <w:r>
        <w:rPr>
          <w:w w:val="115"/>
        </w:rPr>
        <w:t>on</w:t>
      </w:r>
      <w:r>
        <w:rPr>
          <w:spacing w:val="35"/>
          <w:w w:val="115"/>
        </w:rPr>
        <w:t> </w:t>
      </w: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w w:val="115"/>
        </w:rPr>
        <w:t>regions</w:t>
      </w:r>
      <w:r>
        <w:rPr>
          <w:spacing w:val="34"/>
          <w:w w:val="115"/>
        </w:rPr>
        <w:t> </w:t>
      </w:r>
      <w:r>
        <w:rPr>
          <w:w w:val="115"/>
        </w:rPr>
        <w:t>where the</w:t>
      </w:r>
      <w:r>
        <w:rPr>
          <w:w w:val="115"/>
        </w:rPr>
        <w:t> countries</w:t>
      </w:r>
      <w:r>
        <w:rPr>
          <w:w w:val="115"/>
        </w:rPr>
        <w:t> belong.</w:t>
      </w:r>
    </w:p>
    <w:p>
      <w:pPr>
        <w:pStyle w:val="BodyText"/>
        <w:spacing w:line="162" w:lineRule="exact"/>
        <w:ind w:left="555"/>
        <w:jc w:val="both"/>
      </w:pPr>
      <w:r>
        <w:rPr>
          <w:w w:val="115"/>
        </w:rPr>
        <w:t>Other</w:t>
      </w:r>
      <w:r>
        <w:rPr>
          <w:spacing w:val="35"/>
          <w:w w:val="115"/>
        </w:rPr>
        <w:t> </w:t>
      </w:r>
      <w:r>
        <w:rPr>
          <w:w w:val="115"/>
        </w:rPr>
        <w:t>approaches</w:t>
      </w:r>
      <w:r>
        <w:rPr>
          <w:spacing w:val="36"/>
          <w:w w:val="115"/>
        </w:rPr>
        <w:t> </w:t>
      </w:r>
      <w:r>
        <w:rPr>
          <w:w w:val="115"/>
        </w:rPr>
        <w:t>have</w:t>
      </w:r>
      <w:r>
        <w:rPr>
          <w:spacing w:val="35"/>
          <w:w w:val="115"/>
        </w:rPr>
        <w:t> </w:t>
      </w:r>
      <w:r>
        <w:rPr>
          <w:w w:val="115"/>
        </w:rPr>
        <w:t>been</w:t>
      </w:r>
      <w:r>
        <w:rPr>
          <w:spacing w:val="36"/>
          <w:w w:val="115"/>
        </w:rPr>
        <w:t> </w:t>
      </w:r>
      <w:r>
        <w:rPr>
          <w:w w:val="115"/>
        </w:rPr>
        <w:t>used</w:t>
      </w:r>
      <w:r>
        <w:rPr>
          <w:spacing w:val="35"/>
          <w:w w:val="115"/>
        </w:rPr>
        <w:t> </w:t>
      </w:r>
      <w:r>
        <w:rPr>
          <w:w w:val="115"/>
        </w:rPr>
        <w:t>as</w:t>
      </w:r>
      <w:r>
        <w:rPr>
          <w:spacing w:val="36"/>
          <w:w w:val="115"/>
        </w:rPr>
        <w:t> </w:t>
      </w:r>
      <w:r>
        <w:rPr>
          <w:w w:val="115"/>
        </w:rPr>
        <w:t>well</w:t>
      </w:r>
      <w:r>
        <w:rPr>
          <w:spacing w:val="36"/>
          <w:w w:val="115"/>
        </w:rPr>
        <w:t> </w:t>
      </w:r>
      <w:r>
        <w:rPr>
          <w:w w:val="115"/>
        </w:rPr>
        <w:t>in</w:t>
      </w:r>
      <w:r>
        <w:rPr>
          <w:spacing w:val="35"/>
          <w:w w:val="115"/>
        </w:rPr>
        <w:t> </w:t>
      </w:r>
      <w:r>
        <w:rPr>
          <w:w w:val="115"/>
        </w:rPr>
        <w:t>this</w:t>
      </w:r>
      <w:r>
        <w:rPr>
          <w:spacing w:val="36"/>
          <w:w w:val="115"/>
        </w:rPr>
        <w:t> </w:t>
      </w:r>
      <w:r>
        <w:rPr>
          <w:w w:val="115"/>
        </w:rPr>
        <w:t>field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differ-</w:t>
      </w:r>
    </w:p>
    <w:p>
      <w:pPr>
        <w:pStyle w:val="BodyText"/>
        <w:spacing w:line="273" w:lineRule="auto" w:before="17"/>
        <w:ind w:left="316"/>
        <w:jc w:val="both"/>
      </w:pPr>
      <w:hyperlink w:history="true" w:anchor="_bookmark50">
        <w:r>
          <w:rPr>
            <w:w w:val="115"/>
          </w:rPr>
          <w:t>ent</w:t>
        </w:r>
        <w:r>
          <w:rPr>
            <w:w w:val="115"/>
          </w:rPr>
          <w:t> from</w:t>
        </w:r>
        <w:r>
          <w:rPr>
            <w:w w:val="115"/>
          </w:rPr>
          <w:t> the</w:t>
        </w:r>
        <w:r>
          <w:rPr>
            <w:w w:val="115"/>
          </w:rPr>
          <w:t> linear</w:t>
        </w:r>
        <w:r>
          <w:rPr>
            <w:w w:val="115"/>
          </w:rPr>
          <w:t> and</w:t>
        </w:r>
        <w:r>
          <w:rPr>
            <w:w w:val="115"/>
          </w:rPr>
          <w:t> ordered</w:t>
        </w:r>
        <w:r>
          <w:rPr>
            <w:w w:val="115"/>
          </w:rPr>
          <w:t> response</w:t>
        </w:r>
        <w:r>
          <w:rPr>
            <w:w w:val="115"/>
          </w:rPr>
          <w:t> models.</w:t>
        </w:r>
        <w:r>
          <w:rPr>
            <w:w w:val="115"/>
          </w:rPr>
          <w:t> Thus,</w:t>
        </w:r>
        <w:r>
          <w:rPr>
            <w:w w:val="115"/>
          </w:rPr>
          <w:t> </w:t>
        </w:r>
        <w:r>
          <w:rPr>
            <w:color w:val="0080AC"/>
            <w:w w:val="115"/>
          </w:rPr>
          <w:t>Yim</w:t>
        </w:r>
        <w:r>
          <w:rPr>
            <w:color w:val="0080AC"/>
            <w:w w:val="115"/>
          </w:rPr>
          <w:t> </w:t>
        </w:r>
        <w:r>
          <w:rPr>
            <w:color w:val="0080AC"/>
            <w:w w:val="115"/>
          </w:rPr>
          <w:t>and Mitchell</w:t>
        </w:r>
        <w:r>
          <w:rPr>
            <w:color w:val="0080AC"/>
            <w:w w:val="115"/>
          </w:rPr>
          <w:t> (2005)</w:t>
        </w:r>
        <w:r>
          <w:rPr>
            <w:color w:val="0080AC"/>
            <w:w w:val="115"/>
          </w:rPr>
          <w:t> </w:t>
        </w:r>
        <w:r>
          <w:rPr>
            <w:w w:val="115"/>
          </w:rPr>
          <w:t>used</w:t>
        </w:r>
        <w:r>
          <w:rPr>
            <w:w w:val="115"/>
          </w:rPr>
          <w:t> different</w:t>
        </w:r>
        <w:r>
          <w:rPr>
            <w:w w:val="115"/>
          </w:rPr>
          <w:t> statistical</w:t>
        </w:r>
        <w:r>
          <w:rPr>
            <w:w w:val="115"/>
          </w:rPr>
          <w:t> techniques</w:t>
        </w:r>
        <w:r>
          <w:rPr>
            <w:w w:val="115"/>
          </w:rPr>
          <w:t> as</w:t>
        </w:r>
        <w:r>
          <w:rPr>
            <w:w w:val="115"/>
          </w:rPr>
          <w:t> neural</w:t>
        </w:r>
        <w:r>
          <w:rPr>
            <w:w w:val="115"/>
          </w:rPr>
          <w:t> net-</w:t>
        </w:r>
      </w:hyperlink>
      <w:r>
        <w:rPr>
          <w:w w:val="115"/>
        </w:rPr>
        <w:t> works</w:t>
      </w:r>
      <w:r>
        <w:rPr>
          <w:spacing w:val="40"/>
          <w:w w:val="115"/>
        </w:rPr>
        <w:t> </w:t>
      </w:r>
      <w:r>
        <w:rPr>
          <w:w w:val="115"/>
        </w:rPr>
        <w:t>or</w:t>
      </w:r>
      <w:r>
        <w:rPr>
          <w:spacing w:val="40"/>
          <w:w w:val="115"/>
        </w:rPr>
        <w:t> </w:t>
      </w:r>
      <w:r>
        <w:rPr>
          <w:w w:val="115"/>
        </w:rPr>
        <w:t>self-organizing</w:t>
      </w:r>
      <w:r>
        <w:rPr>
          <w:spacing w:val="40"/>
          <w:w w:val="115"/>
        </w:rPr>
        <w:t> </w:t>
      </w:r>
      <w:r>
        <w:rPr>
          <w:w w:val="115"/>
        </w:rPr>
        <w:t>maps</w:t>
      </w:r>
      <w:r>
        <w:rPr>
          <w:spacing w:val="40"/>
          <w:w w:val="115"/>
        </w:rPr>
        <w:t> </w:t>
      </w:r>
      <w:r>
        <w:rPr>
          <w:w w:val="115"/>
        </w:rPr>
        <w:t>among</w:t>
      </w:r>
      <w:r>
        <w:rPr>
          <w:spacing w:val="40"/>
          <w:w w:val="115"/>
        </w:rPr>
        <w:t> </w:t>
      </w:r>
      <w:r>
        <w:rPr>
          <w:w w:val="115"/>
        </w:rPr>
        <w:t>others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predict</w:t>
      </w:r>
      <w:r>
        <w:rPr>
          <w:spacing w:val="40"/>
          <w:w w:val="115"/>
        </w:rPr>
        <w:t> </w:t>
      </w:r>
      <w:r>
        <w:rPr>
          <w:w w:val="115"/>
        </w:rPr>
        <w:t>coun-</w:t>
      </w:r>
      <w:r>
        <w:rPr>
          <w:spacing w:val="40"/>
          <w:w w:val="115"/>
        </w:rPr>
        <w:t> </w:t>
      </w:r>
      <w:r>
        <w:rPr>
          <w:w w:val="115"/>
        </w:rPr>
        <w:t>try</w:t>
      </w:r>
      <w:r>
        <w:rPr>
          <w:w w:val="115"/>
        </w:rPr>
        <w:t> ratings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sample</w:t>
      </w:r>
      <w:r>
        <w:rPr>
          <w:w w:val="115"/>
        </w:rPr>
        <w:t> of</w:t>
      </w:r>
      <w:r>
        <w:rPr>
          <w:w w:val="115"/>
        </w:rPr>
        <w:t> 52</w:t>
      </w:r>
      <w:r>
        <w:rPr>
          <w:w w:val="115"/>
        </w:rPr>
        <w:t> countries</w:t>
      </w:r>
      <w:r>
        <w:rPr>
          <w:w w:val="115"/>
        </w:rPr>
        <w:t> in</w:t>
      </w:r>
      <w:r>
        <w:rPr>
          <w:w w:val="115"/>
        </w:rPr>
        <w:t> 2002.</w:t>
      </w:r>
      <w:r>
        <w:rPr>
          <w:w w:val="115"/>
        </w:rPr>
        <w:t> They</w:t>
      </w:r>
      <w:r>
        <w:rPr>
          <w:w w:val="115"/>
        </w:rPr>
        <w:t> con-</w:t>
      </w:r>
      <w:r>
        <w:rPr>
          <w:spacing w:val="80"/>
          <w:w w:val="115"/>
        </w:rPr>
        <w:t> </w:t>
      </w:r>
      <w:r>
        <w:rPr>
          <w:w w:val="115"/>
        </w:rPr>
        <w:t>cluded</w:t>
      </w:r>
      <w:r>
        <w:rPr>
          <w:w w:val="115"/>
        </w:rPr>
        <w:t> that</w:t>
      </w:r>
      <w:r>
        <w:rPr>
          <w:w w:val="115"/>
        </w:rPr>
        <w:t> hybrid</w:t>
      </w:r>
      <w:r>
        <w:rPr>
          <w:w w:val="115"/>
        </w:rPr>
        <w:t> neural</w:t>
      </w:r>
      <w:r>
        <w:rPr>
          <w:w w:val="115"/>
        </w:rPr>
        <w:t> networks</w:t>
      </w:r>
      <w:r>
        <w:rPr>
          <w:w w:val="115"/>
        </w:rPr>
        <w:t> out-perform</w:t>
      </w:r>
      <w:r>
        <w:rPr>
          <w:w w:val="115"/>
        </w:rPr>
        <w:t> all</w:t>
      </w:r>
      <w:r>
        <w:rPr>
          <w:w w:val="115"/>
        </w:rPr>
        <w:t> other</w:t>
      </w:r>
      <w:r>
        <w:rPr>
          <w:w w:val="115"/>
        </w:rPr>
        <w:t> models </w:t>
      </w:r>
      <w:hyperlink w:history="true" w:anchor="_bookmark24">
        <w:r>
          <w:rPr>
            <w:w w:val="115"/>
          </w:rPr>
          <w:t>including</w:t>
        </w:r>
        <w:r>
          <w:rPr>
            <w:w w:val="115"/>
          </w:rPr>
          <w:t> logit</w:t>
        </w:r>
        <w:r>
          <w:rPr>
            <w:w w:val="115"/>
          </w:rPr>
          <w:t> and</w:t>
        </w:r>
        <w:r>
          <w:rPr>
            <w:w w:val="115"/>
          </w:rPr>
          <w:t> probit</w:t>
        </w:r>
        <w:r>
          <w:rPr>
            <w:w w:val="115"/>
          </w:rPr>
          <w:t> models.</w:t>
        </w:r>
        <w:r>
          <w:rPr>
            <w:w w:val="115"/>
          </w:rPr>
          <w:t> </w:t>
        </w:r>
        <w:r>
          <w:rPr>
            <w:color w:val="0080AC"/>
            <w:w w:val="115"/>
          </w:rPr>
          <w:t>Bennell,</w:t>
        </w:r>
        <w:r>
          <w:rPr>
            <w:color w:val="0080AC"/>
            <w:w w:val="115"/>
          </w:rPr>
          <w:t> Crabbe,</w:t>
        </w:r>
        <w:r>
          <w:rPr>
            <w:color w:val="0080AC"/>
            <w:w w:val="115"/>
          </w:rPr>
          <w:t> Thomas</w:t>
        </w:r>
        <w:r>
          <w:rPr>
            <w:color w:val="0080AC"/>
            <w:w w:val="115"/>
          </w:rPr>
          <w:t> and Gwilym</w:t>
        </w:r>
        <w:r>
          <w:rPr>
            <w:color w:val="0080AC"/>
            <w:w w:val="115"/>
          </w:rPr>
          <w:t> (2006)</w:t>
        </w:r>
        <w:r>
          <w:rPr>
            <w:color w:val="0080AC"/>
            <w:w w:val="115"/>
          </w:rPr>
          <w:t> </w:t>
        </w:r>
        <w:r>
          <w:rPr>
            <w:w w:val="115"/>
          </w:rPr>
          <w:t>also</w:t>
        </w:r>
        <w:r>
          <w:rPr>
            <w:w w:val="115"/>
          </w:rPr>
          <w:t> compare</w:t>
        </w:r>
        <w:r>
          <w:rPr>
            <w:w w:val="115"/>
          </w:rPr>
          <w:t> the</w:t>
        </w:r>
        <w:r>
          <w:rPr>
            <w:w w:val="115"/>
          </w:rPr>
          <w:t> performance</w:t>
        </w:r>
        <w:r>
          <w:rPr>
            <w:w w:val="115"/>
          </w:rPr>
          <w:t> of</w:t>
        </w:r>
        <w:r>
          <w:rPr>
            <w:w w:val="115"/>
          </w:rPr>
          <w:t> ordered</w:t>
        </w:r>
        <w:r>
          <w:rPr>
            <w:w w:val="115"/>
          </w:rPr>
          <w:t> probit</w:t>
        </w:r>
      </w:hyperlink>
      <w:r>
        <w:rPr>
          <w:w w:val="115"/>
        </w:rPr>
        <w:t> models</w:t>
      </w:r>
      <w:r>
        <w:rPr>
          <w:spacing w:val="27"/>
          <w:w w:val="115"/>
        </w:rPr>
        <w:t> </w:t>
      </w:r>
      <w:r>
        <w:rPr>
          <w:w w:val="115"/>
        </w:rPr>
        <w:t>and</w:t>
      </w:r>
      <w:r>
        <w:rPr>
          <w:spacing w:val="27"/>
          <w:w w:val="115"/>
        </w:rPr>
        <w:t> </w:t>
      </w:r>
      <w:r>
        <w:rPr>
          <w:w w:val="115"/>
        </w:rPr>
        <w:t>artificial</w:t>
      </w:r>
      <w:r>
        <w:rPr>
          <w:spacing w:val="27"/>
          <w:w w:val="115"/>
        </w:rPr>
        <w:t> </w:t>
      </w:r>
      <w:r>
        <w:rPr>
          <w:w w:val="115"/>
        </w:rPr>
        <w:t>neural</w:t>
      </w:r>
      <w:r>
        <w:rPr>
          <w:spacing w:val="27"/>
          <w:w w:val="115"/>
        </w:rPr>
        <w:t> </w:t>
      </w:r>
      <w:r>
        <w:rPr>
          <w:w w:val="115"/>
        </w:rPr>
        <w:t>networks</w:t>
      </w:r>
      <w:r>
        <w:rPr>
          <w:spacing w:val="27"/>
          <w:w w:val="115"/>
        </w:rPr>
        <w:t> </w:t>
      </w:r>
      <w:r>
        <w:rPr>
          <w:w w:val="115"/>
        </w:rPr>
        <w:t>(ANN).</w:t>
      </w:r>
      <w:r>
        <w:rPr>
          <w:spacing w:val="27"/>
          <w:w w:val="115"/>
        </w:rPr>
        <w:t> </w:t>
      </w:r>
      <w:r>
        <w:rPr>
          <w:w w:val="115"/>
        </w:rPr>
        <w:t>In</w:t>
      </w:r>
      <w:r>
        <w:rPr>
          <w:spacing w:val="27"/>
          <w:w w:val="115"/>
        </w:rPr>
        <w:t> </w:t>
      </w:r>
      <w:r>
        <w:rPr>
          <w:w w:val="115"/>
        </w:rPr>
        <w:t>this</w:t>
      </w:r>
      <w:r>
        <w:rPr>
          <w:spacing w:val="28"/>
          <w:w w:val="115"/>
        </w:rPr>
        <w:t> </w:t>
      </w:r>
      <w:r>
        <w:rPr>
          <w:w w:val="115"/>
        </w:rPr>
        <w:t>paper,</w:t>
      </w:r>
      <w:r>
        <w:rPr>
          <w:spacing w:val="27"/>
          <w:w w:val="115"/>
        </w:rPr>
        <w:t> </w:t>
      </w:r>
      <w:r>
        <w:rPr>
          <w:spacing w:val="-5"/>
          <w:w w:val="105"/>
        </w:rPr>
        <w:t>ANN</w:t>
      </w:r>
    </w:p>
    <w:p>
      <w:pPr>
        <w:pStyle w:val="BodyText"/>
        <w:spacing w:line="273" w:lineRule="auto" w:before="79"/>
        <w:ind w:left="312" w:right="120"/>
        <w:jc w:val="both"/>
      </w:pPr>
      <w:r>
        <w:rPr/>
        <w:br w:type="column"/>
      </w:r>
      <w:hyperlink w:history="true" w:anchor="_bookmark46">
        <w:r>
          <w:rPr>
            <w:w w:val="115"/>
          </w:rPr>
          <w:t>display</w:t>
        </w:r>
        <w:r>
          <w:rPr>
            <w:w w:val="115"/>
          </w:rPr>
          <w:t> a</w:t>
        </w:r>
        <w:r>
          <w:rPr>
            <w:w w:val="115"/>
          </w:rPr>
          <w:t> higher</w:t>
        </w:r>
        <w:r>
          <w:rPr>
            <w:w w:val="115"/>
          </w:rPr>
          <w:t> accuracy</w:t>
        </w:r>
        <w:r>
          <w:rPr>
            <w:w w:val="115"/>
          </w:rPr>
          <w:t> predicting</w:t>
        </w:r>
        <w:r>
          <w:rPr>
            <w:w w:val="115"/>
          </w:rPr>
          <w:t> sovereign</w:t>
        </w:r>
        <w:r>
          <w:rPr>
            <w:w w:val="115"/>
          </w:rPr>
          <w:t> ratings.</w:t>
        </w:r>
        <w:r>
          <w:rPr>
            <w:w w:val="115"/>
          </w:rPr>
          <w:t> </w:t>
        </w:r>
        <w:r>
          <w:rPr>
            <w:color w:val="0080AC"/>
            <w:w w:val="115"/>
          </w:rPr>
          <w:t>Van</w:t>
        </w:r>
        <w:r>
          <w:rPr>
            <w:color w:val="0080AC"/>
            <w:w w:val="115"/>
          </w:rPr>
          <w:t> Gestel</w:t>
        </w:r>
        <w:r>
          <w:rPr>
            <w:color w:val="0080AC"/>
            <w:spacing w:val="40"/>
            <w:w w:val="115"/>
          </w:rPr>
          <w:t> </w:t>
        </w:r>
        <w:r>
          <w:rPr>
            <w:color w:val="0080AC"/>
            <w:w w:val="115"/>
          </w:rPr>
          <w:t>et</w:t>
        </w:r>
        <w:r>
          <w:rPr>
            <w:color w:val="0080AC"/>
            <w:w w:val="115"/>
          </w:rPr>
          <w:t> al.</w:t>
        </w:r>
        <w:r>
          <w:rPr>
            <w:color w:val="0080AC"/>
            <w:w w:val="115"/>
          </w:rPr>
          <w:t> (2006)</w:t>
        </w:r>
        <w:r>
          <w:rPr>
            <w:color w:val="0080AC"/>
            <w:w w:val="115"/>
          </w:rPr>
          <w:t> </w:t>
        </w:r>
        <w:r>
          <w:rPr>
            <w:w w:val="115"/>
          </w:rPr>
          <w:t>describes</w:t>
        </w:r>
        <w:r>
          <w:rPr>
            <w:w w:val="115"/>
          </w:rPr>
          <w:t> a</w:t>
        </w:r>
        <w:r>
          <w:rPr>
            <w:w w:val="115"/>
          </w:rPr>
          <w:t> process</w:t>
        </w:r>
        <w:r>
          <w:rPr>
            <w:w w:val="115"/>
          </w:rPr>
          <w:t> model</w:t>
        </w:r>
        <w:r>
          <w:rPr>
            <w:w w:val="115"/>
          </w:rPr>
          <w:t> to</w:t>
        </w:r>
        <w:r>
          <w:rPr>
            <w:w w:val="115"/>
          </w:rPr>
          <w:t> develop</w:t>
        </w:r>
        <w:r>
          <w:rPr>
            <w:w w:val="115"/>
          </w:rPr>
          <w:t> rating</w:t>
        </w:r>
        <w:r>
          <w:rPr>
            <w:w w:val="115"/>
          </w:rPr>
          <w:t> systems</w:t>
        </w:r>
      </w:hyperlink>
      <w:r>
        <w:rPr>
          <w:w w:val="115"/>
        </w:rPr>
        <w:t> taking advantage the strengths of support vector machines in clas- sification tasks. </w:t>
      </w:r>
      <w:hyperlink w:history="true" w:anchor="_bookmark33">
        <w:r>
          <w:rPr>
            <w:color w:val="0080AC"/>
            <w:w w:val="115"/>
          </w:rPr>
          <w:t>Polito and Wickens (2015)</w:t>
        </w:r>
      </w:hyperlink>
      <w:r>
        <w:rPr>
          <w:color w:val="0080AC"/>
          <w:w w:val="115"/>
        </w:rPr>
        <w:t> </w:t>
      </w:r>
      <w:r>
        <w:rPr>
          <w:w w:val="115"/>
        </w:rPr>
        <w:t>calculates the credit rat- ings</w:t>
      </w:r>
      <w:r>
        <w:rPr>
          <w:spacing w:val="25"/>
          <w:w w:val="115"/>
        </w:rPr>
        <w:t> </w:t>
      </w:r>
      <w:r>
        <w:rPr>
          <w:w w:val="115"/>
        </w:rPr>
        <w:t>for</w:t>
      </w:r>
      <w:r>
        <w:rPr>
          <w:spacing w:val="25"/>
          <w:w w:val="115"/>
        </w:rPr>
        <w:t> </w:t>
      </w:r>
      <w:r>
        <w:rPr>
          <w:w w:val="115"/>
        </w:rPr>
        <w:t>14</w:t>
      </w:r>
      <w:r>
        <w:rPr>
          <w:spacing w:val="25"/>
          <w:w w:val="115"/>
        </w:rPr>
        <w:t> </w:t>
      </w:r>
      <w:r>
        <w:rPr>
          <w:w w:val="115"/>
        </w:rPr>
        <w:t>European</w:t>
      </w:r>
      <w:r>
        <w:rPr>
          <w:spacing w:val="25"/>
          <w:w w:val="115"/>
        </w:rPr>
        <w:t> </w:t>
      </w:r>
      <w:r>
        <w:rPr>
          <w:w w:val="115"/>
        </w:rPr>
        <w:t>countries</w:t>
      </w:r>
      <w:r>
        <w:rPr>
          <w:spacing w:val="25"/>
          <w:w w:val="115"/>
        </w:rPr>
        <w:t> </w:t>
      </w:r>
      <w:r>
        <w:rPr>
          <w:w w:val="115"/>
        </w:rPr>
        <w:t>over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period</w:t>
      </w:r>
      <w:r>
        <w:rPr>
          <w:spacing w:val="25"/>
          <w:w w:val="115"/>
        </w:rPr>
        <w:t> </w:t>
      </w:r>
      <w:r>
        <w:rPr>
          <w:w w:val="115"/>
        </w:rPr>
        <w:t>1995–2012</w:t>
      </w:r>
      <w:r>
        <w:rPr>
          <w:w w:val="115"/>
        </w:rPr>
        <w:t> based on</w:t>
      </w:r>
      <w:r>
        <w:rPr>
          <w:w w:val="115"/>
        </w:rPr>
        <w:t> a</w:t>
      </w:r>
      <w:r>
        <w:rPr>
          <w:w w:val="115"/>
        </w:rPr>
        <w:t> model-based</w:t>
      </w:r>
      <w:r>
        <w:rPr>
          <w:w w:val="115"/>
        </w:rPr>
        <w:t> measure</w:t>
      </w:r>
      <w:r>
        <w:rPr>
          <w:w w:val="115"/>
        </w:rPr>
        <w:t> derived</w:t>
      </w:r>
      <w:r>
        <w:rPr>
          <w:w w:val="115"/>
        </w:rPr>
        <w:t> from</w:t>
      </w:r>
      <w:r>
        <w:rPr>
          <w:w w:val="115"/>
        </w:rPr>
        <w:t> the</w:t>
      </w:r>
      <w:r>
        <w:rPr>
          <w:w w:val="115"/>
        </w:rPr>
        <w:t> fiscal</w:t>
      </w:r>
      <w:r>
        <w:rPr>
          <w:w w:val="115"/>
        </w:rPr>
        <w:t> position</w:t>
      </w:r>
      <w:r>
        <w:rPr>
          <w:w w:val="115"/>
        </w:rPr>
        <w:t> of</w:t>
      </w:r>
      <w:r>
        <w:rPr>
          <w:w w:val="115"/>
        </w:rPr>
        <w:t> a country,</w:t>
      </w:r>
      <w:r>
        <w:rPr>
          <w:w w:val="115"/>
        </w:rPr>
        <w:t> calculating</w:t>
      </w:r>
      <w:r>
        <w:rPr>
          <w:w w:val="115"/>
        </w:rPr>
        <w:t> the</w:t>
      </w:r>
      <w:r>
        <w:rPr>
          <w:w w:val="115"/>
        </w:rPr>
        <w:t> forecast</w:t>
      </w:r>
      <w:r>
        <w:rPr>
          <w:w w:val="115"/>
        </w:rPr>
        <w:t> of</w:t>
      </w:r>
      <w:r>
        <w:rPr>
          <w:w w:val="115"/>
        </w:rPr>
        <w:t> future</w:t>
      </w:r>
      <w:r>
        <w:rPr>
          <w:w w:val="115"/>
        </w:rPr>
        <w:t> debt</w:t>
      </w:r>
      <w:r>
        <w:rPr>
          <w:w w:val="115"/>
        </w:rPr>
        <w:t> liabilities</w:t>
      </w:r>
      <w:r>
        <w:rPr>
          <w:w w:val="115"/>
        </w:rPr>
        <w:t> and</w:t>
      </w:r>
      <w:r>
        <w:rPr>
          <w:w w:val="115"/>
        </w:rPr>
        <w:t> the potential</w:t>
      </w:r>
      <w:r>
        <w:rPr>
          <w:w w:val="115"/>
        </w:rPr>
        <w:t> of</w:t>
      </w:r>
      <w:r>
        <w:rPr>
          <w:w w:val="115"/>
        </w:rPr>
        <w:t> each</w:t>
      </w:r>
      <w:r>
        <w:rPr>
          <w:w w:val="115"/>
        </w:rPr>
        <w:t> country</w:t>
      </w:r>
      <w:r>
        <w:rPr>
          <w:w w:val="115"/>
        </w:rPr>
        <w:t> to</w:t>
      </w:r>
      <w:r>
        <w:rPr>
          <w:w w:val="115"/>
        </w:rPr>
        <w:t> repay</w:t>
      </w:r>
      <w:r>
        <w:rPr>
          <w:w w:val="115"/>
        </w:rPr>
        <w:t> them.</w:t>
      </w:r>
    </w:p>
    <w:p>
      <w:pPr>
        <w:pStyle w:val="BodyText"/>
        <w:spacing w:line="273" w:lineRule="auto"/>
        <w:ind w:left="312" w:right="119" w:firstLine="239"/>
        <w:jc w:val="both"/>
      </w:pPr>
      <w:r>
        <w:rPr>
          <w:w w:val="115"/>
        </w:rPr>
        <w:t>From</w:t>
      </w:r>
      <w:r>
        <w:rPr>
          <w:w w:val="115"/>
        </w:rPr>
        <w:t> the</w:t>
      </w:r>
      <w:r>
        <w:rPr>
          <w:w w:val="115"/>
        </w:rPr>
        <w:t> previous</w:t>
      </w:r>
      <w:r>
        <w:rPr>
          <w:w w:val="115"/>
        </w:rPr>
        <w:t> studies,</w:t>
      </w:r>
      <w:r>
        <w:rPr>
          <w:w w:val="115"/>
        </w:rPr>
        <w:t> some</w:t>
      </w:r>
      <w:r>
        <w:rPr>
          <w:w w:val="115"/>
        </w:rPr>
        <w:t> conclusions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extracted: first,</w:t>
      </w:r>
      <w:r>
        <w:rPr>
          <w:w w:val="115"/>
        </w:rPr>
        <w:t> many</w:t>
      </w:r>
      <w:r>
        <w:rPr>
          <w:w w:val="115"/>
        </w:rPr>
        <w:t> studies</w:t>
      </w:r>
      <w:r>
        <w:rPr>
          <w:w w:val="115"/>
        </w:rPr>
        <w:t> focused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previous</w:t>
      </w:r>
      <w:r>
        <w:rPr>
          <w:w w:val="115"/>
        </w:rPr>
        <w:t> generally</w:t>
      </w:r>
      <w:r>
        <w:rPr>
          <w:w w:val="115"/>
        </w:rPr>
        <w:t> small</w:t>
      </w:r>
      <w:r>
        <w:rPr>
          <w:w w:val="115"/>
        </w:rPr>
        <w:t> set</w:t>
      </w:r>
      <w:r>
        <w:rPr>
          <w:w w:val="115"/>
        </w:rPr>
        <w:t> of variables</w:t>
      </w:r>
      <w:r>
        <w:rPr>
          <w:w w:val="115"/>
        </w:rPr>
        <w:t> used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literature.</w:t>
      </w:r>
      <w:r>
        <w:rPr>
          <w:w w:val="115"/>
        </w:rPr>
        <w:t> This</w:t>
      </w:r>
      <w:r>
        <w:rPr>
          <w:w w:val="115"/>
        </w:rPr>
        <w:t> fact</w:t>
      </w:r>
      <w:r>
        <w:rPr>
          <w:w w:val="115"/>
        </w:rPr>
        <w:t> contributes</w:t>
      </w:r>
      <w:r>
        <w:rPr>
          <w:w w:val="115"/>
        </w:rPr>
        <w:t> to</w:t>
      </w:r>
      <w:r>
        <w:rPr>
          <w:w w:val="115"/>
        </w:rPr>
        <w:t> a</w:t>
      </w:r>
      <w:r>
        <w:rPr>
          <w:w w:val="115"/>
        </w:rPr>
        <w:t> reduced exploration</w:t>
      </w:r>
      <w:r>
        <w:rPr>
          <w:w w:val="115"/>
        </w:rPr>
        <w:t> of</w:t>
      </w:r>
      <w:r>
        <w:rPr>
          <w:w w:val="115"/>
        </w:rPr>
        <w:t> new</w:t>
      </w:r>
      <w:r>
        <w:rPr>
          <w:w w:val="115"/>
        </w:rPr>
        <w:t> variables,</w:t>
      </w:r>
      <w:r>
        <w:rPr>
          <w:w w:val="115"/>
        </w:rPr>
        <w:t> which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likely</w:t>
      </w:r>
      <w:r>
        <w:rPr>
          <w:w w:val="115"/>
        </w:rPr>
        <w:t> to</w:t>
      </w:r>
      <w:r>
        <w:rPr>
          <w:w w:val="115"/>
        </w:rPr>
        <w:t> improve</w:t>
      </w:r>
      <w:r>
        <w:rPr>
          <w:w w:val="115"/>
        </w:rPr>
        <w:t> the</w:t>
      </w:r>
      <w:r>
        <w:rPr>
          <w:w w:val="115"/>
        </w:rPr>
        <w:t> ac- curacy</w:t>
      </w:r>
      <w:r>
        <w:rPr>
          <w:spacing w:val="26"/>
          <w:w w:val="115"/>
        </w:rPr>
        <w:t> </w:t>
      </w:r>
      <w:r>
        <w:rPr>
          <w:w w:val="115"/>
        </w:rPr>
        <w:t>of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models.</w:t>
      </w:r>
      <w:r>
        <w:rPr>
          <w:spacing w:val="26"/>
          <w:w w:val="115"/>
        </w:rPr>
        <w:t> </w:t>
      </w:r>
      <w:r>
        <w:rPr>
          <w:w w:val="115"/>
        </w:rPr>
        <w:t>It</w:t>
      </w:r>
      <w:r>
        <w:rPr>
          <w:spacing w:val="26"/>
          <w:w w:val="115"/>
        </w:rPr>
        <w:t> </w:t>
      </w:r>
      <w:r>
        <w:rPr>
          <w:w w:val="115"/>
        </w:rPr>
        <w:t>could</w:t>
      </w:r>
      <w:r>
        <w:rPr>
          <w:spacing w:val="26"/>
          <w:w w:val="115"/>
        </w:rPr>
        <w:t> </w:t>
      </w:r>
      <w:r>
        <w:rPr>
          <w:w w:val="115"/>
        </w:rPr>
        <w:t>be</w:t>
      </w:r>
      <w:r>
        <w:rPr>
          <w:spacing w:val="26"/>
          <w:w w:val="115"/>
        </w:rPr>
        <w:t> </w:t>
      </w:r>
      <w:r>
        <w:rPr>
          <w:w w:val="115"/>
        </w:rPr>
        <w:t>a</w:t>
      </w:r>
      <w:r>
        <w:rPr>
          <w:spacing w:val="26"/>
          <w:w w:val="115"/>
        </w:rPr>
        <w:t> </w:t>
      </w:r>
      <w:r>
        <w:rPr>
          <w:w w:val="115"/>
        </w:rPr>
        <w:t>limitation</w:t>
      </w:r>
      <w:r>
        <w:rPr>
          <w:spacing w:val="25"/>
          <w:w w:val="115"/>
        </w:rPr>
        <w:t> </w:t>
      </w:r>
      <w:r>
        <w:rPr>
          <w:w w:val="115"/>
        </w:rPr>
        <w:t>because</w:t>
      </w:r>
      <w:r>
        <w:rPr>
          <w:spacing w:val="26"/>
          <w:w w:val="115"/>
        </w:rPr>
        <w:t> </w:t>
      </w:r>
      <w:r>
        <w:rPr>
          <w:w w:val="115"/>
        </w:rPr>
        <w:t>credit</w:t>
      </w:r>
      <w:r>
        <w:rPr>
          <w:spacing w:val="26"/>
          <w:w w:val="115"/>
        </w:rPr>
        <w:t> </w:t>
      </w:r>
      <w:r>
        <w:rPr>
          <w:w w:val="115"/>
        </w:rPr>
        <w:t>rat- ing agencies update its methodologies and new some variables can be</w:t>
      </w:r>
      <w:r>
        <w:rPr>
          <w:w w:val="115"/>
        </w:rPr>
        <w:t> added.</w:t>
      </w:r>
      <w:r>
        <w:rPr>
          <w:w w:val="115"/>
        </w:rPr>
        <w:t> Secondly,</w:t>
      </w:r>
      <w:r>
        <w:rPr>
          <w:w w:val="115"/>
        </w:rPr>
        <w:t> models</w:t>
      </w:r>
      <w:r>
        <w:rPr>
          <w:w w:val="115"/>
        </w:rPr>
        <w:t> are</w:t>
      </w:r>
      <w:r>
        <w:rPr>
          <w:w w:val="115"/>
        </w:rPr>
        <w:t> only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quantitative</w:t>
      </w:r>
      <w:r>
        <w:rPr>
          <w:w w:val="115"/>
        </w:rPr>
        <w:t> vari- ables</w:t>
      </w:r>
      <w:r>
        <w:rPr>
          <w:spacing w:val="29"/>
          <w:w w:val="115"/>
        </w:rPr>
        <w:t> </w:t>
      </w:r>
      <w:r>
        <w:rPr>
          <w:w w:val="115"/>
        </w:rPr>
        <w:t>due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diﬃculty</w:t>
      </w:r>
      <w:r>
        <w:rPr>
          <w:spacing w:val="29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know</w:t>
      </w:r>
      <w:r>
        <w:rPr>
          <w:spacing w:val="29"/>
          <w:w w:val="115"/>
        </w:rPr>
        <w:t> </w:t>
      </w:r>
      <w:r>
        <w:rPr>
          <w:w w:val="115"/>
        </w:rPr>
        <w:t>and</w:t>
      </w:r>
      <w:r>
        <w:rPr>
          <w:spacing w:val="28"/>
          <w:w w:val="115"/>
        </w:rPr>
        <w:t> </w:t>
      </w:r>
      <w:r>
        <w:rPr>
          <w:w w:val="115"/>
        </w:rPr>
        <w:t>understand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criteria</w:t>
      </w:r>
      <w:r>
        <w:rPr>
          <w:spacing w:val="29"/>
          <w:w w:val="115"/>
        </w:rPr>
        <w:t> </w:t>
      </w:r>
      <w:r>
        <w:rPr>
          <w:w w:val="115"/>
        </w:rPr>
        <w:t>used by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external</w:t>
      </w:r>
      <w:r>
        <w:rPr>
          <w:spacing w:val="25"/>
          <w:w w:val="115"/>
        </w:rPr>
        <w:t> </w:t>
      </w:r>
      <w:r>
        <w:rPr>
          <w:w w:val="115"/>
        </w:rPr>
        <w:t>rating</w:t>
      </w:r>
      <w:r>
        <w:rPr>
          <w:spacing w:val="25"/>
          <w:w w:val="115"/>
        </w:rPr>
        <w:t> </w:t>
      </w:r>
      <w:r>
        <w:rPr>
          <w:w w:val="115"/>
        </w:rPr>
        <w:t>agencies,</w:t>
      </w:r>
      <w:r>
        <w:rPr>
          <w:spacing w:val="25"/>
          <w:w w:val="115"/>
        </w:rPr>
        <w:t> </w:t>
      </w:r>
      <w:r>
        <w:rPr>
          <w:w w:val="115"/>
        </w:rPr>
        <w:t>although</w:t>
      </w:r>
      <w:r>
        <w:rPr>
          <w:spacing w:val="25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qualitative</w:t>
      </w:r>
      <w:r>
        <w:rPr>
          <w:spacing w:val="25"/>
          <w:w w:val="115"/>
        </w:rPr>
        <w:t> </w:t>
      </w:r>
      <w:r>
        <w:rPr>
          <w:w w:val="115"/>
        </w:rPr>
        <w:t>expertise of</w:t>
      </w:r>
      <w:r>
        <w:rPr>
          <w:w w:val="115"/>
        </w:rPr>
        <w:t> credit</w:t>
      </w:r>
      <w:r>
        <w:rPr>
          <w:w w:val="115"/>
        </w:rPr>
        <w:t> rating</w:t>
      </w:r>
      <w:r>
        <w:rPr>
          <w:w w:val="115"/>
        </w:rPr>
        <w:t> agencies</w:t>
      </w:r>
      <w:r>
        <w:rPr>
          <w:w w:val="115"/>
        </w:rPr>
        <w:t> represents</w:t>
      </w:r>
      <w:r>
        <w:rPr>
          <w:w w:val="115"/>
        </w:rPr>
        <w:t> an</w:t>
      </w:r>
      <w:r>
        <w:rPr>
          <w:w w:val="115"/>
        </w:rPr>
        <w:t> important</w:t>
      </w:r>
      <w:r>
        <w:rPr>
          <w:w w:val="115"/>
        </w:rPr>
        <w:t> part</w:t>
      </w:r>
      <w:r>
        <w:rPr>
          <w:w w:val="115"/>
        </w:rPr>
        <w:t> of</w:t>
      </w:r>
      <w:r>
        <w:rPr>
          <w:w w:val="115"/>
        </w:rPr>
        <w:t> sovereign ratings.</w:t>
      </w:r>
      <w:r>
        <w:rPr>
          <w:w w:val="115"/>
        </w:rPr>
        <w:t> Regarding</w:t>
      </w:r>
      <w:r>
        <w:rPr>
          <w:w w:val="115"/>
        </w:rPr>
        <w:t> the</w:t>
      </w:r>
      <w:r>
        <w:rPr>
          <w:w w:val="115"/>
        </w:rPr>
        <w:t> use</w:t>
      </w:r>
      <w:r>
        <w:rPr>
          <w:w w:val="115"/>
        </w:rPr>
        <w:t> of</w:t>
      </w:r>
      <w:r>
        <w:rPr>
          <w:w w:val="115"/>
        </w:rPr>
        <w:t> textual</w:t>
      </w:r>
      <w:r>
        <w:rPr>
          <w:w w:val="115"/>
        </w:rPr>
        <w:t> and</w:t>
      </w:r>
      <w:r>
        <w:rPr>
          <w:w w:val="115"/>
        </w:rPr>
        <w:t> non-structured</w:t>
      </w:r>
      <w:r>
        <w:rPr>
          <w:w w:val="115"/>
        </w:rPr>
        <w:t> data</w:t>
      </w:r>
      <w:r>
        <w:rPr>
          <w:w w:val="115"/>
        </w:rPr>
        <w:t> to predict</w:t>
      </w:r>
      <w:r>
        <w:rPr>
          <w:spacing w:val="-1"/>
          <w:w w:val="115"/>
        </w:rPr>
        <w:t> </w:t>
      </w:r>
      <w:r>
        <w:rPr>
          <w:w w:val="115"/>
        </w:rPr>
        <w:t>sovereign</w:t>
      </w:r>
      <w:r>
        <w:rPr>
          <w:spacing w:val="-1"/>
          <w:w w:val="115"/>
        </w:rPr>
        <w:t> </w:t>
      </w:r>
      <w:r>
        <w:rPr>
          <w:w w:val="115"/>
        </w:rPr>
        <w:t>ratings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scarce.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example,</w:t>
      </w:r>
      <w:r>
        <w:rPr>
          <w:spacing w:val="-1"/>
          <w:w w:val="115"/>
        </w:rPr>
        <w:t> </w:t>
      </w:r>
      <w:hyperlink w:history="true" w:anchor="_bookmark21">
        <w:r>
          <w:rPr>
            <w:color w:val="0080AC"/>
            <w:w w:val="115"/>
          </w:rPr>
          <w:t>Apergis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(2015)</w:t>
        </w:r>
      </w:hyperlink>
      <w:r>
        <w:rPr>
          <w:color w:val="0080AC"/>
          <w:spacing w:val="-1"/>
          <w:w w:val="115"/>
        </w:rPr>
        <w:t> </w:t>
      </w:r>
      <w:r>
        <w:rPr>
          <w:w w:val="115"/>
        </w:rPr>
        <w:t>ex- amined</w:t>
      </w:r>
      <w:r>
        <w:rPr>
          <w:w w:val="115"/>
        </w:rPr>
        <w:t> how</w:t>
      </w:r>
      <w:r>
        <w:rPr>
          <w:w w:val="115"/>
        </w:rPr>
        <w:t> news</w:t>
      </w:r>
      <w:r>
        <w:rPr>
          <w:w w:val="115"/>
        </w:rPr>
        <w:t> affects</w:t>
      </w:r>
      <w:r>
        <w:rPr>
          <w:w w:val="115"/>
        </w:rPr>
        <w:t> credit</w:t>
      </w:r>
      <w:r>
        <w:rPr>
          <w:w w:val="115"/>
        </w:rPr>
        <w:t> ratings</w:t>
      </w:r>
      <w:r>
        <w:rPr>
          <w:w w:val="115"/>
        </w:rPr>
        <w:t> of</w:t>
      </w:r>
      <w:r>
        <w:rPr>
          <w:w w:val="115"/>
        </w:rPr>
        <w:t> three</w:t>
      </w:r>
      <w:r>
        <w:rPr>
          <w:w w:val="115"/>
        </w:rPr>
        <w:t> European</w:t>
      </w:r>
      <w:r>
        <w:rPr>
          <w:w w:val="115"/>
        </w:rPr>
        <w:t> coun-</w:t>
      </w:r>
      <w:r>
        <w:rPr>
          <w:spacing w:val="40"/>
          <w:w w:val="115"/>
        </w:rPr>
        <w:t> </w:t>
      </w:r>
      <w:r>
        <w:rPr>
          <w:w w:val="115"/>
        </w:rPr>
        <w:t>tries with sovereign debt problems (i.e. Greece, Ireland, and Portu- gal).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concluded</w:t>
      </w:r>
      <w:r>
        <w:rPr>
          <w:w w:val="115"/>
        </w:rPr>
        <w:t> that</w:t>
      </w:r>
      <w:r>
        <w:rPr>
          <w:w w:val="115"/>
        </w:rPr>
        <w:t> news</w:t>
      </w:r>
      <w:r>
        <w:rPr>
          <w:w w:val="115"/>
        </w:rPr>
        <w:t> comes</w:t>
      </w:r>
      <w:r>
        <w:rPr>
          <w:w w:val="115"/>
        </w:rPr>
        <w:t> from</w:t>
      </w:r>
      <w:r>
        <w:rPr>
          <w:w w:val="115"/>
        </w:rPr>
        <w:t> market</w:t>
      </w:r>
      <w:r>
        <w:rPr>
          <w:w w:val="115"/>
        </w:rPr>
        <w:t> sources</w:t>
      </w:r>
      <w:r>
        <w:rPr>
          <w:w w:val="115"/>
        </w:rPr>
        <w:t> are</w:t>
      </w:r>
      <w:r>
        <w:rPr>
          <w:w w:val="115"/>
        </w:rPr>
        <w:t> a good determinant of credit ratings. As of the date of this paper, no articles</w:t>
      </w:r>
      <w:r>
        <w:rPr>
          <w:spacing w:val="34"/>
          <w:w w:val="115"/>
        </w:rPr>
        <w:t> </w:t>
      </w:r>
      <w:r>
        <w:rPr>
          <w:w w:val="115"/>
        </w:rPr>
        <w:t>have</w:t>
      </w:r>
      <w:r>
        <w:rPr>
          <w:spacing w:val="33"/>
          <w:w w:val="115"/>
        </w:rPr>
        <w:t> </w:t>
      </w:r>
      <w:r>
        <w:rPr>
          <w:w w:val="115"/>
        </w:rPr>
        <w:t>been</w:t>
      </w:r>
      <w:r>
        <w:rPr>
          <w:spacing w:val="34"/>
          <w:w w:val="115"/>
        </w:rPr>
        <w:t> </w:t>
      </w:r>
      <w:r>
        <w:rPr>
          <w:w w:val="115"/>
        </w:rPr>
        <w:t>found</w:t>
      </w:r>
      <w:r>
        <w:rPr>
          <w:spacing w:val="34"/>
          <w:w w:val="115"/>
        </w:rPr>
        <w:t> </w:t>
      </w:r>
      <w:r>
        <w:rPr>
          <w:w w:val="115"/>
        </w:rPr>
        <w:t>that</w:t>
      </w:r>
      <w:r>
        <w:rPr>
          <w:spacing w:val="34"/>
          <w:w w:val="115"/>
        </w:rPr>
        <w:t> </w:t>
      </w:r>
      <w:r>
        <w:rPr>
          <w:w w:val="115"/>
        </w:rPr>
        <w:t>attempt</w:t>
      </w:r>
      <w:r>
        <w:rPr>
          <w:spacing w:val="34"/>
          <w:w w:val="115"/>
        </w:rPr>
        <w:t> </w:t>
      </w:r>
      <w:r>
        <w:rPr>
          <w:w w:val="115"/>
        </w:rPr>
        <w:t>to</w:t>
      </w:r>
      <w:r>
        <w:rPr>
          <w:spacing w:val="34"/>
          <w:w w:val="115"/>
        </w:rPr>
        <w:t> </w:t>
      </w:r>
      <w:r>
        <w:rPr>
          <w:w w:val="115"/>
        </w:rPr>
        <w:t>extract</w:t>
      </w:r>
      <w:r>
        <w:rPr>
          <w:spacing w:val="34"/>
          <w:w w:val="115"/>
        </w:rPr>
        <w:t> </w:t>
      </w:r>
      <w:r>
        <w:rPr>
          <w:w w:val="115"/>
        </w:rPr>
        <w:t>text</w:t>
      </w:r>
      <w:r>
        <w:rPr>
          <w:spacing w:val="34"/>
          <w:w w:val="115"/>
        </w:rPr>
        <w:t> </w:t>
      </w:r>
      <w:r>
        <w:rPr>
          <w:w w:val="115"/>
        </w:rPr>
        <w:t>information to</w:t>
      </w:r>
      <w:r>
        <w:rPr>
          <w:w w:val="115"/>
        </w:rPr>
        <w:t> predict</w:t>
      </w:r>
      <w:r>
        <w:rPr>
          <w:w w:val="115"/>
        </w:rPr>
        <w:t> sovereign</w:t>
      </w:r>
      <w:r>
        <w:rPr>
          <w:w w:val="115"/>
        </w:rPr>
        <w:t> credit</w:t>
      </w:r>
      <w:r>
        <w:rPr>
          <w:w w:val="115"/>
        </w:rPr>
        <w:t> ratings.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3"/>
        <w:numPr>
          <w:ilvl w:val="0"/>
          <w:numId w:val="1"/>
        </w:numPr>
        <w:tabs>
          <w:tab w:pos="524" w:val="left" w:leader="none"/>
        </w:tabs>
        <w:spacing w:line="240" w:lineRule="auto" w:before="1" w:after="0"/>
        <w:ind w:left="524" w:right="0" w:hanging="212"/>
        <w:jc w:val="left"/>
      </w:pPr>
      <w:r>
        <w:rPr>
          <w:w w:val="115"/>
        </w:rPr>
        <w:t>Dealing</w:t>
      </w:r>
      <w:r>
        <w:rPr>
          <w:spacing w:val="3"/>
          <w:w w:val="115"/>
        </w:rPr>
        <w:t> </w:t>
      </w:r>
      <w:r>
        <w:rPr>
          <w:w w:val="115"/>
        </w:rPr>
        <w:t>with</w:t>
      </w:r>
      <w:r>
        <w:rPr>
          <w:spacing w:val="4"/>
          <w:w w:val="115"/>
        </w:rPr>
        <w:t> </w:t>
      </w:r>
      <w:r>
        <w:rPr>
          <w:w w:val="115"/>
        </w:rPr>
        <w:t>textual</w:t>
      </w:r>
      <w:r>
        <w:rPr>
          <w:spacing w:val="4"/>
          <w:w w:val="115"/>
        </w:rPr>
        <w:t> </w:t>
      </w:r>
      <w:r>
        <w:rPr>
          <w:spacing w:val="-4"/>
          <w:w w:val="115"/>
        </w:rPr>
        <w:t>data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312" w:right="120" w:firstLine="239"/>
        <w:jc w:val="both"/>
      </w:pPr>
      <w:r>
        <w:rPr>
          <w:w w:val="115"/>
        </w:rPr>
        <w:t>In</w:t>
      </w:r>
      <w:r>
        <w:rPr>
          <w:w w:val="115"/>
        </w:rPr>
        <w:t> the</w:t>
      </w:r>
      <w:r>
        <w:rPr>
          <w:w w:val="115"/>
        </w:rPr>
        <w:t> following</w:t>
      </w:r>
      <w:r>
        <w:rPr>
          <w:w w:val="115"/>
        </w:rPr>
        <w:t> Section,</w:t>
      </w:r>
      <w:r>
        <w:rPr>
          <w:w w:val="115"/>
        </w:rPr>
        <w:t> the</w:t>
      </w:r>
      <w:r>
        <w:rPr>
          <w:w w:val="115"/>
        </w:rPr>
        <w:t> proposed</w:t>
      </w:r>
      <w:r>
        <w:rPr>
          <w:w w:val="115"/>
        </w:rPr>
        <w:t> framework</w:t>
      </w:r>
      <w:r>
        <w:rPr>
          <w:w w:val="115"/>
        </w:rPr>
        <w:t> is</w:t>
      </w:r>
      <w:r>
        <w:rPr>
          <w:w w:val="115"/>
        </w:rPr>
        <w:t> explained. The model will predict sovereign credit ratings using textual infor- mation</w:t>
      </w:r>
      <w:r>
        <w:rPr>
          <w:w w:val="115"/>
        </w:rPr>
        <w:t> from</w:t>
      </w:r>
      <w:r>
        <w:rPr>
          <w:w w:val="115"/>
        </w:rPr>
        <w:t> European</w:t>
      </w:r>
      <w:r>
        <w:rPr>
          <w:w w:val="115"/>
        </w:rPr>
        <w:t> country</w:t>
      </w:r>
      <w:r>
        <w:rPr>
          <w:w w:val="115"/>
        </w:rPr>
        <w:t> reports.</w:t>
      </w:r>
      <w:r>
        <w:rPr>
          <w:w w:val="115"/>
        </w:rPr>
        <w:t> The</w:t>
      </w:r>
      <w:r>
        <w:rPr>
          <w:w w:val="115"/>
        </w:rPr>
        <w:t> proposed</w:t>
      </w:r>
      <w:r>
        <w:rPr>
          <w:w w:val="115"/>
        </w:rPr>
        <w:t> model</w:t>
      </w:r>
      <w:r>
        <w:rPr>
          <w:w w:val="115"/>
        </w:rPr>
        <w:t> con- sists</w:t>
      </w:r>
      <w:r>
        <w:rPr>
          <w:w w:val="115"/>
        </w:rPr>
        <w:t> of</w:t>
      </w:r>
      <w:r>
        <w:rPr>
          <w:w w:val="115"/>
        </w:rPr>
        <w:t> two</w:t>
      </w:r>
      <w:r>
        <w:rPr>
          <w:w w:val="115"/>
        </w:rPr>
        <w:t> steps.</w:t>
      </w:r>
      <w:r>
        <w:rPr>
          <w:w w:val="115"/>
        </w:rPr>
        <w:t> The</w:t>
      </w:r>
      <w:r>
        <w:rPr>
          <w:w w:val="115"/>
        </w:rPr>
        <w:t> first</w:t>
      </w:r>
      <w:r>
        <w:rPr>
          <w:w w:val="115"/>
        </w:rPr>
        <w:t> step</w:t>
      </w:r>
      <w:r>
        <w:rPr>
          <w:w w:val="115"/>
        </w:rPr>
        <w:t> comprises</w:t>
      </w:r>
      <w:r>
        <w:rPr>
          <w:w w:val="115"/>
        </w:rPr>
        <w:t> an</w:t>
      </w:r>
      <w:r>
        <w:rPr>
          <w:w w:val="115"/>
        </w:rPr>
        <w:t> unsupervised</w:t>
      </w:r>
      <w:r>
        <w:rPr>
          <w:w w:val="115"/>
        </w:rPr>
        <w:t> algo- rithm</w:t>
      </w:r>
      <w:r>
        <w:rPr>
          <w:w w:val="115"/>
        </w:rPr>
        <w:t> (doc2vec</w:t>
      </w:r>
      <w:r>
        <w:rPr>
          <w:w w:val="115"/>
        </w:rPr>
        <w:t> model)</w:t>
      </w:r>
      <w:r>
        <w:rPr>
          <w:w w:val="115"/>
        </w:rPr>
        <w:t> for</w:t>
      </w:r>
      <w:r>
        <w:rPr>
          <w:w w:val="115"/>
        </w:rPr>
        <w:t> learning</w:t>
      </w:r>
      <w:r>
        <w:rPr>
          <w:w w:val="115"/>
        </w:rPr>
        <w:t> vector</w:t>
      </w:r>
      <w:r>
        <w:rPr>
          <w:w w:val="115"/>
        </w:rPr>
        <w:t> representations</w:t>
      </w:r>
      <w:r>
        <w:rPr>
          <w:w w:val="115"/>
        </w:rPr>
        <w:t> of</w:t>
      </w:r>
      <w:r>
        <w:rPr>
          <w:w w:val="115"/>
        </w:rPr>
        <w:t> sen- tences</w:t>
      </w:r>
      <w:r>
        <w:rPr>
          <w:w w:val="115"/>
        </w:rPr>
        <w:t> contained</w:t>
      </w:r>
      <w:r>
        <w:rPr>
          <w:w w:val="115"/>
        </w:rPr>
        <w:t> in</w:t>
      </w:r>
      <w:r>
        <w:rPr>
          <w:w w:val="115"/>
        </w:rPr>
        <w:t> each</w:t>
      </w:r>
      <w:r>
        <w:rPr>
          <w:w w:val="115"/>
        </w:rPr>
        <w:t> report.</w:t>
      </w:r>
      <w:r>
        <w:rPr>
          <w:w w:val="115"/>
        </w:rPr>
        <w:t> The</w:t>
      </w:r>
      <w:r>
        <w:rPr>
          <w:w w:val="115"/>
        </w:rPr>
        <w:t> second</w:t>
      </w:r>
      <w:r>
        <w:rPr>
          <w:w w:val="115"/>
        </w:rPr>
        <w:t> step</w:t>
      </w:r>
      <w:r>
        <w:rPr>
          <w:w w:val="115"/>
        </w:rPr>
        <w:t> performs</w:t>
      </w:r>
      <w:r>
        <w:rPr>
          <w:w w:val="115"/>
        </w:rPr>
        <w:t> the classification</w:t>
      </w:r>
      <w:r>
        <w:rPr>
          <w:spacing w:val="-1"/>
          <w:w w:val="115"/>
        </w:rPr>
        <w:t> </w:t>
      </w:r>
      <w:r>
        <w:rPr>
          <w:w w:val="115"/>
        </w:rPr>
        <w:t>task</w:t>
      </w:r>
      <w:r>
        <w:rPr>
          <w:spacing w:val="-1"/>
          <w:w w:val="115"/>
        </w:rPr>
        <w:t> </w:t>
      </w:r>
      <w:r>
        <w:rPr>
          <w:w w:val="115"/>
        </w:rPr>
        <w:t>using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logistic</w:t>
      </w:r>
      <w:r>
        <w:rPr>
          <w:spacing w:val="-1"/>
          <w:w w:val="115"/>
        </w:rPr>
        <w:t> </w:t>
      </w:r>
      <w:r>
        <w:rPr>
          <w:w w:val="115"/>
        </w:rPr>
        <w:t>regression,</w:t>
      </w:r>
      <w:r>
        <w:rPr>
          <w:spacing w:val="-2"/>
          <w:w w:val="115"/>
        </w:rPr>
        <w:t> </w:t>
      </w:r>
      <w:r>
        <w:rPr>
          <w:w w:val="115"/>
        </w:rPr>
        <w:t>using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previous</w:t>
      </w:r>
      <w:r>
        <w:rPr>
          <w:spacing w:val="-1"/>
          <w:w w:val="115"/>
        </w:rPr>
        <w:t> </w:t>
      </w:r>
      <w:r>
        <w:rPr>
          <w:w w:val="115"/>
        </w:rPr>
        <w:t>ex- tracted</w:t>
      </w:r>
      <w:r>
        <w:rPr>
          <w:w w:val="115"/>
        </w:rPr>
        <w:t> vectors</w:t>
      </w:r>
      <w:r>
        <w:rPr>
          <w:w w:val="115"/>
        </w:rPr>
        <w:t> as</w:t>
      </w:r>
      <w:r>
        <w:rPr>
          <w:w w:val="115"/>
        </w:rPr>
        <w:t> input</w:t>
      </w:r>
      <w:r>
        <w:rPr>
          <w:w w:val="115"/>
        </w:rPr>
        <w:t> variables.</w:t>
      </w:r>
    </w:p>
    <w:p>
      <w:pPr>
        <w:pStyle w:val="BodyText"/>
        <w:spacing w:line="273" w:lineRule="auto"/>
        <w:ind w:left="312" w:right="119" w:firstLine="239"/>
        <w:jc w:val="both"/>
      </w:pPr>
      <w:r>
        <w:rPr>
          <w:w w:val="115"/>
        </w:rPr>
        <w:t>European</w:t>
      </w:r>
      <w:r>
        <w:rPr>
          <w:w w:val="115"/>
        </w:rPr>
        <w:t> country</w:t>
      </w:r>
      <w:r>
        <w:rPr>
          <w:w w:val="115"/>
        </w:rPr>
        <w:t> reports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extract</w:t>
      </w:r>
      <w:r>
        <w:rPr>
          <w:w w:val="115"/>
        </w:rPr>
        <w:t> useful</w:t>
      </w:r>
      <w:r>
        <w:rPr>
          <w:w w:val="115"/>
        </w:rPr>
        <w:t> infor- mation</w:t>
      </w:r>
      <w:r>
        <w:rPr>
          <w:w w:val="115"/>
        </w:rPr>
        <w:t> to</w:t>
      </w:r>
      <w:r>
        <w:rPr>
          <w:w w:val="115"/>
        </w:rPr>
        <w:t> predict</w:t>
      </w:r>
      <w:r>
        <w:rPr>
          <w:w w:val="115"/>
        </w:rPr>
        <w:t> sovereign</w:t>
      </w:r>
      <w:r>
        <w:rPr>
          <w:w w:val="115"/>
        </w:rPr>
        <w:t> ratings.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sense,</w:t>
      </w:r>
      <w:r>
        <w:rPr>
          <w:w w:val="115"/>
        </w:rPr>
        <w:t> this</w:t>
      </w:r>
      <w:r>
        <w:rPr>
          <w:w w:val="115"/>
        </w:rPr>
        <w:t> is</w:t>
      </w:r>
      <w:r>
        <w:rPr>
          <w:w w:val="115"/>
        </w:rPr>
        <w:t> a</w:t>
      </w:r>
      <w:r>
        <w:rPr>
          <w:w w:val="115"/>
        </w:rPr>
        <w:t> com-</w:t>
      </w:r>
      <w:r>
        <w:rPr>
          <w:spacing w:val="80"/>
          <w:w w:val="115"/>
        </w:rPr>
        <w:t> </w:t>
      </w:r>
      <w:r>
        <w:rPr>
          <w:w w:val="115"/>
        </w:rPr>
        <w:t>mon</w:t>
      </w:r>
      <w:r>
        <w:rPr>
          <w:w w:val="115"/>
        </w:rPr>
        <w:t> prediction</w:t>
      </w:r>
      <w:r>
        <w:rPr>
          <w:w w:val="115"/>
        </w:rPr>
        <w:t> problem.</w:t>
      </w:r>
      <w:r>
        <w:rPr>
          <w:w w:val="115"/>
        </w:rPr>
        <w:t> However,</w:t>
      </w:r>
      <w:r>
        <w:rPr>
          <w:w w:val="115"/>
        </w:rPr>
        <w:t> the</w:t>
      </w:r>
      <w:r>
        <w:rPr>
          <w:w w:val="115"/>
        </w:rPr>
        <w:t> challenge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way</w:t>
      </w:r>
      <w:r>
        <w:rPr>
          <w:w w:val="115"/>
        </w:rPr>
        <w:t> the textual</w:t>
      </w:r>
      <w:r>
        <w:rPr>
          <w:w w:val="115"/>
        </w:rPr>
        <w:t> and</w:t>
      </w:r>
      <w:r>
        <w:rPr>
          <w:w w:val="115"/>
        </w:rPr>
        <w:t> unstructured</w:t>
      </w:r>
      <w:r>
        <w:rPr>
          <w:w w:val="115"/>
        </w:rPr>
        <w:t> information</w:t>
      </w:r>
      <w:r>
        <w:rPr>
          <w:w w:val="115"/>
        </w:rPr>
        <w:t> is</w:t>
      </w:r>
      <w:r>
        <w:rPr>
          <w:w w:val="115"/>
        </w:rPr>
        <w:t> treated.</w:t>
      </w:r>
      <w:r>
        <w:rPr>
          <w:w w:val="115"/>
        </w:rPr>
        <w:t> Textual</w:t>
      </w:r>
      <w:r>
        <w:rPr>
          <w:w w:val="115"/>
        </w:rPr>
        <w:t> informa- tion</w:t>
      </w:r>
      <w:r>
        <w:rPr>
          <w:w w:val="115"/>
        </w:rPr>
        <w:t> should</w:t>
      </w:r>
      <w:r>
        <w:rPr>
          <w:w w:val="115"/>
        </w:rPr>
        <w:t> be</w:t>
      </w:r>
      <w:r>
        <w:rPr>
          <w:w w:val="115"/>
        </w:rPr>
        <w:t> properly</w:t>
      </w:r>
      <w:r>
        <w:rPr>
          <w:w w:val="115"/>
        </w:rPr>
        <w:t> transformed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included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classifica- tion algorithm. The transformation approach I follow is called “em- bedding”, which assigns a unique vector to each word appearing in the</w:t>
      </w:r>
      <w:r>
        <w:rPr>
          <w:w w:val="115"/>
        </w:rPr>
        <w:t> vocabulary</w:t>
      </w:r>
      <w:r>
        <w:rPr>
          <w:w w:val="115"/>
        </w:rPr>
        <w:t> included</w:t>
      </w:r>
      <w:r>
        <w:rPr>
          <w:w w:val="115"/>
        </w:rPr>
        <w:t> in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reports.</w:t>
      </w:r>
    </w:p>
    <w:p>
      <w:pPr>
        <w:pStyle w:val="BodyText"/>
        <w:spacing w:line="273" w:lineRule="auto"/>
        <w:ind w:left="312" w:right="118" w:firstLine="239"/>
        <w:jc w:val="both"/>
      </w:pPr>
      <w:r>
        <w:rPr>
          <w:w w:val="115"/>
        </w:rPr>
        <w:t>One</w:t>
      </w:r>
      <w:r>
        <w:rPr>
          <w:spacing w:val="23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simplest</w:t>
      </w:r>
      <w:r>
        <w:rPr>
          <w:spacing w:val="23"/>
          <w:w w:val="115"/>
        </w:rPr>
        <w:t> </w:t>
      </w:r>
      <w:r>
        <w:rPr>
          <w:w w:val="115"/>
        </w:rPr>
        <w:t>word</w:t>
      </w:r>
      <w:r>
        <w:rPr>
          <w:spacing w:val="23"/>
          <w:w w:val="115"/>
        </w:rPr>
        <w:t> </w:t>
      </w:r>
      <w:r>
        <w:rPr>
          <w:w w:val="115"/>
        </w:rPr>
        <w:t>embedding</w:t>
      </w:r>
      <w:r>
        <w:rPr>
          <w:spacing w:val="23"/>
          <w:w w:val="115"/>
        </w:rPr>
        <w:t> </w:t>
      </w:r>
      <w:r>
        <w:rPr>
          <w:w w:val="115"/>
        </w:rPr>
        <w:t>approach</w:t>
      </w:r>
      <w:r>
        <w:rPr>
          <w:spacing w:val="23"/>
          <w:w w:val="115"/>
        </w:rPr>
        <w:t> </w:t>
      </w:r>
      <w:r>
        <w:rPr>
          <w:w w:val="115"/>
        </w:rPr>
        <w:t>is</w:t>
      </w:r>
      <w:r>
        <w:rPr>
          <w:spacing w:val="23"/>
          <w:w w:val="115"/>
        </w:rPr>
        <w:t> </w:t>
      </w:r>
      <w:r>
        <w:rPr>
          <w:w w:val="115"/>
        </w:rPr>
        <w:t>named</w:t>
      </w:r>
      <w:r>
        <w:rPr>
          <w:spacing w:val="23"/>
          <w:w w:val="115"/>
        </w:rPr>
        <w:t> </w:t>
      </w:r>
      <w:r>
        <w:rPr>
          <w:w w:val="115"/>
        </w:rPr>
        <w:t>“bag of</w:t>
      </w:r>
      <w:r>
        <w:rPr>
          <w:w w:val="115"/>
        </w:rPr>
        <w:t> words”,</w:t>
      </w:r>
      <w:r>
        <w:rPr>
          <w:w w:val="115"/>
        </w:rPr>
        <w:t> which</w:t>
      </w:r>
      <w:r>
        <w:rPr>
          <w:w w:val="115"/>
        </w:rPr>
        <w:t> consists</w:t>
      </w:r>
      <w:r>
        <w:rPr>
          <w:w w:val="115"/>
        </w:rPr>
        <w:t> of</w:t>
      </w:r>
      <w:r>
        <w:rPr>
          <w:w w:val="115"/>
        </w:rPr>
        <w:t> mapping</w:t>
      </w:r>
      <w:r>
        <w:rPr>
          <w:w w:val="115"/>
        </w:rPr>
        <w:t> each</w:t>
      </w:r>
      <w:r>
        <w:rPr>
          <w:w w:val="115"/>
        </w:rPr>
        <w:t> word</w:t>
      </w:r>
      <w:r>
        <w:rPr>
          <w:w w:val="115"/>
        </w:rPr>
        <w:t> from</w:t>
      </w:r>
      <w:r>
        <w:rPr>
          <w:w w:val="115"/>
        </w:rPr>
        <w:t> a</w:t>
      </w:r>
      <w:r>
        <w:rPr>
          <w:w w:val="115"/>
        </w:rPr>
        <w:t> vocabu- lary in a vector containing all zeros, except a 1 at the position cor- responding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index</w:t>
      </w:r>
      <w:r>
        <w:rPr>
          <w:w w:val="115"/>
        </w:rPr>
        <w:t> representing</w:t>
      </w:r>
      <w:r>
        <w:rPr>
          <w:w w:val="115"/>
        </w:rPr>
        <w:t> the</w:t>
      </w:r>
      <w:r>
        <w:rPr>
          <w:w w:val="115"/>
        </w:rPr>
        <w:t> word.</w:t>
      </w:r>
      <w:r>
        <w:rPr>
          <w:w w:val="115"/>
        </w:rPr>
        <w:t> Nevertheless,</w:t>
      </w:r>
      <w:r>
        <w:rPr>
          <w:w w:val="115"/>
        </w:rPr>
        <w:t> this approach</w:t>
      </w:r>
      <w:r>
        <w:rPr>
          <w:w w:val="115"/>
        </w:rPr>
        <w:t> has</w:t>
      </w:r>
      <w:r>
        <w:rPr>
          <w:w w:val="115"/>
        </w:rPr>
        <w:t> several</w:t>
      </w:r>
      <w:r>
        <w:rPr>
          <w:w w:val="115"/>
        </w:rPr>
        <w:t> drawbacks.</w:t>
      </w:r>
      <w:r>
        <w:rPr>
          <w:w w:val="115"/>
        </w:rPr>
        <w:t> Thus,</w:t>
      </w:r>
      <w:r>
        <w:rPr>
          <w:w w:val="115"/>
        </w:rPr>
        <w:t> the</w:t>
      </w:r>
      <w:r>
        <w:rPr>
          <w:w w:val="115"/>
        </w:rPr>
        <w:t> size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sparsity</w:t>
      </w:r>
      <w:r>
        <w:rPr>
          <w:w w:val="115"/>
        </w:rPr>
        <w:t> of the</w:t>
      </w:r>
      <w:r>
        <w:rPr>
          <w:w w:val="115"/>
        </w:rPr>
        <w:t> resulting</w:t>
      </w:r>
      <w:r>
        <w:rPr>
          <w:w w:val="115"/>
        </w:rPr>
        <w:t> embedding</w:t>
      </w:r>
      <w:r>
        <w:rPr>
          <w:w w:val="115"/>
        </w:rPr>
        <w:t> is</w:t>
      </w:r>
      <w:r>
        <w:rPr>
          <w:w w:val="115"/>
        </w:rPr>
        <w:t> large,</w:t>
      </w:r>
      <w:r>
        <w:rPr>
          <w:w w:val="115"/>
        </w:rPr>
        <w:t> because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fixed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w w:val="115"/>
        </w:rPr>
        <w:t> size</w:t>
      </w:r>
      <w:r>
        <w:rPr>
          <w:w w:val="115"/>
        </w:rPr>
        <w:t> of the</w:t>
      </w:r>
      <w:r>
        <w:rPr>
          <w:w w:val="115"/>
        </w:rPr>
        <w:t> vocabulary.</w:t>
      </w:r>
      <w:r>
        <w:rPr>
          <w:w w:val="115"/>
        </w:rPr>
        <w:t> Additionally,</w:t>
      </w:r>
      <w:r>
        <w:rPr>
          <w:w w:val="115"/>
        </w:rPr>
        <w:t> this</w:t>
      </w:r>
      <w:r>
        <w:rPr>
          <w:w w:val="115"/>
        </w:rPr>
        <w:t> approach</w:t>
      </w:r>
      <w:r>
        <w:rPr>
          <w:w w:val="115"/>
        </w:rPr>
        <w:t> does</w:t>
      </w:r>
      <w:r>
        <w:rPr>
          <w:w w:val="115"/>
        </w:rPr>
        <w:t> not</w:t>
      </w:r>
      <w:r>
        <w:rPr>
          <w:w w:val="115"/>
        </w:rPr>
        <w:t> learn</w:t>
      </w:r>
      <w:r>
        <w:rPr>
          <w:w w:val="115"/>
        </w:rPr>
        <w:t> similar- ities</w:t>
      </w:r>
      <w:r>
        <w:rPr>
          <w:w w:val="115"/>
        </w:rPr>
        <w:t> among</w:t>
      </w:r>
      <w:r>
        <w:rPr>
          <w:w w:val="115"/>
        </w:rPr>
        <w:t> different</w:t>
      </w:r>
      <w:r>
        <w:rPr>
          <w:w w:val="115"/>
        </w:rPr>
        <w:t> words.</w:t>
      </w:r>
      <w:r>
        <w:rPr>
          <w:w w:val="115"/>
        </w:rPr>
        <w:t> For</w:t>
      </w:r>
      <w:r>
        <w:rPr>
          <w:w w:val="115"/>
        </w:rPr>
        <w:t> example,</w:t>
      </w:r>
      <w:r>
        <w:rPr>
          <w:w w:val="115"/>
        </w:rPr>
        <w:t> words</w:t>
      </w:r>
      <w:r>
        <w:rPr>
          <w:w w:val="115"/>
        </w:rPr>
        <w:t> like</w:t>
      </w:r>
      <w:r>
        <w:rPr>
          <w:w w:val="115"/>
        </w:rPr>
        <w:t> “crisis”</w:t>
      </w:r>
      <w:r>
        <w:rPr>
          <w:w w:val="115"/>
        </w:rPr>
        <w:t> and “downturn” would</w:t>
      </w:r>
      <w:r>
        <w:rPr>
          <w:w w:val="115"/>
        </w:rPr>
        <w:t> be</w:t>
      </w:r>
      <w:r>
        <w:rPr>
          <w:w w:val="115"/>
        </w:rPr>
        <w:t> considered as</w:t>
      </w:r>
      <w:r>
        <w:rPr>
          <w:w w:val="115"/>
        </w:rPr>
        <w:t> totally</w:t>
      </w:r>
      <w:r>
        <w:rPr>
          <w:w w:val="115"/>
        </w:rPr>
        <w:t> different.</w:t>
      </w:r>
    </w:p>
    <w:p>
      <w:pPr>
        <w:pStyle w:val="BodyText"/>
        <w:spacing w:line="273" w:lineRule="auto"/>
        <w:ind w:left="312" w:right="119" w:firstLine="239"/>
        <w:jc w:val="both"/>
      </w:pP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2013,</w:t>
      </w:r>
      <w:r>
        <w:rPr>
          <w:spacing w:val="-1"/>
          <w:w w:val="115"/>
        </w:rPr>
        <w:t> </w:t>
      </w:r>
      <w:r>
        <w:rPr>
          <w:w w:val="115"/>
        </w:rPr>
        <w:t>Mikolov</w:t>
      </w:r>
      <w:r>
        <w:rPr>
          <w:spacing w:val="-1"/>
          <w:w w:val="115"/>
        </w:rPr>
        <w:t> </w:t>
      </w:r>
      <w:r>
        <w:rPr>
          <w:w w:val="115"/>
        </w:rPr>
        <w:t>et</w:t>
      </w:r>
      <w:r>
        <w:rPr>
          <w:spacing w:val="-1"/>
          <w:w w:val="115"/>
        </w:rPr>
        <w:t> </w:t>
      </w:r>
      <w:r>
        <w:rPr>
          <w:w w:val="115"/>
        </w:rPr>
        <w:t>al. proposed</w:t>
      </w:r>
      <w:r>
        <w:rPr>
          <w:spacing w:val="-1"/>
          <w:w w:val="115"/>
        </w:rPr>
        <w:t> </w:t>
      </w:r>
      <w:r>
        <w:rPr>
          <w:w w:val="115"/>
        </w:rPr>
        <w:t>an</w:t>
      </w:r>
      <w:r>
        <w:rPr>
          <w:spacing w:val="-1"/>
          <w:w w:val="115"/>
        </w:rPr>
        <w:t> </w:t>
      </w:r>
      <w:r>
        <w:rPr>
          <w:w w:val="115"/>
        </w:rPr>
        <w:t>eﬃcient</w:t>
      </w:r>
      <w:r>
        <w:rPr>
          <w:spacing w:val="-1"/>
          <w:w w:val="115"/>
        </w:rPr>
        <w:t> </w:t>
      </w:r>
      <w:r>
        <w:rPr>
          <w:w w:val="115"/>
        </w:rPr>
        <w:t>neural</w:t>
      </w:r>
      <w:r>
        <w:rPr>
          <w:spacing w:val="-1"/>
          <w:w w:val="115"/>
        </w:rPr>
        <w:t> </w:t>
      </w:r>
      <w:r>
        <w:rPr>
          <w:w w:val="115"/>
        </w:rPr>
        <w:t>approach</w:t>
      </w:r>
      <w:r>
        <w:rPr>
          <w:spacing w:val="-1"/>
          <w:w w:val="115"/>
        </w:rPr>
        <w:t> </w:t>
      </w:r>
      <w:r>
        <w:rPr>
          <w:w w:val="115"/>
        </w:rPr>
        <w:t>to learning</w:t>
      </w:r>
      <w:r>
        <w:rPr>
          <w:w w:val="115"/>
        </w:rPr>
        <w:t> high-quality</w:t>
      </w:r>
      <w:r>
        <w:rPr>
          <w:w w:val="115"/>
        </w:rPr>
        <w:t> embedding</w:t>
      </w:r>
      <w:r>
        <w:rPr>
          <w:w w:val="115"/>
        </w:rPr>
        <w:t> that</w:t>
      </w:r>
      <w:r>
        <w:rPr>
          <w:w w:val="115"/>
        </w:rPr>
        <w:t> overcomes</w:t>
      </w:r>
      <w:r>
        <w:rPr>
          <w:w w:val="115"/>
        </w:rPr>
        <w:t> previous</w:t>
      </w:r>
      <w:r>
        <w:rPr>
          <w:w w:val="115"/>
        </w:rPr>
        <w:t> model: the word2vec model. Word2vec is based on a three-layer neural network</w:t>
      </w:r>
      <w:r>
        <w:rPr>
          <w:spacing w:val="39"/>
          <w:w w:val="115"/>
        </w:rPr>
        <w:t> </w:t>
      </w:r>
      <w:r>
        <w:rPr>
          <w:w w:val="115"/>
        </w:rPr>
        <w:t>with</w:t>
      </w:r>
      <w:r>
        <w:rPr>
          <w:spacing w:val="39"/>
          <w:w w:val="115"/>
        </w:rPr>
        <w:t> </w:t>
      </w:r>
      <w:r>
        <w:rPr>
          <w:w w:val="115"/>
        </w:rPr>
        <w:t>one</w:t>
      </w:r>
      <w:r>
        <w:rPr>
          <w:spacing w:val="39"/>
          <w:w w:val="115"/>
        </w:rPr>
        <w:t> </w:t>
      </w:r>
      <w:r>
        <w:rPr>
          <w:w w:val="115"/>
        </w:rPr>
        <w:t>input,</w:t>
      </w:r>
      <w:r>
        <w:rPr>
          <w:spacing w:val="39"/>
          <w:w w:val="115"/>
        </w:rPr>
        <w:t> </w:t>
      </w:r>
      <w:r>
        <w:rPr>
          <w:w w:val="115"/>
        </w:rPr>
        <w:t>one</w:t>
      </w:r>
      <w:r>
        <w:rPr>
          <w:spacing w:val="39"/>
          <w:w w:val="115"/>
        </w:rPr>
        <w:t> </w:t>
      </w:r>
      <w:r>
        <w:rPr>
          <w:w w:val="115"/>
        </w:rPr>
        <w:t>hidden</w:t>
      </w:r>
      <w:r>
        <w:rPr>
          <w:spacing w:val="38"/>
          <w:w w:val="115"/>
        </w:rPr>
        <w:t> </w:t>
      </w:r>
      <w:r>
        <w:rPr>
          <w:w w:val="115"/>
        </w:rPr>
        <w:t>and</w:t>
      </w:r>
      <w:r>
        <w:rPr>
          <w:spacing w:val="38"/>
          <w:w w:val="115"/>
        </w:rPr>
        <w:t> </w:t>
      </w:r>
      <w:r>
        <w:rPr>
          <w:w w:val="115"/>
        </w:rPr>
        <w:t>an</w:t>
      </w:r>
      <w:r>
        <w:rPr>
          <w:spacing w:val="39"/>
          <w:w w:val="115"/>
        </w:rPr>
        <w:t> </w:t>
      </w:r>
      <w:r>
        <w:rPr>
          <w:w w:val="115"/>
        </w:rPr>
        <w:t>output</w:t>
      </w:r>
      <w:r>
        <w:rPr>
          <w:spacing w:val="39"/>
          <w:w w:val="115"/>
        </w:rPr>
        <w:t> </w:t>
      </w:r>
      <w:r>
        <w:rPr>
          <w:w w:val="115"/>
        </w:rPr>
        <w:t>layer.</w:t>
      </w:r>
      <w:r>
        <w:rPr>
          <w:spacing w:val="39"/>
          <w:w w:val="115"/>
        </w:rPr>
        <w:t> </w:t>
      </w:r>
      <w:r>
        <w:rPr>
          <w:w w:val="115"/>
        </w:rPr>
        <w:t>There two</w:t>
      </w:r>
      <w:r>
        <w:rPr>
          <w:spacing w:val="21"/>
          <w:w w:val="115"/>
        </w:rPr>
        <w:t> </w:t>
      </w:r>
      <w:r>
        <w:rPr>
          <w:w w:val="115"/>
        </w:rPr>
        <w:t>main</w:t>
      </w:r>
      <w:r>
        <w:rPr>
          <w:spacing w:val="21"/>
          <w:w w:val="115"/>
        </w:rPr>
        <w:t> </w:t>
      </w:r>
      <w:r>
        <w:rPr>
          <w:w w:val="115"/>
        </w:rPr>
        <w:t>network</w:t>
      </w:r>
      <w:r>
        <w:rPr>
          <w:spacing w:val="21"/>
          <w:w w:val="115"/>
        </w:rPr>
        <w:t> </w:t>
      </w:r>
      <w:r>
        <w:rPr>
          <w:w w:val="115"/>
        </w:rPr>
        <w:t>architectures</w:t>
      </w:r>
      <w:r>
        <w:rPr>
          <w:spacing w:val="21"/>
          <w:w w:val="115"/>
        </w:rPr>
        <w:t> </w:t>
      </w:r>
      <w:r>
        <w:rPr>
          <w:w w:val="115"/>
        </w:rPr>
        <w:t>used</w:t>
      </w:r>
      <w:r>
        <w:rPr>
          <w:spacing w:val="21"/>
          <w:w w:val="115"/>
        </w:rPr>
        <w:t> </w:t>
      </w:r>
      <w:r>
        <w:rPr>
          <w:w w:val="115"/>
        </w:rPr>
        <w:t>to</w:t>
      </w:r>
      <w:r>
        <w:rPr>
          <w:spacing w:val="21"/>
          <w:w w:val="115"/>
        </w:rPr>
        <w:t> </w:t>
      </w:r>
      <w:r>
        <w:rPr>
          <w:w w:val="115"/>
        </w:rPr>
        <w:t>train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model</w:t>
      </w:r>
      <w:r>
        <w:rPr>
          <w:spacing w:val="21"/>
          <w:w w:val="115"/>
        </w:rPr>
        <w:t> </w:t>
      </w:r>
      <w:r>
        <w:rPr>
          <w:w w:val="115"/>
        </w:rPr>
        <w:t>as</w:t>
      </w:r>
      <w:r>
        <w:rPr>
          <w:spacing w:val="21"/>
          <w:w w:val="115"/>
        </w:rPr>
        <w:t> </w:t>
      </w:r>
      <w:r>
        <w:rPr>
          <w:w w:val="115"/>
        </w:rPr>
        <w:t>shown in</w:t>
      </w:r>
      <w:r>
        <w:rPr>
          <w:spacing w:val="-7"/>
          <w:w w:val="115"/>
        </w:rPr>
        <w:t> </w:t>
      </w:r>
      <w:hyperlink w:history="true" w:anchor="_bookmark2">
        <w:r>
          <w:rPr>
            <w:color w:val="0080AC"/>
            <w:w w:val="115"/>
          </w:rPr>
          <w:t>Fig.</w:t>
        </w:r>
        <w:r>
          <w:rPr>
            <w:color w:val="0080AC"/>
            <w:spacing w:val="-7"/>
            <w:w w:val="115"/>
          </w:rPr>
          <w:t> </w:t>
        </w:r>
        <w:r>
          <w:rPr>
            <w:color w:val="0080AC"/>
            <w:w w:val="115"/>
          </w:rPr>
          <w:t>1:</w:t>
        </w:r>
      </w:hyperlink>
      <w:r>
        <w:rPr>
          <w:color w:val="0080AC"/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7"/>
          <w:w w:val="115"/>
        </w:rPr>
        <w:t> </w:t>
      </w:r>
      <w:r>
        <w:rPr>
          <w:w w:val="115"/>
        </w:rPr>
        <w:t>Skip-gram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7"/>
          <w:w w:val="115"/>
        </w:rPr>
        <w:t> </w:t>
      </w:r>
      <w:r>
        <w:rPr>
          <w:w w:val="115"/>
        </w:rPr>
        <w:t>Continuous</w:t>
      </w:r>
      <w:r>
        <w:rPr>
          <w:spacing w:val="-7"/>
          <w:w w:val="115"/>
        </w:rPr>
        <w:t> </w:t>
      </w:r>
      <w:r>
        <w:rPr>
          <w:w w:val="115"/>
        </w:rPr>
        <w:t>Bag-of-Words</w:t>
      </w:r>
      <w:r>
        <w:rPr>
          <w:spacing w:val="-7"/>
          <w:w w:val="115"/>
        </w:rPr>
        <w:t> </w:t>
      </w:r>
      <w:r>
        <w:rPr>
          <w:w w:val="115"/>
        </w:rPr>
        <w:t>(CBOW)</w:t>
      </w:r>
      <w:r>
        <w:rPr>
          <w:spacing w:val="-7"/>
          <w:w w:val="115"/>
        </w:rPr>
        <w:t> </w:t>
      </w:r>
      <w:r>
        <w:rPr>
          <w:w w:val="115"/>
        </w:rPr>
        <w:t>ar- chitectures.</w:t>
      </w:r>
      <w:r>
        <w:rPr>
          <w:w w:val="115"/>
        </w:rPr>
        <w:t> The</w:t>
      </w:r>
      <w:r>
        <w:rPr>
          <w:w w:val="115"/>
        </w:rPr>
        <w:t> CBOW</w:t>
      </w:r>
      <w:r>
        <w:rPr>
          <w:w w:val="115"/>
        </w:rPr>
        <w:t> architecture</w:t>
      </w:r>
      <w:r>
        <w:rPr>
          <w:w w:val="115"/>
        </w:rPr>
        <w:t> attempts</w:t>
      </w:r>
      <w:r>
        <w:rPr>
          <w:w w:val="115"/>
        </w:rPr>
        <w:t> to</w:t>
      </w:r>
      <w:r>
        <w:rPr>
          <w:w w:val="115"/>
        </w:rPr>
        <w:t> predict</w:t>
      </w:r>
      <w:r>
        <w:rPr>
          <w:w w:val="115"/>
        </w:rPr>
        <w:t> a</w:t>
      </w:r>
      <w:r>
        <w:rPr>
          <w:w w:val="115"/>
        </w:rPr>
        <w:t> target word</w:t>
      </w:r>
      <w:r>
        <w:rPr>
          <w:w w:val="115"/>
        </w:rPr>
        <w:t> by</w:t>
      </w:r>
      <w:r>
        <w:rPr>
          <w:w w:val="115"/>
        </w:rPr>
        <w:t> combining</w:t>
      </w:r>
      <w:r>
        <w:rPr>
          <w:w w:val="115"/>
        </w:rPr>
        <w:t> the</w:t>
      </w:r>
      <w:r>
        <w:rPr>
          <w:w w:val="115"/>
        </w:rPr>
        <w:t> distributed</w:t>
      </w:r>
      <w:r>
        <w:rPr>
          <w:w w:val="115"/>
        </w:rPr>
        <w:t> representation</w:t>
      </w:r>
      <w:r>
        <w:rPr>
          <w:w w:val="115"/>
        </w:rPr>
        <w:t> of</w:t>
      </w:r>
      <w:r>
        <w:rPr>
          <w:w w:val="115"/>
        </w:rPr>
        <w:t> its</w:t>
      </w:r>
      <w:r>
        <w:rPr>
          <w:w w:val="115"/>
        </w:rPr>
        <w:t> surround- ing</w:t>
      </w:r>
      <w:r>
        <w:rPr>
          <w:w w:val="115"/>
        </w:rPr>
        <w:t> words.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other</w:t>
      </w:r>
      <w:r>
        <w:rPr>
          <w:w w:val="115"/>
        </w:rPr>
        <w:t> hand,</w:t>
      </w:r>
      <w:r>
        <w:rPr>
          <w:w w:val="115"/>
        </w:rPr>
        <w:t> Skip-gram</w:t>
      </w:r>
      <w:r>
        <w:rPr>
          <w:w w:val="115"/>
        </w:rPr>
        <w:t> attempts</w:t>
      </w:r>
      <w:r>
        <w:rPr>
          <w:w w:val="115"/>
        </w:rPr>
        <w:t> to</w:t>
      </w:r>
      <w:r>
        <w:rPr>
          <w:w w:val="115"/>
        </w:rPr>
        <w:t> predict</w:t>
      </w:r>
      <w:r>
        <w:rPr>
          <w:w w:val="115"/>
        </w:rPr>
        <w:t> the context of a word by using the distributed representation of an in- put</w:t>
      </w:r>
      <w:r>
        <w:rPr>
          <w:w w:val="115"/>
        </w:rPr>
        <w:t> word.</w:t>
      </w:r>
    </w:p>
    <w:p>
      <w:pPr>
        <w:spacing w:after="0" w:line="273" w:lineRule="auto"/>
        <w:jc w:val="both"/>
        <w:sectPr>
          <w:headerReference w:type="default" r:id="rId15"/>
          <w:headerReference w:type="even" r:id="rId16"/>
          <w:pgSz w:w="11910" w:h="15880"/>
          <w:pgMar w:header="668" w:footer="0" w:top="1040" w:bottom="280" w:left="540" w:right="520"/>
          <w:pgNumType w:start="3"/>
          <w:cols w:num="2" w:equalWidth="0">
            <w:col w:w="5344" w:space="40"/>
            <w:col w:w="5466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ind w:left="1120"/>
        <w:rPr>
          <w:sz w:val="20"/>
        </w:rPr>
      </w:pPr>
      <w:r>
        <w:rPr>
          <w:sz w:val="20"/>
        </w:rPr>
        <w:drawing>
          <wp:inline distT="0" distB="0" distL="0" distR="0">
            <wp:extent cx="5333999" cy="316992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0"/>
        <w:rPr>
          <w:sz w:val="12"/>
        </w:rPr>
      </w:pPr>
    </w:p>
    <w:p>
      <w:pPr>
        <w:spacing w:before="1"/>
        <w:ind w:left="0" w:right="197" w:firstLine="0"/>
        <w:jc w:val="center"/>
        <w:rPr>
          <w:sz w:val="12"/>
        </w:rPr>
      </w:pPr>
      <w:bookmarkStart w:name="_bookmark2" w:id="7"/>
      <w:bookmarkEnd w:id="7"/>
      <w:r>
        <w:rPr/>
      </w:r>
      <w:r>
        <w:rPr>
          <w:rFonts w:ascii="Times New Roman"/>
          <w:b/>
          <w:w w:val="115"/>
          <w:sz w:val="12"/>
        </w:rPr>
        <w:t>Fig.</w:t>
      </w:r>
      <w:r>
        <w:rPr>
          <w:rFonts w:ascii="Times New Roman"/>
          <w:b/>
          <w:spacing w:val="15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1.</w:t>
      </w:r>
      <w:r>
        <w:rPr>
          <w:rFonts w:ascii="Times New Roman"/>
          <w:b/>
          <w:spacing w:val="49"/>
          <w:w w:val="115"/>
          <w:sz w:val="12"/>
        </w:rPr>
        <w:t> </w:t>
      </w:r>
      <w:r>
        <w:rPr>
          <w:w w:val="115"/>
          <w:sz w:val="12"/>
        </w:rPr>
        <w:t>Continuous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Bag-of-Word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(CBOW)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Skip-gram</w:t>
      </w:r>
      <w:r>
        <w:rPr>
          <w:spacing w:val="16"/>
          <w:w w:val="115"/>
          <w:sz w:val="12"/>
        </w:rPr>
        <w:t> </w:t>
      </w:r>
      <w:r>
        <w:rPr>
          <w:spacing w:val="-2"/>
          <w:w w:val="115"/>
          <w:sz w:val="12"/>
        </w:rPr>
        <w:t>models.</w:t>
      </w:r>
    </w:p>
    <w:p>
      <w:pPr>
        <w:pStyle w:val="BodyText"/>
        <w:spacing w:before="77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1040" w:bottom="280" w:left="540" w:right="520"/>
        </w:sectPr>
      </w:pPr>
    </w:p>
    <w:p>
      <w:pPr>
        <w:pStyle w:val="BodyText"/>
        <w:spacing w:line="210" w:lineRule="exact" w:before="58"/>
        <w:ind w:left="120" w:right="38" w:firstLine="239"/>
        <w:jc w:val="both"/>
      </w:pPr>
      <w:bookmarkStart w:name="4 Data and proposed model" w:id="8"/>
      <w:bookmarkEnd w:id="8"/>
      <w:r>
        <w:rPr/>
      </w:r>
      <w:bookmarkStart w:name="_bookmark3" w:id="9"/>
      <w:bookmarkEnd w:id="9"/>
      <w:r>
        <w:rPr/>
      </w:r>
      <w:r>
        <w:rPr>
          <w:w w:val="115"/>
        </w:rPr>
        <w:t>Thus,</w:t>
      </w:r>
      <w:r>
        <w:rPr>
          <w:w w:val="115"/>
        </w:rPr>
        <w:t> being</w:t>
      </w:r>
      <w:r>
        <w:rPr>
          <w:w w:val="115"/>
        </w:rPr>
        <w:t> k</w:t>
      </w:r>
      <w:r>
        <w:rPr>
          <w:w w:val="115"/>
        </w:rPr>
        <w:t> the</w:t>
      </w:r>
      <w:r>
        <w:rPr>
          <w:w w:val="115"/>
        </w:rPr>
        <w:t> window</w:t>
      </w:r>
      <w:r>
        <w:rPr>
          <w:w w:val="115"/>
        </w:rPr>
        <w:t> size</w:t>
      </w:r>
      <w:r>
        <w:rPr>
          <w:w w:val="115"/>
        </w:rPr>
        <w:t> or</w:t>
      </w:r>
      <w:r>
        <w:rPr>
          <w:w w:val="115"/>
        </w:rPr>
        <w:t> the</w:t>
      </w:r>
      <w:r>
        <w:rPr>
          <w:w w:val="115"/>
        </w:rPr>
        <w:t> training</w:t>
      </w:r>
      <w:r>
        <w:rPr>
          <w:w w:val="115"/>
        </w:rPr>
        <w:t> context</w:t>
      </w:r>
      <w:r>
        <w:rPr>
          <w:w w:val="115"/>
        </w:rPr>
        <w:t> of</w:t>
      </w:r>
      <w:r>
        <w:rPr>
          <w:w w:val="115"/>
        </w:rPr>
        <w:t> the current</w:t>
      </w:r>
      <w:r>
        <w:rPr>
          <w:w w:val="115"/>
        </w:rPr>
        <w:t> word,</w:t>
      </w:r>
      <w:r>
        <w:rPr>
          <w:w w:val="115"/>
        </w:rPr>
        <w:t> the</w:t>
      </w:r>
      <w:r>
        <w:rPr>
          <w:w w:val="115"/>
        </w:rPr>
        <w:t> Skip-gram</w:t>
      </w:r>
      <w:r>
        <w:rPr>
          <w:w w:val="115"/>
        </w:rPr>
        <w:t> aims</w:t>
      </w:r>
      <w:r>
        <w:rPr>
          <w:w w:val="115"/>
        </w:rPr>
        <w:t> to</w:t>
      </w:r>
      <w:r>
        <w:rPr>
          <w:w w:val="115"/>
        </w:rPr>
        <w:t> maximize</w:t>
      </w:r>
      <w:r>
        <w:rPr>
          <w:w w:val="115"/>
        </w:rPr>
        <w:t> the</w:t>
      </w:r>
      <w:r>
        <w:rPr>
          <w:w w:val="115"/>
        </w:rPr>
        <w:t> average</w:t>
      </w:r>
      <w:r>
        <w:rPr>
          <w:w w:val="115"/>
        </w:rPr>
        <w:t> of</w:t>
      </w:r>
      <w:r>
        <w:rPr>
          <w:w w:val="115"/>
        </w:rPr>
        <w:t> log probability to predict the context words </w:t>
      </w:r>
      <w:r>
        <w:rPr>
          <w:rFonts w:ascii="Times New Roman"/>
          <w:i/>
          <w:w w:val="115"/>
        </w:rPr>
        <w:t>w</w:t>
      </w:r>
      <w:r>
        <w:rPr>
          <w:rFonts w:ascii="Times New Roman"/>
          <w:i/>
          <w:w w:val="115"/>
          <w:position w:val="-3"/>
          <w:sz w:val="12"/>
        </w:rPr>
        <w:t>t</w:t>
      </w:r>
      <w:r>
        <w:rPr>
          <w:rFonts w:ascii="LM Roman 10"/>
          <w:w w:val="115"/>
          <w:position w:val="-3"/>
          <w:sz w:val="12"/>
        </w:rPr>
        <w:t>+</w:t>
      </w:r>
      <w:r>
        <w:rPr>
          <w:rFonts w:ascii="LM Roman 10"/>
          <w:spacing w:val="-12"/>
          <w:w w:val="115"/>
          <w:position w:val="-3"/>
          <w:sz w:val="12"/>
        </w:rPr>
        <w:t> </w:t>
      </w:r>
      <w:r>
        <w:rPr>
          <w:rFonts w:ascii="Times New Roman"/>
          <w:i/>
          <w:w w:val="115"/>
          <w:position w:val="-3"/>
          <w:sz w:val="12"/>
        </w:rPr>
        <w:t>j</w:t>
      </w:r>
      <w:r>
        <w:rPr>
          <w:rFonts w:ascii="Times New Roman"/>
          <w:i/>
          <w:spacing w:val="40"/>
          <w:w w:val="115"/>
          <w:position w:val="-3"/>
          <w:sz w:val="12"/>
        </w:rPr>
        <w:t> </w:t>
      </w:r>
      <w:r>
        <w:rPr>
          <w:w w:val="115"/>
        </w:rPr>
        <w:t>based on the current word</w:t>
      </w:r>
      <w:r>
        <w:rPr>
          <w:w w:val="115"/>
        </w:rPr>
        <w:t> </w:t>
      </w:r>
      <w:r>
        <w:rPr>
          <w:rFonts w:ascii="Times New Roman"/>
          <w:i/>
          <w:w w:val="115"/>
        </w:rPr>
        <w:t>w</w:t>
      </w:r>
      <w:r>
        <w:rPr>
          <w:rFonts w:ascii="Times New Roman"/>
          <w:i/>
          <w:w w:val="115"/>
          <w:vertAlign w:val="subscript"/>
        </w:rPr>
        <w:t>t</w:t>
      </w:r>
      <w:r>
        <w:rPr>
          <w:rFonts w:ascii="Times New Roman"/>
          <w:i/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w w:val="115"/>
          <w:vertAlign w:val="baseline"/>
        </w:rPr>
        <w:t> follows:</w:t>
      </w:r>
    </w:p>
    <w:p>
      <w:pPr>
        <w:pStyle w:val="Heading3"/>
        <w:numPr>
          <w:ilvl w:val="0"/>
          <w:numId w:val="1"/>
        </w:numPr>
        <w:tabs>
          <w:tab w:pos="332" w:val="left" w:leader="none"/>
        </w:tabs>
        <w:spacing w:line="240" w:lineRule="auto" w:before="76" w:after="0"/>
        <w:ind w:left="332" w:right="0" w:hanging="212"/>
        <w:jc w:val="left"/>
      </w:pPr>
      <w:r>
        <w:rPr>
          <w:b w:val="0"/>
        </w:rPr>
        <w:br w:type="column"/>
      </w:r>
      <w:r>
        <w:rPr>
          <w:w w:val="115"/>
        </w:rPr>
        <w:t>Data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4"/>
          <w:w w:val="115"/>
        </w:rPr>
        <w:t> </w:t>
      </w:r>
      <w:r>
        <w:rPr>
          <w:w w:val="115"/>
        </w:rPr>
        <w:t>proposed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model</w:t>
      </w:r>
    </w:p>
    <w:p>
      <w:pPr>
        <w:pStyle w:val="BodyText"/>
        <w:spacing w:line="210" w:lineRule="atLeast" w:before="177"/>
        <w:ind w:left="120" w:right="316" w:firstLine="239"/>
        <w:jc w:val="both"/>
      </w:pPr>
      <w:r>
        <w:rPr>
          <w:w w:val="115"/>
        </w:rPr>
        <w:t>In</w:t>
      </w:r>
      <w:r>
        <w:rPr>
          <w:w w:val="115"/>
        </w:rPr>
        <w:t> this</w:t>
      </w:r>
      <w:r>
        <w:rPr>
          <w:w w:val="115"/>
        </w:rPr>
        <w:t> paper,</w:t>
      </w:r>
      <w:r>
        <w:rPr>
          <w:w w:val="115"/>
        </w:rPr>
        <w:t> a</w:t>
      </w:r>
      <w:r>
        <w:rPr>
          <w:w w:val="115"/>
        </w:rPr>
        <w:t> two-step</w:t>
      </w:r>
      <w:r>
        <w:rPr>
          <w:w w:val="115"/>
        </w:rPr>
        <w:t> model</w:t>
      </w:r>
      <w:r>
        <w:rPr>
          <w:w w:val="115"/>
        </w:rPr>
        <w:t> to</w:t>
      </w:r>
      <w:r>
        <w:rPr>
          <w:w w:val="115"/>
        </w:rPr>
        <w:t> predict</w:t>
      </w:r>
      <w:r>
        <w:rPr>
          <w:w w:val="115"/>
        </w:rPr>
        <w:t> country</w:t>
      </w:r>
      <w:r>
        <w:rPr>
          <w:w w:val="115"/>
        </w:rPr>
        <w:t> ratings</w:t>
      </w:r>
      <w:r>
        <w:rPr>
          <w:w w:val="115"/>
        </w:rPr>
        <w:t> is proposed.</w:t>
      </w:r>
      <w:r>
        <w:rPr>
          <w:w w:val="115"/>
        </w:rPr>
        <w:t> This</w:t>
      </w:r>
      <w:r>
        <w:rPr>
          <w:w w:val="115"/>
        </w:rPr>
        <w:t> model</w:t>
      </w:r>
      <w:r>
        <w:rPr>
          <w:w w:val="115"/>
        </w:rPr>
        <w:t> is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textual</w:t>
      </w:r>
      <w:r>
        <w:rPr>
          <w:w w:val="115"/>
        </w:rPr>
        <w:t> information</w:t>
      </w:r>
      <w:r>
        <w:rPr>
          <w:w w:val="115"/>
        </w:rPr>
        <w:t> provided</w:t>
      </w:r>
      <w:r>
        <w:rPr>
          <w:w w:val="115"/>
        </w:rPr>
        <w:t> in the</w:t>
      </w:r>
      <w:r>
        <w:rPr>
          <w:spacing w:val="17"/>
          <w:w w:val="115"/>
        </w:rPr>
        <w:t> </w:t>
      </w:r>
      <w:r>
        <w:rPr>
          <w:w w:val="115"/>
        </w:rPr>
        <w:t>country</w:t>
      </w:r>
      <w:r>
        <w:rPr>
          <w:spacing w:val="17"/>
          <w:w w:val="115"/>
        </w:rPr>
        <w:t> </w:t>
      </w:r>
      <w:r>
        <w:rPr>
          <w:w w:val="115"/>
        </w:rPr>
        <w:t>reports</w:t>
      </w:r>
      <w:r>
        <w:rPr>
          <w:spacing w:val="17"/>
          <w:w w:val="115"/>
        </w:rPr>
        <w:t> </w:t>
      </w:r>
      <w:r>
        <w:rPr>
          <w:w w:val="115"/>
        </w:rPr>
        <w:t>issued</w:t>
      </w:r>
      <w:r>
        <w:rPr>
          <w:spacing w:val="17"/>
          <w:w w:val="115"/>
        </w:rPr>
        <w:t> </w:t>
      </w:r>
      <w:r>
        <w:rPr>
          <w:w w:val="115"/>
        </w:rPr>
        <w:t>by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7"/>
          <w:w w:val="115"/>
        </w:rPr>
        <w:t> </w:t>
      </w:r>
      <w:r>
        <w:rPr>
          <w:w w:val="115"/>
        </w:rPr>
        <w:t>European</w:t>
      </w:r>
      <w:r>
        <w:rPr>
          <w:spacing w:val="17"/>
          <w:w w:val="115"/>
        </w:rPr>
        <w:t> </w:t>
      </w:r>
      <w:r>
        <w:rPr>
          <w:w w:val="115"/>
        </w:rPr>
        <w:t>Commission.</w:t>
      </w:r>
      <w:r>
        <w:rPr>
          <w:spacing w:val="17"/>
          <w:w w:val="115"/>
        </w:rPr>
        <w:t> </w:t>
      </w:r>
      <w:r>
        <w:rPr>
          <w:w w:val="115"/>
        </w:rPr>
        <w:t>In</w:t>
      </w:r>
      <w:r>
        <w:rPr>
          <w:spacing w:val="18"/>
          <w:w w:val="115"/>
        </w:rPr>
        <w:t> </w:t>
      </w:r>
      <w:r>
        <w:rPr>
          <w:spacing w:val="-2"/>
          <w:w w:val="115"/>
        </w:rPr>
        <w:t>coun-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0" w:top="1040" w:bottom="280" w:left="540" w:right="520"/>
          <w:cols w:num="2" w:equalWidth="0">
            <w:col w:w="5187" w:space="192"/>
            <w:col w:w="5471"/>
          </w:cols>
        </w:sectPr>
      </w:pPr>
    </w:p>
    <w:p>
      <w:pPr>
        <w:pStyle w:val="BodyText"/>
        <w:spacing w:before="38"/>
        <w:rPr>
          <w:sz w:val="17"/>
        </w:rPr>
      </w:pPr>
    </w:p>
    <w:p>
      <w:pPr>
        <w:spacing w:before="0"/>
        <w:ind w:left="120" w:right="0" w:firstLine="0"/>
        <w:jc w:val="left"/>
        <w:rPr>
          <w:rFonts w:ascii="LM Roman 10" w:hAnsi="LM Roman 10"/>
          <w:sz w:val="17"/>
        </w:rPr>
      </w:pPr>
      <w:r>
        <w:rPr>
          <w:rFonts w:ascii="Times New Roman" w:hAnsi="Times New Roman"/>
          <w:i/>
          <w:w w:val="105"/>
          <w:sz w:val="17"/>
        </w:rPr>
        <w:t>Skip</w:t>
      </w:r>
      <w:r>
        <w:rPr>
          <w:rFonts w:ascii="Times New Roman" w:hAnsi="Times New Roman"/>
          <w:i/>
          <w:spacing w:val="-8"/>
          <w:w w:val="105"/>
          <w:sz w:val="17"/>
        </w:rPr>
        <w:t> </w:t>
      </w:r>
      <w:r>
        <w:rPr>
          <w:rFonts w:ascii="LM Roman 10" w:hAnsi="LM Roman 10"/>
          <w:w w:val="105"/>
          <w:sz w:val="17"/>
        </w:rPr>
        <w:t>−</w:t>
      </w:r>
      <w:r>
        <w:rPr>
          <w:rFonts w:ascii="LM Roman 10" w:hAnsi="LM Roman 10"/>
          <w:spacing w:val="-20"/>
          <w:w w:val="105"/>
          <w:sz w:val="17"/>
        </w:rPr>
        <w:t> </w:t>
      </w:r>
      <w:r>
        <w:rPr>
          <w:rFonts w:ascii="Times New Roman" w:hAnsi="Times New Roman"/>
          <w:i/>
          <w:w w:val="105"/>
          <w:sz w:val="17"/>
        </w:rPr>
        <w:t>gram</w:t>
      </w:r>
      <w:r>
        <w:rPr>
          <w:rFonts w:ascii="Times New Roman" w:hAnsi="Times New Roman"/>
          <w:i/>
          <w:spacing w:val="8"/>
          <w:w w:val="105"/>
          <w:sz w:val="17"/>
        </w:rPr>
        <w:t> </w:t>
      </w:r>
      <w:r>
        <w:rPr>
          <w:rFonts w:ascii="LM Roman 10" w:hAnsi="LM Roman 10"/>
          <w:spacing w:val="-10"/>
          <w:w w:val="105"/>
          <w:sz w:val="17"/>
        </w:rPr>
        <w:t>=</w:t>
      </w:r>
    </w:p>
    <w:p>
      <w:pPr>
        <w:spacing w:before="148"/>
        <w:ind w:left="99" w:right="0" w:firstLine="0"/>
        <w:jc w:val="left"/>
        <w:rPr>
          <w:sz w:val="17"/>
        </w:rPr>
      </w:pPr>
      <w:r>
        <w:rPr/>
        <w:br w:type="column"/>
      </w:r>
      <w:r>
        <w:rPr>
          <w:spacing w:val="-10"/>
          <w:w w:val="115"/>
          <w:sz w:val="17"/>
        </w:rPr>
        <w:t>1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" cy="5080"/>
                <wp:effectExtent l="9525" t="0" r="0" b="444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8580" cy="5080"/>
                          <a:chExt cx="68580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14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465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4pt;height:.4pt;mso-position-horizontal-relative:char;mso-position-vertical-relative:line" id="docshapegroup16" coordorigin="0,0" coordsize="108,8">
                <v:line style="position:absolute" from="0,4" to="108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139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1394269</wp:posOffset>
                </wp:positionH>
                <wp:positionV relativeFrom="paragraph">
                  <wp:posOffset>-169931</wp:posOffset>
                </wp:positionV>
                <wp:extent cx="39370" cy="755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937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90"/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85004pt;margin-top:-13.380452pt;width:3.1pt;height:5.95pt;mso-position-horizontal-relative:page;mso-position-vertical-relative:paragraph;z-index:15734784" type="#_x0000_t202" id="docshape17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90"/>
                          <w:sz w:val="1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1342377</wp:posOffset>
                </wp:positionH>
                <wp:positionV relativeFrom="paragraph">
                  <wp:posOffset>-157768</wp:posOffset>
                </wp:positionV>
                <wp:extent cx="8255" cy="3975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255" cy="397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38"/>
                                <w:w w:val="225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98997pt;margin-top:-12.422689pt;width:.65pt;height:31.3pt;mso-position-horizontal-relative:page;mso-position-vertical-relative:paragraph;z-index:15736832" type="#_x0000_t202" id="docshape1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spacing w:val="-238"/>
                          <w:w w:val="225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T</w:t>
      </w:r>
    </w:p>
    <w:p>
      <w:pPr>
        <w:spacing w:line="129" w:lineRule="exact" w:before="0"/>
        <w:ind w:left="330" w:right="0" w:firstLine="0"/>
        <w:jc w:val="left"/>
        <w:rPr>
          <w:sz w:val="12"/>
        </w:rPr>
      </w:pPr>
      <w:r>
        <w:rPr>
          <w:rFonts w:ascii="Times New Roman"/>
          <w:i/>
          <w:spacing w:val="-5"/>
          <w:sz w:val="12"/>
        </w:rPr>
        <w:t>t</w:t>
      </w:r>
      <w:r>
        <w:rPr>
          <w:rFonts w:ascii="LM Roman 10"/>
          <w:spacing w:val="-5"/>
          <w:sz w:val="12"/>
        </w:rPr>
        <w:t>=</w:t>
      </w:r>
      <w:r>
        <w:rPr>
          <w:spacing w:val="-5"/>
          <w:sz w:val="12"/>
        </w:rPr>
        <w:t>1</w:t>
      </w:r>
    </w:p>
    <w:p>
      <w:pPr>
        <w:spacing w:before="100"/>
        <w:ind w:left="101" w:right="0" w:firstLine="0"/>
        <w:jc w:val="center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pacing w:val="-10"/>
          <w:w w:val="115"/>
          <w:sz w:val="12"/>
        </w:rPr>
        <w:t>k</w:t>
      </w:r>
    </w:p>
    <w:p>
      <w:pPr>
        <w:pStyle w:val="BodyText"/>
        <w:spacing w:before="131"/>
        <w:rPr>
          <w:rFonts w:ascii="Times New Roman"/>
          <w:i/>
          <w:sz w:val="12"/>
        </w:rPr>
      </w:pPr>
    </w:p>
    <w:p>
      <w:pPr>
        <w:spacing w:before="0"/>
        <w:ind w:left="120" w:right="0" w:firstLine="0"/>
        <w:jc w:val="center"/>
        <w:rPr>
          <w:rFonts w:ascii="Times New Roman" w:hAnsi="Times New Roman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224">
                <wp:simplePos x="0" y="0"/>
                <wp:positionH relativeFrom="page">
                  <wp:posOffset>1511998</wp:posOffset>
                </wp:positionH>
                <wp:positionV relativeFrom="paragraph">
                  <wp:posOffset>-362501</wp:posOffset>
                </wp:positionV>
                <wp:extent cx="156210" cy="52578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621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w w:val="17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 w:hAnsi="Arial"/>
                                <w:spacing w:val="-66"/>
                                <w:w w:val="17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80"/>
                                <w:w w:val="205"/>
                                <w:position w:val="-17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55pt;margin-top:-28.543398pt;width:12.3pt;height:41.4pt;mso-position-horizontal-relative:page;mso-position-vertical-relative:paragraph;z-index:-17504256" type="#_x0000_t202" id="docshape19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w w:val="175"/>
                          <w:sz w:val="20"/>
                        </w:rPr>
                        <w:t>"</w:t>
                      </w:r>
                      <w:r>
                        <w:rPr>
                          <w:rFonts w:ascii="Arial" w:hAnsi="Arial"/>
                          <w:spacing w:val="-66"/>
                          <w:w w:val="175"/>
                          <w:sz w:val="20"/>
                        </w:rPr>
                        <w:t> </w:t>
                      </w:r>
                      <w:r>
                        <w:rPr>
                          <w:rFonts w:ascii="Arial" w:hAnsi="Arial"/>
                          <w:spacing w:val="-180"/>
                          <w:w w:val="205"/>
                          <w:position w:val="-17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4"/>
          <w:sz w:val="12"/>
        </w:rPr>
        <w:t>j</w:t>
      </w:r>
      <w:r>
        <w:rPr>
          <w:rFonts w:ascii="LM Roman 10" w:hAnsi="LM Roman 10"/>
          <w:spacing w:val="-4"/>
          <w:sz w:val="12"/>
        </w:rPr>
        <w:t>=−</w:t>
      </w:r>
      <w:r>
        <w:rPr>
          <w:rFonts w:ascii="Times New Roman" w:hAnsi="Times New Roman"/>
          <w:i/>
          <w:spacing w:val="-4"/>
          <w:sz w:val="12"/>
        </w:rPr>
        <w:t>k</w:t>
      </w:r>
    </w:p>
    <w:p>
      <w:pPr>
        <w:spacing w:line="483" w:lineRule="exact" w:before="0"/>
        <w:ind w:left="0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115"/>
          <w:sz w:val="17"/>
        </w:rPr>
        <w:t>log</w:t>
      </w:r>
      <w:r>
        <w:rPr>
          <w:spacing w:val="-2"/>
          <w:w w:val="115"/>
          <w:sz w:val="17"/>
        </w:rPr>
        <w:t> </w:t>
      </w:r>
      <w:r>
        <w:rPr>
          <w:rFonts w:ascii="Times New Roman" w:hAnsi="Times New Roman"/>
          <w:i/>
          <w:w w:val="115"/>
          <w:sz w:val="17"/>
        </w:rPr>
        <w:t>p</w:t>
      </w:r>
      <w:r>
        <w:rPr>
          <w:rFonts w:ascii="Arial" w:hAnsi="Arial"/>
          <w:w w:val="115"/>
          <w:position w:val="15"/>
          <w:sz w:val="20"/>
        </w:rPr>
        <w:t>¡</w:t>
      </w:r>
      <w:r>
        <w:rPr>
          <w:rFonts w:ascii="Times New Roman" w:hAnsi="Times New Roman"/>
          <w:i/>
          <w:w w:val="115"/>
          <w:sz w:val="17"/>
        </w:rPr>
        <w:t>w</w:t>
      </w:r>
      <w:r>
        <w:rPr>
          <w:rFonts w:ascii="Times New Roman" w:hAnsi="Times New Roman"/>
          <w:i/>
          <w:w w:val="115"/>
          <w:sz w:val="17"/>
          <w:vertAlign w:val="subscript"/>
        </w:rPr>
        <w:t>t</w:t>
      </w:r>
      <w:r>
        <w:rPr>
          <w:rFonts w:ascii="LM Roman 10" w:hAnsi="LM Roman 10"/>
          <w:w w:val="115"/>
          <w:sz w:val="17"/>
          <w:vertAlign w:val="subscript"/>
        </w:rPr>
        <w:t>+</w:t>
      </w:r>
      <w:r>
        <w:rPr>
          <w:rFonts w:ascii="LM Roman 10" w:hAnsi="LM Roman 10"/>
          <w:spacing w:val="-44"/>
          <w:w w:val="115"/>
          <w:sz w:val="17"/>
          <w:vertAlign w:val="baseline"/>
        </w:rPr>
        <w:t> </w:t>
      </w:r>
      <w:r>
        <w:rPr>
          <w:rFonts w:ascii="Times New Roman" w:hAnsi="Times New Roman"/>
          <w:i/>
          <w:w w:val="115"/>
          <w:sz w:val="17"/>
          <w:vertAlign w:val="subscript"/>
        </w:rPr>
        <w:t>j</w:t>
      </w:r>
      <w:r>
        <w:rPr>
          <w:rFonts w:ascii="LM Roman 10" w:hAnsi="LM Roman 10"/>
          <w:w w:val="115"/>
          <w:sz w:val="20"/>
          <w:vertAlign w:val="baseline"/>
        </w:rPr>
        <w:t>|</w:t>
      </w:r>
      <w:r>
        <w:rPr>
          <w:rFonts w:ascii="Times New Roman" w:hAnsi="Times New Roman"/>
          <w:i/>
          <w:w w:val="115"/>
          <w:sz w:val="17"/>
          <w:vertAlign w:val="baseline"/>
        </w:rPr>
        <w:t>w</w:t>
      </w:r>
      <w:r>
        <w:rPr>
          <w:rFonts w:ascii="Times New Roman" w:hAnsi="Times New Roman"/>
          <w:i/>
          <w:w w:val="115"/>
          <w:sz w:val="17"/>
          <w:vertAlign w:val="subscript"/>
        </w:rPr>
        <w:t>t</w:t>
      </w:r>
      <w:r>
        <w:rPr>
          <w:rFonts w:ascii="Times New Roman" w:hAnsi="Times New Roman"/>
          <w:i/>
          <w:spacing w:val="-30"/>
          <w:w w:val="115"/>
          <w:sz w:val="17"/>
          <w:vertAlign w:val="baseline"/>
        </w:rPr>
        <w:t> </w:t>
      </w:r>
      <w:r>
        <w:rPr>
          <w:rFonts w:ascii="Arial" w:hAnsi="Arial"/>
          <w:spacing w:val="-5"/>
          <w:w w:val="115"/>
          <w:position w:val="15"/>
          <w:sz w:val="20"/>
          <w:vertAlign w:val="baseline"/>
        </w:rPr>
        <w:t>¢</w:t>
      </w:r>
      <w:r>
        <w:rPr>
          <w:rFonts w:ascii="Arial" w:hAnsi="Arial"/>
          <w:spacing w:val="-5"/>
          <w:w w:val="115"/>
          <w:position w:val="34"/>
          <w:sz w:val="20"/>
          <w:vertAlign w:val="baseline"/>
        </w:rPr>
        <w:t>#</w:t>
      </w:r>
    </w:p>
    <w:p>
      <w:pPr>
        <w:spacing w:line="240" w:lineRule="auto" w:before="7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Heading1"/>
        <w:spacing w:before="1"/>
        <w:ind w:left="120"/>
      </w:pPr>
      <w:r>
        <w:rPr>
          <w:spacing w:val="-5"/>
          <w:w w:val="110"/>
        </w:rPr>
        <w:t>(1)</w:t>
      </w:r>
    </w:p>
    <w:p>
      <w:pPr>
        <w:pStyle w:val="BodyText"/>
        <w:spacing w:line="273" w:lineRule="auto" w:before="55"/>
        <w:ind w:left="120" w:right="316"/>
        <w:jc w:val="both"/>
      </w:pPr>
      <w:r>
        <w:rPr/>
        <w:br w:type="column"/>
      </w:r>
      <w:r>
        <w:rPr>
          <w:w w:val="120"/>
        </w:rPr>
        <w:t>try</w:t>
      </w:r>
      <w:r>
        <w:rPr>
          <w:spacing w:val="-9"/>
          <w:w w:val="120"/>
        </w:rPr>
        <w:t> </w:t>
      </w:r>
      <w:r>
        <w:rPr>
          <w:w w:val="120"/>
        </w:rPr>
        <w:t>reports,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European</w:t>
      </w:r>
      <w:r>
        <w:rPr>
          <w:spacing w:val="-9"/>
          <w:w w:val="120"/>
        </w:rPr>
        <w:t> </w:t>
      </w:r>
      <w:r>
        <w:rPr>
          <w:w w:val="120"/>
        </w:rPr>
        <w:t>Commission</w:t>
      </w:r>
      <w:r>
        <w:rPr>
          <w:spacing w:val="-9"/>
          <w:w w:val="120"/>
        </w:rPr>
        <w:t> </w:t>
      </w:r>
      <w:r>
        <w:rPr>
          <w:w w:val="120"/>
        </w:rPr>
        <w:t>monitors</w:t>
      </w:r>
      <w:r>
        <w:rPr>
          <w:spacing w:val="-9"/>
          <w:w w:val="120"/>
        </w:rPr>
        <w:t> </w:t>
      </w:r>
      <w:r>
        <w:rPr>
          <w:w w:val="120"/>
        </w:rPr>
        <w:t>progress</w:t>
      </w:r>
      <w:r>
        <w:rPr>
          <w:spacing w:val="-9"/>
          <w:w w:val="120"/>
        </w:rPr>
        <w:t> </w:t>
      </w:r>
      <w:r>
        <w:rPr>
          <w:w w:val="120"/>
        </w:rPr>
        <w:t>made</w:t>
      </w:r>
      <w:r>
        <w:rPr>
          <w:spacing w:val="-9"/>
          <w:w w:val="120"/>
        </w:rPr>
        <w:t> </w:t>
      </w:r>
      <w:r>
        <w:rPr>
          <w:w w:val="120"/>
        </w:rPr>
        <w:t>on social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economic</w:t>
      </w:r>
      <w:r>
        <w:rPr>
          <w:spacing w:val="-12"/>
          <w:w w:val="120"/>
        </w:rPr>
        <w:t> </w:t>
      </w:r>
      <w:r>
        <w:rPr>
          <w:w w:val="120"/>
        </w:rPr>
        <w:t>issues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each</w:t>
      </w:r>
      <w:r>
        <w:rPr>
          <w:spacing w:val="-12"/>
          <w:w w:val="120"/>
        </w:rPr>
        <w:t> </w:t>
      </w:r>
      <w:r>
        <w:rPr>
          <w:w w:val="120"/>
        </w:rPr>
        <w:t>Member</w:t>
      </w:r>
      <w:r>
        <w:rPr>
          <w:spacing w:val="-12"/>
          <w:w w:val="120"/>
        </w:rPr>
        <w:t> </w:t>
      </w:r>
      <w:r>
        <w:rPr>
          <w:w w:val="120"/>
        </w:rPr>
        <w:t>State.</w:t>
      </w:r>
      <w:r>
        <w:rPr>
          <w:spacing w:val="-12"/>
          <w:w w:val="120"/>
        </w:rPr>
        <w:t> </w:t>
      </w:r>
      <w:r>
        <w:rPr>
          <w:w w:val="120"/>
        </w:rPr>
        <w:t>There</w:t>
      </w:r>
      <w:r>
        <w:rPr>
          <w:spacing w:val="-12"/>
          <w:w w:val="120"/>
        </w:rPr>
        <w:t> </w:t>
      </w:r>
      <w:r>
        <w:rPr>
          <w:w w:val="120"/>
        </w:rPr>
        <w:t>is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coun- try</w:t>
      </w:r>
      <w:r>
        <w:rPr>
          <w:w w:val="120"/>
        </w:rPr>
        <w:t> Report</w:t>
      </w:r>
      <w:r>
        <w:rPr>
          <w:w w:val="120"/>
        </w:rPr>
        <w:t> per</w:t>
      </w:r>
      <w:r>
        <w:rPr>
          <w:w w:val="120"/>
        </w:rPr>
        <w:t> Member</w:t>
      </w:r>
      <w:r>
        <w:rPr>
          <w:w w:val="120"/>
        </w:rPr>
        <w:t> State,</w:t>
      </w:r>
      <w:r>
        <w:rPr>
          <w:w w:val="120"/>
        </w:rPr>
        <w:t> providing</w:t>
      </w:r>
      <w:r>
        <w:rPr>
          <w:w w:val="120"/>
        </w:rPr>
        <w:t> an</w:t>
      </w:r>
      <w:r>
        <w:rPr>
          <w:w w:val="120"/>
        </w:rPr>
        <w:t> overview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gen- eral</w:t>
      </w:r>
      <w:r>
        <w:rPr>
          <w:spacing w:val="17"/>
          <w:w w:val="120"/>
        </w:rPr>
        <w:t> </w:t>
      </w:r>
      <w:r>
        <w:rPr>
          <w:w w:val="120"/>
        </w:rPr>
        <w:t>state</w:t>
      </w:r>
      <w:r>
        <w:rPr>
          <w:spacing w:val="19"/>
          <w:w w:val="120"/>
        </w:rPr>
        <w:t> </w:t>
      </w:r>
      <w:r>
        <w:rPr>
          <w:w w:val="120"/>
        </w:rPr>
        <w:t>of</w:t>
      </w:r>
      <w:r>
        <w:rPr>
          <w:spacing w:val="17"/>
          <w:w w:val="120"/>
        </w:rPr>
        <w:t> </w:t>
      </w: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w w:val="120"/>
        </w:rPr>
        <w:t>EU’s</w:t>
      </w:r>
      <w:r>
        <w:rPr>
          <w:spacing w:val="18"/>
          <w:w w:val="120"/>
        </w:rPr>
        <w:t> </w:t>
      </w:r>
      <w:r>
        <w:rPr>
          <w:w w:val="120"/>
        </w:rPr>
        <w:t>economy</w:t>
      </w:r>
      <w:r>
        <w:rPr>
          <w:spacing w:val="18"/>
          <w:w w:val="120"/>
        </w:rPr>
        <w:t> </w:t>
      </w:r>
      <w:r>
        <w:rPr>
          <w:w w:val="120"/>
        </w:rPr>
        <w:t>in</w:t>
      </w:r>
      <w:r>
        <w:rPr>
          <w:spacing w:val="19"/>
          <w:w w:val="120"/>
        </w:rPr>
        <w:t> </w:t>
      </w:r>
      <w:r>
        <w:rPr>
          <w:w w:val="120"/>
        </w:rPr>
        <w:t>a</w:t>
      </w:r>
      <w:r>
        <w:rPr>
          <w:spacing w:val="17"/>
          <w:w w:val="120"/>
        </w:rPr>
        <w:t> </w:t>
      </w:r>
      <w:r>
        <w:rPr>
          <w:w w:val="120"/>
        </w:rPr>
        <w:t>quantitative</w:t>
      </w:r>
      <w:r>
        <w:rPr>
          <w:spacing w:val="18"/>
          <w:w w:val="120"/>
        </w:rPr>
        <w:t> </w:t>
      </w:r>
      <w:r>
        <w:rPr>
          <w:w w:val="120"/>
        </w:rPr>
        <w:t>and</w:t>
      </w:r>
      <w:r>
        <w:rPr>
          <w:spacing w:val="18"/>
          <w:w w:val="120"/>
        </w:rPr>
        <w:t> </w:t>
      </w:r>
      <w:r>
        <w:rPr>
          <w:spacing w:val="-2"/>
          <w:w w:val="120"/>
        </w:rPr>
        <w:t>qualitative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1040" w:bottom="280" w:left="540" w:right="520"/>
          <w:cols w:num="6" w:equalWidth="0">
            <w:col w:w="1217" w:space="40"/>
            <w:col w:w="542" w:space="66"/>
            <w:col w:w="404" w:space="27"/>
            <w:col w:w="1291" w:space="1213"/>
            <w:col w:w="383" w:space="196"/>
            <w:col w:w="5471"/>
          </w:cols>
        </w:sectPr>
      </w:pPr>
    </w:p>
    <w:p>
      <w:pPr>
        <w:pStyle w:val="BodyText"/>
        <w:spacing w:line="252" w:lineRule="auto" w:before="36"/>
        <w:ind w:left="120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1235849</wp:posOffset>
                </wp:positionH>
                <wp:positionV relativeFrom="paragraph">
                  <wp:posOffset>463664</wp:posOffset>
                </wp:positionV>
                <wp:extent cx="90170" cy="52578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017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6"/>
                                <w:w w:val="175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Arial" w:hAnsi="Arial"/>
                                <w:spacing w:val="-229"/>
                                <w:w w:val="225"/>
                                <w:position w:val="-17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310997pt;margin-top:36.508991pt;width:7.1pt;height:41.4pt;mso-position-horizontal-relative:page;mso-position-vertical-relative:paragraph;z-index:15736320" type="#_x0000_t202" id="docshape2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spacing w:val="-6"/>
                          <w:w w:val="175"/>
                          <w:sz w:val="20"/>
                        </w:rPr>
                        <w:t>"</w:t>
                      </w:r>
                      <w:r>
                        <w:rPr>
                          <w:rFonts w:ascii="Arial" w:hAnsi="Arial"/>
                          <w:spacing w:val="-229"/>
                          <w:w w:val="225"/>
                          <w:position w:val="-17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Whereas</w:t>
      </w:r>
      <w:r>
        <w:rPr>
          <w:spacing w:val="-1"/>
          <w:w w:val="115"/>
        </w:rPr>
        <w:t> </w:t>
      </w:r>
      <w:r>
        <w:rPr>
          <w:w w:val="115"/>
        </w:rPr>
        <w:t>using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CBOW</w:t>
      </w:r>
      <w:r>
        <w:rPr>
          <w:spacing w:val="-1"/>
          <w:w w:val="115"/>
        </w:rPr>
        <w:t> </w:t>
      </w:r>
      <w:r>
        <w:rPr>
          <w:w w:val="115"/>
        </w:rPr>
        <w:t>approach,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aim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maximize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log probability</w:t>
      </w:r>
      <w:r>
        <w:rPr>
          <w:spacing w:val="20"/>
          <w:w w:val="115"/>
        </w:rPr>
        <w:t> </w:t>
      </w:r>
      <w:r>
        <w:rPr>
          <w:w w:val="115"/>
        </w:rPr>
        <w:t>of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target</w:t>
      </w:r>
      <w:r>
        <w:rPr>
          <w:spacing w:val="20"/>
          <w:w w:val="115"/>
        </w:rPr>
        <w:t> </w:t>
      </w:r>
      <w:r>
        <w:rPr>
          <w:w w:val="115"/>
        </w:rPr>
        <w:t>word</w:t>
      </w:r>
      <w:r>
        <w:rPr>
          <w:spacing w:val="20"/>
          <w:w w:val="115"/>
        </w:rPr>
        <w:t> </w:t>
      </w:r>
      <w:r>
        <w:rPr>
          <w:rFonts w:ascii="Times New Roman"/>
          <w:i/>
          <w:w w:val="115"/>
        </w:rPr>
        <w:t>w</w:t>
      </w:r>
      <w:r>
        <w:rPr>
          <w:rFonts w:ascii="Times New Roman"/>
          <w:i/>
          <w:w w:val="115"/>
          <w:position w:val="-3"/>
          <w:sz w:val="12"/>
        </w:rPr>
        <w:t>j</w:t>
      </w:r>
      <w:r>
        <w:rPr>
          <w:rFonts w:ascii="Times New Roman"/>
          <w:i/>
          <w:spacing w:val="40"/>
          <w:w w:val="115"/>
          <w:position w:val="-3"/>
          <w:sz w:val="12"/>
        </w:rPr>
        <w:t> </w:t>
      </w:r>
      <w:r>
        <w:rPr>
          <w:w w:val="115"/>
        </w:rPr>
        <w:t>based</w:t>
      </w:r>
      <w:r>
        <w:rPr>
          <w:spacing w:val="20"/>
          <w:w w:val="115"/>
        </w:rPr>
        <w:t> </w:t>
      </w:r>
      <w:r>
        <w:rPr>
          <w:w w:val="115"/>
        </w:rPr>
        <w:t>on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surrounding</w:t>
      </w:r>
      <w:r>
        <w:rPr>
          <w:spacing w:val="20"/>
          <w:w w:val="115"/>
        </w:rPr>
        <w:t> </w:t>
      </w:r>
      <w:r>
        <w:rPr>
          <w:w w:val="115"/>
        </w:rPr>
        <w:t>words in</w:t>
      </w:r>
      <w:r>
        <w:rPr>
          <w:w w:val="115"/>
        </w:rPr>
        <w:t> the</w:t>
      </w:r>
      <w:r>
        <w:rPr>
          <w:w w:val="115"/>
        </w:rPr>
        <w:t> context:</w:t>
      </w:r>
    </w:p>
    <w:p>
      <w:pPr>
        <w:pStyle w:val="BodyText"/>
        <w:spacing w:line="182" w:lineRule="exact"/>
        <w:ind w:left="120"/>
      </w:pPr>
      <w:r>
        <w:rPr/>
        <w:br w:type="column"/>
      </w:r>
      <w:r>
        <w:rPr>
          <w:spacing w:val="-4"/>
          <w:w w:val="110"/>
        </w:rPr>
        <w:t>way.</w:t>
      </w:r>
    </w:p>
    <w:p>
      <w:pPr>
        <w:pStyle w:val="BodyText"/>
        <w:spacing w:line="210" w:lineRule="atLeast"/>
        <w:ind w:left="120" w:right="316" w:firstLine="239"/>
        <w:jc w:val="both"/>
      </w:pPr>
      <w:r>
        <w:rPr>
          <w:w w:val="115"/>
        </w:rPr>
        <w:t>These</w:t>
      </w:r>
      <w:r>
        <w:rPr>
          <w:w w:val="115"/>
        </w:rPr>
        <w:t> reports</w:t>
      </w:r>
      <w:r>
        <w:rPr>
          <w:w w:val="115"/>
        </w:rPr>
        <w:t> are</w:t>
      </w:r>
      <w:r>
        <w:rPr>
          <w:w w:val="115"/>
        </w:rPr>
        <w:t> usually</w:t>
      </w:r>
      <w:r>
        <w:rPr>
          <w:w w:val="115"/>
        </w:rPr>
        <w:t> published</w:t>
      </w:r>
      <w:r>
        <w:rPr>
          <w:w w:val="115"/>
        </w:rPr>
        <w:t> at</w:t>
      </w:r>
      <w:r>
        <w:rPr>
          <w:w w:val="115"/>
        </w:rPr>
        <w:t> the</w:t>
      </w:r>
      <w:r>
        <w:rPr>
          <w:w w:val="115"/>
        </w:rPr>
        <w:t> end</w:t>
      </w:r>
      <w:r>
        <w:rPr>
          <w:w w:val="115"/>
        </w:rPr>
        <w:t> of</w:t>
      </w:r>
      <w:r>
        <w:rPr>
          <w:w w:val="115"/>
        </w:rPr>
        <w:t> February</w:t>
      </w:r>
      <w:r>
        <w:rPr>
          <w:w w:val="115"/>
        </w:rPr>
        <w:t> of each</w:t>
      </w:r>
      <w:r>
        <w:rPr>
          <w:w w:val="115"/>
        </w:rPr>
        <w:t> year.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development,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available</w:t>
      </w:r>
      <w:r>
        <w:rPr>
          <w:w w:val="115"/>
        </w:rPr>
        <w:t> reports</w:t>
      </w:r>
      <w:r>
        <w:rPr>
          <w:spacing w:val="80"/>
          <w:w w:val="115"/>
        </w:rPr>
        <w:t> </w:t>
      </w:r>
      <w:r>
        <w:rPr>
          <w:w w:val="115"/>
        </w:rPr>
        <w:t>over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time</w:t>
      </w:r>
      <w:r>
        <w:rPr>
          <w:spacing w:val="20"/>
          <w:w w:val="115"/>
        </w:rPr>
        <w:t> </w:t>
      </w:r>
      <w:r>
        <w:rPr>
          <w:w w:val="115"/>
        </w:rPr>
        <w:t>are</w:t>
      </w:r>
      <w:r>
        <w:rPr>
          <w:spacing w:val="19"/>
          <w:w w:val="115"/>
        </w:rPr>
        <w:t> </w:t>
      </w:r>
      <w:r>
        <w:rPr>
          <w:w w:val="115"/>
        </w:rPr>
        <w:t>collected,</w:t>
      </w:r>
      <w:r>
        <w:rPr>
          <w:spacing w:val="20"/>
          <w:w w:val="115"/>
        </w:rPr>
        <w:t> </w:t>
      </w:r>
      <w:r>
        <w:rPr>
          <w:w w:val="115"/>
        </w:rPr>
        <w:t>specifically,</w:t>
      </w:r>
      <w:r>
        <w:rPr>
          <w:spacing w:val="19"/>
          <w:w w:val="115"/>
        </w:rPr>
        <w:t> </w:t>
      </w:r>
      <w:r>
        <w:rPr>
          <w:w w:val="115"/>
        </w:rPr>
        <w:t>covering</w:t>
      </w:r>
      <w:r>
        <w:rPr>
          <w:spacing w:val="20"/>
          <w:w w:val="115"/>
        </w:rPr>
        <w:t> </w:t>
      </w:r>
      <w:r>
        <w:rPr>
          <w:w w:val="115"/>
        </w:rPr>
        <w:t>the</w:t>
      </w:r>
      <w:r>
        <w:rPr>
          <w:spacing w:val="19"/>
          <w:w w:val="115"/>
        </w:rPr>
        <w:t> </w:t>
      </w:r>
      <w:r>
        <w:rPr>
          <w:w w:val="115"/>
        </w:rPr>
        <w:t>period</w:t>
      </w:r>
      <w:r>
        <w:rPr>
          <w:spacing w:val="20"/>
          <w:w w:val="115"/>
        </w:rPr>
        <w:t> </w:t>
      </w:r>
      <w:r>
        <w:rPr>
          <w:spacing w:val="-4"/>
          <w:w w:val="115"/>
        </w:rPr>
        <w:t>from</w:t>
      </w:r>
    </w:p>
    <w:p>
      <w:pPr>
        <w:spacing w:after="0" w:line="210" w:lineRule="atLeast"/>
        <w:jc w:val="both"/>
        <w:sectPr>
          <w:type w:val="continuous"/>
          <w:pgSz w:w="11910" w:h="15880"/>
          <w:pgMar w:header="668" w:footer="0" w:top="1040" w:bottom="280" w:left="540" w:right="520"/>
          <w:cols w:num="2" w:equalWidth="0">
            <w:col w:w="5187" w:space="192"/>
            <w:col w:w="5471"/>
          </w:cols>
        </w:sectPr>
      </w:pPr>
    </w:p>
    <w:p>
      <w:pPr>
        <w:pStyle w:val="BodyText"/>
        <w:spacing w:before="19"/>
        <w:rPr>
          <w:sz w:val="17"/>
        </w:rPr>
      </w:pPr>
    </w:p>
    <w:p>
      <w:pPr>
        <w:pStyle w:val="Heading2"/>
        <w:spacing w:before="1"/>
        <w:ind w:left="111"/>
        <w:rPr>
          <w:rFonts w:ascii="LM Roman 10"/>
          <w:i w:val="0"/>
        </w:rPr>
      </w:pPr>
      <w:r>
        <w:rPr>
          <w:i/>
        </w:rPr>
        <w:t>CBOW</w:t>
      </w:r>
      <w:r>
        <w:rPr>
          <w:i/>
          <w:spacing w:val="7"/>
        </w:rPr>
        <w:t> </w:t>
      </w:r>
      <w:r>
        <w:rPr>
          <w:rFonts w:ascii="LM Roman 10"/>
          <w:i w:val="0"/>
          <w:spacing w:val="-10"/>
        </w:rPr>
        <w:t>=</w:t>
      </w:r>
    </w:p>
    <w:p>
      <w:pPr>
        <w:spacing w:before="129"/>
        <w:ind w:left="99" w:right="0" w:firstLine="0"/>
        <w:jc w:val="left"/>
        <w:rPr>
          <w:sz w:val="17"/>
        </w:rPr>
      </w:pPr>
      <w:r>
        <w:rPr/>
        <w:br w:type="column"/>
      </w:r>
      <w:r>
        <w:rPr>
          <w:spacing w:val="-10"/>
          <w:w w:val="115"/>
          <w:sz w:val="17"/>
        </w:rPr>
        <w:t>1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9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" cy="5080"/>
                <wp:effectExtent l="9525" t="0" r="0" b="444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8580" cy="5080"/>
                          <a:chExt cx="68580" cy="50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2514"/>
                            <a:ext cx="6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0">
                                <a:moveTo>
                                  <a:pt x="0" y="0"/>
                                </a:moveTo>
                                <a:lnTo>
                                  <a:pt x="68465" y="0"/>
                                </a:lnTo>
                              </a:path>
                            </a:pathLst>
                          </a:custGeom>
                          <a:ln w="50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4pt;height:.4pt;mso-position-horizontal-relative:char;mso-position-vertical-relative:line" id="docshapegroup21" coordorigin="0,0" coordsize="108,8">
                <v:line style="position:absolute" from="0,4" to="108,4" stroked="true" strokeweight=".39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spacing w:line="139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1118006</wp:posOffset>
                </wp:positionH>
                <wp:positionV relativeFrom="paragraph">
                  <wp:posOffset>-170045</wp:posOffset>
                </wp:positionV>
                <wp:extent cx="39370" cy="755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3937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90"/>
                                <w:sz w:val="12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31998pt;margin-top:-13.389432pt;width:3.1pt;height:5.95pt;mso-position-horizontal-relative:page;mso-position-vertical-relative:paragraph;z-index:15735808" type="#_x0000_t202" id="docshape22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90"/>
                          <w:sz w:val="12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1066114</wp:posOffset>
                </wp:positionH>
                <wp:positionV relativeFrom="paragraph">
                  <wp:posOffset>-157882</wp:posOffset>
                </wp:positionV>
                <wp:extent cx="8255" cy="3975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255" cy="397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7"/>
                              </w:rPr>
                            </w:pPr>
                            <w:r>
                              <w:rPr>
                                <w:rFonts w:ascii="Arial" w:hAnsi="Arial"/>
                                <w:spacing w:val="-238"/>
                                <w:w w:val="225"/>
                                <w:sz w:val="17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45999pt;margin-top:-12.431669pt;width:.65pt;height:31.3pt;mso-position-horizontal-relative:page;mso-position-vertical-relative:paragraph;z-index:15737344" type="#_x0000_t202" id="docshape2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7"/>
                        </w:rPr>
                      </w:pPr>
                      <w:r>
                        <w:rPr>
                          <w:rFonts w:ascii="Arial" w:hAnsi="Arial"/>
                          <w:spacing w:val="-238"/>
                          <w:w w:val="225"/>
                          <w:sz w:val="17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T</w:t>
      </w:r>
    </w:p>
    <w:p>
      <w:pPr>
        <w:spacing w:line="129" w:lineRule="exact" w:before="0"/>
        <w:ind w:left="330" w:right="0" w:firstLine="0"/>
        <w:jc w:val="left"/>
        <w:rPr>
          <w:sz w:val="12"/>
        </w:rPr>
      </w:pPr>
      <w:r>
        <w:rPr>
          <w:rFonts w:ascii="Times New Roman"/>
          <w:i/>
          <w:spacing w:val="-5"/>
          <w:sz w:val="12"/>
        </w:rPr>
        <w:t>t</w:t>
      </w:r>
      <w:r>
        <w:rPr>
          <w:rFonts w:ascii="LM Roman 10"/>
          <w:spacing w:val="-5"/>
          <w:sz w:val="12"/>
        </w:rPr>
        <w:t>=</w:t>
      </w:r>
      <w:r>
        <w:rPr>
          <w:spacing w:val="-5"/>
          <w:sz w:val="12"/>
        </w:rPr>
        <w:t>1</w:t>
      </w:r>
    </w:p>
    <w:p>
      <w:pPr>
        <w:spacing w:line="607" w:lineRule="auto" w:before="35"/>
        <w:ind w:left="128" w:right="0" w:hanging="17"/>
        <w:jc w:val="left"/>
        <w:rPr>
          <w:rFonts w:ascii="Times New Roman" w:hAnsi="Times New Roman"/>
          <w:i/>
          <w:sz w:val="12"/>
        </w:rPr>
      </w:pPr>
      <w:r>
        <w:rPr/>
        <w:br w:type="column"/>
      </w:r>
      <w:r>
        <w:rPr>
          <w:rFonts w:ascii="Times New Roman" w:hAnsi="Times New Roman"/>
          <w:i/>
          <w:spacing w:val="-4"/>
          <w:w w:val="110"/>
          <w:sz w:val="12"/>
        </w:rPr>
        <w:t>t</w:t>
      </w:r>
      <w:r>
        <w:rPr>
          <w:rFonts w:ascii="LM Roman 10" w:hAnsi="LM Roman 10"/>
          <w:spacing w:val="-4"/>
          <w:w w:val="110"/>
          <w:sz w:val="12"/>
        </w:rPr>
        <w:t>−</w:t>
      </w:r>
      <w:r>
        <w:rPr>
          <w:rFonts w:ascii="Times New Roman" w:hAnsi="Times New Roman"/>
          <w:i/>
          <w:spacing w:val="-4"/>
          <w:w w:val="110"/>
          <w:sz w:val="12"/>
        </w:rPr>
        <w:t>k</w:t>
      </w:r>
      <w:r>
        <w:rPr>
          <w:rFonts w:ascii="Times New Roman" w:hAnsi="Times New Roman"/>
          <w:i/>
          <w:spacing w:val="40"/>
          <w:w w:val="110"/>
          <w:sz w:val="12"/>
        </w:rPr>
        <w:t> </w:t>
      </w:r>
      <w:r>
        <w:rPr>
          <w:rFonts w:ascii="Times New Roman" w:hAnsi="Times New Roman"/>
          <w:i/>
          <w:spacing w:val="-5"/>
          <w:sz w:val="12"/>
        </w:rPr>
        <w:t>j</w:t>
      </w:r>
      <w:r>
        <w:rPr>
          <w:rFonts w:ascii="LM Roman 10" w:hAnsi="LM Roman 10"/>
          <w:spacing w:val="-5"/>
          <w:sz w:val="12"/>
        </w:rPr>
        <w:t>=</w:t>
      </w:r>
      <w:r>
        <w:rPr>
          <w:rFonts w:ascii="Times New Roman" w:hAnsi="Times New Roman"/>
          <w:i/>
          <w:spacing w:val="-5"/>
          <w:sz w:val="12"/>
        </w:rPr>
        <w:t>k</w:t>
      </w:r>
    </w:p>
    <w:p>
      <w:pPr>
        <w:spacing w:line="240" w:lineRule="auto" w:before="0"/>
        <w:ind w:left="2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w w:val="115"/>
          <w:sz w:val="17"/>
        </w:rPr>
        <w:t>log</w:t>
      </w:r>
      <w:r>
        <w:rPr>
          <w:spacing w:val="-7"/>
          <w:w w:val="115"/>
          <w:sz w:val="17"/>
        </w:rPr>
        <w:t> </w:t>
      </w:r>
      <w:r>
        <w:rPr>
          <w:rFonts w:ascii="Times New Roman" w:hAnsi="Times New Roman"/>
          <w:i/>
          <w:w w:val="115"/>
          <w:sz w:val="17"/>
        </w:rPr>
        <w:t>p</w:t>
      </w:r>
      <w:r>
        <w:rPr>
          <w:rFonts w:ascii="Arial" w:hAnsi="Arial"/>
          <w:w w:val="115"/>
          <w:position w:val="15"/>
          <w:sz w:val="20"/>
        </w:rPr>
        <w:t>¡</w:t>
      </w:r>
      <w:r>
        <w:rPr>
          <w:rFonts w:ascii="Times New Roman" w:hAnsi="Times New Roman"/>
          <w:i/>
          <w:w w:val="115"/>
          <w:sz w:val="17"/>
        </w:rPr>
        <w:t>w</w:t>
      </w:r>
      <w:r>
        <w:rPr>
          <w:rFonts w:ascii="Times New Roman" w:hAnsi="Times New Roman"/>
          <w:i/>
          <w:w w:val="115"/>
          <w:sz w:val="17"/>
          <w:vertAlign w:val="subscript"/>
        </w:rPr>
        <w:t>t</w:t>
      </w:r>
      <w:r>
        <w:rPr>
          <w:rFonts w:ascii="Times New Roman" w:hAnsi="Times New Roman"/>
          <w:i/>
          <w:spacing w:val="-30"/>
          <w:w w:val="115"/>
          <w:sz w:val="17"/>
          <w:vertAlign w:val="baseline"/>
        </w:rPr>
        <w:t> </w:t>
      </w:r>
      <w:r>
        <w:rPr>
          <w:rFonts w:ascii="LM Roman 10" w:hAnsi="LM Roman 10"/>
          <w:w w:val="115"/>
          <w:sz w:val="20"/>
          <w:vertAlign w:val="baseline"/>
        </w:rPr>
        <w:t>|</w:t>
      </w:r>
      <w:r>
        <w:rPr>
          <w:rFonts w:ascii="Times New Roman" w:hAnsi="Times New Roman"/>
          <w:i/>
          <w:w w:val="115"/>
          <w:sz w:val="17"/>
          <w:vertAlign w:val="baseline"/>
        </w:rPr>
        <w:t>w</w:t>
      </w:r>
      <w:r>
        <w:rPr>
          <w:rFonts w:ascii="Times New Roman" w:hAnsi="Times New Roman"/>
          <w:i/>
          <w:w w:val="115"/>
          <w:sz w:val="17"/>
          <w:vertAlign w:val="subscript"/>
        </w:rPr>
        <w:t>t</w:t>
      </w:r>
      <w:r>
        <w:rPr>
          <w:rFonts w:ascii="LM Roman 10" w:hAnsi="LM Roman 10"/>
          <w:w w:val="115"/>
          <w:sz w:val="17"/>
          <w:vertAlign w:val="subscript"/>
        </w:rPr>
        <w:t>+</w:t>
      </w:r>
      <w:r>
        <w:rPr>
          <w:rFonts w:ascii="LM Roman 10" w:hAnsi="LM Roman 10"/>
          <w:spacing w:val="-47"/>
          <w:w w:val="115"/>
          <w:sz w:val="17"/>
          <w:vertAlign w:val="baseline"/>
        </w:rPr>
        <w:t> </w:t>
      </w:r>
      <w:r>
        <w:rPr>
          <w:rFonts w:ascii="Times New Roman" w:hAnsi="Times New Roman"/>
          <w:i/>
          <w:spacing w:val="-5"/>
          <w:w w:val="115"/>
          <w:sz w:val="17"/>
          <w:vertAlign w:val="subscript"/>
        </w:rPr>
        <w:t>j</w:t>
      </w:r>
      <w:r>
        <w:rPr>
          <w:rFonts w:ascii="Arial" w:hAnsi="Arial"/>
          <w:spacing w:val="-5"/>
          <w:w w:val="115"/>
          <w:position w:val="15"/>
          <w:sz w:val="20"/>
          <w:vertAlign w:val="baseline"/>
        </w:rPr>
        <w:t>¢</w:t>
      </w:r>
      <w:r>
        <w:rPr>
          <w:rFonts w:ascii="Arial" w:hAnsi="Arial"/>
          <w:spacing w:val="-5"/>
          <w:w w:val="115"/>
          <w:position w:val="34"/>
          <w:sz w:val="20"/>
          <w:vertAlign w:val="baseline"/>
        </w:rPr>
        <w:t>#</w:t>
      </w:r>
    </w:p>
    <w:p>
      <w:pPr>
        <w:spacing w:line="240" w:lineRule="auto" w:before="52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Heading1"/>
        <w:ind w:left="111"/>
      </w:pPr>
      <w:r>
        <w:rPr>
          <w:spacing w:val="-5"/>
          <w:w w:val="110"/>
        </w:rPr>
        <w:t>(2)</w:t>
      </w:r>
    </w:p>
    <w:p>
      <w:pPr>
        <w:pStyle w:val="BodyText"/>
        <w:spacing w:line="273" w:lineRule="auto" w:before="23"/>
        <w:ind w:left="111" w:right="315"/>
        <w:jc w:val="both"/>
      </w:pPr>
      <w:r>
        <w:rPr/>
        <w:br w:type="column"/>
      </w:r>
      <w:r>
        <w:rPr>
          <w:w w:val="115"/>
        </w:rPr>
        <w:t>2011</w:t>
      </w:r>
      <w:r>
        <w:rPr>
          <w:w w:val="115"/>
        </w:rPr>
        <w:t> to</w:t>
      </w:r>
      <w:r>
        <w:rPr>
          <w:w w:val="115"/>
        </w:rPr>
        <w:t> 2019.</w:t>
      </w:r>
      <w:r>
        <w:rPr>
          <w:w w:val="115"/>
        </w:rPr>
        <w:t> There</w:t>
      </w:r>
      <w:r>
        <w:rPr>
          <w:w w:val="115"/>
        </w:rPr>
        <w:t> are</w:t>
      </w:r>
      <w:r>
        <w:rPr>
          <w:w w:val="115"/>
        </w:rPr>
        <w:t> not</w:t>
      </w:r>
      <w:r>
        <w:rPr>
          <w:w w:val="115"/>
        </w:rPr>
        <w:t> existing</w:t>
      </w:r>
      <w:r>
        <w:rPr>
          <w:w w:val="115"/>
        </w:rPr>
        <w:t> reports</w:t>
      </w:r>
      <w:r>
        <w:rPr>
          <w:w w:val="115"/>
        </w:rPr>
        <w:t> from</w:t>
      </w:r>
      <w:r>
        <w:rPr>
          <w:w w:val="115"/>
        </w:rPr>
        <w:t> some</w:t>
      </w:r>
      <w:r>
        <w:rPr>
          <w:w w:val="115"/>
        </w:rPr>
        <w:t> European countries</w:t>
      </w:r>
      <w:r>
        <w:rPr>
          <w:w w:val="115"/>
        </w:rPr>
        <w:t> for</w:t>
      </w:r>
      <w:r>
        <w:rPr>
          <w:w w:val="115"/>
        </w:rPr>
        <w:t> every</w:t>
      </w:r>
      <w:r>
        <w:rPr>
          <w:w w:val="115"/>
        </w:rPr>
        <w:t> year.</w:t>
      </w:r>
      <w:r>
        <w:rPr>
          <w:w w:val="115"/>
        </w:rPr>
        <w:t> For</w:t>
      </w:r>
      <w:r>
        <w:rPr>
          <w:w w:val="115"/>
        </w:rPr>
        <w:t> example,</w:t>
      </w:r>
      <w:r>
        <w:rPr>
          <w:w w:val="115"/>
        </w:rPr>
        <w:t> there</w:t>
      </w:r>
      <w:r>
        <w:rPr>
          <w:w w:val="115"/>
        </w:rPr>
        <w:t> are</w:t>
      </w:r>
      <w:r>
        <w:rPr>
          <w:w w:val="115"/>
        </w:rPr>
        <w:t> not</w:t>
      </w:r>
      <w:r>
        <w:rPr>
          <w:w w:val="115"/>
        </w:rPr>
        <w:t> reports</w:t>
      </w:r>
      <w:r>
        <w:rPr>
          <w:w w:val="115"/>
        </w:rPr>
        <w:t> for Croatia</w:t>
      </w:r>
      <w:r>
        <w:rPr>
          <w:w w:val="115"/>
        </w:rPr>
        <w:t> before</w:t>
      </w:r>
      <w:r>
        <w:rPr>
          <w:w w:val="115"/>
        </w:rPr>
        <w:t> year</w:t>
      </w:r>
      <w:r>
        <w:rPr>
          <w:w w:val="115"/>
        </w:rPr>
        <w:t> 2013</w:t>
      </w:r>
      <w:r>
        <w:rPr>
          <w:w w:val="115"/>
        </w:rPr>
        <w:t> and,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case</w:t>
      </w:r>
      <w:r>
        <w:rPr>
          <w:w w:val="115"/>
        </w:rPr>
        <w:t> of</w:t>
      </w:r>
      <w:r>
        <w:rPr>
          <w:w w:val="115"/>
        </w:rPr>
        <w:t> Greece,</w:t>
      </w:r>
      <w:r>
        <w:rPr>
          <w:w w:val="115"/>
        </w:rPr>
        <w:t> for</w:t>
      </w:r>
      <w:r>
        <w:rPr>
          <w:w w:val="115"/>
        </w:rPr>
        <w:t> some</w:t>
      </w:r>
      <w:r>
        <w:rPr>
          <w:w w:val="115"/>
        </w:rPr>
        <w:t> spe- cific</w:t>
      </w:r>
      <w:r>
        <w:rPr>
          <w:spacing w:val="14"/>
          <w:w w:val="115"/>
        </w:rPr>
        <w:t> </w:t>
      </w:r>
      <w:r>
        <w:rPr>
          <w:w w:val="115"/>
        </w:rPr>
        <w:t>years.</w:t>
      </w:r>
      <w:r>
        <w:rPr>
          <w:spacing w:val="15"/>
          <w:w w:val="115"/>
        </w:rPr>
        <w:t> </w:t>
      </w:r>
      <w:hyperlink w:history="true" w:anchor="_bookmark5">
        <w:r>
          <w:rPr>
            <w:color w:val="0080AC"/>
            <w:w w:val="115"/>
          </w:rPr>
          <w:t>Table</w:t>
        </w:r>
        <w:r>
          <w:rPr>
            <w:color w:val="0080AC"/>
            <w:spacing w:val="15"/>
            <w:w w:val="115"/>
          </w:rPr>
          <w:t> </w:t>
        </w:r>
        <w:r>
          <w:rPr>
            <w:color w:val="0080AC"/>
            <w:w w:val="115"/>
          </w:rPr>
          <w:t>1</w:t>
        </w:r>
      </w:hyperlink>
      <w:r>
        <w:rPr>
          <w:color w:val="0080AC"/>
          <w:spacing w:val="15"/>
          <w:w w:val="115"/>
        </w:rPr>
        <w:t> </w:t>
      </w:r>
      <w:r>
        <w:rPr>
          <w:w w:val="115"/>
        </w:rPr>
        <w:t>provides</w:t>
      </w:r>
      <w:r>
        <w:rPr>
          <w:spacing w:val="14"/>
          <w:w w:val="115"/>
        </w:rPr>
        <w:t> </w:t>
      </w:r>
      <w:r>
        <w:rPr>
          <w:w w:val="115"/>
        </w:rPr>
        <w:t>the</w:t>
      </w:r>
      <w:r>
        <w:rPr>
          <w:spacing w:val="15"/>
          <w:w w:val="115"/>
        </w:rPr>
        <w:t> </w:t>
      </w:r>
      <w:r>
        <w:rPr>
          <w:w w:val="115"/>
        </w:rPr>
        <w:t>list</w:t>
      </w:r>
      <w:r>
        <w:rPr>
          <w:spacing w:val="15"/>
          <w:w w:val="115"/>
        </w:rPr>
        <w:t> </w:t>
      </w:r>
      <w:r>
        <w:rPr>
          <w:w w:val="115"/>
        </w:rPr>
        <w:t>of</w:t>
      </w:r>
      <w:r>
        <w:rPr>
          <w:spacing w:val="15"/>
          <w:w w:val="115"/>
        </w:rPr>
        <w:t> </w:t>
      </w:r>
      <w:r>
        <w:rPr>
          <w:w w:val="115"/>
        </w:rPr>
        <w:t>countries</w:t>
      </w:r>
      <w:r>
        <w:rPr>
          <w:spacing w:val="14"/>
          <w:w w:val="115"/>
        </w:rPr>
        <w:t> </w:t>
      </w:r>
      <w:r>
        <w:rPr>
          <w:w w:val="115"/>
        </w:rPr>
        <w:t>with</w:t>
      </w:r>
      <w:r>
        <w:rPr>
          <w:spacing w:val="15"/>
          <w:w w:val="115"/>
        </w:rPr>
        <w:t> </w:t>
      </w:r>
      <w:r>
        <w:rPr>
          <w:w w:val="115"/>
        </w:rPr>
        <w:t>an</w:t>
      </w:r>
      <w:r>
        <w:rPr>
          <w:spacing w:val="15"/>
          <w:w w:val="115"/>
        </w:rPr>
        <w:t> </w:t>
      </w:r>
      <w:r>
        <w:rPr>
          <w:spacing w:val="-2"/>
          <w:w w:val="115"/>
        </w:rPr>
        <w:t>available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1040" w:bottom="280" w:left="540" w:right="520"/>
          <w:cols w:num="6" w:equalWidth="0">
            <w:col w:w="781" w:space="40"/>
            <w:col w:w="542" w:space="73"/>
            <w:col w:w="321" w:space="40"/>
            <w:col w:w="1294" w:space="1717"/>
            <w:col w:w="375" w:space="205"/>
            <w:col w:w="5462"/>
          </w:cols>
        </w:sectPr>
      </w:pPr>
    </w:p>
    <w:p>
      <w:pPr>
        <w:pStyle w:val="BodyText"/>
        <w:spacing w:line="273" w:lineRule="auto" w:before="16"/>
        <w:ind w:left="120" w:right="40" w:firstLine="239"/>
        <w:jc w:val="both"/>
      </w:pPr>
      <w:r>
        <w:rPr>
          <w:w w:val="115"/>
        </w:rPr>
        <w:t>The output of the Word2vec neural net is a vocabulary in which each</w:t>
      </w:r>
      <w:r>
        <w:rPr>
          <w:w w:val="115"/>
        </w:rPr>
        <w:t> word</w:t>
      </w:r>
      <w:r>
        <w:rPr>
          <w:w w:val="115"/>
        </w:rPr>
        <w:t> has</w:t>
      </w:r>
      <w:r>
        <w:rPr>
          <w:w w:val="115"/>
        </w:rPr>
        <w:t> a</w:t>
      </w:r>
      <w:r>
        <w:rPr>
          <w:w w:val="115"/>
        </w:rPr>
        <w:t> numerical</w:t>
      </w:r>
      <w:r>
        <w:rPr>
          <w:w w:val="115"/>
        </w:rPr>
        <w:t> vector</w:t>
      </w:r>
      <w:r>
        <w:rPr>
          <w:w w:val="115"/>
        </w:rPr>
        <w:t> associated</w:t>
      </w:r>
      <w:r>
        <w:rPr>
          <w:w w:val="115"/>
        </w:rPr>
        <w:t> with.</w:t>
      </w:r>
      <w:r>
        <w:rPr>
          <w:w w:val="115"/>
        </w:rPr>
        <w:t> A</w:t>
      </w:r>
      <w:r>
        <w:rPr>
          <w:w w:val="115"/>
        </w:rPr>
        <w:t> well-trained</w:t>
      </w:r>
      <w:r>
        <w:rPr>
          <w:spacing w:val="40"/>
          <w:w w:val="115"/>
        </w:rPr>
        <w:t> </w:t>
      </w:r>
      <w:r>
        <w:rPr>
          <w:w w:val="115"/>
        </w:rPr>
        <w:t>set</w:t>
      </w:r>
      <w:r>
        <w:rPr>
          <w:w w:val="115"/>
        </w:rPr>
        <w:t> of</w:t>
      </w:r>
      <w:r>
        <w:rPr>
          <w:w w:val="115"/>
        </w:rPr>
        <w:t> word</w:t>
      </w:r>
      <w:r>
        <w:rPr>
          <w:w w:val="115"/>
        </w:rPr>
        <w:t> vectors</w:t>
      </w:r>
      <w:r>
        <w:rPr>
          <w:w w:val="115"/>
        </w:rPr>
        <w:t> will</w:t>
      </w:r>
      <w:r>
        <w:rPr>
          <w:w w:val="115"/>
        </w:rPr>
        <w:t> place</w:t>
      </w:r>
      <w:r>
        <w:rPr>
          <w:w w:val="115"/>
        </w:rPr>
        <w:t> similar</w:t>
      </w:r>
      <w:r>
        <w:rPr>
          <w:w w:val="115"/>
        </w:rPr>
        <w:t> words</w:t>
      </w:r>
      <w:r>
        <w:rPr>
          <w:w w:val="115"/>
        </w:rPr>
        <w:t> close</w:t>
      </w:r>
      <w:r>
        <w:rPr>
          <w:w w:val="115"/>
        </w:rPr>
        <w:t> to</w:t>
      </w:r>
      <w:r>
        <w:rPr>
          <w:w w:val="115"/>
        </w:rPr>
        <w:t> each</w:t>
      </w:r>
      <w:r>
        <w:rPr>
          <w:w w:val="115"/>
        </w:rPr>
        <w:t> other</w:t>
      </w:r>
      <w:r>
        <w:rPr>
          <w:w w:val="115"/>
        </w:rPr>
        <w:t> in that</w:t>
      </w:r>
      <w:r>
        <w:rPr>
          <w:w w:val="115"/>
        </w:rPr>
        <w:t> space.</w:t>
      </w:r>
      <w:r>
        <w:rPr>
          <w:w w:val="115"/>
        </w:rPr>
        <w:t> For</w:t>
      </w:r>
      <w:r>
        <w:rPr>
          <w:w w:val="115"/>
        </w:rPr>
        <w:t> example,</w:t>
      </w:r>
      <w:r>
        <w:rPr>
          <w:w w:val="115"/>
        </w:rPr>
        <w:t> words</w:t>
      </w:r>
      <w:r>
        <w:rPr>
          <w:w w:val="115"/>
        </w:rPr>
        <w:t> like</w:t>
      </w:r>
      <w:r>
        <w:rPr>
          <w:w w:val="115"/>
        </w:rPr>
        <w:t> “crisis” and</w:t>
      </w:r>
      <w:r>
        <w:rPr>
          <w:w w:val="115"/>
        </w:rPr>
        <w:t> “downturn” would have</w:t>
      </w:r>
      <w:r>
        <w:rPr>
          <w:spacing w:val="40"/>
          <w:w w:val="115"/>
        </w:rPr>
        <w:t> </w:t>
      </w:r>
      <w:r>
        <w:rPr>
          <w:w w:val="115"/>
        </w:rPr>
        <w:t>very</w:t>
      </w:r>
      <w:r>
        <w:rPr>
          <w:spacing w:val="40"/>
          <w:w w:val="115"/>
        </w:rPr>
        <w:t> </w:t>
      </w:r>
      <w:r>
        <w:rPr>
          <w:w w:val="115"/>
        </w:rPr>
        <w:t>close</w:t>
      </w:r>
      <w:r>
        <w:rPr>
          <w:spacing w:val="40"/>
          <w:w w:val="115"/>
        </w:rPr>
        <w:t> </w:t>
      </w:r>
      <w:r>
        <w:rPr>
          <w:w w:val="115"/>
        </w:rPr>
        <w:t>vectors.</w:t>
      </w:r>
      <w:r>
        <w:rPr>
          <w:spacing w:val="40"/>
          <w:w w:val="115"/>
        </w:rPr>
        <w:t> </w:t>
      </w:r>
      <w:r>
        <w:rPr>
          <w:w w:val="115"/>
        </w:rPr>
        <w:t>Inspired</w:t>
      </w:r>
      <w:r>
        <w:rPr>
          <w:spacing w:val="40"/>
          <w:w w:val="115"/>
        </w:rPr>
        <w:t> </w:t>
      </w:r>
      <w:r>
        <w:rPr>
          <w:w w:val="115"/>
        </w:rPr>
        <w:t>by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success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word2vec, </w:t>
      </w:r>
      <w:hyperlink w:history="true" w:anchor="_bookmark20">
        <w:r>
          <w:rPr>
            <w:color w:val="0080AC"/>
            <w:w w:val="115"/>
          </w:rPr>
          <w:t>Le</w:t>
        </w:r>
        <w:r>
          <w:rPr>
            <w:color w:val="0080AC"/>
            <w:w w:val="115"/>
          </w:rPr>
          <w:t> and</w:t>
        </w:r>
        <w:r>
          <w:rPr>
            <w:color w:val="0080AC"/>
            <w:w w:val="115"/>
          </w:rPr>
          <w:t> Mikolov</w:t>
        </w:r>
        <w:r>
          <w:rPr>
            <w:color w:val="0080AC"/>
            <w:w w:val="115"/>
          </w:rPr>
          <w:t> (2014)</w:t>
        </w:r>
      </w:hyperlink>
      <w:r>
        <w:rPr>
          <w:color w:val="0080AC"/>
          <w:w w:val="115"/>
        </w:rPr>
        <w:t> </w:t>
      </w:r>
      <w:r>
        <w:rPr>
          <w:w w:val="115"/>
        </w:rPr>
        <w:t>extended</w:t>
      </w:r>
      <w:r>
        <w:rPr>
          <w:w w:val="115"/>
        </w:rPr>
        <w:t> word2vec</w:t>
      </w:r>
      <w:r>
        <w:rPr>
          <w:w w:val="115"/>
        </w:rPr>
        <w:t> into</w:t>
      </w:r>
      <w:r>
        <w:rPr>
          <w:w w:val="115"/>
        </w:rPr>
        <w:t> doc2vec,</w:t>
      </w:r>
      <w:r>
        <w:rPr>
          <w:w w:val="115"/>
        </w:rPr>
        <w:t> which produces</w:t>
      </w:r>
      <w:r>
        <w:rPr>
          <w:w w:val="115"/>
        </w:rPr>
        <w:t> a</w:t>
      </w:r>
      <w:r>
        <w:rPr>
          <w:w w:val="115"/>
        </w:rPr>
        <w:t> vector</w:t>
      </w:r>
      <w:r>
        <w:rPr>
          <w:w w:val="115"/>
        </w:rPr>
        <w:t> representation</w:t>
      </w:r>
      <w:r>
        <w:rPr>
          <w:w w:val="115"/>
        </w:rPr>
        <w:t> for</w:t>
      </w:r>
      <w:r>
        <w:rPr>
          <w:w w:val="115"/>
        </w:rPr>
        <w:t> each</w:t>
      </w:r>
      <w:r>
        <w:rPr>
          <w:w w:val="115"/>
        </w:rPr>
        <w:t> document,</w:t>
      </w:r>
      <w:r>
        <w:rPr>
          <w:w w:val="115"/>
        </w:rPr>
        <w:t> known</w:t>
      </w:r>
      <w:r>
        <w:rPr>
          <w:w w:val="115"/>
        </w:rPr>
        <w:t> as Paragraph</w:t>
      </w:r>
      <w:r>
        <w:rPr>
          <w:w w:val="115"/>
        </w:rPr>
        <w:t> vector</w:t>
      </w:r>
      <w:r>
        <w:rPr>
          <w:w w:val="115"/>
        </w:rPr>
        <w:t> or</w:t>
      </w:r>
      <w:r>
        <w:rPr>
          <w:w w:val="115"/>
        </w:rPr>
        <w:t> document</w:t>
      </w:r>
      <w:r>
        <w:rPr>
          <w:w w:val="115"/>
        </w:rPr>
        <w:t> embedding.</w:t>
      </w:r>
      <w:r>
        <w:rPr>
          <w:w w:val="115"/>
        </w:rPr>
        <w:t> Mikolov</w:t>
      </w:r>
      <w:r>
        <w:rPr>
          <w:w w:val="115"/>
        </w:rPr>
        <w:t> proposed</w:t>
      </w:r>
      <w:r>
        <w:rPr>
          <w:w w:val="115"/>
        </w:rPr>
        <w:t> two types</w:t>
      </w:r>
      <w:r>
        <w:rPr>
          <w:w w:val="115"/>
        </w:rPr>
        <w:t> of</w:t>
      </w:r>
      <w:r>
        <w:rPr>
          <w:w w:val="115"/>
        </w:rPr>
        <w:t> neural</w:t>
      </w:r>
      <w:r>
        <w:rPr>
          <w:w w:val="115"/>
        </w:rPr>
        <w:t> network</w:t>
      </w:r>
      <w:r>
        <w:rPr>
          <w:w w:val="115"/>
        </w:rPr>
        <w:t> architecture</w:t>
      </w:r>
      <w:r>
        <w:rPr>
          <w:w w:val="115"/>
        </w:rPr>
        <w:t> called</w:t>
      </w:r>
      <w:r>
        <w:rPr>
          <w:w w:val="115"/>
        </w:rPr>
        <w:t> Distributed</w:t>
      </w:r>
      <w:r>
        <w:rPr>
          <w:w w:val="115"/>
        </w:rPr>
        <w:t> Memory Model</w:t>
      </w:r>
      <w:r>
        <w:rPr>
          <w:w w:val="115"/>
        </w:rPr>
        <w:t> Paragraph</w:t>
      </w:r>
      <w:r>
        <w:rPr>
          <w:w w:val="115"/>
        </w:rPr>
        <w:t> Vectors</w:t>
      </w:r>
      <w:r>
        <w:rPr>
          <w:w w:val="115"/>
        </w:rPr>
        <w:t> (PV-DM)</w:t>
      </w:r>
      <w:r>
        <w:rPr>
          <w:w w:val="115"/>
        </w:rPr>
        <w:t> and</w:t>
      </w:r>
      <w:r>
        <w:rPr>
          <w:w w:val="115"/>
        </w:rPr>
        <w:t> Distributed</w:t>
      </w:r>
      <w:r>
        <w:rPr>
          <w:w w:val="115"/>
        </w:rPr>
        <w:t> Bag</w:t>
      </w:r>
      <w:r>
        <w:rPr>
          <w:w w:val="115"/>
        </w:rPr>
        <w:t> of</w:t>
      </w:r>
      <w:r>
        <w:rPr>
          <w:w w:val="115"/>
        </w:rPr>
        <w:t> Words models</w:t>
      </w:r>
      <w:r>
        <w:rPr>
          <w:spacing w:val="-14"/>
          <w:w w:val="115"/>
        </w:rPr>
        <w:t> </w:t>
      </w:r>
      <w:r>
        <w:rPr>
          <w:w w:val="115"/>
        </w:rPr>
        <w:t>(PV-DBOW).</w:t>
      </w:r>
      <w:r>
        <w:rPr>
          <w:spacing w:val="-11"/>
          <w:w w:val="115"/>
        </w:rPr>
        <w:t> </w:t>
      </w:r>
      <w:r>
        <w:rPr>
          <w:w w:val="115"/>
        </w:rPr>
        <w:t>PV-DM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1"/>
          <w:w w:val="115"/>
        </w:rPr>
        <w:t> </w:t>
      </w:r>
      <w:r>
        <w:rPr>
          <w:w w:val="115"/>
        </w:rPr>
        <w:t>PV-DBOW</w:t>
      </w:r>
      <w:r>
        <w:rPr>
          <w:spacing w:val="-12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doc2vec</w:t>
      </w:r>
      <w:r>
        <w:rPr>
          <w:spacing w:val="-11"/>
          <w:w w:val="115"/>
        </w:rPr>
        <w:t> </w:t>
      </w:r>
      <w:r>
        <w:rPr>
          <w:w w:val="115"/>
        </w:rPr>
        <w:t>model are</w:t>
      </w:r>
      <w:r>
        <w:rPr>
          <w:w w:val="115"/>
        </w:rPr>
        <w:t> analogous</w:t>
      </w:r>
      <w:r>
        <w:rPr>
          <w:w w:val="115"/>
        </w:rPr>
        <w:t> to</w:t>
      </w:r>
      <w:r>
        <w:rPr>
          <w:w w:val="115"/>
        </w:rPr>
        <w:t> Continuous</w:t>
      </w:r>
      <w:r>
        <w:rPr>
          <w:w w:val="115"/>
        </w:rPr>
        <w:t> bag</w:t>
      </w:r>
      <w:r>
        <w:rPr>
          <w:w w:val="115"/>
        </w:rPr>
        <w:t> of</w:t>
      </w:r>
      <w:r>
        <w:rPr>
          <w:w w:val="115"/>
        </w:rPr>
        <w:t> words</w:t>
      </w:r>
      <w:r>
        <w:rPr>
          <w:w w:val="115"/>
        </w:rPr>
        <w:t> and</w:t>
      </w:r>
      <w:r>
        <w:rPr>
          <w:w w:val="115"/>
        </w:rPr>
        <w:t> Skip-gram</w:t>
      </w:r>
      <w:r>
        <w:rPr>
          <w:w w:val="115"/>
        </w:rPr>
        <w:t> models</w:t>
      </w:r>
      <w:r>
        <w:rPr>
          <w:spacing w:val="8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the</w:t>
      </w:r>
      <w:r>
        <w:rPr>
          <w:w w:val="115"/>
        </w:rPr>
        <w:t> word2vec</w:t>
      </w:r>
      <w:r>
        <w:rPr>
          <w:w w:val="115"/>
        </w:rPr>
        <w:t> model.</w:t>
      </w:r>
    </w:p>
    <w:p>
      <w:pPr>
        <w:pStyle w:val="BodyText"/>
        <w:spacing w:line="273" w:lineRule="auto"/>
        <w:ind w:left="120" w:right="38" w:firstLine="239"/>
        <w:jc w:val="both"/>
      </w:pPr>
      <w:r>
        <w:rPr>
          <w:w w:val="115"/>
        </w:rPr>
        <w:t>In</w:t>
      </w:r>
      <w:r>
        <w:rPr>
          <w:w w:val="115"/>
        </w:rPr>
        <w:t> PV-DM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is</w:t>
      </w:r>
      <w:r>
        <w:rPr>
          <w:w w:val="115"/>
        </w:rPr>
        <w:t> trained</w:t>
      </w:r>
      <w:r>
        <w:rPr>
          <w:w w:val="115"/>
        </w:rPr>
        <w:t> to</w:t>
      </w:r>
      <w:r>
        <w:rPr>
          <w:w w:val="115"/>
        </w:rPr>
        <w:t> predict</w:t>
      </w:r>
      <w:r>
        <w:rPr>
          <w:w w:val="115"/>
        </w:rPr>
        <w:t> the</w:t>
      </w:r>
      <w:r>
        <w:rPr>
          <w:w w:val="115"/>
        </w:rPr>
        <w:t> center</w:t>
      </w:r>
      <w:r>
        <w:rPr>
          <w:w w:val="115"/>
        </w:rPr>
        <w:t> word</w:t>
      </w:r>
      <w:r>
        <w:rPr>
          <w:w w:val="115"/>
        </w:rPr>
        <w:t> us-</w:t>
      </w:r>
      <w:r>
        <w:rPr>
          <w:spacing w:val="80"/>
          <w:w w:val="115"/>
        </w:rPr>
        <w:t> </w:t>
      </w:r>
      <w:r>
        <w:rPr>
          <w:w w:val="115"/>
        </w:rPr>
        <w:t>ing</w:t>
      </w:r>
      <w:r>
        <w:rPr>
          <w:w w:val="115"/>
        </w:rPr>
        <w:t> context</w:t>
      </w:r>
      <w:r>
        <w:rPr>
          <w:w w:val="115"/>
        </w:rPr>
        <w:t> words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small</w:t>
      </w:r>
      <w:r>
        <w:rPr>
          <w:w w:val="115"/>
        </w:rPr>
        <w:t> window</w:t>
      </w:r>
      <w:r>
        <w:rPr>
          <w:w w:val="115"/>
        </w:rPr>
        <w:t> and</w:t>
      </w:r>
      <w:r>
        <w:rPr>
          <w:w w:val="115"/>
        </w:rPr>
        <w:t> also</w:t>
      </w:r>
      <w:r>
        <w:rPr>
          <w:w w:val="115"/>
        </w:rPr>
        <w:t> the</w:t>
      </w:r>
      <w:r>
        <w:rPr>
          <w:w w:val="115"/>
        </w:rPr>
        <w:t> paragraph</w:t>
      </w:r>
      <w:r>
        <w:rPr>
          <w:w w:val="115"/>
        </w:rPr>
        <w:t> vec-</w:t>
      </w:r>
      <w:r>
        <w:rPr>
          <w:spacing w:val="40"/>
          <w:w w:val="115"/>
        </w:rPr>
        <w:t> </w:t>
      </w:r>
      <w:r>
        <w:rPr>
          <w:w w:val="115"/>
        </w:rPr>
        <w:t>tor</w:t>
      </w:r>
      <w:r>
        <w:rPr>
          <w:w w:val="115"/>
        </w:rPr>
        <w:t> as</w:t>
      </w:r>
      <w:r>
        <w:rPr>
          <w:w w:val="115"/>
        </w:rPr>
        <w:t> shown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left</w:t>
      </w:r>
      <w:r>
        <w:rPr>
          <w:w w:val="115"/>
        </w:rPr>
        <w:t> side</w:t>
      </w:r>
      <w:r>
        <w:rPr>
          <w:w w:val="115"/>
        </w:rPr>
        <w:t> of</w:t>
      </w:r>
      <w:r>
        <w:rPr>
          <w:w w:val="115"/>
        </w:rPr>
        <w:t> </w:t>
      </w:r>
      <w:hyperlink w:history="true" w:anchor="_bookmark4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2</w:t>
        </w:r>
      </w:hyperlink>
      <w:r>
        <w:rPr>
          <w:w w:val="115"/>
        </w:rPr>
        <w:t>.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other</w:t>
      </w:r>
      <w:r>
        <w:rPr>
          <w:w w:val="115"/>
        </w:rPr>
        <w:t> hand,</w:t>
      </w:r>
      <w:r>
        <w:rPr>
          <w:w w:val="115"/>
        </w:rPr>
        <w:t> in</w:t>
      </w:r>
      <w:r>
        <w:rPr>
          <w:w w:val="115"/>
        </w:rPr>
        <w:t> PV- DBOW architecture, the paragraph vector is trained to predict con- text</w:t>
      </w:r>
      <w:r>
        <w:rPr>
          <w:w w:val="115"/>
        </w:rPr>
        <w:t> words</w:t>
      </w:r>
      <w:r>
        <w:rPr>
          <w:w w:val="115"/>
        </w:rPr>
        <w:t> directly</w:t>
      </w:r>
      <w:r>
        <w:rPr>
          <w:w w:val="115"/>
        </w:rPr>
        <w:t> (right</w:t>
      </w:r>
      <w:r>
        <w:rPr>
          <w:w w:val="115"/>
        </w:rPr>
        <w:t> side</w:t>
      </w:r>
      <w:r>
        <w:rPr>
          <w:w w:val="115"/>
        </w:rPr>
        <w:t> </w:t>
      </w:r>
      <w:hyperlink w:history="true" w:anchor="_bookmark4">
        <w:r>
          <w:rPr>
            <w:color w:val="0080AC"/>
            <w:w w:val="115"/>
          </w:rPr>
          <w:t>Fig.</w:t>
        </w:r>
        <w:r>
          <w:rPr>
            <w:color w:val="0080AC"/>
            <w:w w:val="115"/>
          </w:rPr>
          <w:t> 2</w:t>
        </w:r>
      </w:hyperlink>
      <w:r>
        <w:rPr>
          <w:w w:val="115"/>
        </w:rPr>
        <w:t>).</w:t>
      </w:r>
      <w:r>
        <w:rPr>
          <w:w w:val="115"/>
        </w:rPr>
        <w:t> The</w:t>
      </w:r>
      <w:r>
        <w:rPr>
          <w:w w:val="115"/>
        </w:rPr>
        <w:t> PV-DM</w:t>
      </w:r>
      <w:r>
        <w:rPr>
          <w:w w:val="115"/>
        </w:rPr>
        <w:t> model</w:t>
      </w:r>
      <w:r>
        <w:rPr>
          <w:w w:val="115"/>
        </w:rPr>
        <w:t> mostly performs</w:t>
      </w:r>
      <w:r>
        <w:rPr>
          <w:w w:val="115"/>
        </w:rPr>
        <w:t> better</w:t>
      </w:r>
      <w:r>
        <w:rPr>
          <w:w w:val="115"/>
        </w:rPr>
        <w:t> than</w:t>
      </w:r>
      <w:r>
        <w:rPr>
          <w:w w:val="115"/>
        </w:rPr>
        <w:t> the</w:t>
      </w:r>
      <w:r>
        <w:rPr>
          <w:w w:val="115"/>
        </w:rPr>
        <w:t> PV-BOW</w:t>
      </w:r>
      <w:r>
        <w:rPr>
          <w:w w:val="115"/>
        </w:rPr>
        <w:t> models</w:t>
      </w:r>
      <w:r>
        <w:rPr>
          <w:w w:val="115"/>
        </w:rPr>
        <w:t> which</w:t>
      </w:r>
      <w:r>
        <w:rPr>
          <w:w w:val="115"/>
        </w:rPr>
        <w:t> usually</w:t>
      </w:r>
      <w:r>
        <w:rPr>
          <w:w w:val="115"/>
        </w:rPr>
        <w:t> create</w:t>
      </w:r>
      <w:r>
        <w:rPr>
          <w:w w:val="115"/>
        </w:rPr>
        <w:t> a very high-dimensional representation leading to poorer generaliza- </w:t>
      </w:r>
      <w:r>
        <w:rPr>
          <w:spacing w:val="-2"/>
          <w:w w:val="115"/>
        </w:rPr>
        <w:t>tion.</w:t>
      </w:r>
    </w:p>
    <w:p>
      <w:pPr>
        <w:pStyle w:val="BodyText"/>
        <w:spacing w:line="148" w:lineRule="exact"/>
        <w:ind w:left="120"/>
        <w:jc w:val="both"/>
      </w:pPr>
      <w:r>
        <w:rPr/>
        <w:br w:type="column"/>
      </w:r>
      <w:r>
        <w:rPr>
          <w:w w:val="115"/>
        </w:rPr>
        <w:t>report</w:t>
      </w:r>
      <w:r>
        <w:rPr>
          <w:spacing w:val="10"/>
          <w:w w:val="115"/>
        </w:rPr>
        <w:t> </w:t>
      </w:r>
      <w:r>
        <w:rPr>
          <w:w w:val="115"/>
        </w:rPr>
        <w:t>by</w:t>
      </w:r>
      <w:r>
        <w:rPr>
          <w:spacing w:val="10"/>
          <w:w w:val="115"/>
        </w:rPr>
        <w:t> </w:t>
      </w:r>
      <w:r>
        <w:rPr>
          <w:w w:val="115"/>
        </w:rPr>
        <w:t>year.</w:t>
      </w:r>
      <w:r>
        <w:rPr>
          <w:spacing w:val="10"/>
          <w:w w:val="115"/>
        </w:rPr>
        <w:t> </w:t>
      </w:r>
      <w:r>
        <w:rPr>
          <w:w w:val="115"/>
        </w:rPr>
        <w:t>A</w:t>
      </w:r>
      <w:r>
        <w:rPr>
          <w:spacing w:val="10"/>
          <w:w w:val="115"/>
        </w:rPr>
        <w:t> </w:t>
      </w:r>
      <w:r>
        <w:rPr>
          <w:w w:val="115"/>
        </w:rPr>
        <w:t>total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0"/>
          <w:w w:val="115"/>
        </w:rPr>
        <w:t> </w:t>
      </w:r>
      <w:r>
        <w:rPr>
          <w:w w:val="115"/>
        </w:rPr>
        <w:t>246</w:t>
      </w:r>
      <w:r>
        <w:rPr>
          <w:spacing w:val="10"/>
          <w:w w:val="115"/>
        </w:rPr>
        <w:t> </w:t>
      </w:r>
      <w:r>
        <w:rPr>
          <w:w w:val="115"/>
        </w:rPr>
        <w:t>reports</w:t>
      </w:r>
      <w:r>
        <w:rPr>
          <w:spacing w:val="10"/>
          <w:w w:val="115"/>
        </w:rPr>
        <w:t> </w:t>
      </w:r>
      <w:r>
        <w:rPr>
          <w:w w:val="115"/>
        </w:rPr>
        <w:t>are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used.</w:t>
      </w:r>
    </w:p>
    <w:p>
      <w:pPr>
        <w:pStyle w:val="BodyText"/>
        <w:spacing w:line="273" w:lineRule="auto" w:before="25"/>
        <w:ind w:left="120" w:right="317" w:firstLine="239"/>
        <w:jc w:val="both"/>
      </w:pPr>
      <w:r>
        <w:rPr>
          <w:w w:val="115"/>
        </w:rPr>
        <w:t>The</w:t>
      </w:r>
      <w:r>
        <w:rPr>
          <w:w w:val="115"/>
        </w:rPr>
        <w:t> preprocessing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data</w:t>
      </w:r>
      <w:r>
        <w:rPr>
          <w:w w:val="115"/>
        </w:rPr>
        <w:t> is</w:t>
      </w:r>
      <w:r>
        <w:rPr>
          <w:w w:val="115"/>
        </w:rPr>
        <w:t> needed</w:t>
      </w:r>
      <w:r>
        <w:rPr>
          <w:w w:val="115"/>
        </w:rPr>
        <w:t> to</w:t>
      </w:r>
      <w:r>
        <w:rPr>
          <w:w w:val="115"/>
        </w:rPr>
        <w:t> extract</w:t>
      </w:r>
      <w:r>
        <w:rPr>
          <w:w w:val="115"/>
        </w:rPr>
        <w:t> useful</w:t>
      </w:r>
      <w:r>
        <w:rPr>
          <w:w w:val="115"/>
        </w:rPr>
        <w:t> infor- </w:t>
      </w:r>
      <w:hyperlink w:history="true" w:anchor="_bookmark45">
        <w:r>
          <w:rPr>
            <w:w w:val="115"/>
          </w:rPr>
          <w:t>mation</w:t>
        </w:r>
        <w:r>
          <w:rPr>
            <w:w w:val="115"/>
          </w:rPr>
          <w:t> or</w:t>
        </w:r>
        <w:r>
          <w:rPr>
            <w:w w:val="115"/>
          </w:rPr>
          <w:t> features</w:t>
        </w:r>
        <w:r>
          <w:rPr>
            <w:w w:val="115"/>
          </w:rPr>
          <w:t> to</w:t>
        </w:r>
        <w:r>
          <w:rPr>
            <w:w w:val="115"/>
          </w:rPr>
          <w:t> train</w:t>
        </w:r>
        <w:r>
          <w:rPr>
            <w:w w:val="115"/>
          </w:rPr>
          <w:t> the</w:t>
        </w:r>
        <w:r>
          <w:rPr>
            <w:w w:val="115"/>
          </w:rPr>
          <w:t> model</w:t>
        </w:r>
        <w:r>
          <w:rPr>
            <w:w w:val="115"/>
          </w:rPr>
          <w:t> (</w:t>
        </w:r>
        <w:r>
          <w:rPr>
            <w:color w:val="0080AC"/>
            <w:w w:val="115"/>
          </w:rPr>
          <w:t>Feinerer,</w:t>
        </w:r>
        <w:r>
          <w:rPr>
            <w:color w:val="0080AC"/>
            <w:w w:val="115"/>
          </w:rPr>
          <w:t> Hornik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Meyer, 2008</w:t>
        </w:r>
        <w:r>
          <w:rPr>
            <w:w w:val="115"/>
          </w:rPr>
          <w:t>).</w:t>
        </w:r>
        <w:r>
          <w:rPr>
            <w:spacing w:val="40"/>
            <w:w w:val="115"/>
          </w:rPr>
          <w:t> </w:t>
        </w:r>
        <w:r>
          <w:rPr>
            <w:w w:val="115"/>
          </w:rPr>
          <w:t>Data</w:t>
        </w:r>
        <w:r>
          <w:rPr>
            <w:spacing w:val="40"/>
            <w:w w:val="115"/>
          </w:rPr>
          <w:t> </w:t>
        </w:r>
        <w:r>
          <w:rPr>
            <w:w w:val="115"/>
          </w:rPr>
          <w:t>cleaning</w:t>
        </w:r>
        <w:r>
          <w:rPr>
            <w:spacing w:val="39"/>
            <w:w w:val="115"/>
          </w:rPr>
          <w:t> </w:t>
        </w:r>
        <w:r>
          <w:rPr>
            <w:w w:val="115"/>
          </w:rPr>
          <w:t>or</w:t>
        </w:r>
        <w:r>
          <w:rPr>
            <w:spacing w:val="40"/>
            <w:w w:val="115"/>
          </w:rPr>
          <w:t> </w:t>
        </w:r>
        <w:r>
          <w:rPr>
            <w:w w:val="115"/>
          </w:rPr>
          <w:t>preprocessing</w:t>
        </w:r>
        <w:r>
          <w:rPr>
            <w:spacing w:val="39"/>
            <w:w w:val="115"/>
          </w:rPr>
          <w:t> </w:t>
        </w:r>
        <w:r>
          <w:rPr>
            <w:w w:val="115"/>
          </w:rPr>
          <w:t>data</w:t>
        </w:r>
        <w:r>
          <w:rPr>
            <w:spacing w:val="40"/>
            <w:w w:val="115"/>
          </w:rPr>
          <w:t> </w:t>
        </w:r>
        <w:r>
          <w:rPr>
            <w:w w:val="115"/>
          </w:rPr>
          <w:t>involves</w:t>
        </w:r>
        <w:r>
          <w:rPr>
            <w:spacing w:val="39"/>
            <w:w w:val="115"/>
          </w:rPr>
          <w:t> </w:t>
        </w:r>
        <w:r>
          <w:rPr>
            <w:w w:val="115"/>
          </w:rPr>
          <w:t>some</w:t>
        </w:r>
        <w:r>
          <w:rPr>
            <w:spacing w:val="40"/>
            <w:w w:val="115"/>
          </w:rPr>
          <w:t> </w:t>
        </w:r>
        <w:r>
          <w:rPr>
            <w:w w:val="115"/>
          </w:rPr>
          <w:t>steps</w:t>
        </w:r>
      </w:hyperlink>
      <w:r>
        <w:rPr>
          <w:w w:val="115"/>
        </w:rPr>
        <w:t> as:</w:t>
      </w:r>
      <w:r>
        <w:rPr>
          <w:w w:val="115"/>
        </w:rPr>
        <w:t> removing</w:t>
      </w:r>
      <w:r>
        <w:rPr>
          <w:w w:val="115"/>
        </w:rPr>
        <w:t> formating,</w:t>
      </w:r>
      <w:r>
        <w:rPr>
          <w:w w:val="115"/>
        </w:rPr>
        <w:t> converting</w:t>
      </w:r>
      <w:r>
        <w:rPr>
          <w:w w:val="115"/>
        </w:rPr>
        <w:t> the</w:t>
      </w:r>
      <w:r>
        <w:rPr>
          <w:w w:val="115"/>
        </w:rPr>
        <w:t> data</w:t>
      </w:r>
      <w:r>
        <w:rPr>
          <w:w w:val="115"/>
        </w:rPr>
        <w:t> into</w:t>
      </w:r>
      <w:r>
        <w:rPr>
          <w:w w:val="115"/>
        </w:rPr>
        <w:t> plain</w:t>
      </w:r>
      <w:r>
        <w:rPr>
          <w:w w:val="115"/>
        </w:rPr>
        <w:t> text,</w:t>
      </w:r>
      <w:r>
        <w:rPr>
          <w:w w:val="115"/>
        </w:rPr>
        <w:t> re- moving</w:t>
      </w:r>
      <w:r>
        <w:rPr>
          <w:w w:val="115"/>
        </w:rPr>
        <w:t> whitespace</w:t>
      </w:r>
      <w:r>
        <w:rPr>
          <w:w w:val="115"/>
        </w:rPr>
        <w:t> and</w:t>
      </w:r>
      <w:r>
        <w:rPr>
          <w:w w:val="115"/>
        </w:rPr>
        <w:t> numbers,</w:t>
      </w:r>
      <w:r>
        <w:rPr>
          <w:w w:val="115"/>
        </w:rPr>
        <w:t> uppercase</w:t>
      </w:r>
      <w:r>
        <w:rPr>
          <w:w w:val="115"/>
        </w:rPr>
        <w:t> characters,</w:t>
      </w:r>
      <w:r>
        <w:rPr>
          <w:w w:val="115"/>
        </w:rPr>
        <w:t> removing stopwords</w:t>
      </w:r>
      <w:r>
        <w:rPr>
          <w:w w:val="115"/>
        </w:rPr>
        <w:t> and,</w:t>
      </w:r>
      <w:r>
        <w:rPr>
          <w:w w:val="115"/>
        </w:rPr>
        <w:t> finally,</w:t>
      </w:r>
      <w:r>
        <w:rPr>
          <w:w w:val="115"/>
        </w:rPr>
        <w:t> stemming</w:t>
      </w:r>
      <w:r>
        <w:rPr>
          <w:w w:val="115"/>
        </w:rPr>
        <w:t> words.</w:t>
      </w:r>
      <w:r>
        <w:rPr>
          <w:w w:val="115"/>
        </w:rPr>
        <w:t> Stopwords</w:t>
      </w:r>
      <w:r>
        <w:rPr>
          <w:w w:val="115"/>
        </w:rPr>
        <w:t> are</w:t>
      </w:r>
      <w:r>
        <w:rPr>
          <w:w w:val="115"/>
        </w:rPr>
        <w:t> defined</w:t>
      </w:r>
      <w:r>
        <w:rPr>
          <w:w w:val="115"/>
        </w:rPr>
        <w:t> as words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language</w:t>
      </w:r>
      <w:r>
        <w:rPr>
          <w:w w:val="115"/>
        </w:rPr>
        <w:t> that</w:t>
      </w:r>
      <w:r>
        <w:rPr>
          <w:w w:val="115"/>
        </w:rPr>
        <w:t> are</w:t>
      </w:r>
      <w:r>
        <w:rPr>
          <w:w w:val="115"/>
        </w:rPr>
        <w:t> so</w:t>
      </w:r>
      <w:r>
        <w:rPr>
          <w:w w:val="115"/>
        </w:rPr>
        <w:t> common</w:t>
      </w:r>
      <w:r>
        <w:rPr>
          <w:w w:val="115"/>
        </w:rPr>
        <w:t> that</w:t>
      </w:r>
      <w:r>
        <w:rPr>
          <w:w w:val="115"/>
        </w:rPr>
        <w:t> their</w:t>
      </w:r>
      <w:r>
        <w:rPr>
          <w:w w:val="115"/>
        </w:rPr>
        <w:t> information</w:t>
      </w:r>
      <w:r>
        <w:rPr>
          <w:spacing w:val="80"/>
          <w:w w:val="115"/>
        </w:rPr>
        <w:t> </w:t>
      </w:r>
      <w:r>
        <w:rPr>
          <w:w w:val="115"/>
        </w:rPr>
        <w:t>value</w:t>
      </w:r>
      <w:r>
        <w:rPr>
          <w:w w:val="115"/>
        </w:rPr>
        <w:t> is</w:t>
      </w:r>
      <w:r>
        <w:rPr>
          <w:w w:val="115"/>
        </w:rPr>
        <w:t> practically</w:t>
      </w:r>
      <w:r>
        <w:rPr>
          <w:w w:val="115"/>
        </w:rPr>
        <w:t> null.</w:t>
      </w:r>
      <w:r>
        <w:rPr>
          <w:w w:val="115"/>
        </w:rPr>
        <w:t> As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country</w:t>
      </w:r>
      <w:r>
        <w:rPr>
          <w:w w:val="115"/>
        </w:rPr>
        <w:t> reports</w:t>
      </w:r>
      <w:r>
        <w:rPr>
          <w:w w:val="115"/>
        </w:rPr>
        <w:t> are</w:t>
      </w:r>
      <w:r>
        <w:rPr>
          <w:w w:val="115"/>
        </w:rPr>
        <w:t> available</w:t>
      </w:r>
      <w:r>
        <w:rPr>
          <w:w w:val="115"/>
        </w:rPr>
        <w:t> in English, some examples of these stopwords are prepositions, deter- minants,</w:t>
      </w:r>
      <w:r>
        <w:rPr>
          <w:w w:val="115"/>
        </w:rPr>
        <w:t> conjunctions…</w:t>
      </w:r>
    </w:p>
    <w:p>
      <w:pPr>
        <w:pStyle w:val="BodyText"/>
        <w:spacing w:line="273" w:lineRule="auto"/>
        <w:ind w:left="120" w:right="315" w:firstLine="239"/>
        <w:jc w:val="both"/>
      </w:pPr>
      <w:r>
        <w:rPr>
          <w:w w:val="115"/>
        </w:rPr>
        <w:t>On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other</w:t>
      </w:r>
      <w:r>
        <w:rPr>
          <w:spacing w:val="22"/>
          <w:w w:val="115"/>
        </w:rPr>
        <w:t> </w:t>
      </w:r>
      <w:r>
        <w:rPr>
          <w:w w:val="115"/>
        </w:rPr>
        <w:t>hand,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stemming</w:t>
      </w:r>
      <w:r>
        <w:rPr>
          <w:spacing w:val="22"/>
          <w:w w:val="115"/>
        </w:rPr>
        <w:t> </w:t>
      </w:r>
      <w:r>
        <w:rPr>
          <w:w w:val="115"/>
        </w:rPr>
        <w:t>process</w:t>
      </w:r>
      <w:r>
        <w:rPr>
          <w:spacing w:val="22"/>
          <w:w w:val="115"/>
        </w:rPr>
        <w:t> </w:t>
      </w:r>
      <w:r>
        <w:rPr>
          <w:w w:val="115"/>
        </w:rPr>
        <w:t>refers</w:t>
      </w:r>
      <w:r>
        <w:rPr>
          <w:spacing w:val="22"/>
          <w:w w:val="115"/>
        </w:rPr>
        <w:t> </w:t>
      </w:r>
      <w:r>
        <w:rPr>
          <w:w w:val="115"/>
        </w:rPr>
        <w:t>to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3"/>
          <w:w w:val="115"/>
        </w:rPr>
        <w:t> </w:t>
      </w:r>
      <w:r>
        <w:rPr>
          <w:w w:val="115"/>
        </w:rPr>
        <w:t>process of erasing word suﬃxes to retrieve the root (or stem) of the words, which</w:t>
      </w:r>
      <w:r>
        <w:rPr>
          <w:spacing w:val="22"/>
          <w:w w:val="115"/>
        </w:rPr>
        <w:t> </w:t>
      </w:r>
      <w:r>
        <w:rPr>
          <w:w w:val="115"/>
        </w:rPr>
        <w:t>reduces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complexity</w:t>
      </w:r>
      <w:r>
        <w:rPr>
          <w:spacing w:val="22"/>
          <w:w w:val="115"/>
        </w:rPr>
        <w:t> </w:t>
      </w: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data</w:t>
      </w:r>
      <w:r>
        <w:rPr>
          <w:spacing w:val="23"/>
          <w:w w:val="115"/>
        </w:rPr>
        <w:t> </w:t>
      </w:r>
      <w:r>
        <w:rPr>
          <w:w w:val="115"/>
        </w:rPr>
        <w:t>without</w:t>
      </w:r>
      <w:r>
        <w:rPr>
          <w:spacing w:val="22"/>
          <w:w w:val="115"/>
        </w:rPr>
        <w:t> </w:t>
      </w:r>
      <w:r>
        <w:rPr>
          <w:w w:val="115"/>
        </w:rPr>
        <w:t>significant</w:t>
      </w:r>
      <w:r>
        <w:rPr>
          <w:spacing w:val="22"/>
          <w:w w:val="115"/>
        </w:rPr>
        <w:t> </w:t>
      </w:r>
      <w:r>
        <w:rPr>
          <w:w w:val="115"/>
        </w:rPr>
        <w:t>loss of</w:t>
      </w:r>
      <w:r>
        <w:rPr>
          <w:w w:val="115"/>
        </w:rPr>
        <w:t> information.</w:t>
      </w:r>
      <w:r>
        <w:rPr>
          <w:w w:val="115"/>
        </w:rPr>
        <w:t> Thus,</w:t>
      </w:r>
      <w:r>
        <w:rPr>
          <w:w w:val="115"/>
        </w:rPr>
        <w:t> a</w:t>
      </w:r>
      <w:r>
        <w:rPr>
          <w:w w:val="115"/>
        </w:rPr>
        <w:t> word</w:t>
      </w:r>
      <w:r>
        <w:rPr>
          <w:w w:val="115"/>
        </w:rPr>
        <w:t> as</w:t>
      </w:r>
      <w:r>
        <w:rPr>
          <w:w w:val="115"/>
        </w:rPr>
        <w:t> the</w:t>
      </w:r>
      <w:r>
        <w:rPr>
          <w:w w:val="115"/>
        </w:rPr>
        <w:t> verb</w:t>
      </w:r>
      <w:r>
        <w:rPr>
          <w:w w:val="115"/>
        </w:rPr>
        <w:t> "argue"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reduce</w:t>
      </w:r>
      <w:r>
        <w:rPr>
          <w:w w:val="115"/>
        </w:rPr>
        <w:t> to the</w:t>
      </w:r>
      <w:r>
        <w:rPr>
          <w:w w:val="115"/>
        </w:rPr>
        <w:t> stem</w:t>
      </w:r>
      <w:r>
        <w:rPr>
          <w:w w:val="115"/>
        </w:rPr>
        <w:t> “argu”</w:t>
      </w:r>
      <w:r>
        <w:rPr>
          <w:w w:val="115"/>
        </w:rPr>
        <w:t> regardless</w:t>
      </w:r>
      <w:r>
        <w:rPr>
          <w:w w:val="115"/>
        </w:rPr>
        <w:t> the</w:t>
      </w:r>
      <w:r>
        <w:rPr>
          <w:w w:val="115"/>
        </w:rPr>
        <w:t> form</w:t>
      </w:r>
      <w:r>
        <w:rPr>
          <w:w w:val="115"/>
        </w:rPr>
        <w:t> or</w:t>
      </w:r>
      <w:r>
        <w:rPr>
          <w:w w:val="115"/>
        </w:rPr>
        <w:t> complexity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word</w:t>
      </w:r>
      <w:r>
        <w:rPr>
          <w:w w:val="115"/>
        </w:rPr>
        <w:t> 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w w:val="115"/>
        </w:rPr>
        <w:t> text.</w:t>
      </w:r>
      <w:r>
        <w:rPr>
          <w:w w:val="115"/>
        </w:rPr>
        <w:t> Thus,</w:t>
      </w:r>
      <w:r>
        <w:rPr>
          <w:w w:val="115"/>
        </w:rPr>
        <w:t> other</w:t>
      </w:r>
      <w:r>
        <w:rPr>
          <w:w w:val="115"/>
        </w:rPr>
        <w:t> forms</w:t>
      </w:r>
      <w:r>
        <w:rPr>
          <w:w w:val="115"/>
        </w:rPr>
        <w:t> as</w:t>
      </w:r>
      <w:r>
        <w:rPr>
          <w:w w:val="115"/>
        </w:rPr>
        <w:t> "argued",</w:t>
      </w:r>
      <w:r>
        <w:rPr>
          <w:w w:val="115"/>
        </w:rPr>
        <w:t> "argues",</w:t>
      </w:r>
      <w:r>
        <w:rPr>
          <w:w w:val="115"/>
        </w:rPr>
        <w:t> "arguing",</w:t>
      </w:r>
      <w:r>
        <w:rPr>
          <w:w w:val="115"/>
        </w:rPr>
        <w:t> and "argus"</w:t>
      </w:r>
      <w:r>
        <w:rPr>
          <w:w w:val="115"/>
        </w:rPr>
        <w:t> are</w:t>
      </w:r>
      <w:r>
        <w:rPr>
          <w:w w:val="115"/>
        </w:rPr>
        <w:t> also</w:t>
      </w:r>
      <w:r>
        <w:rPr>
          <w:w w:val="115"/>
        </w:rPr>
        <w:t> reduced</w:t>
      </w:r>
      <w:r>
        <w:rPr>
          <w:w w:val="115"/>
        </w:rPr>
        <w:t> to</w:t>
      </w:r>
      <w:r>
        <w:rPr>
          <w:w w:val="115"/>
        </w:rPr>
        <w:t> the</w:t>
      </w:r>
      <w:r>
        <w:rPr>
          <w:w w:val="115"/>
        </w:rPr>
        <w:t> same</w:t>
      </w:r>
      <w:r>
        <w:rPr>
          <w:w w:val="115"/>
        </w:rPr>
        <w:t> stem.</w:t>
      </w:r>
      <w:r>
        <w:rPr>
          <w:w w:val="115"/>
        </w:rPr>
        <w:t> The</w:t>
      </w:r>
      <w:r>
        <w:rPr>
          <w:w w:val="115"/>
        </w:rPr>
        <w:t> stemming</w:t>
      </w:r>
      <w:r>
        <w:rPr>
          <w:w w:val="115"/>
        </w:rPr>
        <w:t> pro- cedure</w:t>
      </w:r>
      <w:r>
        <w:rPr>
          <w:w w:val="115"/>
        </w:rPr>
        <w:t> reduces</w:t>
      </w:r>
      <w:r>
        <w:rPr>
          <w:w w:val="115"/>
        </w:rPr>
        <w:t>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words</w:t>
      </w:r>
      <w:r>
        <w:rPr>
          <w:w w:val="115"/>
        </w:rPr>
        <w:t> to</w:t>
      </w:r>
      <w:r>
        <w:rPr>
          <w:w w:val="115"/>
        </w:rPr>
        <w:t> consider</w:t>
      </w:r>
      <w:r>
        <w:rPr>
          <w:w w:val="115"/>
        </w:rPr>
        <w:t> and</w:t>
      </w:r>
      <w:r>
        <w:rPr>
          <w:w w:val="115"/>
        </w:rPr>
        <w:t> provides</w:t>
      </w:r>
      <w:r>
        <w:rPr>
          <w:w w:val="115"/>
        </w:rPr>
        <w:t> a better</w:t>
      </w:r>
      <w:r>
        <w:rPr>
          <w:w w:val="115"/>
        </w:rPr>
        <w:t> frequency</w:t>
      </w:r>
      <w:r>
        <w:rPr>
          <w:w w:val="115"/>
        </w:rPr>
        <w:t> representation.</w:t>
      </w:r>
      <w:r>
        <w:rPr>
          <w:w w:val="115"/>
        </w:rPr>
        <w:t> After</w:t>
      </w:r>
      <w:r>
        <w:rPr>
          <w:w w:val="115"/>
        </w:rPr>
        <w:t> the</w:t>
      </w:r>
      <w:r>
        <w:rPr>
          <w:w w:val="115"/>
        </w:rPr>
        <w:t> preprocessing</w:t>
      </w:r>
      <w:r>
        <w:rPr>
          <w:w w:val="115"/>
        </w:rPr>
        <w:t> steps,</w:t>
      </w:r>
      <w:r>
        <w:rPr>
          <w:w w:val="115"/>
        </w:rPr>
        <w:t> the dataset consists</w:t>
      </w:r>
      <w:r>
        <w:rPr>
          <w:w w:val="115"/>
        </w:rPr>
        <w:t> on</w:t>
      </w:r>
      <w:r>
        <w:rPr>
          <w:w w:val="115"/>
        </w:rPr>
        <w:t> of</w:t>
      </w:r>
      <w:r>
        <w:rPr>
          <w:w w:val="115"/>
        </w:rPr>
        <w:t> 60.516</w:t>
      </w:r>
      <w:r>
        <w:rPr>
          <w:w w:val="115"/>
        </w:rPr>
        <w:t> unique</w:t>
      </w:r>
      <w:r>
        <w:rPr>
          <w:w w:val="115"/>
        </w:rPr>
        <w:t> words</w:t>
      </w:r>
      <w:r>
        <w:rPr>
          <w:w w:val="115"/>
        </w:rPr>
        <w:t> or</w:t>
      </w:r>
      <w:r>
        <w:rPr>
          <w:w w:val="115"/>
        </w:rPr>
        <w:t> tokens.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1040" w:bottom="280" w:left="540" w:right="520"/>
          <w:cols w:num="2" w:equalWidth="0">
            <w:col w:w="5190" w:space="190"/>
            <w:col w:w="5470"/>
          </w:cols>
        </w:sect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ind w:left="1536"/>
        <w:rPr>
          <w:sz w:val="20"/>
        </w:rPr>
      </w:pPr>
      <w:r>
        <w:rPr>
          <w:sz w:val="20"/>
        </w:rPr>
        <w:drawing>
          <wp:inline distT="0" distB="0" distL="0" distR="0">
            <wp:extent cx="5062294" cy="1475231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294" cy="147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  <w:rPr>
          <w:sz w:val="12"/>
        </w:rPr>
      </w:pPr>
    </w:p>
    <w:p>
      <w:pPr>
        <w:spacing w:before="1"/>
        <w:ind w:left="2359" w:right="0" w:firstLine="0"/>
        <w:jc w:val="left"/>
        <w:rPr>
          <w:sz w:val="12"/>
        </w:rPr>
      </w:pPr>
      <w:bookmarkStart w:name="_bookmark4" w:id="10"/>
      <w:bookmarkEnd w:id="10"/>
      <w:r>
        <w:rPr/>
      </w:r>
      <w:r>
        <w:rPr>
          <w:rFonts w:ascii="Times New Roman"/>
          <w:b/>
          <w:w w:val="120"/>
          <w:sz w:val="12"/>
        </w:rPr>
        <w:t>Fig.</w:t>
      </w:r>
      <w:r>
        <w:rPr>
          <w:rFonts w:ascii="Times New Roman"/>
          <w:b/>
          <w:spacing w:val="9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2.</w:t>
      </w:r>
      <w:r>
        <w:rPr>
          <w:rFonts w:ascii="Times New Roman"/>
          <w:b/>
          <w:spacing w:val="41"/>
          <w:w w:val="120"/>
          <w:sz w:val="12"/>
        </w:rPr>
        <w:t> </w:t>
      </w:r>
      <w:r>
        <w:rPr>
          <w:w w:val="120"/>
          <w:sz w:val="12"/>
        </w:rPr>
        <w:t>Distributed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Memory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Paragraph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Vectors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(left)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Distributed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Bag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Words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models</w:t>
      </w:r>
      <w:r>
        <w:rPr>
          <w:spacing w:val="10"/>
          <w:w w:val="120"/>
          <w:sz w:val="12"/>
        </w:rPr>
        <w:t> </w:t>
      </w:r>
      <w:r>
        <w:rPr>
          <w:spacing w:val="-2"/>
          <w:w w:val="120"/>
          <w:sz w:val="12"/>
        </w:rPr>
        <w:t>(right).</w:t>
      </w:r>
    </w:p>
    <w:p>
      <w:pPr>
        <w:pStyle w:val="BodyText"/>
        <w:spacing w:before="91"/>
        <w:rPr>
          <w:sz w:val="12"/>
        </w:rPr>
      </w:pPr>
    </w:p>
    <w:p>
      <w:pPr>
        <w:spacing w:before="0"/>
        <w:ind w:left="2419" w:right="0" w:firstLine="0"/>
        <w:jc w:val="left"/>
        <w:rPr>
          <w:rFonts w:ascii="Times New Roman"/>
          <w:b/>
          <w:sz w:val="12"/>
        </w:rPr>
      </w:pPr>
      <w:bookmarkStart w:name="_bookmark5" w:id="11"/>
      <w:bookmarkEnd w:id="11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1</w:t>
      </w:r>
    </w:p>
    <w:p>
      <w:pPr>
        <w:spacing w:before="33"/>
        <w:ind w:left="2419" w:right="0" w:firstLine="0"/>
        <w:jc w:val="left"/>
        <w:rPr>
          <w:sz w:val="12"/>
        </w:rPr>
      </w:pPr>
      <w:r>
        <w:rPr>
          <w:w w:val="120"/>
          <w:sz w:val="12"/>
        </w:rPr>
        <w:t>List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available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reports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over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time.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2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515"/>
        <w:gridCol w:w="523"/>
        <w:gridCol w:w="522"/>
        <w:gridCol w:w="521"/>
        <w:gridCol w:w="522"/>
        <w:gridCol w:w="521"/>
        <w:gridCol w:w="518"/>
        <w:gridCol w:w="520"/>
        <w:gridCol w:w="521"/>
      </w:tblGrid>
      <w:tr>
        <w:trPr>
          <w:trHeight w:val="257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Country</w:t>
            </w:r>
            <w:r>
              <w:rPr>
                <w:rFonts w:ascii="Times New Roman"/>
                <w:spacing w:val="-2"/>
                <w:w w:val="115"/>
                <w:sz w:val="12"/>
              </w:rPr>
              <w:t>\</w:t>
            </w:r>
            <w:r>
              <w:rPr>
                <w:spacing w:val="-2"/>
                <w:w w:val="115"/>
                <w:sz w:val="12"/>
              </w:rPr>
              <w:t>Year</w:t>
            </w: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2011</w:t>
            </w:r>
          </w:p>
        </w:tc>
        <w:tc>
          <w:tcPr>
            <w:tcW w:w="5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2012</w:t>
            </w: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2013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2014</w:t>
            </w:r>
          </w:p>
        </w:tc>
        <w:tc>
          <w:tcPr>
            <w:tcW w:w="5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2015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2016</w:t>
            </w: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2017</w:t>
            </w:r>
          </w:p>
        </w:tc>
        <w:tc>
          <w:tcPr>
            <w:tcW w:w="5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2018</w:t>
            </w:r>
          </w:p>
        </w:tc>
        <w:tc>
          <w:tcPr>
            <w:tcW w:w="5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2019</w:t>
            </w:r>
          </w:p>
        </w:tc>
      </w:tr>
      <w:tr>
        <w:trPr>
          <w:trHeight w:val="220" w:hRule="atLeast"/>
        </w:trPr>
        <w:tc>
          <w:tcPr>
            <w:tcW w:w="15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Austria</w:t>
            </w:r>
          </w:p>
        </w:tc>
        <w:tc>
          <w:tcPr>
            <w:tcW w:w="5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Belgium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Bulgaria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Croatia</w:t>
            </w:r>
          </w:p>
        </w:tc>
        <w:tc>
          <w:tcPr>
            <w:tcW w:w="51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Cyprus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Czech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Republic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Denmark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Estonia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Finland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France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Germany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Greece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1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Hungary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Ireland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Italy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Latvia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Lithuania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Luxembourg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Malta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Netherlands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Poland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Portugal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Romania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Slovakia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Slovenia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Spain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Sweden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151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United</w:t>
            </w:r>
            <w:r>
              <w:rPr>
                <w:spacing w:val="1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Kingdom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1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x</w:t>
            </w:r>
          </w:p>
        </w:tc>
      </w:tr>
      <w:tr>
        <w:trPr>
          <w:trHeight w:val="223" w:hRule="atLeast"/>
        </w:trPr>
        <w:tc>
          <w:tcPr>
            <w:tcW w:w="15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Number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1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countries</w:t>
            </w:r>
          </w:p>
        </w:tc>
        <w:tc>
          <w:tcPr>
            <w:tcW w:w="51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27</w:t>
            </w:r>
          </w:p>
        </w:tc>
        <w:tc>
          <w:tcPr>
            <w:tcW w:w="52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27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28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28</w:t>
            </w:r>
          </w:p>
        </w:tc>
        <w:tc>
          <w:tcPr>
            <w:tcW w:w="5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27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27</w:t>
            </w:r>
          </w:p>
        </w:tc>
        <w:tc>
          <w:tcPr>
            <w:tcW w:w="5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27</w:t>
            </w:r>
          </w:p>
        </w:tc>
        <w:tc>
          <w:tcPr>
            <w:tcW w:w="52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27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28</w:t>
            </w:r>
          </w:p>
        </w:tc>
      </w:tr>
    </w:tbl>
    <w:p>
      <w:pPr>
        <w:pStyle w:val="BodyText"/>
        <w:spacing w:before="104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1040" w:bottom="280" w:left="540" w:right="520"/>
        </w:sectPr>
      </w:pPr>
    </w:p>
    <w:p>
      <w:pPr>
        <w:pStyle w:val="BodyText"/>
        <w:spacing w:line="273" w:lineRule="auto" w:before="76"/>
        <w:ind w:left="316" w:firstLine="239"/>
        <w:jc w:val="both"/>
      </w:pP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rating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predicted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rating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June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year when</w:t>
      </w:r>
      <w:r>
        <w:rPr>
          <w:spacing w:val="31"/>
          <w:w w:val="115"/>
        </w:rPr>
        <w:t> </w:t>
      </w:r>
      <w:r>
        <w:rPr>
          <w:w w:val="115"/>
        </w:rPr>
        <w:t>each</w:t>
      </w:r>
      <w:r>
        <w:rPr>
          <w:spacing w:val="31"/>
          <w:w w:val="115"/>
        </w:rPr>
        <w:t> </w:t>
      </w:r>
      <w:r>
        <w:rPr>
          <w:w w:val="115"/>
        </w:rPr>
        <w:t>European</w:t>
      </w:r>
      <w:r>
        <w:rPr>
          <w:spacing w:val="31"/>
          <w:w w:val="115"/>
        </w:rPr>
        <w:t> </w:t>
      </w:r>
      <w:r>
        <w:rPr>
          <w:w w:val="115"/>
        </w:rPr>
        <w:t>report</w:t>
      </w:r>
      <w:r>
        <w:rPr>
          <w:spacing w:val="31"/>
          <w:w w:val="115"/>
        </w:rPr>
        <w:t> </w:t>
      </w:r>
      <w:r>
        <w:rPr>
          <w:w w:val="115"/>
        </w:rPr>
        <w:t>is</w:t>
      </w:r>
      <w:r>
        <w:rPr>
          <w:spacing w:val="31"/>
          <w:w w:val="115"/>
        </w:rPr>
        <w:t> </w:t>
      </w:r>
      <w:r>
        <w:rPr>
          <w:w w:val="115"/>
        </w:rPr>
        <w:t>issued.</w:t>
      </w:r>
      <w:r>
        <w:rPr>
          <w:spacing w:val="31"/>
          <w:w w:val="115"/>
        </w:rPr>
        <w:t> </w:t>
      </w:r>
      <w:r>
        <w:rPr>
          <w:w w:val="115"/>
        </w:rPr>
        <w:t>As</w:t>
      </w:r>
      <w:r>
        <w:rPr>
          <w:spacing w:val="31"/>
          <w:w w:val="115"/>
        </w:rPr>
        <w:t> </w:t>
      </w:r>
      <w:r>
        <w:rPr>
          <w:w w:val="115"/>
        </w:rPr>
        <w:t>reports</w:t>
      </w:r>
      <w:r>
        <w:rPr>
          <w:spacing w:val="31"/>
          <w:w w:val="115"/>
        </w:rPr>
        <w:t> </w:t>
      </w:r>
      <w:r>
        <w:rPr>
          <w:w w:val="115"/>
        </w:rPr>
        <w:t>are</w:t>
      </w:r>
      <w:r>
        <w:rPr>
          <w:spacing w:val="31"/>
          <w:w w:val="115"/>
        </w:rPr>
        <w:t> </w:t>
      </w:r>
      <w:r>
        <w:rPr>
          <w:w w:val="115"/>
        </w:rPr>
        <w:t>issued</w:t>
      </w:r>
      <w:r>
        <w:rPr>
          <w:spacing w:val="31"/>
          <w:w w:val="115"/>
        </w:rPr>
        <w:t> </w:t>
      </w:r>
      <w:r>
        <w:rPr>
          <w:w w:val="115"/>
        </w:rPr>
        <w:t>dur- ing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first</w:t>
      </w:r>
      <w:r>
        <w:rPr>
          <w:spacing w:val="31"/>
          <w:w w:val="115"/>
        </w:rPr>
        <w:t> </w:t>
      </w:r>
      <w:r>
        <w:rPr>
          <w:w w:val="115"/>
        </w:rPr>
        <w:t>semester</w:t>
      </w:r>
      <w:r>
        <w:rPr>
          <w:spacing w:val="31"/>
          <w:w w:val="115"/>
        </w:rPr>
        <w:t> </w:t>
      </w:r>
      <w:r>
        <w:rPr>
          <w:w w:val="115"/>
        </w:rPr>
        <w:t>of</w:t>
      </w:r>
      <w:r>
        <w:rPr>
          <w:spacing w:val="31"/>
          <w:w w:val="115"/>
        </w:rPr>
        <w:t> </w:t>
      </w:r>
      <w:r>
        <w:rPr>
          <w:w w:val="115"/>
        </w:rPr>
        <w:t>each</w:t>
      </w:r>
      <w:r>
        <w:rPr>
          <w:spacing w:val="31"/>
          <w:w w:val="115"/>
        </w:rPr>
        <w:t> </w:t>
      </w:r>
      <w:r>
        <w:rPr>
          <w:w w:val="115"/>
        </w:rPr>
        <w:t>year,</w:t>
      </w:r>
      <w:r>
        <w:rPr>
          <w:spacing w:val="31"/>
          <w:w w:val="115"/>
        </w:rPr>
        <w:t> </w:t>
      </w:r>
      <w:r>
        <w:rPr>
          <w:w w:val="115"/>
        </w:rPr>
        <w:t>it</w:t>
      </w:r>
      <w:r>
        <w:rPr>
          <w:spacing w:val="31"/>
          <w:w w:val="115"/>
        </w:rPr>
        <w:t> </w:t>
      </w:r>
      <w:r>
        <w:rPr>
          <w:w w:val="115"/>
        </w:rPr>
        <w:t>is</w:t>
      </w:r>
      <w:r>
        <w:rPr>
          <w:spacing w:val="31"/>
          <w:w w:val="115"/>
        </w:rPr>
        <w:t> </w:t>
      </w:r>
      <w:r>
        <w:rPr>
          <w:w w:val="115"/>
        </w:rPr>
        <w:t>assumed</w:t>
      </w:r>
      <w:r>
        <w:rPr>
          <w:spacing w:val="31"/>
          <w:w w:val="115"/>
        </w:rPr>
        <w:t> </w:t>
      </w:r>
      <w:r>
        <w:rPr>
          <w:w w:val="115"/>
        </w:rPr>
        <w:t>that</w:t>
      </w:r>
      <w:r>
        <w:rPr>
          <w:spacing w:val="31"/>
          <w:w w:val="115"/>
        </w:rPr>
        <w:t> </w:t>
      </w:r>
      <w:r>
        <w:rPr>
          <w:w w:val="115"/>
        </w:rPr>
        <w:t>credit</w:t>
      </w:r>
      <w:r>
        <w:rPr>
          <w:spacing w:val="31"/>
          <w:w w:val="115"/>
        </w:rPr>
        <w:t> </w:t>
      </w:r>
      <w:r>
        <w:rPr>
          <w:w w:val="115"/>
        </w:rPr>
        <w:t>rat- ings</w:t>
      </w:r>
      <w:r>
        <w:rPr>
          <w:spacing w:val="39"/>
          <w:w w:val="115"/>
        </w:rPr>
        <w:t> </w:t>
      </w:r>
      <w:r>
        <w:rPr>
          <w:w w:val="115"/>
        </w:rPr>
        <w:t>will</w:t>
      </w:r>
      <w:r>
        <w:rPr>
          <w:spacing w:val="39"/>
          <w:w w:val="115"/>
        </w:rPr>
        <w:t> </w:t>
      </w:r>
      <w:r>
        <w:rPr>
          <w:w w:val="115"/>
        </w:rPr>
        <w:t>collect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updated</w:t>
      </w:r>
      <w:r>
        <w:rPr>
          <w:spacing w:val="39"/>
          <w:w w:val="115"/>
        </w:rPr>
        <w:t> </w:t>
      </w:r>
      <w:r>
        <w:rPr>
          <w:w w:val="115"/>
        </w:rPr>
        <w:t>opinion</w:t>
      </w:r>
      <w:r>
        <w:rPr>
          <w:spacing w:val="39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the</w:t>
      </w:r>
      <w:r>
        <w:rPr>
          <w:spacing w:val="39"/>
          <w:w w:val="115"/>
        </w:rPr>
        <w:t> </w:t>
      </w:r>
      <w:r>
        <w:rPr>
          <w:w w:val="115"/>
        </w:rPr>
        <w:t>European</w:t>
      </w:r>
      <w:r>
        <w:rPr>
          <w:spacing w:val="39"/>
          <w:w w:val="115"/>
        </w:rPr>
        <w:t> </w:t>
      </w:r>
      <w:r>
        <w:rPr>
          <w:w w:val="115"/>
        </w:rPr>
        <w:t>Commis- sion</w:t>
      </w:r>
      <w:r>
        <w:rPr>
          <w:spacing w:val="33"/>
          <w:w w:val="115"/>
        </w:rPr>
        <w:t> </w:t>
      </w:r>
      <w:r>
        <w:rPr>
          <w:w w:val="115"/>
        </w:rPr>
        <w:t>and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most</w:t>
      </w:r>
      <w:r>
        <w:rPr>
          <w:spacing w:val="33"/>
          <w:w w:val="115"/>
        </w:rPr>
        <w:t> </w:t>
      </w:r>
      <w:r>
        <w:rPr>
          <w:w w:val="115"/>
        </w:rPr>
        <w:t>recent</w:t>
      </w:r>
      <w:r>
        <w:rPr>
          <w:spacing w:val="33"/>
          <w:w w:val="115"/>
        </w:rPr>
        <w:t> </w:t>
      </w:r>
      <w:r>
        <w:rPr>
          <w:w w:val="115"/>
        </w:rPr>
        <w:t>macroeconomic</w:t>
      </w:r>
      <w:r>
        <w:rPr>
          <w:spacing w:val="33"/>
          <w:w w:val="115"/>
        </w:rPr>
        <w:t> </w:t>
      </w:r>
      <w:r>
        <w:rPr>
          <w:w w:val="115"/>
        </w:rPr>
        <w:t>information</w:t>
      </w:r>
      <w:r>
        <w:rPr>
          <w:spacing w:val="33"/>
          <w:w w:val="115"/>
        </w:rPr>
        <w:t> </w:t>
      </w:r>
      <w:r>
        <w:rPr>
          <w:w w:val="115"/>
        </w:rPr>
        <w:t>at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end of</w:t>
      </w:r>
      <w:r>
        <w:rPr>
          <w:w w:val="115"/>
        </w:rPr>
        <w:t> previous</w:t>
      </w:r>
      <w:r>
        <w:rPr>
          <w:w w:val="115"/>
        </w:rPr>
        <w:t> year.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European</w:t>
      </w:r>
      <w:r>
        <w:rPr>
          <w:w w:val="115"/>
        </w:rPr>
        <w:t> countries</w:t>
      </w:r>
      <w:r>
        <w:rPr>
          <w:w w:val="115"/>
        </w:rPr>
        <w:t> are</w:t>
      </w:r>
      <w:r>
        <w:rPr>
          <w:w w:val="115"/>
        </w:rPr>
        <w:t> currently</w:t>
      </w:r>
      <w:r>
        <w:rPr>
          <w:w w:val="115"/>
        </w:rPr>
        <w:t> rated</w:t>
      </w:r>
      <w:r>
        <w:rPr>
          <w:w w:val="115"/>
        </w:rPr>
        <w:t> by the</w:t>
      </w:r>
      <w:r>
        <w:rPr>
          <w:w w:val="115"/>
        </w:rPr>
        <w:t> three</w:t>
      </w:r>
      <w:r>
        <w:rPr>
          <w:w w:val="115"/>
        </w:rPr>
        <w:t> CRA’s.</w:t>
      </w:r>
      <w:r>
        <w:rPr>
          <w:w w:val="115"/>
        </w:rPr>
        <w:t> Moody’s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used</w:t>
      </w:r>
      <w:r>
        <w:rPr>
          <w:w w:val="115"/>
        </w:rPr>
        <w:t> because</w:t>
      </w:r>
      <w:r>
        <w:rPr>
          <w:w w:val="115"/>
        </w:rPr>
        <w:t> they</w:t>
      </w:r>
      <w:r>
        <w:rPr>
          <w:w w:val="115"/>
        </w:rPr>
        <w:t> estimate</w:t>
      </w:r>
      <w:r>
        <w:rPr>
          <w:w w:val="115"/>
        </w:rPr>
        <w:t> an</w:t>
      </w:r>
      <w:r>
        <w:rPr>
          <w:w w:val="115"/>
        </w:rPr>
        <w:t> ex- pected</w:t>
      </w:r>
      <w:r>
        <w:rPr>
          <w:spacing w:val="25"/>
          <w:w w:val="115"/>
        </w:rPr>
        <w:t> </w:t>
      </w:r>
      <w:r>
        <w:rPr>
          <w:w w:val="115"/>
        </w:rPr>
        <w:t>loss</w:t>
      </w:r>
      <w:r>
        <w:rPr>
          <w:spacing w:val="25"/>
          <w:w w:val="115"/>
        </w:rPr>
        <w:t> </w:t>
      </w:r>
      <w:r>
        <w:rPr>
          <w:w w:val="115"/>
        </w:rPr>
        <w:t>more</w:t>
      </w:r>
      <w:r>
        <w:rPr>
          <w:spacing w:val="25"/>
          <w:w w:val="115"/>
        </w:rPr>
        <w:t> </w:t>
      </w:r>
      <w:r>
        <w:rPr>
          <w:w w:val="115"/>
        </w:rPr>
        <w:t>than</w:t>
      </w:r>
      <w:r>
        <w:rPr>
          <w:spacing w:val="25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probability</w:t>
      </w:r>
      <w:r>
        <w:rPr>
          <w:spacing w:val="25"/>
          <w:w w:val="115"/>
        </w:rPr>
        <w:t> </w:t>
      </w:r>
      <w:r>
        <w:rPr>
          <w:w w:val="115"/>
        </w:rPr>
        <w:t>of</w:t>
      </w:r>
      <w:r>
        <w:rPr>
          <w:spacing w:val="25"/>
          <w:w w:val="115"/>
        </w:rPr>
        <w:t> </w:t>
      </w:r>
      <w:r>
        <w:rPr>
          <w:w w:val="115"/>
        </w:rPr>
        <w:t>default,</w:t>
      </w:r>
      <w:r>
        <w:rPr>
          <w:spacing w:val="25"/>
          <w:w w:val="115"/>
        </w:rPr>
        <w:t> </w:t>
      </w:r>
      <w:r>
        <w:rPr>
          <w:w w:val="115"/>
        </w:rPr>
        <w:t>as</w:t>
      </w:r>
      <w:r>
        <w:rPr>
          <w:spacing w:val="25"/>
          <w:w w:val="115"/>
        </w:rPr>
        <w:t> </w:t>
      </w:r>
      <w:r>
        <w:rPr>
          <w:w w:val="115"/>
        </w:rPr>
        <w:t>S&amp;P</w:t>
      </w:r>
      <w:r>
        <w:rPr>
          <w:spacing w:val="26"/>
          <w:w w:val="115"/>
        </w:rPr>
        <w:t> </w:t>
      </w:r>
      <w:r>
        <w:rPr>
          <w:w w:val="115"/>
        </w:rPr>
        <w:t>and</w:t>
      </w:r>
      <w:r>
        <w:rPr>
          <w:spacing w:val="25"/>
          <w:w w:val="115"/>
        </w:rPr>
        <w:t> </w:t>
      </w:r>
      <w:r>
        <w:rPr>
          <w:w w:val="115"/>
        </w:rPr>
        <w:t>Fitch do.</w:t>
      </w:r>
      <w:r>
        <w:rPr>
          <w:spacing w:val="12"/>
          <w:w w:val="115"/>
        </w:rPr>
        <w:t> </w:t>
      </w:r>
      <w:r>
        <w:rPr>
          <w:w w:val="115"/>
        </w:rPr>
        <w:t>Credit</w:t>
      </w:r>
      <w:r>
        <w:rPr>
          <w:spacing w:val="12"/>
          <w:w w:val="115"/>
        </w:rPr>
        <w:t> </w:t>
      </w:r>
      <w:r>
        <w:rPr>
          <w:w w:val="115"/>
        </w:rPr>
        <w:t>ratings</w:t>
      </w:r>
      <w:r>
        <w:rPr>
          <w:spacing w:val="12"/>
          <w:w w:val="115"/>
        </w:rPr>
        <w:t> </w:t>
      </w:r>
      <w:r>
        <w:rPr>
          <w:w w:val="115"/>
        </w:rPr>
        <w:t>are</w:t>
      </w:r>
      <w:r>
        <w:rPr>
          <w:spacing w:val="12"/>
          <w:w w:val="115"/>
        </w:rPr>
        <w:t> </w:t>
      </w:r>
      <w:r>
        <w:rPr>
          <w:w w:val="115"/>
        </w:rPr>
        <w:t>summarized</w:t>
      </w:r>
      <w:r>
        <w:rPr>
          <w:spacing w:val="12"/>
          <w:w w:val="115"/>
        </w:rPr>
        <w:t> </w:t>
      </w:r>
      <w:r>
        <w:rPr>
          <w:w w:val="115"/>
        </w:rPr>
        <w:t>into</w:t>
      </w:r>
      <w:r>
        <w:rPr>
          <w:spacing w:val="12"/>
          <w:w w:val="115"/>
        </w:rPr>
        <w:t> </w:t>
      </w:r>
      <w:r>
        <w:rPr>
          <w:w w:val="115"/>
        </w:rPr>
        <w:t>a</w:t>
      </w:r>
      <w:r>
        <w:rPr>
          <w:spacing w:val="12"/>
          <w:w w:val="115"/>
        </w:rPr>
        <w:t> </w:t>
      </w:r>
      <w:r>
        <w:rPr>
          <w:w w:val="115"/>
        </w:rPr>
        <w:t>single</w:t>
      </w:r>
      <w:r>
        <w:rPr>
          <w:spacing w:val="12"/>
          <w:w w:val="115"/>
        </w:rPr>
        <w:t> </w:t>
      </w:r>
      <w:r>
        <w:rPr>
          <w:w w:val="115"/>
        </w:rPr>
        <w:t>label</w:t>
      </w:r>
      <w:r>
        <w:rPr>
          <w:spacing w:val="12"/>
          <w:w w:val="115"/>
        </w:rPr>
        <w:t> </w:t>
      </w:r>
      <w:r>
        <w:rPr>
          <w:w w:val="115"/>
        </w:rPr>
        <w:t>ranging</w:t>
      </w:r>
      <w:r>
        <w:rPr>
          <w:spacing w:val="12"/>
          <w:w w:val="115"/>
        </w:rPr>
        <w:t> </w:t>
      </w:r>
      <w:r>
        <w:rPr>
          <w:w w:val="115"/>
        </w:rPr>
        <w:t>from a</w:t>
      </w:r>
      <w:r>
        <w:rPr>
          <w:spacing w:val="-3"/>
          <w:w w:val="115"/>
        </w:rPr>
        <w:t> </w:t>
      </w:r>
      <w:r>
        <w:rPr>
          <w:w w:val="115"/>
        </w:rPr>
        <w:t>AAA</w:t>
      </w:r>
      <w:r>
        <w:rPr>
          <w:spacing w:val="-3"/>
          <w:w w:val="115"/>
        </w:rPr>
        <w:t> </w:t>
      </w:r>
      <w:r>
        <w:rPr>
          <w:w w:val="115"/>
        </w:rPr>
        <w:t>(the</w:t>
      </w:r>
      <w:r>
        <w:rPr>
          <w:spacing w:val="-3"/>
          <w:w w:val="115"/>
        </w:rPr>
        <w:t> </w:t>
      </w:r>
      <w:r>
        <w:rPr>
          <w:w w:val="115"/>
        </w:rPr>
        <w:t>highest</w:t>
      </w:r>
      <w:r>
        <w:rPr>
          <w:spacing w:val="-3"/>
          <w:w w:val="115"/>
        </w:rPr>
        <w:t> </w:t>
      </w:r>
      <w:r>
        <w:rPr>
          <w:w w:val="115"/>
        </w:rPr>
        <w:t>quality)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a</w:t>
      </w:r>
      <w:r>
        <w:rPr>
          <w:spacing w:val="-3"/>
          <w:w w:val="115"/>
        </w:rPr>
        <w:t> </w:t>
      </w:r>
      <w:r>
        <w:rPr>
          <w:w w:val="115"/>
        </w:rPr>
        <w:t>D</w:t>
      </w:r>
      <w:r>
        <w:rPr>
          <w:spacing w:val="-3"/>
          <w:w w:val="115"/>
        </w:rPr>
        <w:t> </w:t>
      </w:r>
      <w:r>
        <w:rPr>
          <w:w w:val="115"/>
        </w:rPr>
        <w:t>(worst</w:t>
      </w:r>
      <w:r>
        <w:rPr>
          <w:spacing w:val="-3"/>
          <w:w w:val="115"/>
        </w:rPr>
        <w:t> </w:t>
      </w:r>
      <w:r>
        <w:rPr>
          <w:w w:val="115"/>
        </w:rPr>
        <w:t>quality).</w:t>
      </w:r>
      <w:r>
        <w:rPr>
          <w:spacing w:val="-3"/>
          <w:w w:val="115"/>
        </w:rPr>
        <w:t> </w:t>
      </w:r>
      <w:r>
        <w:rPr>
          <w:w w:val="115"/>
        </w:rPr>
        <w:t>Ratings</w:t>
      </w:r>
      <w:r>
        <w:rPr>
          <w:spacing w:val="-3"/>
          <w:w w:val="115"/>
        </w:rPr>
        <w:t> </w:t>
      </w:r>
      <w:r>
        <w:rPr>
          <w:w w:val="115"/>
        </w:rPr>
        <w:t>assigned to</w:t>
      </w:r>
      <w:r>
        <w:rPr>
          <w:w w:val="115"/>
        </w:rPr>
        <w:t> the</w:t>
      </w:r>
      <w:r>
        <w:rPr>
          <w:w w:val="115"/>
        </w:rPr>
        <w:t> European</w:t>
      </w:r>
      <w:r>
        <w:rPr>
          <w:w w:val="115"/>
        </w:rPr>
        <w:t> countries</w:t>
      </w:r>
      <w:r>
        <w:rPr>
          <w:w w:val="115"/>
        </w:rPr>
        <w:t> do</w:t>
      </w:r>
      <w:r>
        <w:rPr>
          <w:w w:val="115"/>
        </w:rPr>
        <w:t> not</w:t>
      </w:r>
      <w:r>
        <w:rPr>
          <w:w w:val="115"/>
        </w:rPr>
        <w:t> cover</w:t>
      </w:r>
      <w:r>
        <w:rPr>
          <w:w w:val="115"/>
        </w:rPr>
        <w:t> the</w:t>
      </w:r>
      <w:r>
        <w:rPr>
          <w:w w:val="115"/>
        </w:rPr>
        <w:t> whole</w:t>
      </w:r>
      <w:r>
        <w:rPr>
          <w:w w:val="115"/>
        </w:rPr>
        <w:t> range</w:t>
      </w:r>
      <w:r>
        <w:rPr>
          <w:w w:val="115"/>
        </w:rPr>
        <w:t> of</w:t>
      </w:r>
      <w:r>
        <w:rPr>
          <w:w w:val="115"/>
        </w:rPr>
        <w:t> possi-</w:t>
      </w:r>
      <w:r>
        <w:rPr>
          <w:spacing w:val="80"/>
          <w:w w:val="115"/>
        </w:rPr>
        <w:t> </w:t>
      </w:r>
      <w:r>
        <w:rPr>
          <w:w w:val="115"/>
        </w:rPr>
        <w:t>ble</w:t>
      </w:r>
      <w:r>
        <w:rPr>
          <w:w w:val="115"/>
        </w:rPr>
        <w:t> ratings</w:t>
      </w:r>
      <w:r>
        <w:rPr>
          <w:w w:val="115"/>
        </w:rPr>
        <w:t> in</w:t>
      </w:r>
      <w:r>
        <w:rPr>
          <w:w w:val="115"/>
        </w:rPr>
        <w:t> Fitch</w:t>
      </w:r>
      <w:r>
        <w:rPr>
          <w:w w:val="115"/>
        </w:rPr>
        <w:t> and</w:t>
      </w:r>
      <w:r>
        <w:rPr>
          <w:w w:val="115"/>
        </w:rPr>
        <w:t> S&amp;P</w:t>
      </w:r>
      <w:r>
        <w:rPr>
          <w:w w:val="115"/>
        </w:rPr>
        <w:t> rating</w:t>
      </w:r>
      <w:r>
        <w:rPr>
          <w:w w:val="115"/>
        </w:rPr>
        <w:t> levels.</w:t>
      </w:r>
      <w:r>
        <w:rPr>
          <w:w w:val="115"/>
        </w:rPr>
        <w:t> Therefore,</w:t>
      </w:r>
      <w:r>
        <w:rPr>
          <w:w w:val="115"/>
        </w:rPr>
        <w:t> credit</w:t>
      </w:r>
      <w:r>
        <w:rPr>
          <w:w w:val="115"/>
        </w:rPr>
        <w:t> ratings have</w:t>
      </w:r>
      <w:r>
        <w:rPr>
          <w:spacing w:val="25"/>
          <w:w w:val="115"/>
        </w:rPr>
        <w:t> </w:t>
      </w:r>
      <w:r>
        <w:rPr>
          <w:w w:val="115"/>
        </w:rPr>
        <w:t>been</w:t>
      </w:r>
      <w:r>
        <w:rPr>
          <w:spacing w:val="25"/>
          <w:w w:val="115"/>
        </w:rPr>
        <w:t> </w:t>
      </w:r>
      <w:r>
        <w:rPr>
          <w:w w:val="115"/>
        </w:rPr>
        <w:t>grouped</w:t>
      </w:r>
      <w:r>
        <w:rPr>
          <w:spacing w:val="25"/>
          <w:w w:val="115"/>
        </w:rPr>
        <w:t> </w:t>
      </w:r>
      <w:r>
        <w:rPr>
          <w:w w:val="115"/>
        </w:rPr>
        <w:t>in</w:t>
      </w:r>
      <w:r>
        <w:rPr>
          <w:spacing w:val="25"/>
          <w:w w:val="115"/>
        </w:rPr>
        <w:t> </w:t>
      </w:r>
      <w:r>
        <w:rPr>
          <w:w w:val="115"/>
        </w:rPr>
        <w:t>only</w:t>
      </w:r>
      <w:r>
        <w:rPr>
          <w:spacing w:val="25"/>
          <w:w w:val="115"/>
        </w:rPr>
        <w:t> </w:t>
      </w:r>
      <w:r>
        <w:rPr>
          <w:w w:val="115"/>
        </w:rPr>
        <w:t>6</w:t>
      </w:r>
      <w:r>
        <w:rPr>
          <w:spacing w:val="25"/>
          <w:w w:val="115"/>
        </w:rPr>
        <w:t> </w:t>
      </w:r>
      <w:r>
        <w:rPr>
          <w:w w:val="115"/>
        </w:rPr>
        <w:t>categories</w:t>
      </w:r>
      <w:r>
        <w:rPr>
          <w:spacing w:val="25"/>
          <w:w w:val="115"/>
        </w:rPr>
        <w:t> </w:t>
      </w:r>
      <w:r>
        <w:rPr>
          <w:w w:val="115"/>
        </w:rPr>
        <w:t>to</w:t>
      </w:r>
      <w:r>
        <w:rPr>
          <w:spacing w:val="25"/>
          <w:w w:val="115"/>
        </w:rPr>
        <w:t> </w:t>
      </w:r>
      <w:r>
        <w:rPr>
          <w:w w:val="115"/>
        </w:rPr>
        <w:t>have</w:t>
      </w:r>
      <w:r>
        <w:rPr>
          <w:spacing w:val="25"/>
          <w:w w:val="115"/>
        </w:rPr>
        <w:t> </w:t>
      </w:r>
      <w:r>
        <w:rPr>
          <w:w w:val="115"/>
        </w:rPr>
        <w:t>an</w:t>
      </w:r>
      <w:r>
        <w:rPr>
          <w:spacing w:val="25"/>
          <w:w w:val="115"/>
        </w:rPr>
        <w:t> </w:t>
      </w:r>
      <w:r>
        <w:rPr>
          <w:w w:val="115"/>
        </w:rPr>
        <w:t>enough</w:t>
      </w:r>
      <w:r>
        <w:rPr>
          <w:spacing w:val="25"/>
          <w:w w:val="115"/>
        </w:rPr>
        <w:t> </w:t>
      </w:r>
      <w:r>
        <w:rPr>
          <w:w w:val="115"/>
        </w:rPr>
        <w:t>num- ber of observations for each of the rating levels in the sample and,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this</w:t>
      </w:r>
      <w:r>
        <w:rPr>
          <w:w w:val="115"/>
        </w:rPr>
        <w:t> way,</w:t>
      </w:r>
      <w:r>
        <w:rPr>
          <w:w w:val="115"/>
        </w:rPr>
        <w:t> to</w:t>
      </w:r>
      <w:r>
        <w:rPr>
          <w:w w:val="115"/>
        </w:rPr>
        <w:t> train</w:t>
      </w:r>
      <w:r>
        <w:rPr>
          <w:w w:val="115"/>
        </w:rPr>
        <w:t> a</w:t>
      </w:r>
      <w:r>
        <w:rPr>
          <w:w w:val="115"/>
        </w:rPr>
        <w:t> robust</w:t>
      </w:r>
      <w:r>
        <w:rPr>
          <w:w w:val="115"/>
        </w:rPr>
        <w:t> model.</w:t>
      </w:r>
      <w:r>
        <w:rPr>
          <w:w w:val="115"/>
        </w:rPr>
        <w:t> This</w:t>
      </w:r>
      <w:r>
        <w:rPr>
          <w:w w:val="115"/>
        </w:rPr>
        <w:t> approach</w:t>
      </w:r>
      <w:r>
        <w:rPr>
          <w:w w:val="115"/>
        </w:rPr>
        <w:t> has</w:t>
      </w:r>
      <w:r>
        <w:rPr>
          <w:w w:val="115"/>
        </w:rPr>
        <w:t> been</w:t>
      </w:r>
      <w:r>
        <w:rPr>
          <w:w w:val="115"/>
        </w:rPr>
        <w:t> com- </w:t>
      </w:r>
      <w:hyperlink w:history="true" w:anchor="_bookmark28">
        <w:r>
          <w:rPr>
            <w:w w:val="115"/>
          </w:rPr>
          <w:t>monly</w:t>
        </w:r>
        <w:r>
          <w:rPr>
            <w:w w:val="115"/>
          </w:rPr>
          <w:t> used</w:t>
        </w:r>
        <w:r>
          <w:rPr>
            <w:w w:val="115"/>
          </w:rPr>
          <w:t> in</w:t>
        </w:r>
        <w:r>
          <w:rPr>
            <w:w w:val="115"/>
          </w:rPr>
          <w:t> previous</w:t>
        </w:r>
        <w:r>
          <w:rPr>
            <w:w w:val="115"/>
          </w:rPr>
          <w:t> studies</w:t>
        </w:r>
        <w:r>
          <w:rPr>
            <w:w w:val="115"/>
          </w:rPr>
          <w:t> on</w:t>
        </w:r>
        <w:r>
          <w:rPr>
            <w:w w:val="115"/>
          </w:rPr>
          <w:t> country</w:t>
        </w:r>
        <w:r>
          <w:rPr>
            <w:w w:val="115"/>
          </w:rPr>
          <w:t> ratings</w:t>
        </w:r>
        <w:r>
          <w:rPr>
            <w:w w:val="115"/>
          </w:rPr>
          <w:t> (</w:t>
        </w:r>
        <w:r>
          <w:rPr>
            <w:color w:val="0080AC"/>
            <w:w w:val="115"/>
          </w:rPr>
          <w:t>Bissoondoyal-</w:t>
        </w:r>
      </w:hyperlink>
      <w:r>
        <w:rPr>
          <w:color w:val="0080AC"/>
          <w:w w:val="115"/>
        </w:rPr>
        <w:t> </w:t>
      </w:r>
      <w:hyperlink w:history="true" w:anchor="_bookmark33">
        <w:r>
          <w:rPr>
            <w:color w:val="0080AC"/>
            <w:w w:val="115"/>
          </w:rPr>
          <w:t>Bheenic</w:t>
        </w:r>
      </w:hyperlink>
      <w:hyperlink w:history="true" w:anchor="_bookmark28">
        <w:r>
          <w:rPr>
            <w:color w:val="0080AC"/>
            <w:w w:val="115"/>
          </w:rPr>
          <w:t>k,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2005</w:t>
        </w:r>
        <w:r>
          <w:rPr>
            <w:w w:val="115"/>
          </w:rPr>
          <w:t>;</w:t>
        </w:r>
      </w:hyperlink>
      <w:r>
        <w:rPr>
          <w:spacing w:val="-1"/>
          <w:w w:val="115"/>
        </w:rPr>
        <w:t> </w:t>
      </w:r>
      <w:hyperlink w:history="true" w:anchor="_bookmark24">
        <w:r>
          <w:rPr>
            <w:color w:val="0080AC"/>
            <w:w w:val="115"/>
          </w:rPr>
          <w:t>Bennell</w:t>
        </w:r>
      </w:hyperlink>
      <w:r>
        <w:rPr>
          <w:color w:val="0080AC"/>
          <w:spacing w:val="-1"/>
          <w:w w:val="115"/>
        </w:rPr>
        <w:t> </w:t>
      </w:r>
      <w:hyperlink w:history="true" w:anchor="_bookmark28">
        <w:r>
          <w:rPr>
            <w:color w:val="0080AC"/>
            <w:w w:val="115"/>
          </w:rPr>
          <w:t>et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al.,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2006</w:t>
        </w:r>
        <w:r>
          <w:rPr>
            <w:w w:val="115"/>
          </w:rPr>
          <w:t>;</w:t>
        </w:r>
        <w:r>
          <w:rPr>
            <w:spacing w:val="-1"/>
            <w:w w:val="115"/>
          </w:rPr>
          <w:t> </w:t>
        </w:r>
        <w:r>
          <w:rPr>
            <w:color w:val="0080AC"/>
            <w:w w:val="115"/>
          </w:rPr>
          <w:t>Boumparis,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Milas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1"/>
            <w:w w:val="115"/>
          </w:rPr>
          <w:t> </w:t>
        </w:r>
        <w:r>
          <w:rPr>
            <w:color w:val="0080AC"/>
            <w:w w:val="115"/>
          </w:rPr>
          <w:t>Panagio-</w:t>
        </w:r>
      </w:hyperlink>
      <w:r>
        <w:rPr>
          <w:color w:val="0080AC"/>
          <w:w w:val="115"/>
        </w:rPr>
        <w:t> </w:t>
      </w:r>
      <w:hyperlink w:history="true" w:anchor="_bookmark33">
        <w:r>
          <w:rPr>
            <w:color w:val="0080AC"/>
            <w:w w:val="115"/>
          </w:rPr>
          <w:t>tidis,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2015</w:t>
        </w:r>
        <w:r>
          <w:rPr>
            <w:w w:val="115"/>
          </w:rPr>
          <w:t>;</w:t>
        </w:r>
      </w:hyperlink>
      <w:r>
        <w:rPr>
          <w:spacing w:val="-5"/>
          <w:w w:val="115"/>
        </w:rPr>
        <w:t> </w:t>
      </w:r>
      <w:hyperlink w:history="true" w:anchor="_bookmark41">
        <w:r>
          <w:rPr>
            <w:color w:val="0080AC"/>
            <w:w w:val="115"/>
          </w:rPr>
          <w:t>Sehg</w:t>
        </w:r>
      </w:hyperlink>
      <w:hyperlink w:history="true" w:anchor="_bookmark33">
        <w:r>
          <w:rPr>
            <w:color w:val="0080AC"/>
            <w:w w:val="115"/>
          </w:rPr>
          <w:t>al,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Mathur,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Arora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&amp;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Gupta,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2018</w:t>
        </w:r>
        <w:r>
          <w:rPr>
            <w:w w:val="115"/>
          </w:rPr>
          <w:t>).</w:t>
        </w:r>
      </w:hyperlink>
      <w:r>
        <w:rPr>
          <w:spacing w:val="-5"/>
          <w:w w:val="115"/>
        </w:rPr>
        <w:t> </w:t>
      </w:r>
      <w:hyperlink w:history="true" w:anchor="_bookmark7">
        <w:r>
          <w:rPr>
            <w:color w:val="0080AC"/>
            <w:w w:val="115"/>
          </w:rPr>
          <w:t>T</w:t>
        </w:r>
      </w:hyperlink>
      <w:hyperlink w:history="true" w:anchor="_bookmark33">
        <w:r>
          <w:rPr>
            <w:color w:val="0080AC"/>
            <w:w w:val="115"/>
          </w:rPr>
          <w:t>able</w:t>
        </w:r>
        <w:r>
          <w:rPr>
            <w:color w:val="0080AC"/>
            <w:spacing w:val="-5"/>
            <w:w w:val="115"/>
          </w:rPr>
          <w:t> </w:t>
        </w:r>
        <w:r>
          <w:rPr>
            <w:color w:val="0080AC"/>
            <w:w w:val="115"/>
          </w:rPr>
          <w:t>2</w:t>
        </w:r>
        <w:r>
          <w:rPr>
            <w:color w:val="0080AC"/>
            <w:spacing w:val="-5"/>
            <w:w w:val="115"/>
          </w:rPr>
          <w:t> </w:t>
        </w:r>
        <w:r>
          <w:rPr>
            <w:w w:val="115"/>
          </w:rPr>
          <w:t>displays</w:t>
        </w:r>
      </w:hyperlink>
      <w:r>
        <w:rPr>
          <w:w w:val="115"/>
        </w:rPr>
        <w:t> a</w:t>
      </w:r>
      <w:r>
        <w:rPr>
          <w:spacing w:val="34"/>
          <w:w w:val="115"/>
        </w:rPr>
        <w:t> </w:t>
      </w:r>
      <w:r>
        <w:rPr>
          <w:w w:val="115"/>
        </w:rPr>
        <w:t>higher</w:t>
      </w:r>
      <w:r>
        <w:rPr>
          <w:spacing w:val="34"/>
          <w:w w:val="115"/>
        </w:rPr>
        <w:t> </w:t>
      </w:r>
      <w:r>
        <w:rPr>
          <w:w w:val="115"/>
        </w:rPr>
        <w:t>detail</w:t>
      </w:r>
      <w:r>
        <w:rPr>
          <w:spacing w:val="34"/>
          <w:w w:val="115"/>
        </w:rPr>
        <w:t> </w:t>
      </w:r>
      <w:r>
        <w:rPr>
          <w:w w:val="115"/>
        </w:rPr>
        <w:t>of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mapping</w:t>
      </w:r>
      <w:r>
        <w:rPr>
          <w:spacing w:val="34"/>
          <w:w w:val="115"/>
        </w:rPr>
        <w:t> </w:t>
      </w:r>
      <w:r>
        <w:rPr>
          <w:w w:val="115"/>
        </w:rPr>
        <w:t>between</w:t>
      </w:r>
      <w:r>
        <w:rPr>
          <w:spacing w:val="34"/>
          <w:w w:val="115"/>
        </w:rPr>
        <w:t> </w:t>
      </w:r>
      <w:r>
        <w:rPr>
          <w:w w:val="115"/>
        </w:rPr>
        <w:t>all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rating</w:t>
      </w:r>
      <w:r>
        <w:rPr>
          <w:spacing w:val="34"/>
          <w:w w:val="115"/>
        </w:rPr>
        <w:t> </w:t>
      </w:r>
      <w:r>
        <w:rPr>
          <w:w w:val="115"/>
        </w:rPr>
        <w:t>categories and</w:t>
      </w:r>
      <w:r>
        <w:rPr>
          <w:w w:val="115"/>
        </w:rPr>
        <w:t> the</w:t>
      </w:r>
      <w:r>
        <w:rPr>
          <w:w w:val="115"/>
        </w:rPr>
        <w:t> six</w:t>
      </w:r>
      <w:r>
        <w:rPr>
          <w:w w:val="115"/>
        </w:rPr>
        <w:t> categories</w:t>
      </w:r>
      <w:r>
        <w:rPr>
          <w:w w:val="115"/>
        </w:rPr>
        <w:t> which</w:t>
      </w:r>
      <w:r>
        <w:rPr>
          <w:w w:val="115"/>
        </w:rPr>
        <w:t> will</w:t>
      </w:r>
      <w:r>
        <w:rPr>
          <w:w w:val="115"/>
        </w:rPr>
        <w:t> be</w:t>
      </w:r>
      <w:r>
        <w:rPr>
          <w:w w:val="115"/>
        </w:rPr>
        <w:t> finally</w:t>
      </w:r>
      <w:r>
        <w:rPr>
          <w:w w:val="115"/>
        </w:rPr>
        <w:t> used.</w:t>
      </w:r>
    </w:p>
    <w:p>
      <w:pPr>
        <w:pStyle w:val="BodyText"/>
        <w:spacing w:line="173" w:lineRule="exact"/>
        <w:jc w:val="right"/>
      </w:pPr>
      <w:bookmarkStart w:name="_bookmark6" w:id="12"/>
      <w:bookmarkEnd w:id="12"/>
      <w:r>
        <w:rPr/>
      </w:r>
      <w:r>
        <w:rPr>
          <w:w w:val="110"/>
        </w:rPr>
        <w:t>Differences</w:t>
      </w:r>
      <w:r>
        <w:rPr>
          <w:spacing w:val="27"/>
          <w:w w:val="110"/>
        </w:rPr>
        <w:t> </w:t>
      </w:r>
      <w:r>
        <w:rPr>
          <w:w w:val="110"/>
        </w:rPr>
        <w:t>between</w:t>
      </w:r>
      <w:r>
        <w:rPr>
          <w:spacing w:val="28"/>
          <w:w w:val="110"/>
        </w:rPr>
        <w:t> </w:t>
      </w:r>
      <w:r>
        <w:rPr>
          <w:w w:val="110"/>
        </w:rPr>
        <w:t>ratings</w:t>
      </w:r>
      <w:r>
        <w:rPr>
          <w:spacing w:val="29"/>
          <w:w w:val="110"/>
        </w:rPr>
        <w:t> </w:t>
      </w:r>
      <w:r>
        <w:rPr>
          <w:w w:val="110"/>
        </w:rPr>
        <w:t>assigned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Fitch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S&amp;P</w:t>
      </w:r>
      <w:r>
        <w:rPr>
          <w:spacing w:val="29"/>
          <w:w w:val="110"/>
        </w:rPr>
        <w:t> </w:t>
      </w:r>
      <w:r>
        <w:rPr>
          <w:w w:val="110"/>
        </w:rPr>
        <w:t>are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low</w:t>
      </w:r>
    </w:p>
    <w:p>
      <w:pPr>
        <w:pStyle w:val="BodyText"/>
        <w:spacing w:before="25"/>
        <w:ind w:right="1"/>
        <w:jc w:val="right"/>
      </w:pPr>
      <w:r>
        <w:rPr>
          <w:w w:val="115"/>
        </w:rPr>
        <w:t>for</w:t>
      </w:r>
      <w:r>
        <w:rPr>
          <w:spacing w:val="16"/>
          <w:w w:val="115"/>
        </w:rPr>
        <w:t> </w:t>
      </w:r>
      <w:r>
        <w:rPr>
          <w:w w:val="115"/>
        </w:rPr>
        <w:t>European</w:t>
      </w:r>
      <w:r>
        <w:rPr>
          <w:spacing w:val="16"/>
          <w:w w:val="115"/>
        </w:rPr>
        <w:t> </w:t>
      </w:r>
      <w:r>
        <w:rPr>
          <w:w w:val="115"/>
        </w:rPr>
        <w:t>countries.</w:t>
      </w:r>
      <w:r>
        <w:rPr>
          <w:spacing w:val="16"/>
          <w:w w:val="115"/>
        </w:rPr>
        <w:t> </w:t>
      </w:r>
      <w:r>
        <w:rPr>
          <w:w w:val="115"/>
        </w:rPr>
        <w:t>In</w:t>
      </w:r>
      <w:r>
        <w:rPr>
          <w:spacing w:val="16"/>
          <w:w w:val="115"/>
        </w:rPr>
        <w:t> </w:t>
      </w:r>
      <w:r>
        <w:rPr>
          <w:w w:val="115"/>
        </w:rPr>
        <w:t>fact,</w:t>
      </w:r>
      <w:r>
        <w:rPr>
          <w:spacing w:val="16"/>
          <w:w w:val="115"/>
        </w:rPr>
        <w:t> </w:t>
      </w:r>
      <w:r>
        <w:rPr>
          <w:w w:val="115"/>
        </w:rPr>
        <w:t>on</w:t>
      </w:r>
      <w:r>
        <w:rPr>
          <w:spacing w:val="16"/>
          <w:w w:val="115"/>
        </w:rPr>
        <w:t> </w:t>
      </w:r>
      <w:r>
        <w:rPr>
          <w:w w:val="115"/>
        </w:rPr>
        <w:t>December</w:t>
      </w:r>
      <w:r>
        <w:rPr>
          <w:spacing w:val="16"/>
          <w:w w:val="115"/>
        </w:rPr>
        <w:t> </w:t>
      </w:r>
      <w:r>
        <w:rPr>
          <w:w w:val="115"/>
        </w:rPr>
        <w:t>2019,</w:t>
      </w:r>
      <w:r>
        <w:rPr>
          <w:spacing w:val="16"/>
          <w:w w:val="115"/>
        </w:rPr>
        <w:t> </w:t>
      </w:r>
      <w:r>
        <w:rPr>
          <w:w w:val="115"/>
        </w:rPr>
        <w:t>ratings</w:t>
      </w:r>
      <w:r>
        <w:rPr>
          <w:spacing w:val="16"/>
          <w:w w:val="115"/>
        </w:rPr>
        <w:t> </w:t>
      </w:r>
      <w:r>
        <w:rPr>
          <w:w w:val="115"/>
        </w:rPr>
        <w:t>for</w:t>
      </w:r>
      <w:r>
        <w:rPr>
          <w:spacing w:val="16"/>
          <w:w w:val="115"/>
        </w:rPr>
        <w:t> </w:t>
      </w:r>
      <w:r>
        <w:rPr>
          <w:spacing w:val="-5"/>
          <w:w w:val="115"/>
        </w:rPr>
        <w:t>22</w:t>
      </w:r>
    </w:p>
    <w:p>
      <w:pPr>
        <w:pStyle w:val="BodyText"/>
        <w:spacing w:line="273" w:lineRule="auto" w:before="76"/>
        <w:ind w:left="311" w:right="119"/>
        <w:jc w:val="both"/>
      </w:pPr>
      <w:r>
        <w:rPr/>
        <w:br w:type="column"/>
      </w:r>
      <w:r>
        <w:rPr>
          <w:w w:val="115"/>
        </w:rPr>
        <w:t>of the 28 countries is exactly the same in both rating agencies, and where differences exist, difference does not exceed of two notches. Once</w:t>
      </w:r>
      <w:r>
        <w:rPr>
          <w:w w:val="115"/>
        </w:rPr>
        <w:t> the</w:t>
      </w:r>
      <w:r>
        <w:rPr>
          <w:w w:val="115"/>
        </w:rPr>
        <w:t> rating</w:t>
      </w:r>
      <w:r>
        <w:rPr>
          <w:w w:val="115"/>
        </w:rPr>
        <w:t> mapping</w:t>
      </w:r>
      <w:r>
        <w:rPr>
          <w:w w:val="115"/>
        </w:rPr>
        <w:t> displayed</w:t>
      </w:r>
      <w:r>
        <w:rPr>
          <w:w w:val="115"/>
        </w:rPr>
        <w:t> in</w:t>
      </w:r>
      <w:r>
        <w:rPr>
          <w:w w:val="115"/>
        </w:rPr>
        <w:t> </w:t>
      </w:r>
      <w:hyperlink w:history="true" w:anchor="_bookmark7">
        <w:r>
          <w:rPr>
            <w:color w:val="0080AC"/>
            <w:w w:val="115"/>
          </w:rPr>
          <w:t>Table</w:t>
        </w:r>
        <w:r>
          <w:rPr>
            <w:color w:val="0080AC"/>
            <w:w w:val="115"/>
          </w:rPr>
          <w:t> 2</w:t>
        </w:r>
      </w:hyperlink>
      <w:r>
        <w:rPr>
          <w:color w:val="0080AC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applied,</w:t>
      </w:r>
      <w:r>
        <w:rPr>
          <w:w w:val="115"/>
        </w:rPr>
        <w:t> differ- ences</w:t>
      </w:r>
      <w:r>
        <w:rPr>
          <w:w w:val="115"/>
        </w:rPr>
        <w:t> are</w:t>
      </w:r>
      <w:r>
        <w:rPr>
          <w:w w:val="115"/>
        </w:rPr>
        <w:t> almost</w:t>
      </w:r>
      <w:r>
        <w:rPr>
          <w:w w:val="115"/>
        </w:rPr>
        <w:t> removed.</w:t>
      </w:r>
      <w:r>
        <w:rPr>
          <w:w w:val="115"/>
        </w:rPr>
        <w:t> As</w:t>
      </w:r>
      <w:r>
        <w:rPr>
          <w:w w:val="115"/>
        </w:rPr>
        <w:t> S&amp;P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credit</w:t>
      </w:r>
      <w:r>
        <w:rPr>
          <w:w w:val="115"/>
        </w:rPr>
        <w:t> rating</w:t>
      </w:r>
      <w:r>
        <w:rPr>
          <w:w w:val="115"/>
        </w:rPr>
        <w:t> agency</w:t>
      </w:r>
      <w:r>
        <w:rPr>
          <w:w w:val="115"/>
        </w:rPr>
        <w:t> with the</w:t>
      </w:r>
      <w:r>
        <w:rPr>
          <w:w w:val="115"/>
        </w:rPr>
        <w:t> highest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rated</w:t>
      </w:r>
      <w:r>
        <w:rPr>
          <w:w w:val="115"/>
        </w:rPr>
        <w:t> countries</w:t>
      </w:r>
      <w:r>
        <w:rPr>
          <w:w w:val="115"/>
        </w:rPr>
        <w:t> over</w:t>
      </w:r>
      <w:r>
        <w:rPr>
          <w:w w:val="115"/>
        </w:rPr>
        <w:t> the</w:t>
      </w:r>
      <w:r>
        <w:rPr>
          <w:w w:val="115"/>
        </w:rPr>
        <w:t> world,</w:t>
      </w:r>
      <w:r>
        <w:rPr>
          <w:w w:val="115"/>
        </w:rPr>
        <w:t> S&amp;P</w:t>
      </w:r>
      <w:r>
        <w:rPr>
          <w:w w:val="115"/>
        </w:rPr>
        <w:t> ratings are</w:t>
      </w:r>
      <w:r>
        <w:rPr>
          <w:w w:val="115"/>
        </w:rPr>
        <w:t> used</w:t>
      </w:r>
      <w:r>
        <w:rPr>
          <w:w w:val="115"/>
        </w:rPr>
        <w:t> as</w:t>
      </w:r>
      <w:r>
        <w:rPr>
          <w:w w:val="115"/>
        </w:rPr>
        <w:t> the</w:t>
      </w:r>
      <w:r>
        <w:rPr>
          <w:w w:val="115"/>
        </w:rPr>
        <w:t> dependent</w:t>
      </w:r>
      <w:r>
        <w:rPr>
          <w:w w:val="115"/>
        </w:rPr>
        <w:t> variable</w:t>
      </w:r>
      <w:r>
        <w:rPr>
          <w:w w:val="115"/>
        </w:rPr>
        <w:t> to</w:t>
      </w:r>
      <w:r>
        <w:rPr>
          <w:w w:val="115"/>
        </w:rPr>
        <w:t> be</w:t>
      </w:r>
      <w:r>
        <w:rPr>
          <w:w w:val="115"/>
        </w:rPr>
        <w:t> predicted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paper.</w:t>
      </w:r>
      <w:hyperlink w:history="true" w:anchor="_bookmark6">
        <w:r>
          <w:rPr>
            <w:color w:val="0080AC"/>
            <w:w w:val="115"/>
            <w:vertAlign w:val="superscript"/>
          </w:rPr>
          <w:t>1</w:t>
        </w:r>
      </w:hyperlink>
      <w:r>
        <w:rPr>
          <w:color w:val="0080AC"/>
          <w:spacing w:val="40"/>
          <w:w w:val="115"/>
          <w:vertAlign w:val="baseline"/>
        </w:rPr>
        <w:t> </w:t>
      </w:r>
      <w:hyperlink w:history="true" w:anchor="_bookmark9">
        <w:r>
          <w:rPr>
            <w:color w:val="0080AC"/>
            <w:w w:val="115"/>
            <w:vertAlign w:val="baseline"/>
          </w:rPr>
          <w:t>Fig.</w:t>
        </w:r>
        <w:r>
          <w:rPr>
            <w:color w:val="0080AC"/>
            <w:w w:val="115"/>
            <w:vertAlign w:val="baseline"/>
          </w:rPr>
          <w:t> 3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displays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distribution</w:t>
      </w:r>
      <w:r>
        <w:rPr>
          <w:w w:val="115"/>
          <w:vertAlign w:val="baseline"/>
        </w:rPr>
        <w:t> of</w:t>
      </w:r>
      <w:r>
        <w:rPr>
          <w:w w:val="115"/>
          <w:vertAlign w:val="baseline"/>
        </w:rPr>
        <w:t> credit</w:t>
      </w:r>
      <w:r>
        <w:rPr>
          <w:w w:val="115"/>
          <w:vertAlign w:val="baseline"/>
        </w:rPr>
        <w:t> ratings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European countries</w:t>
      </w:r>
      <w:r>
        <w:rPr>
          <w:w w:val="115"/>
          <w:vertAlign w:val="baseline"/>
        </w:rPr>
        <w:t> from</w:t>
      </w:r>
      <w:r>
        <w:rPr>
          <w:w w:val="115"/>
          <w:vertAlign w:val="baseline"/>
        </w:rPr>
        <w:t> 2011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2019</w:t>
      </w:r>
      <w:r>
        <w:rPr>
          <w:w w:val="115"/>
          <w:vertAlign w:val="baseline"/>
        </w:rPr>
        <w:t> according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S&amp;P.</w:t>
      </w:r>
      <w:r>
        <w:rPr>
          <w:w w:val="115"/>
          <w:vertAlign w:val="baseline"/>
        </w:rPr>
        <w:t> S&amp;P</w:t>
      </w:r>
      <w:r>
        <w:rPr>
          <w:w w:val="115"/>
          <w:vertAlign w:val="baseline"/>
        </w:rPr>
        <w:t> considers</w:t>
      </w:r>
      <w:r>
        <w:rPr>
          <w:w w:val="115"/>
          <w:vertAlign w:val="baseline"/>
        </w:rPr>
        <w:t> rat- ings</w:t>
      </w:r>
      <w:r>
        <w:rPr>
          <w:w w:val="115"/>
          <w:vertAlign w:val="baseline"/>
        </w:rPr>
        <w:t> as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forward-looking</w:t>
      </w:r>
      <w:r>
        <w:rPr>
          <w:w w:val="115"/>
          <w:vertAlign w:val="baseline"/>
        </w:rPr>
        <w:t> opinion</w:t>
      </w:r>
      <w:r>
        <w:rPr>
          <w:w w:val="115"/>
          <w:vertAlign w:val="baseline"/>
        </w:rPr>
        <w:t> about</w:t>
      </w:r>
      <w:r>
        <w:rPr>
          <w:w w:val="115"/>
          <w:vertAlign w:val="baseline"/>
        </w:rPr>
        <w:t> an</w:t>
      </w:r>
      <w:r>
        <w:rPr>
          <w:w w:val="115"/>
          <w:vertAlign w:val="baseline"/>
        </w:rPr>
        <w:t> obligor’s</w:t>
      </w:r>
      <w:r>
        <w:rPr>
          <w:w w:val="115"/>
          <w:vertAlign w:val="baseline"/>
        </w:rPr>
        <w:t> overall</w:t>
      </w:r>
      <w:r>
        <w:rPr>
          <w:w w:val="115"/>
          <w:vertAlign w:val="baseline"/>
        </w:rPr>
        <w:t> cred- </w:t>
      </w:r>
      <w:r>
        <w:rPr>
          <w:spacing w:val="-2"/>
          <w:w w:val="115"/>
          <w:vertAlign w:val="baseline"/>
        </w:rPr>
        <w:t>itworthiness.</w:t>
      </w:r>
    </w:p>
    <w:p>
      <w:pPr>
        <w:pStyle w:val="BodyText"/>
        <w:spacing w:line="273" w:lineRule="auto"/>
        <w:ind w:left="311" w:right="119" w:firstLine="239"/>
        <w:jc w:val="both"/>
      </w:pPr>
      <w:r>
        <w:rPr>
          <w:w w:val="120"/>
        </w:rPr>
        <w:t>To</w:t>
      </w:r>
      <w:r>
        <w:rPr>
          <w:w w:val="120"/>
        </w:rPr>
        <w:t> train</w:t>
      </w:r>
      <w:r>
        <w:rPr>
          <w:w w:val="120"/>
        </w:rPr>
        <w:t> the</w:t>
      </w:r>
      <w:r>
        <w:rPr>
          <w:w w:val="120"/>
        </w:rPr>
        <w:t> model,</w:t>
      </w:r>
      <w:r>
        <w:rPr>
          <w:w w:val="120"/>
        </w:rPr>
        <w:t> the</w:t>
      </w:r>
      <w:r>
        <w:rPr>
          <w:w w:val="120"/>
        </w:rPr>
        <w:t> dataset</w:t>
      </w:r>
      <w:r>
        <w:rPr>
          <w:w w:val="120"/>
        </w:rPr>
        <w:t> is</w:t>
      </w:r>
      <w:r>
        <w:rPr>
          <w:w w:val="120"/>
        </w:rPr>
        <w:t> divided</w:t>
      </w:r>
      <w:r>
        <w:rPr>
          <w:w w:val="120"/>
        </w:rPr>
        <w:t> into</w:t>
      </w:r>
      <w:r>
        <w:rPr>
          <w:w w:val="120"/>
        </w:rPr>
        <w:t> 2</w:t>
      </w:r>
      <w:r>
        <w:rPr>
          <w:w w:val="120"/>
        </w:rPr>
        <w:t> partitions: training</w:t>
      </w:r>
      <w:r>
        <w:rPr>
          <w:w w:val="120"/>
        </w:rPr>
        <w:t> and</w:t>
      </w:r>
      <w:r>
        <w:rPr>
          <w:w w:val="120"/>
        </w:rPr>
        <w:t> test</w:t>
      </w:r>
      <w:r>
        <w:rPr>
          <w:w w:val="120"/>
        </w:rPr>
        <w:t> samples.</w:t>
      </w:r>
      <w:r>
        <w:rPr>
          <w:w w:val="120"/>
        </w:rPr>
        <w:t> The</w:t>
      </w:r>
      <w:r>
        <w:rPr>
          <w:w w:val="120"/>
        </w:rPr>
        <w:t> training</w:t>
      </w:r>
      <w:r>
        <w:rPr>
          <w:w w:val="120"/>
        </w:rPr>
        <w:t> sample</w:t>
      </w:r>
      <w:r>
        <w:rPr>
          <w:w w:val="120"/>
        </w:rPr>
        <w:t> consist</w:t>
      </w:r>
      <w:r>
        <w:rPr>
          <w:w w:val="120"/>
        </w:rPr>
        <w:t> on</w:t>
      </w:r>
      <w:r>
        <w:rPr>
          <w:w w:val="120"/>
        </w:rPr>
        <w:t> the</w:t>
      </w:r>
      <w:r>
        <w:rPr>
          <w:w w:val="120"/>
        </w:rPr>
        <w:t> 172 country</w:t>
      </w:r>
      <w:r>
        <w:rPr>
          <w:spacing w:val="-5"/>
          <w:w w:val="120"/>
        </w:rPr>
        <w:t> </w:t>
      </w:r>
      <w:r>
        <w:rPr>
          <w:w w:val="120"/>
        </w:rPr>
        <w:t>reports,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70%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total</w:t>
      </w:r>
      <w:r>
        <w:rPr>
          <w:spacing w:val="-5"/>
          <w:w w:val="120"/>
        </w:rPr>
        <w:t> </w:t>
      </w:r>
      <w:r>
        <w:rPr>
          <w:w w:val="120"/>
        </w:rPr>
        <w:t>dataset.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test</w:t>
      </w:r>
      <w:r>
        <w:rPr>
          <w:spacing w:val="-5"/>
          <w:w w:val="120"/>
        </w:rPr>
        <w:t> </w:t>
      </w:r>
      <w:r>
        <w:rPr>
          <w:w w:val="120"/>
        </w:rPr>
        <w:t>sample</w:t>
      </w:r>
      <w:r>
        <w:rPr>
          <w:spacing w:val="-5"/>
          <w:w w:val="120"/>
        </w:rPr>
        <w:t> </w:t>
      </w:r>
      <w:r>
        <w:rPr>
          <w:w w:val="120"/>
        </w:rPr>
        <w:t>con- sist</w:t>
      </w:r>
      <w:r>
        <w:rPr>
          <w:w w:val="120"/>
        </w:rPr>
        <w:t> on</w:t>
      </w:r>
      <w:r>
        <w:rPr>
          <w:w w:val="120"/>
        </w:rPr>
        <w:t> 74</w:t>
      </w:r>
      <w:r>
        <w:rPr>
          <w:w w:val="120"/>
        </w:rPr>
        <w:t> reports.</w:t>
      </w:r>
      <w:r>
        <w:rPr>
          <w:w w:val="120"/>
        </w:rPr>
        <w:t> The</w:t>
      </w:r>
      <w:r>
        <w:rPr>
          <w:w w:val="120"/>
        </w:rPr>
        <w:t> proportion</w:t>
      </w:r>
      <w:r>
        <w:rPr>
          <w:w w:val="120"/>
        </w:rPr>
        <w:t> of</w:t>
      </w:r>
      <w:r>
        <w:rPr>
          <w:w w:val="120"/>
        </w:rPr>
        <w:t> credit</w:t>
      </w:r>
      <w:r>
        <w:rPr>
          <w:w w:val="120"/>
        </w:rPr>
        <w:t> ratings</w:t>
      </w:r>
      <w:r>
        <w:rPr>
          <w:w w:val="120"/>
        </w:rPr>
        <w:t> categories</w:t>
      </w:r>
      <w:r>
        <w:rPr>
          <w:w w:val="120"/>
        </w:rPr>
        <w:t> is kept</w:t>
      </w:r>
      <w:r>
        <w:rPr>
          <w:w w:val="120"/>
        </w:rPr>
        <w:t> in</w:t>
      </w:r>
      <w:r>
        <w:rPr>
          <w:w w:val="120"/>
        </w:rPr>
        <w:t> both</w:t>
      </w:r>
      <w:r>
        <w:rPr>
          <w:w w:val="120"/>
        </w:rPr>
        <w:t> samples.</w:t>
      </w:r>
      <w:r>
        <w:rPr>
          <w:w w:val="120"/>
        </w:rPr>
        <w:t> The</w:t>
      </w:r>
      <w:r>
        <w:rPr>
          <w:w w:val="120"/>
        </w:rPr>
        <w:t> proposed</w:t>
      </w:r>
      <w:r>
        <w:rPr>
          <w:w w:val="120"/>
        </w:rPr>
        <w:t> model</w:t>
      </w:r>
      <w:r>
        <w:rPr>
          <w:w w:val="120"/>
        </w:rPr>
        <w:t> is</w:t>
      </w:r>
      <w:r>
        <w:rPr>
          <w:w w:val="120"/>
        </w:rPr>
        <w:t> a</w:t>
      </w:r>
      <w:r>
        <w:rPr>
          <w:w w:val="120"/>
        </w:rPr>
        <w:t> two-step</w:t>
      </w:r>
      <w:r>
        <w:rPr>
          <w:w w:val="120"/>
        </w:rPr>
        <w:t> model: first</w:t>
      </w:r>
      <w:r>
        <w:rPr>
          <w:w w:val="120"/>
        </w:rPr>
        <w:t> a</w:t>
      </w:r>
      <w:r>
        <w:rPr>
          <w:w w:val="120"/>
        </w:rPr>
        <w:t> doc2vec</w:t>
      </w:r>
      <w:r>
        <w:rPr>
          <w:w w:val="120"/>
        </w:rPr>
        <w:t> model</w:t>
      </w:r>
      <w:r>
        <w:rPr>
          <w:w w:val="120"/>
        </w:rPr>
        <w:t> is</w:t>
      </w:r>
      <w:r>
        <w:rPr>
          <w:w w:val="120"/>
        </w:rPr>
        <w:t> trained</w:t>
      </w:r>
      <w:r>
        <w:rPr>
          <w:w w:val="120"/>
        </w:rPr>
        <w:t> using</w:t>
      </w:r>
      <w:r>
        <w:rPr>
          <w:w w:val="120"/>
        </w:rPr>
        <w:t> the</w:t>
      </w:r>
      <w:r>
        <w:rPr>
          <w:w w:val="120"/>
        </w:rPr>
        <w:t> training</w:t>
      </w:r>
      <w:r>
        <w:rPr>
          <w:w w:val="120"/>
        </w:rPr>
        <w:t> set.</w:t>
      </w:r>
      <w:r>
        <w:rPr>
          <w:w w:val="120"/>
        </w:rPr>
        <w:t> With</w:t>
      </w:r>
      <w:r>
        <w:rPr>
          <w:w w:val="120"/>
        </w:rPr>
        <w:t> this first</w:t>
      </w:r>
      <w:r>
        <w:rPr>
          <w:w w:val="120"/>
        </w:rPr>
        <w:t> step,</w:t>
      </w:r>
      <w:r>
        <w:rPr>
          <w:w w:val="120"/>
        </w:rPr>
        <w:t> each</w:t>
      </w:r>
      <w:r>
        <w:rPr>
          <w:w w:val="120"/>
        </w:rPr>
        <w:t> report</w:t>
      </w:r>
      <w:r>
        <w:rPr>
          <w:w w:val="120"/>
        </w:rPr>
        <w:t> is</w:t>
      </w:r>
      <w:r>
        <w:rPr>
          <w:w w:val="120"/>
        </w:rPr>
        <w:t> transformed</w:t>
      </w:r>
      <w:r>
        <w:rPr>
          <w:w w:val="120"/>
        </w:rPr>
        <w:t> in</w:t>
      </w:r>
      <w:r>
        <w:rPr>
          <w:w w:val="120"/>
        </w:rPr>
        <w:t> a</w:t>
      </w:r>
      <w:r>
        <w:rPr>
          <w:w w:val="120"/>
        </w:rPr>
        <w:t> numeric</w:t>
      </w:r>
      <w:r>
        <w:rPr>
          <w:w w:val="120"/>
        </w:rPr>
        <w:t> vector.</w:t>
      </w:r>
    </w:p>
    <w:p>
      <w:pPr>
        <w:pStyle w:val="BodyText"/>
        <w:rPr>
          <w:sz w:val="20"/>
        </w:rPr>
      </w:pPr>
    </w:p>
    <w:p>
      <w:pPr>
        <w:pStyle w:val="BodyText"/>
        <w:spacing w:before="1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3959961</wp:posOffset>
                </wp:positionH>
                <wp:positionV relativeFrom="paragraph">
                  <wp:posOffset>253013</wp:posOffset>
                </wp:positionV>
                <wp:extent cx="45593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08014pt;margin-top:19.922316pt;width:35.9pt;height:.1pt;mso-position-horizontal-relative:page;mso-position-vertical-relative:paragraph;z-index:-15719424;mso-wrap-distance-left:0;mso-wrap-distance-right:0" id="docshape24" coordorigin="6236,398" coordsize="718,0" path="m6236,398l6954,39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7" w:lineRule="auto" w:before="80"/>
        <w:ind w:left="311" w:right="118" w:firstLine="117"/>
        <w:jc w:val="both"/>
        <w:rPr>
          <w:sz w:val="12"/>
        </w:rPr>
      </w:pPr>
      <w:r>
        <w:rPr>
          <w:w w:val="120"/>
          <w:sz w:val="12"/>
          <w:vertAlign w:val="superscript"/>
        </w:rPr>
        <w:t>1</w:t>
      </w:r>
      <w:r>
        <w:rPr>
          <w:w w:val="120"/>
          <w:sz w:val="12"/>
          <w:vertAlign w:val="baseline"/>
        </w:rPr>
        <w:t> The</w:t>
      </w:r>
      <w:r>
        <w:rPr>
          <w:w w:val="120"/>
          <w:sz w:val="12"/>
          <w:vertAlign w:val="baseline"/>
        </w:rPr>
        <w:t> model</w:t>
      </w:r>
      <w:r>
        <w:rPr>
          <w:w w:val="120"/>
          <w:sz w:val="12"/>
          <w:vertAlign w:val="baseline"/>
        </w:rPr>
        <w:t> was</w:t>
      </w:r>
      <w:r>
        <w:rPr>
          <w:w w:val="120"/>
          <w:sz w:val="12"/>
          <w:vertAlign w:val="baseline"/>
        </w:rPr>
        <w:t> also</w:t>
      </w:r>
      <w:r>
        <w:rPr>
          <w:w w:val="120"/>
          <w:sz w:val="12"/>
          <w:vertAlign w:val="baseline"/>
        </w:rPr>
        <w:t> tested</w:t>
      </w:r>
      <w:r>
        <w:rPr>
          <w:w w:val="120"/>
          <w:sz w:val="12"/>
          <w:vertAlign w:val="baseline"/>
        </w:rPr>
        <w:t> using</w:t>
      </w:r>
      <w:r>
        <w:rPr>
          <w:w w:val="120"/>
          <w:sz w:val="12"/>
          <w:vertAlign w:val="baseline"/>
        </w:rPr>
        <w:t> Fitch</w:t>
      </w:r>
      <w:r>
        <w:rPr>
          <w:w w:val="120"/>
          <w:sz w:val="12"/>
          <w:vertAlign w:val="baseline"/>
        </w:rPr>
        <w:t> ratings</w:t>
      </w:r>
      <w:r>
        <w:rPr>
          <w:w w:val="120"/>
          <w:sz w:val="12"/>
          <w:vertAlign w:val="baseline"/>
        </w:rPr>
        <w:t> and</w:t>
      </w:r>
      <w:r>
        <w:rPr>
          <w:w w:val="120"/>
          <w:sz w:val="12"/>
          <w:vertAlign w:val="baseline"/>
        </w:rPr>
        <w:t> results</w:t>
      </w:r>
      <w:r>
        <w:rPr>
          <w:w w:val="120"/>
          <w:sz w:val="12"/>
          <w:vertAlign w:val="baseline"/>
        </w:rPr>
        <w:t> were</w:t>
      </w:r>
      <w:r>
        <w:rPr>
          <w:w w:val="120"/>
          <w:sz w:val="12"/>
          <w:vertAlign w:val="baseline"/>
        </w:rPr>
        <w:t> similar</w:t>
      </w:r>
      <w:r>
        <w:rPr>
          <w:w w:val="120"/>
          <w:sz w:val="12"/>
          <w:vertAlign w:val="baseline"/>
        </w:rPr>
        <w:t> as</w:t>
      </w:r>
      <w:r>
        <w:rPr>
          <w:w w:val="120"/>
          <w:sz w:val="12"/>
          <w:vertAlign w:val="baseline"/>
        </w:rPr>
        <w:t> the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obtained</w:t>
      </w:r>
      <w:r>
        <w:rPr>
          <w:w w:val="120"/>
          <w:sz w:val="12"/>
          <w:vertAlign w:val="baseline"/>
        </w:rPr>
        <w:t> using</w:t>
      </w:r>
      <w:r>
        <w:rPr>
          <w:w w:val="120"/>
          <w:sz w:val="12"/>
          <w:vertAlign w:val="baseline"/>
        </w:rPr>
        <w:t> S&amp;P.</w:t>
      </w:r>
      <w:r>
        <w:rPr>
          <w:w w:val="120"/>
          <w:sz w:val="12"/>
          <w:vertAlign w:val="baseline"/>
        </w:rPr>
        <w:t> Thus,</w:t>
      </w:r>
      <w:r>
        <w:rPr>
          <w:w w:val="120"/>
          <w:sz w:val="12"/>
          <w:vertAlign w:val="baseline"/>
        </w:rPr>
        <w:t> there</w:t>
      </w:r>
      <w:r>
        <w:rPr>
          <w:w w:val="120"/>
          <w:sz w:val="12"/>
          <w:vertAlign w:val="baseline"/>
        </w:rPr>
        <w:t> was</w:t>
      </w:r>
      <w:r>
        <w:rPr>
          <w:w w:val="120"/>
          <w:sz w:val="12"/>
          <w:vertAlign w:val="baseline"/>
        </w:rPr>
        <w:t> not</w:t>
      </w:r>
      <w:r>
        <w:rPr>
          <w:w w:val="120"/>
          <w:sz w:val="12"/>
          <w:vertAlign w:val="baseline"/>
        </w:rPr>
        <w:t> observed</w:t>
      </w:r>
      <w:r>
        <w:rPr>
          <w:w w:val="120"/>
          <w:sz w:val="12"/>
          <w:vertAlign w:val="baseline"/>
        </w:rPr>
        <w:t> any</w:t>
      </w:r>
      <w:r>
        <w:rPr>
          <w:w w:val="120"/>
          <w:sz w:val="12"/>
          <w:vertAlign w:val="baseline"/>
        </w:rPr>
        <w:t> bias</w:t>
      </w:r>
      <w:r>
        <w:rPr>
          <w:w w:val="120"/>
          <w:sz w:val="12"/>
          <w:vertAlign w:val="baseline"/>
        </w:rPr>
        <w:t> for</w:t>
      </w:r>
      <w:r>
        <w:rPr>
          <w:w w:val="120"/>
          <w:sz w:val="12"/>
          <w:vertAlign w:val="baseline"/>
        </w:rPr>
        <w:t> the</w:t>
      </w:r>
      <w:r>
        <w:rPr>
          <w:w w:val="120"/>
          <w:sz w:val="12"/>
          <w:vertAlign w:val="baseline"/>
        </w:rPr>
        <w:t> selection</w:t>
      </w:r>
      <w:r>
        <w:rPr>
          <w:w w:val="120"/>
          <w:sz w:val="12"/>
          <w:vertAlign w:val="baseline"/>
        </w:rPr>
        <w:t> of</w:t>
      </w:r>
      <w:r>
        <w:rPr>
          <w:w w:val="120"/>
          <w:sz w:val="12"/>
          <w:vertAlign w:val="baseline"/>
        </w:rPr>
        <w:t> the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credit</w:t>
      </w:r>
      <w:r>
        <w:rPr>
          <w:w w:val="120"/>
          <w:sz w:val="12"/>
          <w:vertAlign w:val="baseline"/>
        </w:rPr>
        <w:t> rating</w:t>
      </w:r>
      <w:r>
        <w:rPr>
          <w:w w:val="120"/>
          <w:sz w:val="12"/>
          <w:vertAlign w:val="baseline"/>
        </w:rPr>
        <w:t> agency.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68" w:footer="0" w:top="1040" w:bottom="280" w:left="540" w:right="520"/>
          <w:cols w:num="2" w:equalWidth="0">
            <w:col w:w="5345" w:space="40"/>
            <w:col w:w="5465"/>
          </w:cols>
        </w:sectPr>
      </w:pPr>
    </w:p>
    <w:p>
      <w:pPr>
        <w:spacing w:before="84"/>
        <w:ind w:left="1435" w:right="0" w:firstLine="0"/>
        <w:jc w:val="left"/>
        <w:rPr>
          <w:rFonts w:ascii="Times New Roman"/>
          <w:b/>
          <w:sz w:val="12"/>
        </w:rPr>
      </w:pPr>
      <w:bookmarkStart w:name="_bookmark7" w:id="13"/>
      <w:bookmarkEnd w:id="13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2</w:t>
      </w:r>
    </w:p>
    <w:p>
      <w:pPr>
        <w:spacing w:line="297" w:lineRule="auto" w:before="33"/>
        <w:ind w:left="1435" w:right="1238" w:firstLine="0"/>
        <w:jc w:val="left"/>
        <w:rPr>
          <w:sz w:val="12"/>
        </w:rPr>
      </w:pPr>
      <w:r>
        <w:rPr>
          <w:w w:val="125"/>
          <w:sz w:val="12"/>
        </w:rPr>
        <w:t>Credit</w:t>
      </w:r>
      <w:r>
        <w:rPr>
          <w:spacing w:val="38"/>
          <w:w w:val="125"/>
          <w:sz w:val="12"/>
        </w:rPr>
        <w:t> </w:t>
      </w:r>
      <w:r>
        <w:rPr>
          <w:w w:val="125"/>
          <w:sz w:val="12"/>
        </w:rPr>
        <w:t>ratings</w:t>
      </w:r>
      <w:r>
        <w:rPr>
          <w:spacing w:val="38"/>
          <w:w w:val="125"/>
          <w:sz w:val="12"/>
        </w:rPr>
        <w:t> </w:t>
      </w:r>
      <w:r>
        <w:rPr>
          <w:w w:val="125"/>
          <w:sz w:val="12"/>
        </w:rPr>
        <w:t>mapping</w:t>
      </w:r>
      <w:r>
        <w:rPr>
          <w:spacing w:val="38"/>
          <w:w w:val="125"/>
          <w:sz w:val="12"/>
        </w:rPr>
        <w:t> </w:t>
      </w:r>
      <w:r>
        <w:rPr>
          <w:w w:val="125"/>
          <w:sz w:val="12"/>
        </w:rPr>
        <w:t>used</w:t>
      </w:r>
      <w:r>
        <w:rPr>
          <w:spacing w:val="38"/>
          <w:w w:val="125"/>
          <w:sz w:val="12"/>
        </w:rPr>
        <w:t> </w:t>
      </w:r>
      <w:r>
        <w:rPr>
          <w:w w:val="125"/>
          <w:sz w:val="12"/>
        </w:rPr>
        <w:t>to</w:t>
      </w:r>
      <w:r>
        <w:rPr>
          <w:spacing w:val="38"/>
          <w:w w:val="125"/>
          <w:sz w:val="12"/>
        </w:rPr>
        <w:t> </w:t>
      </w:r>
      <w:r>
        <w:rPr>
          <w:w w:val="125"/>
          <w:sz w:val="12"/>
        </w:rPr>
        <w:t>train</w:t>
      </w:r>
      <w:r>
        <w:rPr>
          <w:spacing w:val="40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w w:val="125"/>
          <w:sz w:val="12"/>
        </w:rPr>
        <w:t> model.</w:t>
      </w:r>
    </w:p>
    <w:p>
      <w:pPr>
        <w:pStyle w:val="BodyText"/>
        <w:spacing w:before="1"/>
        <w:rPr>
          <w:sz w:val="4"/>
        </w:rPr>
      </w:pPr>
    </w:p>
    <w:tbl>
      <w:tblPr>
        <w:tblW w:w="0" w:type="auto"/>
        <w:jc w:val="left"/>
        <w:tblInd w:w="1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1152"/>
      </w:tblGrid>
      <w:tr>
        <w:trPr>
          <w:trHeight w:val="257" w:hRule="atLeast"/>
        </w:trPr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w w:val="120"/>
                <w:sz w:val="12"/>
              </w:rPr>
              <w:t>Rating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level</w:t>
            </w:r>
          </w:p>
        </w:tc>
        <w:tc>
          <w:tcPr>
            <w:tcW w:w="11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416"/>
              <w:rPr>
                <w:sz w:val="12"/>
              </w:rPr>
            </w:pPr>
            <w:r>
              <w:rPr>
                <w:w w:val="115"/>
                <w:sz w:val="12"/>
              </w:rPr>
              <w:t>Final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label</w:t>
            </w:r>
          </w:p>
        </w:tc>
      </w:tr>
      <w:tr>
        <w:trPr>
          <w:trHeight w:val="220" w:hRule="atLeast"/>
        </w:trPr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5"/>
                <w:sz w:val="12"/>
              </w:rPr>
              <w:t>AAA</w:t>
            </w:r>
          </w:p>
        </w:tc>
        <w:tc>
          <w:tcPr>
            <w:tcW w:w="11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6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spacing w:line="151" w:lineRule="exact" w:before="0"/>
              <w:rPr>
                <w:rFonts w:ascii="LM Roman 10"/>
                <w:sz w:val="12"/>
              </w:rPr>
            </w:pPr>
            <w:r>
              <w:rPr>
                <w:spacing w:val="-5"/>
                <w:sz w:val="12"/>
              </w:rPr>
              <w:t>AA</w:t>
            </w:r>
            <w:r>
              <w:rPr>
                <w:rFonts w:ascii="LM Roman 10"/>
                <w:spacing w:val="-5"/>
                <w:sz w:val="12"/>
              </w:rPr>
              <w:t>+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AA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AA-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5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spacing w:line="151" w:lineRule="exact" w:before="0"/>
              <w:rPr>
                <w:rFonts w:ascii="LM Roman 10"/>
                <w:sz w:val="12"/>
              </w:rPr>
            </w:pPr>
            <w:r>
              <w:rPr>
                <w:spacing w:val="-5"/>
                <w:sz w:val="12"/>
              </w:rPr>
              <w:t>A</w:t>
            </w:r>
            <w:r>
              <w:rPr>
                <w:rFonts w:ascii="LM Roman 10"/>
                <w:spacing w:val="-5"/>
                <w:sz w:val="12"/>
              </w:rPr>
              <w:t>+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sz w:val="12"/>
              </w:rPr>
              <w:t>A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A-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4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spacing w:line="151" w:lineRule="exact" w:before="0"/>
              <w:rPr>
                <w:rFonts w:ascii="LM Roman 10"/>
                <w:sz w:val="12"/>
              </w:rPr>
            </w:pPr>
            <w:r>
              <w:rPr>
                <w:spacing w:val="-4"/>
                <w:sz w:val="12"/>
              </w:rPr>
              <w:t>BBB</w:t>
            </w:r>
            <w:r>
              <w:rPr>
                <w:rFonts w:ascii="LM Roman 10"/>
                <w:spacing w:val="-4"/>
                <w:sz w:val="12"/>
              </w:rPr>
              <w:t>+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BBB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spacing w:line="151" w:lineRule="exact" w:before="0"/>
              <w:rPr>
                <w:rFonts w:ascii="LM Roman 10" w:hAnsi="LM Roman 10"/>
                <w:sz w:val="12"/>
              </w:rPr>
            </w:pPr>
            <w:r>
              <w:rPr>
                <w:spacing w:val="-4"/>
                <w:sz w:val="12"/>
              </w:rPr>
              <w:t>BBB</w:t>
            </w:r>
            <w:r>
              <w:rPr>
                <w:rFonts w:ascii="LM Roman 10" w:hAnsi="LM Roman 10"/>
                <w:spacing w:val="-4"/>
                <w:sz w:val="12"/>
              </w:rPr>
              <w:t>−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3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spacing w:line="151" w:lineRule="exact" w:before="0"/>
              <w:rPr>
                <w:rFonts w:ascii="LM Roman 10"/>
                <w:sz w:val="12"/>
              </w:rPr>
            </w:pPr>
            <w:bookmarkStart w:name="5 Rating models including macroeconomic " w:id="14"/>
            <w:bookmarkEnd w:id="14"/>
            <w:r>
              <w:rPr/>
            </w:r>
            <w:r>
              <w:rPr>
                <w:spacing w:val="-5"/>
                <w:sz w:val="12"/>
              </w:rPr>
              <w:t>BB</w:t>
            </w:r>
            <w:r>
              <w:rPr>
                <w:rFonts w:ascii="LM Roman 10"/>
                <w:spacing w:val="-5"/>
                <w:sz w:val="12"/>
              </w:rPr>
              <w:t>+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BB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BB-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2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spacing w:line="151" w:lineRule="exact" w:before="0"/>
              <w:rPr>
                <w:rFonts w:ascii="LM Roman 10"/>
                <w:sz w:val="12"/>
              </w:rPr>
            </w:pPr>
            <w:r>
              <w:rPr>
                <w:spacing w:val="-5"/>
                <w:sz w:val="12"/>
              </w:rPr>
              <w:t>B</w:t>
            </w:r>
            <w:r>
              <w:rPr>
                <w:rFonts w:ascii="LM Roman 10"/>
                <w:spacing w:val="-5"/>
                <w:sz w:val="12"/>
              </w:rPr>
              <w:t>+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bookmarkStart w:name="_bookmark8" w:id="15"/>
            <w:bookmarkEnd w:id="15"/>
            <w:r>
              <w:rPr/>
            </w: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spacing w:line="151" w:lineRule="exact" w:before="0"/>
              <w:rPr>
                <w:rFonts w:ascii="LM Roman 10" w:hAnsi="LM Roman 10"/>
                <w:sz w:val="12"/>
              </w:rPr>
            </w:pPr>
            <w:r>
              <w:rPr>
                <w:spacing w:val="-5"/>
                <w:sz w:val="12"/>
              </w:rPr>
              <w:t>B</w:t>
            </w:r>
            <w:r>
              <w:rPr>
                <w:rFonts w:ascii="LM Roman 10" w:hAnsi="LM Roman 10"/>
                <w:spacing w:val="-5"/>
                <w:sz w:val="12"/>
              </w:rPr>
              <w:t>−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CCC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1239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CC</w:t>
            </w:r>
          </w:p>
        </w:tc>
        <w:tc>
          <w:tcPr>
            <w:tcW w:w="1152" w:type="dxa"/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</w:tr>
      <w:tr>
        <w:trPr>
          <w:trHeight w:val="223" w:hRule="atLeast"/>
        </w:trPr>
        <w:tc>
          <w:tcPr>
            <w:tcW w:w="12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SD/D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17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451294</wp:posOffset>
            </wp:positionH>
            <wp:positionV relativeFrom="paragraph">
              <wp:posOffset>194380</wp:posOffset>
            </wp:positionV>
            <wp:extent cx="3126814" cy="1822703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814" cy="182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8"/>
        <w:rPr>
          <w:sz w:val="12"/>
        </w:rPr>
      </w:pPr>
    </w:p>
    <w:p>
      <w:pPr>
        <w:spacing w:before="0"/>
        <w:ind w:left="248" w:right="0" w:firstLine="0"/>
        <w:jc w:val="left"/>
        <w:rPr>
          <w:sz w:val="12"/>
        </w:rPr>
      </w:pPr>
      <w:bookmarkStart w:name="_bookmark9" w:id="16"/>
      <w:bookmarkEnd w:id="16"/>
      <w:r>
        <w:rPr/>
      </w:r>
      <w:r>
        <w:rPr>
          <w:rFonts w:ascii="Times New Roman"/>
          <w:b/>
          <w:w w:val="120"/>
          <w:sz w:val="12"/>
        </w:rPr>
        <w:t>Fig.</w:t>
      </w:r>
      <w:r>
        <w:rPr>
          <w:rFonts w:ascii="Times New Roman"/>
          <w:b/>
          <w:spacing w:val="12"/>
          <w:w w:val="120"/>
          <w:sz w:val="12"/>
        </w:rPr>
        <w:t> </w:t>
      </w:r>
      <w:r>
        <w:rPr>
          <w:rFonts w:ascii="Times New Roman"/>
          <w:b/>
          <w:w w:val="120"/>
          <w:sz w:val="12"/>
        </w:rPr>
        <w:t>3.</w:t>
      </w:r>
      <w:r>
        <w:rPr>
          <w:rFonts w:ascii="Times New Roman"/>
          <w:b/>
          <w:spacing w:val="45"/>
          <w:w w:val="120"/>
          <w:sz w:val="12"/>
        </w:rPr>
        <w:t> </w:t>
      </w:r>
      <w:r>
        <w:rPr>
          <w:w w:val="120"/>
          <w:sz w:val="12"/>
        </w:rPr>
        <w:t>Distribution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credit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ratings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European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countries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2011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2019.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3"/>
        <w:rPr>
          <w:sz w:val="12"/>
        </w:rPr>
      </w:pPr>
    </w:p>
    <w:p>
      <w:pPr>
        <w:pStyle w:val="BodyText"/>
        <w:spacing w:line="273" w:lineRule="auto"/>
        <w:ind w:left="120" w:right="38" w:firstLine="239"/>
        <w:jc w:val="both"/>
      </w:pPr>
      <w:r>
        <w:rPr>
          <w:w w:val="115"/>
        </w:rPr>
        <w:t>The doc2vec model requires of a set of hyper parameters which need to be tuned: the architecture used to train the model (</w:t>
      </w:r>
      <w:hyperlink w:history="true" w:anchor="_bookmark2">
        <w:r>
          <w:rPr>
            <w:color w:val="0080AC"/>
            <w:w w:val="115"/>
          </w:rPr>
          <w:t>Figs. 1</w:t>
        </w:r>
      </w:hyperlink>
      <w:r>
        <w:rPr>
          <w:color w:val="0080AC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hyperlink w:history="true" w:anchor="_bookmark4">
        <w:r>
          <w:rPr>
            <w:color w:val="0080AC"/>
            <w:w w:val="115"/>
          </w:rPr>
          <w:t>2</w:t>
        </w:r>
      </w:hyperlink>
      <w:r>
        <w:rPr>
          <w:color w:val="0080AC"/>
          <w:w w:val="115"/>
        </w:rPr>
        <w:t> </w:t>
      </w:r>
      <w:r>
        <w:rPr>
          <w:w w:val="115"/>
        </w:rPr>
        <w:t>architectures),</w:t>
      </w:r>
      <w:r>
        <w:rPr>
          <w:w w:val="115"/>
        </w:rPr>
        <w:t> the</w:t>
      </w:r>
      <w:r>
        <w:rPr>
          <w:w w:val="115"/>
        </w:rPr>
        <w:t> vector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window</w:t>
      </w:r>
      <w:r>
        <w:rPr>
          <w:w w:val="115"/>
        </w:rPr>
        <w:t> size,</w:t>
      </w:r>
      <w:r>
        <w:rPr>
          <w:w w:val="115"/>
        </w:rPr>
        <w:t> the</w:t>
      </w:r>
      <w:r>
        <w:rPr>
          <w:w w:val="115"/>
        </w:rPr>
        <w:t> mini-</w:t>
      </w:r>
      <w:r>
        <w:rPr>
          <w:spacing w:val="80"/>
          <w:w w:val="115"/>
        </w:rPr>
        <w:t> </w:t>
      </w:r>
      <w:r>
        <w:rPr>
          <w:w w:val="115"/>
        </w:rPr>
        <w:t>mum</w:t>
      </w:r>
      <w:r>
        <w:rPr>
          <w:spacing w:val="29"/>
          <w:w w:val="115"/>
        </w:rPr>
        <w:t> </w:t>
      </w:r>
      <w:r>
        <w:rPr>
          <w:w w:val="115"/>
        </w:rPr>
        <w:t>frequency</w:t>
      </w:r>
      <w:r>
        <w:rPr>
          <w:spacing w:val="29"/>
          <w:w w:val="115"/>
        </w:rPr>
        <w:t> </w:t>
      </w:r>
      <w:r>
        <w:rPr>
          <w:w w:val="115"/>
        </w:rPr>
        <w:t>of</w:t>
      </w:r>
      <w:r>
        <w:rPr>
          <w:spacing w:val="29"/>
          <w:w w:val="115"/>
        </w:rPr>
        <w:t> </w:t>
      </w:r>
      <w:r>
        <w:rPr>
          <w:w w:val="115"/>
        </w:rPr>
        <w:t>words</w:t>
      </w:r>
      <w:r>
        <w:rPr>
          <w:spacing w:val="29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be</w:t>
      </w:r>
      <w:r>
        <w:rPr>
          <w:spacing w:val="29"/>
          <w:w w:val="115"/>
        </w:rPr>
        <w:t> </w:t>
      </w:r>
      <w:r>
        <w:rPr>
          <w:w w:val="115"/>
        </w:rPr>
        <w:t>considered</w:t>
      </w:r>
      <w:r>
        <w:rPr>
          <w:spacing w:val="29"/>
          <w:w w:val="115"/>
        </w:rPr>
        <w:t> </w:t>
      </w:r>
      <w:r>
        <w:rPr>
          <w:w w:val="115"/>
        </w:rPr>
        <w:t>in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training</w:t>
      </w:r>
      <w:r>
        <w:rPr>
          <w:spacing w:val="29"/>
          <w:w w:val="115"/>
        </w:rPr>
        <w:t> </w:t>
      </w:r>
      <w:r>
        <w:rPr>
          <w:w w:val="115"/>
        </w:rPr>
        <w:t>phase, the</w:t>
      </w:r>
      <w:r>
        <w:rPr>
          <w:spacing w:val="29"/>
          <w:w w:val="115"/>
        </w:rPr>
        <w:t> </w:t>
      </w:r>
      <w:r>
        <w:rPr>
          <w:w w:val="115"/>
        </w:rPr>
        <w:t>threshold</w:t>
      </w:r>
      <w:r>
        <w:rPr>
          <w:spacing w:val="28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down-sample</w:t>
      </w:r>
      <w:r>
        <w:rPr>
          <w:spacing w:val="28"/>
          <w:w w:val="115"/>
        </w:rPr>
        <w:t> </w:t>
      </w:r>
      <w:r>
        <w:rPr>
          <w:w w:val="115"/>
        </w:rPr>
        <w:t>high</w:t>
      </w:r>
      <w:r>
        <w:rPr>
          <w:spacing w:val="29"/>
          <w:w w:val="115"/>
        </w:rPr>
        <w:t> </w:t>
      </w:r>
      <w:r>
        <w:rPr>
          <w:w w:val="115"/>
        </w:rPr>
        <w:t>frequency</w:t>
      </w:r>
      <w:r>
        <w:rPr>
          <w:spacing w:val="29"/>
          <w:w w:val="115"/>
        </w:rPr>
        <w:t> </w:t>
      </w:r>
      <w:r>
        <w:rPr>
          <w:w w:val="115"/>
        </w:rPr>
        <w:t>words,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w w:val="115"/>
        </w:rPr>
        <w:t>number of</w:t>
      </w:r>
      <w:r>
        <w:rPr>
          <w:w w:val="115"/>
        </w:rPr>
        <w:t> negative</w:t>
      </w:r>
      <w:r>
        <w:rPr>
          <w:w w:val="115"/>
        </w:rPr>
        <w:t> word</w:t>
      </w:r>
      <w:r>
        <w:rPr>
          <w:w w:val="115"/>
        </w:rPr>
        <w:t> samples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training</w:t>
      </w:r>
      <w:r>
        <w:rPr>
          <w:w w:val="115"/>
        </w:rPr>
        <w:t> epochs.</w:t>
      </w:r>
      <w:r>
        <w:rPr>
          <w:w w:val="115"/>
        </w:rPr>
        <w:t> The results</w:t>
      </w:r>
      <w:r>
        <w:rPr>
          <w:w w:val="115"/>
        </w:rPr>
        <w:t> obtained</w:t>
      </w:r>
      <w:r>
        <w:rPr>
          <w:w w:val="115"/>
        </w:rPr>
        <w:t> using</w:t>
      </w:r>
      <w:r>
        <w:rPr>
          <w:w w:val="115"/>
        </w:rPr>
        <w:t> a</w:t>
      </w:r>
      <w:r>
        <w:rPr>
          <w:w w:val="115"/>
        </w:rPr>
        <w:t> cross</w:t>
      </w:r>
      <w:r>
        <w:rPr>
          <w:w w:val="115"/>
        </w:rPr>
        <w:t> validation</w:t>
      </w:r>
      <w:r>
        <w:rPr>
          <w:w w:val="115"/>
        </w:rPr>
        <w:t> approach</w:t>
      </w:r>
      <w:r>
        <w:rPr>
          <w:w w:val="115"/>
        </w:rPr>
        <w:t> are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op- timize</w:t>
      </w:r>
      <w:r>
        <w:rPr>
          <w:w w:val="115"/>
        </w:rPr>
        <w:t> the</w:t>
      </w:r>
      <w:r>
        <w:rPr>
          <w:w w:val="115"/>
        </w:rPr>
        <w:t> hyper-parameters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doc2vec</w:t>
      </w:r>
      <w:r>
        <w:rPr>
          <w:w w:val="115"/>
        </w:rPr>
        <w:t> model.</w:t>
      </w:r>
      <w:r>
        <w:rPr>
          <w:w w:val="115"/>
        </w:rPr>
        <w:t> The</w:t>
      </w:r>
      <w:r>
        <w:rPr>
          <w:w w:val="115"/>
        </w:rPr>
        <w:t> optimal configuration of these hyper parameters results in a doc2vec model where each country report will be transformed to a numerical vec- tor</w:t>
      </w:r>
      <w:r>
        <w:rPr>
          <w:w w:val="115"/>
        </w:rPr>
        <w:t> of</w:t>
      </w:r>
      <w:r>
        <w:rPr>
          <w:w w:val="115"/>
        </w:rPr>
        <w:t> size</w:t>
      </w:r>
      <w:r>
        <w:rPr>
          <w:w w:val="115"/>
        </w:rPr>
        <w:t> 100.</w:t>
      </w:r>
    </w:p>
    <w:p>
      <w:pPr>
        <w:pStyle w:val="BodyText"/>
        <w:spacing w:line="273" w:lineRule="auto"/>
        <w:ind w:left="120" w:right="39" w:firstLine="239"/>
        <w:jc w:val="both"/>
      </w:pPr>
      <w:r>
        <w:rPr>
          <w:w w:val="115"/>
        </w:rPr>
        <w:t>Once each report is transformed, vectors are used as features to train</w:t>
      </w:r>
      <w:r>
        <w:rPr>
          <w:w w:val="115"/>
        </w:rPr>
        <w:t> a</w:t>
      </w:r>
      <w:r>
        <w:rPr>
          <w:w w:val="115"/>
        </w:rPr>
        <w:t> logistic</w:t>
      </w:r>
      <w:r>
        <w:rPr>
          <w:w w:val="115"/>
        </w:rPr>
        <w:t> regression,</w:t>
      </w:r>
      <w:r>
        <w:rPr>
          <w:w w:val="115"/>
        </w:rPr>
        <w:t> which</w:t>
      </w:r>
      <w:r>
        <w:rPr>
          <w:w w:val="115"/>
        </w:rPr>
        <w:t> dependent</w:t>
      </w:r>
      <w:r>
        <w:rPr>
          <w:w w:val="115"/>
        </w:rPr>
        <w:t> variable</w:t>
      </w:r>
      <w:r>
        <w:rPr>
          <w:w w:val="115"/>
        </w:rPr>
        <w:t> is</w:t>
      </w:r>
      <w:r>
        <w:rPr>
          <w:w w:val="115"/>
        </w:rPr>
        <w:t> the</w:t>
      </w:r>
      <w:r>
        <w:rPr>
          <w:w w:val="115"/>
        </w:rPr>
        <w:t> credit rating</w:t>
      </w:r>
      <w:r>
        <w:rPr>
          <w:w w:val="115"/>
        </w:rPr>
        <w:t> assigned</w:t>
      </w:r>
      <w:r>
        <w:rPr>
          <w:w w:val="115"/>
        </w:rPr>
        <w:t> by</w:t>
      </w:r>
      <w:r>
        <w:rPr>
          <w:w w:val="115"/>
        </w:rPr>
        <w:t> S&amp;P.</w:t>
      </w:r>
      <w:r>
        <w:rPr>
          <w:w w:val="115"/>
        </w:rPr>
        <w:t> The</w:t>
      </w:r>
      <w:r>
        <w:rPr>
          <w:w w:val="115"/>
        </w:rPr>
        <w:t> accuracy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proposed</w:t>
      </w:r>
      <w:r>
        <w:rPr>
          <w:w w:val="115"/>
        </w:rPr>
        <w:t> model</w:t>
      </w:r>
      <w:r>
        <w:rPr>
          <w:w w:val="115"/>
        </w:rPr>
        <w:t> is measured comparing predicted ratings with the real ones. </w:t>
      </w:r>
      <w:hyperlink w:history="true" w:anchor="_bookmark12">
        <w:r>
          <w:rPr>
            <w:color w:val="0080AC"/>
            <w:w w:val="115"/>
          </w:rPr>
          <w:t>Tables 3</w:t>
        </w:r>
      </w:hyperlink>
      <w:r>
        <w:rPr>
          <w:color w:val="0080AC"/>
          <w:w w:val="115"/>
        </w:rPr>
        <w:t> </w:t>
      </w:r>
      <w:r>
        <w:rPr>
          <w:w w:val="115"/>
        </w:rPr>
        <w:t>and</w:t>
      </w:r>
      <w:r>
        <w:rPr>
          <w:w w:val="115"/>
        </w:rPr>
        <w:t> </w:t>
      </w:r>
      <w:hyperlink w:history="true" w:anchor="_bookmark13">
        <w:r>
          <w:rPr>
            <w:color w:val="0080AC"/>
            <w:w w:val="115"/>
          </w:rPr>
          <w:t>4</w:t>
        </w:r>
      </w:hyperlink>
      <w:r>
        <w:rPr>
          <w:color w:val="0080AC"/>
          <w:w w:val="115"/>
        </w:rPr>
        <w:t> </w:t>
      </w:r>
      <w:r>
        <w:rPr>
          <w:w w:val="115"/>
        </w:rPr>
        <w:t>display</w:t>
      </w:r>
      <w:r>
        <w:rPr>
          <w:w w:val="115"/>
        </w:rPr>
        <w:t> the</w:t>
      </w:r>
      <w:r>
        <w:rPr>
          <w:w w:val="115"/>
        </w:rPr>
        <w:t> results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training</w:t>
      </w:r>
      <w:r>
        <w:rPr>
          <w:w w:val="115"/>
        </w:rPr>
        <w:t> and</w:t>
      </w:r>
      <w:r>
        <w:rPr>
          <w:w w:val="115"/>
        </w:rPr>
        <w:t> test</w:t>
      </w:r>
      <w:r>
        <w:rPr>
          <w:w w:val="115"/>
        </w:rPr>
        <w:t> samples</w:t>
      </w:r>
      <w:r>
        <w:rPr>
          <w:w w:val="115"/>
        </w:rPr>
        <w:t> respec- </w:t>
      </w:r>
      <w:r>
        <w:rPr>
          <w:spacing w:val="-2"/>
          <w:w w:val="115"/>
        </w:rPr>
        <w:t>tively.</w:t>
      </w:r>
    </w:p>
    <w:p>
      <w:pPr>
        <w:pStyle w:val="BodyText"/>
        <w:spacing w:line="273" w:lineRule="auto"/>
        <w:ind w:left="120" w:right="39" w:firstLine="239"/>
        <w:jc w:val="both"/>
      </w:pP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model</w:t>
      </w:r>
      <w:r>
        <w:rPr>
          <w:spacing w:val="-2"/>
          <w:w w:val="115"/>
        </w:rPr>
        <w:t> </w:t>
      </w:r>
      <w:r>
        <w:rPr>
          <w:w w:val="115"/>
        </w:rPr>
        <w:t>predicts</w:t>
      </w:r>
      <w:r>
        <w:rPr>
          <w:spacing w:val="-2"/>
          <w:w w:val="115"/>
        </w:rPr>
        <w:t> </w:t>
      </w:r>
      <w:r>
        <w:rPr>
          <w:w w:val="115"/>
        </w:rPr>
        <w:t>exactly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98.25%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ratings</w:t>
      </w:r>
      <w:r>
        <w:rPr>
          <w:spacing w:val="-2"/>
          <w:w w:val="115"/>
        </w:rPr>
        <w:t> </w:t>
      </w:r>
      <w:r>
        <w:rPr>
          <w:w w:val="115"/>
        </w:rPr>
        <w:t>included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 training</w:t>
      </w:r>
      <w:r>
        <w:rPr>
          <w:w w:val="115"/>
        </w:rPr>
        <w:t> sample,</w:t>
      </w:r>
      <w:r>
        <w:rPr>
          <w:w w:val="115"/>
        </w:rPr>
        <w:t> predicting</w:t>
      </w:r>
      <w:r>
        <w:rPr>
          <w:w w:val="115"/>
        </w:rPr>
        <w:t> correctly</w:t>
      </w:r>
      <w:r>
        <w:rPr>
          <w:w w:val="115"/>
        </w:rPr>
        <w:t> the</w:t>
      </w:r>
      <w:r>
        <w:rPr>
          <w:w w:val="115"/>
        </w:rPr>
        <w:t> 70.27%</w:t>
      </w:r>
      <w:r>
        <w:rPr>
          <w:w w:val="115"/>
        </w:rPr>
        <w:t> of</w:t>
      </w:r>
      <w:r>
        <w:rPr>
          <w:w w:val="115"/>
        </w:rPr>
        <w:t> country</w:t>
      </w:r>
      <w:r>
        <w:rPr>
          <w:w w:val="115"/>
        </w:rPr>
        <w:t> ratings in</w:t>
      </w:r>
      <w:r>
        <w:rPr>
          <w:w w:val="115"/>
        </w:rPr>
        <w:t> the</w:t>
      </w:r>
      <w:r>
        <w:rPr>
          <w:w w:val="115"/>
        </w:rPr>
        <w:t> test</w:t>
      </w:r>
      <w:r>
        <w:rPr>
          <w:w w:val="115"/>
        </w:rPr>
        <w:t> sample.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misclassifications</w:t>
      </w:r>
      <w:r>
        <w:rPr>
          <w:w w:val="115"/>
        </w:rPr>
        <w:t> are</w:t>
      </w:r>
      <w:r>
        <w:rPr>
          <w:w w:val="115"/>
        </w:rPr>
        <w:t> found</w:t>
      </w:r>
      <w:r>
        <w:rPr>
          <w:w w:val="115"/>
        </w:rPr>
        <w:t> within</w:t>
      </w:r>
      <w:r>
        <w:rPr>
          <w:w w:val="115"/>
        </w:rPr>
        <w:t> one rating</w:t>
      </w:r>
      <w:r>
        <w:rPr>
          <w:spacing w:val="34"/>
          <w:w w:val="115"/>
        </w:rPr>
        <w:t> </w:t>
      </w:r>
      <w:r>
        <w:rPr>
          <w:w w:val="115"/>
        </w:rPr>
        <w:t>notch</w:t>
      </w:r>
      <w:r>
        <w:rPr>
          <w:spacing w:val="34"/>
          <w:w w:val="115"/>
        </w:rPr>
        <w:t> </w:t>
      </w:r>
      <w:r>
        <w:rPr>
          <w:w w:val="115"/>
        </w:rPr>
        <w:t>in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training</w:t>
      </w:r>
      <w:r>
        <w:rPr>
          <w:spacing w:val="34"/>
          <w:w w:val="115"/>
        </w:rPr>
        <w:t> </w:t>
      </w:r>
      <w:r>
        <w:rPr>
          <w:w w:val="115"/>
        </w:rPr>
        <w:t>sample</w:t>
      </w:r>
      <w:r>
        <w:rPr>
          <w:spacing w:val="34"/>
          <w:w w:val="115"/>
        </w:rPr>
        <w:t> </w:t>
      </w:r>
      <w:r>
        <w:rPr>
          <w:w w:val="115"/>
        </w:rPr>
        <w:t>and</w:t>
      </w:r>
      <w:r>
        <w:rPr>
          <w:spacing w:val="34"/>
          <w:w w:val="115"/>
        </w:rPr>
        <w:t> </w:t>
      </w:r>
      <w:r>
        <w:rPr>
          <w:w w:val="115"/>
        </w:rPr>
        <w:t>until</w:t>
      </w:r>
      <w:r>
        <w:rPr>
          <w:spacing w:val="34"/>
          <w:w w:val="115"/>
        </w:rPr>
        <w:t> </w:t>
      </w:r>
      <w:r>
        <w:rPr>
          <w:w w:val="115"/>
        </w:rPr>
        <w:t>two</w:t>
      </w:r>
      <w:r>
        <w:rPr>
          <w:spacing w:val="34"/>
          <w:w w:val="115"/>
        </w:rPr>
        <w:t> </w:t>
      </w:r>
      <w:r>
        <w:rPr>
          <w:w w:val="115"/>
        </w:rPr>
        <w:t>notches</w:t>
      </w:r>
      <w:r>
        <w:rPr>
          <w:spacing w:val="34"/>
          <w:w w:val="115"/>
        </w:rPr>
        <w:t> </w:t>
      </w:r>
      <w:r>
        <w:rPr>
          <w:w w:val="115"/>
        </w:rPr>
        <w:t>in</w:t>
      </w:r>
      <w:r>
        <w:rPr>
          <w:spacing w:val="34"/>
          <w:w w:val="115"/>
        </w:rPr>
        <w:t> </w:t>
      </w:r>
      <w:r>
        <w:rPr>
          <w:w w:val="115"/>
        </w:rPr>
        <w:t>the test sample for two countries. </w:t>
      </w:r>
      <w:hyperlink w:history="true" w:anchor="_bookmark13">
        <w:r>
          <w:rPr>
            <w:color w:val="0080AC"/>
            <w:w w:val="115"/>
          </w:rPr>
          <w:t>Table 4</w:t>
        </w:r>
      </w:hyperlink>
      <w:r>
        <w:rPr>
          <w:color w:val="0080AC"/>
          <w:w w:val="115"/>
        </w:rPr>
        <w:t> </w:t>
      </w:r>
      <w:r>
        <w:rPr>
          <w:w w:val="115"/>
        </w:rPr>
        <w:t>also exhibits how the model </w:t>
      </w:r>
      <w:bookmarkStart w:name="_bookmark10" w:id="17"/>
      <w:bookmarkEnd w:id="17"/>
      <w:r>
        <w:rPr>
          <w:w w:val="116"/>
        </w:rPr>
      </w:r>
      <w:bookmarkStart w:name="_bookmark11" w:id="18"/>
      <w:bookmarkEnd w:id="18"/>
      <w:r>
        <w:rPr>
          <w:w w:val="115"/>
        </w:rPr>
        <w:t>has</w:t>
      </w:r>
      <w:r>
        <w:rPr>
          <w:spacing w:val="18"/>
          <w:w w:val="115"/>
        </w:rPr>
        <w:t> </w:t>
      </w:r>
      <w:r>
        <w:rPr>
          <w:w w:val="115"/>
        </w:rPr>
        <w:t>some</w:t>
      </w:r>
      <w:r>
        <w:rPr>
          <w:spacing w:val="19"/>
          <w:w w:val="115"/>
        </w:rPr>
        <w:t> </w:t>
      </w:r>
      <w:r>
        <w:rPr>
          <w:w w:val="115"/>
        </w:rPr>
        <w:t>diﬃculties</w:t>
      </w:r>
      <w:r>
        <w:rPr>
          <w:spacing w:val="18"/>
          <w:w w:val="115"/>
        </w:rPr>
        <w:t> </w:t>
      </w:r>
      <w:r>
        <w:rPr>
          <w:w w:val="115"/>
        </w:rPr>
        <w:t>to</w:t>
      </w:r>
      <w:r>
        <w:rPr>
          <w:spacing w:val="19"/>
          <w:w w:val="115"/>
        </w:rPr>
        <w:t> </w:t>
      </w:r>
      <w:r>
        <w:rPr>
          <w:w w:val="115"/>
        </w:rPr>
        <w:t>classify</w:t>
      </w:r>
      <w:r>
        <w:rPr>
          <w:spacing w:val="19"/>
          <w:w w:val="115"/>
        </w:rPr>
        <w:t> </w:t>
      </w:r>
      <w:r>
        <w:rPr>
          <w:w w:val="115"/>
        </w:rPr>
        <w:t>countries</w:t>
      </w:r>
      <w:r>
        <w:rPr>
          <w:spacing w:val="19"/>
          <w:w w:val="115"/>
        </w:rPr>
        <w:t> </w:t>
      </w:r>
      <w:r>
        <w:rPr>
          <w:w w:val="115"/>
        </w:rPr>
        <w:t>placed</w:t>
      </w:r>
      <w:r>
        <w:rPr>
          <w:spacing w:val="18"/>
          <w:w w:val="115"/>
        </w:rPr>
        <w:t> </w:t>
      </w:r>
      <w:r>
        <w:rPr>
          <w:w w:val="115"/>
        </w:rPr>
        <w:t>in</w:t>
      </w:r>
      <w:r>
        <w:rPr>
          <w:spacing w:val="19"/>
          <w:w w:val="115"/>
        </w:rPr>
        <w:t> </w:t>
      </w:r>
      <w:r>
        <w:rPr>
          <w:w w:val="115"/>
        </w:rPr>
        <w:t>the</w:t>
      </w:r>
      <w:r>
        <w:rPr>
          <w:spacing w:val="20"/>
          <w:w w:val="115"/>
        </w:rPr>
        <w:t> </w:t>
      </w:r>
      <w:r>
        <w:rPr>
          <w:w w:val="115"/>
        </w:rPr>
        <w:t>rating</w:t>
      </w:r>
      <w:r>
        <w:rPr>
          <w:spacing w:val="18"/>
          <w:w w:val="115"/>
        </w:rPr>
        <w:t> </w:t>
      </w:r>
      <w:r>
        <w:rPr>
          <w:spacing w:val="-4"/>
          <w:w w:val="115"/>
        </w:rPr>
        <w:t>cat-</w:t>
      </w:r>
    </w:p>
    <w:p>
      <w:pPr>
        <w:pStyle w:val="BodyText"/>
        <w:spacing w:line="193" w:lineRule="exact"/>
        <w:ind w:left="120"/>
        <w:jc w:val="both"/>
      </w:pPr>
      <w:r>
        <w:rPr>
          <w:w w:val="105"/>
        </w:rPr>
        <w:t>egory</w:t>
      </w:r>
      <w:r>
        <w:rPr>
          <w:spacing w:val="21"/>
          <w:w w:val="105"/>
        </w:rPr>
        <w:t> </w:t>
      </w:r>
      <w:r>
        <w:rPr>
          <w:w w:val="105"/>
        </w:rPr>
        <w:t>“3”,</w:t>
      </w:r>
      <w:r>
        <w:rPr>
          <w:spacing w:val="22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contains</w:t>
      </w:r>
      <w:r>
        <w:rPr>
          <w:spacing w:val="21"/>
          <w:w w:val="105"/>
        </w:rPr>
        <w:t> </w:t>
      </w:r>
      <w:r>
        <w:rPr>
          <w:w w:val="105"/>
        </w:rPr>
        <w:t>BBB</w:t>
      </w:r>
      <w:r>
        <w:rPr>
          <w:rFonts w:ascii="LM Roman 10" w:hAnsi="LM Roman 10"/>
          <w:w w:val="105"/>
        </w:rPr>
        <w:t>+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BBB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BBB-</w:t>
      </w:r>
      <w:r>
        <w:rPr>
          <w:spacing w:val="21"/>
          <w:w w:val="105"/>
        </w:rPr>
        <w:t> </w:t>
      </w:r>
      <w:r>
        <w:rPr>
          <w:w w:val="105"/>
        </w:rPr>
        <w:t>rating</w:t>
      </w:r>
      <w:r>
        <w:rPr>
          <w:spacing w:val="22"/>
          <w:w w:val="105"/>
        </w:rPr>
        <w:t> </w:t>
      </w:r>
      <w:r>
        <w:rPr>
          <w:w w:val="105"/>
        </w:rPr>
        <w:t>levels.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These</w:t>
      </w:r>
    </w:p>
    <w:p>
      <w:pPr>
        <w:pStyle w:val="BodyText"/>
        <w:spacing w:before="5"/>
        <w:ind w:left="120"/>
        <w:jc w:val="both"/>
      </w:pPr>
      <w:r>
        <w:rPr>
          <w:w w:val="120"/>
        </w:rPr>
        <w:t>ratings</w:t>
      </w:r>
      <w:r>
        <w:rPr>
          <w:spacing w:val="1"/>
          <w:w w:val="120"/>
        </w:rPr>
        <w:t> </w:t>
      </w:r>
      <w:r>
        <w:rPr>
          <w:w w:val="120"/>
        </w:rPr>
        <w:t>establish</w:t>
      </w:r>
      <w:r>
        <w:rPr>
          <w:spacing w:val="2"/>
          <w:w w:val="120"/>
        </w:rPr>
        <w:t> </w:t>
      </w:r>
      <w:r>
        <w:rPr>
          <w:w w:val="120"/>
        </w:rPr>
        <w:t>the</w:t>
      </w:r>
      <w:r>
        <w:rPr>
          <w:spacing w:val="1"/>
          <w:w w:val="120"/>
        </w:rPr>
        <w:t> </w:t>
      </w:r>
      <w:r>
        <w:rPr>
          <w:w w:val="120"/>
        </w:rPr>
        <w:t>boundaries</w:t>
      </w:r>
      <w:r>
        <w:rPr>
          <w:spacing w:val="2"/>
          <w:w w:val="120"/>
        </w:rPr>
        <w:t> </w:t>
      </w:r>
      <w:r>
        <w:rPr>
          <w:w w:val="120"/>
        </w:rPr>
        <w:t>between</w:t>
      </w:r>
      <w:r>
        <w:rPr>
          <w:spacing w:val="2"/>
          <w:w w:val="120"/>
        </w:rPr>
        <w:t> </w:t>
      </w:r>
      <w:r>
        <w:rPr>
          <w:w w:val="120"/>
        </w:rPr>
        <w:t>investment</w:t>
      </w:r>
      <w:r>
        <w:rPr>
          <w:spacing w:val="1"/>
          <w:w w:val="120"/>
        </w:rPr>
        <w:t> </w:t>
      </w:r>
      <w:r>
        <w:rPr>
          <w:w w:val="120"/>
        </w:rPr>
        <w:t>and</w:t>
      </w:r>
      <w:r>
        <w:rPr>
          <w:spacing w:val="2"/>
          <w:w w:val="120"/>
        </w:rPr>
        <w:t> </w:t>
      </w:r>
      <w:r>
        <w:rPr>
          <w:spacing w:val="-2"/>
          <w:w w:val="120"/>
        </w:rPr>
        <w:t>specula-</w:t>
      </w:r>
    </w:p>
    <w:p>
      <w:pPr>
        <w:pStyle w:val="BodyText"/>
        <w:spacing w:line="210" w:lineRule="exact" w:before="74"/>
        <w:ind w:left="120" w:right="315"/>
        <w:jc w:val="both"/>
      </w:pPr>
      <w:r>
        <w:rPr/>
        <w:br w:type="column"/>
      </w:r>
      <w:r>
        <w:rPr>
          <w:w w:val="115"/>
        </w:rPr>
        <w:t>tive</w:t>
      </w:r>
      <w:r>
        <w:rPr>
          <w:w w:val="115"/>
        </w:rPr>
        <w:t> grades.</w:t>
      </w:r>
      <w:r>
        <w:rPr>
          <w:w w:val="115"/>
        </w:rPr>
        <w:t> According</w:t>
      </w:r>
      <w:r>
        <w:rPr>
          <w:w w:val="115"/>
        </w:rPr>
        <w:t> to</w:t>
      </w:r>
      <w:r>
        <w:rPr>
          <w:w w:val="115"/>
        </w:rPr>
        <w:t> S&amp;P,</w:t>
      </w:r>
      <w:hyperlink w:history="true" w:anchor="_bookmark10">
        <w:r>
          <w:rPr>
            <w:color w:val="0080AC"/>
            <w:w w:val="115"/>
            <w:vertAlign w:val="superscript"/>
          </w:rPr>
          <w:t>2</w:t>
        </w:r>
      </w:hyperlink>
      <w:r>
        <w:rPr>
          <w:color w:val="0080AC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w w:val="115"/>
          <w:vertAlign w:val="baseline"/>
        </w:rPr>
        <w:t> rating</w:t>
      </w:r>
      <w:r>
        <w:rPr>
          <w:w w:val="115"/>
          <w:vertAlign w:val="baseline"/>
        </w:rPr>
        <w:t> category</w:t>
      </w:r>
      <w:r>
        <w:rPr>
          <w:w w:val="115"/>
          <w:vertAlign w:val="baseline"/>
        </w:rPr>
        <w:t> which</w:t>
      </w:r>
      <w:r>
        <w:rPr>
          <w:w w:val="115"/>
          <w:vertAlign w:val="baseline"/>
        </w:rPr>
        <w:t> contains </w:t>
      </w:r>
      <w:r>
        <w:rPr>
          <w:w w:val="110"/>
          <w:vertAlign w:val="baseline"/>
        </w:rPr>
        <w:t>BBB</w:t>
      </w:r>
      <w:r>
        <w:rPr>
          <w:rFonts w:ascii="LM Roman 10" w:hAnsi="LM Roman 10"/>
          <w:w w:val="110"/>
          <w:vertAlign w:val="baseline"/>
        </w:rPr>
        <w:t>+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BBB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BBB-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display,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historically,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yearly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variability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greater </w:t>
      </w:r>
      <w:r>
        <w:rPr>
          <w:w w:val="115"/>
          <w:vertAlign w:val="baseline"/>
        </w:rPr>
        <w:t>than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observed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rest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rating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grades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upgrades and downgrades are broadly balanced in the shorter time horizons, maybe making more diﬃcult the classification for the model. Thus, a country can be upgraded one notch and to be downgraded again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next</w:t>
      </w:r>
      <w:r>
        <w:rPr>
          <w:w w:val="115"/>
          <w:vertAlign w:val="baseline"/>
        </w:rPr>
        <w:t> year,</w:t>
      </w:r>
      <w:r>
        <w:rPr>
          <w:w w:val="115"/>
          <w:vertAlign w:val="baseline"/>
        </w:rPr>
        <w:t> returning</w:t>
      </w:r>
      <w:r>
        <w:rPr>
          <w:w w:val="115"/>
          <w:vertAlign w:val="baseline"/>
        </w:rPr>
        <w:t> to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initial</w:t>
      </w:r>
      <w:r>
        <w:rPr>
          <w:w w:val="115"/>
          <w:vertAlign w:val="baseline"/>
        </w:rPr>
        <w:t> rating.</w:t>
      </w:r>
      <w:r>
        <w:rPr>
          <w:w w:val="115"/>
          <w:vertAlign w:val="baseline"/>
        </w:rPr>
        <w:t> It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also</w:t>
      </w:r>
      <w:r>
        <w:rPr>
          <w:w w:val="115"/>
          <w:vertAlign w:val="baseline"/>
        </w:rPr>
        <w:t> observed some</w:t>
      </w:r>
      <w:r>
        <w:rPr>
          <w:w w:val="115"/>
          <w:vertAlign w:val="baseline"/>
        </w:rPr>
        <w:t> misclassifications</w:t>
      </w:r>
      <w:r>
        <w:rPr>
          <w:w w:val="115"/>
          <w:vertAlign w:val="baseline"/>
        </w:rPr>
        <w:t> for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worst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best</w:t>
      </w:r>
      <w:r>
        <w:rPr>
          <w:w w:val="115"/>
          <w:vertAlign w:val="baseline"/>
        </w:rPr>
        <w:t> rating</w:t>
      </w:r>
      <w:r>
        <w:rPr>
          <w:w w:val="115"/>
          <w:vertAlign w:val="baseline"/>
        </w:rPr>
        <w:t> grades.</w:t>
      </w:r>
      <w:r>
        <w:rPr>
          <w:w w:val="115"/>
          <w:vertAlign w:val="baseline"/>
        </w:rPr>
        <w:t> For example, for</w:t>
      </w:r>
      <w:r>
        <w:rPr>
          <w:w w:val="115"/>
          <w:vertAlign w:val="baseline"/>
        </w:rPr>
        <w:t> 5 countries</w:t>
      </w:r>
      <w:r>
        <w:rPr>
          <w:w w:val="115"/>
          <w:vertAlign w:val="baseline"/>
        </w:rPr>
        <w:t> with</w:t>
      </w:r>
      <w:r>
        <w:rPr>
          <w:w w:val="115"/>
          <w:vertAlign w:val="baseline"/>
        </w:rPr>
        <w:t> a rating AAA,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model assigns rat- ing</w:t>
      </w:r>
      <w:r>
        <w:rPr>
          <w:w w:val="115"/>
          <w:vertAlign w:val="baseline"/>
        </w:rPr>
        <w:t> level</w:t>
      </w:r>
      <w:r>
        <w:rPr>
          <w:w w:val="115"/>
          <w:vertAlign w:val="baseline"/>
        </w:rPr>
        <w:t> one</w:t>
      </w:r>
      <w:r>
        <w:rPr>
          <w:w w:val="115"/>
          <w:vertAlign w:val="baseline"/>
        </w:rPr>
        <w:t> notch</w:t>
      </w:r>
      <w:r>
        <w:rPr>
          <w:w w:val="115"/>
          <w:vertAlign w:val="baseline"/>
        </w:rPr>
        <w:t> below.</w:t>
      </w:r>
      <w:r>
        <w:rPr>
          <w:w w:val="115"/>
          <w:vertAlign w:val="baseline"/>
        </w:rPr>
        <w:t> An</w:t>
      </w:r>
      <w:r>
        <w:rPr>
          <w:w w:val="115"/>
          <w:vertAlign w:val="baseline"/>
        </w:rPr>
        <w:t> additional</w:t>
      </w:r>
      <w:r>
        <w:rPr>
          <w:w w:val="115"/>
          <w:vertAlign w:val="baseline"/>
        </w:rPr>
        <w:t> weakness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vectors are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interpretable,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means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possible</w:t>
      </w:r>
      <w:r>
        <w:rPr>
          <w:spacing w:val="3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identify what subjective factors, sentences or words in the reports explain- ing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resulting</w:t>
      </w:r>
      <w:r>
        <w:rPr>
          <w:w w:val="115"/>
          <w:vertAlign w:val="baseline"/>
        </w:rPr>
        <w:t> predictions,</w:t>
      </w:r>
      <w:r>
        <w:rPr>
          <w:w w:val="115"/>
          <w:vertAlign w:val="baseline"/>
        </w:rPr>
        <w:t> once</w:t>
      </w:r>
      <w:r>
        <w:rPr>
          <w:w w:val="115"/>
          <w:vertAlign w:val="baseline"/>
        </w:rPr>
        <w:t> reports</w:t>
      </w:r>
      <w:r>
        <w:rPr>
          <w:w w:val="115"/>
          <w:vertAlign w:val="baseline"/>
        </w:rPr>
        <w:t> have</w:t>
      </w:r>
      <w:r>
        <w:rPr>
          <w:w w:val="115"/>
          <w:vertAlign w:val="baseline"/>
        </w:rPr>
        <w:t> been</w:t>
      </w:r>
      <w:r>
        <w:rPr>
          <w:w w:val="115"/>
          <w:vertAlign w:val="baseline"/>
        </w:rPr>
        <w:t> transformed into</w:t>
      </w:r>
      <w:r>
        <w:rPr>
          <w:w w:val="115"/>
          <w:vertAlign w:val="baseline"/>
        </w:rPr>
        <w:t> vectors.</w:t>
      </w:r>
    </w:p>
    <w:p>
      <w:pPr>
        <w:pStyle w:val="BodyText"/>
        <w:spacing w:before="22"/>
      </w:pPr>
    </w:p>
    <w:p>
      <w:pPr>
        <w:pStyle w:val="Heading3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12"/>
        <w:jc w:val="left"/>
      </w:pPr>
      <w:r>
        <w:rPr>
          <w:w w:val="115"/>
        </w:rPr>
        <w:t>Rating</w:t>
      </w:r>
      <w:r>
        <w:rPr>
          <w:spacing w:val="5"/>
          <w:w w:val="115"/>
        </w:rPr>
        <w:t> </w:t>
      </w:r>
      <w:r>
        <w:rPr>
          <w:w w:val="115"/>
        </w:rPr>
        <w:t>models</w:t>
      </w:r>
      <w:r>
        <w:rPr>
          <w:spacing w:val="6"/>
          <w:w w:val="115"/>
        </w:rPr>
        <w:t> </w:t>
      </w:r>
      <w:r>
        <w:rPr>
          <w:w w:val="115"/>
        </w:rPr>
        <w:t>including</w:t>
      </w:r>
      <w:r>
        <w:rPr>
          <w:spacing w:val="5"/>
          <w:w w:val="115"/>
        </w:rPr>
        <w:t> </w:t>
      </w:r>
      <w:r>
        <w:rPr>
          <w:w w:val="115"/>
        </w:rPr>
        <w:t>macroeconomic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information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20" w:right="315" w:firstLine="239"/>
        <w:jc w:val="both"/>
      </w:pPr>
      <w:r>
        <w:rPr>
          <w:w w:val="115"/>
        </w:rPr>
        <w:t>In</w:t>
      </w:r>
      <w:r>
        <w:rPr>
          <w:w w:val="115"/>
        </w:rPr>
        <w:t> this</w:t>
      </w:r>
      <w:r>
        <w:rPr>
          <w:w w:val="115"/>
        </w:rPr>
        <w:t> Section,</w:t>
      </w:r>
      <w:r>
        <w:rPr>
          <w:w w:val="115"/>
        </w:rPr>
        <w:t> first,</w:t>
      </w:r>
      <w:r>
        <w:rPr>
          <w:w w:val="115"/>
        </w:rPr>
        <w:t> a</w:t>
      </w:r>
      <w:r>
        <w:rPr>
          <w:w w:val="115"/>
        </w:rPr>
        <w:t> new</w:t>
      </w:r>
      <w:r>
        <w:rPr>
          <w:w w:val="115"/>
        </w:rPr>
        <w:t> model</w:t>
      </w:r>
      <w:r>
        <w:rPr>
          <w:w w:val="115"/>
        </w:rPr>
        <w:t> based</w:t>
      </w:r>
      <w:r>
        <w:rPr>
          <w:w w:val="115"/>
        </w:rPr>
        <w:t> only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set</w:t>
      </w:r>
      <w:r>
        <w:rPr>
          <w:w w:val="115"/>
        </w:rPr>
        <w:t> of macroeconomic</w:t>
      </w:r>
      <w:r>
        <w:rPr>
          <w:w w:val="115"/>
        </w:rPr>
        <w:t> variables</w:t>
      </w:r>
      <w:r>
        <w:rPr>
          <w:w w:val="115"/>
        </w:rPr>
        <w:t> is</w:t>
      </w:r>
      <w:r>
        <w:rPr>
          <w:w w:val="115"/>
        </w:rPr>
        <w:t> developed.</w:t>
      </w:r>
      <w:r>
        <w:rPr>
          <w:w w:val="115"/>
        </w:rPr>
        <w:t> This</w:t>
      </w:r>
      <w:r>
        <w:rPr>
          <w:w w:val="115"/>
        </w:rPr>
        <w:t> model,</w:t>
      </w:r>
      <w:r>
        <w:rPr>
          <w:w w:val="115"/>
        </w:rPr>
        <w:t> an</w:t>
      </w:r>
      <w:r>
        <w:rPr>
          <w:w w:val="115"/>
        </w:rPr>
        <w:t> ordered</w:t>
      </w:r>
      <w:r>
        <w:rPr>
          <w:spacing w:val="40"/>
          <w:w w:val="115"/>
        </w:rPr>
        <w:t> </w:t>
      </w:r>
      <w:r>
        <w:rPr>
          <w:w w:val="115"/>
        </w:rPr>
        <w:t>logit model,</w:t>
      </w:r>
      <w:r>
        <w:rPr>
          <w:w w:val="115"/>
        </w:rPr>
        <w:t> following the</w:t>
      </w:r>
      <w:r>
        <w:rPr>
          <w:w w:val="115"/>
        </w:rPr>
        <w:t> most</w:t>
      </w:r>
      <w:r>
        <w:rPr>
          <w:w w:val="115"/>
        </w:rPr>
        <w:t> common</w:t>
      </w:r>
      <w:r>
        <w:rPr>
          <w:w w:val="115"/>
        </w:rPr>
        <w:t> approach in</w:t>
      </w:r>
      <w:r>
        <w:rPr>
          <w:w w:val="115"/>
        </w:rPr>
        <w:t> the</w:t>
      </w:r>
      <w:r>
        <w:rPr>
          <w:w w:val="115"/>
        </w:rPr>
        <w:t> litera-</w:t>
      </w:r>
      <w:r>
        <w:rPr>
          <w:spacing w:val="40"/>
          <w:w w:val="115"/>
        </w:rPr>
        <w:t> </w:t>
      </w:r>
      <w:r>
        <w:rPr>
          <w:w w:val="115"/>
        </w:rPr>
        <w:t>ture.</w:t>
      </w:r>
      <w:r>
        <w:rPr>
          <w:spacing w:val="34"/>
          <w:w w:val="115"/>
        </w:rPr>
        <w:t> </w:t>
      </w:r>
      <w:r>
        <w:rPr>
          <w:w w:val="115"/>
        </w:rPr>
        <w:t>Then,</w:t>
      </w:r>
      <w:r>
        <w:rPr>
          <w:spacing w:val="34"/>
          <w:w w:val="115"/>
        </w:rPr>
        <w:t> </w:t>
      </w:r>
      <w:r>
        <w:rPr>
          <w:w w:val="115"/>
        </w:rPr>
        <w:t>a</w:t>
      </w:r>
      <w:r>
        <w:rPr>
          <w:spacing w:val="34"/>
          <w:w w:val="115"/>
        </w:rPr>
        <w:t> </w:t>
      </w:r>
      <w:r>
        <w:rPr>
          <w:w w:val="115"/>
        </w:rPr>
        <w:t>new</w:t>
      </w:r>
      <w:r>
        <w:rPr>
          <w:spacing w:val="33"/>
          <w:w w:val="115"/>
        </w:rPr>
        <w:t> </w:t>
      </w:r>
      <w:r>
        <w:rPr>
          <w:w w:val="115"/>
        </w:rPr>
        <w:t>model</w:t>
      </w:r>
      <w:r>
        <w:rPr>
          <w:spacing w:val="34"/>
          <w:w w:val="115"/>
        </w:rPr>
        <w:t> </w:t>
      </w:r>
      <w:r>
        <w:rPr>
          <w:w w:val="115"/>
        </w:rPr>
        <w:t>will</w:t>
      </w:r>
      <w:r>
        <w:rPr>
          <w:spacing w:val="33"/>
          <w:w w:val="115"/>
        </w:rPr>
        <w:t> </w:t>
      </w:r>
      <w:r>
        <w:rPr>
          <w:w w:val="115"/>
        </w:rPr>
        <w:t>be</w:t>
      </w:r>
      <w:r>
        <w:rPr>
          <w:spacing w:val="34"/>
          <w:w w:val="115"/>
        </w:rPr>
        <w:t> </w:t>
      </w:r>
      <w:r>
        <w:rPr>
          <w:w w:val="115"/>
        </w:rPr>
        <w:t>trained,</w:t>
      </w:r>
      <w:r>
        <w:rPr>
          <w:spacing w:val="33"/>
          <w:w w:val="115"/>
        </w:rPr>
        <w:t> </w:t>
      </w:r>
      <w:r>
        <w:rPr>
          <w:w w:val="115"/>
        </w:rPr>
        <w:t>but</w:t>
      </w:r>
      <w:r>
        <w:rPr>
          <w:spacing w:val="34"/>
          <w:w w:val="115"/>
        </w:rPr>
        <w:t> </w:t>
      </w:r>
      <w:r>
        <w:rPr>
          <w:w w:val="115"/>
        </w:rPr>
        <w:t>this</w:t>
      </w:r>
      <w:r>
        <w:rPr>
          <w:spacing w:val="34"/>
          <w:w w:val="115"/>
        </w:rPr>
        <w:t> </w:t>
      </w:r>
      <w:r>
        <w:rPr>
          <w:w w:val="115"/>
        </w:rPr>
        <w:t>time,</w:t>
      </w:r>
      <w:r>
        <w:rPr>
          <w:spacing w:val="34"/>
          <w:w w:val="115"/>
        </w:rPr>
        <w:t> </w:t>
      </w:r>
      <w:r>
        <w:rPr>
          <w:w w:val="115"/>
        </w:rPr>
        <w:t>combin- ing</w:t>
      </w:r>
      <w:r>
        <w:rPr>
          <w:w w:val="115"/>
        </w:rPr>
        <w:t> the</w:t>
      </w:r>
      <w:r>
        <w:rPr>
          <w:w w:val="115"/>
        </w:rPr>
        <w:t> macroeconomic</w:t>
      </w:r>
      <w:r>
        <w:rPr>
          <w:w w:val="115"/>
        </w:rPr>
        <w:t> information</w:t>
      </w:r>
      <w:r>
        <w:rPr>
          <w:w w:val="115"/>
        </w:rPr>
        <w:t> and</w:t>
      </w:r>
      <w:r>
        <w:rPr>
          <w:w w:val="115"/>
        </w:rPr>
        <w:t> previous</w:t>
      </w:r>
      <w:r>
        <w:rPr>
          <w:w w:val="115"/>
        </w:rPr>
        <w:t> vectors</w:t>
      </w:r>
      <w:r>
        <w:rPr>
          <w:w w:val="115"/>
        </w:rPr>
        <w:t> obtained from the doc2vec model. The former model serves as a benchmark of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developed</w:t>
      </w:r>
      <w:r>
        <w:rPr>
          <w:w w:val="115"/>
        </w:rPr>
        <w:t> in</w:t>
      </w:r>
      <w:r>
        <w:rPr>
          <w:w w:val="115"/>
        </w:rPr>
        <w:t> previous</w:t>
      </w:r>
      <w:r>
        <w:rPr>
          <w:w w:val="115"/>
        </w:rPr>
        <w:t> section,</w:t>
      </w:r>
      <w:r>
        <w:rPr>
          <w:w w:val="115"/>
        </w:rPr>
        <w:t> while</w:t>
      </w:r>
      <w:r>
        <w:rPr>
          <w:w w:val="115"/>
        </w:rPr>
        <w:t> the</w:t>
      </w:r>
      <w:r>
        <w:rPr>
          <w:w w:val="115"/>
        </w:rPr>
        <w:t> later</w:t>
      </w:r>
      <w:r>
        <w:rPr>
          <w:w w:val="115"/>
        </w:rPr>
        <w:t> model tries</w:t>
      </w:r>
      <w:r>
        <w:rPr>
          <w:w w:val="115"/>
        </w:rPr>
        <w:t> to</w:t>
      </w:r>
      <w:r>
        <w:rPr>
          <w:w w:val="115"/>
        </w:rPr>
        <w:t> assess</w:t>
      </w:r>
      <w:r>
        <w:rPr>
          <w:w w:val="115"/>
        </w:rPr>
        <w:t> if</w:t>
      </w:r>
      <w:r>
        <w:rPr>
          <w:w w:val="115"/>
        </w:rPr>
        <w:t> the</w:t>
      </w:r>
      <w:r>
        <w:rPr>
          <w:w w:val="115"/>
        </w:rPr>
        <w:t> combination</w:t>
      </w:r>
      <w:r>
        <w:rPr>
          <w:w w:val="115"/>
        </w:rPr>
        <w:t> of</w:t>
      </w:r>
      <w:r>
        <w:rPr>
          <w:w w:val="115"/>
        </w:rPr>
        <w:t> quantitative</w:t>
      </w:r>
      <w:r>
        <w:rPr>
          <w:w w:val="115"/>
        </w:rPr>
        <w:t> variables</w:t>
      </w:r>
      <w:r>
        <w:rPr>
          <w:w w:val="115"/>
        </w:rPr>
        <w:t> and</w:t>
      </w:r>
      <w:r>
        <w:rPr>
          <w:w w:val="115"/>
        </w:rPr>
        <w:t> the subjective information extracted from reports result in a more pre- dictive</w:t>
      </w:r>
      <w:r>
        <w:rPr>
          <w:w w:val="115"/>
        </w:rPr>
        <w:t> model.</w:t>
      </w:r>
    </w:p>
    <w:p>
      <w:pPr>
        <w:pStyle w:val="BodyText"/>
        <w:spacing w:line="273" w:lineRule="auto"/>
        <w:ind w:left="120" w:right="315" w:firstLine="239"/>
        <w:jc w:val="both"/>
      </w:pPr>
      <w:r>
        <w:rPr>
          <w:w w:val="115"/>
        </w:rPr>
        <w:t>For</w:t>
      </w:r>
      <w:r>
        <w:rPr>
          <w:w w:val="115"/>
        </w:rPr>
        <w:t> both</w:t>
      </w:r>
      <w:r>
        <w:rPr>
          <w:w w:val="115"/>
        </w:rPr>
        <w:t> models,</w:t>
      </w:r>
      <w:r>
        <w:rPr>
          <w:w w:val="115"/>
        </w:rPr>
        <w:t> a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14</w:t>
      </w:r>
      <w:r>
        <w:rPr>
          <w:w w:val="115"/>
        </w:rPr>
        <w:t> macroeconomic</w:t>
      </w:r>
      <w:r>
        <w:rPr>
          <w:w w:val="115"/>
        </w:rPr>
        <w:t> variables</w:t>
      </w:r>
      <w:r>
        <w:rPr>
          <w:w w:val="115"/>
        </w:rPr>
        <w:t> are</w:t>
      </w:r>
      <w:r>
        <w:rPr>
          <w:w w:val="115"/>
        </w:rPr>
        <w:t> se- lected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included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models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same</w:t>
      </w:r>
      <w:r>
        <w:rPr>
          <w:spacing w:val="40"/>
          <w:w w:val="115"/>
        </w:rPr>
        <w:t> </w:t>
      </w:r>
      <w:r>
        <w:rPr>
          <w:w w:val="115"/>
        </w:rPr>
        <w:t>period,</w:t>
      </w:r>
      <w:r>
        <w:rPr>
          <w:spacing w:val="40"/>
          <w:w w:val="115"/>
        </w:rPr>
        <w:t> </w:t>
      </w:r>
      <w:r>
        <w:rPr>
          <w:w w:val="115"/>
        </w:rPr>
        <w:t>cov- ering</w:t>
      </w:r>
      <w:r>
        <w:rPr>
          <w:w w:val="115"/>
        </w:rPr>
        <w:t> from</w:t>
      </w:r>
      <w:r>
        <w:rPr>
          <w:w w:val="115"/>
        </w:rPr>
        <w:t> year</w:t>
      </w:r>
      <w:r>
        <w:rPr>
          <w:w w:val="115"/>
        </w:rPr>
        <w:t> 2011</w:t>
      </w:r>
      <w:r>
        <w:rPr>
          <w:w w:val="115"/>
        </w:rPr>
        <w:t> to</w:t>
      </w:r>
      <w:r>
        <w:rPr>
          <w:w w:val="115"/>
        </w:rPr>
        <w:t> 2019.</w:t>
      </w:r>
      <w:r>
        <w:rPr>
          <w:w w:val="115"/>
        </w:rPr>
        <w:t> These</w:t>
      </w:r>
      <w:r>
        <w:rPr>
          <w:w w:val="115"/>
        </w:rPr>
        <w:t> variables</w:t>
      </w:r>
      <w:r>
        <w:rPr>
          <w:w w:val="115"/>
        </w:rPr>
        <w:t> are</w:t>
      </w:r>
      <w:r>
        <w:rPr>
          <w:w w:val="115"/>
        </w:rPr>
        <w:t> used</w:t>
      </w:r>
      <w:r>
        <w:rPr>
          <w:w w:val="115"/>
        </w:rPr>
        <w:t> by</w:t>
      </w:r>
      <w:r>
        <w:rPr>
          <w:w w:val="115"/>
        </w:rPr>
        <w:t> the</w:t>
      </w:r>
      <w:r>
        <w:rPr>
          <w:spacing w:val="80"/>
          <w:w w:val="115"/>
        </w:rPr>
        <w:t> </w:t>
      </w:r>
      <w:r>
        <w:rPr>
          <w:w w:val="115"/>
        </w:rPr>
        <w:t>credit</w:t>
      </w:r>
      <w:r>
        <w:rPr>
          <w:spacing w:val="-6"/>
          <w:w w:val="115"/>
        </w:rPr>
        <w:t> </w:t>
      </w:r>
      <w:r>
        <w:rPr>
          <w:w w:val="115"/>
        </w:rPr>
        <w:t>rating</w:t>
      </w:r>
      <w:r>
        <w:rPr>
          <w:spacing w:val="-6"/>
          <w:w w:val="115"/>
        </w:rPr>
        <w:t> </w:t>
      </w:r>
      <w:r>
        <w:rPr>
          <w:w w:val="115"/>
        </w:rPr>
        <w:t>agencies,</w:t>
      </w:r>
      <w:r>
        <w:rPr>
          <w:spacing w:val="-6"/>
          <w:w w:val="115"/>
        </w:rPr>
        <w:t> </w:t>
      </w:r>
      <w:r>
        <w:rPr>
          <w:w w:val="115"/>
        </w:rPr>
        <w:t>especially</w:t>
      </w:r>
      <w:r>
        <w:rPr>
          <w:spacing w:val="-6"/>
          <w:w w:val="115"/>
        </w:rPr>
        <w:t> </w:t>
      </w:r>
      <w:r>
        <w:rPr>
          <w:w w:val="115"/>
        </w:rPr>
        <w:t>by</w:t>
      </w:r>
      <w:r>
        <w:rPr>
          <w:spacing w:val="-6"/>
          <w:w w:val="115"/>
        </w:rPr>
        <w:t> </w:t>
      </w:r>
      <w:r>
        <w:rPr>
          <w:w w:val="115"/>
        </w:rPr>
        <w:t>S&amp;P,</w:t>
      </w:r>
      <w:r>
        <w:rPr>
          <w:spacing w:val="-6"/>
          <w:w w:val="115"/>
        </w:rPr>
        <w:t> </w:t>
      </w:r>
      <w:r>
        <w:rPr>
          <w:w w:val="115"/>
        </w:rPr>
        <w:t>which</w:t>
      </w:r>
      <w:r>
        <w:rPr>
          <w:spacing w:val="-6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6"/>
          <w:w w:val="115"/>
        </w:rPr>
        <w:t> </w:t>
      </w:r>
      <w:r>
        <w:rPr>
          <w:w w:val="115"/>
        </w:rPr>
        <w:t>rating</w:t>
      </w:r>
      <w:r>
        <w:rPr>
          <w:spacing w:val="-6"/>
          <w:w w:val="115"/>
        </w:rPr>
        <w:t> </w:t>
      </w:r>
      <w:r>
        <w:rPr>
          <w:w w:val="115"/>
        </w:rPr>
        <w:t>agency of</w:t>
      </w:r>
      <w:r>
        <w:rPr>
          <w:w w:val="115"/>
        </w:rPr>
        <w:t> reference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paper,</w:t>
      </w:r>
      <w:r>
        <w:rPr>
          <w:w w:val="115"/>
        </w:rPr>
        <w:t> and</w:t>
      </w:r>
      <w:r>
        <w:rPr>
          <w:w w:val="115"/>
        </w:rPr>
        <w:t> they</w:t>
      </w:r>
      <w:r>
        <w:rPr>
          <w:w w:val="115"/>
        </w:rPr>
        <w:t> have</w:t>
      </w:r>
      <w:r>
        <w:rPr>
          <w:w w:val="115"/>
        </w:rPr>
        <w:t> been</w:t>
      </w:r>
      <w:r>
        <w:rPr>
          <w:w w:val="115"/>
        </w:rPr>
        <w:t> relevant</w:t>
      </w:r>
      <w:r>
        <w:rPr>
          <w:w w:val="115"/>
        </w:rPr>
        <w:t> explana-</w:t>
      </w:r>
      <w:r>
        <w:rPr>
          <w:spacing w:val="80"/>
          <w:w w:val="115"/>
        </w:rPr>
        <w:t> </w:t>
      </w:r>
      <w:r>
        <w:rPr>
          <w:w w:val="115"/>
        </w:rPr>
        <w:t>tory</w:t>
      </w:r>
      <w:r>
        <w:rPr>
          <w:w w:val="115"/>
        </w:rPr>
        <w:t> variables</w:t>
      </w:r>
      <w:r>
        <w:rPr>
          <w:w w:val="115"/>
        </w:rPr>
        <w:t> of</w:t>
      </w:r>
      <w:r>
        <w:rPr>
          <w:w w:val="115"/>
        </w:rPr>
        <w:t> sovereign</w:t>
      </w:r>
      <w:r>
        <w:rPr>
          <w:w w:val="115"/>
        </w:rPr>
        <w:t> ratings</w:t>
      </w:r>
      <w:r>
        <w:rPr>
          <w:w w:val="115"/>
        </w:rPr>
        <w:t> in</w:t>
      </w:r>
      <w:r>
        <w:rPr>
          <w:w w:val="115"/>
        </w:rPr>
        <w:t> previous</w:t>
      </w:r>
      <w:r>
        <w:rPr>
          <w:w w:val="115"/>
        </w:rPr>
        <w:t> analogous</w:t>
      </w:r>
      <w:r>
        <w:rPr>
          <w:w w:val="115"/>
        </w:rPr>
        <w:t> research (</w:t>
      </w:r>
      <w:hyperlink w:history="true" w:anchor="_bookmark23">
        <w:r>
          <w:rPr>
            <w:color w:val="0080AC"/>
            <w:w w:val="115"/>
          </w:rPr>
          <w:t>Armstrong,</w:t>
        </w:r>
        <w:r>
          <w:rPr>
            <w:color w:val="0080AC"/>
            <w:w w:val="115"/>
          </w:rPr>
          <w:t> De</w:t>
        </w:r>
        <w:r>
          <w:rPr>
            <w:color w:val="0080AC"/>
            <w:w w:val="115"/>
          </w:rPr>
          <w:t> Kervenoael,</w:t>
        </w:r>
        <w:r>
          <w:rPr>
            <w:color w:val="0080AC"/>
            <w:w w:val="115"/>
          </w:rPr>
          <w:t> Li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Read,</w:t>
        </w:r>
        <w:r>
          <w:rPr>
            <w:color w:val="0080AC"/>
            <w:w w:val="115"/>
          </w:rPr>
          <w:t> 1998</w:t>
        </w:r>
      </w:hyperlink>
      <w:r>
        <w:rPr>
          <w:w w:val="115"/>
        </w:rPr>
        <w:t>;</w:t>
      </w:r>
      <w:r>
        <w:rPr>
          <w:w w:val="115"/>
        </w:rPr>
        <w:t> </w:t>
      </w:r>
      <w:hyperlink w:history="true" w:anchor="_bookmark42">
        <w:r>
          <w:rPr>
            <w:color w:val="0080AC"/>
            <w:w w:val="115"/>
          </w:rPr>
          <w:t>Dreisbach,</w:t>
        </w:r>
        <w:r>
          <w:rPr>
            <w:color w:val="0080AC"/>
            <w:w w:val="115"/>
          </w:rPr>
          <w:t> 2007</w:t>
        </w:r>
      </w:hyperlink>
      <w:r>
        <w:rPr>
          <w:w w:val="115"/>
        </w:rPr>
        <w:t>; </w:t>
      </w:r>
      <w:hyperlink w:history="true" w:anchor="_bookmark24">
        <w:r>
          <w:rPr>
            <w:color w:val="0080AC"/>
            <w:w w:val="115"/>
          </w:rPr>
          <w:t>Manasse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Roubini,</w:t>
        </w:r>
        <w:r>
          <w:rPr>
            <w:color w:val="0080AC"/>
            <w:w w:val="115"/>
          </w:rPr>
          <w:t> 2009</w:t>
        </w:r>
      </w:hyperlink>
      <w:r>
        <w:rPr>
          <w:w w:val="115"/>
        </w:rPr>
        <w:t>;</w:t>
      </w:r>
      <w:r>
        <w:rPr>
          <w:w w:val="115"/>
        </w:rPr>
        <w:t> </w:t>
      </w:r>
      <w:hyperlink w:history="true" w:anchor="_bookmark50">
        <w:r>
          <w:rPr>
            <w:color w:val="0080AC"/>
            <w:w w:val="115"/>
          </w:rPr>
          <w:t>Yim</w:t>
        </w:r>
        <w:r>
          <w:rPr>
            <w:color w:val="0080AC"/>
            <w:w w:val="115"/>
          </w:rPr>
          <w:t> &amp;</w:t>
        </w:r>
        <w:r>
          <w:rPr>
            <w:color w:val="0080AC"/>
            <w:w w:val="115"/>
          </w:rPr>
          <w:t> Mitchell,</w:t>
        </w:r>
        <w:r>
          <w:rPr>
            <w:color w:val="0080AC"/>
            <w:w w:val="115"/>
          </w:rPr>
          <w:t> 2005</w:t>
        </w:r>
      </w:hyperlink>
      <w:r>
        <w:rPr>
          <w:w w:val="115"/>
        </w:rPr>
        <w:t>).</w:t>
      </w:r>
      <w:r>
        <w:rPr>
          <w:w w:val="115"/>
        </w:rPr>
        <w:t> The</w:t>
      </w:r>
      <w:r>
        <w:rPr>
          <w:w w:val="115"/>
        </w:rPr>
        <w:t> following variables</w:t>
      </w:r>
      <w:r>
        <w:rPr>
          <w:spacing w:val="-5"/>
          <w:w w:val="115"/>
        </w:rPr>
        <w:t> </w:t>
      </w:r>
      <w:r>
        <w:rPr>
          <w:w w:val="115"/>
        </w:rPr>
        <w:t>are</w:t>
      </w:r>
      <w:r>
        <w:rPr>
          <w:spacing w:val="-5"/>
          <w:w w:val="115"/>
        </w:rPr>
        <w:t> </w:t>
      </w:r>
      <w:r>
        <w:rPr>
          <w:w w:val="115"/>
        </w:rPr>
        <w:t>used:</w:t>
      </w:r>
      <w:r>
        <w:rPr>
          <w:spacing w:val="-5"/>
          <w:w w:val="115"/>
        </w:rPr>
        <w:t> </w:t>
      </w:r>
      <w:r>
        <w:rPr>
          <w:w w:val="115"/>
        </w:rPr>
        <w:t>consumer</w:t>
      </w:r>
      <w:r>
        <w:rPr>
          <w:spacing w:val="-5"/>
          <w:w w:val="115"/>
        </w:rPr>
        <w:t> </w:t>
      </w:r>
      <w:r>
        <w:rPr>
          <w:w w:val="115"/>
        </w:rPr>
        <w:t>prices</w:t>
      </w:r>
      <w:r>
        <w:rPr>
          <w:spacing w:val="-5"/>
          <w:w w:val="115"/>
        </w:rPr>
        <w:t> </w:t>
      </w:r>
      <w:r>
        <w:rPr>
          <w:w w:val="115"/>
        </w:rPr>
        <w:t>(%</w:t>
      </w:r>
      <w:r>
        <w:rPr>
          <w:spacing w:val="-5"/>
          <w:w w:val="115"/>
        </w:rPr>
        <w:t> </w:t>
      </w:r>
      <w:r>
        <w:rPr>
          <w:w w:val="115"/>
        </w:rPr>
        <w:t>annual</w:t>
      </w:r>
      <w:r>
        <w:rPr>
          <w:spacing w:val="-5"/>
          <w:w w:val="115"/>
        </w:rPr>
        <w:t> </w:t>
      </w:r>
      <w:r>
        <w:rPr>
          <w:w w:val="115"/>
        </w:rPr>
        <w:t>change),</w:t>
      </w:r>
      <w:r>
        <w:rPr>
          <w:spacing w:val="-5"/>
          <w:w w:val="115"/>
        </w:rPr>
        <w:t> </w:t>
      </w:r>
      <w:r>
        <w:rPr>
          <w:w w:val="115"/>
        </w:rPr>
        <w:t>GDP</w:t>
      </w:r>
      <w:r>
        <w:rPr>
          <w:spacing w:val="-5"/>
          <w:w w:val="115"/>
        </w:rPr>
        <w:t> </w:t>
      </w:r>
      <w:r>
        <w:rPr>
          <w:w w:val="115"/>
        </w:rPr>
        <w:t>(%</w:t>
      </w:r>
      <w:r>
        <w:rPr>
          <w:spacing w:val="-5"/>
          <w:w w:val="115"/>
        </w:rPr>
        <w:t> </w:t>
      </w:r>
      <w:r>
        <w:rPr>
          <w:w w:val="115"/>
        </w:rPr>
        <w:t>an- nual</w:t>
      </w:r>
      <w:r>
        <w:rPr>
          <w:w w:val="115"/>
        </w:rPr>
        <w:t> change),</w:t>
      </w:r>
      <w:r>
        <w:rPr>
          <w:w w:val="115"/>
        </w:rPr>
        <w:t> international</w:t>
      </w:r>
      <w:r>
        <w:rPr>
          <w:w w:val="115"/>
        </w:rPr>
        <w:t> reserves,</w:t>
      </w:r>
      <w:r>
        <w:rPr>
          <w:w w:val="115"/>
        </w:rPr>
        <w:t> inward</w:t>
      </w:r>
      <w:r>
        <w:rPr>
          <w:w w:val="115"/>
        </w:rPr>
        <w:t> foreign</w:t>
      </w:r>
      <w:r>
        <w:rPr>
          <w:w w:val="115"/>
        </w:rPr>
        <w:t> direct</w:t>
      </w:r>
      <w:r>
        <w:rPr>
          <w:w w:val="115"/>
        </w:rPr>
        <w:t> invest- ment/GDP,</w:t>
      </w:r>
      <w:r>
        <w:rPr>
          <w:w w:val="115"/>
        </w:rPr>
        <w:t> terms</w:t>
      </w:r>
      <w:r>
        <w:rPr>
          <w:w w:val="115"/>
        </w:rPr>
        <w:t> of</w:t>
      </w:r>
      <w:r>
        <w:rPr>
          <w:w w:val="115"/>
        </w:rPr>
        <w:t> trade,</w:t>
      </w:r>
      <w:r>
        <w:rPr>
          <w:w w:val="115"/>
        </w:rPr>
        <w:t> budget</w:t>
      </w:r>
      <w:r>
        <w:rPr>
          <w:w w:val="115"/>
        </w:rPr>
        <w:t> balance</w:t>
      </w:r>
      <w:r>
        <w:rPr>
          <w:w w:val="115"/>
        </w:rPr>
        <w:t> (%</w:t>
      </w:r>
      <w:r>
        <w:rPr>
          <w:w w:val="115"/>
        </w:rPr>
        <w:t> of</w:t>
      </w:r>
      <w:r>
        <w:rPr>
          <w:w w:val="115"/>
        </w:rPr>
        <w:t> GDP),</w:t>
      </w:r>
      <w:r>
        <w:rPr>
          <w:w w:val="115"/>
        </w:rPr>
        <w:t> Public</w:t>
      </w:r>
      <w:r>
        <w:rPr>
          <w:w w:val="115"/>
        </w:rPr>
        <w:t> debt (%</w:t>
      </w:r>
      <w:r>
        <w:rPr>
          <w:w w:val="115"/>
        </w:rPr>
        <w:t> of</w:t>
      </w:r>
      <w:r>
        <w:rPr>
          <w:w w:val="115"/>
        </w:rPr>
        <w:t> GDP),</w:t>
      </w:r>
      <w:r>
        <w:rPr>
          <w:w w:val="115"/>
        </w:rPr>
        <w:t> GDP</w:t>
      </w:r>
      <w:r>
        <w:rPr>
          <w:w w:val="115"/>
        </w:rPr>
        <w:t> per</w:t>
      </w:r>
      <w:r>
        <w:rPr>
          <w:w w:val="115"/>
        </w:rPr>
        <w:t> head</w:t>
      </w:r>
      <w:r>
        <w:rPr>
          <w:w w:val="115"/>
        </w:rPr>
        <w:t> and</w:t>
      </w:r>
      <w:r>
        <w:rPr>
          <w:w w:val="115"/>
        </w:rPr>
        <w:t> a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six</w:t>
      </w:r>
      <w:r>
        <w:rPr>
          <w:w w:val="115"/>
        </w:rPr>
        <w:t> governance</w:t>
      </w:r>
      <w:r>
        <w:rPr>
          <w:w w:val="115"/>
        </w:rPr>
        <w:t> indicators (control</w:t>
      </w:r>
      <w:r>
        <w:rPr>
          <w:w w:val="115"/>
        </w:rPr>
        <w:t> of</w:t>
      </w:r>
      <w:r>
        <w:rPr>
          <w:w w:val="115"/>
        </w:rPr>
        <w:t> corruption,</w:t>
      </w:r>
      <w:r>
        <w:rPr>
          <w:w w:val="115"/>
        </w:rPr>
        <w:t> government</w:t>
      </w:r>
      <w:r>
        <w:rPr>
          <w:w w:val="115"/>
        </w:rPr>
        <w:t> effectiveness,</w:t>
      </w:r>
      <w:r>
        <w:rPr>
          <w:w w:val="115"/>
        </w:rPr>
        <w:t> political</w:t>
      </w:r>
      <w:r>
        <w:rPr>
          <w:w w:val="115"/>
        </w:rPr>
        <w:t> stability and</w:t>
      </w:r>
      <w:r>
        <w:rPr>
          <w:w w:val="115"/>
        </w:rPr>
        <w:t> absence</w:t>
      </w:r>
      <w:r>
        <w:rPr>
          <w:w w:val="115"/>
        </w:rPr>
        <w:t> of</w:t>
      </w:r>
      <w:r>
        <w:rPr>
          <w:w w:val="115"/>
        </w:rPr>
        <w:t> violence/terrorism,</w:t>
      </w:r>
      <w:r>
        <w:rPr>
          <w:w w:val="115"/>
        </w:rPr>
        <w:t> regulatory</w:t>
      </w:r>
      <w:r>
        <w:rPr>
          <w:w w:val="115"/>
        </w:rPr>
        <w:t> quality,</w:t>
      </w:r>
      <w:r>
        <w:rPr>
          <w:w w:val="115"/>
        </w:rPr>
        <w:t> rule</w:t>
      </w:r>
      <w:r>
        <w:rPr>
          <w:w w:val="115"/>
        </w:rPr>
        <w:t> of</w:t>
      </w:r>
      <w:r>
        <w:rPr>
          <w:w w:val="115"/>
        </w:rPr>
        <w:t> law and</w:t>
      </w:r>
      <w:r>
        <w:rPr>
          <w:w w:val="115"/>
        </w:rPr>
        <w:t> voice</w:t>
      </w:r>
      <w:r>
        <w:rPr>
          <w:w w:val="115"/>
        </w:rPr>
        <w:t> and</w:t>
      </w:r>
      <w:r>
        <w:rPr>
          <w:w w:val="115"/>
        </w:rPr>
        <w:t> accountability</w:t>
      </w:r>
      <w:r>
        <w:rPr>
          <w:w w:val="115"/>
        </w:rPr>
        <w:t> indicators).</w:t>
      </w:r>
      <w:r>
        <w:rPr>
          <w:w w:val="115"/>
        </w:rPr>
        <w:t> Variables</w:t>
      </w:r>
      <w:r>
        <w:rPr>
          <w:w w:val="115"/>
        </w:rPr>
        <w:t> are</w:t>
      </w:r>
      <w:r>
        <w:rPr>
          <w:w w:val="115"/>
        </w:rPr>
        <w:t> extracted from</w:t>
      </w:r>
      <w:r>
        <w:rPr>
          <w:w w:val="115"/>
        </w:rPr>
        <w:t> the</w:t>
      </w:r>
      <w:r>
        <w:rPr>
          <w:w w:val="115"/>
        </w:rPr>
        <w:t> Worldbank</w:t>
      </w:r>
      <w:r>
        <w:rPr>
          <w:w w:val="115"/>
        </w:rPr>
        <w:t> databases.</w:t>
      </w:r>
    </w:p>
    <w:p>
      <w:pPr>
        <w:pStyle w:val="BodyText"/>
        <w:spacing w:line="273" w:lineRule="auto"/>
        <w:ind w:left="120" w:right="315" w:firstLine="239"/>
        <w:jc w:val="both"/>
      </w:pPr>
      <w:r>
        <w:rPr>
          <w:w w:val="115"/>
        </w:rPr>
        <w:t>A</w:t>
      </w:r>
      <w:r>
        <w:rPr>
          <w:w w:val="115"/>
        </w:rPr>
        <w:t> descriptive</w:t>
      </w:r>
      <w:r>
        <w:rPr>
          <w:w w:val="115"/>
        </w:rPr>
        <w:t> analysis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selected</w:t>
      </w:r>
      <w:r>
        <w:rPr>
          <w:w w:val="115"/>
        </w:rPr>
        <w:t> variables</w:t>
      </w:r>
      <w:r>
        <w:rPr>
          <w:w w:val="115"/>
        </w:rPr>
        <w:t> is</w:t>
      </w:r>
      <w:r>
        <w:rPr>
          <w:w w:val="115"/>
        </w:rPr>
        <w:t> shown</w:t>
      </w:r>
      <w:r>
        <w:rPr>
          <w:w w:val="115"/>
        </w:rPr>
        <w:t> in</w:t>
      </w:r>
      <w:r>
        <w:rPr>
          <w:spacing w:val="80"/>
          <w:w w:val="115"/>
        </w:rPr>
        <w:t> </w:t>
      </w:r>
      <w:hyperlink w:history="true" w:anchor="_bookmark14">
        <w:r>
          <w:rPr>
            <w:color w:val="0080AC"/>
            <w:w w:val="115"/>
          </w:rPr>
          <w:t>Table</w:t>
        </w:r>
        <w:r>
          <w:rPr>
            <w:color w:val="0080AC"/>
            <w:w w:val="115"/>
          </w:rPr>
          <w:t> 5</w:t>
        </w:r>
      </w:hyperlink>
      <w:r>
        <w:rPr>
          <w:w w:val="115"/>
        </w:rPr>
        <w:t>,</w:t>
      </w:r>
      <w:r>
        <w:rPr>
          <w:w w:val="115"/>
        </w:rPr>
        <w:t> which</w:t>
      </w:r>
      <w:r>
        <w:rPr>
          <w:w w:val="115"/>
        </w:rPr>
        <w:t> also</w:t>
      </w:r>
      <w:r>
        <w:rPr>
          <w:w w:val="115"/>
        </w:rPr>
        <w:t> includes</w:t>
      </w:r>
      <w:r>
        <w:rPr>
          <w:w w:val="115"/>
        </w:rPr>
        <w:t> the</w:t>
      </w:r>
      <w:r>
        <w:rPr>
          <w:w w:val="115"/>
        </w:rPr>
        <w:t> expected</w:t>
      </w:r>
      <w:r>
        <w:rPr>
          <w:w w:val="115"/>
        </w:rPr>
        <w:t> sign</w:t>
      </w:r>
      <w:r>
        <w:rPr>
          <w:w w:val="115"/>
        </w:rPr>
        <w:t> (E.S.)</w:t>
      </w:r>
      <w:r>
        <w:rPr>
          <w:w w:val="115"/>
        </w:rPr>
        <w:t> of</w:t>
      </w:r>
      <w:r>
        <w:rPr>
          <w:w w:val="115"/>
        </w:rPr>
        <w:t> each</w:t>
      </w:r>
      <w:r>
        <w:rPr>
          <w:w w:val="115"/>
        </w:rPr>
        <w:t> vari- able</w:t>
      </w:r>
      <w:r>
        <w:rPr>
          <w:w w:val="115"/>
        </w:rPr>
        <w:t> from</w:t>
      </w:r>
      <w:r>
        <w:rPr>
          <w:w w:val="115"/>
        </w:rPr>
        <w:t> a</w:t>
      </w:r>
      <w:r>
        <w:rPr>
          <w:w w:val="115"/>
        </w:rPr>
        <w:t> univariate</w:t>
      </w:r>
      <w:r>
        <w:rPr>
          <w:w w:val="115"/>
        </w:rPr>
        <w:t> perspective</w:t>
      </w:r>
      <w:r>
        <w:rPr>
          <w:w w:val="115"/>
        </w:rPr>
        <w:t> on</w:t>
      </w:r>
      <w:r>
        <w:rPr>
          <w:w w:val="115"/>
        </w:rPr>
        <w:t> the</w:t>
      </w:r>
      <w:r>
        <w:rPr>
          <w:w w:val="115"/>
        </w:rPr>
        <w:t> creditworthiness</w:t>
      </w:r>
      <w:r>
        <w:rPr>
          <w:w w:val="115"/>
        </w:rPr>
        <w:t> of</w:t>
      </w:r>
      <w:r>
        <w:rPr>
          <w:w w:val="115"/>
        </w:rPr>
        <w:t> a country, where a positive sign means that the creditworthiness in- creases</w:t>
      </w:r>
      <w:r>
        <w:rPr>
          <w:w w:val="115"/>
        </w:rPr>
        <w:t> when</w:t>
      </w:r>
      <w:r>
        <w:rPr>
          <w:w w:val="115"/>
        </w:rPr>
        <w:t> the</w:t>
      </w:r>
      <w:r>
        <w:rPr>
          <w:w w:val="115"/>
        </w:rPr>
        <w:t> ratio</w:t>
      </w:r>
      <w:r>
        <w:rPr>
          <w:w w:val="115"/>
        </w:rPr>
        <w:t> increases.</w:t>
      </w:r>
      <w:r>
        <w:rPr>
          <w:w w:val="115"/>
        </w:rPr>
        <w:t> The</w:t>
      </w:r>
      <w:r>
        <w:rPr>
          <w:w w:val="115"/>
        </w:rPr>
        <w:t> sample</w:t>
      </w:r>
      <w:r>
        <w:rPr>
          <w:w w:val="115"/>
        </w:rPr>
        <w:t> of</w:t>
      </w:r>
      <w:r>
        <w:rPr>
          <w:w w:val="115"/>
        </w:rPr>
        <w:t> macroeconomic</w:t>
      </w:r>
      <w:r>
        <w:rPr>
          <w:spacing w:val="40"/>
          <w:w w:val="115"/>
        </w:rPr>
        <w:t> </w:t>
      </w:r>
      <w:r>
        <w:rPr>
          <w:w w:val="115"/>
        </w:rPr>
        <w:t>data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divided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train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test</w:t>
      </w:r>
      <w:r>
        <w:rPr>
          <w:spacing w:val="40"/>
          <w:w w:val="115"/>
        </w:rPr>
        <w:t> </w:t>
      </w:r>
      <w:r>
        <w:rPr>
          <w:w w:val="115"/>
        </w:rPr>
        <w:t>samples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same</w:t>
      </w:r>
      <w:r>
        <w:rPr>
          <w:spacing w:val="40"/>
          <w:w w:val="115"/>
        </w:rPr>
        <w:t> </w:t>
      </w:r>
      <w:r>
        <w:rPr>
          <w:w w:val="115"/>
        </w:rPr>
        <w:t>way</w:t>
      </w:r>
      <w:r>
        <w:rPr>
          <w:spacing w:val="40"/>
          <w:w w:val="115"/>
        </w:rPr>
        <w:t> </w:t>
      </w:r>
      <w:r>
        <w:rPr>
          <w:w w:val="115"/>
        </w:rPr>
        <w:t>as done in the model using country reports. Missing values present in some of the macroeconomic information are replaced by the mean of</w:t>
      </w:r>
      <w:r>
        <w:rPr>
          <w:spacing w:val="26"/>
          <w:w w:val="115"/>
        </w:rPr>
        <w:t> </w:t>
      </w:r>
      <w:r>
        <w:rPr>
          <w:w w:val="115"/>
        </w:rPr>
        <w:t>each</w:t>
      </w:r>
      <w:r>
        <w:rPr>
          <w:spacing w:val="26"/>
          <w:w w:val="115"/>
        </w:rPr>
        <w:t> </w:t>
      </w:r>
      <w:r>
        <w:rPr>
          <w:w w:val="115"/>
        </w:rPr>
        <w:t>variable</w:t>
      </w:r>
      <w:r>
        <w:rPr>
          <w:spacing w:val="26"/>
          <w:w w:val="115"/>
        </w:rPr>
        <w:t> </w:t>
      </w:r>
      <w:r>
        <w:rPr>
          <w:w w:val="115"/>
        </w:rPr>
        <w:t>calculated</w:t>
      </w:r>
      <w:r>
        <w:rPr>
          <w:spacing w:val="26"/>
          <w:w w:val="115"/>
        </w:rPr>
        <w:t> </w:t>
      </w:r>
      <w:r>
        <w:rPr>
          <w:w w:val="115"/>
        </w:rPr>
        <w:t>on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train</w:t>
      </w:r>
      <w:r>
        <w:rPr>
          <w:spacing w:val="26"/>
          <w:w w:val="115"/>
        </w:rPr>
        <w:t> </w:t>
      </w:r>
      <w:r>
        <w:rPr>
          <w:w w:val="115"/>
        </w:rPr>
        <w:t>sample.</w:t>
      </w:r>
      <w:r>
        <w:rPr>
          <w:spacing w:val="26"/>
          <w:w w:val="115"/>
        </w:rPr>
        <w:t> </w:t>
      </w:r>
      <w:r>
        <w:rPr>
          <w:w w:val="115"/>
        </w:rPr>
        <w:t>All</w:t>
      </w:r>
      <w:r>
        <w:rPr>
          <w:spacing w:val="26"/>
          <w:w w:val="115"/>
        </w:rPr>
        <w:t> </w:t>
      </w:r>
      <w:r>
        <w:rPr>
          <w:w w:val="115"/>
        </w:rPr>
        <w:t>the</w:t>
      </w:r>
      <w:r>
        <w:rPr>
          <w:spacing w:val="26"/>
          <w:w w:val="115"/>
        </w:rPr>
        <w:t> </w:t>
      </w:r>
      <w:r>
        <w:rPr>
          <w:w w:val="115"/>
        </w:rPr>
        <w:t>variables are</w:t>
      </w:r>
      <w:r>
        <w:rPr>
          <w:spacing w:val="29"/>
          <w:w w:val="115"/>
        </w:rPr>
        <w:t> </w:t>
      </w:r>
      <w:r>
        <w:rPr>
          <w:w w:val="115"/>
        </w:rPr>
        <w:t>then</w:t>
      </w:r>
      <w:r>
        <w:rPr>
          <w:spacing w:val="29"/>
          <w:w w:val="115"/>
        </w:rPr>
        <w:t> </w:t>
      </w:r>
      <w:r>
        <w:rPr>
          <w:w w:val="115"/>
        </w:rPr>
        <w:t>linearly</w:t>
      </w:r>
      <w:r>
        <w:rPr>
          <w:spacing w:val="29"/>
          <w:w w:val="115"/>
        </w:rPr>
        <w:t> </w:t>
      </w:r>
      <w:r>
        <w:rPr>
          <w:w w:val="115"/>
        </w:rPr>
        <w:t>scaled</w:t>
      </w:r>
      <w:r>
        <w:rPr>
          <w:spacing w:val="29"/>
          <w:w w:val="115"/>
        </w:rPr>
        <w:t> </w:t>
      </w:r>
      <w:r>
        <w:rPr>
          <w:w w:val="115"/>
        </w:rPr>
        <w:t>to</w:t>
      </w:r>
      <w:r>
        <w:rPr>
          <w:spacing w:val="29"/>
          <w:w w:val="115"/>
        </w:rPr>
        <w:t> </w:t>
      </w:r>
      <w:r>
        <w:rPr>
          <w:w w:val="115"/>
        </w:rPr>
        <w:t>have a</w:t>
      </w:r>
      <w:r>
        <w:rPr>
          <w:spacing w:val="29"/>
          <w:w w:val="115"/>
        </w:rPr>
        <w:t> </w:t>
      </w:r>
      <w:r>
        <w:rPr>
          <w:w w:val="115"/>
        </w:rPr>
        <w:t>zero</w:t>
      </w:r>
      <w:r>
        <w:rPr>
          <w:spacing w:val="29"/>
          <w:w w:val="115"/>
        </w:rPr>
        <w:t> </w:t>
      </w:r>
      <w:r>
        <w:rPr>
          <w:w w:val="115"/>
        </w:rPr>
        <w:t>mean</w:t>
      </w:r>
      <w:r>
        <w:rPr>
          <w:spacing w:val="29"/>
          <w:w w:val="115"/>
        </w:rPr>
        <w:t> </w:t>
      </w:r>
      <w:r>
        <w:rPr>
          <w:w w:val="115"/>
        </w:rPr>
        <w:t>and</w:t>
      </w:r>
      <w:r>
        <w:rPr>
          <w:spacing w:val="29"/>
          <w:w w:val="115"/>
        </w:rPr>
        <w:t> </w:t>
      </w:r>
      <w:r>
        <w:rPr>
          <w:w w:val="115"/>
        </w:rPr>
        <w:t>unit</w:t>
      </w:r>
      <w:r>
        <w:rPr>
          <w:spacing w:val="29"/>
          <w:w w:val="115"/>
        </w:rPr>
        <w:t> </w:t>
      </w:r>
      <w:r>
        <w:rPr>
          <w:w w:val="115"/>
        </w:rPr>
        <w:t>variance.</w:t>
      </w:r>
    </w:p>
    <w:p>
      <w:pPr>
        <w:pStyle w:val="BodyText"/>
        <w:spacing w:line="273" w:lineRule="auto"/>
        <w:ind w:left="120" w:right="315" w:firstLine="239"/>
        <w:jc w:val="both"/>
      </w:pPr>
      <w:r>
        <w:rPr>
          <w:w w:val="115"/>
        </w:rPr>
        <w:t>Regarding</w:t>
      </w:r>
      <w:r>
        <w:rPr>
          <w:w w:val="115"/>
        </w:rPr>
        <w:t> the</w:t>
      </w:r>
      <w:r>
        <w:rPr>
          <w:w w:val="115"/>
        </w:rPr>
        <w:t> first</w:t>
      </w:r>
      <w:r>
        <w:rPr>
          <w:w w:val="115"/>
        </w:rPr>
        <w:t> model,</w:t>
      </w:r>
      <w:r>
        <w:rPr>
          <w:w w:val="115"/>
        </w:rPr>
        <w:t> based</w:t>
      </w:r>
      <w:r>
        <w:rPr>
          <w:w w:val="115"/>
        </w:rPr>
        <w:t> only</w:t>
      </w:r>
      <w:r>
        <w:rPr>
          <w:w w:val="115"/>
        </w:rPr>
        <w:t> in</w:t>
      </w:r>
      <w:r>
        <w:rPr>
          <w:w w:val="115"/>
        </w:rPr>
        <w:t> macroeconomic</w:t>
      </w:r>
      <w:r>
        <w:rPr>
          <w:w w:val="115"/>
        </w:rPr>
        <w:t> infor- mation, </w:t>
      </w:r>
      <w:hyperlink w:history="true" w:anchor="_bookmark0">
        <w:r>
          <w:rPr>
            <w:color w:val="0080AC"/>
            <w:w w:val="115"/>
          </w:rPr>
          <w:t>Section 2</w:t>
        </w:r>
      </w:hyperlink>
      <w:r>
        <w:rPr>
          <w:color w:val="0080AC"/>
          <w:w w:val="115"/>
        </w:rPr>
        <w:t> </w:t>
      </w:r>
      <w:r>
        <w:rPr>
          <w:w w:val="115"/>
        </w:rPr>
        <w:t>states that two main approaches are used to pre- dict sovereign ratings: linear regression methods on a numerical representation of the ratings and ordered models. Although predic- tive</w:t>
      </w:r>
      <w:r>
        <w:rPr>
          <w:w w:val="115"/>
        </w:rPr>
        <w:t> enough</w:t>
      </w:r>
      <w:r>
        <w:rPr>
          <w:w w:val="115"/>
        </w:rPr>
        <w:t> in</w:t>
      </w:r>
      <w:r>
        <w:rPr>
          <w:w w:val="115"/>
        </w:rPr>
        <w:t> previous</w:t>
      </w:r>
      <w:r>
        <w:rPr>
          <w:w w:val="115"/>
        </w:rPr>
        <w:t> studies,</w:t>
      </w:r>
      <w:r>
        <w:rPr>
          <w:w w:val="115"/>
        </w:rPr>
        <w:t> linear</w:t>
      </w:r>
      <w:r>
        <w:rPr>
          <w:w w:val="115"/>
        </w:rPr>
        <w:t> regression</w:t>
      </w:r>
      <w:r>
        <w:rPr>
          <w:w w:val="115"/>
        </w:rPr>
        <w:t> models</w:t>
      </w:r>
      <w:r>
        <w:rPr>
          <w:w w:val="115"/>
        </w:rPr>
        <w:t> display more</w:t>
      </w:r>
      <w:r>
        <w:rPr>
          <w:w w:val="115"/>
        </w:rPr>
        <w:t> conceptual</w:t>
      </w:r>
      <w:r>
        <w:rPr>
          <w:w w:val="115"/>
        </w:rPr>
        <w:t> and</w:t>
      </w:r>
      <w:r>
        <w:rPr>
          <w:w w:val="115"/>
        </w:rPr>
        <w:t> methodological</w:t>
      </w:r>
      <w:r>
        <w:rPr>
          <w:w w:val="115"/>
        </w:rPr>
        <w:t> weaknesses</w:t>
      </w:r>
      <w:r>
        <w:rPr>
          <w:w w:val="115"/>
        </w:rPr>
        <w:t> than</w:t>
      </w:r>
      <w:r>
        <w:rPr>
          <w:w w:val="115"/>
        </w:rPr>
        <w:t> ordered</w:t>
      </w:r>
      <w:r>
        <w:rPr>
          <w:w w:val="115"/>
        </w:rPr>
        <w:t> re- sponse</w:t>
      </w:r>
      <w:r>
        <w:rPr>
          <w:w w:val="115"/>
        </w:rPr>
        <w:t> models</w:t>
      </w:r>
      <w:r>
        <w:rPr>
          <w:w w:val="115"/>
        </w:rPr>
        <w:t> and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recently</w:t>
      </w:r>
      <w:r>
        <w:rPr>
          <w:w w:val="115"/>
        </w:rPr>
        <w:t> very</w:t>
      </w:r>
      <w:r>
        <w:rPr>
          <w:w w:val="115"/>
        </w:rPr>
        <w:t> used.</w:t>
      </w:r>
      <w:r>
        <w:rPr>
          <w:w w:val="115"/>
        </w:rPr>
        <w:t> That’s</w:t>
      </w:r>
      <w:r>
        <w:rPr>
          <w:w w:val="115"/>
        </w:rPr>
        <w:t> because</w:t>
      </w:r>
      <w:r>
        <w:rPr>
          <w:w w:val="115"/>
        </w:rPr>
        <w:t> in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w w:val="115"/>
        </w:rPr>
        <w:t> section</w:t>
      </w:r>
      <w:r>
        <w:rPr>
          <w:w w:val="115"/>
        </w:rPr>
        <w:t> and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sake</w:t>
      </w:r>
      <w:r>
        <w:rPr>
          <w:w w:val="115"/>
        </w:rPr>
        <w:t> of</w:t>
      </w:r>
      <w:r>
        <w:rPr>
          <w:w w:val="115"/>
        </w:rPr>
        <w:t> simplicity,</w:t>
      </w:r>
      <w:r>
        <w:rPr>
          <w:w w:val="115"/>
        </w:rPr>
        <w:t> only</w:t>
      </w:r>
      <w:r>
        <w:rPr>
          <w:w w:val="115"/>
        </w:rPr>
        <w:t> an</w:t>
      </w:r>
      <w:r>
        <w:rPr>
          <w:w w:val="115"/>
        </w:rPr>
        <w:t> ordered</w:t>
      </w:r>
      <w:r>
        <w:rPr>
          <w:w w:val="115"/>
        </w:rPr>
        <w:t> logit model</w:t>
      </w:r>
      <w:r>
        <w:rPr>
          <w:w w:val="115"/>
        </w:rPr>
        <w:t> is</w:t>
      </w:r>
      <w:r>
        <w:rPr>
          <w:w w:val="115"/>
        </w:rPr>
        <w:t> estimated.</w:t>
      </w:r>
      <w:hyperlink w:history="true" w:anchor="_bookmark11">
        <w:r>
          <w:rPr>
            <w:color w:val="0080AC"/>
            <w:w w:val="115"/>
            <w:vertAlign w:val="superscript"/>
          </w:rPr>
          <w:t>3</w:t>
        </w:r>
      </w:hyperlink>
    </w:p>
    <w:p>
      <w:pPr>
        <w:pStyle w:val="BodyText"/>
        <w:spacing w:before="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3835374</wp:posOffset>
                </wp:positionH>
                <wp:positionV relativeFrom="paragraph">
                  <wp:posOffset>134146</wp:posOffset>
                </wp:positionV>
                <wp:extent cx="45593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97986pt;margin-top:10.562748pt;width:35.9pt;height:.1pt;mso-position-horizontal-relative:page;mso-position-vertical-relative:paragraph;z-index:-15718400;mso-wrap-distance-left:0;mso-wrap-distance-right:0" id="docshape25" coordorigin="6040,211" coordsize="718,0" path="m6040,211l6757,211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97" w:lineRule="auto" w:before="80"/>
        <w:ind w:left="120" w:right="0" w:firstLine="117"/>
        <w:jc w:val="left"/>
        <w:rPr>
          <w:sz w:val="12"/>
        </w:rPr>
      </w:pPr>
      <w:r>
        <w:rPr>
          <w:w w:val="120"/>
          <w:sz w:val="12"/>
          <w:vertAlign w:val="superscript"/>
        </w:rPr>
        <w:t>2</w:t>
      </w:r>
      <w:r>
        <w:rPr>
          <w:spacing w:val="24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Default,</w:t>
      </w:r>
      <w:r>
        <w:rPr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Transition,</w:t>
      </w:r>
      <w:r>
        <w:rPr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and</w:t>
      </w:r>
      <w:r>
        <w:rPr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Recovery:</w:t>
      </w:r>
      <w:r>
        <w:rPr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2018</w:t>
      </w:r>
      <w:r>
        <w:rPr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Annual</w:t>
      </w:r>
      <w:r>
        <w:rPr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Sovereign</w:t>
      </w:r>
      <w:r>
        <w:rPr>
          <w:spacing w:val="2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Default</w:t>
      </w:r>
      <w:r>
        <w:rPr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And</w:t>
      </w:r>
      <w:r>
        <w:rPr>
          <w:spacing w:val="21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Rating</w:t>
      </w:r>
      <w:r>
        <w:rPr>
          <w:spacing w:val="40"/>
          <w:w w:val="120"/>
          <w:sz w:val="12"/>
          <w:vertAlign w:val="baseline"/>
        </w:rPr>
        <w:t> </w:t>
      </w:r>
      <w:r>
        <w:rPr>
          <w:w w:val="120"/>
          <w:sz w:val="12"/>
          <w:vertAlign w:val="baseline"/>
        </w:rPr>
        <w:t>Transition</w:t>
      </w:r>
      <w:r>
        <w:rPr>
          <w:w w:val="120"/>
          <w:sz w:val="12"/>
          <w:vertAlign w:val="baseline"/>
        </w:rPr>
        <w:t> Study.</w:t>
      </w:r>
    </w:p>
    <w:p>
      <w:pPr>
        <w:spacing w:before="13"/>
        <w:ind w:left="237" w:right="0" w:firstLine="0"/>
        <w:jc w:val="left"/>
        <w:rPr>
          <w:sz w:val="12"/>
        </w:rPr>
      </w:pPr>
      <w:r>
        <w:rPr>
          <w:w w:val="125"/>
          <w:sz w:val="12"/>
          <w:vertAlign w:val="superscript"/>
        </w:rPr>
        <w:t>3</w:t>
      </w:r>
      <w:r>
        <w:rPr>
          <w:spacing w:val="20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Results</w:t>
      </w:r>
      <w:r>
        <w:rPr>
          <w:spacing w:val="4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of</w:t>
      </w:r>
      <w:r>
        <w:rPr>
          <w:spacing w:val="3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the</w:t>
      </w:r>
      <w:r>
        <w:rPr>
          <w:spacing w:val="3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linear</w:t>
      </w:r>
      <w:r>
        <w:rPr>
          <w:spacing w:val="3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regression</w:t>
      </w:r>
      <w:r>
        <w:rPr>
          <w:spacing w:val="3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model</w:t>
      </w:r>
      <w:r>
        <w:rPr>
          <w:spacing w:val="4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are</w:t>
      </w:r>
      <w:r>
        <w:rPr>
          <w:spacing w:val="3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available</w:t>
      </w:r>
      <w:r>
        <w:rPr>
          <w:spacing w:val="3"/>
          <w:w w:val="125"/>
          <w:sz w:val="12"/>
          <w:vertAlign w:val="baseline"/>
        </w:rPr>
        <w:t> </w:t>
      </w:r>
      <w:r>
        <w:rPr>
          <w:w w:val="125"/>
          <w:sz w:val="12"/>
          <w:vertAlign w:val="baseline"/>
        </w:rPr>
        <w:t>on</w:t>
      </w:r>
      <w:r>
        <w:rPr>
          <w:spacing w:val="3"/>
          <w:w w:val="125"/>
          <w:sz w:val="12"/>
          <w:vertAlign w:val="baseline"/>
        </w:rPr>
        <w:t> </w:t>
      </w:r>
      <w:r>
        <w:rPr>
          <w:spacing w:val="-2"/>
          <w:w w:val="125"/>
          <w:sz w:val="12"/>
          <w:vertAlign w:val="baseline"/>
        </w:rPr>
        <w:t>request.</w:t>
      </w:r>
    </w:p>
    <w:p>
      <w:pPr>
        <w:spacing w:after="0"/>
        <w:jc w:val="left"/>
        <w:rPr>
          <w:sz w:val="12"/>
        </w:rPr>
        <w:sectPr>
          <w:pgSz w:w="11910" w:h="15880"/>
          <w:pgMar w:header="668" w:footer="0" w:top="1040" w:bottom="280" w:left="540" w:right="520"/>
          <w:cols w:num="2" w:equalWidth="0">
            <w:col w:w="5189" w:space="191"/>
            <w:col w:w="5470"/>
          </w:cols>
        </w:sectPr>
      </w:pPr>
    </w:p>
    <w:p>
      <w:pPr>
        <w:spacing w:before="84"/>
        <w:ind w:left="1639" w:right="0" w:firstLine="0"/>
        <w:jc w:val="left"/>
        <w:rPr>
          <w:rFonts w:ascii="Times New Roman"/>
          <w:b/>
          <w:sz w:val="12"/>
        </w:rPr>
      </w:pPr>
      <w:bookmarkStart w:name="_bookmark12" w:id="19"/>
      <w:bookmarkEnd w:id="19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3</w:t>
      </w:r>
    </w:p>
    <w:p>
      <w:pPr>
        <w:spacing w:before="33"/>
        <w:ind w:left="1639" w:right="0" w:firstLine="0"/>
        <w:jc w:val="left"/>
        <w:rPr>
          <w:sz w:val="12"/>
        </w:rPr>
      </w:pPr>
      <w:r>
        <w:rPr>
          <w:w w:val="125"/>
          <w:sz w:val="12"/>
        </w:rPr>
        <w:t>Confusion</w:t>
      </w:r>
      <w:r>
        <w:rPr>
          <w:spacing w:val="2"/>
          <w:w w:val="125"/>
          <w:sz w:val="12"/>
        </w:rPr>
        <w:t> </w:t>
      </w:r>
      <w:r>
        <w:rPr>
          <w:w w:val="125"/>
          <w:sz w:val="12"/>
        </w:rPr>
        <w:t>matrix</w:t>
      </w:r>
      <w:r>
        <w:rPr>
          <w:spacing w:val="2"/>
          <w:w w:val="125"/>
          <w:sz w:val="12"/>
        </w:rPr>
        <w:t> </w:t>
      </w:r>
      <w:r>
        <w:rPr>
          <w:w w:val="125"/>
          <w:sz w:val="12"/>
        </w:rPr>
        <w:t>in</w:t>
      </w:r>
      <w:r>
        <w:rPr>
          <w:spacing w:val="2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2"/>
          <w:w w:val="125"/>
          <w:sz w:val="12"/>
        </w:rPr>
        <w:t> </w:t>
      </w:r>
      <w:r>
        <w:rPr>
          <w:w w:val="125"/>
          <w:sz w:val="12"/>
        </w:rPr>
        <w:t>training</w:t>
      </w:r>
      <w:r>
        <w:rPr>
          <w:spacing w:val="3"/>
          <w:w w:val="125"/>
          <w:sz w:val="12"/>
        </w:rPr>
        <w:t> </w:t>
      </w:r>
      <w:r>
        <w:rPr>
          <w:spacing w:val="-2"/>
          <w:w w:val="125"/>
          <w:sz w:val="12"/>
        </w:rPr>
        <w:t>sample.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041"/>
        <w:gridCol w:w="1159"/>
        <w:gridCol w:w="1338"/>
        <w:gridCol w:w="897"/>
        <w:gridCol w:w="1249"/>
        <w:gridCol w:w="707"/>
      </w:tblGrid>
      <w:tr>
        <w:trPr>
          <w:trHeight w:val="257" w:hRule="atLeast"/>
        </w:trPr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Obs./Pred.</w:t>
            </w:r>
          </w:p>
        </w:tc>
        <w:tc>
          <w:tcPr>
            <w:tcW w:w="10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Below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</w:t>
            </w:r>
            <w:r>
              <w:rPr>
                <w:rFonts w:ascii="LM Roman 10"/>
                <w:w w:val="115"/>
                <w:sz w:val="12"/>
              </w:rPr>
              <w:t>+</w:t>
            </w:r>
            <w:r>
              <w:rPr>
                <w:rFonts w:ascii="LM Roman 10"/>
                <w:spacing w:val="-10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(1)</w:t>
            </w: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1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BB</w:t>
            </w:r>
            <w:r>
              <w:rPr>
                <w:rFonts w:ascii="LM Roman 10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/BB/BB-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(2)</w:t>
            </w: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18"/>
              <w:rPr>
                <w:sz w:val="12"/>
              </w:rPr>
            </w:pPr>
            <w:r>
              <w:rPr>
                <w:sz w:val="12"/>
              </w:rPr>
              <w:t>BBB</w:t>
            </w:r>
            <w:r>
              <w:rPr>
                <w:rFonts w:ascii="LM Roman 10"/>
                <w:sz w:val="12"/>
              </w:rPr>
              <w:t>+</w:t>
            </w:r>
            <w:r>
              <w:rPr>
                <w:sz w:val="12"/>
              </w:rPr>
              <w:t>/BBB/BBB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(3)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17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rFonts w:ascii="LM Roman 10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/A/A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(4)</w:t>
            </w:r>
          </w:p>
        </w:tc>
        <w:tc>
          <w:tcPr>
            <w:tcW w:w="12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17"/>
              <w:rPr>
                <w:sz w:val="12"/>
              </w:rPr>
            </w:pPr>
            <w:r>
              <w:rPr>
                <w:sz w:val="12"/>
              </w:rPr>
              <w:t>AA</w:t>
            </w:r>
            <w:r>
              <w:rPr>
                <w:rFonts w:ascii="LM Roman 10"/>
                <w:sz w:val="12"/>
              </w:rPr>
              <w:t>+</w:t>
            </w:r>
            <w:r>
              <w:rPr>
                <w:sz w:val="12"/>
              </w:rPr>
              <w:t>/AA/AA</w:t>
            </w:r>
            <w:r>
              <w:rPr>
                <w:rFonts w:ascii="LM Roman 10"/>
                <w:sz w:val="12"/>
              </w:rPr>
              <w:t>+</w:t>
            </w:r>
            <w:r>
              <w:rPr>
                <w:rFonts w:ascii="LM Roman 10"/>
                <w:spacing w:val="2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(5)</w:t>
            </w:r>
          </w:p>
        </w:tc>
        <w:tc>
          <w:tcPr>
            <w:tcW w:w="7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7"/>
              <w:rPr>
                <w:sz w:val="12"/>
              </w:rPr>
            </w:pPr>
            <w:r>
              <w:rPr>
                <w:sz w:val="12"/>
              </w:rPr>
              <w:t>AAA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(6)</w:t>
            </w:r>
          </w:p>
        </w:tc>
      </w:tr>
      <w:tr>
        <w:trPr>
          <w:trHeight w:val="220" w:hRule="atLeast"/>
        </w:trPr>
        <w:tc>
          <w:tcPr>
            <w:tcW w:w="13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36"/>
              <w:rPr>
                <w:sz w:val="12"/>
              </w:rPr>
            </w:pPr>
            <w:r>
              <w:rPr>
                <w:w w:val="115"/>
                <w:sz w:val="12"/>
              </w:rPr>
              <w:t>Below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</w:t>
            </w:r>
            <w:r>
              <w:rPr>
                <w:rFonts w:ascii="LM Roman 10"/>
                <w:w w:val="115"/>
                <w:sz w:val="12"/>
              </w:rPr>
              <w:t>+</w:t>
            </w:r>
            <w:r>
              <w:rPr>
                <w:rFonts w:ascii="LM Roman 10"/>
                <w:spacing w:val="-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(1)</w:t>
            </w:r>
          </w:p>
        </w:tc>
        <w:tc>
          <w:tcPr>
            <w:tcW w:w="10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25"/>
                <w:sz w:val="12"/>
              </w:rPr>
              <w:t>6</w:t>
            </w:r>
          </w:p>
        </w:tc>
        <w:tc>
          <w:tcPr>
            <w:tcW w:w="11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8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2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365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z w:val="12"/>
              </w:rPr>
              <w:t>BB</w:t>
            </w:r>
            <w:r>
              <w:rPr>
                <w:rFonts w:ascii="LM Roman 10" w:hAnsi="LM Roman 10"/>
                <w:sz w:val="12"/>
              </w:rPr>
              <w:t>+</w:t>
            </w:r>
            <w:r>
              <w:rPr>
                <w:sz w:val="12"/>
              </w:rPr>
              <w:t>/BB/BB</w:t>
            </w:r>
            <w:r>
              <w:rPr>
                <w:rFonts w:ascii="LM Roman 10" w:hAnsi="LM Roman 10"/>
                <w:sz w:val="12"/>
              </w:rPr>
              <w:t>−</w:t>
            </w:r>
            <w:r>
              <w:rPr>
                <w:rFonts w:ascii="LM Roman 10" w:hAnsi="LM Roman 10"/>
                <w:spacing w:val="26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(2)</w:t>
            </w:r>
          </w:p>
        </w:tc>
        <w:tc>
          <w:tcPr>
            <w:tcW w:w="104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9" w:type="dxa"/>
          </w:tcPr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21</w:t>
            </w:r>
          </w:p>
        </w:tc>
        <w:tc>
          <w:tcPr>
            <w:tcW w:w="133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89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249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365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z w:val="12"/>
              </w:rPr>
              <w:t>BBB</w:t>
            </w:r>
            <w:r>
              <w:rPr>
                <w:rFonts w:ascii="LM Roman 10"/>
                <w:sz w:val="12"/>
              </w:rPr>
              <w:t>+</w:t>
            </w:r>
            <w:r>
              <w:rPr>
                <w:sz w:val="12"/>
              </w:rPr>
              <w:t>/BBB/BBB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(3)</w:t>
            </w:r>
          </w:p>
        </w:tc>
        <w:tc>
          <w:tcPr>
            <w:tcW w:w="104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9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38" w:type="dxa"/>
          </w:tcPr>
          <w:p>
            <w:pPr>
              <w:pStyle w:val="TableParagraph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34</w:t>
            </w:r>
          </w:p>
        </w:tc>
        <w:tc>
          <w:tcPr>
            <w:tcW w:w="89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249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365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rFonts w:ascii="LM Roman 10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/A/A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(4)</w:t>
            </w:r>
          </w:p>
        </w:tc>
        <w:tc>
          <w:tcPr>
            <w:tcW w:w="104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9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3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2</w:t>
            </w:r>
          </w:p>
        </w:tc>
        <w:tc>
          <w:tcPr>
            <w:tcW w:w="897" w:type="dxa"/>
          </w:tcPr>
          <w:p>
            <w:pPr>
              <w:pStyle w:val="TableParagraph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33</w:t>
            </w:r>
          </w:p>
        </w:tc>
        <w:tc>
          <w:tcPr>
            <w:tcW w:w="1249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365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z w:val="12"/>
              </w:rPr>
              <w:t>AA</w:t>
            </w:r>
            <w:r>
              <w:rPr>
                <w:rFonts w:ascii="LM Roman 10"/>
                <w:sz w:val="12"/>
              </w:rPr>
              <w:t>+</w:t>
            </w:r>
            <w:r>
              <w:rPr>
                <w:sz w:val="12"/>
              </w:rPr>
              <w:t>/AA/AA</w:t>
            </w:r>
            <w:r>
              <w:rPr>
                <w:rFonts w:ascii="LM Roman 10"/>
                <w:sz w:val="12"/>
              </w:rPr>
              <w:t>+</w:t>
            </w:r>
            <w:r>
              <w:rPr>
                <w:rFonts w:ascii="LM Roman 10"/>
                <w:spacing w:val="3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(5)</w:t>
            </w:r>
          </w:p>
        </w:tc>
        <w:tc>
          <w:tcPr>
            <w:tcW w:w="1041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9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38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89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1249" w:type="dxa"/>
          </w:tcPr>
          <w:p>
            <w:pPr>
              <w:pStyle w:val="TableParagraph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40</w:t>
            </w:r>
          </w:p>
        </w:tc>
        <w:tc>
          <w:tcPr>
            <w:tcW w:w="707" w:type="dxa"/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223" w:hRule="atLeast"/>
        </w:trPr>
        <w:tc>
          <w:tcPr>
            <w:tcW w:w="136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AAA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(6)</w:t>
            </w:r>
          </w:p>
        </w:tc>
        <w:tc>
          <w:tcPr>
            <w:tcW w:w="10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3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89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2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35</w:t>
            </w:r>
          </w:p>
        </w:tc>
      </w:tr>
    </w:tbl>
    <w:p>
      <w:pPr>
        <w:pStyle w:val="BodyText"/>
        <w:spacing w:before="108"/>
        <w:rPr>
          <w:sz w:val="12"/>
        </w:rPr>
      </w:pPr>
    </w:p>
    <w:p>
      <w:pPr>
        <w:spacing w:before="1"/>
        <w:ind w:left="1639" w:right="0" w:firstLine="0"/>
        <w:jc w:val="left"/>
        <w:rPr>
          <w:rFonts w:ascii="Times New Roman"/>
          <w:b/>
          <w:sz w:val="12"/>
        </w:rPr>
      </w:pPr>
      <w:bookmarkStart w:name="_bookmark13" w:id="20"/>
      <w:bookmarkEnd w:id="20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4</w:t>
      </w:r>
    </w:p>
    <w:p>
      <w:pPr>
        <w:spacing w:before="33"/>
        <w:ind w:left="1639" w:right="0" w:firstLine="0"/>
        <w:jc w:val="left"/>
        <w:rPr>
          <w:sz w:val="12"/>
        </w:rPr>
      </w:pPr>
      <w:r>
        <w:rPr>
          <w:w w:val="125"/>
          <w:sz w:val="12"/>
        </w:rPr>
        <w:t>Confusion</w:t>
      </w:r>
      <w:r>
        <w:rPr>
          <w:spacing w:val="5"/>
          <w:w w:val="125"/>
          <w:sz w:val="12"/>
        </w:rPr>
        <w:t> </w:t>
      </w:r>
      <w:r>
        <w:rPr>
          <w:w w:val="125"/>
          <w:sz w:val="12"/>
        </w:rPr>
        <w:t>matrix</w:t>
      </w:r>
      <w:r>
        <w:rPr>
          <w:spacing w:val="5"/>
          <w:w w:val="125"/>
          <w:sz w:val="12"/>
        </w:rPr>
        <w:t> </w:t>
      </w:r>
      <w:r>
        <w:rPr>
          <w:w w:val="125"/>
          <w:sz w:val="12"/>
        </w:rPr>
        <w:t>in</w:t>
      </w:r>
      <w:r>
        <w:rPr>
          <w:spacing w:val="6"/>
          <w:w w:val="125"/>
          <w:sz w:val="12"/>
        </w:rPr>
        <w:t> </w:t>
      </w:r>
      <w:r>
        <w:rPr>
          <w:w w:val="125"/>
          <w:sz w:val="12"/>
        </w:rPr>
        <w:t>the</w:t>
      </w:r>
      <w:r>
        <w:rPr>
          <w:spacing w:val="5"/>
          <w:w w:val="125"/>
          <w:sz w:val="12"/>
        </w:rPr>
        <w:t> </w:t>
      </w:r>
      <w:r>
        <w:rPr>
          <w:w w:val="125"/>
          <w:sz w:val="12"/>
        </w:rPr>
        <w:t>test</w:t>
      </w:r>
      <w:r>
        <w:rPr>
          <w:spacing w:val="6"/>
          <w:w w:val="125"/>
          <w:sz w:val="12"/>
        </w:rPr>
        <w:t> </w:t>
      </w:r>
      <w:r>
        <w:rPr>
          <w:spacing w:val="-2"/>
          <w:w w:val="125"/>
          <w:sz w:val="12"/>
        </w:rPr>
        <w:t>sample.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1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5"/>
        <w:gridCol w:w="1040"/>
        <w:gridCol w:w="1158"/>
        <w:gridCol w:w="1337"/>
        <w:gridCol w:w="896"/>
        <w:gridCol w:w="1248"/>
        <w:gridCol w:w="706"/>
      </w:tblGrid>
      <w:tr>
        <w:trPr>
          <w:trHeight w:val="257" w:hRule="atLeast"/>
        </w:trPr>
        <w:tc>
          <w:tcPr>
            <w:tcW w:w="13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Obs./Pred.</w:t>
            </w:r>
          </w:p>
        </w:tc>
        <w:tc>
          <w:tcPr>
            <w:tcW w:w="10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18"/>
              <w:rPr>
                <w:sz w:val="12"/>
              </w:rPr>
            </w:pPr>
            <w:r>
              <w:rPr>
                <w:w w:val="115"/>
                <w:sz w:val="12"/>
              </w:rPr>
              <w:t>Below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</w:t>
            </w:r>
            <w:r>
              <w:rPr>
                <w:rFonts w:ascii="LM Roman 10"/>
                <w:w w:val="115"/>
                <w:sz w:val="12"/>
              </w:rPr>
              <w:t>+</w:t>
            </w:r>
            <w:r>
              <w:rPr>
                <w:rFonts w:ascii="LM Roman 10"/>
                <w:spacing w:val="-10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(1)</w:t>
            </w:r>
          </w:p>
        </w:tc>
        <w:tc>
          <w:tcPr>
            <w:tcW w:w="11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BB</w:t>
            </w:r>
            <w:r>
              <w:rPr>
                <w:rFonts w:ascii="LM Roman 10"/>
                <w:spacing w:val="-2"/>
                <w:w w:val="105"/>
                <w:sz w:val="12"/>
              </w:rPr>
              <w:t>+</w:t>
            </w:r>
            <w:r>
              <w:rPr>
                <w:spacing w:val="-2"/>
                <w:w w:val="105"/>
                <w:sz w:val="12"/>
              </w:rPr>
              <w:t>/BB/BB-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(2)</w:t>
            </w:r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rPr>
                <w:sz w:val="12"/>
              </w:rPr>
            </w:pPr>
            <w:r>
              <w:rPr>
                <w:sz w:val="12"/>
              </w:rPr>
              <w:t>BBB</w:t>
            </w:r>
            <w:r>
              <w:rPr>
                <w:rFonts w:ascii="LM Roman 10"/>
                <w:sz w:val="12"/>
              </w:rPr>
              <w:t>+</w:t>
            </w:r>
            <w:r>
              <w:rPr>
                <w:sz w:val="12"/>
              </w:rPr>
              <w:t>/BBB/BBB</w:t>
            </w:r>
            <w:r>
              <w:rPr>
                <w:spacing w:val="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(3)</w:t>
            </w:r>
          </w:p>
        </w:tc>
        <w:tc>
          <w:tcPr>
            <w:tcW w:w="8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rFonts w:ascii="LM Roman 10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/A/A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(4)</w:t>
            </w: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121"/>
              <w:rPr>
                <w:sz w:val="12"/>
              </w:rPr>
            </w:pPr>
            <w:r>
              <w:rPr>
                <w:sz w:val="12"/>
              </w:rPr>
              <w:t>AA</w:t>
            </w:r>
            <w:r>
              <w:rPr>
                <w:rFonts w:ascii="LM Roman 10"/>
                <w:sz w:val="12"/>
              </w:rPr>
              <w:t>+</w:t>
            </w:r>
            <w:r>
              <w:rPr>
                <w:sz w:val="12"/>
              </w:rPr>
              <w:t>/AA/AA</w:t>
            </w:r>
            <w:r>
              <w:rPr>
                <w:rFonts w:ascii="LM Roman 10"/>
                <w:sz w:val="12"/>
              </w:rPr>
              <w:t>+</w:t>
            </w:r>
            <w:r>
              <w:rPr>
                <w:rFonts w:ascii="LM Roman 10"/>
                <w:spacing w:val="2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(5)</w:t>
            </w:r>
          </w:p>
        </w:tc>
        <w:tc>
          <w:tcPr>
            <w:tcW w:w="7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22"/>
              <w:rPr>
                <w:sz w:val="12"/>
              </w:rPr>
            </w:pPr>
            <w:r>
              <w:rPr>
                <w:sz w:val="12"/>
              </w:rPr>
              <w:t>AAA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5"/>
                <w:sz w:val="12"/>
              </w:rPr>
              <w:t>(6)</w:t>
            </w:r>
          </w:p>
        </w:tc>
      </w:tr>
      <w:tr>
        <w:trPr>
          <w:trHeight w:val="220" w:hRule="atLeast"/>
        </w:trPr>
        <w:tc>
          <w:tcPr>
            <w:tcW w:w="13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36"/>
              <w:rPr>
                <w:sz w:val="12"/>
              </w:rPr>
            </w:pPr>
            <w:r>
              <w:rPr>
                <w:w w:val="115"/>
                <w:sz w:val="12"/>
              </w:rPr>
              <w:t>Below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</w:t>
            </w:r>
            <w:r>
              <w:rPr>
                <w:rFonts w:ascii="LM Roman 10"/>
                <w:w w:val="115"/>
                <w:sz w:val="12"/>
              </w:rPr>
              <w:t>+</w:t>
            </w:r>
            <w:r>
              <w:rPr>
                <w:rFonts w:ascii="LM Roman 10"/>
                <w:spacing w:val="-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(1)</w:t>
            </w:r>
          </w:p>
        </w:tc>
        <w:tc>
          <w:tcPr>
            <w:tcW w:w="10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25"/>
                <w:sz w:val="12"/>
              </w:rPr>
              <w:t>1</w:t>
            </w:r>
          </w:p>
        </w:tc>
        <w:tc>
          <w:tcPr>
            <w:tcW w:w="11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8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2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365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w w:val="105"/>
                <w:sz w:val="12"/>
              </w:rPr>
              <w:t>BB</w:t>
            </w:r>
            <w:r>
              <w:rPr>
                <w:rFonts w:ascii="LM Roman 10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/BB/BB-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(2)</w:t>
            </w:r>
          </w:p>
        </w:tc>
        <w:tc>
          <w:tcPr>
            <w:tcW w:w="10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25"/>
                <w:sz w:val="12"/>
              </w:rPr>
              <w:t>8</w:t>
            </w:r>
          </w:p>
        </w:tc>
        <w:tc>
          <w:tcPr>
            <w:tcW w:w="1337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124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6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365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z w:val="12"/>
              </w:rPr>
              <w:t>BBB</w:t>
            </w:r>
            <w:r>
              <w:rPr>
                <w:rFonts w:ascii="LM Roman 10"/>
                <w:sz w:val="12"/>
              </w:rPr>
              <w:t>+</w:t>
            </w:r>
            <w:r>
              <w:rPr>
                <w:sz w:val="12"/>
              </w:rPr>
              <w:t>/BBB/BBB</w:t>
            </w:r>
            <w:r>
              <w:rPr>
                <w:spacing w:val="23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(3)</w:t>
            </w:r>
          </w:p>
        </w:tc>
        <w:tc>
          <w:tcPr>
            <w:tcW w:w="10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3</w:t>
            </w:r>
          </w:p>
        </w:tc>
        <w:tc>
          <w:tcPr>
            <w:tcW w:w="1337" w:type="dxa"/>
          </w:tcPr>
          <w:p>
            <w:pPr>
              <w:pStyle w:val="TableParagraph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10"/>
                <w:w w:val="125"/>
                <w:sz w:val="12"/>
              </w:rPr>
              <w:t>6</w:t>
            </w:r>
          </w:p>
        </w:tc>
        <w:tc>
          <w:tcPr>
            <w:tcW w:w="896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6</w:t>
            </w:r>
          </w:p>
        </w:tc>
        <w:tc>
          <w:tcPr>
            <w:tcW w:w="124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6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365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w w:val="105"/>
                <w:sz w:val="12"/>
              </w:rPr>
              <w:t>A</w:t>
            </w:r>
            <w:r>
              <w:rPr>
                <w:rFonts w:ascii="LM Roman 10"/>
                <w:w w:val="105"/>
                <w:sz w:val="12"/>
              </w:rPr>
              <w:t>+</w:t>
            </w:r>
            <w:r>
              <w:rPr>
                <w:w w:val="105"/>
                <w:sz w:val="12"/>
              </w:rPr>
              <w:t>/A/A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(4)</w:t>
            </w:r>
          </w:p>
        </w:tc>
        <w:tc>
          <w:tcPr>
            <w:tcW w:w="10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37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3</w:t>
            </w:r>
          </w:p>
        </w:tc>
        <w:tc>
          <w:tcPr>
            <w:tcW w:w="896" w:type="dxa"/>
          </w:tcPr>
          <w:p>
            <w:pPr>
              <w:pStyle w:val="TableParagraph"/>
              <w:ind w:left="12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12</w:t>
            </w:r>
          </w:p>
        </w:tc>
        <w:tc>
          <w:tcPr>
            <w:tcW w:w="1248" w:type="dxa"/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06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171" w:hRule="atLeast"/>
        </w:trPr>
        <w:tc>
          <w:tcPr>
            <w:tcW w:w="1365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sz w:val="12"/>
              </w:rPr>
              <w:t>AA</w:t>
            </w:r>
            <w:r>
              <w:rPr>
                <w:rFonts w:ascii="LM Roman 10"/>
                <w:sz w:val="12"/>
              </w:rPr>
              <w:t>+</w:t>
            </w:r>
            <w:r>
              <w:rPr>
                <w:sz w:val="12"/>
              </w:rPr>
              <w:t>/AA/AA</w:t>
            </w:r>
            <w:r>
              <w:rPr>
                <w:rFonts w:ascii="LM Roman 10"/>
                <w:sz w:val="12"/>
              </w:rPr>
              <w:t>+</w:t>
            </w:r>
            <w:r>
              <w:rPr>
                <w:rFonts w:ascii="LM Roman 10"/>
                <w:spacing w:val="32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(5)</w:t>
            </w:r>
          </w:p>
        </w:tc>
        <w:tc>
          <w:tcPr>
            <w:tcW w:w="1040" w:type="dxa"/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37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1248" w:type="dxa"/>
          </w:tcPr>
          <w:p>
            <w:pPr>
              <w:pStyle w:val="TableParagraph"/>
              <w:ind w:left="1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10</w:t>
            </w:r>
          </w:p>
        </w:tc>
        <w:tc>
          <w:tcPr>
            <w:tcW w:w="706" w:type="dxa"/>
          </w:tcPr>
          <w:p>
            <w:pPr>
              <w:pStyle w:val="TableParagraph"/>
              <w:ind w:left="123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</w:tr>
      <w:tr>
        <w:trPr>
          <w:trHeight w:val="223" w:hRule="atLeast"/>
        </w:trPr>
        <w:tc>
          <w:tcPr>
            <w:tcW w:w="1365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AAA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(6)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15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33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89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2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5</w:t>
            </w:r>
          </w:p>
        </w:tc>
        <w:tc>
          <w:tcPr>
            <w:tcW w:w="70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3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spacing w:val="-5"/>
                <w:w w:val="125"/>
                <w:sz w:val="12"/>
              </w:rPr>
              <w:t>15</w:t>
            </w:r>
          </w:p>
        </w:tc>
      </w:tr>
    </w:tbl>
    <w:p>
      <w:pPr>
        <w:pStyle w:val="BodyText"/>
        <w:spacing w:before="109"/>
        <w:rPr>
          <w:sz w:val="12"/>
        </w:rPr>
      </w:pPr>
    </w:p>
    <w:p>
      <w:pPr>
        <w:spacing w:before="0"/>
        <w:ind w:left="376" w:right="0" w:firstLine="0"/>
        <w:jc w:val="left"/>
        <w:rPr>
          <w:rFonts w:ascii="Times New Roman"/>
          <w:b/>
          <w:sz w:val="12"/>
        </w:rPr>
      </w:pPr>
      <w:bookmarkStart w:name="_bookmark14" w:id="21"/>
      <w:bookmarkEnd w:id="21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5</w:t>
      </w:r>
    </w:p>
    <w:p>
      <w:pPr>
        <w:spacing w:before="34"/>
        <w:ind w:left="376" w:right="0" w:firstLine="0"/>
        <w:jc w:val="left"/>
        <w:rPr>
          <w:sz w:val="12"/>
        </w:rPr>
      </w:pPr>
      <w:r>
        <w:rPr>
          <w:w w:val="120"/>
          <w:sz w:val="12"/>
        </w:rPr>
        <w:t>Descriptive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analysis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selected</w:t>
      </w:r>
      <w:r>
        <w:rPr>
          <w:spacing w:val="11"/>
          <w:w w:val="120"/>
          <w:sz w:val="12"/>
        </w:rPr>
        <w:t> </w:t>
      </w:r>
      <w:r>
        <w:rPr>
          <w:spacing w:val="-2"/>
          <w:w w:val="120"/>
          <w:sz w:val="12"/>
        </w:rPr>
        <w:t>variables.</w:t>
      </w:r>
    </w:p>
    <w:p>
      <w:pPr>
        <w:pStyle w:val="BodyText"/>
        <w:spacing w:before="10"/>
        <w:rPr>
          <w:sz w:val="6"/>
        </w:rPr>
      </w:pPr>
    </w:p>
    <w:tbl>
      <w:tblPr>
        <w:tblW w:w="0" w:type="auto"/>
        <w:jc w:val="left"/>
        <w:tblInd w:w="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4"/>
        <w:gridCol w:w="1594"/>
        <w:gridCol w:w="469"/>
        <w:gridCol w:w="397"/>
        <w:gridCol w:w="752"/>
        <w:gridCol w:w="773"/>
        <w:gridCol w:w="784"/>
        <w:gridCol w:w="795"/>
        <w:gridCol w:w="576"/>
        <w:gridCol w:w="611"/>
        <w:gridCol w:w="577"/>
        <w:gridCol w:w="736"/>
        <w:gridCol w:w="644"/>
        <w:gridCol w:w="372"/>
      </w:tblGrid>
      <w:tr>
        <w:trPr>
          <w:trHeight w:val="257" w:hRule="atLeast"/>
        </w:trPr>
        <w:tc>
          <w:tcPr>
            <w:tcW w:w="12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Variable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number</w:t>
            </w:r>
          </w:p>
        </w:tc>
        <w:tc>
          <w:tcPr>
            <w:tcW w:w="15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Variable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Name</w:t>
            </w:r>
          </w:p>
        </w:tc>
        <w:tc>
          <w:tcPr>
            <w:tcW w:w="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64" w:right="60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Nobs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0" w:right="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NAs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Minimum</w:t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Maximum</w:t>
            </w:r>
          </w:p>
        </w:tc>
        <w:tc>
          <w:tcPr>
            <w:tcW w:w="7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1"/>
              <w:rPr>
                <w:sz w:val="12"/>
              </w:rPr>
            </w:pPr>
            <w:r>
              <w:rPr>
                <w:w w:val="120"/>
                <w:sz w:val="12"/>
              </w:rPr>
              <w:t>1.</w:t>
            </w:r>
            <w:r>
              <w:rPr>
                <w:spacing w:val="-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Quartile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0"/>
              <w:rPr>
                <w:sz w:val="12"/>
              </w:rPr>
            </w:pPr>
            <w:r>
              <w:rPr>
                <w:w w:val="120"/>
                <w:sz w:val="12"/>
              </w:rPr>
              <w:t>3.</w:t>
            </w:r>
            <w:r>
              <w:rPr>
                <w:spacing w:val="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Quartile</w:t>
            </w:r>
          </w:p>
        </w:tc>
        <w:tc>
          <w:tcPr>
            <w:tcW w:w="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69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Mean</w:t>
            </w:r>
          </w:p>
        </w:tc>
        <w:tc>
          <w:tcPr>
            <w:tcW w:w="6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Median</w:t>
            </w:r>
          </w:p>
        </w:tc>
        <w:tc>
          <w:tcPr>
            <w:tcW w:w="5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63" w:right="15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Stdev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Skewness</w:t>
            </w:r>
          </w:p>
        </w:tc>
        <w:tc>
          <w:tcPr>
            <w:tcW w:w="6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8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Kurtosis</w:t>
            </w:r>
          </w:p>
        </w:tc>
        <w:tc>
          <w:tcPr>
            <w:tcW w:w="3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0" w:right="3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E.S</w:t>
            </w:r>
          </w:p>
        </w:tc>
      </w:tr>
      <w:tr>
        <w:trPr>
          <w:trHeight w:val="220" w:hRule="atLeast"/>
        </w:trPr>
        <w:tc>
          <w:tcPr>
            <w:tcW w:w="12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15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3"/>
              <w:rPr>
                <w:sz w:val="12"/>
              </w:rPr>
            </w:pPr>
            <w:r>
              <w:rPr>
                <w:w w:val="115"/>
                <w:sz w:val="12"/>
              </w:rPr>
              <w:t>Consumer</w:t>
            </w:r>
            <w:r>
              <w:rPr>
                <w:spacing w:val="4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prices</w:t>
            </w:r>
            <w:r>
              <w:rPr>
                <w:spacing w:val="4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(%</w:t>
            </w:r>
          </w:p>
        </w:tc>
        <w:tc>
          <w:tcPr>
            <w:tcW w:w="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36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2.05</w:t>
            </w:r>
          </w:p>
        </w:tc>
        <w:tc>
          <w:tcPr>
            <w:tcW w:w="7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31.58</w:t>
            </w:r>
          </w:p>
        </w:tc>
        <w:tc>
          <w:tcPr>
            <w:tcW w:w="7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0.44</w:t>
            </w:r>
          </w:p>
        </w:tc>
        <w:tc>
          <w:tcPr>
            <w:tcW w:w="7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2.52</w:t>
            </w:r>
          </w:p>
        </w:tc>
        <w:tc>
          <w:tcPr>
            <w:tcW w:w="5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0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1.81</w:t>
            </w:r>
          </w:p>
        </w:tc>
        <w:tc>
          <w:tcPr>
            <w:tcW w:w="6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1.50</w:t>
            </w:r>
          </w:p>
        </w:tc>
        <w:tc>
          <w:tcPr>
            <w:tcW w:w="5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1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2.71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6.18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59.94</w:t>
            </w:r>
          </w:p>
        </w:tc>
        <w:tc>
          <w:tcPr>
            <w:tcW w:w="3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0"/>
              <w:ind w:left="0" w:right="132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25"/>
                <w:sz w:val="12"/>
              </w:rPr>
              <w:t>annual</w:t>
            </w:r>
            <w:r>
              <w:rPr>
                <w:spacing w:val="17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change)</w:t>
            </w:r>
          </w:p>
        </w:tc>
        <w:tc>
          <w:tcPr>
            <w:tcW w:w="4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2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15"/>
                <w:sz w:val="12"/>
              </w:rPr>
              <w:t>GDP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(%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annual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change)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9.20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25.02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1.20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3.50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2.17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2.13</w:t>
            </w:r>
          </w:p>
        </w:tc>
        <w:tc>
          <w:tcPr>
            <w:tcW w:w="577" w:type="dxa"/>
          </w:tcPr>
          <w:p>
            <w:pPr>
              <w:pStyle w:val="TableParagraph"/>
              <w:ind w:left="1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2.87</w:t>
            </w:r>
          </w:p>
        </w:tc>
        <w:tc>
          <w:tcPr>
            <w:tcW w:w="736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1.55</w:t>
            </w:r>
          </w:p>
        </w:tc>
        <w:tc>
          <w:tcPr>
            <w:tcW w:w="644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16.84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3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25"/>
                <w:sz w:val="12"/>
              </w:rPr>
              <w:t>International</w:t>
            </w:r>
            <w:r>
              <w:rPr>
                <w:spacing w:val="21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reserves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752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207.47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248,856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3445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63,144</w:t>
            </w:r>
          </w:p>
        </w:tc>
        <w:tc>
          <w:tcPr>
            <w:tcW w:w="576" w:type="dxa"/>
          </w:tcPr>
          <w:p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47,164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24,943</w:t>
            </w:r>
          </w:p>
        </w:tc>
        <w:tc>
          <w:tcPr>
            <w:tcW w:w="577" w:type="dxa"/>
          </w:tcPr>
          <w:p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56,763</w:t>
            </w:r>
          </w:p>
        </w:tc>
        <w:tc>
          <w:tcPr>
            <w:tcW w:w="736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1.43</w:t>
            </w:r>
          </w:p>
        </w:tc>
        <w:tc>
          <w:tcPr>
            <w:tcW w:w="644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1.15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4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25"/>
                <w:sz w:val="12"/>
              </w:rPr>
              <w:t>Inward</w:t>
            </w:r>
            <w:r>
              <w:rPr>
                <w:spacing w:val="2"/>
                <w:w w:val="125"/>
                <w:sz w:val="12"/>
              </w:rPr>
              <w:t> </w:t>
            </w:r>
            <w:r>
              <w:rPr>
                <w:w w:val="125"/>
                <w:sz w:val="12"/>
              </w:rPr>
              <w:t>foreign</w:t>
            </w:r>
            <w:r>
              <w:rPr>
                <w:spacing w:val="2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direct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672.90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1355.50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1.15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5.15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24.69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2.33</w:t>
            </w:r>
          </w:p>
        </w:tc>
        <w:tc>
          <w:tcPr>
            <w:tcW w:w="577" w:type="dxa"/>
          </w:tcPr>
          <w:p>
            <w:pPr>
              <w:pStyle w:val="TableParagraph"/>
              <w:ind w:left="0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144.16</w:t>
            </w:r>
          </w:p>
        </w:tc>
        <w:tc>
          <w:tcPr>
            <w:tcW w:w="736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5.80</w:t>
            </w:r>
          </w:p>
        </w:tc>
        <w:tc>
          <w:tcPr>
            <w:tcW w:w="644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48.02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investment/GDP</w:t>
            </w:r>
          </w:p>
        </w:tc>
        <w:tc>
          <w:tcPr>
            <w:tcW w:w="4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5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20"/>
                <w:sz w:val="12"/>
              </w:rPr>
              <w:t>Terms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trade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0" w:right="79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18</w:t>
            </w:r>
          </w:p>
        </w:tc>
        <w:tc>
          <w:tcPr>
            <w:tcW w:w="752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40.08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117.60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89.52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101.77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93.65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97.94</w:t>
            </w:r>
          </w:p>
        </w:tc>
        <w:tc>
          <w:tcPr>
            <w:tcW w:w="577" w:type="dxa"/>
          </w:tcPr>
          <w:p>
            <w:pPr>
              <w:pStyle w:val="TableParagraph"/>
              <w:ind w:left="0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14.22</w:t>
            </w:r>
          </w:p>
        </w:tc>
        <w:tc>
          <w:tcPr>
            <w:tcW w:w="736" w:type="dxa"/>
          </w:tcPr>
          <w:p>
            <w:pPr>
              <w:pStyle w:val="TableParagraph"/>
              <w:spacing w:line="151" w:lineRule="exact" w:before="0"/>
              <w:ind w:left="8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1.79</w:t>
            </w:r>
          </w:p>
        </w:tc>
        <w:tc>
          <w:tcPr>
            <w:tcW w:w="644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3.61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6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15"/>
                <w:sz w:val="12"/>
              </w:rPr>
              <w:t>Budget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balance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(%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7"/>
                <w:w w:val="115"/>
                <w:sz w:val="12"/>
              </w:rPr>
              <w:t>of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32.06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3.42</w:t>
            </w:r>
          </w:p>
        </w:tc>
        <w:tc>
          <w:tcPr>
            <w:tcW w:w="784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4.20</w:t>
            </w:r>
          </w:p>
        </w:tc>
        <w:tc>
          <w:tcPr>
            <w:tcW w:w="795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0.43</w:t>
            </w:r>
          </w:p>
        </w:tc>
        <w:tc>
          <w:tcPr>
            <w:tcW w:w="576" w:type="dxa"/>
          </w:tcPr>
          <w:p>
            <w:pPr>
              <w:pStyle w:val="TableParagraph"/>
              <w:spacing w:line="151" w:lineRule="exact" w:before="0"/>
              <w:ind w:left="23" w:right="75"/>
              <w:jc w:val="center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2.74</w:t>
            </w:r>
          </w:p>
        </w:tc>
        <w:tc>
          <w:tcPr>
            <w:tcW w:w="611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2.39</w:t>
            </w:r>
          </w:p>
        </w:tc>
        <w:tc>
          <w:tcPr>
            <w:tcW w:w="577" w:type="dxa"/>
          </w:tcPr>
          <w:p>
            <w:pPr>
              <w:pStyle w:val="TableParagraph"/>
              <w:ind w:left="1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3.56</w:t>
            </w:r>
          </w:p>
        </w:tc>
        <w:tc>
          <w:tcPr>
            <w:tcW w:w="736" w:type="dxa"/>
          </w:tcPr>
          <w:p>
            <w:pPr>
              <w:pStyle w:val="TableParagraph"/>
              <w:spacing w:line="151" w:lineRule="exact" w:before="0"/>
              <w:ind w:left="8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2.84</w:t>
            </w:r>
          </w:p>
        </w:tc>
        <w:tc>
          <w:tcPr>
            <w:tcW w:w="644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17.92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GDP)</w:t>
            </w:r>
          </w:p>
        </w:tc>
        <w:tc>
          <w:tcPr>
            <w:tcW w:w="4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10"/>
                <w:sz w:val="12"/>
              </w:rPr>
              <w:t>Public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debt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(%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GDP)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0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6.07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181.77</w:t>
            </w:r>
          </w:p>
        </w:tc>
        <w:tc>
          <w:tcPr>
            <w:tcW w:w="784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40.15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85.93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7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66.82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63.39</w:t>
            </w:r>
          </w:p>
        </w:tc>
        <w:tc>
          <w:tcPr>
            <w:tcW w:w="577" w:type="dxa"/>
          </w:tcPr>
          <w:p>
            <w:pPr>
              <w:pStyle w:val="TableParagraph"/>
              <w:ind w:left="0" w:right="7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33.93</w:t>
            </w:r>
          </w:p>
        </w:tc>
        <w:tc>
          <w:tcPr>
            <w:tcW w:w="736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0.62</w:t>
            </w:r>
          </w:p>
        </w:tc>
        <w:tc>
          <w:tcPr>
            <w:tcW w:w="644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0.27</w:t>
            </w:r>
          </w:p>
        </w:tc>
        <w:tc>
          <w:tcPr>
            <w:tcW w:w="372" w:type="dxa"/>
          </w:tcPr>
          <w:p>
            <w:pPr>
              <w:pStyle w:val="TableParagraph"/>
              <w:ind w:left="0" w:right="132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8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20"/>
                <w:sz w:val="12"/>
              </w:rPr>
              <w:t>GDP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per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head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0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0.12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0.02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0.05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0.03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0.03</w:t>
            </w:r>
          </w:p>
        </w:tc>
        <w:tc>
          <w:tcPr>
            <w:tcW w:w="577" w:type="dxa"/>
          </w:tcPr>
          <w:p>
            <w:pPr>
              <w:pStyle w:val="TableParagraph"/>
              <w:ind w:left="0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0.02</w:t>
            </w:r>
          </w:p>
        </w:tc>
        <w:tc>
          <w:tcPr>
            <w:tcW w:w="736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1.52</w:t>
            </w:r>
          </w:p>
        </w:tc>
        <w:tc>
          <w:tcPr>
            <w:tcW w:w="644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3.10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9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20"/>
                <w:sz w:val="12"/>
              </w:rPr>
              <w:t>Control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Corruption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0.27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2.40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1.67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1.03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  <w:tc>
          <w:tcPr>
            <w:tcW w:w="577" w:type="dxa"/>
          </w:tcPr>
          <w:p>
            <w:pPr>
              <w:pStyle w:val="TableParagraph"/>
              <w:ind w:left="1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736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0.09</w:t>
            </w:r>
          </w:p>
        </w:tc>
        <w:tc>
          <w:tcPr>
            <w:tcW w:w="644" w:type="dxa"/>
          </w:tcPr>
          <w:p>
            <w:pPr>
              <w:pStyle w:val="TableParagraph"/>
              <w:spacing w:line="151" w:lineRule="exact" w:before="0"/>
              <w:ind w:left="8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1.26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Index</w:t>
            </w:r>
          </w:p>
        </w:tc>
        <w:tc>
          <w:tcPr>
            <w:tcW w:w="4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Government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0.33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2.24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0.81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1.58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1.14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1.12</w:t>
            </w:r>
          </w:p>
        </w:tc>
        <w:tc>
          <w:tcPr>
            <w:tcW w:w="577" w:type="dxa"/>
          </w:tcPr>
          <w:p>
            <w:pPr>
              <w:pStyle w:val="TableParagraph"/>
              <w:ind w:left="1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0.55</w:t>
            </w:r>
          </w:p>
        </w:tc>
        <w:tc>
          <w:tcPr>
            <w:tcW w:w="736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0.34</w:t>
            </w:r>
          </w:p>
        </w:tc>
        <w:tc>
          <w:tcPr>
            <w:tcW w:w="644" w:type="dxa"/>
          </w:tcPr>
          <w:p>
            <w:pPr>
              <w:pStyle w:val="TableParagraph"/>
              <w:spacing w:line="151" w:lineRule="exact" w:before="0"/>
              <w:ind w:left="8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0.37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20"/>
                <w:sz w:val="12"/>
              </w:rPr>
              <w:t>Effectiveness</w:t>
            </w:r>
            <w:r>
              <w:rPr>
                <w:spacing w:val="1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Index</w:t>
            </w:r>
          </w:p>
        </w:tc>
        <w:tc>
          <w:tcPr>
            <w:tcW w:w="4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20"/>
                <w:sz w:val="12"/>
              </w:rPr>
              <w:t>Political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Stability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0.32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1.46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0.49</w:t>
            </w:r>
          </w:p>
        </w:tc>
        <w:tc>
          <w:tcPr>
            <w:tcW w:w="795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1.02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0.74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577" w:type="dxa"/>
          </w:tcPr>
          <w:p>
            <w:pPr>
              <w:pStyle w:val="TableParagraph"/>
              <w:ind w:left="1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0.37</w:t>
            </w:r>
          </w:p>
        </w:tc>
        <w:tc>
          <w:tcPr>
            <w:tcW w:w="736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0.43</w:t>
            </w:r>
          </w:p>
        </w:tc>
        <w:tc>
          <w:tcPr>
            <w:tcW w:w="644" w:type="dxa"/>
          </w:tcPr>
          <w:p>
            <w:pPr>
              <w:pStyle w:val="TableParagraph"/>
              <w:spacing w:line="151" w:lineRule="exact" w:before="0"/>
              <w:ind w:left="8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0.32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15"/>
                <w:sz w:val="12"/>
              </w:rPr>
              <w:t>Absence</w:t>
            </w:r>
            <w:r>
              <w:rPr>
                <w:spacing w:val="30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of</w:t>
            </w:r>
          </w:p>
        </w:tc>
        <w:tc>
          <w:tcPr>
            <w:tcW w:w="4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Violence/Terrorism</w:t>
            </w:r>
          </w:p>
        </w:tc>
        <w:tc>
          <w:tcPr>
            <w:tcW w:w="4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Index</w:t>
            </w:r>
          </w:p>
        </w:tc>
        <w:tc>
          <w:tcPr>
            <w:tcW w:w="4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20"/>
                <w:sz w:val="12"/>
              </w:rPr>
              <w:t>Regulatory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quality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0.24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2.05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0.83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1.64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1.20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1.16</w:t>
            </w:r>
          </w:p>
        </w:tc>
        <w:tc>
          <w:tcPr>
            <w:tcW w:w="577" w:type="dxa"/>
          </w:tcPr>
          <w:p>
            <w:pPr>
              <w:pStyle w:val="TableParagraph"/>
              <w:ind w:left="1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0.45</w:t>
            </w:r>
          </w:p>
        </w:tc>
        <w:tc>
          <w:tcPr>
            <w:tcW w:w="736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0.02</w:t>
            </w:r>
          </w:p>
        </w:tc>
        <w:tc>
          <w:tcPr>
            <w:tcW w:w="644" w:type="dxa"/>
          </w:tcPr>
          <w:p>
            <w:pPr>
              <w:pStyle w:val="TableParagraph"/>
              <w:spacing w:line="151" w:lineRule="exact" w:before="0"/>
              <w:ind w:left="8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1.19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index</w:t>
            </w:r>
          </w:p>
        </w:tc>
        <w:tc>
          <w:tcPr>
            <w:tcW w:w="46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15"/>
                <w:sz w:val="12"/>
              </w:rPr>
              <w:t>Rule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Law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Index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0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0.11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2.10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0.77</w:t>
            </w:r>
          </w:p>
        </w:tc>
        <w:tc>
          <w:tcPr>
            <w:tcW w:w="795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1.74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1.16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1.13</w:t>
            </w:r>
          </w:p>
        </w:tc>
        <w:tc>
          <w:tcPr>
            <w:tcW w:w="577" w:type="dxa"/>
          </w:tcPr>
          <w:p>
            <w:pPr>
              <w:pStyle w:val="TableParagraph"/>
              <w:ind w:left="0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0.60</w:t>
            </w:r>
          </w:p>
        </w:tc>
        <w:tc>
          <w:tcPr>
            <w:tcW w:w="736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0.26</w:t>
            </w:r>
          </w:p>
        </w:tc>
        <w:tc>
          <w:tcPr>
            <w:tcW w:w="644" w:type="dxa"/>
          </w:tcPr>
          <w:p>
            <w:pPr>
              <w:pStyle w:val="TableParagraph"/>
              <w:spacing w:line="151" w:lineRule="exact" w:before="0"/>
              <w:ind w:left="8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0.96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120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1594" w:type="dxa"/>
          </w:tcPr>
          <w:p>
            <w:pPr>
              <w:pStyle w:val="TableParagraph"/>
              <w:ind w:left="83"/>
              <w:rPr>
                <w:sz w:val="12"/>
              </w:rPr>
            </w:pPr>
            <w:r>
              <w:rPr>
                <w:w w:val="115"/>
                <w:sz w:val="12"/>
              </w:rPr>
              <w:t>Voice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and</w:t>
            </w:r>
          </w:p>
        </w:tc>
        <w:tc>
          <w:tcPr>
            <w:tcW w:w="469" w:type="dxa"/>
          </w:tcPr>
          <w:p>
            <w:pPr>
              <w:pStyle w:val="TableParagraph"/>
              <w:ind w:left="4" w:right="64"/>
              <w:jc w:val="center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246</w:t>
            </w:r>
          </w:p>
        </w:tc>
        <w:tc>
          <w:tcPr>
            <w:tcW w:w="397" w:type="dxa"/>
          </w:tcPr>
          <w:p>
            <w:pPr>
              <w:pStyle w:val="TableParagraph"/>
              <w:ind w:left="1" w:right="157"/>
              <w:jc w:val="center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0.31</w:t>
            </w:r>
          </w:p>
        </w:tc>
        <w:tc>
          <w:tcPr>
            <w:tcW w:w="773" w:type="dxa"/>
          </w:tcPr>
          <w:p>
            <w:pPr>
              <w:pStyle w:val="TableParagraph"/>
              <w:ind w:left="8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1.69</w:t>
            </w:r>
          </w:p>
        </w:tc>
        <w:tc>
          <w:tcPr>
            <w:tcW w:w="784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0.96</w:t>
            </w:r>
          </w:p>
        </w:tc>
        <w:tc>
          <w:tcPr>
            <w:tcW w:w="795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1.37</w:t>
            </w:r>
          </w:p>
        </w:tc>
        <w:tc>
          <w:tcPr>
            <w:tcW w:w="576" w:type="dxa"/>
          </w:tcPr>
          <w:p>
            <w:pPr>
              <w:pStyle w:val="TableParagraph"/>
              <w:ind w:left="0" w:right="15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1.11</w:t>
            </w:r>
          </w:p>
        </w:tc>
        <w:tc>
          <w:tcPr>
            <w:tcW w:w="611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1.11</w:t>
            </w:r>
          </w:p>
        </w:tc>
        <w:tc>
          <w:tcPr>
            <w:tcW w:w="577" w:type="dxa"/>
          </w:tcPr>
          <w:p>
            <w:pPr>
              <w:pStyle w:val="TableParagraph"/>
              <w:ind w:left="1" w:right="15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0.34</w:t>
            </w:r>
          </w:p>
        </w:tc>
        <w:tc>
          <w:tcPr>
            <w:tcW w:w="736" w:type="dxa"/>
          </w:tcPr>
          <w:p>
            <w:pPr>
              <w:pStyle w:val="TableParagraph"/>
              <w:spacing w:line="151" w:lineRule="exact" w:before="0"/>
              <w:ind w:left="81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0.45</w:t>
            </w:r>
          </w:p>
        </w:tc>
        <w:tc>
          <w:tcPr>
            <w:tcW w:w="644" w:type="dxa"/>
          </w:tcPr>
          <w:p>
            <w:pPr>
              <w:pStyle w:val="TableParagraph"/>
              <w:spacing w:line="151" w:lineRule="exact" w:before="0"/>
              <w:ind w:left="8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0.44</w:t>
            </w:r>
          </w:p>
        </w:tc>
        <w:tc>
          <w:tcPr>
            <w:tcW w:w="372" w:type="dxa"/>
          </w:tcPr>
          <w:p>
            <w:pPr>
              <w:pStyle w:val="TableParagraph"/>
              <w:spacing w:line="151" w:lineRule="exact" w:before="0"/>
              <w:ind w:left="24" w:right="132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</w:tr>
      <w:tr>
        <w:trPr>
          <w:trHeight w:val="163" w:hRule="atLeast"/>
        </w:trPr>
        <w:tc>
          <w:tcPr>
            <w:tcW w:w="12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5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3" w:lineRule="exact"/>
              <w:ind w:left="83"/>
              <w:rPr>
                <w:sz w:val="12"/>
              </w:rPr>
            </w:pPr>
            <w:r>
              <w:rPr>
                <w:w w:val="120"/>
                <w:sz w:val="12"/>
              </w:rPr>
              <w:t>Accountability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Index</w:t>
            </w:r>
          </w:p>
        </w:tc>
        <w:tc>
          <w:tcPr>
            <w:tcW w:w="4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1040" w:bottom="280" w:left="540" w:right="520"/>
        </w:sectPr>
      </w:pPr>
    </w:p>
    <w:p>
      <w:pPr>
        <w:pStyle w:val="BodyText"/>
        <w:spacing w:line="273" w:lineRule="auto" w:before="76"/>
        <w:ind w:left="316" w:firstLine="239"/>
        <w:jc w:val="both"/>
      </w:pPr>
      <w:hyperlink w:history="true" w:anchor="_bookmark15">
        <w:r>
          <w:rPr>
            <w:color w:val="0080AC"/>
            <w:w w:val="110"/>
          </w:rPr>
          <w:t>Table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6</w:t>
        </w:r>
      </w:hyperlink>
      <w:r>
        <w:rPr>
          <w:color w:val="0080AC"/>
          <w:spacing w:val="40"/>
          <w:w w:val="110"/>
        </w:rPr>
        <w:t> </w:t>
      </w:r>
      <w:r>
        <w:rPr>
          <w:w w:val="110"/>
        </w:rPr>
        <w:t>shows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variables,</w:t>
      </w:r>
      <w:r>
        <w:rPr>
          <w:spacing w:val="40"/>
          <w:w w:val="110"/>
        </w:rPr>
        <w:t> </w:t>
      </w:r>
      <w:r>
        <w:rPr>
          <w:w w:val="110"/>
        </w:rPr>
        <w:t>expected</w:t>
      </w:r>
      <w:r>
        <w:rPr>
          <w:spacing w:val="40"/>
          <w:w w:val="110"/>
        </w:rPr>
        <w:t> </w:t>
      </w:r>
      <w:r>
        <w:rPr>
          <w:w w:val="110"/>
        </w:rPr>
        <w:t>sign,</w:t>
      </w:r>
      <w:r>
        <w:rPr>
          <w:spacing w:val="40"/>
          <w:w w:val="110"/>
        </w:rPr>
        <w:t> </w:t>
      </w:r>
      <w:r>
        <w:rPr>
          <w:w w:val="110"/>
        </w:rPr>
        <w:t>coeﬃcients,</w:t>
      </w:r>
      <w:r>
        <w:rPr>
          <w:spacing w:val="40"/>
          <w:w w:val="110"/>
        </w:rPr>
        <w:t> </w:t>
      </w:r>
      <w:r>
        <w:rPr>
          <w:w w:val="110"/>
        </w:rPr>
        <w:t>stan- dard</w:t>
      </w:r>
      <w:r>
        <w:rPr>
          <w:spacing w:val="35"/>
          <w:w w:val="110"/>
        </w:rPr>
        <w:t> </w:t>
      </w:r>
      <w:r>
        <w:rPr>
          <w:w w:val="110"/>
        </w:rPr>
        <w:t>errors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3"/>
          <w:w w:val="110"/>
        </w:rPr>
        <w:t> </w:t>
      </w:r>
      <w:r>
        <w:rPr>
          <w:w w:val="110"/>
        </w:rPr>
        <w:t>significance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ordered</w:t>
      </w:r>
      <w:r>
        <w:rPr>
          <w:spacing w:val="35"/>
          <w:w w:val="110"/>
        </w:rPr>
        <w:t> </w:t>
      </w:r>
      <w:r>
        <w:rPr>
          <w:w w:val="110"/>
        </w:rPr>
        <w:t>logit</w:t>
      </w:r>
      <w:r>
        <w:rPr>
          <w:spacing w:val="33"/>
          <w:w w:val="110"/>
        </w:rPr>
        <w:t> </w:t>
      </w:r>
      <w:r>
        <w:rPr>
          <w:w w:val="110"/>
        </w:rPr>
        <w:t>model</w:t>
      </w:r>
      <w:r>
        <w:rPr>
          <w:spacing w:val="33"/>
          <w:w w:val="110"/>
        </w:rPr>
        <w:t> </w:t>
      </w:r>
      <w:r>
        <w:rPr>
          <w:w w:val="110"/>
        </w:rPr>
        <w:t>based</w:t>
      </w:r>
      <w:r>
        <w:rPr>
          <w:spacing w:val="33"/>
          <w:w w:val="110"/>
        </w:rPr>
        <w:t> </w:t>
      </w:r>
      <w:r>
        <w:rPr>
          <w:w w:val="110"/>
        </w:rPr>
        <w:t>only on</w:t>
      </w:r>
      <w:r>
        <w:rPr>
          <w:w w:val="110"/>
        </w:rPr>
        <w:t> macroeconomic variables. The standard</w:t>
      </w:r>
      <w:r>
        <w:rPr>
          <w:w w:val="110"/>
        </w:rPr>
        <w:t> errors</w:t>
      </w:r>
      <w:r>
        <w:rPr>
          <w:w w:val="110"/>
        </w:rPr>
        <w:t> are based on</w:t>
      </w:r>
      <w:r>
        <w:rPr>
          <w:w w:val="110"/>
        </w:rPr>
        <w:t> the Eicker-White</w:t>
      </w:r>
      <w:r>
        <w:rPr>
          <w:spacing w:val="40"/>
          <w:w w:val="110"/>
        </w:rPr>
        <w:t> </w:t>
      </w:r>
      <w:r>
        <w:rPr>
          <w:w w:val="110"/>
        </w:rPr>
        <w:t>method,</w:t>
      </w:r>
      <w:r>
        <w:rPr>
          <w:spacing w:val="40"/>
          <w:w w:val="110"/>
        </w:rPr>
        <w:t> </w:t>
      </w:r>
      <w:r>
        <w:rPr>
          <w:w w:val="110"/>
        </w:rPr>
        <w:t>which</w:t>
      </w:r>
      <w:r>
        <w:rPr>
          <w:spacing w:val="40"/>
          <w:w w:val="110"/>
        </w:rPr>
        <w:t> </w:t>
      </w:r>
      <w:r>
        <w:rPr>
          <w:w w:val="110"/>
        </w:rPr>
        <w:t>produces</w:t>
      </w:r>
      <w:r>
        <w:rPr>
          <w:spacing w:val="40"/>
          <w:w w:val="110"/>
        </w:rPr>
        <w:t> </w:t>
      </w:r>
      <w:r>
        <w:rPr>
          <w:w w:val="110"/>
        </w:rPr>
        <w:t>consistent</w:t>
      </w:r>
      <w:r>
        <w:rPr>
          <w:spacing w:val="40"/>
          <w:w w:val="110"/>
        </w:rPr>
        <w:t>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8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assumption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homoscedasticity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residuals holds</w:t>
      </w:r>
      <w:r>
        <w:rPr>
          <w:spacing w:val="40"/>
          <w:w w:val="110"/>
        </w:rPr>
        <w:t> </w:t>
      </w:r>
      <w:r>
        <w:rPr>
          <w:w w:val="110"/>
        </w:rPr>
        <w:t>(</w:t>
      </w:r>
      <w:hyperlink w:history="true" w:anchor="_bookmark24">
        <w:r>
          <w:rPr>
            <w:color w:val="0080AC"/>
            <w:w w:val="110"/>
          </w:rPr>
          <w:t>Bennell</w:t>
        </w:r>
        <w:r>
          <w:rPr>
            <w:color w:val="0080AC"/>
            <w:spacing w:val="39"/>
            <w:w w:val="110"/>
          </w:rPr>
          <w:t> </w:t>
        </w:r>
        <w:r>
          <w:rPr>
            <w:color w:val="0080AC"/>
            <w:w w:val="110"/>
          </w:rPr>
          <w:t>et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al.,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2006</w:t>
        </w:r>
      </w:hyperlink>
      <w:r>
        <w:rPr>
          <w:w w:val="110"/>
        </w:rPr>
        <w:t>;</w:t>
      </w:r>
      <w:r>
        <w:rPr>
          <w:spacing w:val="39"/>
          <w:w w:val="110"/>
        </w:rPr>
        <w:t> </w:t>
      </w:r>
      <w:hyperlink w:history="true" w:anchor="_bookmark45">
        <w:r>
          <w:rPr>
            <w:color w:val="0080AC"/>
            <w:w w:val="110"/>
          </w:rPr>
          <w:t>Trevino</w:t>
        </w:r>
        <w:r>
          <w:rPr>
            <w:color w:val="0080AC"/>
            <w:spacing w:val="39"/>
            <w:w w:val="110"/>
          </w:rPr>
          <w:t> </w:t>
        </w:r>
        <w:r>
          <w:rPr>
            <w:color w:val="0080AC"/>
            <w:w w:val="110"/>
          </w:rPr>
          <w:t>&amp;</w:t>
        </w:r>
        <w:r>
          <w:rPr>
            <w:color w:val="0080AC"/>
            <w:spacing w:val="40"/>
            <w:w w:val="110"/>
          </w:rPr>
          <w:t> </w:t>
        </w:r>
        <w:r>
          <w:rPr>
            <w:color w:val="0080AC"/>
            <w:w w:val="110"/>
          </w:rPr>
          <w:t>Thomas,</w:t>
        </w:r>
        <w:r>
          <w:rPr>
            <w:color w:val="0080AC"/>
            <w:spacing w:val="39"/>
            <w:w w:val="110"/>
          </w:rPr>
          <w:t> </w:t>
        </w:r>
        <w:r>
          <w:rPr>
            <w:color w:val="0080AC"/>
            <w:w w:val="110"/>
          </w:rPr>
          <w:t>2001</w:t>
        </w:r>
      </w:hyperlink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According with</w:t>
      </w:r>
      <w:r>
        <w:rPr>
          <w:spacing w:val="32"/>
          <w:w w:val="110"/>
        </w:rPr>
        <w:t> </w:t>
      </w:r>
      <w:hyperlink w:history="true" w:anchor="_bookmark15">
        <w:r>
          <w:rPr>
            <w:color w:val="0080AC"/>
            <w:w w:val="110"/>
          </w:rPr>
          <w:t>Table</w:t>
        </w:r>
        <w:r>
          <w:rPr>
            <w:color w:val="0080AC"/>
            <w:spacing w:val="32"/>
            <w:w w:val="110"/>
          </w:rPr>
          <w:t> </w:t>
        </w:r>
        <w:r>
          <w:rPr>
            <w:color w:val="0080AC"/>
            <w:w w:val="110"/>
          </w:rPr>
          <w:t>6</w:t>
        </w:r>
      </w:hyperlink>
      <w:r>
        <w:rPr>
          <w:color w:val="0080AC"/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total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8</w:t>
      </w:r>
      <w:r>
        <w:rPr>
          <w:spacing w:val="32"/>
          <w:w w:val="110"/>
        </w:rPr>
        <w:t> </w:t>
      </w:r>
      <w:r>
        <w:rPr>
          <w:w w:val="110"/>
        </w:rPr>
        <w:t>economic</w:t>
      </w:r>
      <w:r>
        <w:rPr>
          <w:spacing w:val="32"/>
          <w:w w:val="110"/>
        </w:rPr>
        <w:t> </w:t>
      </w:r>
      <w:r>
        <w:rPr>
          <w:w w:val="110"/>
        </w:rPr>
        <w:t>variables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significant</w:t>
      </w:r>
      <w:r>
        <w:rPr>
          <w:spacing w:val="32"/>
          <w:w w:val="110"/>
        </w:rPr>
        <w:t> </w:t>
      </w:r>
      <w:r>
        <w:rPr>
          <w:w w:val="110"/>
        </w:rPr>
        <w:t>across the six rating categories, specifically, international reserves, inward foreign</w:t>
      </w:r>
      <w:r>
        <w:rPr>
          <w:w w:val="110"/>
        </w:rPr>
        <w:t> direct</w:t>
      </w:r>
      <w:r>
        <w:rPr>
          <w:w w:val="110"/>
        </w:rPr>
        <w:t> investment/GDP,</w:t>
      </w:r>
      <w:r>
        <w:rPr>
          <w:w w:val="110"/>
        </w:rPr>
        <w:t> budget</w:t>
      </w:r>
      <w:r>
        <w:rPr>
          <w:w w:val="110"/>
        </w:rPr>
        <w:t> balance</w:t>
      </w:r>
      <w:r>
        <w:rPr>
          <w:w w:val="110"/>
        </w:rPr>
        <w:t> (%</w:t>
      </w:r>
      <w:r>
        <w:rPr>
          <w:w w:val="110"/>
        </w:rPr>
        <w:t> of</w:t>
      </w:r>
      <w:r>
        <w:rPr>
          <w:w w:val="110"/>
        </w:rPr>
        <w:t> GDP),</w:t>
      </w:r>
      <w:r>
        <w:rPr>
          <w:w w:val="110"/>
        </w:rPr>
        <w:t> public debt</w:t>
      </w:r>
      <w:r>
        <w:rPr>
          <w:w w:val="110"/>
        </w:rPr>
        <w:t> (%</w:t>
      </w:r>
      <w:r>
        <w:rPr>
          <w:w w:val="110"/>
        </w:rPr>
        <w:t> of</w:t>
      </w:r>
      <w:r>
        <w:rPr>
          <w:w w:val="110"/>
        </w:rPr>
        <w:t> GDP),</w:t>
      </w:r>
      <w:r>
        <w:rPr>
          <w:w w:val="110"/>
        </w:rPr>
        <w:t> GDP</w:t>
      </w:r>
      <w:r>
        <w:rPr>
          <w:w w:val="110"/>
        </w:rPr>
        <w:t> per</w:t>
      </w:r>
      <w:r>
        <w:rPr>
          <w:w w:val="110"/>
        </w:rPr>
        <w:t> head,</w:t>
      </w:r>
      <w:r>
        <w:rPr>
          <w:w w:val="110"/>
        </w:rPr>
        <w:t> government</w:t>
      </w:r>
      <w:r>
        <w:rPr>
          <w:w w:val="110"/>
        </w:rPr>
        <w:t> effectiveness,</w:t>
      </w:r>
      <w:r>
        <w:rPr>
          <w:w w:val="110"/>
        </w:rPr>
        <w:t> regu- latory</w:t>
      </w:r>
      <w:r>
        <w:rPr>
          <w:spacing w:val="40"/>
          <w:w w:val="110"/>
        </w:rPr>
        <w:t> </w:t>
      </w:r>
      <w:r>
        <w:rPr>
          <w:w w:val="110"/>
        </w:rPr>
        <w:t>quality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voice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accountability</w:t>
      </w:r>
      <w:r>
        <w:rPr>
          <w:spacing w:val="40"/>
          <w:w w:val="110"/>
        </w:rPr>
        <w:t> </w:t>
      </w:r>
      <w:r>
        <w:rPr>
          <w:w w:val="110"/>
        </w:rPr>
        <w:t>index.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list, only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variable</w:t>
      </w:r>
      <w:r>
        <w:rPr>
          <w:spacing w:val="40"/>
          <w:w w:val="110"/>
        </w:rPr>
        <w:t> </w:t>
      </w:r>
      <w:r>
        <w:rPr>
          <w:w w:val="110"/>
        </w:rPr>
        <w:t>shows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wrong</w:t>
      </w:r>
      <w:r>
        <w:rPr>
          <w:spacing w:val="40"/>
          <w:w w:val="110"/>
        </w:rPr>
        <w:t> </w:t>
      </w:r>
      <w:r>
        <w:rPr>
          <w:w w:val="110"/>
        </w:rPr>
        <w:t>sign</w:t>
      </w:r>
      <w:r>
        <w:rPr>
          <w:spacing w:val="40"/>
          <w:w w:val="110"/>
        </w:rPr>
        <w:t> </w:t>
      </w:r>
      <w:r>
        <w:rPr>
          <w:w w:val="110"/>
        </w:rPr>
        <w:t>compared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ex- pected</w:t>
      </w:r>
      <w:r>
        <w:rPr>
          <w:w w:val="110"/>
        </w:rPr>
        <w:t> one:</w:t>
      </w:r>
      <w:r>
        <w:rPr>
          <w:w w:val="110"/>
        </w:rPr>
        <w:t> regulatory</w:t>
      </w:r>
      <w:r>
        <w:rPr>
          <w:w w:val="110"/>
        </w:rPr>
        <w:t> quality</w:t>
      </w:r>
      <w:r>
        <w:rPr>
          <w:w w:val="110"/>
        </w:rPr>
        <w:t> index</w:t>
      </w:r>
      <w:r>
        <w:rPr>
          <w:w w:val="110"/>
        </w:rPr>
        <w:t> explained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high</w:t>
      </w:r>
      <w:r>
        <w:rPr>
          <w:w w:val="110"/>
        </w:rPr>
        <w:t> corre-</w:t>
      </w:r>
      <w:r>
        <w:rPr>
          <w:spacing w:val="80"/>
          <w:w w:val="110"/>
        </w:rPr>
        <w:t> </w:t>
      </w:r>
      <w:r>
        <w:rPr>
          <w:w w:val="110"/>
        </w:rPr>
        <w:t>lation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governance</w:t>
      </w:r>
      <w:r>
        <w:rPr>
          <w:spacing w:val="40"/>
          <w:w w:val="110"/>
        </w:rPr>
        <w:t> </w:t>
      </w:r>
      <w:r>
        <w:rPr>
          <w:w w:val="110"/>
        </w:rPr>
        <w:t>indicators.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annual</w:t>
      </w:r>
      <w:r>
        <w:rPr>
          <w:spacing w:val="40"/>
          <w:w w:val="110"/>
        </w:rPr>
        <w:t> </w:t>
      </w:r>
      <w:r>
        <w:rPr>
          <w:w w:val="110"/>
        </w:rPr>
        <w:t>change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European</w:t>
      </w:r>
      <w:r>
        <w:rPr>
          <w:spacing w:val="40"/>
          <w:w w:val="110"/>
        </w:rPr>
        <w:t> </w:t>
      </w:r>
      <w:r>
        <w:rPr>
          <w:w w:val="110"/>
        </w:rPr>
        <w:t>growth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significant</w:t>
      </w:r>
      <w:r>
        <w:rPr>
          <w:spacing w:val="40"/>
          <w:w w:val="110"/>
        </w:rPr>
        <w:t> </w:t>
      </w:r>
      <w:r>
        <w:rPr>
          <w:w w:val="110"/>
        </w:rPr>
        <w:t>due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special</w:t>
      </w:r>
      <w:r>
        <w:rPr>
          <w:spacing w:val="40"/>
          <w:w w:val="110"/>
        </w:rPr>
        <w:t> </w:t>
      </w:r>
      <w:r>
        <w:rPr>
          <w:w w:val="110"/>
        </w:rPr>
        <w:t>situation of</w:t>
      </w:r>
      <w:r>
        <w:rPr>
          <w:spacing w:val="59"/>
          <w:w w:val="110"/>
        </w:rPr>
        <w:t> </w:t>
      </w:r>
      <w:r>
        <w:rPr>
          <w:w w:val="110"/>
        </w:rPr>
        <w:t>the</w:t>
      </w:r>
      <w:r>
        <w:rPr>
          <w:spacing w:val="59"/>
          <w:w w:val="110"/>
        </w:rPr>
        <w:t> </w:t>
      </w:r>
      <w:r>
        <w:rPr>
          <w:w w:val="110"/>
        </w:rPr>
        <w:t>euro</w:t>
      </w:r>
      <w:r>
        <w:rPr>
          <w:spacing w:val="59"/>
          <w:w w:val="110"/>
        </w:rPr>
        <w:t> </w:t>
      </w:r>
      <w:r>
        <w:rPr>
          <w:w w:val="110"/>
        </w:rPr>
        <w:t>area</w:t>
      </w:r>
      <w:r>
        <w:rPr>
          <w:spacing w:val="40"/>
          <w:w w:val="110"/>
        </w:rPr>
        <w:t> </w:t>
      </w:r>
      <w:r>
        <w:rPr>
          <w:w w:val="110"/>
        </w:rPr>
        <w:t>during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59"/>
          <w:w w:val="110"/>
        </w:rPr>
        <w:t> </w:t>
      </w:r>
      <w:r>
        <w:rPr>
          <w:w w:val="110"/>
        </w:rPr>
        <w:t>considered</w:t>
      </w:r>
      <w:r>
        <w:rPr>
          <w:spacing w:val="40"/>
          <w:w w:val="110"/>
        </w:rPr>
        <w:t> </w:t>
      </w:r>
      <w:r>
        <w:rPr>
          <w:w w:val="110"/>
        </w:rPr>
        <w:t>period</w:t>
      </w:r>
      <w:r>
        <w:rPr>
          <w:spacing w:val="5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59"/>
          <w:w w:val="110"/>
        </w:rPr>
        <w:t> </w:t>
      </w:r>
      <w:r>
        <w:rPr>
          <w:w w:val="110"/>
        </w:rPr>
        <w:t>volatility of the variable over these years, where countries with a weaker economy</w:t>
      </w:r>
      <w:r>
        <w:rPr>
          <w:w w:val="110"/>
        </w:rPr>
        <w:t> or</w:t>
      </w:r>
      <w:r>
        <w:rPr>
          <w:w w:val="110"/>
        </w:rPr>
        <w:t> with</w:t>
      </w:r>
      <w:r>
        <w:rPr>
          <w:w w:val="110"/>
        </w:rPr>
        <w:t> deeper</w:t>
      </w:r>
      <w:r>
        <w:rPr>
          <w:w w:val="110"/>
        </w:rPr>
        <w:t> unbalances</w:t>
      </w:r>
      <w:r>
        <w:rPr>
          <w:w w:val="110"/>
        </w:rPr>
        <w:t> are</w:t>
      </w:r>
      <w:r>
        <w:rPr>
          <w:w w:val="110"/>
        </w:rPr>
        <w:t> growing</w:t>
      </w:r>
      <w:r>
        <w:rPr>
          <w:w w:val="110"/>
        </w:rPr>
        <w:t> higher</w:t>
      </w:r>
      <w:r>
        <w:rPr>
          <w:w w:val="110"/>
        </w:rPr>
        <w:t> than</w:t>
      </w:r>
      <w:r>
        <w:rPr>
          <w:w w:val="110"/>
        </w:rPr>
        <w:t> the average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euro</w:t>
      </w:r>
      <w:r>
        <w:rPr>
          <w:spacing w:val="40"/>
          <w:w w:val="110"/>
        </w:rPr>
        <w:t> </w:t>
      </w:r>
      <w:r>
        <w:rPr>
          <w:w w:val="110"/>
        </w:rPr>
        <w:t>area.</w:t>
      </w:r>
      <w:r>
        <w:rPr>
          <w:spacing w:val="40"/>
          <w:w w:val="110"/>
        </w:rPr>
        <w:t> </w:t>
      </w:r>
      <w:r>
        <w:rPr>
          <w:w w:val="110"/>
        </w:rPr>
        <w:t>Countries</w:t>
      </w:r>
      <w:r>
        <w:rPr>
          <w:spacing w:val="40"/>
          <w:w w:val="110"/>
        </w:rPr>
        <w:t> </w:t>
      </w: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lower</w:t>
      </w:r>
      <w:r>
        <w:rPr>
          <w:spacing w:val="40"/>
          <w:w w:val="110"/>
        </w:rPr>
        <w:t> </w:t>
      </w:r>
      <w:r>
        <w:rPr>
          <w:w w:val="110"/>
        </w:rPr>
        <w:t>ratings</w:t>
      </w:r>
      <w:r>
        <w:rPr>
          <w:spacing w:val="40"/>
          <w:w w:val="110"/>
        </w:rPr>
        <w:t> </w:t>
      </w:r>
      <w:r>
        <w:rPr>
          <w:w w:val="110"/>
        </w:rPr>
        <w:t>such</w:t>
      </w:r>
      <w:r>
        <w:rPr>
          <w:spacing w:val="40"/>
          <w:w w:val="110"/>
        </w:rPr>
        <w:t> </w:t>
      </w:r>
      <w:r>
        <w:rPr>
          <w:w w:val="110"/>
        </w:rPr>
        <w:t>as Cyprus,</w:t>
      </w:r>
      <w:r>
        <w:rPr>
          <w:spacing w:val="36"/>
          <w:w w:val="110"/>
        </w:rPr>
        <w:t> </w:t>
      </w:r>
      <w:r>
        <w:rPr>
          <w:w w:val="110"/>
        </w:rPr>
        <w:t>Hungary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Portugal</w:t>
      </w:r>
      <w:r>
        <w:rPr>
          <w:spacing w:val="36"/>
          <w:w w:val="110"/>
        </w:rPr>
        <w:t> </w:t>
      </w:r>
      <w:r>
        <w:rPr>
          <w:w w:val="110"/>
        </w:rPr>
        <w:t>display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6"/>
          <w:w w:val="110"/>
        </w:rPr>
        <w:t> </w:t>
      </w:r>
      <w:r>
        <w:rPr>
          <w:w w:val="110"/>
        </w:rPr>
        <w:t>GDP</w:t>
      </w:r>
      <w:r>
        <w:rPr>
          <w:spacing w:val="36"/>
          <w:w w:val="110"/>
        </w:rPr>
        <w:t> </w:t>
      </w:r>
      <w:r>
        <w:rPr>
          <w:w w:val="110"/>
        </w:rPr>
        <w:t>growth</w:t>
      </w:r>
      <w:r>
        <w:rPr>
          <w:spacing w:val="36"/>
          <w:w w:val="110"/>
        </w:rPr>
        <w:t> </w:t>
      </w:r>
      <w:r>
        <w:rPr>
          <w:w w:val="110"/>
        </w:rPr>
        <w:t>higher</w:t>
      </w:r>
      <w:r>
        <w:rPr>
          <w:spacing w:val="36"/>
          <w:w w:val="110"/>
        </w:rPr>
        <w:t> </w:t>
      </w:r>
      <w:r>
        <w:rPr>
          <w:w w:val="110"/>
        </w:rPr>
        <w:t>than</w:t>
      </w:r>
      <w:r>
        <w:rPr>
          <w:spacing w:val="36"/>
          <w:w w:val="110"/>
        </w:rPr>
        <w:t> </w:t>
      </w:r>
      <w:r>
        <w:rPr>
          <w:w w:val="110"/>
        </w:rPr>
        <w:t>a 2%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2018,</w:t>
      </w:r>
      <w:r>
        <w:rPr>
          <w:spacing w:val="33"/>
          <w:w w:val="110"/>
        </w:rPr>
        <w:t> </w:t>
      </w:r>
      <w:r>
        <w:rPr>
          <w:w w:val="110"/>
        </w:rPr>
        <w:t>while</w:t>
      </w:r>
      <w:r>
        <w:rPr>
          <w:spacing w:val="34"/>
          <w:w w:val="110"/>
        </w:rPr>
        <w:t> </w:t>
      </w:r>
      <w:r>
        <w:rPr>
          <w:w w:val="110"/>
        </w:rPr>
        <w:t>other</w:t>
      </w:r>
      <w:r>
        <w:rPr>
          <w:spacing w:val="33"/>
          <w:w w:val="110"/>
        </w:rPr>
        <w:t> </w:t>
      </w:r>
      <w:r>
        <w:rPr>
          <w:w w:val="110"/>
        </w:rPr>
        <w:t>countries</w:t>
      </w:r>
      <w:r>
        <w:rPr>
          <w:spacing w:val="33"/>
          <w:w w:val="110"/>
        </w:rPr>
        <w:t> </w:t>
      </w:r>
      <w:r>
        <w:rPr>
          <w:w w:val="110"/>
        </w:rPr>
        <w:t>with</w:t>
      </w:r>
      <w:r>
        <w:rPr>
          <w:spacing w:val="34"/>
          <w:w w:val="110"/>
        </w:rPr>
        <w:t> </w:t>
      </w:r>
      <w:r>
        <w:rPr>
          <w:w w:val="110"/>
        </w:rPr>
        <w:t>high</w:t>
      </w:r>
      <w:r>
        <w:rPr>
          <w:spacing w:val="33"/>
          <w:w w:val="110"/>
        </w:rPr>
        <w:t> </w:t>
      </w:r>
      <w:r>
        <w:rPr>
          <w:w w:val="110"/>
        </w:rPr>
        <w:t>credit</w:t>
      </w:r>
      <w:r>
        <w:rPr>
          <w:spacing w:val="34"/>
          <w:w w:val="110"/>
        </w:rPr>
        <w:t> </w:t>
      </w:r>
      <w:r>
        <w:rPr>
          <w:w w:val="110"/>
        </w:rPr>
        <w:t>ratings</w:t>
      </w:r>
      <w:r>
        <w:rPr>
          <w:spacing w:val="33"/>
          <w:w w:val="110"/>
        </w:rPr>
        <w:t> </w:t>
      </w:r>
      <w:r>
        <w:rPr>
          <w:w w:val="110"/>
        </w:rPr>
        <w:t>such</w:t>
      </w:r>
      <w:r>
        <w:rPr>
          <w:spacing w:val="34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273" w:lineRule="auto" w:before="76"/>
        <w:ind w:left="312" w:right="119"/>
        <w:jc w:val="both"/>
      </w:pPr>
      <w:r>
        <w:rPr/>
        <w:br w:type="column"/>
      </w:r>
      <w:r>
        <w:rPr>
          <w:w w:val="115"/>
        </w:rPr>
        <w:t>France</w:t>
      </w:r>
      <w:r>
        <w:rPr>
          <w:w w:val="115"/>
        </w:rPr>
        <w:t> or</w:t>
      </w:r>
      <w:r>
        <w:rPr>
          <w:w w:val="115"/>
        </w:rPr>
        <w:t> Germany</w:t>
      </w:r>
      <w:r>
        <w:rPr>
          <w:w w:val="115"/>
        </w:rPr>
        <w:t> do</w:t>
      </w:r>
      <w:r>
        <w:rPr>
          <w:w w:val="115"/>
        </w:rPr>
        <w:t> not</w:t>
      </w:r>
      <w:r>
        <w:rPr>
          <w:w w:val="115"/>
        </w:rPr>
        <w:t> exceed</w:t>
      </w:r>
      <w:r>
        <w:rPr>
          <w:w w:val="115"/>
        </w:rPr>
        <w:t> a</w:t>
      </w:r>
      <w:r>
        <w:rPr>
          <w:w w:val="115"/>
        </w:rPr>
        <w:t> growth</w:t>
      </w:r>
      <w:r>
        <w:rPr>
          <w:w w:val="115"/>
        </w:rPr>
        <w:t> of</w:t>
      </w:r>
      <w:r>
        <w:rPr>
          <w:w w:val="115"/>
        </w:rPr>
        <w:t> 1.5%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same year.</w:t>
      </w:r>
      <w:r>
        <w:rPr>
          <w:w w:val="115"/>
        </w:rPr>
        <w:t> Other</w:t>
      </w:r>
      <w:r>
        <w:rPr>
          <w:w w:val="115"/>
        </w:rPr>
        <w:t> variables</w:t>
      </w:r>
      <w:r>
        <w:rPr>
          <w:w w:val="115"/>
        </w:rPr>
        <w:t> such</w:t>
      </w:r>
      <w:r>
        <w:rPr>
          <w:w w:val="115"/>
        </w:rPr>
        <w:t> as</w:t>
      </w:r>
      <w:r>
        <w:rPr>
          <w:w w:val="115"/>
        </w:rPr>
        <w:t> terms</w:t>
      </w:r>
      <w:r>
        <w:rPr>
          <w:w w:val="115"/>
        </w:rPr>
        <w:t> of</w:t>
      </w:r>
      <w:r>
        <w:rPr>
          <w:w w:val="115"/>
        </w:rPr>
        <w:t> trade</w:t>
      </w:r>
      <w:r>
        <w:rPr>
          <w:w w:val="115"/>
        </w:rPr>
        <w:t> or</w:t>
      </w:r>
      <w:r>
        <w:rPr>
          <w:w w:val="115"/>
        </w:rPr>
        <w:t> inward</w:t>
      </w:r>
      <w:r>
        <w:rPr>
          <w:w w:val="115"/>
        </w:rPr>
        <w:t> foreign</w:t>
      </w:r>
      <w:r>
        <w:rPr>
          <w:w w:val="115"/>
        </w:rPr>
        <w:t> di- rect</w:t>
      </w:r>
      <w:r>
        <w:rPr>
          <w:w w:val="115"/>
        </w:rPr>
        <w:t> investment</w:t>
      </w:r>
      <w:r>
        <w:rPr>
          <w:w w:val="115"/>
        </w:rPr>
        <w:t> ratio</w:t>
      </w:r>
      <w:r>
        <w:rPr>
          <w:w w:val="115"/>
        </w:rPr>
        <w:t> do</w:t>
      </w:r>
      <w:r>
        <w:rPr>
          <w:w w:val="115"/>
        </w:rPr>
        <w:t> not</w:t>
      </w:r>
      <w:r>
        <w:rPr>
          <w:w w:val="115"/>
        </w:rPr>
        <w:t> display</w:t>
      </w:r>
      <w:r>
        <w:rPr>
          <w:w w:val="115"/>
        </w:rPr>
        <w:t> high</w:t>
      </w:r>
      <w:r>
        <w:rPr>
          <w:w w:val="115"/>
        </w:rPr>
        <w:t> differences</w:t>
      </w:r>
      <w:r>
        <w:rPr>
          <w:w w:val="115"/>
        </w:rPr>
        <w:t> among</w:t>
      </w:r>
      <w:r>
        <w:rPr>
          <w:w w:val="115"/>
        </w:rPr>
        <w:t> the European countries. The guidelines provided by credit rating agen- cies</w:t>
      </w:r>
      <w:r>
        <w:rPr>
          <w:w w:val="115"/>
        </w:rPr>
        <w:t> are</w:t>
      </w:r>
      <w:r>
        <w:rPr>
          <w:w w:val="115"/>
        </w:rPr>
        <w:t> commonly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establish</w:t>
      </w:r>
      <w:r>
        <w:rPr>
          <w:w w:val="115"/>
        </w:rPr>
        <w:t> a</w:t>
      </w:r>
      <w:r>
        <w:rPr>
          <w:w w:val="115"/>
        </w:rPr>
        <w:t> rank</w:t>
      </w:r>
      <w:r>
        <w:rPr>
          <w:w w:val="115"/>
        </w:rPr>
        <w:t> ordering</w:t>
      </w:r>
      <w:r>
        <w:rPr>
          <w:w w:val="115"/>
        </w:rPr>
        <w:t> of</w:t>
      </w:r>
      <w:r>
        <w:rPr>
          <w:w w:val="115"/>
        </w:rPr>
        <w:t> countries around</w:t>
      </w:r>
      <w:r>
        <w:rPr>
          <w:w w:val="115"/>
        </w:rPr>
        <w:t> the</w:t>
      </w:r>
      <w:r>
        <w:rPr>
          <w:w w:val="115"/>
        </w:rPr>
        <w:t> world.</w:t>
      </w:r>
      <w:r>
        <w:rPr>
          <w:w w:val="115"/>
        </w:rPr>
        <w:t> As</w:t>
      </w:r>
      <w:r>
        <w:rPr>
          <w:w w:val="115"/>
        </w:rPr>
        <w:t> this</w:t>
      </w:r>
      <w:r>
        <w:rPr>
          <w:w w:val="115"/>
        </w:rPr>
        <w:t> model</w:t>
      </w:r>
      <w:r>
        <w:rPr>
          <w:w w:val="115"/>
        </w:rPr>
        <w:t> is</w:t>
      </w:r>
      <w:r>
        <w:rPr>
          <w:w w:val="115"/>
        </w:rPr>
        <w:t> developed</w:t>
      </w:r>
      <w:r>
        <w:rPr>
          <w:w w:val="115"/>
        </w:rPr>
        <w:t> on</w:t>
      </w:r>
      <w:r>
        <w:rPr>
          <w:w w:val="115"/>
        </w:rPr>
        <w:t> a</w:t>
      </w:r>
      <w:r>
        <w:rPr>
          <w:w w:val="115"/>
        </w:rPr>
        <w:t> specific</w:t>
      </w:r>
      <w:r>
        <w:rPr>
          <w:w w:val="115"/>
        </w:rPr>
        <w:t> eco- nomic</w:t>
      </w:r>
      <w:r>
        <w:rPr>
          <w:w w:val="115"/>
        </w:rPr>
        <w:t> area,</w:t>
      </w:r>
      <w:r>
        <w:rPr>
          <w:w w:val="115"/>
        </w:rPr>
        <w:t> it</w:t>
      </w:r>
      <w:r>
        <w:rPr>
          <w:w w:val="115"/>
        </w:rPr>
        <w:t> is</w:t>
      </w:r>
      <w:r>
        <w:rPr>
          <w:w w:val="115"/>
        </w:rPr>
        <w:t> not</w:t>
      </w:r>
      <w:r>
        <w:rPr>
          <w:w w:val="115"/>
        </w:rPr>
        <w:t> surprisingly</w:t>
      </w:r>
      <w:r>
        <w:rPr>
          <w:w w:val="115"/>
        </w:rPr>
        <w:t> that</w:t>
      </w:r>
      <w:r>
        <w:rPr>
          <w:w w:val="115"/>
        </w:rPr>
        <w:t> some</w:t>
      </w:r>
      <w:r>
        <w:rPr>
          <w:w w:val="115"/>
        </w:rPr>
        <w:t> variables</w:t>
      </w:r>
      <w:r>
        <w:rPr>
          <w:w w:val="115"/>
        </w:rPr>
        <w:t> are</w:t>
      </w:r>
      <w:r>
        <w:rPr>
          <w:w w:val="115"/>
        </w:rPr>
        <w:t> not</w:t>
      </w:r>
      <w:r>
        <w:rPr>
          <w:w w:val="115"/>
        </w:rPr>
        <w:t> very </w:t>
      </w:r>
      <w:r>
        <w:rPr>
          <w:spacing w:val="-2"/>
          <w:w w:val="115"/>
        </w:rPr>
        <w:t>significant.</w:t>
      </w:r>
    </w:p>
    <w:p>
      <w:pPr>
        <w:pStyle w:val="BodyText"/>
        <w:spacing w:line="192" w:lineRule="exact"/>
        <w:ind w:left="551"/>
        <w:jc w:val="both"/>
      </w:pPr>
      <w:r>
        <w:rPr>
          <w:w w:val="115"/>
        </w:rPr>
        <w:t>The</w:t>
      </w:r>
      <w:r>
        <w:rPr>
          <w:spacing w:val="4"/>
          <w:w w:val="115"/>
        </w:rPr>
        <w:t> </w:t>
      </w:r>
      <w:r>
        <w:rPr>
          <w:rFonts w:ascii="LM Roman 10" w:hAnsi="LM Roman 10"/>
          <w:w w:val="115"/>
        </w:rPr>
        <w:t>−</w:t>
      </w:r>
      <w:r>
        <w:rPr>
          <w:w w:val="115"/>
        </w:rPr>
        <w:t>2</w:t>
      </w:r>
      <w:r>
        <w:rPr>
          <w:spacing w:val="5"/>
          <w:w w:val="115"/>
        </w:rPr>
        <w:t> </w:t>
      </w:r>
      <w:r>
        <w:rPr>
          <w:w w:val="115"/>
        </w:rPr>
        <w:t>log</w:t>
      </w:r>
      <w:r>
        <w:rPr>
          <w:spacing w:val="5"/>
          <w:w w:val="115"/>
        </w:rPr>
        <w:t> </w:t>
      </w:r>
      <w:r>
        <w:rPr>
          <w:w w:val="115"/>
        </w:rPr>
        <w:t>likelihood</w:t>
      </w:r>
      <w:r>
        <w:rPr>
          <w:spacing w:val="4"/>
          <w:w w:val="115"/>
        </w:rPr>
        <w:t> </w:t>
      </w:r>
      <w:r>
        <w:rPr>
          <w:w w:val="115"/>
        </w:rPr>
        <w:t>for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model</w:t>
      </w:r>
      <w:r>
        <w:rPr>
          <w:spacing w:val="4"/>
          <w:w w:val="115"/>
        </w:rPr>
        <w:t> </w:t>
      </w:r>
      <w:r>
        <w:rPr>
          <w:w w:val="115"/>
        </w:rPr>
        <w:t>is</w:t>
      </w:r>
      <w:r>
        <w:rPr>
          <w:spacing w:val="5"/>
          <w:w w:val="115"/>
        </w:rPr>
        <w:t> </w:t>
      </w:r>
      <w:r>
        <w:rPr>
          <w:w w:val="115"/>
        </w:rPr>
        <w:t>231.37</w:t>
      </w:r>
      <w:r>
        <w:rPr>
          <w:spacing w:val="5"/>
          <w:w w:val="115"/>
        </w:rPr>
        <w:t> </w:t>
      </w:r>
      <w:r>
        <w:rPr>
          <w:w w:val="115"/>
        </w:rPr>
        <w:t>with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4"/>
          <w:w w:val="115"/>
        </w:rPr>
        <w:t> </w:t>
      </w:r>
      <w:r>
        <w:rPr>
          <w:spacing w:val="-2"/>
          <w:w w:val="115"/>
        </w:rPr>
        <w:t>significant</w:t>
      </w:r>
    </w:p>
    <w:p>
      <w:pPr>
        <w:pStyle w:val="BodyText"/>
        <w:spacing w:line="273" w:lineRule="auto" w:before="14"/>
        <w:ind w:left="312" w:right="119"/>
        <w:jc w:val="both"/>
      </w:pPr>
      <w:r>
        <w:rPr>
          <w:w w:val="115"/>
        </w:rPr>
        <w:t>chi-square</w:t>
      </w:r>
      <w:r>
        <w:rPr>
          <w:w w:val="115"/>
        </w:rPr>
        <w:t> statistic,</w:t>
      </w:r>
      <w:r>
        <w:rPr>
          <w:w w:val="115"/>
        </w:rPr>
        <w:t> which</w:t>
      </w:r>
      <w:r>
        <w:rPr>
          <w:w w:val="115"/>
        </w:rPr>
        <w:t> indicates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gives</w:t>
      </w:r>
      <w:r>
        <w:rPr>
          <w:w w:val="115"/>
        </w:rPr>
        <w:t> a</w:t>
      </w:r>
      <w:r>
        <w:rPr>
          <w:w w:val="115"/>
        </w:rPr>
        <w:t> signif- icant</w:t>
      </w:r>
      <w:r>
        <w:rPr>
          <w:w w:val="115"/>
        </w:rPr>
        <w:t> improvement</w:t>
      </w:r>
      <w:r>
        <w:rPr>
          <w:w w:val="115"/>
        </w:rPr>
        <w:t> over</w:t>
      </w:r>
      <w:r>
        <w:rPr>
          <w:w w:val="115"/>
        </w:rPr>
        <w:t> the</w:t>
      </w:r>
      <w:r>
        <w:rPr>
          <w:w w:val="115"/>
        </w:rPr>
        <w:t> baseline</w:t>
      </w:r>
      <w:r>
        <w:rPr>
          <w:w w:val="115"/>
        </w:rPr>
        <w:t> intercept</w:t>
      </w:r>
      <w:r>
        <w:rPr>
          <w:w w:val="115"/>
        </w:rPr>
        <w:t> only</w:t>
      </w:r>
      <w:r>
        <w:rPr>
          <w:w w:val="115"/>
        </w:rPr>
        <w:t> model.</w:t>
      </w:r>
      <w:r>
        <w:rPr>
          <w:w w:val="115"/>
        </w:rPr>
        <w:t> In</w:t>
      </w:r>
      <w:r>
        <w:rPr>
          <w:w w:val="115"/>
        </w:rPr>
        <w:t> the case</w:t>
      </w:r>
      <w:r>
        <w:rPr>
          <w:w w:val="115"/>
        </w:rPr>
        <w:t> of</w:t>
      </w:r>
      <w:r>
        <w:rPr>
          <w:w w:val="115"/>
        </w:rPr>
        <w:t> logistic</w:t>
      </w:r>
      <w:r>
        <w:rPr>
          <w:w w:val="115"/>
        </w:rPr>
        <w:t> and</w:t>
      </w:r>
      <w:r>
        <w:rPr>
          <w:w w:val="115"/>
        </w:rPr>
        <w:t> ordinal</w:t>
      </w:r>
      <w:r>
        <w:rPr>
          <w:w w:val="115"/>
        </w:rPr>
        <w:t> regression</w:t>
      </w:r>
      <w:r>
        <w:rPr>
          <w:w w:val="115"/>
        </w:rPr>
        <w:t> models,</w:t>
      </w:r>
      <w:r>
        <w:rPr>
          <w:w w:val="115"/>
        </w:rPr>
        <w:t> it</w:t>
      </w:r>
      <w:r>
        <w:rPr>
          <w:w w:val="115"/>
        </w:rPr>
        <w:t> not</w:t>
      </w:r>
      <w:r>
        <w:rPr>
          <w:w w:val="115"/>
        </w:rPr>
        <w:t> possible</w:t>
      </w:r>
      <w:r>
        <w:rPr>
          <w:w w:val="115"/>
        </w:rPr>
        <w:t> to compute the same R squared statistic as in linear regression so ap- proximation</w:t>
      </w:r>
      <w:r>
        <w:rPr>
          <w:w w:val="115"/>
        </w:rPr>
        <w:t> should</w:t>
      </w:r>
      <w:r>
        <w:rPr>
          <w:w w:val="115"/>
        </w:rPr>
        <w:t> be</w:t>
      </w:r>
      <w:r>
        <w:rPr>
          <w:w w:val="115"/>
        </w:rPr>
        <w:t> computed</w:t>
      </w:r>
      <w:r>
        <w:rPr>
          <w:w w:val="115"/>
        </w:rPr>
        <w:t> instead.</w:t>
      </w:r>
      <w:r>
        <w:rPr>
          <w:w w:val="115"/>
        </w:rPr>
        <w:t> In</w:t>
      </w:r>
      <w:r>
        <w:rPr>
          <w:w w:val="115"/>
        </w:rPr>
        <w:t> this</w:t>
      </w:r>
      <w:r>
        <w:rPr>
          <w:w w:val="115"/>
        </w:rPr>
        <w:t> model,</w:t>
      </w:r>
      <w:r>
        <w:rPr>
          <w:w w:val="115"/>
        </w:rPr>
        <w:t> the</w:t>
      </w:r>
      <w:r>
        <w:rPr>
          <w:w w:val="115"/>
        </w:rPr>
        <w:t> Mc- Fadden</w:t>
      </w:r>
      <w:r>
        <w:rPr>
          <w:w w:val="115"/>
        </w:rPr>
        <w:t> pseudo</w:t>
      </w:r>
      <w:r>
        <w:rPr>
          <w:w w:val="115"/>
        </w:rPr>
        <w:t> R</w:t>
      </w:r>
      <w:r>
        <w:rPr>
          <w:w w:val="115"/>
        </w:rPr>
        <w:t> squared</w:t>
      </w:r>
      <w:r>
        <w:rPr>
          <w:w w:val="115"/>
        </w:rPr>
        <w:t> reaches</w:t>
      </w:r>
      <w:r>
        <w:rPr>
          <w:w w:val="115"/>
        </w:rPr>
        <w:t> the</w:t>
      </w:r>
      <w:r>
        <w:rPr>
          <w:w w:val="115"/>
        </w:rPr>
        <w:t> 60.06%.</w:t>
      </w:r>
      <w:r>
        <w:rPr>
          <w:w w:val="115"/>
        </w:rPr>
        <w:t> One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assump- tions</w:t>
      </w:r>
      <w:r>
        <w:rPr>
          <w:w w:val="115"/>
        </w:rPr>
        <w:t> underlying</w:t>
      </w:r>
      <w:r>
        <w:rPr>
          <w:w w:val="115"/>
        </w:rPr>
        <w:t> ordered</w:t>
      </w:r>
      <w:r>
        <w:rPr>
          <w:w w:val="115"/>
        </w:rPr>
        <w:t> models</w:t>
      </w:r>
      <w:r>
        <w:rPr>
          <w:w w:val="115"/>
        </w:rPr>
        <w:t> is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relationship</w:t>
      </w:r>
      <w:r>
        <w:rPr>
          <w:w w:val="115"/>
        </w:rPr>
        <w:t> between each</w:t>
      </w:r>
      <w:r>
        <w:rPr>
          <w:spacing w:val="36"/>
          <w:w w:val="115"/>
        </w:rPr>
        <w:t> </w:t>
      </w:r>
      <w:r>
        <w:rPr>
          <w:w w:val="115"/>
        </w:rPr>
        <w:t>pair</w:t>
      </w:r>
      <w:r>
        <w:rPr>
          <w:spacing w:val="36"/>
          <w:w w:val="115"/>
        </w:rPr>
        <w:t> </w:t>
      </w:r>
      <w:r>
        <w:rPr>
          <w:w w:val="115"/>
        </w:rPr>
        <w:t>of</w:t>
      </w:r>
      <w:r>
        <w:rPr>
          <w:spacing w:val="36"/>
          <w:w w:val="115"/>
        </w:rPr>
        <w:t> </w:t>
      </w:r>
      <w:r>
        <w:rPr>
          <w:w w:val="115"/>
        </w:rPr>
        <w:t>outcome</w:t>
      </w:r>
      <w:r>
        <w:rPr>
          <w:spacing w:val="36"/>
          <w:w w:val="115"/>
        </w:rPr>
        <w:t> </w:t>
      </w:r>
      <w:r>
        <w:rPr>
          <w:w w:val="115"/>
        </w:rPr>
        <w:t>groups</w:t>
      </w:r>
      <w:r>
        <w:rPr>
          <w:spacing w:val="36"/>
          <w:w w:val="115"/>
        </w:rPr>
        <w:t> </w:t>
      </w:r>
      <w:r>
        <w:rPr>
          <w:w w:val="115"/>
        </w:rPr>
        <w:t>is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same,</w:t>
      </w:r>
      <w:r>
        <w:rPr>
          <w:spacing w:val="36"/>
          <w:w w:val="115"/>
        </w:rPr>
        <w:t> </w:t>
      </w:r>
      <w:r>
        <w:rPr>
          <w:w w:val="115"/>
        </w:rPr>
        <w:t>which</w:t>
      </w:r>
      <w:r>
        <w:rPr>
          <w:spacing w:val="36"/>
          <w:w w:val="115"/>
        </w:rPr>
        <w:t> </w:t>
      </w:r>
      <w:r>
        <w:rPr>
          <w:w w:val="115"/>
        </w:rPr>
        <w:t>is</w:t>
      </w:r>
      <w:r>
        <w:rPr>
          <w:spacing w:val="36"/>
          <w:w w:val="115"/>
        </w:rPr>
        <w:t> </w:t>
      </w:r>
      <w:r>
        <w:rPr>
          <w:w w:val="115"/>
        </w:rPr>
        <w:t>tested</w:t>
      </w:r>
      <w:r>
        <w:rPr>
          <w:spacing w:val="37"/>
          <w:w w:val="115"/>
        </w:rPr>
        <w:t> </w:t>
      </w:r>
      <w:r>
        <w:rPr>
          <w:w w:val="115"/>
        </w:rPr>
        <w:t>using the</w:t>
      </w:r>
      <w:r>
        <w:rPr>
          <w:spacing w:val="23"/>
          <w:w w:val="115"/>
        </w:rPr>
        <w:t> </w:t>
      </w:r>
      <w:r>
        <w:rPr>
          <w:w w:val="115"/>
        </w:rPr>
        <w:t>test</w:t>
      </w:r>
      <w:r>
        <w:rPr>
          <w:spacing w:val="23"/>
          <w:w w:val="115"/>
        </w:rPr>
        <w:t> </w:t>
      </w:r>
      <w:r>
        <w:rPr>
          <w:w w:val="115"/>
        </w:rPr>
        <w:t>of</w:t>
      </w:r>
      <w:r>
        <w:rPr>
          <w:spacing w:val="23"/>
          <w:w w:val="115"/>
        </w:rPr>
        <w:t> </w:t>
      </w:r>
      <w:r>
        <w:rPr>
          <w:w w:val="115"/>
        </w:rPr>
        <w:t>parallel</w:t>
      </w:r>
      <w:r>
        <w:rPr>
          <w:spacing w:val="23"/>
          <w:w w:val="115"/>
        </w:rPr>
        <w:t> </w:t>
      </w:r>
      <w:r>
        <w:rPr>
          <w:w w:val="115"/>
        </w:rPr>
        <w:t>lines.</w:t>
      </w:r>
      <w:r>
        <w:rPr>
          <w:spacing w:val="23"/>
          <w:w w:val="115"/>
        </w:rPr>
        <w:t> </w:t>
      </w:r>
      <w:r>
        <w:rPr>
          <w:w w:val="115"/>
        </w:rPr>
        <w:t>Parallel</w:t>
      </w:r>
      <w:r>
        <w:rPr>
          <w:spacing w:val="23"/>
          <w:w w:val="115"/>
        </w:rPr>
        <w:t> </w:t>
      </w:r>
      <w:r>
        <w:rPr>
          <w:w w:val="115"/>
        </w:rPr>
        <w:t>line</w:t>
      </w:r>
      <w:r>
        <w:rPr>
          <w:spacing w:val="23"/>
          <w:w w:val="115"/>
        </w:rPr>
        <w:t> </w:t>
      </w:r>
      <w:r>
        <w:rPr>
          <w:w w:val="115"/>
        </w:rPr>
        <w:t>test</w:t>
      </w:r>
      <w:r>
        <w:rPr>
          <w:spacing w:val="23"/>
          <w:w w:val="115"/>
        </w:rPr>
        <w:t> </w:t>
      </w:r>
      <w:r>
        <w:rPr>
          <w:w w:val="115"/>
        </w:rPr>
        <w:t>was</w:t>
      </w:r>
      <w:r>
        <w:rPr>
          <w:spacing w:val="23"/>
          <w:w w:val="115"/>
        </w:rPr>
        <w:t> </w:t>
      </w:r>
      <w:r>
        <w:rPr>
          <w:w w:val="115"/>
        </w:rPr>
        <w:t>carried</w:t>
      </w:r>
      <w:r>
        <w:rPr>
          <w:spacing w:val="23"/>
          <w:w w:val="115"/>
        </w:rPr>
        <w:t> </w:t>
      </w:r>
      <w:r>
        <w:rPr>
          <w:w w:val="115"/>
        </w:rPr>
        <w:t>out</w:t>
      </w:r>
      <w:r>
        <w:rPr>
          <w:spacing w:val="23"/>
          <w:w w:val="115"/>
        </w:rPr>
        <w:t> </w:t>
      </w:r>
      <w:r>
        <w:rPr>
          <w:w w:val="115"/>
        </w:rPr>
        <w:t>finding no</w:t>
      </w:r>
      <w:r>
        <w:rPr>
          <w:w w:val="115"/>
        </w:rPr>
        <w:t> enough</w:t>
      </w:r>
      <w:r>
        <w:rPr>
          <w:w w:val="115"/>
        </w:rPr>
        <w:t> evidence</w:t>
      </w:r>
      <w:r>
        <w:rPr>
          <w:w w:val="115"/>
        </w:rPr>
        <w:t> to</w:t>
      </w:r>
      <w:r>
        <w:rPr>
          <w:w w:val="115"/>
        </w:rPr>
        <w:t> reject</w:t>
      </w:r>
      <w:r>
        <w:rPr>
          <w:w w:val="115"/>
        </w:rPr>
        <w:t> the</w:t>
      </w:r>
      <w:r>
        <w:rPr>
          <w:w w:val="115"/>
        </w:rPr>
        <w:t> main</w:t>
      </w:r>
      <w:r>
        <w:rPr>
          <w:w w:val="115"/>
        </w:rPr>
        <w:t> assumption</w:t>
      </w:r>
      <w:r>
        <w:rPr>
          <w:w w:val="115"/>
        </w:rPr>
        <w:t> of</w:t>
      </w:r>
      <w:r>
        <w:rPr>
          <w:w w:val="115"/>
        </w:rPr>
        <w:t> model</w:t>
      </w:r>
      <w:r>
        <w:rPr>
          <w:w w:val="115"/>
        </w:rPr>
        <w:t> spec- ification,</w:t>
      </w:r>
      <w:r>
        <w:rPr>
          <w:w w:val="115"/>
        </w:rPr>
        <w:t> therefore</w:t>
      </w:r>
      <w:r>
        <w:rPr>
          <w:w w:val="115"/>
        </w:rPr>
        <w:t> proportional</w:t>
      </w:r>
      <w:r>
        <w:rPr>
          <w:w w:val="115"/>
        </w:rPr>
        <w:t> odds</w:t>
      </w:r>
      <w:r>
        <w:rPr>
          <w:w w:val="115"/>
        </w:rPr>
        <w:t> assumption</w:t>
      </w:r>
      <w:r>
        <w:rPr>
          <w:w w:val="115"/>
        </w:rPr>
        <w:t> appears</w:t>
      </w:r>
      <w:r>
        <w:rPr>
          <w:w w:val="115"/>
        </w:rPr>
        <w:t> to</w:t>
      </w:r>
      <w:r>
        <w:rPr>
          <w:w w:val="115"/>
        </w:rPr>
        <w:t> have held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model.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68" w:footer="0" w:top="1040" w:bottom="280" w:left="540" w:right="520"/>
          <w:cols w:num="2" w:equalWidth="0">
            <w:col w:w="5344" w:space="40"/>
            <w:col w:w="5466"/>
          </w:cols>
        </w:sectPr>
      </w:pPr>
    </w:p>
    <w:p>
      <w:pPr>
        <w:spacing w:before="84"/>
        <w:ind w:left="1341" w:right="0" w:firstLine="0"/>
        <w:jc w:val="left"/>
        <w:rPr>
          <w:rFonts w:ascii="Times New Roman"/>
          <w:b/>
          <w:sz w:val="12"/>
        </w:rPr>
      </w:pPr>
      <w:bookmarkStart w:name="_bookmark15" w:id="22"/>
      <w:bookmarkEnd w:id="22"/>
      <w:r>
        <w:rPr/>
      </w:r>
      <w:r>
        <w:rPr>
          <w:rFonts w:ascii="Times New Roman"/>
          <w:b/>
          <w:spacing w:val="-2"/>
          <w:w w:val="115"/>
          <w:sz w:val="12"/>
        </w:rPr>
        <w:t>Table</w:t>
      </w:r>
      <w:r>
        <w:rPr>
          <w:rFonts w:ascii="Times New Roman"/>
          <w:b/>
          <w:spacing w:val="3"/>
          <w:w w:val="120"/>
          <w:sz w:val="12"/>
        </w:rPr>
        <w:t> </w:t>
      </w:r>
      <w:r>
        <w:rPr>
          <w:rFonts w:ascii="Times New Roman"/>
          <w:b/>
          <w:spacing w:val="-10"/>
          <w:w w:val="120"/>
          <w:sz w:val="12"/>
        </w:rPr>
        <w:t>6</w:t>
      </w:r>
    </w:p>
    <w:p>
      <w:pPr>
        <w:spacing w:before="33"/>
        <w:ind w:left="1341" w:right="0" w:firstLine="0"/>
        <w:jc w:val="left"/>
        <w:rPr>
          <w:sz w:val="12"/>
        </w:rPr>
      </w:pPr>
      <w:r>
        <w:rPr>
          <w:w w:val="125"/>
          <w:sz w:val="12"/>
        </w:rPr>
        <w:t>Results</w:t>
      </w:r>
      <w:r>
        <w:rPr>
          <w:spacing w:val="1"/>
          <w:w w:val="125"/>
          <w:sz w:val="12"/>
        </w:rPr>
        <w:t> </w:t>
      </w:r>
      <w:r>
        <w:rPr>
          <w:w w:val="125"/>
          <w:sz w:val="12"/>
        </w:rPr>
        <w:t>based</w:t>
      </w:r>
      <w:r>
        <w:rPr>
          <w:spacing w:val="1"/>
          <w:w w:val="125"/>
          <w:sz w:val="12"/>
        </w:rPr>
        <w:t> </w:t>
      </w:r>
      <w:r>
        <w:rPr>
          <w:w w:val="125"/>
          <w:sz w:val="12"/>
        </w:rPr>
        <w:t>on</w:t>
      </w:r>
      <w:r>
        <w:rPr>
          <w:spacing w:val="2"/>
          <w:w w:val="125"/>
          <w:sz w:val="12"/>
        </w:rPr>
        <w:t> </w:t>
      </w:r>
      <w:r>
        <w:rPr>
          <w:w w:val="125"/>
          <w:sz w:val="12"/>
        </w:rPr>
        <w:t>an</w:t>
      </w:r>
      <w:r>
        <w:rPr>
          <w:spacing w:val="1"/>
          <w:w w:val="125"/>
          <w:sz w:val="12"/>
        </w:rPr>
        <w:t> </w:t>
      </w:r>
      <w:r>
        <w:rPr>
          <w:w w:val="125"/>
          <w:sz w:val="12"/>
        </w:rPr>
        <w:t>ordered</w:t>
      </w:r>
      <w:r>
        <w:rPr>
          <w:spacing w:val="1"/>
          <w:w w:val="125"/>
          <w:sz w:val="12"/>
        </w:rPr>
        <w:t> </w:t>
      </w:r>
      <w:r>
        <w:rPr>
          <w:w w:val="125"/>
          <w:sz w:val="12"/>
        </w:rPr>
        <w:t>logit</w:t>
      </w:r>
      <w:r>
        <w:rPr>
          <w:spacing w:val="2"/>
          <w:w w:val="125"/>
          <w:sz w:val="12"/>
        </w:rPr>
        <w:t> </w:t>
      </w:r>
      <w:r>
        <w:rPr>
          <w:w w:val="125"/>
          <w:sz w:val="12"/>
        </w:rPr>
        <w:t>model</w:t>
      </w:r>
      <w:r>
        <w:rPr>
          <w:spacing w:val="1"/>
          <w:w w:val="125"/>
          <w:sz w:val="12"/>
        </w:rPr>
        <w:t> </w:t>
      </w:r>
      <w:r>
        <w:rPr>
          <w:w w:val="125"/>
          <w:sz w:val="12"/>
        </w:rPr>
        <w:t>using</w:t>
      </w:r>
      <w:r>
        <w:rPr>
          <w:spacing w:val="2"/>
          <w:w w:val="125"/>
          <w:sz w:val="12"/>
        </w:rPr>
        <w:t> </w:t>
      </w:r>
      <w:r>
        <w:rPr>
          <w:w w:val="125"/>
          <w:sz w:val="12"/>
        </w:rPr>
        <w:t>macroeconomic</w:t>
      </w:r>
      <w:r>
        <w:rPr>
          <w:spacing w:val="1"/>
          <w:w w:val="125"/>
          <w:sz w:val="12"/>
        </w:rPr>
        <w:t> </w:t>
      </w:r>
      <w:r>
        <w:rPr>
          <w:spacing w:val="-2"/>
          <w:w w:val="125"/>
          <w:sz w:val="12"/>
        </w:rPr>
        <w:t>variables.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0"/>
        <w:gridCol w:w="3853"/>
        <w:gridCol w:w="407"/>
        <w:gridCol w:w="922"/>
        <w:gridCol w:w="853"/>
        <w:gridCol w:w="682"/>
      </w:tblGrid>
      <w:tr>
        <w:trPr>
          <w:trHeight w:val="257" w:hRule="atLeast"/>
        </w:trPr>
        <w:tc>
          <w:tcPr>
            <w:tcW w:w="1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Variable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number</w:t>
            </w:r>
          </w:p>
        </w:tc>
        <w:tc>
          <w:tcPr>
            <w:tcW w:w="38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Variable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name</w:t>
            </w:r>
          </w:p>
        </w:tc>
        <w:tc>
          <w:tcPr>
            <w:tcW w:w="4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91" w:right="9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E.S</w:t>
            </w:r>
          </w:p>
        </w:tc>
        <w:tc>
          <w:tcPr>
            <w:tcW w:w="9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11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Coeﬃcients</w:t>
            </w:r>
          </w:p>
        </w:tc>
        <w:tc>
          <w:tcPr>
            <w:tcW w:w="8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t-statistics</w:t>
            </w:r>
          </w:p>
        </w:tc>
        <w:tc>
          <w:tcPr>
            <w:tcW w:w="6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9"/>
              <w:ind w:left="2"/>
              <w:jc w:val="center"/>
              <w:rPr>
                <w:sz w:val="12"/>
              </w:rPr>
            </w:pPr>
            <w:r>
              <w:rPr>
                <w:w w:val="125"/>
                <w:sz w:val="12"/>
              </w:rPr>
              <w:t>p-</w:t>
            </w:r>
            <w:r>
              <w:rPr>
                <w:spacing w:val="-2"/>
                <w:w w:val="125"/>
                <w:sz w:val="12"/>
              </w:rPr>
              <w:t>value</w:t>
            </w:r>
          </w:p>
        </w:tc>
      </w:tr>
      <w:tr>
        <w:trPr>
          <w:trHeight w:val="220" w:hRule="atLeast"/>
        </w:trPr>
        <w:tc>
          <w:tcPr>
            <w:tcW w:w="1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1</w:t>
            </w:r>
          </w:p>
        </w:tc>
        <w:tc>
          <w:tcPr>
            <w:tcW w:w="3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rPr>
                <w:sz w:val="12"/>
              </w:rPr>
            </w:pPr>
            <w:r>
              <w:rPr>
                <w:w w:val="115"/>
                <w:sz w:val="12"/>
              </w:rPr>
              <w:t>Consumer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prices</w:t>
            </w:r>
            <w:r>
              <w:rPr>
                <w:spacing w:val="3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(%</w:t>
            </w:r>
            <w:r>
              <w:rPr>
                <w:spacing w:val="3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annual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change)</w:t>
            </w:r>
          </w:p>
        </w:tc>
        <w:tc>
          <w:tcPr>
            <w:tcW w:w="4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0" w:right="91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  <w:tc>
          <w:tcPr>
            <w:tcW w:w="9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36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0.051</w:t>
            </w:r>
          </w:p>
        </w:tc>
        <w:tc>
          <w:tcPr>
            <w:tcW w:w="8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36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0.292</w:t>
            </w:r>
          </w:p>
        </w:tc>
        <w:tc>
          <w:tcPr>
            <w:tcW w:w="6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0.771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2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GDP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(%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annual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change)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4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0.291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1.428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0.153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3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5"/>
                <w:sz w:val="12"/>
              </w:rPr>
              <w:t>International</w:t>
            </w:r>
            <w:r>
              <w:rPr>
                <w:spacing w:val="21"/>
                <w:w w:val="125"/>
                <w:sz w:val="12"/>
              </w:rPr>
              <w:t> </w:t>
            </w:r>
            <w:r>
              <w:rPr>
                <w:spacing w:val="-2"/>
                <w:w w:val="125"/>
                <w:sz w:val="12"/>
              </w:rPr>
              <w:t>reserves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4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1.985</w:t>
            </w:r>
          </w:p>
        </w:tc>
        <w:tc>
          <w:tcPr>
            <w:tcW w:w="85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6.097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4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Inward</w:t>
            </w:r>
            <w:r>
              <w:rPr>
                <w:spacing w:val="2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foreign</w:t>
            </w:r>
            <w:r>
              <w:rPr>
                <w:spacing w:val="2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direct</w:t>
            </w:r>
            <w:r>
              <w:rPr>
                <w:spacing w:val="2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investment/GDP</w:t>
            </w:r>
          </w:p>
        </w:tc>
        <w:tc>
          <w:tcPr>
            <w:tcW w:w="407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1.032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2.522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0.012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5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Terms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trade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4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0.227</w:t>
            </w:r>
          </w:p>
        </w:tc>
        <w:tc>
          <w:tcPr>
            <w:tcW w:w="85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0.964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0.335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6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Budget</w:t>
            </w:r>
            <w:r>
              <w:rPr>
                <w:spacing w:val="3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balance</w:t>
            </w:r>
            <w:r>
              <w:rPr>
                <w:spacing w:val="3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(%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32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GDP)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4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0.450</w:t>
            </w:r>
          </w:p>
        </w:tc>
        <w:tc>
          <w:tcPr>
            <w:tcW w:w="85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2.094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0.036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7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0"/>
                <w:sz w:val="12"/>
              </w:rPr>
              <w:t>Public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debt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(%</w:t>
            </w:r>
            <w:r>
              <w:rPr>
                <w:spacing w:val="27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GDP)</w:t>
            </w:r>
          </w:p>
        </w:tc>
        <w:tc>
          <w:tcPr>
            <w:tcW w:w="407" w:type="dxa"/>
          </w:tcPr>
          <w:p>
            <w:pPr>
              <w:pStyle w:val="TableParagraph"/>
              <w:ind w:left="0" w:right="91"/>
              <w:jc w:val="center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–</w:t>
            </w: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3.865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7.806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8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GDP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per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head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4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2.595</w:t>
            </w:r>
          </w:p>
        </w:tc>
        <w:tc>
          <w:tcPr>
            <w:tcW w:w="85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3.647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10"/>
                <w:w w:val="125"/>
                <w:sz w:val="12"/>
              </w:rPr>
              <w:t>9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Control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Corruption</w:t>
            </w:r>
            <w:r>
              <w:rPr>
                <w:spacing w:val="18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Index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4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1.000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0.985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0.325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Government</w:t>
            </w:r>
            <w:r>
              <w:rPr>
                <w:spacing w:val="2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Effectiveness</w:t>
            </w:r>
            <w:r>
              <w:rPr>
                <w:spacing w:val="24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Index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2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2.028</w:t>
            </w:r>
          </w:p>
        </w:tc>
        <w:tc>
          <w:tcPr>
            <w:tcW w:w="85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3.074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0.002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11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Political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Stability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Absence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Violence/Terrorism</w:t>
            </w:r>
            <w:r>
              <w:rPr>
                <w:spacing w:val="16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Index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3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0.140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0.447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0.655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12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Regulatory</w:t>
            </w:r>
            <w:r>
              <w:rPr>
                <w:spacing w:val="22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quality</w:t>
            </w:r>
            <w:r>
              <w:rPr>
                <w:spacing w:val="21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index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4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1.533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2.950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0.003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13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Rule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Law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Index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4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0.946</w:t>
            </w:r>
          </w:p>
        </w:tc>
        <w:tc>
          <w:tcPr>
            <w:tcW w:w="85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1.071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0.284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14</w:t>
            </w: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Voice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and</w:t>
            </w:r>
            <w:r>
              <w:rPr>
                <w:spacing w:val="13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Accountability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Index</w:t>
            </w:r>
          </w:p>
        </w:tc>
        <w:tc>
          <w:tcPr>
            <w:tcW w:w="407" w:type="dxa"/>
          </w:tcPr>
          <w:p>
            <w:pPr>
              <w:pStyle w:val="TableParagraph"/>
              <w:spacing w:line="151" w:lineRule="exact" w:before="0"/>
              <w:ind w:left="24" w:right="91"/>
              <w:jc w:val="center"/>
              <w:rPr>
                <w:rFonts w:ascii="LM Roman 10"/>
                <w:sz w:val="12"/>
              </w:rPr>
            </w:pPr>
            <w:r>
              <w:rPr>
                <w:rFonts w:ascii="LM Roman 10"/>
                <w:spacing w:val="-10"/>
                <w:w w:val="105"/>
                <w:sz w:val="12"/>
              </w:rPr>
              <w:t>+</w:t>
            </w:r>
          </w:p>
        </w:tc>
        <w:tc>
          <w:tcPr>
            <w:tcW w:w="9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2.488</w:t>
            </w:r>
          </w:p>
        </w:tc>
        <w:tc>
          <w:tcPr>
            <w:tcW w:w="85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3.167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0.002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5"/>
                <w:sz w:val="12"/>
              </w:rPr>
              <w:t>Cut</w:t>
            </w:r>
            <w:r>
              <w:rPr>
                <w:spacing w:val="-3"/>
                <w:w w:val="125"/>
                <w:sz w:val="12"/>
              </w:rPr>
              <w:t> </w:t>
            </w:r>
            <w:r>
              <w:rPr>
                <w:spacing w:val="-5"/>
                <w:w w:val="125"/>
                <w:sz w:val="12"/>
              </w:rPr>
              <w:t>1|2</w:t>
            </w:r>
          </w:p>
        </w:tc>
        <w:tc>
          <w:tcPr>
            <w:tcW w:w="4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11.729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7.045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5"/>
                <w:sz w:val="12"/>
              </w:rPr>
              <w:t>Cut</w:t>
            </w:r>
            <w:r>
              <w:rPr>
                <w:spacing w:val="-3"/>
                <w:w w:val="125"/>
                <w:sz w:val="12"/>
              </w:rPr>
              <w:t> </w:t>
            </w:r>
            <w:r>
              <w:rPr>
                <w:spacing w:val="-5"/>
                <w:w w:val="125"/>
                <w:sz w:val="12"/>
              </w:rPr>
              <w:t>2|3</w:t>
            </w:r>
          </w:p>
        </w:tc>
        <w:tc>
          <w:tcPr>
            <w:tcW w:w="4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7.492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5.559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5"/>
                <w:sz w:val="12"/>
              </w:rPr>
              <w:t>Cut</w:t>
            </w:r>
            <w:r>
              <w:rPr>
                <w:spacing w:val="-3"/>
                <w:w w:val="125"/>
                <w:sz w:val="12"/>
              </w:rPr>
              <w:t> </w:t>
            </w:r>
            <w:r>
              <w:rPr>
                <w:spacing w:val="-5"/>
                <w:w w:val="125"/>
                <w:sz w:val="12"/>
              </w:rPr>
              <w:t>3|4</w:t>
            </w:r>
          </w:p>
        </w:tc>
        <w:tc>
          <w:tcPr>
            <w:tcW w:w="4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3.835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3.571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5"/>
                <w:sz w:val="12"/>
              </w:rPr>
              <w:t>Cut</w:t>
            </w:r>
            <w:r>
              <w:rPr>
                <w:spacing w:val="-3"/>
                <w:w w:val="125"/>
                <w:sz w:val="12"/>
              </w:rPr>
              <w:t> </w:t>
            </w:r>
            <w:r>
              <w:rPr>
                <w:spacing w:val="-5"/>
                <w:w w:val="125"/>
                <w:sz w:val="12"/>
              </w:rPr>
              <w:t>4|5</w:t>
            </w:r>
          </w:p>
        </w:tc>
        <w:tc>
          <w:tcPr>
            <w:tcW w:w="4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spacing w:line="151" w:lineRule="exact" w:before="0"/>
              <w:ind w:left="119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0.634</w:t>
            </w:r>
          </w:p>
        </w:tc>
        <w:tc>
          <w:tcPr>
            <w:tcW w:w="853" w:type="dxa"/>
          </w:tcPr>
          <w:p>
            <w:pPr>
              <w:pStyle w:val="TableParagraph"/>
              <w:spacing w:line="151" w:lineRule="exact" w:before="0"/>
              <w:rPr>
                <w:sz w:val="12"/>
              </w:rPr>
            </w:pPr>
            <w:r>
              <w:rPr>
                <w:rFonts w:ascii="LM Roman 10" w:hAnsi="LM Roman 10"/>
                <w:spacing w:val="-2"/>
                <w:w w:val="120"/>
                <w:sz w:val="12"/>
              </w:rPr>
              <w:t>−</w:t>
            </w:r>
            <w:r>
              <w:rPr>
                <w:spacing w:val="-2"/>
                <w:w w:val="120"/>
                <w:sz w:val="12"/>
              </w:rPr>
              <w:t>2.215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0.028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5"/>
                <w:sz w:val="12"/>
              </w:rPr>
              <w:t>Cut</w:t>
            </w:r>
            <w:r>
              <w:rPr>
                <w:spacing w:val="-3"/>
                <w:w w:val="125"/>
                <w:sz w:val="12"/>
              </w:rPr>
              <w:t> </w:t>
            </w:r>
            <w:r>
              <w:rPr>
                <w:spacing w:val="-5"/>
                <w:w w:val="125"/>
                <w:sz w:val="12"/>
              </w:rPr>
              <w:t>5|6</w:t>
            </w:r>
          </w:p>
        </w:tc>
        <w:tc>
          <w:tcPr>
            <w:tcW w:w="4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4.356</w:t>
            </w:r>
          </w:p>
        </w:tc>
        <w:tc>
          <w:tcPr>
            <w:tcW w:w="853" w:type="dxa"/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3.643</w:t>
            </w:r>
          </w:p>
        </w:tc>
        <w:tc>
          <w:tcPr>
            <w:tcW w:w="682" w:type="dxa"/>
          </w:tcPr>
          <w:p>
            <w:pPr>
              <w:pStyle w:val="TableParagraph"/>
              <w:ind w:left="2" w:righ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</w:t>
            </w:r>
          </w:p>
        </w:tc>
      </w:tr>
      <w:tr>
        <w:trPr>
          <w:trHeight w:val="171" w:hRule="atLeast"/>
        </w:trPr>
        <w:tc>
          <w:tcPr>
            <w:tcW w:w="12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53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Accuracy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(train</w:t>
            </w:r>
            <w:r>
              <w:rPr>
                <w:spacing w:val="14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sample)</w:t>
            </w:r>
          </w:p>
        </w:tc>
        <w:tc>
          <w:tcPr>
            <w:tcW w:w="40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922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71.51%</w:t>
            </w:r>
          </w:p>
        </w:tc>
        <w:tc>
          <w:tcPr>
            <w:tcW w:w="85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23" w:hRule="atLeast"/>
        </w:trPr>
        <w:tc>
          <w:tcPr>
            <w:tcW w:w="1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5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w w:val="120"/>
                <w:sz w:val="12"/>
              </w:rPr>
              <w:t>Accuracy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(test</w:t>
            </w:r>
            <w:r>
              <w:rPr>
                <w:spacing w:val="15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sample)</w:t>
            </w:r>
          </w:p>
        </w:tc>
        <w:tc>
          <w:tcPr>
            <w:tcW w:w="40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67.57%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668" w:footer="0" w:top="1040" w:bottom="280" w:left="540" w:right="520"/>
        </w:sectPr>
      </w:pPr>
    </w:p>
    <w:p>
      <w:pPr>
        <w:pStyle w:val="BodyText"/>
        <w:spacing w:line="273" w:lineRule="auto" w:before="77"/>
        <w:ind w:left="120" w:right="38" w:firstLine="239"/>
        <w:jc w:val="both"/>
      </w:pPr>
      <w:r>
        <w:rPr>
          <w:w w:val="115"/>
        </w:rPr>
        <w:t>In</w:t>
      </w:r>
      <w:r>
        <w:rPr>
          <w:w w:val="115"/>
        </w:rPr>
        <w:t> terms</w:t>
      </w:r>
      <w:r>
        <w:rPr>
          <w:w w:val="115"/>
        </w:rPr>
        <w:t> of</w:t>
      </w:r>
      <w:r>
        <w:rPr>
          <w:w w:val="115"/>
        </w:rPr>
        <w:t> explanatory</w:t>
      </w:r>
      <w:r>
        <w:rPr>
          <w:w w:val="115"/>
        </w:rPr>
        <w:t> power,</w:t>
      </w:r>
      <w:r>
        <w:rPr>
          <w:w w:val="115"/>
        </w:rPr>
        <w:t> the</w:t>
      </w:r>
      <w:r>
        <w:rPr>
          <w:w w:val="115"/>
        </w:rPr>
        <w:t> model</w:t>
      </w:r>
      <w:r>
        <w:rPr>
          <w:w w:val="115"/>
        </w:rPr>
        <w:t> exactly</w:t>
      </w:r>
      <w:r>
        <w:rPr>
          <w:w w:val="115"/>
        </w:rPr>
        <w:t> predicts 71.51%</w:t>
      </w:r>
      <w:r>
        <w:rPr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country</w:t>
      </w:r>
      <w:r>
        <w:rPr>
          <w:spacing w:val="-5"/>
          <w:w w:val="115"/>
        </w:rPr>
        <w:t> </w:t>
      </w:r>
      <w:r>
        <w:rPr>
          <w:w w:val="115"/>
        </w:rPr>
        <w:t>ratings</w:t>
      </w:r>
      <w:r>
        <w:rPr>
          <w:spacing w:val="-6"/>
          <w:w w:val="115"/>
        </w:rPr>
        <w:t> </w:t>
      </w:r>
      <w:r>
        <w:rPr>
          <w:w w:val="115"/>
        </w:rPr>
        <w:t>in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training</w:t>
      </w:r>
      <w:r>
        <w:rPr>
          <w:spacing w:val="-6"/>
          <w:w w:val="115"/>
        </w:rPr>
        <w:t> </w:t>
      </w:r>
      <w:r>
        <w:rPr>
          <w:w w:val="115"/>
        </w:rPr>
        <w:t>set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67.57%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ratings in the test sample. There is not a high difference comparing the ac- curacy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model</w:t>
      </w:r>
      <w:r>
        <w:rPr>
          <w:w w:val="115"/>
        </w:rPr>
        <w:t> with</w:t>
      </w:r>
      <w:r>
        <w:rPr>
          <w:w w:val="115"/>
        </w:rPr>
        <w:t> the</w:t>
      </w:r>
      <w:r>
        <w:rPr>
          <w:w w:val="115"/>
        </w:rPr>
        <w:t> proposed</w:t>
      </w:r>
      <w:r>
        <w:rPr>
          <w:w w:val="115"/>
        </w:rPr>
        <w:t> model,</w:t>
      </w:r>
      <w:r>
        <w:rPr>
          <w:w w:val="115"/>
        </w:rPr>
        <w:t> based</w:t>
      </w:r>
      <w:r>
        <w:rPr>
          <w:w w:val="115"/>
        </w:rPr>
        <w:t> on</w:t>
      </w:r>
      <w:r>
        <w:rPr>
          <w:w w:val="115"/>
        </w:rPr>
        <w:t> country reports. The proposed model</w:t>
      </w:r>
      <w:r>
        <w:rPr>
          <w:w w:val="115"/>
        </w:rPr>
        <w:t> improves this benchmark model</w:t>
      </w:r>
      <w:r>
        <w:rPr>
          <w:w w:val="115"/>
        </w:rPr>
        <w:t> in only</w:t>
      </w:r>
      <w:r>
        <w:rPr>
          <w:w w:val="115"/>
        </w:rPr>
        <w:t> two</w:t>
      </w:r>
      <w:r>
        <w:rPr>
          <w:w w:val="115"/>
        </w:rPr>
        <w:t> countries</w:t>
      </w:r>
      <w:r>
        <w:rPr>
          <w:w w:val="115"/>
        </w:rPr>
        <w:t> measured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test</w:t>
      </w:r>
      <w:r>
        <w:rPr>
          <w:w w:val="115"/>
        </w:rPr>
        <w:t> sample.</w:t>
      </w:r>
      <w:r>
        <w:rPr>
          <w:w w:val="115"/>
        </w:rPr>
        <w:t> Results</w:t>
      </w:r>
      <w:r>
        <w:rPr>
          <w:w w:val="115"/>
        </w:rPr>
        <w:t> are</w:t>
      </w:r>
      <w:r>
        <w:rPr>
          <w:w w:val="115"/>
        </w:rPr>
        <w:t> quite interesting</w:t>
      </w:r>
      <w:r>
        <w:rPr>
          <w:w w:val="115"/>
        </w:rPr>
        <w:t> because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country</w:t>
      </w:r>
      <w:r>
        <w:rPr>
          <w:w w:val="115"/>
        </w:rPr>
        <w:t> reports</w:t>
      </w:r>
      <w:r>
        <w:rPr>
          <w:w w:val="115"/>
        </w:rPr>
        <w:t> there</w:t>
      </w:r>
      <w:r>
        <w:rPr>
          <w:w w:val="115"/>
        </w:rPr>
        <w:t> are</w:t>
      </w:r>
      <w:r>
        <w:rPr>
          <w:w w:val="115"/>
        </w:rPr>
        <w:t> unstructured textual</w:t>
      </w:r>
      <w:r>
        <w:rPr>
          <w:w w:val="115"/>
        </w:rPr>
        <w:t> data</w:t>
      </w:r>
      <w:r>
        <w:rPr>
          <w:w w:val="115"/>
        </w:rPr>
        <w:t> and</w:t>
      </w:r>
      <w:r>
        <w:rPr>
          <w:w w:val="115"/>
        </w:rPr>
        <w:t> opinions</w:t>
      </w:r>
      <w:r>
        <w:rPr>
          <w:w w:val="115"/>
        </w:rPr>
        <w:t> provided by</w:t>
      </w:r>
      <w:r>
        <w:rPr>
          <w:w w:val="115"/>
        </w:rPr>
        <w:t> the</w:t>
      </w:r>
      <w:r>
        <w:rPr>
          <w:w w:val="115"/>
        </w:rPr>
        <w:t> European</w:t>
      </w:r>
      <w:r>
        <w:rPr>
          <w:w w:val="115"/>
        </w:rPr>
        <w:t> Commission.</w:t>
      </w:r>
    </w:p>
    <w:p>
      <w:pPr>
        <w:pStyle w:val="BodyText"/>
        <w:spacing w:line="273" w:lineRule="auto"/>
        <w:ind w:left="120" w:right="39" w:firstLine="239"/>
        <w:jc w:val="both"/>
      </w:pPr>
      <w:r>
        <w:rPr>
          <w:w w:val="115"/>
        </w:rPr>
        <w:t>Finally, a final model is trained combining both macroeconomic variables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resulting</w:t>
      </w:r>
      <w:r>
        <w:rPr>
          <w:spacing w:val="21"/>
          <w:w w:val="115"/>
        </w:rPr>
        <w:t> </w:t>
      </w:r>
      <w:r>
        <w:rPr>
          <w:w w:val="115"/>
        </w:rPr>
        <w:t>vectors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1"/>
          <w:w w:val="115"/>
        </w:rPr>
        <w:t> </w:t>
      </w:r>
      <w:r>
        <w:rPr>
          <w:w w:val="115"/>
        </w:rPr>
        <w:t>the</w:t>
      </w:r>
      <w:r>
        <w:rPr>
          <w:spacing w:val="21"/>
          <w:w w:val="115"/>
        </w:rPr>
        <w:t> </w:t>
      </w:r>
      <w:r>
        <w:rPr>
          <w:w w:val="115"/>
        </w:rPr>
        <w:t>doc2vec</w:t>
      </w:r>
      <w:r>
        <w:rPr>
          <w:spacing w:val="21"/>
          <w:w w:val="115"/>
        </w:rPr>
        <w:t> </w:t>
      </w:r>
      <w:r>
        <w:rPr>
          <w:w w:val="115"/>
        </w:rPr>
        <w:t>model</w:t>
      </w:r>
      <w:r>
        <w:rPr>
          <w:spacing w:val="21"/>
          <w:w w:val="115"/>
        </w:rPr>
        <w:t> </w:t>
      </w:r>
      <w:r>
        <w:rPr>
          <w:w w:val="115"/>
        </w:rPr>
        <w:t>in</w:t>
      </w:r>
      <w:r>
        <w:rPr>
          <w:spacing w:val="21"/>
          <w:w w:val="115"/>
        </w:rPr>
        <w:t> </w:t>
      </w:r>
      <w:r>
        <w:rPr>
          <w:w w:val="115"/>
        </w:rPr>
        <w:t>order to</w:t>
      </w:r>
      <w:r>
        <w:rPr>
          <w:w w:val="115"/>
        </w:rPr>
        <w:t> check</w:t>
      </w:r>
      <w:r>
        <w:rPr>
          <w:w w:val="115"/>
        </w:rPr>
        <w:t> if</w:t>
      </w:r>
      <w:r>
        <w:rPr>
          <w:w w:val="115"/>
        </w:rPr>
        <w:t> a</w:t>
      </w:r>
      <w:r>
        <w:rPr>
          <w:w w:val="115"/>
        </w:rPr>
        <w:t> model</w:t>
      </w:r>
      <w:r>
        <w:rPr>
          <w:w w:val="115"/>
        </w:rPr>
        <w:t> with</w:t>
      </w:r>
      <w:r>
        <w:rPr>
          <w:w w:val="115"/>
        </w:rPr>
        <w:t> different</w:t>
      </w:r>
      <w:r>
        <w:rPr>
          <w:w w:val="115"/>
        </w:rPr>
        <w:t> information</w:t>
      </w:r>
      <w:r>
        <w:rPr>
          <w:w w:val="115"/>
        </w:rPr>
        <w:t> improves</w:t>
      </w:r>
      <w:r>
        <w:rPr>
          <w:w w:val="115"/>
        </w:rPr>
        <w:t> the</w:t>
      </w:r>
      <w:r>
        <w:rPr>
          <w:w w:val="115"/>
        </w:rPr>
        <w:t> pre- diction</w:t>
      </w:r>
      <w:r>
        <w:rPr>
          <w:w w:val="115"/>
        </w:rPr>
        <w:t> accuracy</w:t>
      </w:r>
      <w:r>
        <w:rPr>
          <w:w w:val="115"/>
        </w:rPr>
        <w:t> of</w:t>
      </w:r>
      <w:r>
        <w:rPr>
          <w:w w:val="115"/>
        </w:rPr>
        <w:t> individual</w:t>
      </w:r>
      <w:r>
        <w:rPr>
          <w:w w:val="115"/>
        </w:rPr>
        <w:t> models.</w:t>
      </w:r>
      <w:r>
        <w:rPr>
          <w:w w:val="115"/>
        </w:rPr>
        <w:t> Although</w:t>
      </w:r>
      <w:r>
        <w:rPr>
          <w:w w:val="115"/>
        </w:rPr>
        <w:t> it</w:t>
      </w:r>
      <w:r>
        <w:rPr>
          <w:w w:val="115"/>
        </w:rPr>
        <w:t> was</w:t>
      </w:r>
      <w:r>
        <w:rPr>
          <w:w w:val="115"/>
        </w:rPr>
        <w:t> initially</w:t>
      </w:r>
      <w:r>
        <w:rPr>
          <w:w w:val="115"/>
        </w:rPr>
        <w:t> ex- pected</w:t>
      </w:r>
      <w:r>
        <w:rPr>
          <w:w w:val="115"/>
        </w:rPr>
        <w:t> a</w:t>
      </w:r>
      <w:r>
        <w:rPr>
          <w:w w:val="115"/>
        </w:rPr>
        <w:t> better</w:t>
      </w:r>
      <w:r>
        <w:rPr>
          <w:w w:val="115"/>
        </w:rPr>
        <w:t> model,</w:t>
      </w:r>
      <w:r>
        <w:rPr>
          <w:w w:val="115"/>
        </w:rPr>
        <w:t> where</w:t>
      </w:r>
      <w:r>
        <w:rPr>
          <w:w w:val="115"/>
        </w:rPr>
        <w:t> macroeconomic</w:t>
      </w:r>
      <w:r>
        <w:rPr>
          <w:w w:val="115"/>
        </w:rPr>
        <w:t> variables</w:t>
      </w:r>
      <w:r>
        <w:rPr>
          <w:w w:val="115"/>
        </w:rPr>
        <w:t> are</w:t>
      </w:r>
      <w:r>
        <w:rPr>
          <w:w w:val="115"/>
        </w:rPr>
        <w:t> com- plemented with a more subjective information, results do not indi- cate</w:t>
      </w:r>
      <w:r>
        <w:rPr>
          <w:w w:val="115"/>
        </w:rPr>
        <w:t> a</w:t>
      </w:r>
      <w:r>
        <w:rPr>
          <w:w w:val="115"/>
        </w:rPr>
        <w:t> significant</w:t>
      </w:r>
      <w:r>
        <w:rPr>
          <w:w w:val="115"/>
        </w:rPr>
        <w:t> improvement.</w:t>
      </w:r>
      <w:r>
        <w:rPr>
          <w:w w:val="115"/>
        </w:rPr>
        <w:t> The</w:t>
      </w:r>
      <w:r>
        <w:rPr>
          <w:w w:val="115"/>
        </w:rPr>
        <w:t> accuracy</w:t>
      </w:r>
      <w:r>
        <w:rPr>
          <w:w w:val="115"/>
        </w:rPr>
        <w:t> reached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train- ing</w:t>
      </w:r>
      <w:r>
        <w:rPr>
          <w:spacing w:val="40"/>
          <w:w w:val="115"/>
        </w:rPr>
        <w:t> </w:t>
      </w:r>
      <w:r>
        <w:rPr>
          <w:w w:val="115"/>
        </w:rPr>
        <w:t>sample</w:t>
      </w:r>
      <w:r>
        <w:rPr>
          <w:spacing w:val="40"/>
          <w:w w:val="115"/>
        </w:rPr>
        <w:t> </w:t>
      </w:r>
      <w:r>
        <w:rPr>
          <w:w w:val="115"/>
        </w:rPr>
        <w:t>reaches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100%.,</w:t>
      </w:r>
      <w:r>
        <w:rPr>
          <w:spacing w:val="40"/>
          <w:w w:val="115"/>
        </w:rPr>
        <w:t> </w:t>
      </w:r>
      <w:r>
        <w:rPr>
          <w:w w:val="115"/>
        </w:rPr>
        <w:t>but</w:t>
      </w:r>
      <w:r>
        <w:rPr>
          <w:spacing w:val="40"/>
          <w:w w:val="115"/>
        </w:rPr>
        <w:t> </w:t>
      </w:r>
      <w:r>
        <w:rPr>
          <w:w w:val="115"/>
        </w:rPr>
        <w:t>this</w:t>
      </w:r>
      <w:r>
        <w:rPr>
          <w:spacing w:val="40"/>
          <w:w w:val="115"/>
        </w:rPr>
        <w:t> </w:t>
      </w:r>
      <w:r>
        <w:rPr>
          <w:w w:val="115"/>
        </w:rPr>
        <w:t>value</w:t>
      </w:r>
      <w:r>
        <w:rPr>
          <w:spacing w:val="40"/>
          <w:w w:val="115"/>
        </w:rPr>
        <w:t> </w:t>
      </w:r>
      <w:r>
        <w:rPr>
          <w:w w:val="115"/>
        </w:rPr>
        <w:t>decreases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the test</w:t>
      </w:r>
      <w:r>
        <w:rPr>
          <w:w w:val="115"/>
        </w:rPr>
        <w:t> sample,</w:t>
      </w:r>
      <w:r>
        <w:rPr>
          <w:w w:val="115"/>
        </w:rPr>
        <w:t> reaching</w:t>
      </w:r>
      <w:r>
        <w:rPr>
          <w:w w:val="115"/>
        </w:rPr>
        <w:t> an</w:t>
      </w:r>
      <w:r>
        <w:rPr>
          <w:w w:val="115"/>
        </w:rPr>
        <w:t> accuracy</w:t>
      </w:r>
      <w:r>
        <w:rPr>
          <w:w w:val="115"/>
        </w:rPr>
        <w:t> of</w:t>
      </w:r>
      <w:r>
        <w:rPr>
          <w:w w:val="115"/>
        </w:rPr>
        <w:t> 71.62%,</w:t>
      </w:r>
      <w:r>
        <w:rPr>
          <w:w w:val="115"/>
        </w:rPr>
        <w:t> which</w:t>
      </w:r>
      <w:r>
        <w:rPr>
          <w:w w:val="115"/>
        </w:rPr>
        <w:t> only</w:t>
      </w:r>
      <w:r>
        <w:rPr>
          <w:w w:val="115"/>
        </w:rPr>
        <w:t> improves in</w:t>
      </w:r>
      <w:r>
        <w:rPr>
          <w:spacing w:val="34"/>
          <w:w w:val="115"/>
        </w:rPr>
        <w:t> </w:t>
      </w:r>
      <w:r>
        <w:rPr>
          <w:w w:val="115"/>
        </w:rPr>
        <w:t>only</w:t>
      </w:r>
      <w:r>
        <w:rPr>
          <w:spacing w:val="34"/>
          <w:w w:val="115"/>
        </w:rPr>
        <w:t> </w:t>
      </w:r>
      <w:r>
        <w:rPr>
          <w:w w:val="115"/>
        </w:rPr>
        <w:t>one</w:t>
      </w:r>
      <w:r>
        <w:rPr>
          <w:spacing w:val="34"/>
          <w:w w:val="115"/>
        </w:rPr>
        <w:t> </w:t>
      </w:r>
      <w:r>
        <w:rPr>
          <w:w w:val="115"/>
        </w:rPr>
        <w:t>country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accuracy</w:t>
      </w:r>
      <w:r>
        <w:rPr>
          <w:spacing w:val="34"/>
          <w:w w:val="115"/>
        </w:rPr>
        <w:t> </w:t>
      </w:r>
      <w:r>
        <w:rPr>
          <w:w w:val="115"/>
        </w:rPr>
        <w:t>obtained</w:t>
      </w:r>
      <w:r>
        <w:rPr>
          <w:spacing w:val="34"/>
          <w:w w:val="115"/>
        </w:rPr>
        <w:t> </w:t>
      </w:r>
      <w:r>
        <w:rPr>
          <w:w w:val="115"/>
        </w:rPr>
        <w:t>using</w:t>
      </w:r>
      <w:r>
        <w:rPr>
          <w:spacing w:val="34"/>
          <w:w w:val="115"/>
        </w:rPr>
        <w:t> </w:t>
      </w:r>
      <w:r>
        <w:rPr>
          <w:w w:val="115"/>
        </w:rPr>
        <w:t>only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coun- try</w:t>
      </w:r>
      <w:r>
        <w:rPr>
          <w:w w:val="115"/>
        </w:rPr>
        <w:t> reports.</w:t>
      </w:r>
      <w:r>
        <w:rPr>
          <w:w w:val="115"/>
        </w:rPr>
        <w:t> Results</w:t>
      </w:r>
      <w:r>
        <w:rPr>
          <w:w w:val="115"/>
        </w:rPr>
        <w:t> are</w:t>
      </w:r>
      <w:r>
        <w:rPr>
          <w:w w:val="115"/>
        </w:rPr>
        <w:t> mainly</w:t>
      </w:r>
      <w:r>
        <w:rPr>
          <w:w w:val="115"/>
        </w:rPr>
        <w:t> explained</w:t>
      </w:r>
      <w:r>
        <w:rPr>
          <w:w w:val="115"/>
        </w:rPr>
        <w:t> because</w:t>
      </w:r>
      <w:r>
        <w:rPr>
          <w:w w:val="115"/>
        </w:rPr>
        <w:t> information</w:t>
      </w:r>
      <w:r>
        <w:rPr>
          <w:w w:val="115"/>
        </w:rPr>
        <w:t> ob- tained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country</w:t>
      </w:r>
      <w:r>
        <w:rPr>
          <w:w w:val="115"/>
        </w:rPr>
        <w:t> reports</w:t>
      </w:r>
      <w:r>
        <w:rPr>
          <w:w w:val="115"/>
        </w:rPr>
        <w:t> already</w:t>
      </w:r>
      <w:r>
        <w:rPr>
          <w:w w:val="115"/>
        </w:rPr>
        <w:t> collects</w:t>
      </w:r>
      <w:r>
        <w:rPr>
          <w:w w:val="115"/>
        </w:rPr>
        <w:t> all</w:t>
      </w:r>
      <w:r>
        <w:rPr>
          <w:w w:val="115"/>
        </w:rPr>
        <w:t> the</w:t>
      </w:r>
      <w:r>
        <w:rPr>
          <w:w w:val="115"/>
        </w:rPr>
        <w:t> information contained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macroeconomic</w:t>
      </w:r>
      <w:r>
        <w:rPr>
          <w:w w:val="115"/>
        </w:rPr>
        <w:t> variables,</w:t>
      </w:r>
      <w:r>
        <w:rPr>
          <w:w w:val="115"/>
        </w:rPr>
        <w:t> being</w:t>
      </w:r>
      <w:r>
        <w:rPr>
          <w:w w:val="115"/>
        </w:rPr>
        <w:t> not</w:t>
      </w:r>
      <w:r>
        <w:rPr>
          <w:w w:val="115"/>
        </w:rPr>
        <w:t> so</w:t>
      </w:r>
      <w:r>
        <w:rPr>
          <w:w w:val="115"/>
        </w:rPr>
        <w:t> comple- </w:t>
      </w:r>
      <w:bookmarkStart w:name="Declaration of Competing Interest" w:id="23"/>
      <w:bookmarkEnd w:id="23"/>
      <w:r>
        <w:rPr>
          <w:w w:val="115"/>
        </w:rPr>
        <w:t>ment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initially</w:t>
      </w:r>
      <w:r>
        <w:rPr>
          <w:spacing w:val="40"/>
          <w:w w:val="115"/>
        </w:rPr>
        <w:t> </w:t>
      </w:r>
      <w:r>
        <w:rPr>
          <w:w w:val="115"/>
        </w:rPr>
        <w:t>expected.</w:t>
      </w:r>
      <w:r>
        <w:rPr>
          <w:spacing w:val="40"/>
          <w:w w:val="115"/>
        </w:rPr>
        <w:t> </w:t>
      </w:r>
      <w:r>
        <w:rPr>
          <w:w w:val="115"/>
        </w:rPr>
        <w:t>Country</w:t>
      </w:r>
      <w:r>
        <w:rPr>
          <w:spacing w:val="40"/>
          <w:w w:val="115"/>
        </w:rPr>
        <w:t> </w:t>
      </w:r>
      <w:r>
        <w:rPr>
          <w:w w:val="115"/>
        </w:rPr>
        <w:t>reports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fact</w:t>
      </w:r>
      <w:r>
        <w:rPr>
          <w:spacing w:val="40"/>
          <w:w w:val="115"/>
        </w:rPr>
        <w:t> </w:t>
      </w:r>
      <w:r>
        <w:rPr>
          <w:w w:val="115"/>
        </w:rPr>
        <w:t>contains</w:t>
      </w:r>
      <w:r>
        <w:rPr>
          <w:spacing w:val="40"/>
          <w:w w:val="115"/>
        </w:rPr>
        <w:t> </w:t>
      </w:r>
      <w:r>
        <w:rPr>
          <w:w w:val="115"/>
        </w:rPr>
        <w:t>all the</w:t>
      </w:r>
      <w:r>
        <w:rPr>
          <w:w w:val="115"/>
        </w:rPr>
        <w:t> macroeconomic</w:t>
      </w:r>
      <w:r>
        <w:rPr>
          <w:w w:val="115"/>
        </w:rPr>
        <w:t> information</w:t>
      </w:r>
      <w:r>
        <w:rPr>
          <w:w w:val="115"/>
        </w:rPr>
        <w:t> with</w:t>
      </w:r>
      <w:r>
        <w:rPr>
          <w:w w:val="115"/>
        </w:rPr>
        <w:t> additional</w:t>
      </w:r>
      <w:r>
        <w:rPr>
          <w:w w:val="115"/>
        </w:rPr>
        <w:t> explanations</w:t>
      </w:r>
      <w:r>
        <w:rPr>
          <w:w w:val="115"/>
        </w:rPr>
        <w:t> and forward</w:t>
      </w:r>
      <w:r>
        <w:rPr>
          <w:w w:val="115"/>
        </w:rPr>
        <w:t> looking</w:t>
      </w:r>
      <w:r>
        <w:rPr>
          <w:w w:val="115"/>
        </w:rPr>
        <w:t> opinion</w:t>
      </w:r>
      <w:r>
        <w:rPr>
          <w:w w:val="115"/>
        </w:rPr>
        <w:t> about</w:t>
      </w:r>
      <w:r>
        <w:rPr>
          <w:w w:val="115"/>
        </w:rPr>
        <w:t> the</w:t>
      </w:r>
      <w:r>
        <w:rPr>
          <w:w w:val="115"/>
        </w:rPr>
        <w:t> current</w:t>
      </w:r>
      <w:r>
        <w:rPr>
          <w:w w:val="115"/>
        </w:rPr>
        <w:t> situation.</w:t>
      </w:r>
      <w:r>
        <w:rPr>
          <w:w w:val="115"/>
        </w:rPr>
        <w:t> Therefore, macroeconomic information does not add much more value in this </w:t>
      </w:r>
      <w:bookmarkStart w:name="6 Concluding remarks" w:id="24"/>
      <w:bookmarkEnd w:id="24"/>
      <w:r>
        <w:rPr>
          <w:spacing w:val="-2"/>
          <w:w w:val="115"/>
        </w:rPr>
        <w:t>case.</w:t>
      </w:r>
    </w:p>
    <w:p>
      <w:pPr>
        <w:pStyle w:val="BodyText"/>
        <w:spacing w:before="53"/>
      </w:pPr>
    </w:p>
    <w:p>
      <w:pPr>
        <w:pStyle w:val="Heading3"/>
        <w:numPr>
          <w:ilvl w:val="0"/>
          <w:numId w:val="1"/>
        </w:numPr>
        <w:tabs>
          <w:tab w:pos="332" w:val="left" w:leader="none"/>
        </w:tabs>
        <w:spacing w:line="240" w:lineRule="auto" w:before="0" w:after="0"/>
        <w:ind w:left="332" w:right="0" w:hanging="212"/>
        <w:jc w:val="left"/>
      </w:pPr>
      <w:r>
        <w:rPr>
          <w:w w:val="110"/>
        </w:rPr>
        <w:t>Concluding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20" w:right="38" w:firstLine="239"/>
        <w:jc w:val="both"/>
      </w:pPr>
      <w:bookmarkStart w:name="CRediT authorship contribution statement" w:id="25"/>
      <w:bookmarkEnd w:id="25"/>
      <w:r>
        <w:rPr/>
      </w:r>
      <w:r>
        <w:rPr>
          <w:w w:val="115"/>
        </w:rPr>
        <w:t>In recent years, the number of credit ratings and its importance has</w:t>
      </w:r>
      <w:r>
        <w:rPr>
          <w:spacing w:val="35"/>
          <w:w w:val="115"/>
        </w:rPr>
        <w:t> </w:t>
      </w:r>
      <w:r>
        <w:rPr>
          <w:w w:val="115"/>
        </w:rPr>
        <w:t>increased</w:t>
      </w:r>
      <w:r>
        <w:rPr>
          <w:spacing w:val="35"/>
          <w:w w:val="115"/>
        </w:rPr>
        <w:t> </w:t>
      </w:r>
      <w:r>
        <w:rPr>
          <w:w w:val="115"/>
        </w:rPr>
        <w:t>considerably.</w:t>
      </w:r>
      <w:r>
        <w:rPr>
          <w:spacing w:val="36"/>
          <w:w w:val="115"/>
        </w:rPr>
        <w:t> </w:t>
      </w:r>
      <w:r>
        <w:rPr>
          <w:w w:val="115"/>
        </w:rPr>
        <w:t>Credit</w:t>
      </w:r>
      <w:r>
        <w:rPr>
          <w:spacing w:val="35"/>
          <w:w w:val="115"/>
        </w:rPr>
        <w:t> </w:t>
      </w:r>
      <w:r>
        <w:rPr>
          <w:w w:val="115"/>
        </w:rPr>
        <w:t>ratings</w:t>
      </w:r>
      <w:r>
        <w:rPr>
          <w:spacing w:val="35"/>
          <w:w w:val="115"/>
        </w:rPr>
        <w:t> </w:t>
      </w:r>
      <w:r>
        <w:rPr>
          <w:w w:val="115"/>
        </w:rPr>
        <w:t>summarize</w:t>
      </w:r>
      <w:r>
        <w:rPr>
          <w:spacing w:val="36"/>
          <w:w w:val="115"/>
        </w:rPr>
        <w:t> </w:t>
      </w:r>
      <w:r>
        <w:rPr>
          <w:w w:val="115"/>
        </w:rPr>
        <w:t>into</w:t>
      </w:r>
      <w:r>
        <w:rPr>
          <w:spacing w:val="35"/>
          <w:w w:val="115"/>
        </w:rPr>
        <w:t> </w:t>
      </w:r>
      <w:r>
        <w:rPr>
          <w:w w:val="115"/>
        </w:rPr>
        <w:t>a</w:t>
      </w:r>
      <w:r>
        <w:rPr>
          <w:spacing w:val="36"/>
          <w:w w:val="115"/>
        </w:rPr>
        <w:t> </w:t>
      </w:r>
      <w:r>
        <w:rPr>
          <w:w w:val="115"/>
        </w:rPr>
        <w:t>sin- gle</w:t>
      </w:r>
      <w:r>
        <w:rPr>
          <w:w w:val="115"/>
        </w:rPr>
        <w:t> label</w:t>
      </w:r>
      <w:r>
        <w:rPr>
          <w:w w:val="115"/>
        </w:rPr>
        <w:t> the</w:t>
      </w:r>
      <w:r>
        <w:rPr>
          <w:w w:val="115"/>
        </w:rPr>
        <w:t> government’s</w:t>
      </w:r>
      <w:r>
        <w:rPr>
          <w:w w:val="115"/>
        </w:rPr>
        <w:t> ability</w:t>
      </w:r>
      <w:r>
        <w:rPr>
          <w:w w:val="115"/>
        </w:rPr>
        <w:t> and</w:t>
      </w:r>
      <w:r>
        <w:rPr>
          <w:w w:val="115"/>
        </w:rPr>
        <w:t> willingness</w:t>
      </w:r>
      <w:r>
        <w:rPr>
          <w:w w:val="115"/>
        </w:rPr>
        <w:t> to</w:t>
      </w:r>
      <w:r>
        <w:rPr>
          <w:w w:val="115"/>
        </w:rPr>
        <w:t> service</w:t>
      </w:r>
      <w:r>
        <w:rPr>
          <w:w w:val="115"/>
        </w:rPr>
        <w:t> its debts</w:t>
      </w:r>
      <w:r>
        <w:rPr>
          <w:spacing w:val="35"/>
          <w:w w:val="115"/>
        </w:rPr>
        <w:t> </w:t>
      </w:r>
      <w:r>
        <w:rPr>
          <w:w w:val="115"/>
        </w:rPr>
        <w:t>in</w:t>
      </w:r>
      <w:r>
        <w:rPr>
          <w:spacing w:val="35"/>
          <w:w w:val="115"/>
        </w:rPr>
        <w:t> </w:t>
      </w:r>
      <w:r>
        <w:rPr>
          <w:w w:val="115"/>
        </w:rPr>
        <w:t>full</w:t>
      </w:r>
      <w:r>
        <w:rPr>
          <w:spacing w:val="35"/>
          <w:w w:val="115"/>
        </w:rPr>
        <w:t> </w:t>
      </w:r>
      <w:r>
        <w:rPr>
          <w:w w:val="115"/>
        </w:rPr>
        <w:t>and</w:t>
      </w:r>
      <w:r>
        <w:rPr>
          <w:spacing w:val="35"/>
          <w:w w:val="115"/>
        </w:rPr>
        <w:t> </w:t>
      </w:r>
      <w:r>
        <w:rPr>
          <w:w w:val="115"/>
        </w:rPr>
        <w:t>on</w:t>
      </w:r>
      <w:r>
        <w:rPr>
          <w:spacing w:val="35"/>
          <w:w w:val="115"/>
        </w:rPr>
        <w:t> </w:t>
      </w:r>
      <w:r>
        <w:rPr>
          <w:w w:val="115"/>
        </w:rPr>
        <w:t>time</w:t>
      </w:r>
      <w:r>
        <w:rPr>
          <w:spacing w:val="35"/>
          <w:w w:val="115"/>
        </w:rPr>
        <w:t> </w:t>
      </w:r>
      <w:r>
        <w:rPr>
          <w:w w:val="115"/>
        </w:rPr>
        <w:t>where</w:t>
      </w:r>
      <w:r>
        <w:rPr>
          <w:spacing w:val="35"/>
          <w:w w:val="115"/>
        </w:rPr>
        <w:t> </w:t>
      </w:r>
      <w:r>
        <w:rPr>
          <w:w w:val="115"/>
        </w:rPr>
        <w:t>an</w:t>
      </w:r>
      <w:r>
        <w:rPr>
          <w:spacing w:val="35"/>
          <w:w w:val="115"/>
        </w:rPr>
        <w:t> </w:t>
      </w:r>
      <w:r>
        <w:rPr>
          <w:w w:val="115"/>
        </w:rPr>
        <w:t>implicitly</w:t>
      </w:r>
      <w:r>
        <w:rPr>
          <w:spacing w:val="35"/>
          <w:w w:val="115"/>
        </w:rPr>
        <w:t> </w:t>
      </w:r>
      <w:r>
        <w:rPr>
          <w:w w:val="115"/>
        </w:rPr>
        <w:t>probability</w:t>
      </w:r>
      <w:r>
        <w:rPr>
          <w:spacing w:val="35"/>
          <w:w w:val="115"/>
        </w:rPr>
        <w:t> </w:t>
      </w:r>
      <w:r>
        <w:rPr>
          <w:w w:val="115"/>
        </w:rPr>
        <w:t>of</w:t>
      </w:r>
      <w:r>
        <w:rPr>
          <w:spacing w:val="35"/>
          <w:w w:val="115"/>
        </w:rPr>
        <w:t> </w:t>
      </w:r>
      <w:r>
        <w:rPr>
          <w:w w:val="115"/>
        </w:rPr>
        <w:t>de- fault</w:t>
      </w:r>
      <w:r>
        <w:rPr>
          <w:w w:val="115"/>
        </w:rPr>
        <w:t> can</w:t>
      </w:r>
      <w:r>
        <w:rPr>
          <w:w w:val="115"/>
        </w:rPr>
        <w:t> be</w:t>
      </w:r>
      <w:r>
        <w:rPr>
          <w:w w:val="115"/>
        </w:rPr>
        <w:t> associated.</w:t>
      </w:r>
      <w:r>
        <w:rPr>
          <w:w w:val="115"/>
        </w:rPr>
        <w:t> In</w:t>
      </w:r>
      <w:r>
        <w:rPr>
          <w:w w:val="115"/>
        </w:rPr>
        <w:t> a</w:t>
      </w:r>
      <w:r>
        <w:rPr>
          <w:w w:val="115"/>
        </w:rPr>
        <w:t> rating</w:t>
      </w:r>
      <w:r>
        <w:rPr>
          <w:w w:val="115"/>
        </w:rPr>
        <w:t> process,</w:t>
      </w:r>
      <w:r>
        <w:rPr>
          <w:w w:val="115"/>
        </w:rPr>
        <w:t> many</w:t>
      </w:r>
      <w:r>
        <w:rPr>
          <w:w w:val="115"/>
        </w:rPr>
        <w:t> factors</w:t>
      </w:r>
      <w:r>
        <w:rPr>
          <w:w w:val="115"/>
        </w:rPr>
        <w:t> are</w:t>
      </w:r>
      <w:r>
        <w:rPr>
          <w:w w:val="115"/>
        </w:rPr>
        <w:t> con- </w:t>
      </w:r>
      <w:bookmarkStart w:name="References" w:id="26"/>
      <w:bookmarkEnd w:id="26"/>
      <w:r>
        <w:rPr>
          <w:w w:val="115"/>
        </w:rPr>
        <w:t>side</w:t>
      </w:r>
      <w:r>
        <w:rPr>
          <w:w w:val="115"/>
        </w:rPr>
        <w:t>red,</w:t>
      </w:r>
      <w:r>
        <w:rPr>
          <w:w w:val="115"/>
        </w:rPr>
        <w:t> including</w:t>
      </w:r>
      <w:r>
        <w:rPr>
          <w:w w:val="115"/>
        </w:rPr>
        <w:t> political,</w:t>
      </w:r>
      <w:r>
        <w:rPr>
          <w:w w:val="115"/>
        </w:rPr>
        <w:t> growth,</w:t>
      </w:r>
      <w:r>
        <w:rPr>
          <w:w w:val="115"/>
        </w:rPr>
        <w:t> external</w:t>
      </w:r>
      <w:r>
        <w:rPr>
          <w:w w:val="115"/>
        </w:rPr>
        <w:t> debt,</w:t>
      </w:r>
      <w:r>
        <w:rPr>
          <w:w w:val="115"/>
        </w:rPr>
        <w:t> financial</w:t>
      </w:r>
      <w:r>
        <w:rPr>
          <w:w w:val="115"/>
        </w:rPr>
        <w:t> sector, structure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public</w:t>
      </w:r>
      <w:r>
        <w:rPr>
          <w:w w:val="115"/>
        </w:rPr>
        <w:t> and</w:t>
      </w:r>
      <w:r>
        <w:rPr>
          <w:w w:val="115"/>
        </w:rPr>
        <w:t> private</w:t>
      </w:r>
      <w:r>
        <w:rPr>
          <w:w w:val="115"/>
        </w:rPr>
        <w:t> sector,</w:t>
      </w:r>
      <w:r>
        <w:rPr>
          <w:w w:val="115"/>
        </w:rPr>
        <w:t> social</w:t>
      </w:r>
      <w:r>
        <w:rPr>
          <w:w w:val="115"/>
        </w:rPr>
        <w:t> development</w:t>
      </w:r>
      <w:r>
        <w:rPr>
          <w:w w:val="115"/>
        </w:rPr>
        <w:t> and trade</w:t>
      </w:r>
      <w:r>
        <w:rPr>
          <w:w w:val="115"/>
        </w:rPr>
        <w:t> among</w:t>
      </w:r>
      <w:r>
        <w:rPr>
          <w:w w:val="115"/>
        </w:rPr>
        <w:t> others.</w:t>
      </w:r>
      <w:r>
        <w:rPr>
          <w:w w:val="115"/>
        </w:rPr>
        <w:t> Macroeconomic</w:t>
      </w:r>
      <w:r>
        <w:rPr>
          <w:w w:val="115"/>
        </w:rPr>
        <w:t> variables</w:t>
      </w:r>
      <w:r>
        <w:rPr>
          <w:w w:val="115"/>
        </w:rPr>
        <w:t> have</w:t>
      </w:r>
      <w:r>
        <w:rPr>
          <w:w w:val="115"/>
        </w:rPr>
        <w:t> been</w:t>
      </w:r>
      <w:r>
        <w:rPr>
          <w:w w:val="115"/>
        </w:rPr>
        <w:t> a</w:t>
      </w:r>
      <w:r>
        <w:rPr>
          <w:w w:val="115"/>
        </w:rPr>
        <w:t> good </w:t>
      </w:r>
      <w:bookmarkStart w:name="_bookmark16" w:id="27"/>
      <w:bookmarkEnd w:id="27"/>
      <w:r>
        <w:rPr>
          <w:w w:val="115"/>
        </w:rPr>
        <w:t>p</w:t>
      </w:r>
      <w:r>
        <w:rPr>
          <w:w w:val="115"/>
        </w:rPr>
        <w:t>roxy</w:t>
      </w:r>
      <w:r>
        <w:rPr>
          <w:w w:val="115"/>
        </w:rPr>
        <w:t> to</w:t>
      </w:r>
      <w:r>
        <w:rPr>
          <w:w w:val="115"/>
        </w:rPr>
        <w:t> understand</w:t>
      </w:r>
      <w:r>
        <w:rPr>
          <w:w w:val="115"/>
        </w:rPr>
        <w:t> and</w:t>
      </w:r>
      <w:r>
        <w:rPr>
          <w:w w:val="115"/>
        </w:rPr>
        <w:t> predict</w:t>
      </w:r>
      <w:r>
        <w:rPr>
          <w:w w:val="115"/>
        </w:rPr>
        <w:t> credit</w:t>
      </w:r>
      <w:r>
        <w:rPr>
          <w:w w:val="115"/>
        </w:rPr>
        <w:t> ratings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past.</w:t>
      </w:r>
      <w:r>
        <w:rPr>
          <w:w w:val="115"/>
        </w:rPr>
        <w:t> Never- theless,</w:t>
      </w:r>
      <w:r>
        <w:rPr>
          <w:w w:val="115"/>
        </w:rPr>
        <w:t> this</w:t>
      </w:r>
      <w:r>
        <w:rPr>
          <w:w w:val="115"/>
        </w:rPr>
        <w:t> information</w:t>
      </w:r>
      <w:r>
        <w:rPr>
          <w:w w:val="115"/>
        </w:rPr>
        <w:t> can</w:t>
      </w:r>
      <w:r>
        <w:rPr>
          <w:w w:val="115"/>
        </w:rPr>
        <w:t> only</w:t>
      </w:r>
      <w:r>
        <w:rPr>
          <w:w w:val="115"/>
        </w:rPr>
        <w:t> explain</w:t>
      </w:r>
      <w:r>
        <w:rPr>
          <w:w w:val="115"/>
        </w:rPr>
        <w:t> a</w:t>
      </w:r>
      <w:r>
        <w:rPr>
          <w:w w:val="115"/>
        </w:rPr>
        <w:t> part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rating</w:t>
      </w:r>
      <w:r>
        <w:rPr>
          <w:w w:val="115"/>
        </w:rPr>
        <w:t> pro- </w:t>
      </w:r>
      <w:bookmarkStart w:name="_bookmark17" w:id="28"/>
      <w:bookmarkEnd w:id="28"/>
      <w:r>
        <w:rPr>
          <w:spacing w:val="-2"/>
          <w:w w:val="115"/>
        </w:rPr>
        <w:t>cess.</w:t>
      </w:r>
    </w:p>
    <w:p>
      <w:pPr>
        <w:pStyle w:val="BodyText"/>
        <w:spacing w:line="273" w:lineRule="auto"/>
        <w:ind w:left="120" w:right="39" w:firstLine="239"/>
        <w:jc w:val="both"/>
      </w:pPr>
      <w:r>
        <w:rPr>
          <w:w w:val="115"/>
        </w:rPr>
        <w:t>In</w:t>
      </w:r>
      <w:r>
        <w:rPr>
          <w:w w:val="115"/>
        </w:rPr>
        <w:t> this</w:t>
      </w:r>
      <w:r>
        <w:rPr>
          <w:w w:val="115"/>
        </w:rPr>
        <w:t> paper,</w:t>
      </w:r>
      <w:r>
        <w:rPr>
          <w:w w:val="115"/>
        </w:rPr>
        <w:t> the</w:t>
      </w:r>
      <w:r>
        <w:rPr>
          <w:w w:val="115"/>
        </w:rPr>
        <w:t> importance</w:t>
      </w:r>
      <w:r>
        <w:rPr>
          <w:w w:val="115"/>
        </w:rPr>
        <w:t> of</w:t>
      </w:r>
      <w:r>
        <w:rPr>
          <w:w w:val="115"/>
        </w:rPr>
        <w:t> this</w:t>
      </w:r>
      <w:r>
        <w:rPr>
          <w:w w:val="115"/>
        </w:rPr>
        <w:t> unstructured</w:t>
      </w:r>
      <w:r>
        <w:rPr>
          <w:w w:val="115"/>
        </w:rPr>
        <w:t> and</w:t>
      </w:r>
      <w:r>
        <w:rPr>
          <w:w w:val="115"/>
        </w:rPr>
        <w:t> qualita-</w:t>
      </w:r>
      <w:r>
        <w:rPr>
          <w:spacing w:val="40"/>
          <w:w w:val="115"/>
        </w:rPr>
        <w:t> </w:t>
      </w:r>
      <w:bookmarkStart w:name="_bookmark18" w:id="29"/>
      <w:bookmarkEnd w:id="29"/>
      <w:r>
        <w:rPr>
          <w:w w:val="115"/>
        </w:rPr>
        <w:t>t</w:t>
      </w:r>
      <w:r>
        <w:rPr>
          <w:w w:val="115"/>
        </w:rPr>
        <w:t>ive information to explain the Standard and Poor’s credit ratings is assessed.</w:t>
      </w:r>
      <w:r>
        <w:rPr>
          <w:spacing w:val="7"/>
          <w:w w:val="115"/>
        </w:rPr>
        <w:t> </w:t>
      </w:r>
      <w:r>
        <w:rPr>
          <w:w w:val="115"/>
        </w:rPr>
        <w:t>For</w:t>
      </w:r>
      <w:r>
        <w:rPr>
          <w:spacing w:val="7"/>
          <w:w w:val="115"/>
        </w:rPr>
        <w:t> </w:t>
      </w:r>
      <w:r>
        <w:rPr>
          <w:w w:val="115"/>
        </w:rPr>
        <w:t>this</w:t>
      </w:r>
      <w:r>
        <w:rPr>
          <w:spacing w:val="8"/>
          <w:w w:val="115"/>
        </w:rPr>
        <w:t> </w:t>
      </w:r>
      <w:r>
        <w:rPr>
          <w:w w:val="115"/>
        </w:rPr>
        <w:t>purpose,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yearly</w:t>
      </w:r>
      <w:r>
        <w:rPr>
          <w:spacing w:val="7"/>
          <w:w w:val="115"/>
        </w:rPr>
        <w:t> </w:t>
      </w:r>
      <w:r>
        <w:rPr>
          <w:w w:val="115"/>
        </w:rPr>
        <w:t>country</w:t>
      </w:r>
      <w:r>
        <w:rPr>
          <w:spacing w:val="8"/>
          <w:w w:val="115"/>
        </w:rPr>
        <w:t> </w:t>
      </w:r>
      <w:r>
        <w:rPr>
          <w:w w:val="115"/>
        </w:rPr>
        <w:t>reports</w:t>
      </w:r>
      <w:r>
        <w:rPr>
          <w:spacing w:val="7"/>
          <w:w w:val="115"/>
        </w:rPr>
        <w:t> </w:t>
      </w:r>
      <w:r>
        <w:rPr>
          <w:w w:val="115"/>
        </w:rPr>
        <w:t>issued</w:t>
      </w:r>
      <w:r>
        <w:rPr>
          <w:spacing w:val="7"/>
          <w:w w:val="115"/>
        </w:rPr>
        <w:t> </w:t>
      </w:r>
      <w:r>
        <w:rPr>
          <w:w w:val="115"/>
        </w:rPr>
        <w:t>by</w:t>
      </w:r>
      <w:r>
        <w:rPr>
          <w:spacing w:val="8"/>
          <w:w w:val="11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spacing w:line="273" w:lineRule="auto" w:before="77"/>
        <w:ind w:left="120" w:right="315"/>
        <w:jc w:val="both"/>
      </w:pPr>
      <w:r>
        <w:rPr/>
        <w:br w:type="column"/>
      </w:r>
      <w:r>
        <w:rPr>
          <w:w w:val="115"/>
        </w:rPr>
        <w:t>European</w:t>
      </w:r>
      <w:r>
        <w:rPr>
          <w:w w:val="115"/>
        </w:rPr>
        <w:t> Commission</w:t>
      </w:r>
      <w:r>
        <w:rPr>
          <w:w w:val="115"/>
        </w:rPr>
        <w:t> for</w:t>
      </w:r>
      <w:r>
        <w:rPr>
          <w:w w:val="115"/>
        </w:rPr>
        <w:t> the</w:t>
      </w:r>
      <w:r>
        <w:rPr>
          <w:w w:val="115"/>
        </w:rPr>
        <w:t> European</w:t>
      </w:r>
      <w:r>
        <w:rPr>
          <w:w w:val="115"/>
        </w:rPr>
        <w:t> Member</w:t>
      </w:r>
      <w:r>
        <w:rPr>
          <w:w w:val="115"/>
        </w:rPr>
        <w:t> States</w:t>
      </w:r>
      <w:r>
        <w:rPr>
          <w:w w:val="115"/>
        </w:rPr>
        <w:t> are</w:t>
      </w:r>
      <w:r>
        <w:rPr>
          <w:w w:val="115"/>
        </w:rPr>
        <w:t> used.</w:t>
      </w:r>
      <w:r>
        <w:rPr>
          <w:spacing w:val="80"/>
          <w:w w:val="115"/>
        </w:rPr>
        <w:t> </w:t>
      </w:r>
      <w:r>
        <w:rPr>
          <w:w w:val="115"/>
        </w:rPr>
        <w:t>In</w:t>
      </w:r>
      <w:r>
        <w:rPr>
          <w:w w:val="115"/>
        </w:rPr>
        <w:t> Country</w:t>
      </w:r>
      <w:r>
        <w:rPr>
          <w:w w:val="115"/>
        </w:rPr>
        <w:t> Reports,</w:t>
      </w:r>
      <w:r>
        <w:rPr>
          <w:w w:val="115"/>
        </w:rPr>
        <w:t> the</w:t>
      </w:r>
      <w:r>
        <w:rPr>
          <w:w w:val="115"/>
        </w:rPr>
        <w:t> European</w:t>
      </w:r>
      <w:r>
        <w:rPr>
          <w:w w:val="115"/>
        </w:rPr>
        <w:t> Commission</w:t>
      </w:r>
      <w:r>
        <w:rPr>
          <w:w w:val="115"/>
        </w:rPr>
        <w:t> monitors</w:t>
      </w:r>
      <w:r>
        <w:rPr>
          <w:w w:val="115"/>
        </w:rPr>
        <w:t> progress made</w:t>
      </w:r>
      <w:r>
        <w:rPr>
          <w:w w:val="115"/>
        </w:rPr>
        <w:t> on</w:t>
      </w:r>
      <w:r>
        <w:rPr>
          <w:w w:val="115"/>
        </w:rPr>
        <w:t> social</w:t>
      </w:r>
      <w:r>
        <w:rPr>
          <w:w w:val="115"/>
        </w:rPr>
        <w:t> and</w:t>
      </w:r>
      <w:r>
        <w:rPr>
          <w:w w:val="115"/>
        </w:rPr>
        <w:t> economic</w:t>
      </w:r>
      <w:r>
        <w:rPr>
          <w:w w:val="115"/>
        </w:rPr>
        <w:t> issues</w:t>
      </w:r>
      <w:r>
        <w:rPr>
          <w:w w:val="115"/>
        </w:rPr>
        <w:t> in</w:t>
      </w:r>
      <w:r>
        <w:rPr>
          <w:w w:val="115"/>
        </w:rPr>
        <w:t> each</w:t>
      </w:r>
      <w:r>
        <w:rPr>
          <w:w w:val="115"/>
        </w:rPr>
        <w:t> Member</w:t>
      </w:r>
      <w:r>
        <w:rPr>
          <w:w w:val="115"/>
        </w:rPr>
        <w:t> State,</w:t>
      </w:r>
      <w:r>
        <w:rPr>
          <w:w w:val="115"/>
        </w:rPr>
        <w:t> pro- viding</w:t>
      </w:r>
      <w:r>
        <w:rPr>
          <w:w w:val="115"/>
        </w:rPr>
        <w:t> an</w:t>
      </w:r>
      <w:r>
        <w:rPr>
          <w:w w:val="115"/>
        </w:rPr>
        <w:t> overview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general</w:t>
      </w:r>
      <w:r>
        <w:rPr>
          <w:w w:val="115"/>
        </w:rPr>
        <w:t> state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EU’s</w:t>
      </w:r>
      <w:r>
        <w:rPr>
          <w:w w:val="115"/>
        </w:rPr>
        <w:t> economy</w:t>
      </w:r>
      <w:r>
        <w:rPr>
          <w:w w:val="115"/>
        </w:rPr>
        <w:t> in</w:t>
      </w:r>
      <w:r>
        <w:rPr>
          <w:w w:val="115"/>
        </w:rPr>
        <w:t> a quantitative and</w:t>
      </w:r>
      <w:r>
        <w:rPr>
          <w:w w:val="115"/>
        </w:rPr>
        <w:t> qualitative way.</w:t>
      </w:r>
    </w:p>
    <w:p>
      <w:pPr>
        <w:pStyle w:val="BodyText"/>
        <w:spacing w:line="273" w:lineRule="auto"/>
        <w:ind w:left="120" w:right="315" w:firstLine="239"/>
        <w:jc w:val="both"/>
      </w:pPr>
      <w:r>
        <w:rPr>
          <w:w w:val="115"/>
        </w:rPr>
        <w:t>The</w:t>
      </w:r>
      <w:r>
        <w:rPr>
          <w:w w:val="115"/>
        </w:rPr>
        <w:t> proposed</w:t>
      </w:r>
      <w:r>
        <w:rPr>
          <w:w w:val="115"/>
        </w:rPr>
        <w:t> model</w:t>
      </w:r>
      <w:r>
        <w:rPr>
          <w:w w:val="115"/>
        </w:rPr>
        <w:t> firstly</w:t>
      </w:r>
      <w:r>
        <w:rPr>
          <w:w w:val="115"/>
        </w:rPr>
        <w:t> uses</w:t>
      </w:r>
      <w:r>
        <w:rPr>
          <w:w w:val="115"/>
        </w:rPr>
        <w:t> a</w:t>
      </w:r>
      <w:r>
        <w:rPr>
          <w:w w:val="115"/>
        </w:rPr>
        <w:t> shallow</w:t>
      </w:r>
      <w:r>
        <w:rPr>
          <w:w w:val="115"/>
        </w:rPr>
        <w:t> neural</w:t>
      </w:r>
      <w:r>
        <w:rPr>
          <w:w w:val="115"/>
        </w:rPr>
        <w:t> network</w:t>
      </w:r>
      <w:r>
        <w:rPr>
          <w:w w:val="115"/>
        </w:rPr>
        <w:t> to convert</w:t>
      </w:r>
      <w:r>
        <w:rPr>
          <w:spacing w:val="40"/>
          <w:w w:val="115"/>
        </w:rPr>
        <w:t> </w:t>
      </w:r>
      <w:r>
        <w:rPr>
          <w:w w:val="115"/>
        </w:rPr>
        <w:t>each</w:t>
      </w:r>
      <w:r>
        <w:rPr>
          <w:spacing w:val="40"/>
          <w:w w:val="115"/>
        </w:rPr>
        <w:t> </w:t>
      </w:r>
      <w:r>
        <w:rPr>
          <w:w w:val="115"/>
        </w:rPr>
        <w:t>report</w:t>
      </w:r>
      <w:r>
        <w:rPr>
          <w:spacing w:val="40"/>
          <w:w w:val="115"/>
        </w:rPr>
        <w:t> </w:t>
      </w:r>
      <w:r>
        <w:rPr>
          <w:w w:val="115"/>
        </w:rPr>
        <w:t>in</w:t>
      </w:r>
      <w:r>
        <w:rPr>
          <w:spacing w:val="40"/>
          <w:w w:val="115"/>
        </w:rPr>
        <w:t> </w:t>
      </w:r>
      <w:r>
        <w:rPr>
          <w:w w:val="115"/>
        </w:rPr>
        <w:t>an</w:t>
      </w:r>
      <w:r>
        <w:rPr>
          <w:spacing w:val="40"/>
          <w:w w:val="115"/>
        </w:rPr>
        <w:t> </w:t>
      </w:r>
      <w:r>
        <w:rPr>
          <w:w w:val="115"/>
        </w:rPr>
        <w:t>n-dimensional</w:t>
      </w:r>
      <w:r>
        <w:rPr>
          <w:spacing w:val="40"/>
          <w:w w:val="115"/>
        </w:rPr>
        <w:t> </w:t>
      </w:r>
      <w:r>
        <w:rPr>
          <w:w w:val="115"/>
        </w:rPr>
        <w:t>space</w:t>
      </w:r>
      <w:r>
        <w:rPr>
          <w:spacing w:val="40"/>
          <w:w w:val="115"/>
        </w:rPr>
        <w:t> </w:t>
      </w:r>
      <w:r>
        <w:rPr>
          <w:w w:val="115"/>
        </w:rPr>
        <w:t>vector.</w:t>
      </w:r>
      <w:r>
        <w:rPr>
          <w:spacing w:val="40"/>
          <w:w w:val="115"/>
        </w:rPr>
        <w:t> </w:t>
      </w:r>
      <w:r>
        <w:rPr>
          <w:w w:val="115"/>
        </w:rPr>
        <w:t>It</w:t>
      </w:r>
      <w:r>
        <w:rPr>
          <w:spacing w:val="40"/>
          <w:w w:val="115"/>
        </w:rPr>
        <w:t> </w:t>
      </w:r>
      <w:r>
        <w:rPr>
          <w:w w:val="115"/>
        </w:rPr>
        <w:t>means that</w:t>
      </w:r>
      <w:r>
        <w:rPr>
          <w:spacing w:val="38"/>
          <w:w w:val="115"/>
        </w:rPr>
        <w:t> </w:t>
      </w:r>
      <w:r>
        <w:rPr>
          <w:w w:val="115"/>
        </w:rPr>
        <w:t>all</w:t>
      </w:r>
      <w:r>
        <w:rPr>
          <w:spacing w:val="38"/>
          <w:w w:val="115"/>
        </w:rPr>
        <w:t> </w:t>
      </w:r>
      <w:r>
        <w:rPr>
          <w:w w:val="115"/>
        </w:rPr>
        <w:t>the</w:t>
      </w:r>
      <w:r>
        <w:rPr>
          <w:spacing w:val="38"/>
          <w:w w:val="115"/>
        </w:rPr>
        <w:t> </w:t>
      </w:r>
      <w:r>
        <w:rPr>
          <w:w w:val="115"/>
        </w:rPr>
        <w:t>quantitative</w:t>
      </w:r>
      <w:r>
        <w:rPr>
          <w:spacing w:val="38"/>
          <w:w w:val="115"/>
        </w:rPr>
        <w:t> </w:t>
      </w:r>
      <w:r>
        <w:rPr>
          <w:w w:val="115"/>
        </w:rPr>
        <w:t>and</w:t>
      </w:r>
      <w:r>
        <w:rPr>
          <w:spacing w:val="38"/>
          <w:w w:val="115"/>
        </w:rPr>
        <w:t> </w:t>
      </w:r>
      <w:r>
        <w:rPr>
          <w:w w:val="115"/>
        </w:rPr>
        <w:t>qualitative</w:t>
      </w:r>
      <w:r>
        <w:rPr>
          <w:spacing w:val="38"/>
          <w:w w:val="115"/>
        </w:rPr>
        <w:t> </w:t>
      </w:r>
      <w:r>
        <w:rPr>
          <w:w w:val="115"/>
        </w:rPr>
        <w:t>information</w:t>
      </w:r>
      <w:r>
        <w:rPr>
          <w:spacing w:val="38"/>
          <w:w w:val="115"/>
        </w:rPr>
        <w:t> </w:t>
      </w:r>
      <w:r>
        <w:rPr>
          <w:w w:val="115"/>
        </w:rPr>
        <w:t>contained</w:t>
      </w:r>
      <w:r>
        <w:rPr>
          <w:spacing w:val="38"/>
          <w:w w:val="115"/>
        </w:rPr>
        <w:t> </w:t>
      </w:r>
      <w:r>
        <w:rPr>
          <w:w w:val="115"/>
        </w:rPr>
        <w:t>in the reports will be summarized in a numerical vector. Once reports are</w:t>
      </w:r>
      <w:r>
        <w:rPr>
          <w:w w:val="115"/>
        </w:rPr>
        <w:t> transformed,</w:t>
      </w:r>
      <w:r>
        <w:rPr>
          <w:w w:val="115"/>
        </w:rPr>
        <w:t> they</w:t>
      </w:r>
      <w:r>
        <w:rPr>
          <w:w w:val="115"/>
        </w:rPr>
        <w:t> are</w:t>
      </w:r>
      <w:r>
        <w:rPr>
          <w:w w:val="115"/>
        </w:rPr>
        <w:t> used</w:t>
      </w:r>
      <w:r>
        <w:rPr>
          <w:w w:val="115"/>
        </w:rPr>
        <w:t> as</w:t>
      </w:r>
      <w:r>
        <w:rPr>
          <w:w w:val="115"/>
        </w:rPr>
        <w:t> an</w:t>
      </w:r>
      <w:r>
        <w:rPr>
          <w:w w:val="115"/>
        </w:rPr>
        <w:t> input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logistic</w:t>
      </w:r>
      <w:r>
        <w:rPr>
          <w:w w:val="115"/>
        </w:rPr>
        <w:t> regression trying</w:t>
      </w:r>
      <w:r>
        <w:rPr>
          <w:w w:val="115"/>
        </w:rPr>
        <w:t> to</w:t>
      </w:r>
      <w:r>
        <w:rPr>
          <w:w w:val="115"/>
        </w:rPr>
        <w:t> predict</w:t>
      </w:r>
      <w:r>
        <w:rPr>
          <w:w w:val="115"/>
        </w:rPr>
        <w:t> country</w:t>
      </w:r>
      <w:r>
        <w:rPr>
          <w:w w:val="115"/>
        </w:rPr>
        <w:t> ratings.</w:t>
      </w:r>
    </w:p>
    <w:p>
      <w:pPr>
        <w:pStyle w:val="BodyText"/>
        <w:spacing w:line="273" w:lineRule="auto"/>
        <w:ind w:left="120" w:right="316" w:firstLine="239"/>
        <w:jc w:val="both"/>
      </w:pPr>
      <w:r>
        <w:rPr>
          <w:w w:val="115"/>
        </w:rPr>
        <w:t>This</w:t>
      </w:r>
      <w:r>
        <w:rPr>
          <w:w w:val="115"/>
        </w:rPr>
        <w:t> model</w:t>
      </w:r>
      <w:r>
        <w:rPr>
          <w:w w:val="115"/>
        </w:rPr>
        <w:t> slightly</w:t>
      </w:r>
      <w:r>
        <w:rPr>
          <w:w w:val="115"/>
        </w:rPr>
        <w:t> overcomes</w:t>
      </w:r>
      <w:r>
        <w:rPr>
          <w:w w:val="115"/>
        </w:rPr>
        <w:t> the</w:t>
      </w:r>
      <w:r>
        <w:rPr>
          <w:w w:val="115"/>
        </w:rPr>
        <w:t> accuracy</w:t>
      </w:r>
      <w:r>
        <w:rPr>
          <w:w w:val="115"/>
        </w:rPr>
        <w:t> of</w:t>
      </w:r>
      <w:r>
        <w:rPr>
          <w:w w:val="115"/>
        </w:rPr>
        <w:t> a</w:t>
      </w:r>
      <w:r>
        <w:rPr>
          <w:w w:val="115"/>
        </w:rPr>
        <w:t> model</w:t>
      </w:r>
      <w:r>
        <w:rPr>
          <w:w w:val="115"/>
        </w:rPr>
        <w:t> based only</w:t>
      </w:r>
      <w:r>
        <w:rPr>
          <w:w w:val="115"/>
        </w:rPr>
        <w:t> on</w:t>
      </w:r>
      <w:r>
        <w:rPr>
          <w:w w:val="115"/>
        </w:rPr>
        <w:t> a</w:t>
      </w:r>
      <w:r>
        <w:rPr>
          <w:w w:val="115"/>
        </w:rPr>
        <w:t> set</w:t>
      </w:r>
      <w:r>
        <w:rPr>
          <w:w w:val="115"/>
        </w:rPr>
        <w:t> of</w:t>
      </w:r>
      <w:r>
        <w:rPr>
          <w:w w:val="115"/>
        </w:rPr>
        <w:t> macroeconomic</w:t>
      </w:r>
      <w:r>
        <w:rPr>
          <w:w w:val="115"/>
        </w:rPr>
        <w:t> variables,</w:t>
      </w:r>
      <w:r>
        <w:rPr>
          <w:w w:val="115"/>
        </w:rPr>
        <w:t> the</w:t>
      </w:r>
      <w:r>
        <w:rPr>
          <w:w w:val="115"/>
        </w:rPr>
        <w:t> most</w:t>
      </w:r>
      <w:r>
        <w:rPr>
          <w:w w:val="115"/>
        </w:rPr>
        <w:t> common</w:t>
      </w:r>
      <w:r>
        <w:rPr>
          <w:w w:val="115"/>
        </w:rPr>
        <w:t> ap- proach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literature.</w:t>
      </w:r>
      <w:r>
        <w:rPr>
          <w:w w:val="115"/>
        </w:rPr>
        <w:t> The</w:t>
      </w:r>
      <w:r>
        <w:rPr>
          <w:w w:val="115"/>
        </w:rPr>
        <w:t> accuracy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proposed</w:t>
      </w:r>
      <w:r>
        <w:rPr>
          <w:w w:val="115"/>
        </w:rPr>
        <w:t> model</w:t>
      </w:r>
      <w:r>
        <w:rPr>
          <w:w w:val="115"/>
        </w:rPr>
        <w:t> in- crease</w:t>
      </w:r>
      <w:r>
        <w:rPr>
          <w:spacing w:val="36"/>
          <w:w w:val="115"/>
        </w:rPr>
        <w:t> </w:t>
      </w:r>
      <w:r>
        <w:rPr>
          <w:w w:val="115"/>
        </w:rPr>
        <w:t>when</w:t>
      </w:r>
      <w:r>
        <w:rPr>
          <w:spacing w:val="36"/>
          <w:w w:val="115"/>
        </w:rPr>
        <w:t> </w:t>
      </w:r>
      <w:r>
        <w:rPr>
          <w:w w:val="115"/>
        </w:rPr>
        <w:t>macroeconomic</w:t>
      </w:r>
      <w:r>
        <w:rPr>
          <w:spacing w:val="36"/>
          <w:w w:val="115"/>
        </w:rPr>
        <w:t> </w:t>
      </w:r>
      <w:r>
        <w:rPr>
          <w:w w:val="115"/>
        </w:rPr>
        <w:t>data</w:t>
      </w:r>
      <w:r>
        <w:rPr>
          <w:spacing w:val="36"/>
          <w:w w:val="115"/>
        </w:rPr>
        <w:t> </w:t>
      </w:r>
      <w:r>
        <w:rPr>
          <w:w w:val="115"/>
        </w:rPr>
        <w:t>and</w:t>
      </w:r>
      <w:r>
        <w:rPr>
          <w:spacing w:val="36"/>
          <w:w w:val="115"/>
        </w:rPr>
        <w:t> </w:t>
      </w:r>
      <w:r>
        <w:rPr>
          <w:w w:val="115"/>
        </w:rPr>
        <w:t>the</w:t>
      </w:r>
      <w:r>
        <w:rPr>
          <w:spacing w:val="36"/>
          <w:w w:val="115"/>
        </w:rPr>
        <w:t> </w:t>
      </w:r>
      <w:r>
        <w:rPr>
          <w:w w:val="115"/>
        </w:rPr>
        <w:t>information</w:t>
      </w:r>
      <w:r>
        <w:rPr>
          <w:spacing w:val="36"/>
          <w:w w:val="115"/>
        </w:rPr>
        <w:t> </w:t>
      </w:r>
      <w:r>
        <w:rPr>
          <w:w w:val="115"/>
        </w:rPr>
        <w:t>contained in</w:t>
      </w:r>
      <w:r>
        <w:rPr>
          <w:w w:val="115"/>
        </w:rPr>
        <w:t> the</w:t>
      </w:r>
      <w:r>
        <w:rPr>
          <w:w w:val="115"/>
        </w:rPr>
        <w:t> country</w:t>
      </w:r>
      <w:r>
        <w:rPr>
          <w:w w:val="115"/>
        </w:rPr>
        <w:t> reports</w:t>
      </w:r>
      <w:r>
        <w:rPr>
          <w:w w:val="115"/>
        </w:rPr>
        <w:t> is</w:t>
      </w:r>
      <w:r>
        <w:rPr>
          <w:w w:val="115"/>
        </w:rPr>
        <w:t> combined.</w:t>
      </w:r>
      <w:r>
        <w:rPr>
          <w:w w:val="115"/>
        </w:rPr>
        <w:t> This</w:t>
      </w:r>
      <w:r>
        <w:rPr>
          <w:w w:val="115"/>
        </w:rPr>
        <w:t> paper</w:t>
      </w:r>
      <w:r>
        <w:rPr>
          <w:w w:val="115"/>
        </w:rPr>
        <w:t> demonstrates</w:t>
      </w:r>
      <w:r>
        <w:rPr>
          <w:w w:val="115"/>
        </w:rPr>
        <w:t> the importance</w:t>
      </w:r>
      <w:r>
        <w:rPr>
          <w:w w:val="115"/>
        </w:rPr>
        <w:t> of</w:t>
      </w:r>
      <w:r>
        <w:rPr>
          <w:w w:val="115"/>
        </w:rPr>
        <w:t> qualitative</w:t>
      </w:r>
      <w:r>
        <w:rPr>
          <w:w w:val="115"/>
        </w:rPr>
        <w:t> information</w:t>
      </w:r>
      <w:r>
        <w:rPr>
          <w:w w:val="115"/>
        </w:rPr>
        <w:t> as</w:t>
      </w:r>
      <w:r>
        <w:rPr>
          <w:w w:val="115"/>
        </w:rPr>
        <w:t> a</w:t>
      </w:r>
      <w:r>
        <w:rPr>
          <w:w w:val="115"/>
        </w:rPr>
        <w:t> determinant</w:t>
      </w:r>
      <w:r>
        <w:rPr>
          <w:w w:val="115"/>
        </w:rPr>
        <w:t> of</w:t>
      </w:r>
      <w:r>
        <w:rPr>
          <w:w w:val="115"/>
        </w:rPr>
        <w:t> credit ratings</w:t>
      </w:r>
      <w:r>
        <w:rPr>
          <w:w w:val="115"/>
        </w:rPr>
        <w:t> and</w:t>
      </w:r>
      <w:r>
        <w:rPr>
          <w:w w:val="115"/>
        </w:rPr>
        <w:t> the</w:t>
      </w:r>
      <w:r>
        <w:rPr>
          <w:w w:val="115"/>
        </w:rPr>
        <w:t> potential</w:t>
      </w:r>
      <w:r>
        <w:rPr>
          <w:w w:val="115"/>
        </w:rPr>
        <w:t> of</w:t>
      </w:r>
      <w:r>
        <w:rPr>
          <w:w w:val="115"/>
        </w:rPr>
        <w:t> natural</w:t>
      </w:r>
      <w:r>
        <w:rPr>
          <w:w w:val="115"/>
        </w:rPr>
        <w:t> language</w:t>
      </w:r>
      <w:r>
        <w:rPr>
          <w:w w:val="115"/>
        </w:rPr>
        <w:t> processing</w:t>
      </w:r>
      <w:r>
        <w:rPr>
          <w:w w:val="115"/>
        </w:rPr>
        <w:t> to</w:t>
      </w:r>
      <w:r>
        <w:rPr>
          <w:w w:val="115"/>
        </w:rPr>
        <w:t> miti-</w:t>
      </w:r>
      <w:r>
        <w:rPr>
          <w:spacing w:val="80"/>
          <w:w w:val="115"/>
        </w:rPr>
        <w:t> </w:t>
      </w:r>
      <w:r>
        <w:rPr>
          <w:w w:val="115"/>
        </w:rPr>
        <w:t>gate credit risk. Finally, this paper opens new research lines to test the</w:t>
      </w:r>
      <w:r>
        <w:rPr>
          <w:w w:val="115"/>
        </w:rPr>
        <w:t> effect</w:t>
      </w:r>
      <w:r>
        <w:rPr>
          <w:w w:val="115"/>
        </w:rPr>
        <w:t> of</w:t>
      </w:r>
      <w:r>
        <w:rPr>
          <w:w w:val="115"/>
        </w:rPr>
        <w:t> using</w:t>
      </w:r>
      <w:r>
        <w:rPr>
          <w:w w:val="115"/>
        </w:rPr>
        <w:t> different</w:t>
      </w:r>
      <w:r>
        <w:rPr>
          <w:w w:val="115"/>
        </w:rPr>
        <w:t> embedding</w:t>
      </w:r>
      <w:r>
        <w:rPr>
          <w:w w:val="115"/>
        </w:rPr>
        <w:t> models</w:t>
      </w:r>
      <w:r>
        <w:rPr>
          <w:w w:val="115"/>
        </w:rPr>
        <w:t> in</w:t>
      </w:r>
      <w:r>
        <w:rPr>
          <w:w w:val="115"/>
        </w:rPr>
        <w:t> the</w:t>
      </w:r>
      <w:r>
        <w:rPr>
          <w:w w:val="115"/>
        </w:rPr>
        <w:t> accuracy</w:t>
      </w:r>
      <w:r>
        <w:rPr>
          <w:w w:val="115"/>
        </w:rPr>
        <w:t> of the</w:t>
      </w:r>
      <w:r>
        <w:rPr>
          <w:w w:val="115"/>
        </w:rPr>
        <w:t> model,</w:t>
      </w:r>
      <w:r>
        <w:rPr>
          <w:w w:val="115"/>
        </w:rPr>
        <w:t> or</w:t>
      </w:r>
      <w:r>
        <w:rPr>
          <w:w w:val="115"/>
        </w:rPr>
        <w:t> even</w:t>
      </w:r>
      <w:r>
        <w:rPr>
          <w:w w:val="115"/>
        </w:rPr>
        <w:t> the</w:t>
      </w:r>
      <w:r>
        <w:rPr>
          <w:w w:val="115"/>
        </w:rPr>
        <w:t> use</w:t>
      </w:r>
      <w:r>
        <w:rPr>
          <w:w w:val="115"/>
        </w:rPr>
        <w:t> of</w:t>
      </w:r>
      <w:r>
        <w:rPr>
          <w:w w:val="115"/>
        </w:rPr>
        <w:t> pre-trained</w:t>
      </w:r>
      <w:r>
        <w:rPr>
          <w:w w:val="115"/>
        </w:rPr>
        <w:t> models</w:t>
      </w:r>
      <w:r>
        <w:rPr>
          <w:w w:val="115"/>
        </w:rPr>
        <w:t> for</w:t>
      </w:r>
      <w:r>
        <w:rPr>
          <w:w w:val="115"/>
        </w:rPr>
        <w:t> predicting ratings,</w:t>
      </w:r>
      <w:r>
        <w:rPr>
          <w:w w:val="115"/>
        </w:rPr>
        <w:t> not</w:t>
      </w:r>
      <w:r>
        <w:rPr>
          <w:w w:val="115"/>
        </w:rPr>
        <w:t> exclusively</w:t>
      </w:r>
      <w:r>
        <w:rPr>
          <w:w w:val="115"/>
        </w:rPr>
        <w:t> for</w:t>
      </w:r>
      <w:r>
        <w:rPr>
          <w:w w:val="115"/>
        </w:rPr>
        <w:t> countries.</w:t>
      </w:r>
    </w:p>
    <w:p>
      <w:pPr>
        <w:pStyle w:val="BodyText"/>
        <w:spacing w:before="4"/>
      </w:pPr>
    </w:p>
    <w:p>
      <w:pPr>
        <w:pStyle w:val="Heading3"/>
        <w:ind w:left="120" w:firstLine="0"/>
      </w:pPr>
      <w:r>
        <w:rPr>
          <w:spacing w:val="-2"/>
          <w:w w:val="115"/>
        </w:rPr>
        <w:t>Declaration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Competing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20" w:right="316" w:firstLine="239"/>
        <w:jc w:val="both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authors</w:t>
      </w:r>
      <w:r>
        <w:rPr>
          <w:spacing w:val="-7"/>
          <w:w w:val="120"/>
        </w:rPr>
        <w:t> </w:t>
      </w:r>
      <w:r>
        <w:rPr>
          <w:w w:val="120"/>
        </w:rPr>
        <w:t>declare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they</w:t>
      </w:r>
      <w:r>
        <w:rPr>
          <w:spacing w:val="-7"/>
          <w:w w:val="120"/>
        </w:rPr>
        <w:t> </w:t>
      </w:r>
      <w:r>
        <w:rPr>
          <w:w w:val="120"/>
        </w:rPr>
        <w:t>have</w:t>
      </w:r>
      <w:r>
        <w:rPr>
          <w:spacing w:val="-7"/>
          <w:w w:val="120"/>
        </w:rPr>
        <w:t> </w:t>
      </w:r>
      <w:r>
        <w:rPr>
          <w:w w:val="120"/>
        </w:rPr>
        <w:t>no</w:t>
      </w:r>
      <w:r>
        <w:rPr>
          <w:spacing w:val="-7"/>
          <w:w w:val="120"/>
        </w:rPr>
        <w:t> </w:t>
      </w:r>
      <w:r>
        <w:rPr>
          <w:w w:val="120"/>
        </w:rPr>
        <w:t>known</w:t>
      </w:r>
      <w:r>
        <w:rPr>
          <w:spacing w:val="-7"/>
          <w:w w:val="120"/>
        </w:rPr>
        <w:t> </w:t>
      </w:r>
      <w:r>
        <w:rPr>
          <w:w w:val="120"/>
        </w:rPr>
        <w:t>competing</w:t>
      </w:r>
      <w:r>
        <w:rPr>
          <w:spacing w:val="-7"/>
          <w:w w:val="120"/>
        </w:rPr>
        <w:t> </w:t>
      </w:r>
      <w:r>
        <w:rPr>
          <w:w w:val="120"/>
        </w:rPr>
        <w:t>finan- cial</w:t>
      </w:r>
      <w:r>
        <w:rPr>
          <w:spacing w:val="-8"/>
          <w:w w:val="120"/>
        </w:rPr>
        <w:t> </w:t>
      </w:r>
      <w:r>
        <w:rPr>
          <w:w w:val="120"/>
        </w:rPr>
        <w:t>interests</w:t>
      </w:r>
      <w:r>
        <w:rPr>
          <w:spacing w:val="-8"/>
          <w:w w:val="120"/>
        </w:rPr>
        <w:t> </w:t>
      </w:r>
      <w:r>
        <w:rPr>
          <w:w w:val="120"/>
        </w:rPr>
        <w:t>or</w:t>
      </w:r>
      <w:r>
        <w:rPr>
          <w:spacing w:val="-8"/>
          <w:w w:val="120"/>
        </w:rPr>
        <w:t> </w:t>
      </w:r>
      <w:r>
        <w:rPr>
          <w:w w:val="120"/>
        </w:rPr>
        <w:t>personal</w:t>
      </w:r>
      <w:r>
        <w:rPr>
          <w:spacing w:val="-8"/>
          <w:w w:val="120"/>
        </w:rPr>
        <w:t> </w:t>
      </w:r>
      <w:r>
        <w:rPr>
          <w:w w:val="120"/>
        </w:rPr>
        <w:t>relationships</w:t>
      </w:r>
      <w:r>
        <w:rPr>
          <w:spacing w:val="-8"/>
          <w:w w:val="120"/>
        </w:rPr>
        <w:t> </w:t>
      </w:r>
      <w:r>
        <w:rPr>
          <w:w w:val="120"/>
        </w:rPr>
        <w:t>that</w:t>
      </w:r>
      <w:r>
        <w:rPr>
          <w:spacing w:val="-8"/>
          <w:w w:val="120"/>
        </w:rPr>
        <w:t> </w:t>
      </w:r>
      <w:r>
        <w:rPr>
          <w:w w:val="120"/>
        </w:rPr>
        <w:t>could</w:t>
      </w:r>
      <w:r>
        <w:rPr>
          <w:spacing w:val="-8"/>
          <w:w w:val="120"/>
        </w:rPr>
        <w:t> </w:t>
      </w:r>
      <w:r>
        <w:rPr>
          <w:w w:val="120"/>
        </w:rPr>
        <w:t>have</w:t>
      </w:r>
      <w:r>
        <w:rPr>
          <w:spacing w:val="-8"/>
          <w:w w:val="120"/>
        </w:rPr>
        <w:t> </w:t>
      </w:r>
      <w:r>
        <w:rPr>
          <w:w w:val="120"/>
        </w:rPr>
        <w:t>appeared</w:t>
      </w:r>
      <w:r>
        <w:rPr>
          <w:spacing w:val="-8"/>
          <w:w w:val="120"/>
        </w:rPr>
        <w:t> </w:t>
      </w:r>
      <w:r>
        <w:rPr>
          <w:w w:val="120"/>
        </w:rPr>
        <w:t>to influence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work</w:t>
      </w:r>
      <w:r>
        <w:rPr>
          <w:spacing w:val="-3"/>
          <w:w w:val="120"/>
        </w:rPr>
        <w:t> </w:t>
      </w:r>
      <w:r>
        <w:rPr>
          <w:w w:val="120"/>
        </w:rPr>
        <w:t>reported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this</w:t>
      </w:r>
      <w:r>
        <w:rPr>
          <w:spacing w:val="-3"/>
          <w:w w:val="120"/>
        </w:rPr>
        <w:t> </w:t>
      </w:r>
      <w:r>
        <w:rPr>
          <w:w w:val="120"/>
        </w:rPr>
        <w:t>paper.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authors</w:t>
      </w:r>
      <w:r>
        <w:rPr>
          <w:spacing w:val="-3"/>
          <w:w w:val="120"/>
        </w:rPr>
        <w:t> </w:t>
      </w:r>
      <w:r>
        <w:rPr>
          <w:w w:val="120"/>
        </w:rPr>
        <w:t>declare</w:t>
      </w:r>
      <w:r>
        <w:rPr>
          <w:spacing w:val="-3"/>
          <w:w w:val="120"/>
        </w:rPr>
        <w:t> </w:t>
      </w:r>
      <w:r>
        <w:rPr>
          <w:w w:val="120"/>
        </w:rPr>
        <w:t>the following</w:t>
      </w:r>
      <w:r>
        <w:rPr>
          <w:spacing w:val="-4"/>
          <w:w w:val="120"/>
        </w:rPr>
        <w:t> </w:t>
      </w:r>
      <w:r>
        <w:rPr>
          <w:w w:val="120"/>
        </w:rPr>
        <w:t>financial</w:t>
      </w:r>
      <w:r>
        <w:rPr>
          <w:spacing w:val="-4"/>
          <w:w w:val="120"/>
        </w:rPr>
        <w:t> </w:t>
      </w:r>
      <w:r>
        <w:rPr>
          <w:w w:val="120"/>
        </w:rPr>
        <w:t>interests/personal</w:t>
      </w:r>
      <w:r>
        <w:rPr>
          <w:spacing w:val="-4"/>
          <w:w w:val="120"/>
        </w:rPr>
        <w:t> </w:t>
      </w:r>
      <w:r>
        <w:rPr>
          <w:w w:val="120"/>
        </w:rPr>
        <w:t>relationships</w:t>
      </w:r>
      <w:r>
        <w:rPr>
          <w:spacing w:val="-4"/>
          <w:w w:val="120"/>
        </w:rPr>
        <w:t> </w:t>
      </w:r>
      <w:r>
        <w:rPr>
          <w:w w:val="120"/>
        </w:rPr>
        <w:t>which</w:t>
      </w:r>
      <w:r>
        <w:rPr>
          <w:spacing w:val="-4"/>
          <w:w w:val="120"/>
        </w:rPr>
        <w:t> </w:t>
      </w:r>
      <w:r>
        <w:rPr>
          <w:w w:val="120"/>
        </w:rPr>
        <w:t>may</w:t>
      </w:r>
      <w:r>
        <w:rPr>
          <w:spacing w:val="-3"/>
          <w:w w:val="120"/>
        </w:rPr>
        <w:t> </w:t>
      </w:r>
      <w:r>
        <w:rPr>
          <w:w w:val="120"/>
        </w:rPr>
        <w:t>be considered as</w:t>
      </w:r>
      <w:r>
        <w:rPr>
          <w:w w:val="120"/>
        </w:rPr>
        <w:t> potential</w:t>
      </w:r>
      <w:r>
        <w:rPr>
          <w:w w:val="120"/>
        </w:rPr>
        <w:t> competing</w:t>
      </w:r>
      <w:r>
        <w:rPr>
          <w:w w:val="120"/>
        </w:rPr>
        <w:t> interests:</w:t>
      </w:r>
    </w:p>
    <w:p>
      <w:pPr>
        <w:pStyle w:val="BodyText"/>
        <w:spacing w:before="14"/>
      </w:pPr>
    </w:p>
    <w:p>
      <w:pPr>
        <w:pStyle w:val="Heading3"/>
        <w:ind w:left="120" w:firstLine="0"/>
      </w:pPr>
      <w:r>
        <w:rPr>
          <w:w w:val="110"/>
        </w:rPr>
        <w:t>CRediT</w:t>
      </w:r>
      <w:r>
        <w:rPr>
          <w:spacing w:val="9"/>
          <w:w w:val="110"/>
        </w:rPr>
        <w:t> </w:t>
      </w:r>
      <w:r>
        <w:rPr>
          <w:w w:val="110"/>
        </w:rPr>
        <w:t>authorship</w:t>
      </w:r>
      <w:r>
        <w:rPr>
          <w:spacing w:val="10"/>
          <w:w w:val="110"/>
        </w:rPr>
        <w:t> </w:t>
      </w:r>
      <w:r>
        <w:rPr>
          <w:w w:val="110"/>
        </w:rPr>
        <w:t>contribution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20" w:right="318" w:firstLine="239"/>
        <w:jc w:val="both"/>
      </w:pPr>
      <w:r>
        <w:rPr>
          <w:rFonts w:ascii="Times New Roman"/>
          <w:b/>
          <w:w w:val="115"/>
        </w:rPr>
        <w:t>Ivan</w:t>
      </w:r>
      <w:r>
        <w:rPr>
          <w:rFonts w:ascii="Times New Roman"/>
          <w:b/>
          <w:spacing w:val="-9"/>
          <w:w w:val="115"/>
        </w:rPr>
        <w:t> </w:t>
      </w:r>
      <w:r>
        <w:rPr>
          <w:rFonts w:ascii="Times New Roman"/>
          <w:b/>
          <w:w w:val="115"/>
        </w:rPr>
        <w:t>Pastor</w:t>
      </w:r>
      <w:r>
        <w:rPr>
          <w:rFonts w:ascii="Times New Roman"/>
          <w:b/>
          <w:w w:val="115"/>
        </w:rPr>
        <w:t> Sanz:</w:t>
      </w:r>
      <w:r>
        <w:rPr>
          <w:rFonts w:ascii="Times New Roman"/>
          <w:b/>
          <w:w w:val="115"/>
        </w:rPr>
        <w:t> </w:t>
      </w:r>
      <w:r>
        <w:rPr>
          <w:w w:val="115"/>
        </w:rPr>
        <w:t>Conceptualization,</w:t>
      </w:r>
      <w:r>
        <w:rPr>
          <w:w w:val="115"/>
        </w:rPr>
        <w:t> Methodology,</w:t>
      </w:r>
      <w:r>
        <w:rPr>
          <w:w w:val="115"/>
        </w:rPr>
        <w:t> Data</w:t>
      </w:r>
      <w:r>
        <w:rPr>
          <w:w w:val="115"/>
        </w:rPr>
        <w:t> cura- tion,</w:t>
      </w:r>
      <w:r>
        <w:rPr>
          <w:w w:val="115"/>
        </w:rPr>
        <w:t> Writing</w:t>
      </w:r>
      <w:r>
        <w:rPr>
          <w:w w:val="115"/>
        </w:rPr>
        <w:t> -</w:t>
      </w:r>
      <w:r>
        <w:rPr>
          <w:w w:val="115"/>
        </w:rPr>
        <w:t> original</w:t>
      </w:r>
      <w:r>
        <w:rPr>
          <w:w w:val="115"/>
        </w:rPr>
        <w:t> draft,</w:t>
      </w:r>
      <w:r>
        <w:rPr>
          <w:w w:val="115"/>
        </w:rPr>
        <w:t> Visualization,</w:t>
      </w:r>
      <w:r>
        <w:rPr>
          <w:w w:val="115"/>
        </w:rPr>
        <w:t> Investigation,</w:t>
      </w:r>
      <w:r>
        <w:rPr>
          <w:w w:val="115"/>
        </w:rPr>
        <w:t> Valida- tion,</w:t>
      </w:r>
      <w:r>
        <w:rPr>
          <w:w w:val="115"/>
        </w:rPr>
        <w:t> Writing</w:t>
      </w:r>
      <w:r>
        <w:rPr>
          <w:w w:val="115"/>
        </w:rPr>
        <w:t> -</w:t>
      </w:r>
      <w:r>
        <w:rPr>
          <w:w w:val="115"/>
        </w:rPr>
        <w:t> review &amp;</w:t>
      </w:r>
      <w:r>
        <w:rPr>
          <w:w w:val="115"/>
        </w:rPr>
        <w:t> editing.</w:t>
      </w:r>
    </w:p>
    <w:p>
      <w:pPr>
        <w:pStyle w:val="Heading3"/>
        <w:spacing w:before="149"/>
        <w:ind w:left="120" w:firstLine="0"/>
      </w:pPr>
      <w:r>
        <w:rPr>
          <w:spacing w:val="-2"/>
          <w:w w:val="115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spacing w:line="278" w:lineRule="auto" w:before="0"/>
        <w:ind w:left="359" w:right="315" w:hanging="240"/>
        <w:jc w:val="both"/>
        <w:rPr>
          <w:sz w:val="12"/>
        </w:rPr>
      </w:pPr>
      <w:hyperlink r:id="rId20">
        <w:r>
          <w:rPr>
            <w:color w:val="0080AC"/>
            <w:w w:val="120"/>
            <w:sz w:val="12"/>
          </w:rPr>
          <w:t>Af</w:t>
        </w:r>
      </w:hyperlink>
      <w:hyperlink r:id="rId20">
        <w:r>
          <w:rPr>
            <w:color w:val="0080AC"/>
            <w:w w:val="120"/>
            <w:sz w:val="12"/>
          </w:rPr>
          <w:t>onso,</w:t>
        </w:r>
        <w:r>
          <w:rPr>
            <w:color w:val="0080AC"/>
            <w:w w:val="120"/>
            <w:sz w:val="12"/>
          </w:rPr>
          <w:t> A.</w:t>
        </w:r>
        <w:r>
          <w:rPr>
            <w:color w:val="0080AC"/>
            <w:w w:val="120"/>
            <w:sz w:val="12"/>
          </w:rPr>
          <w:t> (2003).</w:t>
        </w:r>
        <w:r>
          <w:rPr>
            <w:color w:val="0080AC"/>
            <w:w w:val="120"/>
            <w:sz w:val="12"/>
          </w:rPr>
          <w:t> Understanding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determinants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government</w:t>
        </w:r>
        <w:r>
          <w:rPr>
            <w:color w:val="0080AC"/>
            <w:w w:val="120"/>
            <w:sz w:val="12"/>
          </w:rPr>
          <w:t> debt</w:t>
        </w:r>
        <w:r>
          <w:rPr>
            <w:color w:val="0080AC"/>
            <w:w w:val="120"/>
            <w:sz w:val="12"/>
          </w:rPr>
          <w:t> ratings:</w:t>
        </w:r>
        <w:r>
          <w:rPr>
            <w:color w:val="0080AC"/>
            <w:w w:val="120"/>
            <w:sz w:val="12"/>
          </w:rPr>
          <w:t> Ev-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idence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the</w:t>
        </w:r>
        <w:r>
          <w:rPr>
            <w:color w:val="0080AC"/>
            <w:w w:val="120"/>
            <w:sz w:val="12"/>
          </w:rPr>
          <w:t> two</w:t>
        </w:r>
        <w:r>
          <w:rPr>
            <w:color w:val="0080AC"/>
            <w:w w:val="120"/>
            <w:sz w:val="12"/>
          </w:rPr>
          <w:t> leading</w:t>
        </w:r>
        <w:r>
          <w:rPr>
            <w:color w:val="0080AC"/>
            <w:w w:val="120"/>
            <w:sz w:val="12"/>
          </w:rPr>
          <w:t> agencies.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Economics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and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Finance,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27</w:t>
        </w:r>
        <w:r>
          <w:rPr>
            <w:color w:val="0080AC"/>
            <w:w w:val="120"/>
            <w:sz w:val="12"/>
          </w:rPr>
          <w:t>(1),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spacing w:val="-2"/>
            <w:w w:val="120"/>
            <w:sz w:val="12"/>
          </w:rPr>
          <w:t>56–74.</w:t>
        </w:r>
      </w:hyperlink>
    </w:p>
    <w:p>
      <w:pPr>
        <w:spacing w:line="278" w:lineRule="auto" w:before="0"/>
        <w:ind w:left="359" w:right="313" w:hanging="239"/>
        <w:jc w:val="both"/>
        <w:rPr>
          <w:sz w:val="12"/>
        </w:rPr>
      </w:pPr>
      <w:hyperlink r:id="rId21">
        <w:r>
          <w:rPr>
            <w:color w:val="0080AC"/>
            <w:w w:val="115"/>
            <w:sz w:val="12"/>
          </w:rPr>
          <w:t>Af</w:t>
        </w:r>
      </w:hyperlink>
      <w:hyperlink r:id="rId21">
        <w:r>
          <w:rPr>
            <w:color w:val="0080AC"/>
            <w:w w:val="115"/>
            <w:sz w:val="12"/>
          </w:rPr>
          <w:t>onso,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Gomes,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Rother,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(2011).</w:t>
        </w:r>
        <w:r>
          <w:rPr>
            <w:color w:val="0080AC"/>
            <w:w w:val="115"/>
            <w:sz w:val="12"/>
          </w:rPr>
          <w:t> Short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long-run</w:t>
        </w:r>
        <w:r>
          <w:rPr>
            <w:color w:val="0080AC"/>
            <w:w w:val="115"/>
            <w:sz w:val="12"/>
          </w:rPr>
          <w:t> determinants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debt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credit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ratings.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Finance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and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Economics,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16</w:t>
        </w:r>
        <w:r>
          <w:rPr>
            <w:color w:val="0080AC"/>
            <w:w w:val="115"/>
            <w:sz w:val="12"/>
          </w:rPr>
          <w:t>(1),</w:t>
        </w:r>
        <w:r>
          <w:rPr>
            <w:color w:val="0080AC"/>
            <w:w w:val="115"/>
            <w:sz w:val="12"/>
          </w:rPr>
          <w:t> 1–15.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0" w:top="1040" w:bottom="280" w:left="540" w:right="520"/>
          <w:cols w:num="2" w:equalWidth="0">
            <w:col w:w="5188" w:space="192"/>
            <w:col w:w="5470"/>
          </w:cols>
        </w:sectPr>
      </w:pPr>
    </w:p>
    <w:p>
      <w:pPr>
        <w:spacing w:line="276" w:lineRule="auto" w:before="116"/>
        <w:ind w:left="555" w:right="1" w:hanging="240"/>
        <w:jc w:val="both"/>
        <w:rPr>
          <w:sz w:val="12"/>
        </w:rPr>
      </w:pPr>
      <w:bookmarkStart w:name="_bookmark19" w:id="30"/>
      <w:bookmarkEnd w:id="30"/>
      <w:r>
        <w:rPr/>
      </w:r>
      <w:hyperlink r:id="rId22">
        <w:r>
          <w:rPr>
            <w:color w:val="0080AC"/>
            <w:w w:val="110"/>
            <w:sz w:val="12"/>
          </w:rPr>
          <w:t>Alexe,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S.,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Hammer,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P.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L.,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Kogan,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A.,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&amp;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Lejeune,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M.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A.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(2003).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non-recursive</w:t>
        </w:r>
        <w:r>
          <w:rPr>
            <w:color w:val="0080AC"/>
            <w:spacing w:val="2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regres-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sion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model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for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country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risk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rating.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Rutgers</w:t>
        </w:r>
        <w:r>
          <w:rPr>
            <w:rFonts w:ascii="Times New Roman" w:hAns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University</w:t>
        </w:r>
        <w:r>
          <w:rPr>
            <w:rFonts w:ascii="Times New Roman" w:hAns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Research</w:t>
        </w:r>
        <w:r>
          <w:rPr>
            <w:rFonts w:ascii="Times New Roman" w:hAns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Report,</w:t>
        </w:r>
        <w:r>
          <w:rPr>
            <w:rFonts w:ascii="Times New Roman" w:hAns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0"/>
            <w:sz w:val="12"/>
          </w:rPr>
          <w:t>9</w:t>
        </w:r>
        <w:r>
          <w:rPr>
            <w:color w:val="0080AC"/>
            <w:w w:val="110"/>
            <w:sz w:val="12"/>
          </w:rPr>
          <w:t>,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1–40.</w:t>
        </w:r>
      </w:hyperlink>
    </w:p>
    <w:p>
      <w:pPr>
        <w:spacing w:line="276" w:lineRule="auto" w:before="2"/>
        <w:ind w:left="555" w:right="2" w:hanging="240"/>
        <w:jc w:val="both"/>
        <w:rPr>
          <w:sz w:val="12"/>
        </w:rPr>
      </w:pPr>
      <w:bookmarkStart w:name="_bookmark21" w:id="31"/>
      <w:bookmarkEnd w:id="31"/>
      <w:r>
        <w:rPr/>
      </w:r>
      <w:hyperlink r:id="rId23">
        <w:r>
          <w:rPr>
            <w:color w:val="0080AC"/>
            <w:w w:val="115"/>
            <w:sz w:val="12"/>
          </w:rPr>
          <w:t>Andreasen,</w:t>
        </w:r>
        <w:r>
          <w:rPr>
            <w:color w:val="0080AC"/>
            <w:w w:val="115"/>
            <w:sz w:val="12"/>
          </w:rPr>
          <w:t> E.,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Valenzuela,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(2016).</w:t>
        </w:r>
        <w:r>
          <w:rPr>
            <w:color w:val="0080AC"/>
            <w:w w:val="115"/>
            <w:sz w:val="12"/>
          </w:rPr>
          <w:t> Financial</w:t>
        </w:r>
        <w:r>
          <w:rPr>
            <w:color w:val="0080AC"/>
            <w:w w:val="115"/>
            <w:sz w:val="12"/>
          </w:rPr>
          <w:t> openness,</w:t>
        </w:r>
        <w:r>
          <w:rPr>
            <w:color w:val="0080AC"/>
            <w:w w:val="115"/>
            <w:sz w:val="12"/>
          </w:rPr>
          <w:t> domestic</w:t>
        </w:r>
        <w:r>
          <w:rPr>
            <w:color w:val="0080AC"/>
            <w:w w:val="115"/>
            <w:sz w:val="12"/>
          </w:rPr>
          <w:t> financial</w:t>
        </w:r>
        <w:r>
          <w:rPr>
            <w:color w:val="0080AC"/>
            <w:w w:val="115"/>
            <w:sz w:val="12"/>
          </w:rPr>
          <w:t> devel-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0" w:id="32"/>
        <w:bookmarkEnd w:id="32"/>
        <w:r>
          <w:rPr>
            <w:color w:val="0080AC"/>
            <w:w w:val="115"/>
            <w:sz w:val="12"/>
          </w:rPr>
          <w:t>opment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credit</w:t>
        </w:r>
        <w:r>
          <w:rPr>
            <w:color w:val="0080AC"/>
            <w:w w:val="115"/>
            <w:sz w:val="12"/>
          </w:rPr>
          <w:t> ratings.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Finance</w:t>
        </w:r>
        <w:r>
          <w:rPr>
            <w:rFonts w:ascii="Times New Roman"/>
            <w:i/>
            <w:color w:val="0080AC"/>
            <w:w w:val="115"/>
            <w:sz w:val="12"/>
          </w:rPr>
          <w:t> Research</w:t>
        </w:r>
        <w:r>
          <w:rPr>
            <w:rFonts w:ascii="Times New Roman"/>
            <w:i/>
            <w:color w:val="0080AC"/>
            <w:w w:val="115"/>
            <w:sz w:val="12"/>
          </w:rPr>
          <w:t> Letters,</w:t>
        </w:r>
        <w:r>
          <w:rPr>
            <w:rFonts w:ascii="Times New Roman"/>
            <w:i/>
            <w:color w:val="0080AC"/>
            <w:w w:val="115"/>
            <w:sz w:val="12"/>
          </w:rPr>
          <w:t> 16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11e18.</w:t>
        </w:r>
      </w:hyperlink>
    </w:p>
    <w:p>
      <w:pPr>
        <w:spacing w:line="278" w:lineRule="auto" w:before="1"/>
        <w:ind w:left="555" w:right="3" w:hanging="240"/>
        <w:jc w:val="both"/>
        <w:rPr>
          <w:sz w:val="12"/>
        </w:rPr>
      </w:pPr>
      <w:hyperlink r:id="rId24">
        <w:r>
          <w:rPr>
            <w:color w:val="0080AC"/>
            <w:w w:val="120"/>
            <w:sz w:val="12"/>
          </w:rPr>
          <w:t>Apergis,</w:t>
        </w:r>
        <w:r>
          <w:rPr>
            <w:color w:val="0080AC"/>
            <w:w w:val="120"/>
            <w:sz w:val="12"/>
          </w:rPr>
          <w:t> N.</w:t>
        </w:r>
        <w:r>
          <w:rPr>
            <w:color w:val="0080AC"/>
            <w:w w:val="120"/>
            <w:sz w:val="12"/>
          </w:rPr>
          <w:t> (2015).</w:t>
        </w:r>
        <w:r>
          <w:rPr>
            <w:color w:val="0080AC"/>
            <w:w w:val="120"/>
            <w:sz w:val="12"/>
          </w:rPr>
          <w:t> Newswire</w:t>
        </w:r>
        <w:r>
          <w:rPr>
            <w:color w:val="0080AC"/>
            <w:w w:val="120"/>
            <w:sz w:val="12"/>
          </w:rPr>
          <w:t> messages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sovereign</w:t>
        </w:r>
        <w:r>
          <w:rPr>
            <w:color w:val="0080AC"/>
            <w:w w:val="120"/>
            <w:sz w:val="12"/>
          </w:rPr>
          <w:t> credit</w:t>
        </w:r>
        <w:r>
          <w:rPr>
            <w:color w:val="0080AC"/>
            <w:w w:val="120"/>
            <w:sz w:val="12"/>
          </w:rPr>
          <w:t> ratings:</w:t>
        </w:r>
        <w:r>
          <w:rPr>
            <w:color w:val="0080AC"/>
            <w:w w:val="120"/>
            <w:sz w:val="12"/>
          </w:rPr>
          <w:t> Evidence</w:t>
        </w:r>
        <w:r>
          <w:rPr>
            <w:color w:val="0080AC"/>
            <w:w w:val="120"/>
            <w:sz w:val="12"/>
          </w:rPr>
          <w:t> from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23" w:id="33"/>
        <w:bookmarkEnd w:id="33"/>
        <w:r>
          <w:rPr>
            <w:color w:val="0080AC"/>
            <w:w w:val="120"/>
            <w:sz w:val="12"/>
          </w:rPr>
          <w:t>Eu</w:t>
        </w:r>
        <w:r>
          <w:rPr>
            <w:color w:val="0080AC"/>
            <w:w w:val="120"/>
            <w:sz w:val="12"/>
          </w:rPr>
          <w:t>ropean</w:t>
        </w:r>
        <w:r>
          <w:rPr>
            <w:color w:val="0080AC"/>
            <w:w w:val="120"/>
            <w:sz w:val="12"/>
          </w:rPr>
          <w:t> countries</w:t>
        </w:r>
        <w:r>
          <w:rPr>
            <w:color w:val="0080AC"/>
            <w:w w:val="120"/>
            <w:sz w:val="12"/>
          </w:rPr>
          <w:t> under</w:t>
        </w:r>
        <w:r>
          <w:rPr>
            <w:color w:val="0080AC"/>
            <w:w w:val="120"/>
            <w:sz w:val="12"/>
          </w:rPr>
          <w:t> austerity</w:t>
        </w:r>
        <w:r>
          <w:rPr>
            <w:color w:val="0080AC"/>
            <w:w w:val="120"/>
            <w:sz w:val="12"/>
          </w:rPr>
          <w:t> reform</w:t>
        </w:r>
        <w:r>
          <w:rPr>
            <w:color w:val="0080AC"/>
            <w:w w:val="120"/>
            <w:sz w:val="12"/>
          </w:rPr>
          <w:t> programmes.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Review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of</w:t>
        </w:r>
        <w:r>
          <w:rPr>
            <w:rFonts w:ascii="Times New Roman" w:hAnsi="Times New Roman"/>
            <w:i/>
            <w:color w:val="0080AC"/>
            <w:spacing w:val="40"/>
            <w:w w:val="120"/>
            <w:sz w:val="12"/>
          </w:rPr>
          <w:t> </w:t>
        </w:r>
        <w:bookmarkStart w:name="_bookmark22" w:id="34"/>
        <w:bookmarkEnd w:id="34"/>
        <w:r>
          <w:rPr>
            <w:rFonts w:ascii="Times New Roman" w:hAnsi="Times New Roman"/>
            <w:i/>
            <w:color w:val="0080AC"/>
            <w:w w:val="120"/>
            <w:sz w:val="12"/>
          </w:rPr>
          <w:t>Financial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Analysis,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39</w:t>
        </w:r>
        <w:r>
          <w:rPr>
            <w:color w:val="0080AC"/>
            <w:w w:val="120"/>
            <w:sz w:val="12"/>
          </w:rPr>
          <w:t>,</w:t>
        </w:r>
        <w:r>
          <w:rPr>
            <w:color w:val="0080AC"/>
            <w:w w:val="120"/>
            <w:sz w:val="12"/>
          </w:rPr>
          <w:t> 54–62.</w:t>
        </w:r>
      </w:hyperlink>
    </w:p>
    <w:p>
      <w:pPr>
        <w:spacing w:line="278" w:lineRule="auto" w:before="0"/>
        <w:ind w:left="555" w:right="0" w:hanging="240"/>
        <w:jc w:val="both"/>
        <w:rPr>
          <w:sz w:val="12"/>
        </w:rPr>
      </w:pPr>
      <w:hyperlink r:id="rId25">
        <w:r>
          <w:rPr>
            <w:color w:val="0080AC"/>
            <w:w w:val="115"/>
            <w:sz w:val="12"/>
          </w:rPr>
          <w:t>Armstrong,</w:t>
        </w:r>
        <w:r>
          <w:rPr>
            <w:color w:val="0080AC"/>
            <w:w w:val="115"/>
            <w:sz w:val="12"/>
          </w:rPr>
          <w:t> H.,</w:t>
        </w:r>
        <w:r>
          <w:rPr>
            <w:color w:val="0080AC"/>
            <w:w w:val="115"/>
            <w:sz w:val="12"/>
          </w:rPr>
          <w:t> De</w:t>
        </w:r>
        <w:r>
          <w:rPr>
            <w:color w:val="0080AC"/>
            <w:w w:val="115"/>
            <w:sz w:val="12"/>
          </w:rPr>
          <w:t> Kervenoael,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J.,</w:t>
        </w:r>
        <w:r>
          <w:rPr>
            <w:color w:val="0080AC"/>
            <w:w w:val="115"/>
            <w:sz w:val="12"/>
          </w:rPr>
          <w:t> Li,</w:t>
        </w:r>
        <w:r>
          <w:rPr>
            <w:color w:val="0080AC"/>
            <w:w w:val="115"/>
            <w:sz w:val="12"/>
          </w:rPr>
          <w:t> X.,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Read,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(1998).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comparison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4" w:id="35"/>
        <w:bookmarkEnd w:id="35"/>
        <w:r>
          <w:rPr>
            <w:color w:val="0080AC"/>
            <w:w w:val="115"/>
            <w:sz w:val="12"/>
          </w:rPr>
          <w:t>economic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performance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different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micro-states,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between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micro-states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larger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countries.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World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Development,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26</w:t>
        </w:r>
        <w:r>
          <w:rPr>
            <w:color w:val="0080AC"/>
            <w:w w:val="115"/>
            <w:sz w:val="12"/>
          </w:rPr>
          <w:t>(4),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639–656.</w:t>
        </w:r>
      </w:hyperlink>
    </w:p>
    <w:p>
      <w:pPr>
        <w:spacing w:line="278" w:lineRule="auto" w:before="0"/>
        <w:ind w:left="555" w:right="0" w:hanging="240"/>
        <w:jc w:val="both"/>
        <w:rPr>
          <w:sz w:val="12"/>
        </w:rPr>
      </w:pPr>
      <w:bookmarkStart w:name="_bookmark26" w:id="36"/>
      <w:bookmarkEnd w:id="36"/>
      <w:r>
        <w:rPr/>
      </w:r>
      <w:hyperlink r:id="rId26">
        <w:r>
          <w:rPr>
            <w:color w:val="0080AC"/>
            <w:w w:val="115"/>
            <w:sz w:val="12"/>
          </w:rPr>
          <w:t>Bennell,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Crabbe,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Thomas,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S.,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Gwilym,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(2006).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Modelling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5" w:id="37"/>
        <w:bookmarkEnd w:id="37"/>
        <w:r>
          <w:rPr>
            <w:color w:val="0080AC"/>
            <w:w w:val="115"/>
            <w:sz w:val="12"/>
          </w:rPr>
          <w:t>c</w:t>
        </w:r>
        <w:r>
          <w:rPr>
            <w:color w:val="0080AC"/>
            <w:w w:val="115"/>
            <w:sz w:val="12"/>
          </w:rPr>
          <w:t>redit</w:t>
        </w:r>
        <w:r>
          <w:rPr>
            <w:color w:val="0080AC"/>
            <w:w w:val="115"/>
            <w:sz w:val="12"/>
          </w:rPr>
          <w:t> ratings: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networks</w:t>
        </w:r>
        <w:r>
          <w:rPr>
            <w:color w:val="0080AC"/>
            <w:w w:val="115"/>
            <w:sz w:val="12"/>
          </w:rPr>
          <w:t> versus</w:t>
        </w:r>
        <w:r>
          <w:rPr>
            <w:color w:val="0080AC"/>
            <w:w w:val="115"/>
            <w:sz w:val="12"/>
          </w:rPr>
          <w:t> ordered</w:t>
        </w:r>
        <w:r>
          <w:rPr>
            <w:color w:val="0080AC"/>
            <w:w w:val="115"/>
            <w:sz w:val="12"/>
          </w:rPr>
          <w:t> probit.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Expert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Systems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with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Ap-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bookmarkStart w:name="_bookmark27" w:id="38"/>
        <w:bookmarkEnd w:id="38"/>
        <w:r>
          <w:rPr>
            <w:rFonts w:ascii="Times New Roman" w:hAnsi="Times New Roman"/>
            <w:i/>
            <w:color w:val="0080AC"/>
            <w:w w:val="115"/>
            <w:sz w:val="12"/>
          </w:rPr>
          <w:t>plications,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30</w:t>
        </w:r>
        <w:r>
          <w:rPr>
            <w:color w:val="0080AC"/>
            <w:w w:val="115"/>
            <w:sz w:val="12"/>
          </w:rPr>
          <w:t>(3),</w:t>
        </w:r>
        <w:r>
          <w:rPr>
            <w:color w:val="0080AC"/>
            <w:w w:val="115"/>
            <w:sz w:val="12"/>
          </w:rPr>
          <w:t> 415–425.</w:t>
        </w:r>
      </w:hyperlink>
    </w:p>
    <w:p>
      <w:pPr>
        <w:spacing w:line="278" w:lineRule="auto" w:before="0"/>
        <w:ind w:left="555" w:right="1" w:hanging="240"/>
        <w:jc w:val="both"/>
        <w:rPr>
          <w:sz w:val="12"/>
        </w:rPr>
      </w:pPr>
      <w:hyperlink r:id="rId27">
        <w:r>
          <w:rPr>
            <w:color w:val="0080AC"/>
            <w:w w:val="115"/>
            <w:sz w:val="12"/>
          </w:rPr>
          <w:t>Bernal, O., Girard,</w:t>
        </w:r>
        <w:r>
          <w:rPr>
            <w:color w:val="0080AC"/>
            <w:w w:val="115"/>
            <w:sz w:val="12"/>
          </w:rPr>
          <w:t> A., &amp; Gnabo, J. Y. (2016). The importance of conflicts of interest in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9" w:id="39"/>
        <w:bookmarkEnd w:id="39"/>
        <w:r>
          <w:rPr>
            <w:color w:val="0080AC"/>
            <w:w w:val="115"/>
            <w:sz w:val="12"/>
          </w:rPr>
          <w:t>attributin</w:t>
        </w:r>
        <w:r>
          <w:rPr>
            <w:color w:val="0080AC"/>
            <w:w w:val="115"/>
            <w:sz w:val="12"/>
          </w:rPr>
          <w:t>g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credit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ratings.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/>
            <w:i/>
            <w:color w:val="0080AC"/>
            <w:spacing w:val="32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Review</w:t>
        </w:r>
        <w:r>
          <w:rPr>
            <w:rFonts w:ascii="Times New Roman"/>
            <w:i/>
            <w:color w:val="0080AC"/>
            <w:spacing w:val="32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of</w:t>
        </w:r>
        <w:r>
          <w:rPr>
            <w:rFonts w:ascii="Times New Roman"/>
            <w:i/>
            <w:color w:val="0080AC"/>
            <w:spacing w:val="32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Law</w:t>
        </w:r>
        <w:r>
          <w:rPr>
            <w:rFonts w:ascii="Times New Roman"/>
            <w:i/>
            <w:color w:val="0080AC"/>
            <w:spacing w:val="3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and</w:t>
        </w:r>
        <w:r>
          <w:rPr>
            <w:rFonts w:ascii="Times New Roman"/>
            <w:i/>
            <w:color w:val="0080AC"/>
            <w:spacing w:val="32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Economics,</w:t>
        </w:r>
        <w:r>
          <w:rPr>
            <w:rFonts w:ascii="Times New Roman"/>
            <w:i/>
            <w:color w:val="0080AC"/>
            <w:spacing w:val="40"/>
            <w:w w:val="115"/>
            <w:sz w:val="12"/>
          </w:rPr>
          <w:t> </w:t>
        </w:r>
        <w:bookmarkStart w:name="_bookmark28" w:id="40"/>
        <w:bookmarkEnd w:id="40"/>
        <w:r>
          <w:rPr>
            <w:rFonts w:ascii="Times New Roman"/>
            <w:i/>
            <w:color w:val="0080AC"/>
            <w:w w:val="115"/>
            <w:sz w:val="12"/>
          </w:rPr>
          <w:t>4</w:t>
        </w:r>
        <w:r>
          <w:rPr>
            <w:rFonts w:ascii="Times New Roman"/>
            <w:i/>
            <w:color w:val="0080AC"/>
            <w:w w:val="115"/>
            <w:sz w:val="12"/>
          </w:rPr>
          <w:t>7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48e66.</w:t>
        </w:r>
      </w:hyperlink>
    </w:p>
    <w:p>
      <w:pPr>
        <w:spacing w:line="276" w:lineRule="auto" w:before="0"/>
        <w:ind w:left="316" w:right="3" w:hanging="1"/>
        <w:jc w:val="both"/>
        <w:rPr>
          <w:sz w:val="12"/>
        </w:rPr>
      </w:pPr>
      <w:bookmarkStart w:name="_bookmark30" w:id="41"/>
      <w:bookmarkEnd w:id="41"/>
      <w:r>
        <w:rPr/>
      </w:r>
      <w:hyperlink r:id="rId28">
        <w:r>
          <w:rPr>
            <w:color w:val="0080AC"/>
            <w:w w:val="120"/>
            <w:sz w:val="12"/>
          </w:rPr>
          <w:t>Bessis,</w:t>
        </w:r>
        <w:r>
          <w:rPr>
            <w:color w:val="0080AC"/>
            <w:w w:val="120"/>
            <w:sz w:val="12"/>
          </w:rPr>
          <w:t> J.</w:t>
        </w:r>
      </w:hyperlink>
      <w:r>
        <w:rPr>
          <w:color w:val="0080AC"/>
          <w:w w:val="120"/>
          <w:sz w:val="12"/>
        </w:rPr>
        <w:t> </w:t>
      </w:r>
      <w:hyperlink r:id="rId28">
        <w:r>
          <w:rPr>
            <w:color w:val="0080AC"/>
            <w:w w:val="120"/>
            <w:sz w:val="12"/>
          </w:rPr>
          <w:t>(2002).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/>
            <w:i/>
            <w:color w:val="0080AC"/>
            <w:w w:val="120"/>
            <w:sz w:val="12"/>
          </w:rPr>
          <w:t>Risk</w:t>
        </w:r>
        <w:r>
          <w:rPr>
            <w:rFonts w:ascii="Times New Roman"/>
            <w:i/>
            <w:color w:val="0080AC"/>
            <w:w w:val="120"/>
            <w:sz w:val="12"/>
          </w:rPr>
          <w:t> management</w:t>
        </w:r>
        <w:r>
          <w:rPr>
            <w:rFonts w:ascii="Times New Roman"/>
            <w:i/>
            <w:color w:val="0080AC"/>
            <w:w w:val="120"/>
            <w:sz w:val="12"/>
          </w:rPr>
          <w:t> in</w:t>
        </w:r>
        <w:r>
          <w:rPr>
            <w:rFonts w:ascii="Times New Roman"/>
            <w:i/>
            <w:color w:val="0080AC"/>
            <w:w w:val="120"/>
            <w:sz w:val="12"/>
          </w:rPr>
          <w:t> banking</w:t>
        </w:r>
        <w:r>
          <w:rPr>
            <w:rFonts w:ascii="Times New Roman"/>
            <w:i/>
            <w:color w:val="0080AC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(Second</w:t>
        </w:r>
        <w:r>
          <w:rPr>
            <w:color w:val="0080AC"/>
            <w:w w:val="120"/>
            <w:sz w:val="12"/>
          </w:rPr>
          <w:t> ed.).</w:t>
        </w:r>
        <w:r>
          <w:rPr>
            <w:color w:val="0080AC"/>
            <w:w w:val="120"/>
            <w:sz w:val="12"/>
          </w:rPr>
          <w:t> West</w:t>
        </w:r>
        <w:r>
          <w:rPr>
            <w:color w:val="0080AC"/>
            <w:w w:val="120"/>
            <w:sz w:val="12"/>
          </w:rPr>
          <w:t> Sussex:</w:t>
        </w:r>
        <w:r>
          <w:rPr>
            <w:color w:val="0080AC"/>
            <w:w w:val="120"/>
            <w:sz w:val="12"/>
          </w:rPr>
          <w:t> Wiley</w:t>
        </w:r>
      </w:hyperlink>
      <w:r>
        <w:rPr>
          <w:color w:val="0080AC"/>
          <w:w w:val="120"/>
          <w:sz w:val="12"/>
        </w:rPr>
        <w:t>.</w:t>
      </w:r>
      <w:r>
        <w:rPr>
          <w:color w:val="0080AC"/>
          <w:spacing w:val="40"/>
          <w:w w:val="120"/>
          <w:sz w:val="12"/>
        </w:rPr>
        <w:t> </w:t>
      </w:r>
      <w:bookmarkStart w:name="_bookmark31" w:id="42"/>
      <w:bookmarkEnd w:id="42"/>
      <w:r>
        <w:rPr>
          <w:color w:val="0080AC"/>
          <w:w w:val="99"/>
          <w:sz w:val="12"/>
        </w:rPr>
      </w:r>
      <w:hyperlink r:id="rId29">
        <w:r>
          <w:rPr>
            <w:color w:val="0080AC"/>
            <w:w w:val="120"/>
            <w:sz w:val="12"/>
          </w:rPr>
          <w:t>Bissoondoyal-Bheenick,</w:t>
        </w:r>
        <w:r>
          <w:rPr>
            <w:color w:val="0080AC"/>
            <w:spacing w:val="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E.</w:t>
        </w:r>
        <w:r>
          <w:rPr>
            <w:color w:val="0080AC"/>
            <w:spacing w:val="1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(2005).</w:t>
        </w:r>
        <w:r>
          <w:rPr>
            <w:color w:val="0080AC"/>
            <w:spacing w:val="1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</w:t>
        </w:r>
        <w:r>
          <w:rPr>
            <w:color w:val="0080AC"/>
            <w:spacing w:val="1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analysis</w:t>
        </w:r>
        <w:r>
          <w:rPr>
            <w:color w:val="0080AC"/>
            <w:spacing w:val="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1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the</w:t>
        </w:r>
        <w:r>
          <w:rPr>
            <w:color w:val="0080AC"/>
            <w:spacing w:val="1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determinants</w:t>
        </w:r>
        <w:r>
          <w:rPr>
            <w:color w:val="0080AC"/>
            <w:spacing w:val="1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of</w:t>
        </w:r>
        <w:r>
          <w:rPr>
            <w:color w:val="0080AC"/>
            <w:spacing w:val="9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sovereign</w:t>
        </w:r>
        <w:r>
          <w:rPr>
            <w:color w:val="0080AC"/>
            <w:spacing w:val="10"/>
            <w:w w:val="120"/>
            <w:sz w:val="12"/>
          </w:rPr>
          <w:t> </w:t>
        </w:r>
        <w:r>
          <w:rPr>
            <w:color w:val="0080AC"/>
            <w:spacing w:val="-4"/>
            <w:w w:val="120"/>
            <w:sz w:val="12"/>
          </w:rPr>
          <w:t>rat-</w:t>
        </w:r>
      </w:hyperlink>
    </w:p>
    <w:p>
      <w:pPr>
        <w:spacing w:before="0"/>
        <w:ind w:left="555" w:right="0" w:firstLine="0"/>
        <w:jc w:val="left"/>
        <w:rPr>
          <w:sz w:val="12"/>
        </w:rPr>
      </w:pPr>
      <w:bookmarkStart w:name="_bookmark32" w:id="43"/>
      <w:bookmarkEnd w:id="43"/>
      <w:r>
        <w:rPr/>
      </w:r>
      <w:hyperlink r:id="rId29">
        <w:r>
          <w:rPr>
            <w:color w:val="0080AC"/>
            <w:spacing w:val="-2"/>
            <w:w w:val="115"/>
            <w:sz w:val="12"/>
          </w:rPr>
          <w:t>ings.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spacing w:val="-2"/>
            <w:w w:val="115"/>
            <w:sz w:val="12"/>
          </w:rPr>
          <w:t>Global</w:t>
        </w:r>
        <w:r>
          <w:rPr>
            <w:rFonts w:ascii="Times New Roman" w:hAnsi="Times New Roman"/>
            <w:i/>
            <w:color w:val="0080AC"/>
            <w:spacing w:val="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spacing w:val="-2"/>
            <w:w w:val="115"/>
            <w:sz w:val="12"/>
          </w:rPr>
          <w:t>Finance</w:t>
        </w:r>
        <w:r>
          <w:rPr>
            <w:rFonts w:ascii="Times New Roman" w:hAnsi="Times New Roman"/>
            <w:i/>
            <w:color w:val="0080AC"/>
            <w:spacing w:val="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spacing w:val="-2"/>
            <w:w w:val="115"/>
            <w:sz w:val="12"/>
          </w:rPr>
          <w:t>Journal,</w:t>
        </w:r>
        <w:r>
          <w:rPr>
            <w:rFonts w:ascii="Times New Roman" w:hAnsi="Times New Roman"/>
            <w:i/>
            <w:color w:val="0080AC"/>
            <w:spacing w:val="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spacing w:val="-2"/>
            <w:w w:val="115"/>
            <w:sz w:val="12"/>
          </w:rPr>
          <w:t>15</w:t>
        </w:r>
        <w:r>
          <w:rPr>
            <w:color w:val="0080AC"/>
            <w:spacing w:val="-2"/>
            <w:w w:val="115"/>
            <w:sz w:val="12"/>
          </w:rPr>
          <w:t>(3),</w:t>
        </w:r>
        <w:r>
          <w:rPr>
            <w:color w:val="0080AC"/>
            <w:spacing w:val="9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251–280.</w:t>
        </w:r>
      </w:hyperlink>
    </w:p>
    <w:p>
      <w:pPr>
        <w:spacing w:line="278" w:lineRule="auto" w:before="15"/>
        <w:ind w:left="555" w:right="1" w:hanging="240"/>
        <w:jc w:val="both"/>
        <w:rPr>
          <w:sz w:val="12"/>
        </w:rPr>
      </w:pPr>
      <w:hyperlink r:id="rId30">
        <w:r>
          <w:rPr>
            <w:color w:val="0080AC"/>
            <w:w w:val="115"/>
            <w:sz w:val="12"/>
          </w:rPr>
          <w:t>Bissoondoyal-Bheenick,</w:t>
        </w:r>
        <w:r>
          <w:rPr>
            <w:color w:val="0080AC"/>
            <w:w w:val="115"/>
            <w:sz w:val="12"/>
          </w:rPr>
          <w:t> E.,</w:t>
        </w:r>
        <w:r>
          <w:rPr>
            <w:color w:val="0080AC"/>
            <w:w w:val="115"/>
            <w:sz w:val="12"/>
          </w:rPr>
          <w:t> Brooks,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Yip,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Y.</w:t>
        </w:r>
        <w:r>
          <w:rPr>
            <w:color w:val="0080AC"/>
            <w:w w:val="115"/>
            <w:sz w:val="12"/>
          </w:rPr>
          <w:t> N.</w:t>
        </w:r>
        <w:r>
          <w:rPr>
            <w:color w:val="0080AC"/>
            <w:w w:val="115"/>
            <w:sz w:val="12"/>
          </w:rPr>
          <w:t> (2006).</w:t>
        </w:r>
        <w:r>
          <w:rPr>
            <w:color w:val="0080AC"/>
            <w:w w:val="115"/>
            <w:sz w:val="12"/>
          </w:rPr>
          <w:t> Determinants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3" w:id="44"/>
        <w:bookmarkEnd w:id="44"/>
        <w:r>
          <w:rPr>
            <w:color w:val="0080AC"/>
            <w:w w:val="115"/>
            <w:sz w:val="12"/>
          </w:rPr>
          <w:t>s</w:t>
        </w:r>
        <w:r>
          <w:rPr>
            <w:color w:val="0080AC"/>
            <w:w w:val="115"/>
            <w:sz w:val="12"/>
          </w:rPr>
          <w:t>overeign ratings: A comparison of case-based reasoning and ordered probit ap-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proaches.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Global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Finance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Journal,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17</w:t>
        </w:r>
        <w:r>
          <w:rPr>
            <w:color w:val="0080AC"/>
            <w:w w:val="115"/>
            <w:sz w:val="12"/>
          </w:rPr>
          <w:t>(1),</w:t>
        </w:r>
        <w:r>
          <w:rPr>
            <w:color w:val="0080AC"/>
            <w:w w:val="115"/>
            <w:sz w:val="12"/>
          </w:rPr>
          <w:t> 136–154.</w:t>
        </w:r>
      </w:hyperlink>
    </w:p>
    <w:p>
      <w:pPr>
        <w:spacing w:line="278" w:lineRule="auto" w:before="0"/>
        <w:ind w:left="555" w:right="0" w:hanging="240"/>
        <w:jc w:val="both"/>
        <w:rPr>
          <w:sz w:val="12"/>
        </w:rPr>
      </w:pPr>
      <w:bookmarkStart w:name="_bookmark35" w:id="45"/>
      <w:bookmarkEnd w:id="45"/>
      <w:r>
        <w:rPr/>
      </w:r>
      <w:hyperlink r:id="rId31">
        <w:r>
          <w:rPr>
            <w:color w:val="0080AC"/>
            <w:w w:val="115"/>
            <w:sz w:val="12"/>
          </w:rPr>
          <w:t>Boumparis, P., Milas, C., &amp; Panagiotidis, T. (2015). Has the crisis affected the behavior</w:t>
        </w:r>
        <w:r>
          <w:rPr>
            <w:color w:val="0080AC"/>
            <w:spacing w:val="80"/>
            <w:w w:val="115"/>
            <w:sz w:val="12"/>
          </w:rPr>
          <w:t> </w:t>
        </w:r>
        <w:bookmarkStart w:name="_bookmark36" w:id="46"/>
        <w:bookmarkEnd w:id="46"/>
        <w:r>
          <w:rPr>
            <w:color w:val="0080AC"/>
            <w:w w:val="115"/>
            <w:sz w:val="12"/>
          </w:rPr>
          <w:t>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rating</w:t>
        </w:r>
        <w:r>
          <w:rPr>
            <w:color w:val="0080AC"/>
            <w:w w:val="115"/>
            <w:sz w:val="12"/>
          </w:rPr>
          <w:t> agencies?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Panel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evidence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from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Eurozone.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Economics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Letters,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136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34" w:id="47"/>
        <w:bookmarkEnd w:id="47"/>
        <w:r>
          <w:rPr>
            <w:color w:val="0080AC"/>
            <w:spacing w:val="-2"/>
            <w:w w:val="115"/>
            <w:sz w:val="12"/>
          </w:rPr>
          <w:t>1</w:t>
        </w:r>
        <w:r>
          <w:rPr>
            <w:color w:val="0080AC"/>
            <w:spacing w:val="-2"/>
            <w:w w:val="115"/>
            <w:sz w:val="12"/>
          </w:rPr>
          <w:t>18–124.</w:t>
        </w:r>
      </w:hyperlink>
    </w:p>
    <w:p>
      <w:pPr>
        <w:spacing w:line="136" w:lineRule="exact" w:before="0"/>
        <w:ind w:left="316" w:right="0" w:firstLine="0"/>
        <w:jc w:val="both"/>
        <w:rPr>
          <w:sz w:val="12"/>
        </w:rPr>
      </w:pPr>
      <w:bookmarkStart w:name="_bookmark37" w:id="48"/>
      <w:bookmarkEnd w:id="48"/>
      <w:r>
        <w:rPr/>
      </w:r>
      <w:hyperlink r:id="rId32">
        <w:r>
          <w:rPr>
            <w:color w:val="0080AC"/>
            <w:w w:val="115"/>
            <w:sz w:val="12"/>
          </w:rPr>
          <w:t>Cantor,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Packer,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(1996).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Determinants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impact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credit</w:t>
        </w:r>
        <w:r>
          <w:rPr>
            <w:color w:val="0080AC"/>
            <w:spacing w:val="2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ratings.</w:t>
        </w:r>
      </w:hyperlink>
    </w:p>
    <w:p>
      <w:pPr>
        <w:spacing w:before="19"/>
        <w:ind w:left="555" w:right="0" w:firstLine="0"/>
        <w:jc w:val="left"/>
        <w:rPr>
          <w:sz w:val="12"/>
        </w:rPr>
      </w:pPr>
      <w:hyperlink r:id="rId32">
        <w:r>
          <w:rPr>
            <w:rFonts w:ascii="Times New Roman" w:hAnsi="Times New Roman"/>
            <w:i/>
            <w:color w:val="0080AC"/>
            <w:w w:val="115"/>
            <w:sz w:val="12"/>
          </w:rPr>
          <w:t>Economic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Policy</w:t>
        </w:r>
        <w:r>
          <w:rPr>
            <w:rFonts w:ascii="Times New Roman" w:hAnsi="Times New Roman"/>
            <w:i/>
            <w:color w:val="0080AC"/>
            <w:spacing w:val="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Review,</w:t>
        </w:r>
        <w:r>
          <w:rPr>
            <w:rFonts w:ascii="Times New Roman" w:hAnsi="Times New Roman"/>
            <w:i/>
            <w:color w:val="0080AC"/>
            <w:spacing w:val="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2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5–96.</w:t>
        </w:r>
      </w:hyperlink>
    </w:p>
    <w:p>
      <w:pPr>
        <w:spacing w:line="278" w:lineRule="auto" w:before="22"/>
        <w:ind w:left="555" w:right="0" w:hanging="240"/>
        <w:jc w:val="both"/>
        <w:rPr>
          <w:sz w:val="12"/>
        </w:rPr>
      </w:pPr>
      <w:bookmarkStart w:name="_bookmark39" w:id="49"/>
      <w:bookmarkEnd w:id="49"/>
      <w:r>
        <w:rPr/>
      </w:r>
      <w:hyperlink r:id="rId33">
        <w:r>
          <w:rPr>
            <w:color w:val="0080AC"/>
            <w:w w:val="110"/>
            <w:sz w:val="12"/>
          </w:rPr>
          <w:t>Chen,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S.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S.,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Chen,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H.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Y.,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Chang,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C.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C.,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&amp;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Yang,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S.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L.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(2016).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The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relation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between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38" w:id="50"/>
        <w:bookmarkEnd w:id="50"/>
        <w:r>
          <w:rPr>
            <w:color w:val="0080AC"/>
            <w:w w:val="110"/>
            <w:sz w:val="12"/>
          </w:rPr>
          <w:t>s</w:t>
        </w:r>
        <w:r>
          <w:rPr>
            <w:color w:val="0080AC"/>
            <w:w w:val="110"/>
            <w:sz w:val="12"/>
          </w:rPr>
          <w:t>overeign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credit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rating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revisions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economic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growth.</w:t>
        </w:r>
        <w:r>
          <w:rPr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Journal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of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Banking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&amp;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Fi-</w:t>
        </w:r>
        <w:r>
          <w:rPr>
            <w:rFonts w:ascii="Times New Roman"/>
            <w:i/>
            <w:color w:val="0080AC"/>
            <w:spacing w:val="40"/>
            <w:w w:val="110"/>
            <w:sz w:val="12"/>
          </w:rPr>
          <w:t> </w:t>
        </w:r>
        <w:r>
          <w:rPr>
            <w:rFonts w:ascii="Times New Roman"/>
            <w:i/>
            <w:color w:val="0080AC"/>
            <w:w w:val="110"/>
            <w:sz w:val="12"/>
          </w:rPr>
          <w:t>nance,</w:t>
        </w:r>
        <w:r>
          <w:rPr>
            <w:rFonts w:ascii="Times New Roman"/>
            <w:i/>
            <w:color w:val="0080AC"/>
            <w:w w:val="110"/>
            <w:sz w:val="12"/>
          </w:rPr>
          <w:t> 64</w:t>
        </w:r>
        <w:r>
          <w:rPr>
            <w:color w:val="0080AC"/>
            <w:w w:val="110"/>
            <w:sz w:val="12"/>
          </w:rPr>
          <w:t>,</w:t>
        </w:r>
        <w:r>
          <w:rPr>
            <w:color w:val="0080AC"/>
            <w:w w:val="110"/>
            <w:sz w:val="12"/>
          </w:rPr>
          <w:t> 90e100.</w:t>
        </w:r>
      </w:hyperlink>
    </w:p>
    <w:p>
      <w:pPr>
        <w:spacing w:line="278" w:lineRule="auto" w:before="0"/>
        <w:ind w:left="555" w:right="0" w:hanging="240"/>
        <w:jc w:val="both"/>
        <w:rPr>
          <w:sz w:val="12"/>
        </w:rPr>
      </w:pPr>
      <w:bookmarkStart w:name="_bookmark41" w:id="51"/>
      <w:bookmarkEnd w:id="51"/>
      <w:r>
        <w:rPr/>
      </w:r>
      <w:hyperlink r:id="rId34">
        <w:r>
          <w:rPr>
            <w:color w:val="0080AC"/>
            <w:w w:val="115"/>
            <w:sz w:val="12"/>
          </w:rPr>
          <w:t>D’Agostino,</w:t>
        </w:r>
        <w:r>
          <w:rPr>
            <w:color w:val="0080AC"/>
            <w:w w:val="115"/>
            <w:sz w:val="12"/>
          </w:rPr>
          <w:t> A.,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Lennkh,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(2016).</w:t>
        </w:r>
        <w:r>
          <w:rPr>
            <w:color w:val="0080AC"/>
            <w:w w:val="115"/>
            <w:sz w:val="12"/>
          </w:rPr>
          <w:t> Euro</w:t>
        </w:r>
        <w:r>
          <w:rPr>
            <w:color w:val="0080AC"/>
            <w:w w:val="115"/>
            <w:sz w:val="12"/>
          </w:rPr>
          <w:t> area</w:t>
        </w:r>
        <w:r>
          <w:rPr>
            <w:color w:val="0080AC"/>
            <w:w w:val="115"/>
            <w:sz w:val="12"/>
          </w:rPr>
          <w:t> sovereign</w:t>
        </w:r>
        <w:r>
          <w:rPr>
            <w:color w:val="0080AC"/>
            <w:w w:val="115"/>
            <w:sz w:val="12"/>
          </w:rPr>
          <w:t> ratings: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2" w:id="52"/>
        <w:bookmarkEnd w:id="52"/>
        <w:r>
          <w:rPr>
            <w:color w:val="0080AC"/>
            <w:w w:val="115"/>
            <w:sz w:val="12"/>
          </w:rPr>
          <w:t>fundamen</w:t>
        </w:r>
        <w:r>
          <w:rPr>
            <w:color w:val="0080AC"/>
            <w:w w:val="115"/>
            <w:sz w:val="12"/>
          </w:rPr>
          <w:t>tal</w:t>
        </w:r>
        <w:r>
          <w:rPr>
            <w:color w:val="0080AC"/>
            <w:w w:val="115"/>
            <w:sz w:val="12"/>
          </w:rPr>
          <w:t> criteria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subjective</w:t>
        </w:r>
        <w:r>
          <w:rPr>
            <w:color w:val="0080AC"/>
            <w:w w:val="115"/>
            <w:sz w:val="12"/>
          </w:rPr>
          <w:t> judgement.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ESM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Working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Paper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Series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No.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bookmarkStart w:name="_bookmark40" w:id="53"/>
        <w:bookmarkEnd w:id="53"/>
        <w:r>
          <w:rPr>
            <w:rFonts w:ascii="Times New Roman" w:hAnsi="Times New Roman"/>
            <w:i/>
            <w:color w:val="0080AC"/>
            <w:w w:val="97"/>
            <w:sz w:val="12"/>
          </w:rPr>
        </w:r>
        <w:r>
          <w:rPr>
            <w:color w:val="0080AC"/>
            <w:spacing w:val="-2"/>
            <w:w w:val="115"/>
            <w:sz w:val="12"/>
          </w:rPr>
          <w:t>14/2016.</w:t>
        </w:r>
      </w:hyperlink>
    </w:p>
    <w:p>
      <w:pPr>
        <w:spacing w:line="278" w:lineRule="auto" w:before="0"/>
        <w:ind w:left="555" w:right="2" w:hanging="240"/>
        <w:jc w:val="both"/>
        <w:rPr>
          <w:sz w:val="12"/>
        </w:rPr>
      </w:pPr>
      <w:bookmarkStart w:name="_bookmark43" w:id="54"/>
      <w:bookmarkEnd w:id="54"/>
      <w:r>
        <w:rPr/>
      </w:r>
      <w:hyperlink r:id="rId35">
        <w:r>
          <w:rPr>
            <w:color w:val="0080AC"/>
            <w:w w:val="120"/>
            <w:sz w:val="12"/>
          </w:rPr>
          <w:t>Dreisbach,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D.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(2007).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note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on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Chui,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Gai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Haldane’s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sovereign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liquidity</w:t>
        </w:r>
        <w:r>
          <w:rPr>
            <w:color w:val="0080AC"/>
            <w:spacing w:val="2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cri-</w:t>
        </w:r>
        <w:r>
          <w:rPr>
            <w:color w:val="0080AC"/>
            <w:spacing w:val="40"/>
            <w:w w:val="120"/>
            <w:sz w:val="12"/>
          </w:rPr>
          <w:t> </w:t>
        </w:r>
        <w:bookmarkStart w:name="_bookmark44" w:id="55"/>
        <w:bookmarkEnd w:id="55"/>
        <w:r>
          <w:rPr>
            <w:color w:val="0080AC"/>
            <w:w w:val="120"/>
            <w:sz w:val="12"/>
          </w:rPr>
          <w:t>sis: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Analytics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implications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for</w:t>
        </w:r>
        <w:r>
          <w:rPr>
            <w:color w:val="0080AC"/>
            <w:w w:val="120"/>
            <w:sz w:val="12"/>
          </w:rPr>
          <w:t> public</w:t>
        </w:r>
        <w:r>
          <w:rPr>
            <w:color w:val="0080AC"/>
            <w:spacing w:val="-1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policy.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Journal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of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Banking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and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Finance,</w:t>
        </w:r>
        <w:r>
          <w:rPr>
            <w:rFonts w:ascii="Times New Roman" w:hAnsi="Times New Roman"/>
            <w:i/>
            <w:color w:val="0080AC"/>
            <w:spacing w:val="40"/>
            <w:w w:val="120"/>
            <w:sz w:val="12"/>
          </w:rPr>
          <w:t> </w:t>
        </w:r>
        <w:bookmarkStart w:name="_bookmark45" w:id="56"/>
        <w:bookmarkEnd w:id="56"/>
        <w:r>
          <w:rPr>
            <w:rFonts w:ascii="Times New Roman" w:hAnsi="Times New Roman"/>
            <w:i/>
            <w:color w:val="0080AC"/>
            <w:w w:val="120"/>
            <w:sz w:val="12"/>
          </w:rPr>
          <w:t>32</w:t>
        </w:r>
        <w:r>
          <w:rPr>
            <w:color w:val="0080AC"/>
            <w:w w:val="120"/>
            <w:sz w:val="12"/>
          </w:rPr>
          <w:t>(4),</w:t>
        </w:r>
        <w:r>
          <w:rPr>
            <w:color w:val="0080AC"/>
            <w:w w:val="120"/>
            <w:sz w:val="12"/>
          </w:rPr>
          <w:t> 624–629.</w:t>
        </w:r>
      </w:hyperlink>
    </w:p>
    <w:p>
      <w:pPr>
        <w:spacing w:line="136" w:lineRule="exact" w:before="0"/>
        <w:ind w:left="316" w:right="0" w:firstLine="0"/>
        <w:jc w:val="both"/>
        <w:rPr>
          <w:sz w:val="12"/>
        </w:rPr>
      </w:pPr>
      <w:r>
        <w:rPr>
          <w:w w:val="115"/>
          <w:sz w:val="12"/>
        </w:rPr>
        <w:t>Eliasson,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A.C.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(.2002).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Sovereign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credit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ratings.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Deutsche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Bank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Research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No.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02-</w:t>
      </w:r>
      <w:r>
        <w:rPr>
          <w:spacing w:val="-5"/>
          <w:w w:val="115"/>
          <w:sz w:val="12"/>
        </w:rPr>
        <w:t>1.</w:t>
      </w:r>
    </w:p>
    <w:p>
      <w:pPr>
        <w:spacing w:line="276" w:lineRule="auto" w:before="17"/>
        <w:ind w:left="555" w:right="0" w:hanging="240"/>
        <w:jc w:val="both"/>
        <w:rPr>
          <w:sz w:val="12"/>
        </w:rPr>
      </w:pPr>
      <w:bookmarkStart w:name="_bookmark46" w:id="57"/>
      <w:bookmarkEnd w:id="57"/>
      <w:r>
        <w:rPr/>
      </w:r>
      <w:hyperlink r:id="rId36">
        <w:r>
          <w:rPr>
            <w:color w:val="0080AC"/>
            <w:w w:val="115"/>
            <w:sz w:val="12"/>
          </w:rPr>
          <w:t>Feinerer,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I.,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Hornik,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K.,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Meyer,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D.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(2008).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Text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mining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infrastructure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bookmarkStart w:name="_bookmark47" w:id="58"/>
        <w:bookmarkEnd w:id="58"/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Statistical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Software,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25</w:t>
        </w:r>
        <w:r>
          <w:rPr>
            <w:color w:val="0080AC"/>
            <w:w w:val="115"/>
            <w:sz w:val="12"/>
          </w:rPr>
          <w:t>(5),</w:t>
        </w:r>
        <w:r>
          <w:rPr>
            <w:color w:val="0080AC"/>
            <w:w w:val="115"/>
            <w:sz w:val="12"/>
          </w:rPr>
          <w:t> 1–54.</w:t>
        </w:r>
      </w:hyperlink>
    </w:p>
    <w:p>
      <w:pPr>
        <w:spacing w:before="2"/>
        <w:ind w:left="316" w:right="0" w:firstLine="0"/>
        <w:jc w:val="both"/>
        <w:rPr>
          <w:sz w:val="12"/>
        </w:rPr>
      </w:pPr>
      <w:r>
        <w:rPr>
          <w:w w:val="120"/>
          <w:sz w:val="12"/>
        </w:rPr>
        <w:t>Fitch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(2014).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Sovereign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rating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criteria:</w:t>
      </w:r>
      <w:r>
        <w:rPr>
          <w:spacing w:val="9"/>
          <w:w w:val="120"/>
          <w:sz w:val="12"/>
        </w:rPr>
        <w:t> </w:t>
      </w:r>
      <w:r>
        <w:rPr>
          <w:w w:val="120"/>
          <w:sz w:val="12"/>
        </w:rPr>
        <w:t>Master</w:t>
      </w:r>
      <w:r>
        <w:rPr>
          <w:spacing w:val="8"/>
          <w:w w:val="120"/>
          <w:sz w:val="12"/>
        </w:rPr>
        <w:t> </w:t>
      </w:r>
      <w:r>
        <w:rPr>
          <w:spacing w:val="-2"/>
          <w:w w:val="120"/>
          <w:sz w:val="12"/>
        </w:rPr>
        <w:t>criteria.</w:t>
      </w:r>
    </w:p>
    <w:p>
      <w:pPr>
        <w:spacing w:line="278" w:lineRule="auto" w:before="21"/>
        <w:ind w:left="555" w:right="0" w:hanging="240"/>
        <w:jc w:val="both"/>
        <w:rPr>
          <w:sz w:val="12"/>
        </w:rPr>
      </w:pPr>
      <w:bookmarkStart w:name="_bookmark49" w:id="59"/>
      <w:bookmarkEnd w:id="59"/>
      <w:r>
        <w:rPr/>
      </w:r>
      <w:hyperlink r:id="rId37">
        <w:r>
          <w:rPr>
            <w:color w:val="0080AC"/>
            <w:w w:val="115"/>
            <w:sz w:val="12"/>
          </w:rPr>
          <w:t>Gärtner,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Griesbach,</w:t>
        </w:r>
        <w:r>
          <w:rPr>
            <w:color w:val="0080AC"/>
            <w:w w:val="115"/>
            <w:sz w:val="12"/>
          </w:rPr>
          <w:t> B.,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Jung,</w:t>
        </w:r>
        <w:r>
          <w:rPr>
            <w:color w:val="0080AC"/>
            <w:w w:val="115"/>
            <w:sz w:val="12"/>
          </w:rPr>
          <w:t> F.</w:t>
        </w:r>
        <w:r>
          <w:rPr>
            <w:color w:val="0080AC"/>
            <w:w w:val="115"/>
            <w:sz w:val="12"/>
          </w:rPr>
          <w:t> (2011).</w:t>
        </w:r>
        <w:r>
          <w:rPr>
            <w:color w:val="0080AC"/>
            <w:w w:val="115"/>
            <w:sz w:val="12"/>
          </w:rPr>
          <w:t> PIGS</w:t>
        </w:r>
        <w:r>
          <w:rPr>
            <w:color w:val="0080AC"/>
            <w:w w:val="115"/>
            <w:sz w:val="12"/>
          </w:rPr>
          <w:t> or</w:t>
        </w:r>
        <w:r>
          <w:rPr>
            <w:color w:val="0080AC"/>
            <w:w w:val="115"/>
            <w:sz w:val="12"/>
          </w:rPr>
          <w:t> lambs?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European</w:t>
        </w:r>
        <w:r>
          <w:rPr>
            <w:color w:val="0080AC"/>
            <w:w w:val="115"/>
            <w:sz w:val="12"/>
          </w:rPr>
          <w:t> sovereign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48" w:id="60"/>
        <w:bookmarkEnd w:id="60"/>
        <w:r>
          <w:rPr>
            <w:color w:val="0080AC"/>
            <w:w w:val="115"/>
            <w:sz w:val="12"/>
          </w:rPr>
          <w:t>debt</w:t>
        </w:r>
        <w:r>
          <w:rPr>
            <w:color w:val="0080AC"/>
            <w:w w:val="115"/>
            <w:sz w:val="12"/>
          </w:rPr>
          <w:t> crisis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role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rating</w:t>
        </w:r>
        <w:r>
          <w:rPr>
            <w:color w:val="0080AC"/>
            <w:w w:val="115"/>
            <w:sz w:val="12"/>
          </w:rPr>
          <w:t> agencies.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Advances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Economic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bookmarkStart w:name="_bookmark50" w:id="61"/>
        <w:bookmarkEnd w:id="61"/>
        <w:r>
          <w:rPr>
            <w:rFonts w:ascii="Times New Roman" w:hAnsi="Times New Roman"/>
            <w:i/>
            <w:color w:val="0080AC"/>
            <w:w w:val="115"/>
            <w:sz w:val="12"/>
          </w:rPr>
          <w:t>R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esearch,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17</w:t>
        </w:r>
        <w:r>
          <w:rPr>
            <w:color w:val="0080AC"/>
            <w:w w:val="115"/>
            <w:sz w:val="12"/>
          </w:rPr>
          <w:t>(3),</w:t>
        </w:r>
        <w:r>
          <w:rPr>
            <w:color w:val="0080AC"/>
            <w:w w:val="115"/>
            <w:sz w:val="12"/>
          </w:rPr>
          <w:t> 288–299.</w:t>
        </w:r>
      </w:hyperlink>
    </w:p>
    <w:p>
      <w:pPr>
        <w:spacing w:line="278" w:lineRule="auto" w:before="0"/>
        <w:ind w:left="555" w:right="1" w:hanging="240"/>
        <w:jc w:val="both"/>
        <w:rPr>
          <w:sz w:val="12"/>
        </w:rPr>
      </w:pPr>
      <w:bookmarkStart w:name="_bookmark51" w:id="62"/>
      <w:bookmarkEnd w:id="62"/>
      <w:r>
        <w:rPr/>
      </w:r>
      <w:r>
        <w:rPr>
          <w:w w:val="115"/>
          <w:sz w:val="12"/>
        </w:rPr>
        <w:t>Haan, J.D., &amp; Amtenbrink, F. (2011). Credit rating agencies. SSRN eLibrary DNB Work-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ing</w:t>
      </w:r>
      <w:r>
        <w:rPr>
          <w:w w:val="115"/>
          <w:sz w:val="12"/>
        </w:rPr>
        <w:t> Paper</w:t>
      </w:r>
      <w:r>
        <w:rPr>
          <w:w w:val="115"/>
          <w:sz w:val="12"/>
        </w:rPr>
        <w:t> No.</w:t>
      </w:r>
      <w:r>
        <w:rPr>
          <w:w w:val="115"/>
          <w:sz w:val="12"/>
        </w:rPr>
        <w:t> 278.</w:t>
      </w:r>
    </w:p>
    <w:p>
      <w:pPr>
        <w:spacing w:line="278" w:lineRule="auto" w:before="0"/>
        <w:ind w:left="555" w:right="0" w:hanging="240"/>
        <w:jc w:val="both"/>
        <w:rPr>
          <w:sz w:val="12"/>
        </w:rPr>
      </w:pPr>
      <w:bookmarkStart w:name="_bookmark52" w:id="63"/>
      <w:bookmarkEnd w:id="63"/>
      <w:r>
        <w:rPr/>
      </w:r>
      <w:hyperlink r:id="rId38">
        <w:r>
          <w:rPr>
            <w:color w:val="0080AC"/>
            <w:w w:val="115"/>
            <w:sz w:val="12"/>
          </w:rPr>
          <w:t>Hill,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Brooks,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Faff,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(2010).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Variations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credit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quality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assess-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ments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across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rating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agencies.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28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28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Banking</w:t>
        </w:r>
        <w:r>
          <w:rPr>
            <w:rFonts w:ascii="Times New Roman" w:hAnsi="Times New Roman"/>
            <w:i/>
            <w:color w:val="0080AC"/>
            <w:spacing w:val="28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and</w:t>
        </w:r>
        <w:r>
          <w:rPr>
            <w:rFonts w:ascii="Times New Roman" w:hAnsi="Times New Roman"/>
            <w:i/>
            <w:color w:val="0080AC"/>
            <w:spacing w:val="28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Finance,</w:t>
        </w:r>
        <w:r>
          <w:rPr>
            <w:rFonts w:ascii="Times New Roman" w:hAnsi="Times New Roman"/>
            <w:i/>
            <w:color w:val="0080AC"/>
            <w:spacing w:val="28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34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1327–1343.</w:t>
        </w:r>
      </w:hyperlink>
    </w:p>
    <w:p>
      <w:pPr>
        <w:spacing w:line="276" w:lineRule="auto" w:before="116"/>
        <w:ind w:left="547" w:right="117" w:hanging="240"/>
        <w:jc w:val="both"/>
        <w:rPr>
          <w:sz w:val="12"/>
        </w:rPr>
      </w:pPr>
      <w:r>
        <w:rPr/>
        <w:br w:type="column"/>
      </w:r>
      <w:hyperlink r:id="rId39">
        <w:r>
          <w:rPr>
            <w:color w:val="0080AC"/>
            <w:w w:val="115"/>
            <w:sz w:val="12"/>
          </w:rPr>
          <w:t>Hu,</w:t>
        </w:r>
      </w:hyperlink>
      <w:r>
        <w:rPr>
          <w:color w:val="0080AC"/>
          <w:spacing w:val="28"/>
          <w:w w:val="115"/>
          <w:sz w:val="12"/>
        </w:rPr>
        <w:t> </w:t>
      </w:r>
      <w:hyperlink r:id="rId39">
        <w:r>
          <w:rPr>
            <w:color w:val="0080AC"/>
            <w:w w:val="115"/>
            <w:sz w:val="12"/>
          </w:rPr>
          <w:t>Y.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Kiesel,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Perraudin,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W.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(2002).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estimation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transition</w:t>
        </w:r>
        <w:r>
          <w:rPr>
            <w:color w:val="0080AC"/>
            <w:spacing w:val="2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matrices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credit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ratings.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2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2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Banking</w:t>
        </w:r>
        <w:r>
          <w:rPr>
            <w:rFonts w:ascii="Times New Roman" w:hAnsi="Times New Roman"/>
            <w:i/>
            <w:color w:val="0080AC"/>
            <w:spacing w:val="2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and</w:t>
        </w:r>
        <w:r>
          <w:rPr>
            <w:rFonts w:ascii="Times New Roman" w:hAnsi="Times New Roman"/>
            <w:i/>
            <w:color w:val="0080AC"/>
            <w:spacing w:val="2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Finance,</w:t>
        </w:r>
        <w:r>
          <w:rPr>
            <w:rFonts w:ascii="Times New Roman" w:hAnsi="Times New Roman"/>
            <w:i/>
            <w:color w:val="0080AC"/>
            <w:spacing w:val="27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26</w:t>
        </w:r>
        <w:r>
          <w:rPr>
            <w:color w:val="0080AC"/>
            <w:w w:val="115"/>
            <w:sz w:val="12"/>
          </w:rPr>
          <w:t>(7),</w:t>
        </w:r>
        <w:r>
          <w:rPr>
            <w:color w:val="0080AC"/>
            <w:spacing w:val="2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1383–1406.</w:t>
        </w:r>
      </w:hyperlink>
    </w:p>
    <w:p>
      <w:pPr>
        <w:spacing w:line="278" w:lineRule="auto" w:before="2"/>
        <w:ind w:left="547" w:right="119" w:hanging="240"/>
        <w:jc w:val="both"/>
        <w:rPr>
          <w:sz w:val="12"/>
        </w:rPr>
      </w:pPr>
      <w:r>
        <w:rPr>
          <w:w w:val="120"/>
          <w:sz w:val="12"/>
        </w:rPr>
        <w:t>Kiff,</w:t>
      </w:r>
      <w:r>
        <w:rPr>
          <w:w w:val="120"/>
          <w:sz w:val="12"/>
        </w:rPr>
        <w:t> J.,</w:t>
      </w:r>
      <w:r>
        <w:rPr>
          <w:w w:val="120"/>
          <w:sz w:val="12"/>
        </w:rPr>
        <w:t> Nowak,</w:t>
      </w:r>
      <w:r>
        <w:rPr>
          <w:w w:val="120"/>
          <w:sz w:val="12"/>
        </w:rPr>
        <w:t> S.B.,</w:t>
      </w:r>
      <w:r>
        <w:rPr>
          <w:w w:val="120"/>
          <w:sz w:val="12"/>
        </w:rPr>
        <w:t> .&amp;</w:t>
      </w:r>
      <w:r>
        <w:rPr>
          <w:w w:val="120"/>
          <w:sz w:val="12"/>
        </w:rPr>
        <w:t> Schumacher,</w:t>
      </w:r>
      <w:r>
        <w:rPr>
          <w:w w:val="120"/>
          <w:sz w:val="12"/>
        </w:rPr>
        <w:t> L.B.</w:t>
      </w:r>
      <w:r>
        <w:rPr>
          <w:w w:val="120"/>
          <w:sz w:val="12"/>
        </w:rPr>
        <w:t> (.2012).</w:t>
      </w:r>
      <w:r>
        <w:rPr>
          <w:w w:val="120"/>
          <w:sz w:val="12"/>
        </w:rPr>
        <w:t> Are</w:t>
      </w:r>
      <w:r>
        <w:rPr>
          <w:w w:val="120"/>
          <w:sz w:val="12"/>
        </w:rPr>
        <w:t> rating</w:t>
      </w:r>
      <w:r>
        <w:rPr>
          <w:w w:val="120"/>
          <w:sz w:val="12"/>
        </w:rPr>
        <w:t> agencies</w:t>
      </w:r>
      <w:r>
        <w:rPr>
          <w:w w:val="120"/>
          <w:sz w:val="12"/>
        </w:rPr>
        <w:t> powerful?</w:t>
      </w:r>
      <w:r>
        <w:rPr>
          <w:w w:val="120"/>
          <w:sz w:val="12"/>
        </w:rPr>
        <w:t> An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investigation</w:t>
      </w:r>
      <w:r>
        <w:rPr>
          <w:w w:val="120"/>
          <w:sz w:val="12"/>
        </w:rPr>
        <w:t> into</w:t>
      </w:r>
      <w:r>
        <w:rPr>
          <w:w w:val="120"/>
          <w:sz w:val="12"/>
        </w:rPr>
        <w:t> the</w:t>
      </w:r>
      <w:r>
        <w:rPr>
          <w:w w:val="120"/>
          <w:sz w:val="12"/>
        </w:rPr>
        <w:t> impact</w:t>
      </w:r>
      <w:r>
        <w:rPr>
          <w:w w:val="120"/>
          <w:sz w:val="12"/>
        </w:rPr>
        <w:t> and</w:t>
      </w:r>
      <w:r>
        <w:rPr>
          <w:w w:val="120"/>
          <w:sz w:val="12"/>
        </w:rPr>
        <w:t> accuracy</w:t>
      </w:r>
      <w:r>
        <w:rPr>
          <w:w w:val="120"/>
          <w:sz w:val="12"/>
        </w:rPr>
        <w:t> of</w:t>
      </w:r>
      <w:r>
        <w:rPr>
          <w:w w:val="120"/>
          <w:sz w:val="12"/>
        </w:rPr>
        <w:t> sovereign</w:t>
      </w:r>
      <w:r>
        <w:rPr>
          <w:w w:val="120"/>
          <w:sz w:val="12"/>
        </w:rPr>
        <w:t> ratings.</w:t>
      </w:r>
      <w:r>
        <w:rPr>
          <w:w w:val="120"/>
          <w:sz w:val="12"/>
        </w:rPr>
        <w:t> IMF</w:t>
      </w:r>
      <w:r>
        <w:rPr>
          <w:w w:val="120"/>
          <w:sz w:val="12"/>
        </w:rPr>
        <w:t> Working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Paper</w:t>
      </w:r>
      <w:r>
        <w:rPr>
          <w:w w:val="120"/>
          <w:sz w:val="12"/>
        </w:rPr>
        <w:t> No.</w:t>
      </w:r>
      <w:r>
        <w:rPr>
          <w:w w:val="120"/>
          <w:sz w:val="12"/>
        </w:rPr>
        <w:t> 12/23.</w:t>
      </w:r>
    </w:p>
    <w:p>
      <w:pPr>
        <w:spacing w:line="278" w:lineRule="auto" w:before="0"/>
        <w:ind w:left="547" w:right="119" w:hanging="240"/>
        <w:jc w:val="both"/>
        <w:rPr>
          <w:sz w:val="12"/>
        </w:rPr>
      </w:pPr>
      <w:hyperlink r:id="rId40">
        <w:r>
          <w:rPr>
            <w:color w:val="0080AC"/>
            <w:w w:val="115"/>
            <w:sz w:val="12"/>
          </w:rPr>
          <w:t>Le,</w:t>
        </w:r>
      </w:hyperlink>
      <w:r>
        <w:rPr>
          <w:color w:val="0080AC"/>
          <w:spacing w:val="40"/>
          <w:w w:val="115"/>
          <w:sz w:val="12"/>
        </w:rPr>
        <w:t> </w:t>
      </w:r>
      <w:hyperlink r:id="rId40">
        <w:r>
          <w:rPr>
            <w:color w:val="0080AC"/>
            <w:w w:val="115"/>
            <w:sz w:val="12"/>
          </w:rPr>
          <w:t>Q.,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Mikolov,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(2014).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Distributed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representations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sentences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docu-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ments.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2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Proceedings</w:t>
        </w:r>
        <w:r>
          <w:rPr>
            <w:rFonts w:ascii="Times New Roman" w:hAnsi="Times New Roman"/>
            <w:i/>
            <w:color w:val="0080AC"/>
            <w:spacing w:val="2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2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the</w:t>
        </w:r>
        <w:r>
          <w:rPr>
            <w:rFonts w:ascii="Times New Roman" w:hAnsi="Times New Roman"/>
            <w:i/>
            <w:color w:val="0080AC"/>
            <w:spacing w:val="23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31st</w:t>
        </w:r>
        <w:r>
          <w:rPr>
            <w:rFonts w:ascii="Times New Roman" w:hAnsi="Times New Roman"/>
            <w:i/>
            <w:color w:val="0080AC"/>
            <w:spacing w:val="2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International</w:t>
        </w:r>
        <w:r>
          <w:rPr>
            <w:rFonts w:ascii="Times New Roman" w:hAnsi="Times New Roman"/>
            <w:i/>
            <w:color w:val="0080AC"/>
            <w:spacing w:val="2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Conference</w:t>
        </w:r>
        <w:r>
          <w:rPr>
            <w:rFonts w:ascii="Times New Roman" w:hAnsi="Times New Roman"/>
            <w:i/>
            <w:color w:val="0080AC"/>
            <w:spacing w:val="2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on</w:t>
        </w:r>
        <w:r>
          <w:rPr>
            <w:rFonts w:ascii="Times New Roman" w:hAnsi="Times New Roman"/>
            <w:i/>
            <w:color w:val="0080AC"/>
            <w:spacing w:val="2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Machine</w:t>
        </w:r>
        <w:r>
          <w:rPr>
            <w:rFonts w:ascii="Times New Roman" w:hAnsi="Times New Roman"/>
            <w:i/>
            <w:color w:val="0080AC"/>
            <w:spacing w:val="2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Learning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(pp.</w:t>
        </w:r>
        <w:r>
          <w:rPr>
            <w:color w:val="0080AC"/>
            <w:w w:val="115"/>
            <w:sz w:val="12"/>
          </w:rPr>
          <w:t> 1188–1196).</w:t>
        </w:r>
        <w:r>
          <w:rPr>
            <w:color w:val="0080AC"/>
            <w:w w:val="115"/>
            <w:sz w:val="12"/>
          </w:rPr>
          <w:t> Beijing,</w:t>
        </w:r>
        <w:r>
          <w:rPr>
            <w:color w:val="0080AC"/>
            <w:w w:val="115"/>
            <w:sz w:val="12"/>
          </w:rPr>
          <w:t> China.</w:t>
        </w:r>
      </w:hyperlink>
    </w:p>
    <w:p>
      <w:pPr>
        <w:spacing w:line="278" w:lineRule="auto" w:before="0"/>
        <w:ind w:left="308" w:right="117" w:hanging="1"/>
        <w:jc w:val="right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Lee,</w:t>
        </w:r>
      </w:hyperlink>
      <w:r>
        <w:rPr>
          <w:color w:val="0080AC"/>
          <w:spacing w:val="32"/>
          <w:w w:val="115"/>
          <w:sz w:val="12"/>
        </w:rPr>
        <w:t> </w:t>
      </w:r>
      <w:hyperlink r:id="rId41">
        <w:r>
          <w:rPr>
            <w:color w:val="0080AC"/>
            <w:w w:val="115"/>
            <w:sz w:val="12"/>
          </w:rPr>
          <w:t>S.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(1993).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Are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credit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ratings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assigned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by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bankers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on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3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willing-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ness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ldc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borrowers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repay?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Development</w:t>
        </w:r>
        <w:r>
          <w:rPr>
            <w:rFonts w:ascii="Times New Roman" w:hAnsi="Times New Roman"/>
            <w:i/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Economics,</w:t>
        </w:r>
        <w:r>
          <w:rPr>
            <w:rFonts w:ascii="Times New Roman" w:hAnsi="Times New Roman"/>
            <w:i/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40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349–359.</w:t>
        </w:r>
      </w:hyperlink>
    </w:p>
    <w:p>
      <w:pPr>
        <w:spacing w:line="278" w:lineRule="auto" w:before="0"/>
        <w:ind w:left="547" w:right="118" w:hanging="240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Manasse,</w:t>
        </w:r>
      </w:hyperlink>
      <w:r>
        <w:rPr>
          <w:color w:val="0080AC"/>
          <w:spacing w:val="19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Roubini,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(2009).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Rules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thumb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debt</w:t>
        </w:r>
        <w:r>
          <w:rPr>
            <w:color w:val="0080AC"/>
            <w:spacing w:val="1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crises.</w:t>
        </w:r>
        <w:r>
          <w:rPr>
            <w:color w:val="0080AC"/>
            <w:spacing w:val="21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International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Economics,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78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w w:val="115"/>
            <w:sz w:val="12"/>
          </w:rPr>
          <w:t> 192–205.</w:t>
        </w:r>
      </w:hyperlink>
    </w:p>
    <w:p>
      <w:pPr>
        <w:spacing w:line="278" w:lineRule="auto" w:before="0"/>
        <w:ind w:left="547" w:right="116" w:hanging="240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Mik</w:t>
        </w:r>
      </w:hyperlink>
      <w:hyperlink r:id="rId43">
        <w:r>
          <w:rPr>
            <w:color w:val="0080AC"/>
            <w:w w:val="115"/>
            <w:sz w:val="12"/>
          </w:rPr>
          <w:t>olov,</w:t>
        </w:r>
        <w:r>
          <w:rPr>
            <w:color w:val="0080AC"/>
            <w:w w:val="115"/>
            <w:sz w:val="12"/>
          </w:rPr>
          <w:t> T.,</w:t>
        </w:r>
        <w:r>
          <w:rPr>
            <w:color w:val="0080AC"/>
            <w:w w:val="115"/>
            <w:sz w:val="12"/>
          </w:rPr>
          <w:t> Sutskever,</w:t>
        </w:r>
        <w:r>
          <w:rPr>
            <w:color w:val="0080AC"/>
            <w:w w:val="115"/>
            <w:sz w:val="12"/>
          </w:rPr>
          <w:t> I.,</w:t>
        </w:r>
        <w:r>
          <w:rPr>
            <w:color w:val="0080AC"/>
            <w:w w:val="115"/>
            <w:sz w:val="12"/>
          </w:rPr>
          <w:t> Chen,</w:t>
        </w:r>
        <w:r>
          <w:rPr>
            <w:color w:val="0080AC"/>
            <w:w w:val="115"/>
            <w:sz w:val="12"/>
          </w:rPr>
          <w:t> K.,</w:t>
        </w:r>
        <w:r>
          <w:rPr>
            <w:color w:val="0080AC"/>
            <w:w w:val="115"/>
            <w:sz w:val="12"/>
          </w:rPr>
          <w:t> Corrado,</w:t>
        </w:r>
        <w:r>
          <w:rPr>
            <w:color w:val="0080AC"/>
            <w:w w:val="115"/>
            <w:sz w:val="12"/>
          </w:rPr>
          <w:t> G.,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Dean,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(2013a).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w w:val="115"/>
            <w:sz w:val="12"/>
          </w:rPr>
          <w:t> estima-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tion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word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representations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vector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space.</w:t>
        </w:r>
        <w:r>
          <w:rPr>
            <w:color w:val="0080AC"/>
            <w:spacing w:val="3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ICLR</w:t>
        </w:r>
        <w:r>
          <w:rPr>
            <w:rFonts w:ascii="Times New Roman" w:hAnsi="Times New Roman"/>
            <w:i/>
            <w:color w:val="0080AC"/>
            <w:spacing w:val="3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Workshop</w:t>
        </w:r>
        <w:r>
          <w:rPr>
            <w:rFonts w:ascii="Times New Roman" w:hAnsi="Times New Roman"/>
            <w:i/>
            <w:color w:val="0080AC"/>
            <w:spacing w:val="34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Papers.</w:t>
        </w:r>
        <w:r>
          <w:rPr>
            <w:color w:val="0080AC"/>
            <w:w w:val="115"/>
            <w:sz w:val="12"/>
          </w:rPr>
          <w:t>.</w:t>
        </w:r>
      </w:hyperlink>
    </w:p>
    <w:p>
      <w:pPr>
        <w:spacing w:line="278" w:lineRule="auto" w:before="0"/>
        <w:ind w:left="547" w:right="117" w:hanging="240"/>
        <w:jc w:val="both"/>
        <w:rPr>
          <w:sz w:val="12"/>
        </w:rPr>
      </w:pPr>
      <w:hyperlink r:id="rId44">
        <w:r>
          <w:rPr>
            <w:color w:val="0080AC"/>
            <w:w w:val="115"/>
            <w:sz w:val="12"/>
          </w:rPr>
          <w:t>Monf</w:t>
        </w:r>
      </w:hyperlink>
      <w:hyperlink r:id="rId44">
        <w:r>
          <w:rPr>
            <w:color w:val="0080AC"/>
            <w:w w:val="115"/>
            <w:sz w:val="12"/>
          </w:rPr>
          <w:t>ort, B., &amp; Mulder, C. (2000). </w:t>
        </w:r>
        <w:r>
          <w:rPr>
            <w:rFonts w:ascii="Times New Roman"/>
            <w:i/>
            <w:color w:val="0080AC"/>
            <w:w w:val="115"/>
            <w:sz w:val="12"/>
          </w:rPr>
          <w:t>Using credit ratings for capital requirements on lend-</w:t>
        </w:r>
        <w:r>
          <w:rPr>
            <w:rFonts w:asci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ing</w:t>
        </w:r>
        <w:r>
          <w:rPr>
            <w:rFonts w:ascii="Times New Roman"/>
            <w:i/>
            <w:color w:val="0080AC"/>
            <w:w w:val="115"/>
            <w:sz w:val="12"/>
          </w:rPr>
          <w:t> to</w:t>
        </w:r>
        <w:r>
          <w:rPr>
            <w:rFonts w:ascii="Times New Roman"/>
            <w:i/>
            <w:color w:val="0080AC"/>
            <w:w w:val="115"/>
            <w:sz w:val="12"/>
          </w:rPr>
          <w:t> emerging</w:t>
        </w:r>
        <w:r>
          <w:rPr>
            <w:rFonts w:ascii="Times New Roman"/>
            <w:i/>
            <w:color w:val="0080AC"/>
            <w:w w:val="115"/>
            <w:sz w:val="12"/>
          </w:rPr>
          <w:t> market</w:t>
        </w:r>
        <w:r>
          <w:rPr>
            <w:rFonts w:ascii="Times New Roman"/>
            <w:i/>
            <w:color w:val="0080AC"/>
            <w:w w:val="115"/>
            <w:sz w:val="12"/>
          </w:rPr>
          <w:t> economies</w:t>
        </w:r>
        <w:r>
          <w:rPr>
            <w:rFonts w:ascii="Times New Roman"/>
            <w:i/>
            <w:color w:val="0080AC"/>
            <w:w w:val="115"/>
            <w:sz w:val="12"/>
          </w:rPr>
          <w:t> -</w:t>
        </w:r>
        <w:r>
          <w:rPr>
            <w:rFonts w:ascii="Times New Roman"/>
            <w:i/>
            <w:color w:val="0080AC"/>
            <w:w w:val="115"/>
            <w:sz w:val="12"/>
          </w:rPr>
          <w:t> Possible</w:t>
        </w:r>
        <w:r>
          <w:rPr>
            <w:rFonts w:ascii="Times New Roman"/>
            <w:i/>
            <w:color w:val="0080AC"/>
            <w:w w:val="115"/>
            <w:sz w:val="12"/>
          </w:rPr>
          <w:t> impact</w:t>
        </w:r>
        <w:r>
          <w:rPr>
            <w:rFonts w:ascii="Times New Roman"/>
            <w:i/>
            <w:color w:val="0080AC"/>
            <w:w w:val="115"/>
            <w:sz w:val="12"/>
          </w:rPr>
          <w:t> of</w:t>
        </w:r>
        <w:r>
          <w:rPr>
            <w:rFonts w:ascii="Times New Roman"/>
            <w:i/>
            <w:color w:val="0080AC"/>
            <w:w w:val="115"/>
            <w:sz w:val="12"/>
          </w:rPr>
          <w:t> a</w:t>
        </w:r>
        <w:r>
          <w:rPr>
            <w:rFonts w:ascii="Times New Roman"/>
            <w:i/>
            <w:color w:val="0080AC"/>
            <w:w w:val="115"/>
            <w:sz w:val="12"/>
          </w:rPr>
          <w:t> new</w:t>
        </w:r>
        <w:r>
          <w:rPr>
            <w:rFonts w:ascii="Times New Roman"/>
            <w:i/>
            <w:color w:val="0080AC"/>
            <w:w w:val="115"/>
            <w:sz w:val="12"/>
          </w:rPr>
          <w:t> Basel</w:t>
        </w:r>
        <w:r>
          <w:rPr>
            <w:rFonts w:ascii="Times New Roman"/>
            <w:i/>
            <w:color w:val="0080AC"/>
            <w:w w:val="115"/>
            <w:sz w:val="12"/>
          </w:rPr>
          <w:t> accord</w:t>
        </w:r>
        <w:r>
          <w:rPr>
            <w:rFonts w:ascii="Times New Roman"/>
            <w:i/>
            <w:color w:val="0080AC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Techni-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cal</w:t>
        </w:r>
        <w:r>
          <w:rPr>
            <w:color w:val="0080AC"/>
            <w:w w:val="115"/>
            <w:sz w:val="12"/>
          </w:rPr>
          <w:t> Report</w:t>
        </w:r>
        <w:r>
          <w:rPr>
            <w:color w:val="0080AC"/>
            <w:w w:val="115"/>
            <w:sz w:val="12"/>
          </w:rPr>
          <w:t> 00/69.</w:t>
        </w:r>
        <w:r>
          <w:rPr>
            <w:color w:val="0080AC"/>
            <w:w w:val="115"/>
            <w:sz w:val="12"/>
          </w:rPr>
          <w:t> IMF</w:t>
        </w:r>
        <w:r>
          <w:rPr>
            <w:color w:val="0080AC"/>
            <w:w w:val="115"/>
            <w:sz w:val="12"/>
          </w:rPr>
          <w:t> Working</w:t>
        </w:r>
        <w:r>
          <w:rPr>
            <w:color w:val="0080AC"/>
            <w:w w:val="115"/>
            <w:sz w:val="12"/>
          </w:rPr>
          <w:t> Papers.</w:t>
        </w:r>
      </w:hyperlink>
    </w:p>
    <w:p>
      <w:pPr>
        <w:spacing w:line="136" w:lineRule="exact" w:before="0"/>
        <w:ind w:left="308" w:right="0" w:firstLine="0"/>
        <w:jc w:val="left"/>
        <w:rPr>
          <w:sz w:val="12"/>
        </w:rPr>
      </w:pPr>
      <w:r>
        <w:rPr>
          <w:w w:val="120"/>
          <w:sz w:val="12"/>
        </w:rPr>
        <w:t>Moody’s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(2013).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Rating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methodology: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Sovereign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bond</w:t>
      </w:r>
      <w:r>
        <w:rPr>
          <w:spacing w:val="4"/>
          <w:w w:val="120"/>
          <w:sz w:val="12"/>
        </w:rPr>
        <w:t> </w:t>
      </w:r>
      <w:r>
        <w:rPr>
          <w:spacing w:val="-2"/>
          <w:w w:val="120"/>
          <w:sz w:val="12"/>
        </w:rPr>
        <w:t>ratings.</w:t>
      </w:r>
    </w:p>
    <w:p>
      <w:pPr>
        <w:spacing w:line="276" w:lineRule="auto" w:before="13"/>
        <w:ind w:left="547" w:right="74" w:hanging="240"/>
        <w:jc w:val="left"/>
        <w:rPr>
          <w:sz w:val="12"/>
        </w:rPr>
      </w:pPr>
      <w:hyperlink r:id="rId45">
        <w:r>
          <w:rPr>
            <w:color w:val="0080AC"/>
            <w:w w:val="120"/>
            <w:sz w:val="12"/>
          </w:rPr>
          <w:t>Mor</w:t>
        </w:r>
      </w:hyperlink>
      <w:hyperlink r:id="rId45">
        <w:r>
          <w:rPr>
            <w:color w:val="0080AC"/>
            <w:w w:val="120"/>
            <w:sz w:val="12"/>
          </w:rPr>
          <w:t>a,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N.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(2006).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Sovereign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credit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ratings: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Guilty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beyond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reasonable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doubt?</w:t>
        </w:r>
        <w:r>
          <w:rPr>
            <w:color w:val="0080AC"/>
            <w:spacing w:val="13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40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of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Banking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and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Finance,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30</w:t>
        </w:r>
        <w:r>
          <w:rPr>
            <w:color w:val="0080AC"/>
            <w:w w:val="120"/>
            <w:sz w:val="12"/>
          </w:rPr>
          <w:t>(7),</w:t>
        </w:r>
        <w:r>
          <w:rPr>
            <w:color w:val="0080AC"/>
            <w:w w:val="120"/>
            <w:sz w:val="12"/>
          </w:rPr>
          <w:t> 2041–2062.</w:t>
        </w:r>
      </w:hyperlink>
    </w:p>
    <w:p>
      <w:pPr>
        <w:spacing w:line="276" w:lineRule="auto" w:before="2"/>
        <w:ind w:left="547" w:right="0" w:hanging="240"/>
        <w:jc w:val="left"/>
        <w:rPr>
          <w:sz w:val="12"/>
        </w:rPr>
      </w:pPr>
      <w:hyperlink r:id="rId46">
        <w:r>
          <w:rPr>
            <w:color w:val="0080AC"/>
            <w:w w:val="115"/>
            <w:sz w:val="12"/>
          </w:rPr>
          <w:t>Paga</w:t>
        </w:r>
      </w:hyperlink>
      <w:hyperlink r:id="rId46">
        <w:r>
          <w:rPr>
            <w:color w:val="0080AC"/>
            <w:w w:val="115"/>
            <w:sz w:val="12"/>
          </w:rPr>
          <w:t>no,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Volpin,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(2010).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Credit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ratings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failures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policy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options.</w:t>
        </w:r>
        <w:r>
          <w:rPr>
            <w:color w:val="0080AC"/>
            <w:spacing w:val="29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Eco-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nomic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Policy.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Wiley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Online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Library,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25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401–431.</w:t>
        </w:r>
      </w:hyperlink>
    </w:p>
    <w:p>
      <w:pPr>
        <w:spacing w:line="278" w:lineRule="auto" w:before="1"/>
        <w:ind w:left="547" w:right="0" w:hanging="240"/>
        <w:jc w:val="left"/>
        <w:rPr>
          <w:sz w:val="12"/>
        </w:rPr>
      </w:pPr>
      <w:hyperlink r:id="rId47">
        <w:r>
          <w:rPr>
            <w:color w:val="0080AC"/>
            <w:w w:val="115"/>
            <w:sz w:val="12"/>
          </w:rPr>
          <w:t>Poli</w:t>
        </w:r>
      </w:hyperlink>
      <w:hyperlink r:id="rId47">
        <w:r>
          <w:rPr>
            <w:color w:val="0080AC"/>
            <w:w w:val="115"/>
            <w:sz w:val="12"/>
          </w:rPr>
          <w:t>to,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V.,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Wickens,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M.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(2015).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credit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ratings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European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Union:</w:t>
        </w:r>
        <w:r>
          <w:rPr>
            <w:color w:val="0080AC"/>
            <w:spacing w:val="2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based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fiscal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analysis.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European</w:t>
        </w:r>
        <w:r>
          <w:rPr>
            <w:rFonts w:ascii="Times New Roman" w:hAnsi="Times New Roman"/>
            <w:i/>
            <w:color w:val="0080AC"/>
            <w:spacing w:val="32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Economic</w:t>
        </w:r>
        <w:r>
          <w:rPr>
            <w:rFonts w:ascii="Times New Roman" w:hAnsi="Times New Roman"/>
            <w:i/>
            <w:color w:val="0080AC"/>
            <w:spacing w:val="32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Review,</w:t>
        </w:r>
        <w:r>
          <w:rPr>
            <w:rFonts w:ascii="Times New Roman" w:hAnsi="Times New Roman"/>
            <w:i/>
            <w:color w:val="0080AC"/>
            <w:spacing w:val="32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78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3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220–247.</w:t>
        </w:r>
      </w:hyperlink>
    </w:p>
    <w:p>
      <w:pPr>
        <w:spacing w:line="278" w:lineRule="auto" w:before="0"/>
        <w:ind w:left="547" w:right="0" w:hanging="240"/>
        <w:jc w:val="left"/>
        <w:rPr>
          <w:sz w:val="12"/>
        </w:rPr>
      </w:pPr>
      <w:hyperlink r:id="rId48">
        <w:r>
          <w:rPr>
            <w:color w:val="0080AC"/>
            <w:w w:val="120"/>
            <w:sz w:val="12"/>
          </w:rPr>
          <w:t>Re</w:t>
        </w:r>
      </w:hyperlink>
      <w:hyperlink r:id="rId48">
        <w:r>
          <w:rPr>
            <w:color w:val="0080AC"/>
            <w:w w:val="120"/>
            <w:sz w:val="12"/>
          </w:rPr>
          <w:t>inhart,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C.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(2002b).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Credit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ratings,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default,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and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financial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crises: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Evidence</w:t>
        </w:r>
        <w:r>
          <w:rPr>
            <w:color w:val="0080AC"/>
            <w:spacing w:val="36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from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emerging</w:t>
        </w:r>
        <w:r>
          <w:rPr>
            <w:color w:val="0080AC"/>
            <w:w w:val="120"/>
            <w:sz w:val="12"/>
          </w:rPr>
          <w:t> markets.</w:t>
        </w:r>
        <w:r>
          <w:rPr>
            <w:color w:val="0080AC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World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Bank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Economic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Review,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16</w:t>
        </w:r>
        <w:r>
          <w:rPr>
            <w:color w:val="0080AC"/>
            <w:w w:val="120"/>
            <w:sz w:val="12"/>
          </w:rPr>
          <w:t>(2),</w:t>
        </w:r>
        <w:r>
          <w:rPr>
            <w:color w:val="0080AC"/>
            <w:w w:val="120"/>
            <w:sz w:val="12"/>
          </w:rPr>
          <w:t> 151–170.</w:t>
        </w:r>
      </w:hyperlink>
    </w:p>
    <w:p>
      <w:pPr>
        <w:spacing w:line="278" w:lineRule="auto" w:before="0"/>
        <w:ind w:left="547" w:right="117" w:hanging="240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Re</w:t>
        </w:r>
      </w:hyperlink>
      <w:hyperlink r:id="rId49">
        <w:r>
          <w:rPr>
            <w:color w:val="0080AC"/>
            <w:w w:val="115"/>
            <w:sz w:val="12"/>
          </w:rPr>
          <w:t>inhart,</w:t>
        </w:r>
        <w:r>
          <w:rPr>
            <w:color w:val="0080AC"/>
            <w:w w:val="115"/>
            <w:sz w:val="12"/>
          </w:rPr>
          <w:t> C.,</w:t>
        </w:r>
        <w:r>
          <w:rPr>
            <w:color w:val="0080AC"/>
            <w:w w:val="115"/>
            <w:sz w:val="12"/>
          </w:rPr>
          <w:t> Levich,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Majoni,</w:t>
        </w:r>
        <w:r>
          <w:rPr>
            <w:color w:val="0080AC"/>
            <w:w w:val="115"/>
            <w:sz w:val="12"/>
          </w:rPr>
          <w:t> G.</w:t>
        </w:r>
        <w:r>
          <w:rPr>
            <w:color w:val="0080AC"/>
            <w:w w:val="115"/>
            <w:sz w:val="12"/>
          </w:rPr>
          <w:t> (2002).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Ratings,</w:t>
        </w:r>
        <w:r>
          <w:rPr>
            <w:rFonts w:ascii="Times New Roman"/>
            <w:i/>
            <w:color w:val="0080AC"/>
            <w:w w:val="115"/>
            <w:sz w:val="12"/>
          </w:rPr>
          <w:t> rating</w:t>
        </w:r>
        <w:r>
          <w:rPr>
            <w:rFonts w:ascii="Times New Roman"/>
            <w:i/>
            <w:color w:val="0080AC"/>
            <w:w w:val="115"/>
            <w:sz w:val="12"/>
          </w:rPr>
          <w:t> agencies</w:t>
        </w:r>
        <w:r>
          <w:rPr>
            <w:rFonts w:ascii="Times New Roman"/>
            <w:i/>
            <w:color w:val="0080AC"/>
            <w:w w:val="115"/>
            <w:sz w:val="12"/>
          </w:rPr>
          <w:t> and</w:t>
        </w:r>
        <w:r>
          <w:rPr>
            <w:rFonts w:ascii="Times New Roman"/>
            <w:i/>
            <w:color w:val="0080AC"/>
            <w:w w:val="115"/>
            <w:sz w:val="12"/>
          </w:rPr>
          <w:t> the</w:t>
        </w:r>
        <w:r>
          <w:rPr>
            <w:rFonts w:ascii="Times New Roman"/>
            <w:i/>
            <w:color w:val="0080AC"/>
            <w:w w:val="115"/>
            <w:sz w:val="12"/>
          </w:rPr>
          <w:t> global</w:t>
        </w:r>
        <w:r>
          <w:rPr>
            <w:rFonts w:asci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/>
            <w:i/>
            <w:color w:val="0080AC"/>
            <w:w w:val="115"/>
            <w:sz w:val="12"/>
          </w:rPr>
          <w:t>financial system: Summary and policy implications</w:t>
        </w:r>
        <w:r>
          <w:rPr>
            <w:color w:val="0080AC"/>
            <w:w w:val="115"/>
            <w:sz w:val="12"/>
          </w:rPr>
          <w:t>. Massachusetts: Kluwer Aca-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demic.</w:t>
        </w:r>
      </w:hyperlink>
    </w:p>
    <w:p>
      <w:pPr>
        <w:spacing w:line="278" w:lineRule="auto" w:before="0"/>
        <w:ind w:left="547" w:right="118" w:hanging="240"/>
        <w:jc w:val="both"/>
        <w:rPr>
          <w:sz w:val="12"/>
        </w:rPr>
      </w:pPr>
      <w:hyperlink r:id="rId50">
        <w:r>
          <w:rPr>
            <w:color w:val="0080AC"/>
            <w:w w:val="115"/>
            <w:sz w:val="12"/>
          </w:rPr>
          <w:t>Row</w:t>
        </w:r>
      </w:hyperlink>
      <w:hyperlink r:id="rId50">
        <w:r>
          <w:rPr>
            <w:color w:val="0080AC"/>
            <w:w w:val="115"/>
            <w:sz w:val="12"/>
          </w:rPr>
          <w:t>land,</w:t>
        </w:r>
        <w:r>
          <w:rPr>
            <w:color w:val="0080AC"/>
            <w:w w:val="115"/>
            <w:sz w:val="12"/>
          </w:rPr>
          <w:t> P.,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Torres,</w:t>
        </w:r>
        <w:r>
          <w:rPr>
            <w:color w:val="0080AC"/>
            <w:w w:val="115"/>
            <w:sz w:val="12"/>
          </w:rPr>
          <w:t> J.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w w:val="115"/>
            <w:sz w:val="12"/>
          </w:rPr>
          <w:t> (2004).</w:t>
        </w:r>
        <w:r>
          <w:rPr>
            <w:color w:val="0080AC"/>
            <w:w w:val="115"/>
            <w:sz w:val="12"/>
          </w:rPr>
          <w:t> Determinants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spread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creditworthiness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emerging</w:t>
        </w:r>
        <w:r>
          <w:rPr>
            <w:color w:val="0080AC"/>
            <w:w w:val="115"/>
            <w:sz w:val="12"/>
          </w:rPr>
          <w:t> market</w:t>
        </w:r>
        <w:r>
          <w:rPr>
            <w:color w:val="0080AC"/>
            <w:w w:val="115"/>
            <w:sz w:val="12"/>
          </w:rPr>
          <w:t> sovereign</w:t>
        </w:r>
        <w:r>
          <w:rPr>
            <w:color w:val="0080AC"/>
            <w:w w:val="115"/>
            <w:sz w:val="12"/>
          </w:rPr>
          <w:t> debt: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panel</w:t>
        </w:r>
        <w:r>
          <w:rPr>
            <w:color w:val="0080AC"/>
            <w:w w:val="115"/>
            <w:sz w:val="12"/>
          </w:rPr>
          <w:t> data</w:t>
        </w:r>
        <w:r>
          <w:rPr>
            <w:color w:val="0080AC"/>
            <w:w w:val="115"/>
            <w:sz w:val="12"/>
          </w:rPr>
          <w:t> study.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Banco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de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la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República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de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Colombia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w w:val="115"/>
            <w:sz w:val="12"/>
          </w:rPr>
          <w:t> 296.</w:t>
        </w:r>
      </w:hyperlink>
    </w:p>
    <w:p>
      <w:pPr>
        <w:spacing w:line="276" w:lineRule="auto" w:before="0"/>
        <w:ind w:left="547" w:right="117" w:hanging="240"/>
        <w:jc w:val="both"/>
        <w:rPr>
          <w:sz w:val="12"/>
        </w:rPr>
      </w:pPr>
      <w:hyperlink r:id="rId51">
        <w:r>
          <w:rPr>
            <w:color w:val="0080AC"/>
            <w:w w:val="115"/>
            <w:sz w:val="12"/>
          </w:rPr>
          <w:t>Sehg</w:t>
        </w:r>
      </w:hyperlink>
      <w:hyperlink r:id="rId51">
        <w:r>
          <w:rPr>
            <w:color w:val="0080AC"/>
            <w:w w:val="115"/>
            <w:sz w:val="12"/>
          </w:rPr>
          <w:t>al,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Mathur,</w:t>
        </w:r>
        <w:r>
          <w:rPr>
            <w:color w:val="0080AC"/>
            <w:w w:val="115"/>
            <w:sz w:val="12"/>
          </w:rPr>
          <w:t> S.,</w:t>
        </w:r>
        <w:r>
          <w:rPr>
            <w:color w:val="0080AC"/>
            <w:w w:val="115"/>
            <w:sz w:val="12"/>
          </w:rPr>
          <w:t> Arora,</w:t>
        </w:r>
        <w:r>
          <w:rPr>
            <w:color w:val="0080AC"/>
            <w:w w:val="115"/>
            <w:sz w:val="12"/>
          </w:rPr>
          <w:t> M.,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Gupta,</w:t>
        </w:r>
        <w:r>
          <w:rPr>
            <w:color w:val="0080AC"/>
            <w:w w:val="115"/>
            <w:sz w:val="12"/>
          </w:rPr>
          <w:t> L.</w:t>
        </w:r>
        <w:r>
          <w:rPr>
            <w:color w:val="0080AC"/>
            <w:w w:val="115"/>
            <w:sz w:val="12"/>
          </w:rPr>
          <w:t> (2018).</w:t>
        </w:r>
        <w:r>
          <w:rPr>
            <w:color w:val="0080AC"/>
            <w:w w:val="115"/>
            <w:sz w:val="12"/>
          </w:rPr>
          <w:t> Sovereign</w:t>
        </w:r>
        <w:r>
          <w:rPr>
            <w:color w:val="0080AC"/>
            <w:w w:val="115"/>
            <w:sz w:val="12"/>
          </w:rPr>
          <w:t> ratings:</w:t>
        </w:r>
        <w:r>
          <w:rPr>
            <w:color w:val="0080AC"/>
            <w:w w:val="115"/>
            <w:sz w:val="12"/>
          </w:rPr>
          <w:t> Determinants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policy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implications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India.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IIMB</w:t>
        </w:r>
        <w:r>
          <w:rPr>
            <w:rFonts w:ascii="Times New Roman" w:hAnsi="Times New Roman"/>
            <w:i/>
            <w:color w:val="0080AC"/>
            <w:spacing w:val="35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Management</w:t>
        </w:r>
        <w:r>
          <w:rPr>
            <w:rFonts w:ascii="Times New Roman" w:hAnsi="Times New Roman"/>
            <w:i/>
            <w:color w:val="0080AC"/>
            <w:spacing w:val="35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Review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3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140–159.</w:t>
        </w:r>
      </w:hyperlink>
    </w:p>
    <w:p>
      <w:pPr>
        <w:spacing w:before="0"/>
        <w:ind w:left="308" w:right="0" w:firstLine="0"/>
        <w:jc w:val="both"/>
        <w:rPr>
          <w:sz w:val="12"/>
        </w:rPr>
      </w:pPr>
      <w:r>
        <w:rPr>
          <w:w w:val="115"/>
          <w:sz w:val="12"/>
        </w:rPr>
        <w:t>Standard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Poor’s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(2014).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Sovereign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rating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methodology.</w:t>
      </w:r>
    </w:p>
    <w:p>
      <w:pPr>
        <w:spacing w:line="278" w:lineRule="auto" w:before="16"/>
        <w:ind w:left="547" w:right="122" w:hanging="240"/>
        <w:jc w:val="both"/>
        <w:rPr>
          <w:sz w:val="12"/>
        </w:rPr>
      </w:pPr>
      <w:hyperlink r:id="rId52">
        <w:r>
          <w:rPr>
            <w:color w:val="0080AC"/>
            <w:w w:val="115"/>
            <w:sz w:val="12"/>
          </w:rPr>
          <w:t>Standard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Poor’s.</w:t>
        </w:r>
        <w:r>
          <w:rPr>
            <w:color w:val="0080AC"/>
            <w:w w:val="115"/>
            <w:sz w:val="12"/>
          </w:rPr>
          <w:t> (2014b).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Sovereign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rating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methodology.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Technical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Report.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Standard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and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Poor’s</w:t>
        </w:r>
        <w:r>
          <w:rPr>
            <w:color w:val="0080AC"/>
            <w:w w:val="115"/>
            <w:sz w:val="12"/>
          </w:rPr>
          <w:t>.</w:t>
        </w:r>
      </w:hyperlink>
    </w:p>
    <w:p>
      <w:pPr>
        <w:spacing w:line="276" w:lineRule="auto" w:before="0"/>
        <w:ind w:left="547" w:right="118" w:hanging="240"/>
        <w:jc w:val="both"/>
        <w:rPr>
          <w:sz w:val="12"/>
        </w:rPr>
      </w:pPr>
      <w:hyperlink r:id="rId53">
        <w:r>
          <w:rPr>
            <w:color w:val="0080AC"/>
            <w:w w:val="115"/>
            <w:sz w:val="12"/>
          </w:rPr>
          <w:t>Tre</w:t>
        </w:r>
      </w:hyperlink>
      <w:hyperlink r:id="rId53">
        <w:r>
          <w:rPr>
            <w:color w:val="0080AC"/>
            <w:w w:val="115"/>
            <w:sz w:val="12"/>
          </w:rPr>
          <w:t>vino,</w:t>
        </w:r>
        <w:r>
          <w:rPr>
            <w:color w:val="0080AC"/>
            <w:w w:val="115"/>
            <w:sz w:val="12"/>
          </w:rPr>
          <w:t> L.,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Thomas,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(2001).</w:t>
        </w:r>
        <w:r>
          <w:rPr>
            <w:color w:val="0080AC"/>
            <w:w w:val="115"/>
            <w:sz w:val="12"/>
          </w:rPr>
          <w:t> Local</w:t>
        </w:r>
        <w:r>
          <w:rPr>
            <w:color w:val="0080AC"/>
            <w:w w:val="115"/>
            <w:sz w:val="12"/>
          </w:rPr>
          <w:t> versus</w:t>
        </w:r>
        <w:r>
          <w:rPr>
            <w:color w:val="0080AC"/>
            <w:w w:val="115"/>
            <w:sz w:val="12"/>
          </w:rPr>
          <w:t> foreign</w:t>
        </w:r>
        <w:r>
          <w:rPr>
            <w:color w:val="0080AC"/>
            <w:w w:val="115"/>
            <w:sz w:val="12"/>
          </w:rPr>
          <w:t> currency</w:t>
        </w:r>
        <w:r>
          <w:rPr>
            <w:color w:val="0080AC"/>
            <w:w w:val="115"/>
            <w:sz w:val="12"/>
          </w:rPr>
          <w:t> ratings:</w:t>
        </w:r>
        <w:r>
          <w:rPr>
            <w:color w:val="0080AC"/>
            <w:w w:val="115"/>
            <w:sz w:val="12"/>
          </w:rPr>
          <w:t> What</w:t>
        </w:r>
        <w:r>
          <w:rPr>
            <w:color w:val="0080AC"/>
            <w:w w:val="115"/>
            <w:sz w:val="12"/>
          </w:rPr>
          <w:t> deter-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mines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transfer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risk?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The</w:t>
        </w:r>
        <w:r>
          <w:rPr>
            <w:rFonts w:ascii="Times New Roman" w:hAnsi="Times New Roman"/>
            <w:i/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Journal</w:t>
        </w:r>
        <w:r>
          <w:rPr>
            <w:rFonts w:ascii="Times New Roman" w:hAnsi="Times New Roman"/>
            <w:i/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of</w:t>
        </w:r>
        <w:r>
          <w:rPr>
            <w:rFonts w:ascii="Times New Roman" w:hAnsi="Times New Roman"/>
            <w:i/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Fixed</w:t>
        </w:r>
        <w:r>
          <w:rPr>
            <w:rFonts w:ascii="Times New Roman" w:hAnsi="Times New Roman"/>
            <w:i/>
            <w:color w:val="0080AC"/>
            <w:spacing w:val="3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Income</w:t>
        </w:r>
        <w:r>
          <w:rPr>
            <w:color w:val="0080AC"/>
            <w:w w:val="115"/>
            <w:sz w:val="12"/>
          </w:rPr>
          <w:t>,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65–75</w:t>
        </w:r>
        <w:r>
          <w:rPr>
            <w:color w:val="0080AC"/>
            <w:spacing w:val="3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June.</w:t>
        </w:r>
      </w:hyperlink>
    </w:p>
    <w:p>
      <w:pPr>
        <w:spacing w:line="278" w:lineRule="auto" w:before="0"/>
        <w:ind w:left="547" w:right="116" w:hanging="240"/>
        <w:jc w:val="both"/>
        <w:rPr>
          <w:sz w:val="12"/>
        </w:rPr>
      </w:pPr>
      <w:hyperlink r:id="rId54">
        <w:r>
          <w:rPr>
            <w:color w:val="0080AC"/>
            <w:w w:val="115"/>
            <w:sz w:val="12"/>
          </w:rPr>
          <w:t>Van</w:t>
        </w:r>
      </w:hyperlink>
      <w:r>
        <w:rPr>
          <w:color w:val="0080AC"/>
          <w:spacing w:val="40"/>
          <w:w w:val="115"/>
          <w:sz w:val="12"/>
        </w:rPr>
        <w:t> </w:t>
      </w:r>
      <w:hyperlink r:id="rId54">
        <w:r>
          <w:rPr>
            <w:color w:val="0080AC"/>
            <w:w w:val="115"/>
            <w:sz w:val="12"/>
          </w:rPr>
          <w:t>Gestel,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Baesens,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Dijcke,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Garcia,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Suykens,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&amp;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Van-</w:t>
        </w:r>
      </w:hyperlink>
      <w:r>
        <w:rPr>
          <w:color w:val="0080AC"/>
          <w:spacing w:val="40"/>
          <w:w w:val="115"/>
          <w:sz w:val="12"/>
        </w:rPr>
        <w:t> </w:t>
      </w:r>
      <w:hyperlink r:id="rId54">
        <w:r>
          <w:rPr>
            <w:color w:val="0080AC"/>
            <w:w w:val="115"/>
            <w:sz w:val="12"/>
          </w:rPr>
          <w:t>thienen,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(2006).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process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develop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rating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Sovereign</w:t>
        </w:r>
        <w:r>
          <w:rPr>
            <w:color w:val="0080AC"/>
            <w:w w:val="115"/>
            <w:sz w:val="12"/>
          </w:rPr>
          <w:t> credit</w:t>
        </w:r>
        <w:r>
          <w:rPr>
            <w:color w:val="0080AC"/>
            <w:w w:val="115"/>
            <w:sz w:val="12"/>
          </w:rPr>
          <w:t> ratings.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Decision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Support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Systems,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42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w w:val="115"/>
            <w:sz w:val="12"/>
          </w:rPr>
          <w:t> 1131–1151.</w:t>
        </w:r>
      </w:hyperlink>
    </w:p>
    <w:p>
      <w:pPr>
        <w:spacing w:line="278" w:lineRule="auto" w:before="0"/>
        <w:ind w:left="547" w:right="117" w:hanging="240"/>
        <w:jc w:val="both"/>
        <w:rPr>
          <w:sz w:val="12"/>
        </w:rPr>
      </w:pPr>
      <w:hyperlink r:id="rId55">
        <w:r>
          <w:rPr>
            <w:color w:val="0080AC"/>
            <w:w w:val="115"/>
            <w:sz w:val="12"/>
          </w:rPr>
          <w:t>Vernazza,</w:t>
        </w:r>
      </w:hyperlink>
      <w:r>
        <w:rPr>
          <w:color w:val="0080AC"/>
          <w:w w:val="115"/>
          <w:sz w:val="12"/>
        </w:rPr>
        <w:t> </w:t>
      </w:r>
      <w:hyperlink r:id="rId55">
        <w:r>
          <w:rPr>
            <w:color w:val="0080AC"/>
            <w:w w:val="115"/>
            <w:sz w:val="12"/>
          </w:rPr>
          <w:t>D.</w:t>
        </w:r>
        <w:r>
          <w:rPr>
            <w:color w:val="0080AC"/>
            <w:w w:val="115"/>
            <w:sz w:val="12"/>
          </w:rPr>
          <w:t> R.,</w:t>
        </w:r>
        <w:r>
          <w:rPr>
            <w:color w:val="0080AC"/>
            <w:w w:val="115"/>
            <w:sz w:val="12"/>
          </w:rPr>
          <w:t> &amp;</w:t>
        </w:r>
        <w:r>
          <w:rPr>
            <w:color w:val="0080AC"/>
            <w:w w:val="115"/>
            <w:sz w:val="12"/>
          </w:rPr>
          <w:t> Nielsen,</w:t>
        </w:r>
        <w:r>
          <w:rPr>
            <w:color w:val="0080AC"/>
            <w:w w:val="115"/>
            <w:sz w:val="12"/>
          </w:rPr>
          <w:t> E.</w:t>
        </w:r>
        <w:r>
          <w:rPr>
            <w:color w:val="0080AC"/>
            <w:w w:val="115"/>
            <w:sz w:val="12"/>
          </w:rPr>
          <w:t> F.</w:t>
        </w:r>
        <w:r>
          <w:rPr>
            <w:color w:val="0080AC"/>
            <w:w w:val="115"/>
            <w:sz w:val="12"/>
          </w:rPr>
          <w:t> (2015).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damaging</w:t>
        </w:r>
        <w:r>
          <w:rPr>
            <w:color w:val="0080AC"/>
            <w:w w:val="115"/>
            <w:sz w:val="12"/>
          </w:rPr>
          <w:t> bias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sovereign</w:t>
        </w:r>
        <w:r>
          <w:rPr>
            <w:color w:val="0080AC"/>
            <w:w w:val="115"/>
            <w:sz w:val="12"/>
          </w:rPr>
          <w:t> ratings.</w:t>
        </w:r>
        <w:r>
          <w:rPr>
            <w:color w:val="0080AC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Eco-</w:t>
        </w:r>
        <w:r>
          <w:rPr>
            <w:rFonts w:ascii="Times New Roman" w:hAnsi="Times New Roman"/>
            <w:i/>
            <w:color w:val="0080AC"/>
            <w:spacing w:val="40"/>
            <w:w w:val="115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nomic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Notes,</w:t>
        </w:r>
        <w:r>
          <w:rPr>
            <w:rFonts w:ascii="Times New Roman" w:hAnsi="Times New Roman"/>
            <w:i/>
            <w:color w:val="0080AC"/>
            <w:w w:val="115"/>
            <w:sz w:val="12"/>
          </w:rPr>
          <w:t> 44</w:t>
        </w:r>
        <w:r>
          <w:rPr>
            <w:color w:val="0080AC"/>
            <w:w w:val="115"/>
            <w:sz w:val="12"/>
          </w:rPr>
          <w:t>(2),</w:t>
        </w:r>
        <w:r>
          <w:rPr>
            <w:color w:val="0080AC"/>
            <w:w w:val="115"/>
            <w:sz w:val="12"/>
          </w:rPr>
          <w:t> 362–408</w:t>
        </w:r>
        <w:r>
          <w:rPr>
            <w:color w:val="0080AC"/>
            <w:w w:val="115"/>
            <w:sz w:val="12"/>
          </w:rPr>
          <w:t> Volume.</w:t>
        </w:r>
      </w:hyperlink>
    </w:p>
    <w:p>
      <w:pPr>
        <w:spacing w:line="278" w:lineRule="auto" w:before="0"/>
        <w:ind w:left="547" w:right="118" w:hanging="240"/>
        <w:jc w:val="both"/>
        <w:rPr>
          <w:sz w:val="12"/>
        </w:rPr>
      </w:pPr>
      <w:hyperlink r:id="rId56">
        <w:r>
          <w:rPr>
            <w:color w:val="0080AC"/>
            <w:w w:val="120"/>
            <w:sz w:val="12"/>
          </w:rPr>
          <w:t>Yim,</w:t>
        </w:r>
      </w:hyperlink>
      <w:r>
        <w:rPr>
          <w:color w:val="0080AC"/>
          <w:w w:val="120"/>
          <w:sz w:val="12"/>
        </w:rPr>
        <w:t> </w:t>
      </w:r>
      <w:hyperlink r:id="rId56">
        <w:r>
          <w:rPr>
            <w:color w:val="0080AC"/>
            <w:w w:val="120"/>
            <w:sz w:val="12"/>
          </w:rPr>
          <w:t>J.,</w:t>
        </w:r>
        <w:r>
          <w:rPr>
            <w:color w:val="0080AC"/>
            <w:w w:val="120"/>
            <w:sz w:val="12"/>
          </w:rPr>
          <w:t> &amp;</w:t>
        </w:r>
        <w:r>
          <w:rPr>
            <w:color w:val="0080AC"/>
            <w:w w:val="120"/>
            <w:sz w:val="12"/>
          </w:rPr>
          <w:t> Mitchell,</w:t>
        </w:r>
        <w:r>
          <w:rPr>
            <w:color w:val="0080AC"/>
            <w:w w:val="120"/>
            <w:sz w:val="12"/>
          </w:rPr>
          <w:t> H.</w:t>
        </w:r>
        <w:r>
          <w:rPr>
            <w:color w:val="0080AC"/>
            <w:w w:val="120"/>
            <w:sz w:val="12"/>
          </w:rPr>
          <w:t> (2005).</w:t>
        </w:r>
        <w:r>
          <w:rPr>
            <w:color w:val="0080AC"/>
            <w:w w:val="120"/>
            <w:sz w:val="12"/>
          </w:rPr>
          <w:t> Comparison</w:t>
        </w:r>
        <w:r>
          <w:rPr>
            <w:color w:val="0080AC"/>
            <w:w w:val="120"/>
            <w:sz w:val="12"/>
          </w:rPr>
          <w:t> of</w:t>
        </w:r>
        <w:r>
          <w:rPr>
            <w:color w:val="0080AC"/>
            <w:w w:val="120"/>
            <w:sz w:val="12"/>
          </w:rPr>
          <w:t> country</w:t>
        </w:r>
        <w:r>
          <w:rPr>
            <w:color w:val="0080AC"/>
            <w:w w:val="120"/>
            <w:sz w:val="12"/>
          </w:rPr>
          <w:t> risk</w:t>
        </w:r>
        <w:r>
          <w:rPr>
            <w:color w:val="0080AC"/>
            <w:w w:val="120"/>
            <w:sz w:val="12"/>
          </w:rPr>
          <w:t> models:</w:t>
        </w:r>
        <w:r>
          <w:rPr>
            <w:color w:val="0080AC"/>
            <w:w w:val="120"/>
            <w:sz w:val="12"/>
          </w:rPr>
          <w:t> Hybrid</w:t>
        </w:r>
        <w:r>
          <w:rPr>
            <w:color w:val="0080AC"/>
            <w:w w:val="120"/>
            <w:sz w:val="12"/>
          </w:rPr>
          <w:t> neural</w:t>
        </w:r>
        <w:r>
          <w:rPr>
            <w:color w:val="0080AC"/>
            <w:spacing w:val="40"/>
            <w:w w:val="120"/>
            <w:sz w:val="12"/>
          </w:rPr>
          <w:t> </w:t>
        </w:r>
        <w:r>
          <w:rPr>
            <w:color w:val="0080AC"/>
            <w:w w:val="120"/>
            <w:sz w:val="12"/>
          </w:rPr>
          <w:t>networks, logit models, discriminant analysis and cluster techniques.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Expert Sys-</w:t>
        </w:r>
        <w:r>
          <w:rPr>
            <w:rFonts w:ascii="Times New Roman" w:hAnsi="Times New Roman"/>
            <w:i/>
            <w:color w:val="0080AC"/>
            <w:spacing w:val="40"/>
            <w:w w:val="120"/>
            <w:sz w:val="12"/>
          </w:rPr>
          <w:t> 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tems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with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Applications,</w:t>
        </w:r>
        <w:r>
          <w:rPr>
            <w:rFonts w:ascii="Times New Roman" w:hAnsi="Times New Roman"/>
            <w:i/>
            <w:color w:val="0080AC"/>
            <w:w w:val="120"/>
            <w:sz w:val="12"/>
          </w:rPr>
          <w:t> 28</w:t>
        </w:r>
        <w:r>
          <w:rPr>
            <w:color w:val="0080AC"/>
            <w:w w:val="120"/>
            <w:sz w:val="12"/>
          </w:rPr>
          <w:t>(1),</w:t>
        </w:r>
        <w:r>
          <w:rPr>
            <w:color w:val="0080AC"/>
            <w:w w:val="120"/>
            <w:sz w:val="12"/>
          </w:rPr>
          <w:t> 137–148.</w:t>
        </w:r>
      </w:hyperlink>
    </w:p>
    <w:sectPr>
      <w:pgSz w:w="11910" w:h="15880"/>
      <w:pgMar w:header="668" w:footer="0" w:top="1040" w:bottom="280" w:left="540" w:right="520"/>
      <w:cols w:num="2" w:equalWidth="0">
        <w:col w:w="5348" w:space="40"/>
        <w:col w:w="54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05568">
              <wp:simplePos x="0" y="0"/>
              <wp:positionH relativeFrom="page">
                <wp:posOffset>2804375</wp:posOffset>
              </wp:positionH>
              <wp:positionV relativeFrom="page">
                <wp:posOffset>460200</wp:posOffset>
              </wp:positionV>
              <wp:extent cx="2086610" cy="1066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8661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hyperlink r:id="rId1"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Expert</w:t>
                            </w:r>
                            <w:r>
                              <w:rPr>
                                <w:color w:val="0080AC"/>
                                <w:spacing w:val="1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Systems</w:t>
                            </w:r>
                            <w:r>
                              <w:rPr>
                                <w:color w:val="0080AC"/>
                                <w:spacing w:val="1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with</w:t>
                            </w:r>
                            <w:r>
                              <w:rPr>
                                <w:color w:val="0080AC"/>
                                <w:spacing w:val="1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Applications:</w:t>
                            </w:r>
                            <w:r>
                              <w:rPr>
                                <w:color w:val="0080AC"/>
                                <w:spacing w:val="1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X</w:t>
                            </w:r>
                            <w:r>
                              <w:rPr>
                                <w:color w:val="0080AC"/>
                                <w:spacing w:val="1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5</w:t>
                            </w:r>
                            <w:r>
                              <w:rPr>
                                <w:color w:val="0080AC"/>
                                <w:spacing w:val="1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w w:val="120"/>
                                <w:sz w:val="12"/>
                              </w:rPr>
                              <w:t>(2020)</w:t>
                            </w:r>
                            <w:r>
                              <w:rPr>
                                <w:color w:val="0080AC"/>
                                <w:spacing w:val="1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0080AC"/>
                                <w:spacing w:val="-2"/>
                                <w:w w:val="120"/>
                                <w:sz w:val="12"/>
                              </w:rPr>
                              <w:t>100026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0.817001pt;margin-top:36.23624pt;width:164.3pt;height:8.4pt;mso-position-horizontal-relative:page;mso-position-vertical-relative:page;z-index:-17510912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2"/>
                      </w:rPr>
                    </w:pPr>
                    <w:hyperlink r:id="rId1">
                      <w:r>
                        <w:rPr>
                          <w:color w:val="0080AC"/>
                          <w:w w:val="120"/>
                          <w:sz w:val="12"/>
                        </w:rPr>
                        <w:t>Expert</w:t>
                      </w:r>
                      <w:r>
                        <w:rPr>
                          <w:color w:val="0080AC"/>
                          <w:spacing w:val="11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Systems</w:t>
                      </w:r>
                      <w:r>
                        <w:rPr>
                          <w:color w:val="0080AC"/>
                          <w:spacing w:val="12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with</w:t>
                      </w:r>
                      <w:r>
                        <w:rPr>
                          <w:color w:val="0080AC"/>
                          <w:spacing w:val="11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Applications:</w:t>
                      </w:r>
                      <w:r>
                        <w:rPr>
                          <w:color w:val="0080AC"/>
                          <w:spacing w:val="11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X</w:t>
                      </w:r>
                      <w:r>
                        <w:rPr>
                          <w:color w:val="0080AC"/>
                          <w:spacing w:val="11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5</w:t>
                      </w:r>
                      <w:r>
                        <w:rPr>
                          <w:color w:val="0080AC"/>
                          <w:spacing w:val="12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w w:val="120"/>
                          <w:sz w:val="12"/>
                        </w:rPr>
                        <w:t>(2020)</w:t>
                      </w:r>
                      <w:r>
                        <w:rPr>
                          <w:color w:val="0080AC"/>
                          <w:spacing w:val="12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color w:val="0080AC"/>
                          <w:spacing w:val="-2"/>
                          <w:w w:val="120"/>
                          <w:sz w:val="12"/>
                        </w:rPr>
                        <w:t>100026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06080">
              <wp:simplePos x="0" y="0"/>
              <wp:positionH relativeFrom="page">
                <wp:posOffset>381076</wp:posOffset>
              </wp:positionH>
              <wp:positionV relativeFrom="page">
                <wp:posOffset>457457</wp:posOffset>
              </wp:positionV>
              <wp:extent cx="135890" cy="1066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589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006001pt;margin-top:36.020241pt;width:10.7pt;height:8.4pt;mso-position-horizontal-relative:page;mso-position-vertical-relative:page;z-index:-17510400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06592">
              <wp:simplePos x="0" y="0"/>
              <wp:positionH relativeFrom="page">
                <wp:posOffset>2559089</wp:posOffset>
              </wp:positionH>
              <wp:positionV relativeFrom="page">
                <wp:posOffset>457457</wp:posOffset>
              </wp:positionV>
              <wp:extent cx="2329180" cy="10668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2918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I.P.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Sanz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Expert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Applications: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(2020)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5"/>
                              <w:sz w:val="12"/>
                            </w:rPr>
                            <w:t>100026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503143pt;margin-top:36.020241pt;width:183.4pt;height:8.4pt;mso-position-horizontal-relative:page;mso-position-vertical-relative:page;z-index:-17509888" type="#_x0000_t202" id="docshape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I.P.</w:t>
                    </w:r>
                    <w:r>
                      <w:rPr>
                        <w:rFonts w:ascii="Times New Roman"/>
                        <w:i/>
                        <w:spacing w:val="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Sanz</w:t>
                    </w:r>
                    <w:r>
                      <w:rPr>
                        <w:rFonts w:ascii="Times New Roman"/>
                        <w:i/>
                        <w:spacing w:val="-1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Expert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Systems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with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Applications: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(2020)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5"/>
                        <w:sz w:val="12"/>
                      </w:rPr>
                      <w:t>100026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07104">
              <wp:simplePos x="0" y="0"/>
              <wp:positionH relativeFrom="page">
                <wp:posOffset>2683675</wp:posOffset>
              </wp:positionH>
              <wp:positionV relativeFrom="page">
                <wp:posOffset>457457</wp:posOffset>
              </wp:positionV>
              <wp:extent cx="2329180" cy="10668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32918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I.P.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Sanz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Expert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Applications: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(2020)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5"/>
                              <w:sz w:val="12"/>
                            </w:rPr>
                            <w:t>100026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11.313004pt;margin-top:36.020241pt;width:183.4pt;height:8.4pt;mso-position-horizontal-relative:page;mso-position-vertical-relative:page;z-index:-17509376" type="#_x0000_t202" id="docshape1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I.P.</w:t>
                    </w:r>
                    <w:r>
                      <w:rPr>
                        <w:rFonts w:ascii="Times New Roman"/>
                        <w:i/>
                        <w:spacing w:val="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Sanz</w:t>
                    </w:r>
                    <w:r>
                      <w:rPr>
                        <w:rFonts w:ascii="Times New Roman"/>
                        <w:i/>
                        <w:spacing w:val="-1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Expert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Systems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with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Applications: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(2020)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5"/>
                        <w:sz w:val="12"/>
                      </w:rPr>
                      <w:t>100026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07616">
              <wp:simplePos x="0" y="0"/>
              <wp:positionH relativeFrom="page">
                <wp:posOffset>7067751</wp:posOffset>
              </wp:positionH>
              <wp:positionV relativeFrom="page">
                <wp:posOffset>457457</wp:posOffset>
              </wp:positionV>
              <wp:extent cx="135890" cy="10668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589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6.515869pt;margin-top:36.020241pt;width:10.7pt;height:8.4pt;mso-position-horizontal-relative:page;mso-position-vertical-relative:page;z-index:-17508864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5"/>
                        <w:sz w:val="12"/>
                      </w:rPr>
                      <w:t>3</w: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808128">
              <wp:simplePos x="0" y="0"/>
              <wp:positionH relativeFrom="page">
                <wp:posOffset>381076</wp:posOffset>
              </wp:positionH>
              <wp:positionV relativeFrom="page">
                <wp:posOffset>457457</wp:posOffset>
              </wp:positionV>
              <wp:extent cx="135890" cy="10668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589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t>4</w:t>
                          </w:r>
                          <w:r>
                            <w:rPr>
                              <w:spacing w:val="-10"/>
                              <w:w w:val="12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.006001pt;margin-top:36.020241pt;width:10.7pt;height:8.4pt;mso-position-horizontal-relative:page;mso-position-vertical-relative:page;z-index:-17508352" type="#_x0000_t202" id="docshape14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5"/>
                        <w:sz w:val="12"/>
                      </w:rPr>
                      <w:t>4</w:t>
                    </w:r>
                    <w:r>
                      <w:rPr>
                        <w:spacing w:val="-10"/>
                        <w:w w:val="12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808640">
              <wp:simplePos x="0" y="0"/>
              <wp:positionH relativeFrom="page">
                <wp:posOffset>2559089</wp:posOffset>
              </wp:positionH>
              <wp:positionV relativeFrom="page">
                <wp:posOffset>457457</wp:posOffset>
              </wp:positionV>
              <wp:extent cx="2329180" cy="10668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29180" cy="1066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I.P.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Sanz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i/>
                              <w:spacing w:val="-14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Expert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Systems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with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Applications: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X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5"/>
                              <w:sz w:val="12"/>
                            </w:rPr>
                            <w:t>(2020)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5"/>
                              <w:sz w:val="12"/>
                            </w:rPr>
                            <w:t>100026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1.503143pt;margin-top:36.020241pt;width:183.4pt;height:8.4pt;mso-position-horizontal-relative:page;mso-position-vertical-relative:page;z-index:-17507840" type="#_x0000_t202" id="docshape15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I.P.</w:t>
                    </w:r>
                    <w:r>
                      <w:rPr>
                        <w:rFonts w:ascii="Times New Roman"/>
                        <w:i/>
                        <w:spacing w:val="2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Sanz</w:t>
                    </w:r>
                    <w:r>
                      <w:rPr>
                        <w:rFonts w:ascii="Times New Roman"/>
                        <w:i/>
                        <w:spacing w:val="-13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/</w:t>
                    </w:r>
                    <w:r>
                      <w:rPr>
                        <w:rFonts w:ascii="Times New Roman"/>
                        <w:i/>
                        <w:spacing w:val="-14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Expert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Systems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with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Applications: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X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5</w:t>
                    </w:r>
                    <w:r>
                      <w:rPr>
                        <w:rFonts w:ascii="Times New Roman"/>
                        <w:i/>
                        <w:spacing w:val="8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5"/>
                        <w:sz w:val="12"/>
                      </w:rPr>
                      <w:t>(2020)</w:t>
                    </w:r>
                    <w:r>
                      <w:rPr>
                        <w:rFonts w:ascii="Times New Roman"/>
                        <w:i/>
                        <w:spacing w:val="7"/>
                        <w:w w:val="115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5"/>
                        <w:sz w:val="12"/>
                      </w:rPr>
                      <w:t>100026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1" w:hanging="205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2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4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7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9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1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4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6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9" w:hanging="20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nos" w:hAnsi="Tinos" w:eastAsia="Tinos" w:cs="Tinos"/>
      <w:sz w:val="17"/>
      <w:szCs w:val="1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"/>
      <w:outlineLvl w:val="2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32" w:hanging="212"/>
      <w:outlineLvl w:val="3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2" w:hanging="21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120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www.elsevier.com/locate/eswax" TargetMode="Externa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ivanpastorsanz@gmail.com" TargetMode="External"/><Relationship Id="rId14" Type="http://schemas.openxmlformats.org/officeDocument/2006/relationships/hyperlink" Target="https://doi.org/10.1016/j.eswax.2020.100026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hyperlink" Target="http://refhub.elsevier.com/S2590-1885(20)30005-6/sbref0001" TargetMode="External"/><Relationship Id="rId21" Type="http://schemas.openxmlformats.org/officeDocument/2006/relationships/hyperlink" Target="http://refhub.elsevier.com/S2590-1885(20)30005-6/sbref0002" TargetMode="External"/><Relationship Id="rId22" Type="http://schemas.openxmlformats.org/officeDocument/2006/relationships/hyperlink" Target="http://refhub.elsevier.com/S2590-1885(20)30005-6/sbref0003" TargetMode="External"/><Relationship Id="rId23" Type="http://schemas.openxmlformats.org/officeDocument/2006/relationships/hyperlink" Target="http://refhub.elsevier.com/S2590-1885(20)30005-6/sbref0004" TargetMode="External"/><Relationship Id="rId24" Type="http://schemas.openxmlformats.org/officeDocument/2006/relationships/hyperlink" Target="http://refhub.elsevier.com/S2590-1885(20)30005-6/sbref0005" TargetMode="External"/><Relationship Id="rId25" Type="http://schemas.openxmlformats.org/officeDocument/2006/relationships/hyperlink" Target="http://refhub.elsevier.com/S2590-1885(20)30005-6/sbref0006" TargetMode="External"/><Relationship Id="rId26" Type="http://schemas.openxmlformats.org/officeDocument/2006/relationships/hyperlink" Target="http://refhub.elsevier.com/S2590-1885(20)30005-6/sbref0007" TargetMode="External"/><Relationship Id="rId27" Type="http://schemas.openxmlformats.org/officeDocument/2006/relationships/hyperlink" Target="http://refhub.elsevier.com/S2590-1885(20)30005-6/sbref0008" TargetMode="External"/><Relationship Id="rId28" Type="http://schemas.openxmlformats.org/officeDocument/2006/relationships/hyperlink" Target="http://refhub.elsevier.com/S2590-1885(20)30005-6/sbref0009" TargetMode="External"/><Relationship Id="rId29" Type="http://schemas.openxmlformats.org/officeDocument/2006/relationships/hyperlink" Target="http://refhub.elsevier.com/S2590-1885(20)30005-6/sbref0010" TargetMode="External"/><Relationship Id="rId30" Type="http://schemas.openxmlformats.org/officeDocument/2006/relationships/hyperlink" Target="http://refhub.elsevier.com/S2590-1885(20)30005-6/sbref0011" TargetMode="External"/><Relationship Id="rId31" Type="http://schemas.openxmlformats.org/officeDocument/2006/relationships/hyperlink" Target="http://refhub.elsevier.com/S2590-1885(20)30005-6/sbref0012" TargetMode="External"/><Relationship Id="rId32" Type="http://schemas.openxmlformats.org/officeDocument/2006/relationships/hyperlink" Target="http://refhub.elsevier.com/S2590-1885(20)30005-6/sbref0013" TargetMode="External"/><Relationship Id="rId33" Type="http://schemas.openxmlformats.org/officeDocument/2006/relationships/hyperlink" Target="http://refhub.elsevier.com/S2590-1885(20)30005-6/sbref0014" TargetMode="External"/><Relationship Id="rId34" Type="http://schemas.openxmlformats.org/officeDocument/2006/relationships/hyperlink" Target="http://refhub.elsevier.com/S2590-1885(20)30005-6/sbref0015" TargetMode="External"/><Relationship Id="rId35" Type="http://schemas.openxmlformats.org/officeDocument/2006/relationships/hyperlink" Target="http://refhub.elsevier.com/S2590-1885(20)30005-6/sbref0016" TargetMode="External"/><Relationship Id="rId36" Type="http://schemas.openxmlformats.org/officeDocument/2006/relationships/hyperlink" Target="http://refhub.elsevier.com/S2590-1885(20)30005-6/sbref0017" TargetMode="External"/><Relationship Id="rId37" Type="http://schemas.openxmlformats.org/officeDocument/2006/relationships/hyperlink" Target="http://refhub.elsevier.com/S2590-1885(20)30005-6/sbref1019" TargetMode="External"/><Relationship Id="rId38" Type="http://schemas.openxmlformats.org/officeDocument/2006/relationships/hyperlink" Target="http://refhub.elsevier.com/S2590-1885(20)30005-6/sbref0019" TargetMode="External"/><Relationship Id="rId39" Type="http://schemas.openxmlformats.org/officeDocument/2006/relationships/hyperlink" Target="http://refhub.elsevier.com/S2590-1885(20)30005-6/sbref0020" TargetMode="External"/><Relationship Id="rId40" Type="http://schemas.openxmlformats.org/officeDocument/2006/relationships/hyperlink" Target="http://refhub.elsevier.com/S2590-1885(20)30005-6/sbref0021" TargetMode="External"/><Relationship Id="rId41" Type="http://schemas.openxmlformats.org/officeDocument/2006/relationships/hyperlink" Target="http://refhub.elsevier.com/S2590-1885(20)30005-6/sbref0022" TargetMode="External"/><Relationship Id="rId42" Type="http://schemas.openxmlformats.org/officeDocument/2006/relationships/hyperlink" Target="http://refhub.elsevier.com/S2590-1885(20)30005-6/sbref0023" TargetMode="External"/><Relationship Id="rId43" Type="http://schemas.openxmlformats.org/officeDocument/2006/relationships/hyperlink" Target="http://refhub.elsevier.com/S2590-1885(20)30005-6/sbref0024" TargetMode="External"/><Relationship Id="rId44" Type="http://schemas.openxmlformats.org/officeDocument/2006/relationships/hyperlink" Target="http://refhub.elsevier.com/S2590-1885(20)30005-6/sbref0025" TargetMode="External"/><Relationship Id="rId45" Type="http://schemas.openxmlformats.org/officeDocument/2006/relationships/hyperlink" Target="http://refhub.elsevier.com/S2590-1885(20)30005-6/sbref0026" TargetMode="External"/><Relationship Id="rId46" Type="http://schemas.openxmlformats.org/officeDocument/2006/relationships/hyperlink" Target="http://refhub.elsevier.com/S2590-1885(20)30005-6/sbref0027" TargetMode="External"/><Relationship Id="rId47" Type="http://schemas.openxmlformats.org/officeDocument/2006/relationships/hyperlink" Target="http://refhub.elsevier.com/S2590-1885(20)30005-6/sbref0028" TargetMode="External"/><Relationship Id="rId48" Type="http://schemas.openxmlformats.org/officeDocument/2006/relationships/hyperlink" Target="http://refhub.elsevier.com/S2590-1885(20)30005-6/sbref0029" TargetMode="External"/><Relationship Id="rId49" Type="http://schemas.openxmlformats.org/officeDocument/2006/relationships/hyperlink" Target="http://refhub.elsevier.com/S2590-1885(20)30005-6/sbref0030" TargetMode="External"/><Relationship Id="rId50" Type="http://schemas.openxmlformats.org/officeDocument/2006/relationships/hyperlink" Target="http://refhub.elsevier.com/S2590-1885(20)30005-6/sbref0031" TargetMode="External"/><Relationship Id="rId51" Type="http://schemas.openxmlformats.org/officeDocument/2006/relationships/hyperlink" Target="http://refhub.elsevier.com/S2590-1885(20)30005-6/sbref0032" TargetMode="External"/><Relationship Id="rId52" Type="http://schemas.openxmlformats.org/officeDocument/2006/relationships/hyperlink" Target="http://refhub.elsevier.com/S2590-1885(20)30005-6/sbref0033" TargetMode="External"/><Relationship Id="rId53" Type="http://schemas.openxmlformats.org/officeDocument/2006/relationships/hyperlink" Target="http://refhub.elsevier.com/S2590-1885(20)30005-6/sbref0035" TargetMode="External"/><Relationship Id="rId54" Type="http://schemas.openxmlformats.org/officeDocument/2006/relationships/hyperlink" Target="http://refhub.elsevier.com/S2590-1885(20)30005-6/sbref0036" TargetMode="External"/><Relationship Id="rId55" Type="http://schemas.openxmlformats.org/officeDocument/2006/relationships/hyperlink" Target="http://refhub.elsevier.com/S2590-1885(20)30005-6/sbref0037" TargetMode="External"/><Relationship Id="rId56" Type="http://schemas.openxmlformats.org/officeDocument/2006/relationships/hyperlink" Target="http://refhub.elsevier.com/S2590-1885(20)30005-6/sbref0038" TargetMode="External"/><Relationship Id="rId5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doi.org/10.1016/j.eswax.2020.100026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Pastor Sanz</dc:creator>
  <cp:keywords>Credit ratings,European countries,Doc2vec,Country risk</cp:keywords>
  <dc:subject>Expert Systems with Applications: X, 5 (2020) 100026. doi:10.1016/j.eswax.2020.100026</dc:subject>
  <dc:title>Using the European Commission country recommendations to predict sovereign ratings: A topic modeling approach</dc:title>
  <dcterms:created xsi:type="dcterms:W3CDTF">2023-12-13T13:03:48Z</dcterms:created>
  <dcterms:modified xsi:type="dcterms:W3CDTF">2023-12-13T13:03:48Z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2020-04-24T00:00:00Z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6.5</vt:lpwstr>
  </property>
  <property fmtid="{D5CDD505-2E9C-101B-9397-08002B2CF9AE}" pid="11" name="LastSaved">
    <vt:filetime>2023-12-13T00:00:00Z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10.1016/j.eswax.2020.100026</vt:lpwstr>
  </property>
  <property fmtid="{D5CDD505-2E9C-101B-9397-08002B2CF9AE}" pid="14" name="robots">
    <vt:lpwstr>noindex</vt:lpwstr>
  </property>
</Properties>
</file>