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584" w:right="389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540118</wp:posOffset>
                </wp:positionH>
                <wp:positionV relativeFrom="paragraph">
                  <wp:posOffset>384354</wp:posOffset>
                </wp:positionV>
                <wp:extent cx="626745" cy="8274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6745" cy="827405"/>
                          <a:chExt cx="626745" cy="8274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70" y="0"/>
                            <a:ext cx="61912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97790">
                                <a:moveTo>
                                  <a:pt x="618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61"/>
                                </a:lnTo>
                                <a:lnTo>
                                  <a:pt x="618515" y="97661"/>
                                </a:lnTo>
                                <a:lnTo>
                                  <a:pt x="61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832"/>
                            <a:ext cx="626503" cy="685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711" y="18781"/>
                            <a:ext cx="5105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59055">
                                <a:moveTo>
                                  <a:pt x="40919" y="1168"/>
                                </a:moveTo>
                                <a:lnTo>
                                  <a:pt x="35839" y="1168"/>
                                </a:lnTo>
                                <a:lnTo>
                                  <a:pt x="35839" y="25933"/>
                                </a:lnTo>
                                <a:lnTo>
                                  <a:pt x="5067" y="25933"/>
                                </a:lnTo>
                                <a:lnTo>
                                  <a:pt x="5067" y="1168"/>
                                </a:lnTo>
                                <a:lnTo>
                                  <a:pt x="0" y="1168"/>
                                </a:lnTo>
                                <a:lnTo>
                                  <a:pt x="0" y="57556"/>
                                </a:lnTo>
                                <a:lnTo>
                                  <a:pt x="5067" y="57556"/>
                                </a:lnTo>
                                <a:lnTo>
                                  <a:pt x="5067" y="30619"/>
                                </a:lnTo>
                                <a:lnTo>
                                  <a:pt x="35839" y="30619"/>
                                </a:lnTo>
                                <a:lnTo>
                                  <a:pt x="35839" y="57556"/>
                                </a:lnTo>
                                <a:lnTo>
                                  <a:pt x="40919" y="57556"/>
                                </a:lnTo>
                                <a:lnTo>
                                  <a:pt x="40919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114338" y="29362"/>
                                </a:moveTo>
                                <a:lnTo>
                                  <a:pt x="112674" y="17373"/>
                                </a:lnTo>
                                <a:lnTo>
                                  <a:pt x="108877" y="10121"/>
                                </a:lnTo>
                                <a:lnTo>
                                  <a:pt x="108877" y="29362"/>
                                </a:lnTo>
                                <a:lnTo>
                                  <a:pt x="107772" y="38430"/>
                                </a:lnTo>
                                <a:lnTo>
                                  <a:pt x="104292" y="46342"/>
                                </a:lnTo>
                                <a:lnTo>
                                  <a:pt x="98183" y="51930"/>
                                </a:lnTo>
                                <a:lnTo>
                                  <a:pt x="89192" y="54051"/>
                                </a:lnTo>
                                <a:lnTo>
                                  <a:pt x="80175" y="51930"/>
                                </a:lnTo>
                                <a:lnTo>
                                  <a:pt x="74066" y="46342"/>
                                </a:lnTo>
                                <a:lnTo>
                                  <a:pt x="70599" y="38430"/>
                                </a:lnTo>
                                <a:lnTo>
                                  <a:pt x="69507" y="29362"/>
                                </a:lnTo>
                                <a:lnTo>
                                  <a:pt x="70599" y="20307"/>
                                </a:lnTo>
                                <a:lnTo>
                                  <a:pt x="74066" y="12407"/>
                                </a:lnTo>
                                <a:lnTo>
                                  <a:pt x="80175" y="6819"/>
                                </a:lnTo>
                                <a:lnTo>
                                  <a:pt x="89192" y="4686"/>
                                </a:lnTo>
                                <a:lnTo>
                                  <a:pt x="98183" y="6819"/>
                                </a:lnTo>
                                <a:lnTo>
                                  <a:pt x="104292" y="12407"/>
                                </a:lnTo>
                                <a:lnTo>
                                  <a:pt x="107772" y="20307"/>
                                </a:lnTo>
                                <a:lnTo>
                                  <a:pt x="108877" y="29362"/>
                                </a:lnTo>
                                <a:lnTo>
                                  <a:pt x="108877" y="10121"/>
                                </a:lnTo>
                                <a:lnTo>
                                  <a:pt x="107823" y="8102"/>
                                </a:lnTo>
                                <a:lnTo>
                                  <a:pt x="103327" y="4686"/>
                                </a:lnTo>
                                <a:lnTo>
                                  <a:pt x="99936" y="2120"/>
                                </a:lnTo>
                                <a:lnTo>
                                  <a:pt x="89192" y="0"/>
                                </a:lnTo>
                                <a:lnTo>
                                  <a:pt x="78435" y="2120"/>
                                </a:lnTo>
                                <a:lnTo>
                                  <a:pt x="70548" y="8102"/>
                                </a:lnTo>
                                <a:lnTo>
                                  <a:pt x="65697" y="17373"/>
                                </a:lnTo>
                                <a:lnTo>
                                  <a:pt x="64046" y="29362"/>
                                </a:lnTo>
                                <a:lnTo>
                                  <a:pt x="65697" y="41376"/>
                                </a:lnTo>
                                <a:lnTo>
                                  <a:pt x="70548" y="50634"/>
                                </a:lnTo>
                                <a:lnTo>
                                  <a:pt x="78435" y="56616"/>
                                </a:lnTo>
                                <a:lnTo>
                                  <a:pt x="89192" y="58724"/>
                                </a:lnTo>
                                <a:lnTo>
                                  <a:pt x="99936" y="56616"/>
                                </a:lnTo>
                                <a:lnTo>
                                  <a:pt x="103314" y="54051"/>
                                </a:lnTo>
                                <a:lnTo>
                                  <a:pt x="107823" y="50634"/>
                                </a:lnTo>
                                <a:lnTo>
                                  <a:pt x="112674" y="41376"/>
                                </a:lnTo>
                                <a:lnTo>
                                  <a:pt x="114338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174459" y="42722"/>
                                </a:moveTo>
                                <a:lnTo>
                                  <a:pt x="169468" y="32372"/>
                                </a:lnTo>
                                <a:lnTo>
                                  <a:pt x="158521" y="27343"/>
                                </a:lnTo>
                                <a:lnTo>
                                  <a:pt x="147574" y="22961"/>
                                </a:lnTo>
                                <a:lnTo>
                                  <a:pt x="142595" y="14528"/>
                                </a:lnTo>
                                <a:lnTo>
                                  <a:pt x="142595" y="7658"/>
                                </a:lnTo>
                                <a:lnTo>
                                  <a:pt x="149860" y="4686"/>
                                </a:lnTo>
                                <a:lnTo>
                                  <a:pt x="161493" y="4686"/>
                                </a:lnTo>
                                <a:lnTo>
                                  <a:pt x="167817" y="6477"/>
                                </a:lnTo>
                                <a:lnTo>
                                  <a:pt x="167970" y="13423"/>
                                </a:lnTo>
                                <a:lnTo>
                                  <a:pt x="173443" y="13423"/>
                                </a:lnTo>
                                <a:lnTo>
                                  <a:pt x="172186" y="2578"/>
                                </a:lnTo>
                                <a:lnTo>
                                  <a:pt x="162509" y="0"/>
                                </a:lnTo>
                                <a:lnTo>
                                  <a:pt x="146189" y="0"/>
                                </a:lnTo>
                                <a:lnTo>
                                  <a:pt x="137134" y="5397"/>
                                </a:lnTo>
                                <a:lnTo>
                                  <a:pt x="137134" y="15240"/>
                                </a:lnTo>
                                <a:lnTo>
                                  <a:pt x="139446" y="22783"/>
                                </a:lnTo>
                                <a:lnTo>
                                  <a:pt x="145224" y="27724"/>
                                </a:lnTo>
                                <a:lnTo>
                                  <a:pt x="152704" y="30949"/>
                                </a:lnTo>
                                <a:lnTo>
                                  <a:pt x="164922" y="34899"/>
                                </a:lnTo>
                                <a:lnTo>
                                  <a:pt x="168986" y="37566"/>
                                </a:lnTo>
                                <a:lnTo>
                                  <a:pt x="168986" y="50368"/>
                                </a:lnTo>
                                <a:lnTo>
                                  <a:pt x="161721" y="54038"/>
                                </a:lnTo>
                                <a:lnTo>
                                  <a:pt x="147828" y="54038"/>
                                </a:lnTo>
                                <a:lnTo>
                                  <a:pt x="141414" y="51536"/>
                                </a:lnTo>
                                <a:lnTo>
                                  <a:pt x="141274" y="42875"/>
                                </a:lnTo>
                                <a:lnTo>
                                  <a:pt x="135801" y="42875"/>
                                </a:lnTo>
                                <a:lnTo>
                                  <a:pt x="136042" y="52171"/>
                                </a:lnTo>
                                <a:lnTo>
                                  <a:pt x="143611" y="58724"/>
                                </a:lnTo>
                                <a:lnTo>
                                  <a:pt x="152590" y="58724"/>
                                </a:lnTo>
                                <a:lnTo>
                                  <a:pt x="160782" y="57950"/>
                                </a:lnTo>
                                <a:lnTo>
                                  <a:pt x="167767" y="55321"/>
                                </a:lnTo>
                                <a:lnTo>
                                  <a:pt x="172631" y="50393"/>
                                </a:lnTo>
                                <a:lnTo>
                                  <a:pt x="174459" y="42722"/>
                                </a:lnTo>
                                <a:close/>
                              </a:path>
                              <a:path w="510540" h="59055">
                                <a:moveTo>
                                  <a:pt x="231470" y="1168"/>
                                </a:moveTo>
                                <a:lnTo>
                                  <a:pt x="190246" y="1168"/>
                                </a:lnTo>
                                <a:lnTo>
                                  <a:pt x="190246" y="5854"/>
                                </a:lnTo>
                                <a:lnTo>
                                  <a:pt x="208432" y="5854"/>
                                </a:lnTo>
                                <a:lnTo>
                                  <a:pt x="208508" y="57556"/>
                                </a:lnTo>
                                <a:lnTo>
                                  <a:pt x="213499" y="57556"/>
                                </a:lnTo>
                                <a:lnTo>
                                  <a:pt x="213588" y="5854"/>
                                </a:lnTo>
                                <a:lnTo>
                                  <a:pt x="231470" y="5854"/>
                                </a:lnTo>
                                <a:lnTo>
                                  <a:pt x="231470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286918" y="52870"/>
                                </a:moveTo>
                                <a:lnTo>
                                  <a:pt x="257327" y="52870"/>
                                </a:lnTo>
                                <a:lnTo>
                                  <a:pt x="257327" y="30772"/>
                                </a:lnTo>
                                <a:lnTo>
                                  <a:pt x="284657" y="30772"/>
                                </a:lnTo>
                                <a:lnTo>
                                  <a:pt x="284657" y="26073"/>
                                </a:lnTo>
                                <a:lnTo>
                                  <a:pt x="257327" y="26073"/>
                                </a:lnTo>
                                <a:lnTo>
                                  <a:pt x="257327" y="5854"/>
                                </a:lnTo>
                                <a:lnTo>
                                  <a:pt x="285750" y="5854"/>
                                </a:lnTo>
                                <a:lnTo>
                                  <a:pt x="285750" y="1168"/>
                                </a:lnTo>
                                <a:lnTo>
                                  <a:pt x="252260" y="1168"/>
                                </a:lnTo>
                                <a:lnTo>
                                  <a:pt x="252260" y="57556"/>
                                </a:lnTo>
                                <a:lnTo>
                                  <a:pt x="286918" y="57556"/>
                                </a:lnTo>
                                <a:lnTo>
                                  <a:pt x="286918" y="52870"/>
                                </a:lnTo>
                                <a:close/>
                              </a:path>
                              <a:path w="510540" h="59055">
                                <a:moveTo>
                                  <a:pt x="355092" y="29362"/>
                                </a:moveTo>
                                <a:lnTo>
                                  <a:pt x="353148" y="17081"/>
                                </a:lnTo>
                                <a:lnTo>
                                  <a:pt x="349631" y="11595"/>
                                </a:lnTo>
                                <a:lnTo>
                                  <a:pt x="349631" y="29362"/>
                                </a:lnTo>
                                <a:lnTo>
                                  <a:pt x="348361" y="39039"/>
                                </a:lnTo>
                                <a:lnTo>
                                  <a:pt x="344398" y="46456"/>
                                </a:lnTo>
                                <a:lnTo>
                                  <a:pt x="337464" y="51206"/>
                                </a:lnTo>
                                <a:lnTo>
                                  <a:pt x="327291" y="52870"/>
                                </a:lnTo>
                                <a:lnTo>
                                  <a:pt x="315887" y="52870"/>
                                </a:lnTo>
                                <a:lnTo>
                                  <a:pt x="315887" y="5854"/>
                                </a:lnTo>
                                <a:lnTo>
                                  <a:pt x="323850" y="5854"/>
                                </a:lnTo>
                                <a:lnTo>
                                  <a:pt x="334632" y="6997"/>
                                </a:lnTo>
                                <a:lnTo>
                                  <a:pt x="342734" y="11201"/>
                                </a:lnTo>
                                <a:lnTo>
                                  <a:pt x="347853" y="18605"/>
                                </a:lnTo>
                                <a:lnTo>
                                  <a:pt x="349631" y="29362"/>
                                </a:lnTo>
                                <a:lnTo>
                                  <a:pt x="349631" y="11595"/>
                                </a:lnTo>
                                <a:lnTo>
                                  <a:pt x="347510" y="8267"/>
                                </a:lnTo>
                                <a:lnTo>
                                  <a:pt x="343369" y="5854"/>
                                </a:lnTo>
                                <a:lnTo>
                                  <a:pt x="338391" y="2959"/>
                                </a:lnTo>
                                <a:lnTo>
                                  <a:pt x="326047" y="1168"/>
                                </a:lnTo>
                                <a:lnTo>
                                  <a:pt x="310832" y="1168"/>
                                </a:lnTo>
                                <a:lnTo>
                                  <a:pt x="310832" y="57556"/>
                                </a:lnTo>
                                <a:lnTo>
                                  <a:pt x="326047" y="57556"/>
                                </a:lnTo>
                                <a:lnTo>
                                  <a:pt x="338391" y="55778"/>
                                </a:lnTo>
                                <a:lnTo>
                                  <a:pt x="343369" y="52870"/>
                                </a:lnTo>
                                <a:lnTo>
                                  <a:pt x="347510" y="50469"/>
                                </a:lnTo>
                                <a:lnTo>
                                  <a:pt x="353148" y="41656"/>
                                </a:lnTo>
                                <a:lnTo>
                                  <a:pt x="355092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451307" y="34442"/>
                                </a:moveTo>
                                <a:lnTo>
                                  <a:pt x="447433" y="30695"/>
                                </a:lnTo>
                                <a:lnTo>
                                  <a:pt x="446151" y="29451"/>
                                </a:lnTo>
                                <a:lnTo>
                                  <a:pt x="445846" y="29413"/>
                                </a:lnTo>
                                <a:lnTo>
                                  <a:pt x="445846" y="32169"/>
                                </a:lnTo>
                                <a:lnTo>
                                  <a:pt x="445846" y="50444"/>
                                </a:lnTo>
                                <a:lnTo>
                                  <a:pt x="440207" y="53035"/>
                                </a:lnTo>
                                <a:lnTo>
                                  <a:pt x="430542" y="52870"/>
                                </a:lnTo>
                                <a:lnTo>
                                  <a:pt x="418122" y="52870"/>
                                </a:lnTo>
                                <a:lnTo>
                                  <a:pt x="418122" y="30695"/>
                                </a:lnTo>
                                <a:lnTo>
                                  <a:pt x="438099" y="30695"/>
                                </a:lnTo>
                                <a:lnTo>
                                  <a:pt x="445846" y="32169"/>
                                </a:lnTo>
                                <a:lnTo>
                                  <a:pt x="445846" y="29413"/>
                                </a:lnTo>
                                <a:lnTo>
                                  <a:pt x="438492" y="28194"/>
                                </a:lnTo>
                                <a:lnTo>
                                  <a:pt x="438492" y="28028"/>
                                </a:lnTo>
                                <a:lnTo>
                                  <a:pt x="444436" y="26631"/>
                                </a:lnTo>
                                <a:lnTo>
                                  <a:pt x="444982" y="26009"/>
                                </a:lnTo>
                                <a:lnTo>
                                  <a:pt x="448970" y="21551"/>
                                </a:lnTo>
                                <a:lnTo>
                                  <a:pt x="448970" y="6337"/>
                                </a:lnTo>
                                <a:lnTo>
                                  <a:pt x="448271" y="5854"/>
                                </a:lnTo>
                                <a:lnTo>
                                  <a:pt x="443509" y="2552"/>
                                </a:lnTo>
                                <a:lnTo>
                                  <a:pt x="443509" y="7581"/>
                                </a:lnTo>
                                <a:lnTo>
                                  <a:pt x="443509" y="23431"/>
                                </a:lnTo>
                                <a:lnTo>
                                  <a:pt x="436943" y="26009"/>
                                </a:lnTo>
                                <a:lnTo>
                                  <a:pt x="418122" y="26009"/>
                                </a:lnTo>
                                <a:lnTo>
                                  <a:pt x="418122" y="5854"/>
                                </a:lnTo>
                                <a:lnTo>
                                  <a:pt x="430136" y="5854"/>
                                </a:lnTo>
                                <a:lnTo>
                                  <a:pt x="436791" y="5930"/>
                                </a:lnTo>
                                <a:lnTo>
                                  <a:pt x="443509" y="7581"/>
                                </a:lnTo>
                                <a:lnTo>
                                  <a:pt x="443509" y="2552"/>
                                </a:lnTo>
                                <a:lnTo>
                                  <a:pt x="441629" y="1244"/>
                                </a:lnTo>
                                <a:lnTo>
                                  <a:pt x="433273" y="1244"/>
                                </a:lnTo>
                                <a:lnTo>
                                  <a:pt x="413042" y="1168"/>
                                </a:lnTo>
                                <a:lnTo>
                                  <a:pt x="413042" y="57556"/>
                                </a:lnTo>
                                <a:lnTo>
                                  <a:pt x="446786" y="57556"/>
                                </a:lnTo>
                                <a:lnTo>
                                  <a:pt x="449453" y="53035"/>
                                </a:lnTo>
                                <a:lnTo>
                                  <a:pt x="451307" y="49898"/>
                                </a:lnTo>
                                <a:lnTo>
                                  <a:pt x="451307" y="34442"/>
                                </a:lnTo>
                                <a:close/>
                              </a:path>
                              <a:path w="510540" h="59055">
                                <a:moveTo>
                                  <a:pt x="510260" y="1168"/>
                                </a:moveTo>
                                <a:lnTo>
                                  <a:pt x="504799" y="1168"/>
                                </a:lnTo>
                                <a:lnTo>
                                  <a:pt x="487540" y="28422"/>
                                </a:lnTo>
                                <a:lnTo>
                                  <a:pt x="470281" y="1168"/>
                                </a:lnTo>
                                <a:lnTo>
                                  <a:pt x="463804" y="1168"/>
                                </a:lnTo>
                                <a:lnTo>
                                  <a:pt x="484581" y="33197"/>
                                </a:lnTo>
                                <a:lnTo>
                                  <a:pt x="484581" y="57556"/>
                                </a:lnTo>
                                <a:lnTo>
                                  <a:pt x="489635" y="57556"/>
                                </a:lnTo>
                                <a:lnTo>
                                  <a:pt x="489635" y="33045"/>
                                </a:lnTo>
                                <a:lnTo>
                                  <a:pt x="510260" y="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28999pt;margin-top:30.264099pt;width:49.35pt;height:65.1500pt;mso-position-horizontal-relative:page;mso-position-vertical-relative:paragraph;z-index:15733248" id="docshapegroup2" coordorigin="851,605" coordsize="987,1303">
                <v:rect style="position:absolute;left:852;top:605;width:975;height:154" id="docshape3" filled="true" fillcolor="#676767" stroked="false">
                  <v:fill type="solid"/>
                </v:rect>
                <v:shape style="position:absolute;left:850;top:828;width:987;height:1080" type="#_x0000_t75" id="docshape4" stroked="false">
                  <v:imagedata r:id="rId6" o:title=""/>
                </v:shape>
                <v:shape style="position:absolute;left:936;top:634;width:804;height:93" id="docshape5" coordorigin="937,635" coordsize="804,93" path="m1001,637l993,637,993,676,945,676,945,637,937,637,937,725,945,725,945,683,993,683,993,725,1001,725,1001,637xm1117,681l1114,662,1108,651,1108,681,1106,695,1101,708,1091,717,1077,720,1063,717,1053,708,1048,695,1046,681,1048,667,1053,654,1063,646,1077,642,1091,646,1101,654,1106,667,1108,681,1108,651,1107,648,1099,642,1094,638,1077,635,1060,638,1048,648,1040,662,1038,681,1040,700,1048,715,1060,724,1077,727,1094,724,1099,720,1107,715,1114,700,1117,681xm1211,702l1204,686,1186,678,1169,671,1161,658,1161,647,1173,642,1191,642,1201,645,1201,656,1210,656,1208,639,1193,635,1167,635,1153,643,1153,659,1156,671,1165,679,1177,684,1196,690,1203,694,1203,714,1191,720,1170,720,1159,716,1159,702,1151,702,1151,717,1163,727,1177,727,1190,726,1201,722,1209,714,1211,702xm1301,637l1236,637,1236,644,1265,644,1265,725,1273,725,1273,644,1301,644,1301,637xm1389,718l1342,718,1342,683,1385,683,1385,676,1342,676,1342,644,1387,644,1387,637,1334,637,1334,725,1389,725,1389,718xm1496,681l1493,662,1487,653,1487,681,1485,696,1479,708,1468,715,1452,718,1434,718,1434,644,1447,644,1464,646,1476,652,1485,664,1487,681,1487,653,1484,648,1477,644,1470,640,1450,637,1426,637,1426,725,1450,725,1470,723,1477,718,1484,714,1493,700,1496,681xm1647,689l1641,683,1639,681,1639,681,1639,686,1639,714,1630,718,1615,718,1595,718,1595,683,1627,683,1639,686,1639,681,1627,679,1627,679,1637,677,1638,676,1644,669,1644,645,1643,644,1635,639,1635,647,1635,672,1625,676,1595,676,1595,644,1614,644,1625,644,1635,647,1635,639,1632,637,1619,637,1587,637,1587,725,1640,725,1645,718,1647,713,1647,689xm1740,637l1732,637,1705,680,1677,637,1667,637,1700,687,1700,725,1708,725,1708,687,1740,63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6424561</wp:posOffset>
                </wp:positionH>
                <wp:positionV relativeFrom="paragraph">
                  <wp:posOffset>303707</wp:posOffset>
                </wp:positionV>
                <wp:extent cx="719455" cy="9017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19455" cy="901700"/>
                          <a:chExt cx="719455" cy="9017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1"/>
                            <a:ext cx="719277" cy="896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702" y="0"/>
                            <a:ext cx="71628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901700">
                                <a:moveTo>
                                  <a:pt x="715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900430"/>
                                </a:lnTo>
                                <a:lnTo>
                                  <a:pt x="0" y="901700"/>
                                </a:lnTo>
                                <a:lnTo>
                                  <a:pt x="715937" y="901700"/>
                                </a:lnTo>
                                <a:lnTo>
                                  <a:pt x="715937" y="900430"/>
                                </a:lnTo>
                                <a:lnTo>
                                  <a:pt x="1257" y="900430"/>
                                </a:lnTo>
                                <a:lnTo>
                                  <a:pt x="1257" y="1270"/>
                                </a:lnTo>
                                <a:lnTo>
                                  <a:pt x="714679" y="1270"/>
                                </a:lnTo>
                                <a:lnTo>
                                  <a:pt x="714679" y="900391"/>
                                </a:lnTo>
                                <a:lnTo>
                                  <a:pt x="715937" y="900391"/>
                                </a:lnTo>
                                <a:lnTo>
                                  <a:pt x="715937" y="1270"/>
                                </a:lnTo>
                                <a:lnTo>
                                  <a:pt x="71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871002pt;margin-top:23.914pt;width:56.65pt;height:71pt;mso-position-horizontal-relative:page;mso-position-vertical-relative:paragraph;z-index:15733760" id="docshapegroup6" coordorigin="10117,478" coordsize="1133,1420">
                <v:shape style="position:absolute;left:10117;top:482;width:1133;height:1413" type="#_x0000_t75" id="docshape7" stroked="false">
                  <v:imagedata r:id="rId7" o:title=""/>
                </v:shape>
                <v:shape style="position:absolute;left:10120;top:478;width:1128;height:1420" id="docshape8" coordorigin="10120,478" coordsize="1128,1420" path="m11248,478l10120,478,10120,480,10120,1896,10120,1898,11248,1898,11248,1896,10122,1896,10122,480,11246,480,11246,1896,11248,1896,11248,480,11248,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7" w:righ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7" w:right="17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19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Basic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www.elsevier.com/locate/ejbas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4272" type="#_x0000_t202" id="docshape9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7" w:righ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7" w:right="17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19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of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Basic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www.elsevier.com/locate/ejbas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Visfatin gene expression and oxidative s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Basic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Applied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Sciences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5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(2018)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spacing w:val="-4"/>
            <w:w w:val="110"/>
            <w:sz w:val="12"/>
          </w:rPr>
          <w:t>69–74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4"/>
        <w:ind w:left="312" w:right="0" w:firstLine="0"/>
        <w:jc w:val="left"/>
        <w:rPr>
          <w:sz w:val="19"/>
        </w:rPr>
      </w:pPr>
      <w:r>
        <w:rPr>
          <w:sz w:val="19"/>
        </w:rPr>
        <w:t>Full</w:t>
      </w:r>
      <w:r>
        <w:rPr>
          <w:spacing w:val="18"/>
          <w:sz w:val="19"/>
        </w:rPr>
        <w:t> </w:t>
      </w:r>
      <w:r>
        <w:rPr>
          <w:sz w:val="19"/>
        </w:rPr>
        <w:t>Length</w:t>
      </w:r>
      <w:r>
        <w:rPr>
          <w:spacing w:val="19"/>
          <w:sz w:val="19"/>
        </w:rPr>
        <w:t> </w:t>
      </w:r>
      <w:r>
        <w:rPr>
          <w:spacing w:val="-2"/>
          <w:sz w:val="19"/>
        </w:rPr>
        <w:t>Article</w:t>
      </w:r>
    </w:p>
    <w:p>
      <w:pPr>
        <w:spacing w:line="268" w:lineRule="auto" w:before="151"/>
        <w:ind w:left="310" w:right="562" w:firstLine="2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6775919</wp:posOffset>
            </wp:positionH>
            <wp:positionV relativeFrom="paragraph">
              <wp:posOffset>114970</wp:posOffset>
            </wp:positionV>
            <wp:extent cx="362991" cy="362991"/>
            <wp:effectExtent l="0" t="0" r="0" b="0"/>
            <wp:wrapNone/>
            <wp:docPr id="11" name="Image 11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7"/>
        </w:rPr>
        <w:t>Visfatin gene expression and oxidative stress in pregnancy </w:t>
      </w:r>
      <w:r>
        <w:rPr>
          <w:w w:val="105"/>
          <w:sz w:val="27"/>
        </w:rPr>
        <w:t>induced </w:t>
      </w:r>
      <w:r>
        <w:rPr>
          <w:spacing w:val="-2"/>
          <w:w w:val="105"/>
          <w:sz w:val="27"/>
        </w:rPr>
        <w:t>hypertension</w:t>
      </w:r>
    </w:p>
    <w:p>
      <w:pPr>
        <w:spacing w:before="112"/>
        <w:ind w:left="312" w:right="0" w:firstLine="0"/>
        <w:jc w:val="left"/>
        <w:rPr>
          <w:sz w:val="21"/>
        </w:rPr>
      </w:pPr>
      <w:r>
        <w:rPr>
          <w:sz w:val="21"/>
        </w:rPr>
        <w:t>Hanan</w:t>
      </w:r>
      <w:r>
        <w:rPr>
          <w:spacing w:val="21"/>
          <w:sz w:val="21"/>
        </w:rPr>
        <w:t> </w:t>
      </w:r>
      <w:r>
        <w:rPr>
          <w:sz w:val="21"/>
        </w:rPr>
        <w:t>M.A.</w:t>
      </w:r>
      <w:r>
        <w:rPr>
          <w:spacing w:val="20"/>
          <w:sz w:val="21"/>
        </w:rPr>
        <w:t> </w:t>
      </w:r>
      <w:r>
        <w:rPr>
          <w:sz w:val="21"/>
        </w:rPr>
        <w:t>El-Taweel</w:t>
      </w:r>
      <w:r>
        <w:rPr>
          <w:spacing w:val="-14"/>
          <w:sz w:val="21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3">
        <w:r>
          <w:rPr>
            <w:rFonts w:ascii="BM HANNA Air" w:hAnsi="BM HANNA Air"/>
            <w:color w:val="007FAD"/>
            <w:position w:val="9"/>
            <w:sz w:val="17"/>
            <w:vertAlign w:val="baseline"/>
          </w:rPr>
          <w:t>⇑</w:t>
        </w:r>
      </w:hyperlink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Nevein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Salah</w:t>
      </w:r>
      <w:r>
        <w:rPr>
          <w:spacing w:val="-14"/>
          <w:sz w:val="21"/>
          <w:vertAlign w:val="baseline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Amal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K.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Selem</w:t>
      </w:r>
      <w:r>
        <w:rPr>
          <w:spacing w:val="-15"/>
          <w:sz w:val="21"/>
          <w:vertAlign w:val="baseline"/>
        </w:rPr>
        <w:t> </w:t>
      </w:r>
      <w:hyperlink w:history="true" w:anchor="_bookmark1">
        <w:r>
          <w:rPr>
            <w:color w:val="007FAD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A.A.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El-Refaeey</w:t>
      </w:r>
      <w:r>
        <w:rPr>
          <w:spacing w:val="-15"/>
          <w:sz w:val="21"/>
          <w:vertAlign w:val="baseline"/>
        </w:rPr>
        <w:t> </w:t>
      </w:r>
      <w:hyperlink w:history="true" w:anchor="_bookmark2">
        <w:r>
          <w:rPr>
            <w:color w:val="007FAD"/>
            <w:sz w:val="21"/>
            <w:vertAlign w:val="superscript"/>
          </w:rPr>
          <w:t>c</w:t>
        </w:r>
      </w:hyperlink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A.F.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Abdel-Aziz</w:t>
      </w:r>
      <w:r>
        <w:rPr>
          <w:spacing w:val="-15"/>
          <w:sz w:val="21"/>
          <w:vertAlign w:val="baseline"/>
        </w:rPr>
        <w:t> </w:t>
      </w:r>
      <w:hyperlink w:history="true" w:anchor="_bookmark0">
        <w:r>
          <w:rPr>
            <w:color w:val="007FAD"/>
            <w:spacing w:val="-10"/>
            <w:sz w:val="21"/>
            <w:vertAlign w:val="superscript"/>
          </w:rPr>
          <w:t>a</w:t>
        </w:r>
      </w:hyperlink>
    </w:p>
    <w:p>
      <w:pPr>
        <w:spacing w:before="147"/>
        <w:ind w:left="311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Biochemistry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Division,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Chemistry,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Mansoura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Mansoura,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Egypt</w:t>
      </w:r>
    </w:p>
    <w:p>
      <w:pPr>
        <w:spacing w:before="35"/>
        <w:ind w:left="311" w:right="0" w:firstLine="0"/>
        <w:jc w:val="left"/>
        <w:rPr>
          <w:i/>
          <w:sz w:val="12"/>
        </w:rPr>
      </w:pPr>
      <w:bookmarkStart w:name="_bookmark2" w:id="4"/>
      <w:bookmarkEnd w:id="4"/>
      <w:r>
        <w:rPr/>
      </w:r>
      <w:r>
        <w:rPr>
          <w:w w:val="105"/>
          <w:sz w:val="12"/>
          <w:vertAlign w:val="superscript"/>
        </w:rPr>
        <w:t>b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Medical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Biochemistry,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Medicine,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Mansoura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Mansoura,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Egypt</w:t>
      </w:r>
    </w:p>
    <w:p>
      <w:pPr>
        <w:spacing w:before="34"/>
        <w:ind w:left="311" w:right="0" w:firstLine="0"/>
        <w:jc w:val="left"/>
        <w:rPr>
          <w:i/>
          <w:sz w:val="12"/>
        </w:rPr>
      </w:pPr>
      <w:bookmarkStart w:name="Introduction" w:id="5"/>
      <w:bookmarkEnd w:id="5"/>
      <w:r>
        <w:rPr/>
      </w:r>
      <w:r>
        <w:rPr>
          <w:w w:val="105"/>
          <w:sz w:val="12"/>
          <w:vertAlign w:val="superscript"/>
        </w:rPr>
        <w:t>c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Obstetrics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Gynecology,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Medicine,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Mansoura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Mansoura,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Egypt</w:t>
      </w:r>
    </w:p>
    <w:p>
      <w:pPr>
        <w:pStyle w:val="BodyText"/>
        <w:spacing w:before="1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124196</wp:posOffset>
                </wp:positionV>
                <wp:extent cx="6604634" cy="317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04558" y="28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779241pt;width:520.044pt;height:.22681pt;mso-position-horizontal-relative:page;mso-position-vertical-relative:paragraph;z-index:-15728128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i/>
          <w:sz w:val="9"/>
        </w:rPr>
      </w:pPr>
    </w:p>
    <w:p>
      <w:pPr>
        <w:spacing w:after="0"/>
        <w:rPr>
          <w:sz w:val="9"/>
        </w:rPr>
        <w:sectPr>
          <w:footerReference w:type="default" r:id="rId5"/>
          <w:type w:val="continuous"/>
          <w:pgSz w:w="11910" w:h="15880"/>
          <w:pgMar w:header="0" w:footer="0" w:top="840" w:bottom="280" w:left="540" w:right="540"/>
          <w:pgNumType w:start="69"/>
        </w:sectPr>
      </w:pPr>
    </w:p>
    <w:p>
      <w:pPr>
        <w:pStyle w:val="Heading2"/>
        <w:ind w:left="312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540004</wp:posOffset>
                </wp:positionH>
                <wp:positionV relativeFrom="paragraph">
                  <wp:posOffset>104204</wp:posOffset>
                </wp:positionV>
                <wp:extent cx="1692275" cy="317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8.205109pt;width:133.228pt;height:.22678pt;mso-position-horizontal-relative:page;mso-position-vertical-relative:paragraph;z-index:-15727616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61"/>
        <w:ind w:left="310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16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October</w:t>
      </w:r>
      <w:r>
        <w:rPr>
          <w:spacing w:val="6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spacing w:line="302" w:lineRule="auto"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revised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form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17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December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2017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Accepted 18 December 2017</w:t>
      </w:r>
    </w:p>
    <w:p>
      <w:pPr>
        <w:spacing w:before="0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27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December</w:t>
      </w:r>
      <w:r>
        <w:rPr>
          <w:spacing w:val="3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pStyle w:val="BodyText"/>
        <w:spacing w:before="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540004</wp:posOffset>
                </wp:positionH>
                <wp:positionV relativeFrom="paragraph">
                  <wp:posOffset>125759</wp:posOffset>
                </wp:positionV>
                <wp:extent cx="1692275" cy="317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1691995" y="287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902297pt;width:133.228pt;height:.22675pt;mso-position-horizontal-relative:page;mso-position-vertical-relative:paragraph;z-index:-15727104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302" w:lineRule="auto" w:before="61"/>
        <w:ind w:left="310" w:right="1653" w:firstLine="0"/>
        <w:jc w:val="left"/>
        <w:rPr>
          <w:sz w:val="12"/>
        </w:rPr>
      </w:pPr>
      <w:r>
        <w:rPr>
          <w:i/>
          <w:spacing w:val="-2"/>
          <w:w w:val="110"/>
          <w:sz w:val="12"/>
        </w:rPr>
        <w:t>Keywords:</w:t>
      </w:r>
      <w:r>
        <w:rPr>
          <w:i/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Visfatin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Preeclampsia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Hypertension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Oxidative </w:t>
      </w:r>
      <w:r>
        <w:rPr>
          <w:w w:val="110"/>
          <w:sz w:val="12"/>
        </w:rPr>
        <w:t>stress</w:t>
      </w:r>
    </w:p>
    <w:p>
      <w:pPr>
        <w:pStyle w:val="Heading2"/>
        <w:spacing w:before="116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2630157</wp:posOffset>
                </wp:positionH>
                <wp:positionV relativeFrom="paragraph">
                  <wp:posOffset>100394</wp:posOffset>
                </wp:positionV>
                <wp:extent cx="4514850" cy="317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148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175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4405" y="2880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905108pt;width:355.465pt;height:.22678pt;mso-position-horizontal-relative:page;mso-position-vertical-relative:paragraph;z-index:-15726592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0" w:right="111" w:firstLine="0"/>
        <w:jc w:val="both"/>
        <w:rPr>
          <w:sz w:val="14"/>
        </w:rPr>
      </w:pPr>
      <w:r>
        <w:rPr>
          <w:w w:val="110"/>
          <w:sz w:val="14"/>
        </w:rPr>
        <w:t>Preeclampsia,</w:t>
      </w:r>
      <w:r>
        <w:rPr>
          <w:w w:val="110"/>
          <w:sz w:val="14"/>
        </w:rPr>
        <w:t> a</w:t>
      </w:r>
      <w:r>
        <w:rPr>
          <w:w w:val="110"/>
          <w:sz w:val="14"/>
        </w:rPr>
        <w:t> hypertensive</w:t>
      </w:r>
      <w:r>
        <w:rPr>
          <w:w w:val="110"/>
          <w:sz w:val="14"/>
        </w:rPr>
        <w:t> disorder</w:t>
      </w:r>
      <w:r>
        <w:rPr>
          <w:w w:val="110"/>
          <w:sz w:val="14"/>
        </w:rPr>
        <w:t> of</w:t>
      </w:r>
      <w:r>
        <w:rPr>
          <w:w w:val="110"/>
          <w:sz w:val="14"/>
        </w:rPr>
        <w:t> pregnancy,</w:t>
      </w:r>
      <w:r>
        <w:rPr>
          <w:w w:val="110"/>
          <w:sz w:val="14"/>
        </w:rPr>
        <w:t> was</w:t>
      </w:r>
      <w:r>
        <w:rPr>
          <w:w w:val="110"/>
          <w:sz w:val="14"/>
        </w:rPr>
        <w:t> related</w:t>
      </w:r>
      <w:r>
        <w:rPr>
          <w:w w:val="110"/>
          <w:sz w:val="14"/>
        </w:rPr>
        <w:t> to</w:t>
      </w:r>
      <w:r>
        <w:rPr>
          <w:w w:val="110"/>
          <w:sz w:val="14"/>
        </w:rPr>
        <w:t> hypertension,</w:t>
      </w:r>
      <w:r>
        <w:rPr>
          <w:w w:val="110"/>
          <w:sz w:val="14"/>
        </w:rPr>
        <w:t> diabetes, </w:t>
      </w:r>
      <w:r>
        <w:rPr>
          <w:w w:val="110"/>
          <w:sz w:val="14"/>
        </w:rPr>
        <w:t>oxidative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stress,</w:t>
      </w:r>
      <w:r>
        <w:rPr>
          <w:w w:val="110"/>
          <w:sz w:val="14"/>
        </w:rPr>
        <w:t> obesity,</w:t>
      </w:r>
      <w:r>
        <w:rPr>
          <w:w w:val="110"/>
          <w:sz w:val="14"/>
        </w:rPr>
        <w:t> in</w:t>
      </w:r>
      <w:r>
        <w:rPr>
          <w:w w:val="110"/>
          <w:sz w:val="14"/>
        </w:rPr>
        <w:t> addition</w:t>
      </w:r>
      <w:r>
        <w:rPr>
          <w:w w:val="110"/>
          <w:sz w:val="14"/>
        </w:rPr>
        <w:t> to</w:t>
      </w:r>
      <w:r>
        <w:rPr>
          <w:w w:val="110"/>
          <w:sz w:val="14"/>
        </w:rPr>
        <w:t> polycystic</w:t>
      </w:r>
      <w:r>
        <w:rPr>
          <w:w w:val="110"/>
          <w:sz w:val="14"/>
        </w:rPr>
        <w:t> ovarian</w:t>
      </w:r>
      <w:r>
        <w:rPr>
          <w:w w:val="110"/>
          <w:sz w:val="14"/>
        </w:rPr>
        <w:t> diseases.</w:t>
      </w:r>
      <w:r>
        <w:rPr>
          <w:w w:val="110"/>
          <w:sz w:val="14"/>
        </w:rPr>
        <w:t> Visfatin,</w:t>
      </w:r>
      <w:r>
        <w:rPr>
          <w:w w:val="110"/>
          <w:sz w:val="14"/>
        </w:rPr>
        <w:t> potentially</w:t>
      </w:r>
      <w:r>
        <w:rPr>
          <w:w w:val="110"/>
          <w:sz w:val="14"/>
        </w:rPr>
        <w:t> a</w:t>
      </w:r>
      <w:r>
        <w:rPr>
          <w:w w:val="110"/>
          <w:sz w:val="14"/>
        </w:rPr>
        <w:t> new</w:t>
      </w:r>
      <w:r>
        <w:rPr>
          <w:w w:val="110"/>
          <w:sz w:val="14"/>
        </w:rPr>
        <w:t> adipokine</w:t>
      </w:r>
      <w:r>
        <w:rPr>
          <w:w w:val="110"/>
          <w:sz w:val="14"/>
        </w:rPr>
        <w:t> has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emerged having high contribution in pathogenesis of preeclampsia. Oxidative stress was increased lipid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peroxidation and caused vascular endothelial damage. This study was conducted with the aim of evalu-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ating the level of visfatin gene expression in placenta and measuring some oxidative stress parameters.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Eighty Egyptian patients of newly diagnosed pregnant hypertensive disorder were selected for the study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which was recruited from Mansoura University Hospital, Department of Obstetrics and Gynecology 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also</w:t>
      </w:r>
      <w:r>
        <w:rPr>
          <w:w w:val="110"/>
          <w:sz w:val="14"/>
        </w:rPr>
        <w:t> normotensive</w:t>
      </w:r>
      <w:r>
        <w:rPr>
          <w:w w:val="110"/>
          <w:sz w:val="14"/>
        </w:rPr>
        <w:t> pregnant</w:t>
      </w:r>
      <w:r>
        <w:rPr>
          <w:w w:val="110"/>
          <w:sz w:val="14"/>
        </w:rPr>
        <w:t> women</w:t>
      </w:r>
      <w:r>
        <w:rPr>
          <w:w w:val="110"/>
          <w:sz w:val="14"/>
        </w:rPr>
        <w:t> were</w:t>
      </w:r>
      <w:r>
        <w:rPr>
          <w:w w:val="110"/>
          <w:sz w:val="14"/>
        </w:rPr>
        <w:t> collected.</w:t>
      </w:r>
      <w:r>
        <w:rPr>
          <w:w w:val="110"/>
          <w:sz w:val="14"/>
        </w:rPr>
        <w:t> The</w:t>
      </w:r>
      <w:r>
        <w:rPr>
          <w:w w:val="110"/>
          <w:sz w:val="14"/>
        </w:rPr>
        <w:t> pregnant</w:t>
      </w:r>
      <w:r>
        <w:rPr>
          <w:w w:val="110"/>
          <w:sz w:val="14"/>
        </w:rPr>
        <w:t> women</w:t>
      </w:r>
      <w:r>
        <w:rPr>
          <w:w w:val="110"/>
          <w:sz w:val="14"/>
        </w:rPr>
        <w:t> groups</w:t>
      </w:r>
      <w:r>
        <w:rPr>
          <w:w w:val="110"/>
          <w:sz w:val="14"/>
        </w:rPr>
        <w:t> were</w:t>
      </w:r>
      <w:r>
        <w:rPr>
          <w:w w:val="110"/>
          <w:sz w:val="14"/>
        </w:rPr>
        <w:t> classified</w:t>
      </w:r>
      <w:r>
        <w:rPr>
          <w:w w:val="110"/>
          <w:sz w:val="14"/>
        </w:rPr>
        <w:t> into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four</w:t>
      </w:r>
      <w:r>
        <w:rPr>
          <w:spacing w:val="64"/>
          <w:w w:val="110"/>
          <w:sz w:val="14"/>
        </w:rPr>
        <w:t> </w:t>
      </w:r>
      <w:r>
        <w:rPr>
          <w:w w:val="110"/>
          <w:sz w:val="14"/>
        </w:rPr>
        <w:t>groups:</w:t>
      </w:r>
      <w:r>
        <w:rPr>
          <w:spacing w:val="64"/>
          <w:w w:val="110"/>
          <w:sz w:val="14"/>
        </w:rPr>
        <w:t> </w:t>
      </w:r>
      <w:r>
        <w:rPr>
          <w:w w:val="110"/>
          <w:sz w:val="14"/>
        </w:rPr>
        <w:t>gestational</w:t>
      </w:r>
      <w:r>
        <w:rPr>
          <w:spacing w:val="66"/>
          <w:w w:val="110"/>
          <w:sz w:val="14"/>
        </w:rPr>
        <w:t> </w:t>
      </w:r>
      <w:r>
        <w:rPr>
          <w:w w:val="110"/>
          <w:sz w:val="14"/>
        </w:rPr>
        <w:t>hypertension</w:t>
      </w:r>
      <w:r>
        <w:rPr>
          <w:spacing w:val="65"/>
          <w:w w:val="110"/>
          <w:sz w:val="14"/>
        </w:rPr>
        <w:t> </w:t>
      </w:r>
      <w:r>
        <w:rPr>
          <w:w w:val="110"/>
          <w:sz w:val="14"/>
        </w:rPr>
        <w:t>(n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=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20),</w:t>
      </w:r>
      <w:r>
        <w:rPr>
          <w:spacing w:val="65"/>
          <w:w w:val="110"/>
          <w:sz w:val="14"/>
        </w:rPr>
        <w:t> </w:t>
      </w:r>
      <w:r>
        <w:rPr>
          <w:w w:val="110"/>
          <w:sz w:val="14"/>
        </w:rPr>
        <w:t>mild</w:t>
      </w:r>
      <w:r>
        <w:rPr>
          <w:spacing w:val="64"/>
          <w:w w:val="110"/>
          <w:sz w:val="14"/>
        </w:rPr>
        <w:t> </w:t>
      </w:r>
      <w:r>
        <w:rPr>
          <w:w w:val="110"/>
          <w:sz w:val="14"/>
        </w:rPr>
        <w:t>preeclampsia</w:t>
      </w:r>
      <w:r>
        <w:rPr>
          <w:spacing w:val="66"/>
          <w:w w:val="110"/>
          <w:sz w:val="14"/>
        </w:rPr>
        <w:t> </w:t>
      </w:r>
      <w:r>
        <w:rPr>
          <w:w w:val="110"/>
          <w:sz w:val="14"/>
        </w:rPr>
        <w:t>(n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=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16),</w:t>
      </w:r>
      <w:r>
        <w:rPr>
          <w:spacing w:val="65"/>
          <w:w w:val="110"/>
          <w:sz w:val="14"/>
        </w:rPr>
        <w:t> </w:t>
      </w:r>
      <w:r>
        <w:rPr>
          <w:w w:val="110"/>
          <w:sz w:val="14"/>
        </w:rPr>
        <w:t>severe</w:t>
      </w:r>
      <w:r>
        <w:rPr>
          <w:spacing w:val="64"/>
          <w:w w:val="110"/>
          <w:sz w:val="14"/>
        </w:rPr>
        <w:t> </w:t>
      </w:r>
      <w:r>
        <w:rPr>
          <w:w w:val="110"/>
          <w:sz w:val="14"/>
        </w:rPr>
        <w:t>preeclampsia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(n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=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25), chronic hypertension with superimposed preeclampsia (n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=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19) and compared with normoten-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sive pregnant women (n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=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10) as control group. Visfatin gene expression level was decreased in placenta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pregnant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hypertensive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disorder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women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groups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mean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1.28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±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0.42,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1.01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±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0.24,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0.40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±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0.14</w:t>
      </w:r>
      <w:r>
        <w:rPr>
          <w:spacing w:val="20"/>
          <w:w w:val="110"/>
          <w:sz w:val="14"/>
        </w:rPr>
        <w:t> </w:t>
      </w:r>
      <w:r>
        <w:rPr>
          <w:spacing w:val="-5"/>
          <w:w w:val="110"/>
          <w:sz w:val="14"/>
        </w:rPr>
        <w:t>and</w:t>
      </w:r>
    </w:p>
    <w:p>
      <w:pPr>
        <w:spacing w:line="288" w:lineRule="auto" w:before="4"/>
        <w:ind w:left="310" w:right="111" w:firstLine="0"/>
        <w:jc w:val="both"/>
        <w:rPr>
          <w:sz w:val="14"/>
        </w:rPr>
      </w:pPr>
      <w:r>
        <w:rPr>
          <w:w w:val="110"/>
          <w:sz w:val="14"/>
        </w:rPr>
        <w:t>0.32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±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0.11</w:t>
      </w:r>
      <w:r>
        <w:rPr>
          <w:w w:val="110"/>
          <w:sz w:val="14"/>
        </w:rPr>
        <w:t> respectively</w:t>
      </w:r>
      <w:r>
        <w:rPr>
          <w:w w:val="110"/>
          <w:sz w:val="14"/>
        </w:rPr>
        <w:t> when</w:t>
      </w:r>
      <w:r>
        <w:rPr>
          <w:w w:val="110"/>
          <w:sz w:val="14"/>
        </w:rPr>
        <w:t> compared</w:t>
      </w:r>
      <w:r>
        <w:rPr>
          <w:w w:val="110"/>
          <w:sz w:val="14"/>
        </w:rPr>
        <w:t> to</w:t>
      </w:r>
      <w:r>
        <w:rPr>
          <w:w w:val="110"/>
          <w:sz w:val="14"/>
        </w:rPr>
        <w:t> normotensive</w:t>
      </w:r>
      <w:r>
        <w:rPr>
          <w:w w:val="110"/>
          <w:sz w:val="14"/>
        </w:rPr>
        <w:t> pregnant</w:t>
      </w:r>
      <w:r>
        <w:rPr>
          <w:w w:val="110"/>
          <w:sz w:val="14"/>
        </w:rPr>
        <w:t> women</w:t>
      </w:r>
      <w:r>
        <w:rPr>
          <w:w w:val="110"/>
          <w:sz w:val="14"/>
        </w:rPr>
        <w:t> with</w:t>
      </w:r>
      <w:r>
        <w:rPr>
          <w:w w:val="110"/>
          <w:sz w:val="14"/>
        </w:rPr>
        <w:t> mean</w:t>
      </w:r>
      <w:r>
        <w:rPr>
          <w:w w:val="110"/>
          <w:sz w:val="14"/>
        </w:rPr>
        <w:t> 1.56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±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0.69.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Additionally, catalase activity, total antioxidant capacity and reduced glutathione levels were </w:t>
      </w:r>
      <w:r>
        <w:rPr>
          <w:w w:val="110"/>
          <w:sz w:val="14"/>
        </w:rPr>
        <w:t>decreased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 hypertensive pregnant women groups compared with normotensive ones. On the other hand malon-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dialdhyde</w:t>
      </w:r>
      <w:r>
        <w:rPr>
          <w:w w:val="110"/>
          <w:sz w:val="14"/>
        </w:rPr>
        <w:t> level</w:t>
      </w:r>
      <w:r>
        <w:rPr>
          <w:w w:val="110"/>
          <w:sz w:val="14"/>
        </w:rPr>
        <w:t> was</w:t>
      </w:r>
      <w:r>
        <w:rPr>
          <w:w w:val="110"/>
          <w:sz w:val="14"/>
        </w:rPr>
        <w:t> increased</w:t>
      </w:r>
      <w:r>
        <w:rPr>
          <w:w w:val="110"/>
          <w:sz w:val="14"/>
        </w:rPr>
        <w:t> in</w:t>
      </w:r>
      <w:r>
        <w:rPr>
          <w:w w:val="110"/>
          <w:sz w:val="14"/>
        </w:rPr>
        <w:t> preeclampsia</w:t>
      </w:r>
      <w:r>
        <w:rPr>
          <w:w w:val="110"/>
          <w:sz w:val="14"/>
        </w:rPr>
        <w:t> groups</w:t>
      </w:r>
      <w:r>
        <w:rPr>
          <w:w w:val="110"/>
          <w:sz w:val="14"/>
        </w:rPr>
        <w:t> when</w:t>
      </w:r>
      <w:r>
        <w:rPr>
          <w:w w:val="110"/>
          <w:sz w:val="14"/>
        </w:rPr>
        <w:t> compared</w:t>
      </w:r>
      <w:r>
        <w:rPr>
          <w:w w:val="110"/>
          <w:sz w:val="14"/>
        </w:rPr>
        <w:t> with</w:t>
      </w:r>
      <w:r>
        <w:rPr>
          <w:w w:val="110"/>
          <w:sz w:val="14"/>
        </w:rPr>
        <w:t> normalized</w:t>
      </w:r>
      <w:r>
        <w:rPr>
          <w:w w:val="110"/>
          <w:sz w:val="14"/>
        </w:rPr>
        <w:t> pregnant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women.</w:t>
      </w:r>
      <w:r>
        <w:rPr>
          <w:w w:val="110"/>
          <w:sz w:val="14"/>
        </w:rPr>
        <w:t> Decreased</w:t>
      </w:r>
      <w:r>
        <w:rPr>
          <w:w w:val="110"/>
          <w:sz w:val="14"/>
        </w:rPr>
        <w:t> visfatin</w:t>
      </w:r>
      <w:r>
        <w:rPr>
          <w:w w:val="110"/>
          <w:sz w:val="14"/>
        </w:rPr>
        <w:t> level</w:t>
      </w:r>
      <w:r>
        <w:rPr>
          <w:w w:val="110"/>
          <w:sz w:val="14"/>
        </w:rPr>
        <w:t> has</w:t>
      </w:r>
      <w:r>
        <w:rPr>
          <w:w w:val="110"/>
          <w:sz w:val="14"/>
        </w:rPr>
        <w:t> an</w:t>
      </w:r>
      <w:r>
        <w:rPr>
          <w:w w:val="110"/>
          <w:sz w:val="14"/>
        </w:rPr>
        <w:t> important</w:t>
      </w:r>
      <w:r>
        <w:rPr>
          <w:w w:val="110"/>
          <w:sz w:val="14"/>
        </w:rPr>
        <w:t> pathophysiology</w:t>
      </w:r>
      <w:r>
        <w:rPr>
          <w:w w:val="110"/>
          <w:sz w:val="14"/>
        </w:rPr>
        <w:t> of</w:t>
      </w:r>
      <w:r>
        <w:rPr>
          <w:w w:val="110"/>
          <w:sz w:val="14"/>
        </w:rPr>
        <w:t> preeclampsia</w:t>
      </w:r>
      <w:r>
        <w:rPr>
          <w:w w:val="110"/>
          <w:sz w:val="14"/>
        </w:rPr>
        <w:t> and</w:t>
      </w:r>
      <w:r>
        <w:rPr>
          <w:w w:val="110"/>
          <w:sz w:val="14"/>
        </w:rPr>
        <w:t> suggests</w:t>
      </w:r>
      <w:r>
        <w:rPr>
          <w:w w:val="110"/>
          <w:sz w:val="14"/>
        </w:rPr>
        <w:t> 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complication in pregnancy. Also the imbalance between oxidant and antioxidant has an important cau-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sative factor in the pathogenesis of preeclampsia.</w:t>
      </w:r>
    </w:p>
    <w:p>
      <w:pPr>
        <w:spacing w:line="172" w:lineRule="exact" w:before="0"/>
        <w:ind w:left="0" w:right="110" w:firstLine="0"/>
        <w:jc w:val="right"/>
        <w:rPr>
          <w:sz w:val="14"/>
        </w:rPr>
      </w:pPr>
      <w:r>
        <w:rPr>
          <w:rFonts w:ascii="Noto Sans Display" w:hAnsi="Noto Sans Display"/>
          <w:w w:val="110"/>
          <w:sz w:val="14"/>
        </w:rPr>
        <w:t>©</w:t>
      </w:r>
      <w:r>
        <w:rPr>
          <w:rFonts w:ascii="Noto Sans Display" w:hAnsi="Noto Sans Display"/>
          <w:spacing w:val="-10"/>
          <w:w w:val="110"/>
          <w:sz w:val="14"/>
        </w:rPr>
        <w:t> </w:t>
      </w:r>
      <w:r>
        <w:rPr>
          <w:w w:val="110"/>
          <w:sz w:val="14"/>
        </w:rPr>
        <w:t>2017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Mansoura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University.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Production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hosting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open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-9"/>
          <w:w w:val="110"/>
          <w:sz w:val="14"/>
        </w:rPr>
        <w:t> </w:t>
      </w:r>
      <w:r>
        <w:rPr>
          <w:spacing w:val="-2"/>
          <w:w w:val="110"/>
          <w:sz w:val="14"/>
        </w:rPr>
        <w:t>under</w:t>
      </w:r>
    </w:p>
    <w:p>
      <w:pPr>
        <w:spacing w:before="22"/>
        <w:ind w:left="0" w:right="111" w:firstLine="0"/>
        <w:jc w:val="right"/>
        <w:rPr>
          <w:sz w:val="14"/>
        </w:rPr>
      </w:pPr>
      <w:r>
        <w:rPr>
          <w:w w:val="105"/>
          <w:sz w:val="14"/>
        </w:rPr>
        <w:t>the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(</w:t>
      </w:r>
      <w:hyperlink r:id="rId13">
        <w:r>
          <w:rPr>
            <w:color w:val="007FAD"/>
            <w:w w:val="105"/>
            <w:sz w:val="14"/>
          </w:rPr>
          <w:t>http://creativecommons.org/licenses/by-nc-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3016" w:space="276"/>
            <w:col w:w="7538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"/>
                                </a:lnTo>
                                <a:lnTo>
                                  <a:pt x="6604558" y="2879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15" coordorigin="0,0" coordsize="10401,5">
                <v:rect style="position:absolute;left:0;top:0;width:10401;height:5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111"/>
        <w:ind w:left="312"/>
      </w:pPr>
      <w:r>
        <w:rPr>
          <w:spacing w:val="-2"/>
          <w:w w:val="110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A condition in pregnancy characterized by high blood </w:t>
      </w:r>
      <w:r>
        <w:rPr>
          <w:w w:val="105"/>
        </w:rPr>
        <w:t>pressure contributes</w:t>
      </w:r>
      <w:r>
        <w:rPr>
          <w:w w:val="105"/>
        </w:rPr>
        <w:t> greatly</w:t>
      </w:r>
      <w:r>
        <w:rPr>
          <w:w w:val="105"/>
        </w:rPr>
        <w:t> to</w:t>
      </w:r>
      <w:r>
        <w:rPr>
          <w:w w:val="105"/>
        </w:rPr>
        <w:t> maternal</w:t>
      </w:r>
      <w:r>
        <w:rPr>
          <w:w w:val="105"/>
        </w:rPr>
        <w:t> morbidity</w:t>
      </w:r>
      <w:r>
        <w:rPr>
          <w:w w:val="105"/>
        </w:rPr>
        <w:t> and</w:t>
      </w:r>
      <w:r>
        <w:rPr>
          <w:w w:val="105"/>
        </w:rPr>
        <w:t> mortality</w:t>
      </w:r>
      <w:r>
        <w:rPr>
          <w:w w:val="105"/>
        </w:rPr>
        <w:t> and</w:t>
      </w:r>
      <w:r>
        <w:rPr>
          <w:w w:val="105"/>
        </w:rPr>
        <w:t> the fetus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around</w:t>
      </w:r>
      <w:r>
        <w:rPr>
          <w:w w:val="105"/>
        </w:rPr>
        <w:t> the</w:t>
      </w:r>
      <w:r>
        <w:rPr>
          <w:w w:val="105"/>
        </w:rPr>
        <w:t> world</w:t>
      </w:r>
      <w:r>
        <w:rPr>
          <w:w w:val="105"/>
        </w:rPr>
        <w:t> </w:t>
      </w:r>
      <w:hyperlink w:history="true" w:anchor="_bookmark10">
        <w:r>
          <w:rPr>
            <w:color w:val="007FAD"/>
            <w:w w:val="105"/>
          </w:rPr>
          <w:t>[1]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mere</w:t>
      </w:r>
      <w:r>
        <w:rPr>
          <w:w w:val="105"/>
        </w:rPr>
        <w:t> solution</w:t>
      </w:r>
      <w:r>
        <w:rPr>
          <w:w w:val="105"/>
        </w:rPr>
        <w:t> for preeclampsia</w:t>
      </w:r>
      <w:r>
        <w:rPr>
          <w:w w:val="105"/>
        </w:rPr>
        <w:t> and</w:t>
      </w:r>
      <w:r>
        <w:rPr>
          <w:w w:val="105"/>
        </w:rPr>
        <w:t> pregnancy</w:t>
      </w:r>
      <w:r>
        <w:rPr>
          <w:w w:val="105"/>
        </w:rPr>
        <w:t> induced</w:t>
      </w:r>
      <w:r>
        <w:rPr>
          <w:w w:val="105"/>
        </w:rPr>
        <w:t> hypertension</w:t>
      </w:r>
      <w:r>
        <w:rPr>
          <w:w w:val="105"/>
        </w:rPr>
        <w:t> is</w:t>
      </w:r>
      <w:r>
        <w:rPr>
          <w:w w:val="105"/>
        </w:rPr>
        <w:t> delivery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the fetus and placenta </w:t>
      </w:r>
      <w:hyperlink w:history="true" w:anchor="_bookmark11">
        <w:r>
          <w:rPr>
            <w:color w:val="007FAD"/>
            <w:w w:val="105"/>
          </w:rPr>
          <w:t>[2]</w:t>
        </w:r>
      </w:hyperlink>
      <w:r>
        <w:rPr>
          <w:w w:val="105"/>
        </w:rPr>
        <w:t>. Blood pressure’s interruptions that hap- pen in pregnancy have harmful influence on organ systems of both the pregnant woman and the fetus </w:t>
      </w:r>
      <w:hyperlink w:history="true" w:anchor="_bookmark12">
        <w:r>
          <w:rPr>
            <w:color w:val="007FAD"/>
            <w:w w:val="105"/>
          </w:rPr>
          <w:t>[3]</w:t>
        </w:r>
      </w:hyperlink>
      <w:r>
        <w:rPr>
          <w:w w:val="105"/>
        </w:rPr>
        <w:t>. Complications in pregnant women</w:t>
      </w:r>
      <w:r>
        <w:rPr>
          <w:w w:val="105"/>
        </w:rPr>
        <w:t> suffer</w:t>
      </w:r>
      <w:r>
        <w:rPr>
          <w:w w:val="105"/>
        </w:rPr>
        <w:t> from</w:t>
      </w:r>
      <w:r>
        <w:rPr>
          <w:w w:val="105"/>
        </w:rPr>
        <w:t> preeclampsia</w:t>
      </w:r>
      <w:r>
        <w:rPr>
          <w:w w:val="105"/>
        </w:rPr>
        <w:t> are</w:t>
      </w:r>
      <w:r>
        <w:rPr>
          <w:w w:val="105"/>
        </w:rPr>
        <w:t> seizure</w:t>
      </w:r>
      <w:r>
        <w:rPr>
          <w:w w:val="105"/>
        </w:rPr>
        <w:t> activity,</w:t>
      </w:r>
      <w:r>
        <w:rPr>
          <w:w w:val="105"/>
        </w:rPr>
        <w:t> placental abruption,</w:t>
      </w:r>
      <w:r>
        <w:rPr>
          <w:spacing w:val="40"/>
          <w:w w:val="105"/>
        </w:rPr>
        <w:t> </w:t>
      </w:r>
      <w:r>
        <w:rPr>
          <w:w w:val="105"/>
        </w:rPr>
        <w:t>stroke,</w:t>
      </w:r>
      <w:r>
        <w:rPr>
          <w:spacing w:val="40"/>
          <w:w w:val="105"/>
        </w:rPr>
        <w:t> </w:t>
      </w:r>
      <w:r>
        <w:rPr>
          <w:w w:val="105"/>
        </w:rPr>
        <w:t>hemolysis,</w:t>
      </w:r>
      <w:r>
        <w:rPr>
          <w:spacing w:val="40"/>
          <w:w w:val="105"/>
        </w:rPr>
        <w:t> </w:t>
      </w:r>
      <w:r>
        <w:rPr>
          <w:w w:val="105"/>
        </w:rPr>
        <w:t>hemolysis</w:t>
      </w:r>
      <w:r>
        <w:rPr>
          <w:spacing w:val="40"/>
          <w:w w:val="105"/>
        </w:rPr>
        <w:t> </w:t>
      </w:r>
      <w:r>
        <w:rPr>
          <w:w w:val="105"/>
        </w:rPr>
        <w:t>elevated</w:t>
      </w:r>
      <w:r>
        <w:rPr>
          <w:spacing w:val="40"/>
          <w:w w:val="105"/>
        </w:rPr>
        <w:t> </w:t>
      </w:r>
      <w:r>
        <w:rPr>
          <w:w w:val="105"/>
        </w:rPr>
        <w:t>liver</w:t>
      </w:r>
      <w:r>
        <w:rPr>
          <w:spacing w:val="40"/>
          <w:w w:val="105"/>
        </w:rPr>
        <w:t> </w:t>
      </w:r>
      <w:r>
        <w:rPr>
          <w:w w:val="105"/>
        </w:rPr>
        <w:t>enzymes and</w:t>
      </w:r>
      <w:r>
        <w:rPr>
          <w:spacing w:val="-4"/>
          <w:w w:val="105"/>
        </w:rPr>
        <w:t> </w:t>
      </w:r>
      <w:r>
        <w:rPr>
          <w:w w:val="105"/>
        </w:rPr>
        <w:t>low</w:t>
      </w:r>
      <w:r>
        <w:rPr>
          <w:spacing w:val="-5"/>
          <w:w w:val="105"/>
        </w:rPr>
        <w:t> </w:t>
      </w:r>
      <w:r>
        <w:rPr>
          <w:w w:val="105"/>
        </w:rPr>
        <w:t>platelets</w:t>
      </w:r>
      <w:r>
        <w:rPr>
          <w:spacing w:val="-4"/>
          <w:w w:val="105"/>
        </w:rPr>
        <w:t> </w:t>
      </w:r>
      <w:r>
        <w:rPr>
          <w:w w:val="105"/>
        </w:rPr>
        <w:t>(HELLP)</w:t>
      </w:r>
      <w:r>
        <w:rPr>
          <w:spacing w:val="-6"/>
          <w:w w:val="105"/>
        </w:rPr>
        <w:t> </w:t>
      </w:r>
      <w:r>
        <w:rPr>
          <w:w w:val="105"/>
        </w:rPr>
        <w:t>syndrome,</w:t>
      </w:r>
      <w:r>
        <w:rPr>
          <w:spacing w:val="-5"/>
          <w:w w:val="105"/>
        </w:rPr>
        <w:t> </w:t>
      </w:r>
      <w:r>
        <w:rPr>
          <w:w w:val="105"/>
        </w:rPr>
        <w:t>liver</w:t>
      </w:r>
      <w:r>
        <w:rPr>
          <w:spacing w:val="-4"/>
          <w:w w:val="105"/>
        </w:rPr>
        <w:t> </w:t>
      </w:r>
      <w:r>
        <w:rPr>
          <w:w w:val="105"/>
        </w:rPr>
        <w:t>hemorrhage,</w:t>
      </w:r>
      <w:r>
        <w:rPr>
          <w:spacing w:val="-3"/>
          <w:w w:val="105"/>
        </w:rPr>
        <w:t> </w:t>
      </w:r>
      <w:r>
        <w:rPr>
          <w:w w:val="105"/>
        </w:rPr>
        <w:t>pulmonary edema,</w:t>
      </w:r>
      <w:r>
        <w:rPr>
          <w:w w:val="105"/>
        </w:rPr>
        <w:t> acute</w:t>
      </w:r>
      <w:r>
        <w:rPr>
          <w:w w:val="105"/>
        </w:rPr>
        <w:t> renal</w:t>
      </w:r>
      <w:r>
        <w:rPr>
          <w:w w:val="105"/>
        </w:rPr>
        <w:t> failure,</w:t>
      </w:r>
      <w:r>
        <w:rPr>
          <w:w w:val="105"/>
        </w:rPr>
        <w:t> and</w:t>
      </w:r>
      <w:r>
        <w:rPr>
          <w:w w:val="105"/>
        </w:rPr>
        <w:t> disseminated</w:t>
      </w:r>
      <w:r>
        <w:rPr>
          <w:w w:val="105"/>
        </w:rPr>
        <w:t> intravascular coagulation </w:t>
      </w:r>
      <w:hyperlink w:history="true" w:anchor="_bookmark13">
        <w:r>
          <w:rPr>
            <w:color w:val="007FAD"/>
            <w:w w:val="105"/>
          </w:rPr>
          <w:t>[4]</w:t>
        </w:r>
      </w:hyperlink>
      <w:r>
        <w:rPr>
          <w:w w:val="105"/>
        </w:rPr>
        <w:t>.</w:t>
      </w:r>
    </w:p>
    <w:p>
      <w:pPr>
        <w:pStyle w:val="BodyText"/>
        <w:spacing w:before="2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540004</wp:posOffset>
                </wp:positionH>
                <wp:positionV relativeFrom="paragraph">
                  <wp:posOffset>146730</wp:posOffset>
                </wp:positionV>
                <wp:extent cx="45593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1.55361pt;width:35.9pt;height:.1pt;mso-position-horizontal-relative:page;mso-position-vertical-relative:paragraph;z-index:-15725568;mso-wrap-distance-left:0;mso-wrap-distance-right:0" id="docshape17" coordorigin="850,231" coordsize="718,0" path="m850,231l1568,231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"/>
        <w:ind w:left="399" w:right="0" w:firstLine="0"/>
        <w:jc w:val="left"/>
        <w:rPr>
          <w:sz w:val="12"/>
        </w:rPr>
      </w:pPr>
      <w:bookmarkStart w:name="_bookmark3" w:id="6"/>
      <w:bookmarkEnd w:id="6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7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before="39"/>
        <w:ind w:left="548" w:right="0" w:firstLine="0"/>
        <w:jc w:val="left"/>
        <w:rPr>
          <w:sz w:val="12"/>
        </w:rPr>
      </w:pPr>
      <w:r>
        <w:rPr>
          <w:i/>
          <w:w w:val="105"/>
          <w:sz w:val="12"/>
        </w:rPr>
        <w:t>E-mail</w:t>
      </w:r>
      <w:r>
        <w:rPr>
          <w:i/>
          <w:spacing w:val="22"/>
          <w:w w:val="105"/>
          <w:sz w:val="12"/>
        </w:rPr>
        <w:t> </w:t>
      </w:r>
      <w:r>
        <w:rPr>
          <w:i/>
          <w:w w:val="105"/>
          <w:sz w:val="12"/>
        </w:rPr>
        <w:t>address:</w:t>
      </w:r>
      <w:r>
        <w:rPr>
          <w:i/>
          <w:spacing w:val="21"/>
          <w:w w:val="105"/>
          <w:sz w:val="12"/>
        </w:rPr>
        <w:t> </w:t>
      </w:r>
      <w:hyperlink r:id="rId14">
        <w:r>
          <w:rPr>
            <w:color w:val="007FAD"/>
            <w:w w:val="105"/>
            <w:sz w:val="12"/>
          </w:rPr>
          <w:t>taweel_h@mans.edu.eg</w:t>
        </w:r>
      </w:hyperlink>
      <w:r>
        <w:rPr>
          <w:color w:val="007FAD"/>
          <w:spacing w:val="22"/>
          <w:w w:val="105"/>
          <w:sz w:val="12"/>
        </w:rPr>
        <w:t> </w:t>
      </w:r>
      <w:r>
        <w:rPr>
          <w:w w:val="105"/>
          <w:sz w:val="12"/>
        </w:rPr>
        <w:t>(H.M.A.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El-</w:t>
      </w:r>
      <w:r>
        <w:rPr>
          <w:spacing w:val="-2"/>
          <w:w w:val="105"/>
          <w:sz w:val="12"/>
        </w:rPr>
        <w:t>Taweel).</w:t>
      </w:r>
    </w:p>
    <w:p>
      <w:pPr>
        <w:pStyle w:val="BodyText"/>
        <w:spacing w:line="276" w:lineRule="auto" w:before="111"/>
        <w:ind w:left="310" w:right="111" w:firstLine="233"/>
        <w:jc w:val="both"/>
      </w:pPr>
      <w:r>
        <w:rPr/>
        <w:br w:type="column"/>
      </w:r>
      <w:r>
        <w:rPr>
          <w:w w:val="105"/>
        </w:rPr>
        <w:t>The exact reasons of preeclampsia are not well known so risk of it may be elevated by some factors such as the first pregnancy </w:t>
      </w:r>
      <w:hyperlink w:history="true" w:anchor="_bookmark14">
        <w:r>
          <w:rPr>
            <w:color w:val="007FAD"/>
            <w:w w:val="105"/>
          </w:rPr>
          <w:t>[5]</w:t>
        </w:r>
      </w:hyperlink>
      <w:r>
        <w:rPr>
          <w:w w:val="105"/>
        </w:rPr>
        <w:t>. Also women with a history of preeclampsia </w:t>
      </w:r>
      <w:hyperlink w:history="true" w:anchor="_bookmark13">
        <w:r>
          <w:rPr>
            <w:color w:val="007FAD"/>
            <w:w w:val="105"/>
          </w:rPr>
          <w:t>[4]</w:t>
        </w:r>
      </w:hyperlink>
      <w:r>
        <w:rPr>
          <w:color w:val="007FAD"/>
          <w:w w:val="105"/>
        </w:rPr>
        <w:t> </w:t>
      </w:r>
      <w:r>
        <w:rPr>
          <w:w w:val="105"/>
        </w:rPr>
        <w:t>and multiple gesta- tions</w:t>
      </w:r>
      <w:r>
        <w:rPr>
          <w:spacing w:val="-1"/>
          <w:w w:val="105"/>
        </w:rPr>
        <w:t> </w:t>
      </w:r>
      <w:r>
        <w:rPr>
          <w:w w:val="105"/>
        </w:rPr>
        <w:t>elevate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risk</w:t>
      </w:r>
      <w:r>
        <w:rPr>
          <w:spacing w:val="-1"/>
          <w:w w:val="105"/>
        </w:rPr>
        <w:t> </w:t>
      </w:r>
      <w:hyperlink w:history="true" w:anchor="_bookmark11">
        <w:r>
          <w:rPr>
            <w:color w:val="007FAD"/>
            <w:w w:val="105"/>
          </w:rPr>
          <w:t>[2]</w:t>
        </w:r>
      </w:hyperlink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Furthermore,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1"/>
          <w:w w:val="105"/>
        </w:rPr>
        <w:t> </w:t>
      </w:r>
      <w:r>
        <w:rPr>
          <w:w w:val="105"/>
        </w:rPr>
        <w:t>disease</w:t>
      </w:r>
      <w:r>
        <w:rPr>
          <w:spacing w:val="-1"/>
          <w:w w:val="105"/>
        </w:rPr>
        <w:t> </w:t>
      </w:r>
      <w:r>
        <w:rPr>
          <w:w w:val="105"/>
        </w:rPr>
        <w:t>present</w:t>
      </w:r>
      <w:r>
        <w:rPr>
          <w:spacing w:val="-2"/>
          <w:w w:val="105"/>
        </w:rPr>
        <w:t> </w:t>
      </w:r>
      <w:r>
        <w:rPr>
          <w:w w:val="105"/>
        </w:rPr>
        <w:t>before pregnancy</w:t>
      </w:r>
      <w:r>
        <w:rPr>
          <w:w w:val="105"/>
        </w:rPr>
        <w:t> such as obesity, diabetes</w:t>
      </w:r>
      <w:r>
        <w:rPr>
          <w:w w:val="105"/>
        </w:rPr>
        <w:t> mellitus, insulin</w:t>
      </w:r>
      <w:r>
        <w:rPr>
          <w:w w:val="105"/>
        </w:rPr>
        <w:t> resistance, chronic hypertension, gestational diabetes, lupus, vascular or con- nective</w:t>
      </w:r>
      <w:r>
        <w:rPr>
          <w:w w:val="105"/>
        </w:rPr>
        <w:t> tissue</w:t>
      </w:r>
      <w:r>
        <w:rPr>
          <w:w w:val="105"/>
        </w:rPr>
        <w:t> disorders</w:t>
      </w:r>
      <w:r>
        <w:rPr>
          <w:w w:val="105"/>
        </w:rPr>
        <w:t> and</w:t>
      </w:r>
      <w:r>
        <w:rPr>
          <w:w w:val="105"/>
        </w:rPr>
        <w:t> also</w:t>
      </w:r>
      <w:r>
        <w:rPr>
          <w:w w:val="105"/>
        </w:rPr>
        <w:t> chronic</w:t>
      </w:r>
      <w:r>
        <w:rPr>
          <w:w w:val="105"/>
        </w:rPr>
        <w:t> kidney</w:t>
      </w:r>
      <w:r>
        <w:rPr>
          <w:w w:val="105"/>
        </w:rPr>
        <w:t> disease</w:t>
      </w:r>
      <w:r>
        <w:rPr>
          <w:w w:val="105"/>
        </w:rPr>
        <w:t> may</w:t>
      </w:r>
      <w:r>
        <w:rPr>
          <w:w w:val="105"/>
        </w:rPr>
        <w:t> be increase</w:t>
      </w:r>
      <w:r>
        <w:rPr>
          <w:w w:val="105"/>
        </w:rPr>
        <w:t> the</w:t>
      </w:r>
      <w:r>
        <w:rPr>
          <w:w w:val="105"/>
        </w:rPr>
        <w:t> risk</w:t>
      </w:r>
      <w:r>
        <w:rPr>
          <w:w w:val="105"/>
        </w:rPr>
        <w:t> of</w:t>
      </w:r>
      <w:r>
        <w:rPr>
          <w:w w:val="105"/>
        </w:rPr>
        <w:t> preeclampsia</w:t>
      </w:r>
      <w:r>
        <w:rPr>
          <w:w w:val="105"/>
        </w:rPr>
        <w:t> </w:t>
      </w:r>
      <w:hyperlink w:history="true" w:anchor="_bookmark15">
        <w:r>
          <w:rPr>
            <w:color w:val="007FAD"/>
            <w:w w:val="105"/>
          </w:rPr>
          <w:t>[6]</w:t>
        </w:r>
      </w:hyperlink>
      <w:r>
        <w:rPr>
          <w:w w:val="105"/>
        </w:rPr>
        <w:t>.</w:t>
      </w:r>
      <w:r>
        <w:rPr>
          <w:w w:val="105"/>
        </w:rPr>
        <w:t> High</w:t>
      </w:r>
      <w:r>
        <w:rPr>
          <w:w w:val="105"/>
        </w:rPr>
        <w:t> blood</w:t>
      </w:r>
      <w:r>
        <w:rPr>
          <w:w w:val="105"/>
        </w:rPr>
        <w:t> pressure</w:t>
      </w:r>
      <w:r>
        <w:rPr>
          <w:w w:val="105"/>
        </w:rPr>
        <w:t> during pregnancy</w:t>
      </w:r>
      <w:r>
        <w:rPr>
          <w:w w:val="105"/>
        </w:rPr>
        <w:t> is</w:t>
      </w:r>
      <w:r>
        <w:rPr>
          <w:w w:val="105"/>
        </w:rPr>
        <w:t> divided</w:t>
      </w:r>
      <w:r>
        <w:rPr>
          <w:w w:val="105"/>
        </w:rPr>
        <w:t> into</w:t>
      </w:r>
      <w:r>
        <w:rPr>
          <w:w w:val="105"/>
        </w:rPr>
        <w:t> four</w:t>
      </w:r>
      <w:r>
        <w:rPr>
          <w:w w:val="105"/>
        </w:rPr>
        <w:t> groups</w:t>
      </w:r>
      <w:r>
        <w:rPr>
          <w:w w:val="105"/>
        </w:rPr>
        <w:t> as</w:t>
      </w:r>
      <w:r>
        <w:rPr>
          <w:w w:val="105"/>
        </w:rPr>
        <w:t> recommended</w:t>
      </w:r>
      <w:r>
        <w:rPr>
          <w:w w:val="105"/>
        </w:rPr>
        <w:t> by</w:t>
      </w:r>
      <w:r>
        <w:rPr>
          <w:w w:val="105"/>
        </w:rPr>
        <w:t> the National</w:t>
      </w:r>
      <w:r>
        <w:rPr>
          <w:w w:val="105"/>
        </w:rPr>
        <w:t> High</w:t>
      </w:r>
      <w:r>
        <w:rPr>
          <w:w w:val="105"/>
        </w:rPr>
        <w:t> Blood</w:t>
      </w:r>
      <w:r>
        <w:rPr>
          <w:w w:val="105"/>
        </w:rPr>
        <w:t> Pressure</w:t>
      </w:r>
      <w:r>
        <w:rPr>
          <w:w w:val="105"/>
        </w:rPr>
        <w:t> Education</w:t>
      </w:r>
      <w:r>
        <w:rPr>
          <w:w w:val="105"/>
        </w:rPr>
        <w:t> Program</w:t>
      </w:r>
      <w:r>
        <w:rPr>
          <w:w w:val="105"/>
        </w:rPr>
        <w:t> Working</w:t>
      </w:r>
      <w:r>
        <w:rPr>
          <w:w w:val="105"/>
        </w:rPr>
        <w:t> Group on</w:t>
      </w:r>
      <w:r>
        <w:rPr>
          <w:w w:val="105"/>
        </w:rPr>
        <w:t> High</w:t>
      </w:r>
      <w:r>
        <w:rPr>
          <w:w w:val="105"/>
        </w:rPr>
        <w:t> Blood</w:t>
      </w:r>
      <w:r>
        <w:rPr>
          <w:w w:val="105"/>
        </w:rPr>
        <w:t> Pressure</w:t>
      </w:r>
      <w:r>
        <w:rPr>
          <w:w w:val="105"/>
        </w:rPr>
        <w:t> in</w:t>
      </w:r>
      <w:r>
        <w:rPr>
          <w:w w:val="105"/>
        </w:rPr>
        <w:t> Pregnancy.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group</w:t>
      </w:r>
      <w:r>
        <w:rPr>
          <w:w w:val="105"/>
        </w:rPr>
        <w:t> is</w:t>
      </w:r>
      <w:r>
        <w:rPr>
          <w:w w:val="105"/>
        </w:rPr>
        <w:t> chronic hypertension,</w:t>
      </w:r>
      <w:r>
        <w:rPr>
          <w:w w:val="105"/>
        </w:rPr>
        <w:t> the second group is gestational hypertension,</w:t>
      </w:r>
      <w:r>
        <w:rPr>
          <w:w w:val="105"/>
        </w:rPr>
        <w:t> the third group is mild and severe preeclampsia and the fourth group</w:t>
      </w:r>
      <w:r>
        <w:rPr>
          <w:spacing w:val="80"/>
          <w:w w:val="105"/>
        </w:rPr>
        <w:t> </w:t>
      </w:r>
      <w:r>
        <w:rPr>
          <w:w w:val="105"/>
        </w:rPr>
        <w:t>is preeclampsia superimposed on chronic hypertension </w:t>
      </w:r>
      <w:hyperlink w:history="true" w:anchor="_bookmark16">
        <w:r>
          <w:rPr>
            <w:color w:val="007FAD"/>
            <w:w w:val="105"/>
          </w:rPr>
          <w:t>[7]</w:t>
        </w:r>
      </w:hyperlink>
      <w:r>
        <w:rPr>
          <w:w w:val="105"/>
        </w:rPr>
        <w:t>. Gesta- tional hypertension and preeclampsia</w:t>
      </w:r>
      <w:r>
        <w:rPr>
          <w:w w:val="105"/>
        </w:rPr>
        <w:t> generally can be diagnosed</w:t>
      </w:r>
      <w:r>
        <w:rPr>
          <w:spacing w:val="40"/>
          <w:w w:val="105"/>
        </w:rPr>
        <w:t> </w:t>
      </w:r>
      <w:r>
        <w:rPr>
          <w:w w:val="105"/>
        </w:rPr>
        <w:t>by measurements of high blood pressure and proteinuria </w:t>
      </w:r>
      <w:hyperlink w:history="true" w:anchor="_bookmark17">
        <w:r>
          <w:rPr>
            <w:color w:val="007FAD"/>
            <w:w w:val="105"/>
          </w:rPr>
          <w:t>[8]</w:t>
        </w:r>
      </w:hyperlink>
      <w:r>
        <w:rPr>
          <w:w w:val="105"/>
        </w:rPr>
        <w:t>. Also some</w:t>
      </w:r>
      <w:r>
        <w:rPr>
          <w:spacing w:val="72"/>
          <w:w w:val="105"/>
        </w:rPr>
        <w:t> </w:t>
      </w:r>
      <w:r>
        <w:rPr>
          <w:w w:val="105"/>
        </w:rPr>
        <w:t>symptoms</w:t>
      </w:r>
      <w:r>
        <w:rPr>
          <w:spacing w:val="74"/>
          <w:w w:val="105"/>
        </w:rPr>
        <w:t> </w:t>
      </w:r>
      <w:r>
        <w:rPr>
          <w:w w:val="105"/>
        </w:rPr>
        <w:t>may</w:t>
      </w:r>
      <w:r>
        <w:rPr>
          <w:spacing w:val="75"/>
          <w:w w:val="105"/>
        </w:rPr>
        <w:t> </w:t>
      </w:r>
      <w:r>
        <w:rPr>
          <w:w w:val="105"/>
        </w:rPr>
        <w:t>be</w:t>
      </w:r>
      <w:r>
        <w:rPr>
          <w:spacing w:val="75"/>
          <w:w w:val="105"/>
        </w:rPr>
        <w:t> </w:t>
      </w:r>
      <w:r>
        <w:rPr>
          <w:w w:val="105"/>
        </w:rPr>
        <w:t>associated</w:t>
      </w:r>
      <w:r>
        <w:rPr>
          <w:spacing w:val="76"/>
          <w:w w:val="105"/>
        </w:rPr>
        <w:t> </w:t>
      </w:r>
      <w:r>
        <w:rPr>
          <w:w w:val="105"/>
        </w:rPr>
        <w:t>with</w:t>
      </w:r>
      <w:r>
        <w:rPr>
          <w:spacing w:val="74"/>
          <w:w w:val="105"/>
        </w:rPr>
        <w:t> </w:t>
      </w:r>
      <w:r>
        <w:rPr>
          <w:w w:val="105"/>
        </w:rPr>
        <w:t>increasing</w:t>
      </w:r>
      <w:r>
        <w:rPr>
          <w:spacing w:val="74"/>
          <w:w w:val="105"/>
        </w:rPr>
        <w:t> </w:t>
      </w:r>
      <w:r>
        <w:rPr>
          <w:w w:val="105"/>
        </w:rPr>
        <w:t>in</w:t>
      </w:r>
      <w:r>
        <w:rPr>
          <w:spacing w:val="74"/>
          <w:w w:val="105"/>
        </w:rPr>
        <w:t> </w:t>
      </w:r>
      <w:r>
        <w:rPr>
          <w:spacing w:val="-2"/>
          <w:w w:val="105"/>
        </w:rPr>
        <w:t>blood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76"/>
        <w:rPr>
          <w:sz w:val="12"/>
        </w:rPr>
      </w:pPr>
    </w:p>
    <w:p>
      <w:pPr>
        <w:spacing w:before="1"/>
        <w:ind w:left="310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https://doi.org/10.1016/j.ejbas.2017.12.002</w:t>
        </w:r>
      </w:hyperlink>
    </w:p>
    <w:p>
      <w:pPr>
        <w:spacing w:before="1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2314-808X/</w:t>
      </w:r>
      <w:r>
        <w:rPr>
          <w:rFonts w:ascii="Noto Sans Display" w:hAnsi="Noto Sans Display"/>
          <w:w w:val="110"/>
          <w:sz w:val="12"/>
        </w:rPr>
        <w:t>©</w:t>
      </w:r>
      <w:r>
        <w:rPr>
          <w:rFonts w:ascii="Noto Sans Display" w:hAnsi="Noto Sans Display"/>
          <w:spacing w:val="18"/>
          <w:w w:val="110"/>
          <w:sz w:val="12"/>
        </w:rPr>
        <w:t> </w:t>
      </w:r>
      <w:r>
        <w:rPr>
          <w:w w:val="110"/>
          <w:sz w:val="12"/>
        </w:rPr>
        <w:t>2017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Mansoura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8"/>
          <w:w w:val="110"/>
          <w:sz w:val="12"/>
        </w:rPr>
        <w:t> </w:t>
      </w:r>
      <w:r>
        <w:rPr>
          <w:spacing w:val="-4"/>
          <w:w w:val="110"/>
          <w:sz w:val="12"/>
        </w:rPr>
        <w:t>B.V.</w:t>
      </w:r>
    </w:p>
    <w:p>
      <w:pPr>
        <w:spacing w:before="2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under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3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15"/>
          <w:headerReference w:type="default" r:id="rId16"/>
          <w:pgSz w:w="11910" w:h="15880"/>
          <w:pgMar w:header="890" w:footer="0" w:top="1080" w:bottom="280" w:left="540" w:right="540"/>
          <w:pgNumType w:start="70"/>
        </w:sectPr>
      </w:pPr>
    </w:p>
    <w:p>
      <w:pPr>
        <w:pStyle w:val="BodyText"/>
        <w:spacing w:line="276" w:lineRule="auto" w:before="110"/>
        <w:ind w:left="114" w:right="38"/>
        <w:jc w:val="both"/>
      </w:pPr>
      <w:bookmarkStart w:name="Tissue preparation" w:id="7"/>
      <w:bookmarkEnd w:id="7"/>
      <w:r>
        <w:rPr/>
      </w:r>
      <w:r>
        <w:rPr>
          <w:w w:val="105"/>
        </w:rPr>
        <w:t>pressure such as vision interruption, continuous acute </w:t>
      </w:r>
      <w:r>
        <w:rPr>
          <w:w w:val="105"/>
        </w:rPr>
        <w:t>headaches, unexpected</w:t>
      </w:r>
      <w:r>
        <w:rPr>
          <w:w w:val="105"/>
        </w:rPr>
        <w:t> expand</w:t>
      </w:r>
      <w:r>
        <w:rPr>
          <w:w w:val="105"/>
        </w:rPr>
        <w:t> in</w:t>
      </w:r>
      <w:r>
        <w:rPr>
          <w:w w:val="105"/>
        </w:rPr>
        <w:t> face,</w:t>
      </w:r>
      <w:r>
        <w:rPr>
          <w:w w:val="105"/>
        </w:rPr>
        <w:t> hands</w:t>
      </w:r>
      <w:r>
        <w:rPr>
          <w:w w:val="105"/>
        </w:rPr>
        <w:t> and</w:t>
      </w:r>
      <w:r>
        <w:rPr>
          <w:w w:val="105"/>
        </w:rPr>
        <w:t> feet,</w:t>
      </w:r>
      <w:r>
        <w:rPr>
          <w:w w:val="105"/>
        </w:rPr>
        <w:t> vomiting,</w:t>
      </w:r>
      <w:r>
        <w:rPr>
          <w:w w:val="105"/>
        </w:rPr>
        <w:t> epigastric pain, lowering in platelets</w:t>
      </w:r>
      <w:r>
        <w:rPr>
          <w:w w:val="105"/>
        </w:rPr>
        <w:t> and increasing</w:t>
      </w:r>
      <w:r>
        <w:rPr>
          <w:w w:val="105"/>
        </w:rPr>
        <w:t> in</w:t>
      </w:r>
      <w:r>
        <w:rPr>
          <w:w w:val="105"/>
        </w:rPr>
        <w:t> liver</w:t>
      </w:r>
      <w:r>
        <w:rPr>
          <w:w w:val="105"/>
        </w:rPr>
        <w:t> enzymes</w:t>
      </w:r>
      <w:r>
        <w:rPr>
          <w:w w:val="105"/>
        </w:rPr>
        <w:t> and serum creatinine </w:t>
      </w:r>
      <w:hyperlink w:history="true" w:anchor="_bookmark17">
        <w:r>
          <w:rPr>
            <w:color w:val="007FAD"/>
            <w:w w:val="105"/>
          </w:rPr>
          <w:t>[9]</w:t>
        </w:r>
      </w:hyperlink>
      <w:r>
        <w:rPr>
          <w:w w:val="105"/>
        </w:rPr>
        <w:t>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Adipokines</w:t>
      </w:r>
      <w:r>
        <w:rPr>
          <w:w w:val="105"/>
        </w:rPr>
        <w:t> play</w:t>
      </w:r>
      <w:r>
        <w:rPr>
          <w:w w:val="105"/>
        </w:rPr>
        <w:t> an</w:t>
      </w:r>
      <w:r>
        <w:rPr>
          <w:w w:val="105"/>
        </w:rPr>
        <w:t> important</w:t>
      </w:r>
      <w:r>
        <w:rPr>
          <w:w w:val="105"/>
        </w:rPr>
        <w:t> role</w:t>
      </w:r>
      <w:r>
        <w:rPr>
          <w:w w:val="105"/>
        </w:rPr>
        <w:t> in</w:t>
      </w:r>
      <w:r>
        <w:rPr>
          <w:w w:val="105"/>
        </w:rPr>
        <w:t> some</w:t>
      </w:r>
      <w:r>
        <w:rPr>
          <w:w w:val="105"/>
        </w:rPr>
        <w:t> process</w:t>
      </w:r>
      <w:r>
        <w:rPr>
          <w:w w:val="105"/>
        </w:rPr>
        <w:t> </w:t>
      </w:r>
      <w:r>
        <w:rPr>
          <w:w w:val="105"/>
        </w:rPr>
        <w:t>including </w:t>
      </w:r>
      <w:bookmarkStart w:name="Blood collection" w:id="8"/>
      <w:bookmarkEnd w:id="8"/>
      <w:r>
        <w:rPr>
          <w:w w:val="105"/>
        </w:rPr>
        <w:t>inflammation,</w:t>
      </w:r>
      <w:r>
        <w:rPr>
          <w:w w:val="105"/>
        </w:rPr>
        <w:t> organization</w:t>
      </w:r>
      <w:r>
        <w:rPr>
          <w:w w:val="105"/>
        </w:rPr>
        <w:t> of</w:t>
      </w:r>
      <w:r>
        <w:rPr>
          <w:w w:val="105"/>
        </w:rPr>
        <w:t> food</w:t>
      </w:r>
      <w:r>
        <w:rPr>
          <w:w w:val="105"/>
        </w:rPr>
        <w:t> intake,</w:t>
      </w:r>
      <w:r>
        <w:rPr>
          <w:w w:val="105"/>
        </w:rPr>
        <w:t> and</w:t>
      </w:r>
      <w:r>
        <w:rPr>
          <w:w w:val="105"/>
        </w:rPr>
        <w:t> arrangement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body weight homeostasis, proliferation, insulin sensitivity, immu- nity and vascular homeostasis </w:t>
      </w:r>
      <w:hyperlink w:history="true" w:anchor="_bookmark17">
        <w:r>
          <w:rPr>
            <w:color w:val="007FAD"/>
            <w:w w:val="105"/>
          </w:rPr>
          <w:t>[10]</w:t>
        </w:r>
      </w:hyperlink>
      <w:r>
        <w:rPr>
          <w:w w:val="105"/>
        </w:rPr>
        <w:t>. In obesity and type 2 diabetes mellitus have an alteration in adipokine production. Also, there is imbalance</w:t>
      </w:r>
      <w:r>
        <w:rPr>
          <w:w w:val="105"/>
        </w:rPr>
        <w:t> in</w:t>
      </w:r>
      <w:r>
        <w:rPr>
          <w:w w:val="105"/>
        </w:rPr>
        <w:t> adipokine</w:t>
      </w:r>
      <w:r>
        <w:rPr>
          <w:w w:val="105"/>
        </w:rPr>
        <w:t> production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onset</w:t>
      </w:r>
      <w:r>
        <w:rPr>
          <w:w w:val="105"/>
        </w:rPr>
        <w:t> of</w:t>
      </w:r>
      <w:r>
        <w:rPr>
          <w:w w:val="105"/>
        </w:rPr>
        <w:t> insulin</w:t>
      </w:r>
      <w:r>
        <w:rPr>
          <w:w w:val="105"/>
        </w:rPr>
        <w:t> resis- tance,</w:t>
      </w:r>
      <w:r>
        <w:rPr>
          <w:w w:val="105"/>
        </w:rPr>
        <w:t> adipose</w:t>
      </w:r>
      <w:r>
        <w:rPr>
          <w:w w:val="105"/>
        </w:rPr>
        <w:t> tissue</w:t>
      </w:r>
      <w:r>
        <w:rPr>
          <w:w w:val="105"/>
        </w:rPr>
        <w:t> inflammation,</w:t>
      </w:r>
      <w:r>
        <w:rPr>
          <w:w w:val="105"/>
        </w:rPr>
        <w:t> chronic</w:t>
      </w:r>
      <w:r>
        <w:rPr>
          <w:w w:val="105"/>
        </w:rPr>
        <w:t> systemic</w:t>
      </w:r>
      <w:r>
        <w:rPr>
          <w:w w:val="105"/>
        </w:rPr>
        <w:t> inflamma- tion,</w:t>
      </w:r>
      <w:r>
        <w:rPr>
          <w:w w:val="105"/>
        </w:rPr>
        <w:t> cardiovascular</w:t>
      </w:r>
      <w:r>
        <w:rPr>
          <w:w w:val="105"/>
        </w:rPr>
        <w:t> disease</w:t>
      </w:r>
      <w:r>
        <w:rPr>
          <w:w w:val="105"/>
        </w:rPr>
        <w:t> and</w:t>
      </w:r>
      <w:r>
        <w:rPr>
          <w:w w:val="105"/>
        </w:rPr>
        <w:t> endothelial</w:t>
      </w:r>
      <w:r>
        <w:rPr>
          <w:w w:val="105"/>
        </w:rPr>
        <w:t> dysfunction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[11]</w:t>
        </w:r>
      </w:hyperlink>
      <w:r>
        <w:rPr>
          <w:w w:val="105"/>
        </w:rPr>
        <w:t>. Fukuhara</w:t>
      </w:r>
      <w:r>
        <w:rPr>
          <w:spacing w:val="22"/>
          <w:w w:val="105"/>
        </w:rPr>
        <w:t> </w:t>
      </w:r>
      <w:r>
        <w:rPr>
          <w:w w:val="105"/>
        </w:rPr>
        <w:t>et</w:t>
      </w:r>
      <w:r>
        <w:rPr>
          <w:spacing w:val="23"/>
          <w:w w:val="105"/>
        </w:rPr>
        <w:t> </w:t>
      </w:r>
      <w:r>
        <w:rPr>
          <w:w w:val="105"/>
        </w:rPr>
        <w:t>al.</w:t>
      </w:r>
      <w:r>
        <w:rPr>
          <w:spacing w:val="22"/>
          <w:w w:val="105"/>
        </w:rPr>
        <w:t> </w:t>
      </w:r>
      <w:hyperlink w:history="true" w:anchor="_bookmark17">
        <w:r>
          <w:rPr>
            <w:color w:val="007FAD"/>
            <w:w w:val="105"/>
          </w:rPr>
          <w:t>[12]</w:t>
        </w:r>
      </w:hyperlink>
      <w:r>
        <w:rPr>
          <w:color w:val="007FAD"/>
          <w:spacing w:val="23"/>
          <w:w w:val="105"/>
        </w:rPr>
        <w:t> </w:t>
      </w:r>
      <w:r>
        <w:rPr>
          <w:w w:val="105"/>
        </w:rPr>
        <w:t>are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first</w:t>
      </w:r>
      <w:r>
        <w:rPr>
          <w:spacing w:val="23"/>
          <w:w w:val="105"/>
        </w:rPr>
        <w:t> </w:t>
      </w:r>
      <w:r>
        <w:rPr>
          <w:w w:val="105"/>
        </w:rPr>
        <w:t>one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characterize</w:t>
      </w:r>
      <w:r>
        <w:rPr>
          <w:spacing w:val="21"/>
          <w:w w:val="105"/>
        </w:rPr>
        <w:t> </w:t>
      </w:r>
      <w:r>
        <w:rPr>
          <w:w w:val="105"/>
        </w:rPr>
        <w:t>visfatin</w:t>
      </w:r>
      <w:r>
        <w:rPr>
          <w:spacing w:val="23"/>
          <w:w w:val="105"/>
        </w:rPr>
        <w:t> </w:t>
      </w:r>
      <w:r>
        <w:rPr>
          <w:w w:val="105"/>
        </w:rPr>
        <w:t>as </w:t>
      </w:r>
      <w:bookmarkStart w:name="Subjects and methods" w:id="9"/>
      <w:bookmarkEnd w:id="9"/>
      <w:r>
        <w:rPr>
          <w:w w:val="105"/>
        </w:rPr>
        <w:t>an</w:t>
      </w:r>
      <w:r>
        <w:rPr>
          <w:w w:val="105"/>
        </w:rPr>
        <w:t> adipokine</w:t>
      </w:r>
      <w:r>
        <w:rPr>
          <w:w w:val="105"/>
        </w:rPr>
        <w:t> and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insulin</w:t>
      </w:r>
      <w:r>
        <w:rPr>
          <w:w w:val="105"/>
        </w:rPr>
        <w:t> mimetic</w:t>
      </w:r>
      <w:r>
        <w:rPr>
          <w:w w:val="105"/>
        </w:rPr>
        <w:t> properties</w:t>
      </w:r>
      <w:r>
        <w:rPr>
          <w:w w:val="105"/>
        </w:rPr>
        <w:t> in</w:t>
      </w:r>
      <w:r>
        <w:rPr>
          <w:w w:val="105"/>
        </w:rPr>
        <w:t> mice</w:t>
      </w:r>
      <w:r>
        <w:rPr>
          <w:spacing w:val="80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binding</w:t>
      </w:r>
      <w:r>
        <w:rPr>
          <w:w w:val="105"/>
        </w:rPr>
        <w:t> to</w:t>
      </w:r>
      <w:r>
        <w:rPr>
          <w:w w:val="105"/>
        </w:rPr>
        <w:t> and</w:t>
      </w:r>
      <w:r>
        <w:rPr>
          <w:w w:val="105"/>
        </w:rPr>
        <w:t> promoting</w:t>
      </w:r>
      <w:r>
        <w:rPr>
          <w:w w:val="105"/>
        </w:rPr>
        <w:t> the</w:t>
      </w:r>
      <w:r>
        <w:rPr>
          <w:w w:val="105"/>
        </w:rPr>
        <w:t> insulin</w:t>
      </w:r>
      <w:r>
        <w:rPr>
          <w:w w:val="105"/>
        </w:rPr>
        <w:t> receptor.</w:t>
      </w:r>
      <w:r>
        <w:rPr>
          <w:w w:val="105"/>
        </w:rPr>
        <w:t> Visfatin</w:t>
      </w:r>
      <w:r>
        <w:rPr>
          <w:w w:val="105"/>
        </w:rPr>
        <w:t> was </w:t>
      </w:r>
      <w:bookmarkStart w:name="Patients" w:id="10"/>
      <w:bookmarkEnd w:id="10"/>
      <w:r>
        <w:rPr>
          <w:w w:val="105"/>
        </w:rPr>
        <w:t>found</w:t>
      </w:r>
      <w:r>
        <w:rPr>
          <w:spacing w:val="14"/>
          <w:w w:val="105"/>
        </w:rPr>
        <w:t> </w:t>
      </w:r>
      <w:r>
        <w:rPr>
          <w:w w:val="105"/>
        </w:rPr>
        <w:t>identical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pre-B</w:t>
      </w:r>
      <w:r>
        <w:rPr>
          <w:spacing w:val="14"/>
          <w:w w:val="105"/>
        </w:rPr>
        <w:t> </w:t>
      </w:r>
      <w:r>
        <w:rPr>
          <w:w w:val="105"/>
        </w:rPr>
        <w:t>cell</w:t>
      </w:r>
      <w:r>
        <w:rPr>
          <w:spacing w:val="15"/>
          <w:w w:val="105"/>
        </w:rPr>
        <w:t> </w:t>
      </w:r>
      <w:r>
        <w:rPr>
          <w:w w:val="105"/>
        </w:rPr>
        <w:t>colony</w:t>
      </w:r>
      <w:r>
        <w:rPr>
          <w:spacing w:val="13"/>
          <w:w w:val="105"/>
        </w:rPr>
        <w:t> </w:t>
      </w:r>
      <w:r>
        <w:rPr>
          <w:w w:val="105"/>
        </w:rPr>
        <w:t>enhancing</w:t>
      </w:r>
      <w:r>
        <w:rPr>
          <w:spacing w:val="15"/>
          <w:w w:val="105"/>
        </w:rPr>
        <w:t> </w:t>
      </w:r>
      <w:r>
        <w:rPr>
          <w:w w:val="105"/>
        </w:rPr>
        <w:t>factor</w:t>
      </w:r>
      <w:r>
        <w:rPr>
          <w:spacing w:val="14"/>
          <w:w w:val="105"/>
        </w:rPr>
        <w:t> </w:t>
      </w:r>
      <w:r>
        <w:rPr>
          <w:w w:val="105"/>
        </w:rPr>
        <w:t>(PBEF).</w:t>
      </w:r>
      <w:r>
        <w:rPr>
          <w:spacing w:val="14"/>
          <w:w w:val="105"/>
        </w:rPr>
        <w:t> </w:t>
      </w:r>
      <w:r>
        <w:rPr>
          <w:w w:val="105"/>
        </w:rPr>
        <w:t>It</w:t>
      </w:r>
      <w:r>
        <w:rPr>
          <w:spacing w:val="15"/>
          <w:w w:val="105"/>
        </w:rPr>
        <w:t> </w:t>
      </w:r>
      <w:r>
        <w:rPr>
          <w:w w:val="105"/>
        </w:rPr>
        <w:t>is a</w:t>
      </w:r>
      <w:r>
        <w:rPr>
          <w:w w:val="105"/>
        </w:rPr>
        <w:t> highly</w:t>
      </w:r>
      <w:r>
        <w:rPr>
          <w:w w:val="105"/>
        </w:rPr>
        <w:t> conserved</w:t>
      </w:r>
      <w:r>
        <w:rPr>
          <w:w w:val="105"/>
        </w:rPr>
        <w:t> 52 kDa</w:t>
      </w:r>
      <w:r>
        <w:rPr>
          <w:w w:val="105"/>
        </w:rPr>
        <w:t> cytokine-like</w:t>
      </w:r>
      <w:r>
        <w:rPr>
          <w:w w:val="105"/>
        </w:rPr>
        <w:t> protein.</w:t>
      </w:r>
      <w:r>
        <w:rPr>
          <w:w w:val="105"/>
        </w:rPr>
        <w:t> It</w:t>
      </w:r>
      <w:r>
        <w:rPr>
          <w:w w:val="105"/>
        </w:rPr>
        <w:t> increases</w:t>
      </w:r>
      <w:r>
        <w:rPr>
          <w:w w:val="105"/>
        </w:rPr>
        <w:t> the </w:t>
      </w:r>
      <w:bookmarkStart w:name="RNA isolation and quantitative PCR" w:id="11"/>
      <w:bookmarkEnd w:id="11"/>
      <w:r>
        <w:rPr>
          <w:w w:val="105"/>
        </w:rPr>
        <w:t>maturation</w:t>
      </w:r>
      <w:r>
        <w:rPr>
          <w:w w:val="105"/>
        </w:rPr>
        <w:t> of B cell</w:t>
      </w:r>
      <w:r>
        <w:rPr>
          <w:w w:val="105"/>
        </w:rPr>
        <w:t> precursors</w:t>
      </w:r>
      <w:r>
        <w:rPr>
          <w:w w:val="105"/>
        </w:rPr>
        <w:t> in</w:t>
      </w:r>
      <w:r>
        <w:rPr>
          <w:w w:val="105"/>
        </w:rPr>
        <w:t> relation to interleukin-7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stem cell factor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[11]</w:t>
        </w:r>
      </w:hyperlink>
      <w:r>
        <w:rPr>
          <w:color w:val="007FAD"/>
          <w:w w:val="105"/>
        </w:rPr>
        <w:t> </w:t>
      </w:r>
      <w:r>
        <w:rPr>
          <w:w w:val="105"/>
        </w:rPr>
        <w:t>and also suppresses</w:t>
      </w:r>
      <w:r>
        <w:rPr>
          <w:w w:val="105"/>
        </w:rPr>
        <w:t> the apoptosis of</w:t>
      </w:r>
      <w:r>
        <w:rPr>
          <w:w w:val="105"/>
        </w:rPr>
        <w:t> neu- trophils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[13]</w:t>
        </w:r>
      </w:hyperlink>
      <w:r>
        <w:rPr>
          <w:w w:val="105"/>
        </w:rPr>
        <w:t>.</w:t>
      </w:r>
      <w:r>
        <w:rPr>
          <w:w w:val="105"/>
        </w:rPr>
        <w:t> Rongvaux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[14]</w:t>
        </w:r>
      </w:hyperlink>
      <w:r>
        <w:rPr>
          <w:color w:val="007FAD"/>
          <w:w w:val="105"/>
        </w:rPr>
        <w:t> </w:t>
      </w:r>
      <w:r>
        <w:rPr>
          <w:w w:val="105"/>
        </w:rPr>
        <w:t>reported</w:t>
      </w:r>
      <w:r>
        <w:rPr>
          <w:w w:val="105"/>
        </w:rPr>
        <w:t> that</w:t>
      </w:r>
      <w:r>
        <w:rPr>
          <w:w w:val="105"/>
        </w:rPr>
        <w:t> visfatin</w:t>
      </w:r>
      <w:r>
        <w:rPr>
          <w:w w:val="105"/>
        </w:rPr>
        <w:t> displays intrinsic</w:t>
      </w:r>
      <w:r>
        <w:rPr>
          <w:w w:val="105"/>
        </w:rPr>
        <w:t> enzymatic</w:t>
      </w:r>
      <w:r>
        <w:rPr>
          <w:w w:val="105"/>
        </w:rPr>
        <w:t> activity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nicotinamide</w:t>
      </w:r>
      <w:r>
        <w:rPr>
          <w:w w:val="105"/>
        </w:rPr>
        <w:t> phosphoribosyl transferase</w:t>
      </w:r>
      <w:r>
        <w:rPr>
          <w:w w:val="105"/>
        </w:rPr>
        <w:t> (Nampt).</w:t>
      </w:r>
      <w:r>
        <w:rPr>
          <w:w w:val="105"/>
        </w:rPr>
        <w:t> However,</w:t>
      </w:r>
      <w:r>
        <w:rPr>
          <w:w w:val="105"/>
        </w:rPr>
        <w:t> the</w:t>
      </w:r>
      <w:r>
        <w:rPr>
          <w:w w:val="105"/>
        </w:rPr>
        <w:t> physiological</w:t>
      </w:r>
      <w:r>
        <w:rPr>
          <w:w w:val="105"/>
        </w:rPr>
        <w:t> connection</w:t>
      </w:r>
      <w:r>
        <w:rPr>
          <w:w w:val="105"/>
        </w:rPr>
        <w:t> of NAMPT</w:t>
      </w:r>
      <w:r>
        <w:rPr>
          <w:w w:val="105"/>
        </w:rPr>
        <w:t> stay</w:t>
      </w:r>
      <w:r>
        <w:rPr>
          <w:w w:val="105"/>
        </w:rPr>
        <w:t> argumentative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[15]</w:t>
        </w:r>
      </w:hyperlink>
      <w:r>
        <w:rPr>
          <w:w w:val="105"/>
        </w:rPr>
        <w:t>,</w:t>
      </w:r>
      <w:r>
        <w:rPr>
          <w:w w:val="105"/>
        </w:rPr>
        <w:t> Revollo</w:t>
      </w:r>
      <w:r>
        <w:rPr>
          <w:spacing w:val="31"/>
          <w:w w:val="105"/>
        </w:rPr>
        <w:t> </w:t>
      </w:r>
      <w:r>
        <w:rPr>
          <w:w w:val="105"/>
        </w:rPr>
        <w:t>et</w:t>
      </w:r>
      <w:r>
        <w:rPr>
          <w:w w:val="105"/>
        </w:rPr>
        <w:t> al.</w:t>
      </w:r>
      <w:r>
        <w:rPr>
          <w:spacing w:val="31"/>
          <w:w w:val="105"/>
        </w:rPr>
        <w:t> </w:t>
      </w:r>
      <w:hyperlink w:history="true" w:anchor="_bookmark17">
        <w:r>
          <w:rPr>
            <w:color w:val="007FAD"/>
            <w:w w:val="105"/>
          </w:rPr>
          <w:t>[16]</w:t>
        </w:r>
      </w:hyperlink>
      <w:r>
        <w:rPr>
          <w:color w:val="007FAD"/>
          <w:w w:val="105"/>
        </w:rPr>
        <w:t> </w:t>
      </w:r>
      <w:r>
        <w:rPr>
          <w:w w:val="105"/>
        </w:rPr>
        <w:t>showed</w:t>
      </w:r>
      <w:r>
        <w:rPr>
          <w:w w:val="105"/>
        </w:rPr>
        <w:t> 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critical role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NAMPT</w:t>
      </w:r>
      <w:r>
        <w:rPr>
          <w:spacing w:val="-1"/>
          <w:w w:val="105"/>
        </w:rPr>
        <w:t> </w:t>
      </w:r>
      <w:r>
        <w:rPr>
          <w:w w:val="105"/>
        </w:rPr>
        <w:t>in the</w:t>
      </w:r>
      <w:r>
        <w:rPr>
          <w:spacing w:val="-1"/>
          <w:w w:val="105"/>
        </w:rPr>
        <w:t> </w:t>
      </w:r>
      <w:r>
        <w:rPr>
          <w:w w:val="105"/>
        </w:rPr>
        <w:t>monitoring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glucose metabolism through the NAD biosynthetic activity.</w:t>
      </w:r>
    </w:p>
    <w:p>
      <w:pPr>
        <w:pStyle w:val="BodyText"/>
        <w:spacing w:line="276" w:lineRule="auto" w:before="3"/>
        <w:ind w:left="114" w:right="38" w:firstLine="233"/>
        <w:jc w:val="both"/>
      </w:pPr>
      <w:r>
        <w:rPr>
          <w:w w:val="105"/>
        </w:rPr>
        <w:t>Pathogenesis of preeclampsia is influenced by oxidative </w:t>
      </w:r>
      <w:r>
        <w:rPr>
          <w:w w:val="105"/>
        </w:rPr>
        <w:t>stress.</w:t>
      </w:r>
      <w:r>
        <w:rPr>
          <w:spacing w:val="80"/>
          <w:w w:val="105"/>
        </w:rPr>
        <w:t> </w:t>
      </w:r>
      <w:r>
        <w:rPr>
          <w:w w:val="105"/>
        </w:rPr>
        <w:t>It could lead to tissue damage by the end </w:t>
      </w:r>
      <w:hyperlink w:history="true" w:anchor="_bookmark17">
        <w:r>
          <w:rPr>
            <w:color w:val="007FAD"/>
            <w:w w:val="105"/>
          </w:rPr>
          <w:t>[17]</w:t>
        </w:r>
      </w:hyperlink>
      <w:r>
        <w:rPr>
          <w:w w:val="105"/>
        </w:rPr>
        <w:t>. An adaptive mech- anism</w:t>
      </w:r>
      <w:r>
        <w:rPr>
          <w:w w:val="105"/>
        </w:rPr>
        <w:t> promoting</w:t>
      </w:r>
      <w:r>
        <w:rPr>
          <w:w w:val="105"/>
        </w:rPr>
        <w:t> the</w:t>
      </w:r>
      <w:r>
        <w:rPr>
          <w:w w:val="105"/>
        </w:rPr>
        <w:t> antioxidant</w:t>
      </w:r>
      <w:r>
        <w:rPr>
          <w:w w:val="105"/>
        </w:rPr>
        <w:t> defense</w:t>
      </w:r>
      <w:r>
        <w:rPr>
          <w:w w:val="105"/>
        </w:rPr>
        <w:t> system</w:t>
      </w:r>
      <w:r>
        <w:rPr>
          <w:w w:val="105"/>
        </w:rPr>
        <w:t> in</w:t>
      </w:r>
      <w:r>
        <w:rPr>
          <w:w w:val="105"/>
        </w:rPr>
        <w:t> pregnant women to oppose the effect of oxygen active species through enzy- matic antioxidants like superoxide dismutase, glutathione peroxi- dase,</w:t>
      </w:r>
      <w:r>
        <w:rPr>
          <w:w w:val="105"/>
        </w:rPr>
        <w:t> catalase</w:t>
      </w:r>
      <w:r>
        <w:rPr>
          <w:w w:val="105"/>
        </w:rPr>
        <w:t> and</w:t>
      </w:r>
      <w:r>
        <w:rPr>
          <w:w w:val="105"/>
        </w:rPr>
        <w:t> also</w:t>
      </w:r>
      <w:r>
        <w:rPr>
          <w:w w:val="105"/>
        </w:rPr>
        <w:t> non-enzymatic</w:t>
      </w:r>
      <w:r>
        <w:rPr>
          <w:w w:val="105"/>
        </w:rPr>
        <w:t> antioxidants</w:t>
      </w:r>
      <w:r>
        <w:rPr>
          <w:w w:val="105"/>
        </w:rPr>
        <w:t> like</w:t>
      </w:r>
      <w:r>
        <w:rPr>
          <w:w w:val="105"/>
        </w:rPr>
        <w:t> reduced glutathione</w:t>
      </w:r>
      <w:r>
        <w:rPr>
          <w:w w:val="105"/>
        </w:rPr>
        <w:t> can</w:t>
      </w:r>
      <w:r>
        <w:rPr>
          <w:w w:val="105"/>
        </w:rPr>
        <w:t> hinder</w:t>
      </w:r>
      <w:r>
        <w:rPr>
          <w:w w:val="105"/>
        </w:rPr>
        <w:t> the</w:t>
      </w:r>
      <w:r>
        <w:rPr>
          <w:w w:val="105"/>
        </w:rPr>
        <w:t> occurrence</w:t>
      </w:r>
      <w:r>
        <w:rPr>
          <w:w w:val="105"/>
        </w:rPr>
        <w:t> of</w:t>
      </w:r>
      <w:r>
        <w:rPr>
          <w:w w:val="105"/>
        </w:rPr>
        <w:t> oxidative</w:t>
      </w:r>
      <w:r>
        <w:rPr>
          <w:w w:val="105"/>
        </w:rPr>
        <w:t> stress</w:t>
      </w:r>
      <w:r>
        <w:rPr>
          <w:w w:val="105"/>
        </w:rPr>
        <w:t> in preeclampsia </w:t>
      </w:r>
      <w:hyperlink w:history="true" w:anchor="_bookmark18">
        <w:r>
          <w:rPr>
            <w:color w:val="007FAD"/>
            <w:w w:val="105"/>
          </w:rPr>
          <w:t>[18]</w:t>
        </w:r>
      </w:hyperlink>
      <w:r>
        <w:rPr>
          <w:w w:val="105"/>
        </w:rPr>
        <w:t>. Elevation of lipid peroxidation products causes impaired antioxidant enzyme defense mechanism and this imbal- ance may result in preeclampsia pathogenesis </w:t>
      </w:r>
      <w:hyperlink w:history="true" w:anchor="_bookmark19">
        <w:r>
          <w:rPr>
            <w:color w:val="007FAD"/>
            <w:w w:val="105"/>
          </w:rPr>
          <w:t>[19]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2"/>
        <w:ind w:left="114" w:right="38" w:firstLine="233"/>
        <w:jc w:val="both"/>
      </w:pPr>
      <w:r>
        <w:rPr>
          <w:w w:val="105"/>
        </w:rPr>
        <w:t>The</w:t>
      </w:r>
      <w:r>
        <w:rPr>
          <w:w w:val="105"/>
        </w:rPr>
        <w:t> purpose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study</w:t>
      </w:r>
      <w:r>
        <w:rPr>
          <w:w w:val="105"/>
        </w:rPr>
        <w:t> was</w:t>
      </w:r>
      <w:r>
        <w:rPr>
          <w:w w:val="105"/>
        </w:rPr>
        <w:t> to</w:t>
      </w:r>
      <w:r>
        <w:rPr>
          <w:w w:val="105"/>
        </w:rPr>
        <w:t> evaluate</w:t>
      </w:r>
      <w:r>
        <w:rPr>
          <w:w w:val="105"/>
        </w:rPr>
        <w:t> the</w:t>
      </w:r>
      <w:r>
        <w:rPr>
          <w:w w:val="105"/>
        </w:rPr>
        <w:t> visfatin</w:t>
      </w:r>
      <w:r>
        <w:rPr>
          <w:w w:val="105"/>
        </w:rPr>
        <w:t> </w:t>
      </w:r>
      <w:r>
        <w:rPr>
          <w:w w:val="105"/>
        </w:rPr>
        <w:t>gene expression level in placental hypertensive and normotensive preg- nant women groups as well as some antioxidants were determined in all groups.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BodyText"/>
        <w:ind w:left="115"/>
      </w:pPr>
      <w:r>
        <w:rPr>
          <w:w w:val="110"/>
        </w:rPr>
        <w:t>Subjects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methods</w:t>
      </w:r>
    </w:p>
    <w:p>
      <w:pPr>
        <w:pStyle w:val="BodyText"/>
        <w:spacing w:before="54"/>
      </w:pPr>
    </w:p>
    <w:p>
      <w:pPr>
        <w:spacing w:before="1"/>
        <w:ind w:left="115" w:right="0" w:firstLine="0"/>
        <w:jc w:val="left"/>
        <w:rPr>
          <w:i/>
          <w:sz w:val="16"/>
        </w:rPr>
      </w:pPr>
      <w:r>
        <w:rPr>
          <w:i/>
          <w:spacing w:val="-2"/>
          <w:sz w:val="16"/>
        </w:rPr>
        <w:t>Patients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The study was conducted from May 2014 until December </w:t>
      </w:r>
      <w:r>
        <w:rPr>
          <w:w w:val="105"/>
        </w:rPr>
        <w:t>2016; patients chosen from</w:t>
      </w:r>
      <w:r>
        <w:rPr>
          <w:w w:val="105"/>
        </w:rPr>
        <w:t> the Obstetrics and</w:t>
      </w:r>
      <w:r>
        <w:rPr>
          <w:w w:val="105"/>
        </w:rPr>
        <w:t> Gynecology Department, Mansoura University. The study group was comprised 80 Egyptian pregnant women with hypertensive disorder and was divided into four</w:t>
      </w:r>
      <w:r>
        <w:rPr>
          <w:w w:val="105"/>
        </w:rPr>
        <w:t> groups.</w:t>
      </w:r>
      <w:r>
        <w:rPr>
          <w:w w:val="105"/>
        </w:rPr>
        <w:t> Group</w:t>
      </w:r>
      <w:r>
        <w:rPr>
          <w:w w:val="105"/>
        </w:rPr>
        <w:t> I</w:t>
      </w:r>
      <w:r>
        <w:rPr>
          <w:w w:val="105"/>
        </w:rPr>
        <w:t> (gestational</w:t>
      </w:r>
      <w:r>
        <w:rPr>
          <w:w w:val="105"/>
        </w:rPr>
        <w:t> hypertensive):</w:t>
      </w:r>
      <w:r>
        <w:rPr>
          <w:w w:val="105"/>
        </w:rPr>
        <w:t> twenty</w:t>
      </w:r>
      <w:r>
        <w:rPr>
          <w:w w:val="105"/>
        </w:rPr>
        <w:t> of</w:t>
      </w:r>
      <w:r>
        <w:rPr>
          <w:w w:val="105"/>
        </w:rPr>
        <w:t> preg- nant</w:t>
      </w:r>
      <w:r>
        <w:rPr>
          <w:spacing w:val="40"/>
          <w:w w:val="105"/>
        </w:rPr>
        <w:t> </w:t>
      </w:r>
      <w:r>
        <w:rPr>
          <w:w w:val="105"/>
        </w:rPr>
        <w:t>women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gestational</w:t>
      </w:r>
      <w:r>
        <w:rPr>
          <w:spacing w:val="40"/>
          <w:w w:val="105"/>
        </w:rPr>
        <w:t> </w:t>
      </w:r>
      <w:r>
        <w:rPr>
          <w:w w:val="105"/>
        </w:rPr>
        <w:t>hypertensive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age</w:t>
      </w:r>
      <w:r>
        <w:rPr>
          <w:spacing w:val="40"/>
          <w:w w:val="105"/>
        </w:rPr>
        <w:t> </w:t>
      </w:r>
      <w:r>
        <w:rPr>
          <w:w w:val="105"/>
        </w:rPr>
        <w:t>range 27 to 41 years with the mean age 34.40 ± 4.27 years which defined as</w:t>
      </w:r>
      <w:r>
        <w:rPr>
          <w:w w:val="105"/>
        </w:rPr>
        <w:t> blood</w:t>
      </w:r>
      <w:r>
        <w:rPr>
          <w:w w:val="105"/>
        </w:rPr>
        <w:t> pressure </w:t>
      </w:r>
      <w:r>
        <w:rPr>
          <w:rFonts w:ascii="Liberation Sans Narrow" w:hAnsi="Liberation Sans Narrow"/>
          <w:w w:val="115"/>
        </w:rPr>
        <w:t>≥ </w:t>
      </w:r>
      <w:r>
        <w:rPr>
          <w:w w:val="105"/>
        </w:rPr>
        <w:t>140/90 mmHg after</w:t>
      </w:r>
      <w:r>
        <w:rPr>
          <w:w w:val="105"/>
        </w:rPr>
        <w:t> gestational</w:t>
      </w:r>
      <w:r>
        <w:rPr>
          <w:w w:val="105"/>
        </w:rPr>
        <w:t> age</w:t>
      </w:r>
      <w:r>
        <w:rPr>
          <w:w w:val="105"/>
        </w:rPr>
        <w:t> 20 weeks without</w:t>
      </w:r>
      <w:r>
        <w:rPr>
          <w:spacing w:val="-1"/>
          <w:w w:val="105"/>
        </w:rPr>
        <w:t> </w:t>
      </w:r>
      <w:r>
        <w:rPr>
          <w:w w:val="105"/>
        </w:rPr>
        <w:t>proteinuria.</w:t>
      </w:r>
      <w:r>
        <w:rPr>
          <w:spacing w:val="-2"/>
          <w:w w:val="105"/>
        </w:rPr>
        <w:t> </w:t>
      </w:r>
      <w:r>
        <w:rPr>
          <w:w w:val="105"/>
        </w:rPr>
        <w:t>Group II (mild</w:t>
      </w:r>
      <w:r>
        <w:rPr>
          <w:spacing w:val="-1"/>
          <w:w w:val="105"/>
        </w:rPr>
        <w:t> </w:t>
      </w:r>
      <w:r>
        <w:rPr>
          <w:w w:val="105"/>
        </w:rPr>
        <w:t>preeclampsia):</w:t>
      </w:r>
      <w:r>
        <w:rPr>
          <w:spacing w:val="-1"/>
          <w:w w:val="105"/>
        </w:rPr>
        <w:t> </w:t>
      </w:r>
      <w:r>
        <w:rPr>
          <w:w w:val="105"/>
        </w:rPr>
        <w:t>Sixteen</w:t>
      </w:r>
      <w:r>
        <w:rPr>
          <w:spacing w:val="-1"/>
          <w:w w:val="105"/>
        </w:rPr>
        <w:t> </w:t>
      </w:r>
      <w:r>
        <w:rPr>
          <w:w w:val="105"/>
        </w:rPr>
        <w:t>of preg- nant women were mild preeclampsia with the age range 33 to 46 years with the mean age 39.63 ± 4.40 years which defined as BP </w:t>
      </w:r>
      <w:r>
        <w:rPr>
          <w:rFonts w:ascii="Liberation Sans Narrow" w:hAnsi="Liberation Sans Narrow"/>
          <w:w w:val="115"/>
        </w:rPr>
        <w:t>≥ </w:t>
      </w:r>
      <w:r>
        <w:rPr>
          <w:w w:val="105"/>
        </w:rPr>
        <w:t>140/90 mmHg after gestational age 20 weeks with significant pro- teinuria</w:t>
      </w:r>
      <w:r>
        <w:rPr>
          <w:w w:val="105"/>
        </w:rPr>
        <w:t> (+</w:t>
      </w:r>
      <w:r>
        <w:rPr>
          <w:w w:val="105"/>
        </w:rPr>
        <w:t> protein</w:t>
      </w:r>
      <w:r>
        <w:rPr>
          <w:w w:val="105"/>
        </w:rPr>
        <w:t> in</w:t>
      </w:r>
      <w:r>
        <w:rPr>
          <w:w w:val="105"/>
        </w:rPr>
        <w:t> urine</w:t>
      </w:r>
      <w:r>
        <w:rPr>
          <w:w w:val="105"/>
        </w:rPr>
        <w:t> on</w:t>
      </w:r>
      <w:r>
        <w:rPr>
          <w:w w:val="105"/>
        </w:rPr>
        <w:t> dipstick).</w:t>
      </w:r>
      <w:r>
        <w:rPr>
          <w:w w:val="105"/>
        </w:rPr>
        <w:t> Group</w:t>
      </w:r>
      <w:r>
        <w:rPr>
          <w:w w:val="105"/>
        </w:rPr>
        <w:t> III</w:t>
      </w:r>
      <w:r>
        <w:rPr>
          <w:w w:val="105"/>
        </w:rPr>
        <w:t> (severe preeclampsia):</w:t>
      </w:r>
      <w:r>
        <w:rPr>
          <w:w w:val="105"/>
        </w:rPr>
        <w:t> Twenty-five</w:t>
      </w:r>
      <w:r>
        <w:rPr>
          <w:w w:val="105"/>
        </w:rPr>
        <w:t> of</w:t>
      </w:r>
      <w:r>
        <w:rPr>
          <w:w w:val="105"/>
        </w:rPr>
        <w:t> pregnant</w:t>
      </w:r>
      <w:r>
        <w:rPr>
          <w:w w:val="105"/>
        </w:rPr>
        <w:t> women</w:t>
      </w:r>
      <w:r>
        <w:rPr>
          <w:w w:val="105"/>
        </w:rPr>
        <w:t> were</w:t>
      </w:r>
      <w:r>
        <w:rPr>
          <w:w w:val="105"/>
        </w:rPr>
        <w:t> severe preeclampsia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age</w:t>
      </w:r>
      <w:r>
        <w:rPr>
          <w:spacing w:val="40"/>
          <w:w w:val="105"/>
        </w:rPr>
        <w:t> </w:t>
      </w:r>
      <w:r>
        <w:rPr>
          <w:w w:val="105"/>
        </w:rPr>
        <w:t>range</w:t>
      </w:r>
      <w:r>
        <w:rPr>
          <w:spacing w:val="40"/>
          <w:w w:val="105"/>
        </w:rPr>
        <w:t> </w:t>
      </w:r>
      <w:r>
        <w:rPr>
          <w:w w:val="105"/>
        </w:rPr>
        <w:t>21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40 years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mean age 30.28 ± 6.39 years. Severe preeclampsia</w:t>
      </w:r>
      <w:r>
        <w:rPr>
          <w:w w:val="105"/>
        </w:rPr>
        <w:t> was</w:t>
      </w:r>
      <w:r>
        <w:rPr>
          <w:w w:val="105"/>
        </w:rPr>
        <w:t> determined with blood</w:t>
      </w:r>
      <w:r>
        <w:rPr>
          <w:spacing w:val="37"/>
          <w:w w:val="105"/>
        </w:rPr>
        <w:t> </w:t>
      </w:r>
      <w:r>
        <w:rPr>
          <w:w w:val="105"/>
        </w:rPr>
        <w:t>pressure</w:t>
      </w:r>
      <w:r>
        <w:rPr>
          <w:spacing w:val="5"/>
          <w:w w:val="115"/>
        </w:rPr>
        <w:t> </w:t>
      </w:r>
      <w:r>
        <w:rPr>
          <w:rFonts w:ascii="Liberation Sans Narrow" w:hAnsi="Liberation Sans Narrow"/>
          <w:w w:val="115"/>
        </w:rPr>
        <w:t>≥</w:t>
      </w:r>
      <w:r>
        <w:rPr>
          <w:rFonts w:ascii="Liberation Sans Narrow" w:hAnsi="Liberation Sans Narrow"/>
          <w:spacing w:val="9"/>
          <w:w w:val="115"/>
        </w:rPr>
        <w:t> </w:t>
      </w:r>
      <w:r>
        <w:rPr>
          <w:w w:val="105"/>
        </w:rPr>
        <w:t>160/110</w:t>
      </w:r>
      <w:r>
        <w:rPr>
          <w:spacing w:val="9"/>
          <w:w w:val="105"/>
        </w:rPr>
        <w:t> </w:t>
      </w:r>
      <w:r>
        <w:rPr>
          <w:w w:val="105"/>
        </w:rPr>
        <w:t>mmHg</w:t>
      </w:r>
      <w:r>
        <w:rPr>
          <w:spacing w:val="38"/>
          <w:w w:val="105"/>
        </w:rPr>
        <w:t> </w:t>
      </w:r>
      <w:r>
        <w:rPr>
          <w:w w:val="105"/>
        </w:rPr>
        <w:t>with</w:t>
      </w:r>
      <w:r>
        <w:rPr>
          <w:spacing w:val="35"/>
          <w:w w:val="105"/>
        </w:rPr>
        <w:t> </w:t>
      </w:r>
      <w:r>
        <w:rPr>
          <w:w w:val="105"/>
        </w:rPr>
        <w:t>excessive</w:t>
      </w:r>
      <w:r>
        <w:rPr>
          <w:spacing w:val="37"/>
          <w:w w:val="105"/>
        </w:rPr>
        <w:t> </w:t>
      </w:r>
      <w:r>
        <w:rPr>
          <w:w w:val="105"/>
        </w:rPr>
        <w:t>proteinuria</w:t>
      </w:r>
      <w:r>
        <w:rPr>
          <w:spacing w:val="37"/>
          <w:w w:val="105"/>
        </w:rPr>
        <w:t> </w:t>
      </w:r>
      <w:r>
        <w:rPr>
          <w:w w:val="105"/>
        </w:rPr>
        <w:t>(</w:t>
      </w:r>
      <w:r>
        <w:rPr>
          <w:rFonts w:ascii="Liberation Sans Narrow" w:hAnsi="Liberation Sans Narrow"/>
          <w:w w:val="105"/>
        </w:rPr>
        <w:t>≥</w:t>
      </w:r>
      <w:r>
        <w:rPr>
          <w:rFonts w:ascii="Liberation Sans Narrow" w:hAnsi="Liberation Sans Narrow"/>
          <w:spacing w:val="41"/>
          <w:w w:val="105"/>
        </w:rPr>
        <w:t> </w:t>
      </w:r>
      <w:r>
        <w:rPr>
          <w:spacing w:val="-10"/>
          <w:w w:val="105"/>
        </w:rPr>
        <w:t>+</w:t>
      </w:r>
    </w:p>
    <w:p>
      <w:pPr>
        <w:pStyle w:val="BodyText"/>
        <w:spacing w:line="276" w:lineRule="auto"/>
        <w:ind w:left="114" w:right="38"/>
        <w:jc w:val="both"/>
      </w:pPr>
      <w:r>
        <w:rPr>
          <w:w w:val="105"/>
        </w:rPr>
        <w:t>+++ protein in urine</w:t>
      </w:r>
      <w:r>
        <w:rPr>
          <w:w w:val="105"/>
        </w:rPr>
        <w:t> on dipstick). Group</w:t>
      </w:r>
      <w:r>
        <w:rPr>
          <w:w w:val="105"/>
        </w:rPr>
        <w:t> IV (chronic </w:t>
      </w:r>
      <w:r>
        <w:rPr>
          <w:w w:val="105"/>
        </w:rPr>
        <w:t>hypertension with</w:t>
      </w:r>
      <w:r>
        <w:rPr>
          <w:w w:val="105"/>
        </w:rPr>
        <w:t> superimposed</w:t>
      </w:r>
      <w:r>
        <w:rPr>
          <w:w w:val="105"/>
        </w:rPr>
        <w:t> preeclampsia):</w:t>
      </w:r>
      <w:r>
        <w:rPr>
          <w:w w:val="105"/>
        </w:rPr>
        <w:t> Nineteen</w:t>
      </w:r>
      <w:r>
        <w:rPr>
          <w:w w:val="105"/>
        </w:rPr>
        <w:t> of</w:t>
      </w:r>
      <w:r>
        <w:rPr>
          <w:w w:val="105"/>
        </w:rPr>
        <w:t> pregnant</w:t>
      </w:r>
      <w:r>
        <w:rPr>
          <w:w w:val="105"/>
        </w:rPr>
        <w:t> women were chronic hypertension with superimposed preeclampsia with the</w:t>
      </w:r>
      <w:r>
        <w:rPr>
          <w:spacing w:val="6"/>
          <w:w w:val="105"/>
        </w:rPr>
        <w:t> </w:t>
      </w:r>
      <w:r>
        <w:rPr>
          <w:w w:val="105"/>
        </w:rPr>
        <w:t>age</w:t>
      </w:r>
      <w:r>
        <w:rPr>
          <w:spacing w:val="7"/>
          <w:w w:val="105"/>
        </w:rPr>
        <w:t> </w:t>
      </w:r>
      <w:r>
        <w:rPr>
          <w:w w:val="105"/>
        </w:rPr>
        <w:t>range</w:t>
      </w:r>
      <w:r>
        <w:rPr>
          <w:spacing w:val="5"/>
          <w:w w:val="105"/>
        </w:rPr>
        <w:t> </w:t>
      </w:r>
      <w:r>
        <w:rPr>
          <w:w w:val="105"/>
        </w:rPr>
        <w:t>28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45</w:t>
      </w:r>
      <w:r>
        <w:rPr>
          <w:spacing w:val="1"/>
          <w:w w:val="105"/>
        </w:rPr>
        <w:t> </w:t>
      </w:r>
      <w:r>
        <w:rPr>
          <w:w w:val="105"/>
        </w:rPr>
        <w:t>years</w:t>
      </w:r>
      <w:r>
        <w:rPr>
          <w:spacing w:val="6"/>
          <w:w w:val="105"/>
        </w:rPr>
        <w:t> </w:t>
      </w:r>
      <w:r>
        <w:rPr>
          <w:w w:val="105"/>
        </w:rPr>
        <w:t>with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mean</w:t>
      </w:r>
      <w:r>
        <w:rPr>
          <w:spacing w:val="6"/>
          <w:w w:val="105"/>
        </w:rPr>
        <w:t> </w:t>
      </w:r>
      <w:r>
        <w:rPr>
          <w:w w:val="105"/>
        </w:rPr>
        <w:t>age</w:t>
      </w:r>
      <w:r>
        <w:rPr>
          <w:spacing w:val="6"/>
          <w:w w:val="105"/>
        </w:rPr>
        <w:t> </w:t>
      </w:r>
      <w:r>
        <w:rPr>
          <w:w w:val="105"/>
        </w:rPr>
        <w:t>36.84 ±</w:t>
      </w:r>
      <w:r>
        <w:rPr>
          <w:spacing w:val="3"/>
          <w:w w:val="105"/>
        </w:rPr>
        <w:t> </w:t>
      </w:r>
      <w:r>
        <w:rPr>
          <w:w w:val="105"/>
        </w:rPr>
        <w:t>5.40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years.</w:t>
      </w:r>
    </w:p>
    <w:p>
      <w:pPr>
        <w:pStyle w:val="BodyText"/>
        <w:spacing w:line="276" w:lineRule="auto" w:before="109"/>
        <w:ind w:left="114" w:right="307"/>
        <w:jc w:val="both"/>
      </w:pPr>
      <w:r>
        <w:rPr/>
        <w:br w:type="column"/>
      </w:r>
      <w:r>
        <w:rPr>
          <w:w w:val="105"/>
        </w:rPr>
        <w:t>The preeclampsia with hypertension present before pregnancy </w:t>
      </w:r>
      <w:r>
        <w:rPr>
          <w:w w:val="105"/>
        </w:rPr>
        <w:t>was defined as certified BP </w:t>
      </w:r>
      <w:r>
        <w:rPr>
          <w:rFonts w:ascii="Liberation Sans Narrow" w:hAnsi="Liberation Sans Narrow"/>
          <w:w w:val="115"/>
        </w:rPr>
        <w:t>≥ </w:t>
      </w:r>
      <w:r>
        <w:rPr>
          <w:w w:val="105"/>
        </w:rPr>
        <w:t>140/90 prior to pregnancy with new onset proteinuria</w:t>
      </w:r>
      <w:r>
        <w:rPr>
          <w:spacing w:val="-8"/>
          <w:w w:val="105"/>
        </w:rPr>
        <w:t> </w:t>
      </w:r>
      <w:r>
        <w:rPr>
          <w:w w:val="105"/>
        </w:rPr>
        <w:t>(+</w:t>
      </w:r>
      <w:r>
        <w:rPr>
          <w:spacing w:val="-7"/>
          <w:w w:val="105"/>
        </w:rPr>
        <w:t> </w:t>
      </w:r>
      <w:r>
        <w:rPr>
          <w:w w:val="105"/>
        </w:rPr>
        <w:t>protein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urine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dipstick).</w:t>
      </w:r>
      <w:r>
        <w:rPr>
          <w:spacing w:val="-7"/>
          <w:w w:val="105"/>
        </w:rPr>
        <w:t> </w:t>
      </w:r>
      <w:r>
        <w:rPr>
          <w:w w:val="105"/>
        </w:rPr>
        <w:t>Group</w:t>
      </w:r>
      <w:r>
        <w:rPr>
          <w:spacing w:val="-8"/>
          <w:w w:val="105"/>
        </w:rPr>
        <w:t> </w:t>
      </w:r>
      <w:r>
        <w:rPr>
          <w:w w:val="105"/>
        </w:rPr>
        <w:t>V</w:t>
      </w:r>
      <w:r>
        <w:rPr>
          <w:spacing w:val="-8"/>
          <w:w w:val="105"/>
        </w:rPr>
        <w:t> </w:t>
      </w:r>
      <w:r>
        <w:rPr>
          <w:w w:val="105"/>
        </w:rPr>
        <w:t>(Normotensive group): The normotensive pregnant women comprised 10 with the age</w:t>
      </w:r>
      <w:r>
        <w:rPr>
          <w:w w:val="105"/>
        </w:rPr>
        <w:t> range</w:t>
      </w:r>
      <w:r>
        <w:rPr>
          <w:w w:val="105"/>
        </w:rPr>
        <w:t> 21</w:t>
      </w:r>
      <w:r>
        <w:rPr>
          <w:w w:val="105"/>
        </w:rPr>
        <w:t> to</w:t>
      </w:r>
      <w:r>
        <w:rPr>
          <w:w w:val="105"/>
        </w:rPr>
        <w:t> 42 years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mean</w:t>
      </w:r>
      <w:r>
        <w:rPr>
          <w:w w:val="105"/>
        </w:rPr>
        <w:t> age</w:t>
      </w:r>
      <w:r>
        <w:rPr>
          <w:w w:val="105"/>
        </w:rPr>
        <w:t> 31.20 ± 7.79 years. Normal</w:t>
      </w:r>
      <w:r>
        <w:rPr>
          <w:w w:val="105"/>
        </w:rPr>
        <w:t> participants</w:t>
      </w:r>
      <w:r>
        <w:rPr>
          <w:w w:val="105"/>
        </w:rPr>
        <w:t> were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maternal</w:t>
      </w:r>
      <w:r>
        <w:rPr>
          <w:w w:val="105"/>
        </w:rPr>
        <w:t> and</w:t>
      </w:r>
      <w:r>
        <w:rPr>
          <w:w w:val="105"/>
        </w:rPr>
        <w:t> gestational</w:t>
      </w:r>
      <w:r>
        <w:rPr>
          <w:spacing w:val="80"/>
          <w:w w:val="105"/>
        </w:rPr>
        <w:t> </w:t>
      </w:r>
      <w:r>
        <w:rPr>
          <w:w w:val="105"/>
        </w:rPr>
        <w:t>age.</w:t>
      </w:r>
      <w:r>
        <w:rPr>
          <w:w w:val="105"/>
        </w:rPr>
        <w:t> Also,</w:t>
      </w:r>
      <w:r>
        <w:rPr>
          <w:w w:val="105"/>
        </w:rPr>
        <w:t> their</w:t>
      </w:r>
      <w:r>
        <w:rPr>
          <w:w w:val="105"/>
        </w:rPr>
        <w:t> pre-pregnancy</w:t>
      </w:r>
      <w:r>
        <w:rPr>
          <w:w w:val="105"/>
        </w:rPr>
        <w:t> parity</w:t>
      </w:r>
      <w:r>
        <w:rPr>
          <w:w w:val="105"/>
        </w:rPr>
        <w:t> and</w:t>
      </w:r>
      <w:r>
        <w:rPr>
          <w:w w:val="105"/>
        </w:rPr>
        <w:t> maternal</w:t>
      </w:r>
      <w:r>
        <w:rPr>
          <w:w w:val="105"/>
        </w:rPr>
        <w:t> body</w:t>
      </w:r>
      <w:r>
        <w:rPr>
          <w:w w:val="105"/>
        </w:rPr>
        <w:t> mass</w:t>
      </w:r>
      <w:r>
        <w:rPr>
          <w:spacing w:val="80"/>
          <w:w w:val="105"/>
        </w:rPr>
        <w:t> </w:t>
      </w:r>
      <w:r>
        <w:rPr>
          <w:w w:val="105"/>
        </w:rPr>
        <w:t>index were equal.</w:t>
      </w: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An informed written approval was provided by all study </w:t>
      </w:r>
      <w:r>
        <w:rPr>
          <w:w w:val="105"/>
        </w:rPr>
        <w:t>partic- ipants.</w:t>
      </w:r>
      <w:r>
        <w:rPr>
          <w:w w:val="105"/>
        </w:rPr>
        <w:t> Additionally,</w:t>
      </w:r>
      <w:r>
        <w:rPr>
          <w:w w:val="105"/>
        </w:rPr>
        <w:t> the</w:t>
      </w:r>
      <w:r>
        <w:rPr>
          <w:w w:val="105"/>
        </w:rPr>
        <w:t> Ethical</w:t>
      </w:r>
      <w:r>
        <w:rPr>
          <w:w w:val="105"/>
        </w:rPr>
        <w:t> Board</w:t>
      </w:r>
      <w:r>
        <w:rPr>
          <w:w w:val="105"/>
        </w:rPr>
        <w:t> of</w:t>
      </w:r>
      <w:r>
        <w:rPr>
          <w:w w:val="105"/>
        </w:rPr>
        <w:t> Mansoura</w:t>
      </w:r>
      <w:r>
        <w:rPr>
          <w:w w:val="105"/>
        </w:rPr>
        <w:t> University approved</w:t>
      </w:r>
      <w:r>
        <w:rPr>
          <w:w w:val="105"/>
        </w:rPr>
        <w:t> conducting</w:t>
      </w:r>
      <w:r>
        <w:rPr>
          <w:w w:val="105"/>
        </w:rPr>
        <w:t> the</w:t>
      </w:r>
      <w:r>
        <w:rPr>
          <w:w w:val="105"/>
        </w:rPr>
        <w:t> study.</w:t>
      </w:r>
      <w:r>
        <w:rPr>
          <w:w w:val="105"/>
        </w:rPr>
        <w:t> Also,</w:t>
      </w:r>
      <w:r>
        <w:rPr>
          <w:w w:val="105"/>
        </w:rPr>
        <w:t> the</w:t>
      </w:r>
      <w:r>
        <w:rPr>
          <w:w w:val="105"/>
        </w:rPr>
        <w:t> study</w:t>
      </w:r>
      <w:r>
        <w:rPr>
          <w:w w:val="105"/>
        </w:rPr>
        <w:t> was</w:t>
      </w:r>
      <w:r>
        <w:rPr>
          <w:w w:val="105"/>
        </w:rPr>
        <w:t> delimited</w:t>
      </w:r>
      <w:r>
        <w:rPr>
          <w:w w:val="105"/>
        </w:rPr>
        <w:t> to patients who did not provide a written approval, those who smoke, those with gestational diabetes, infectious disease, and premature rupture of membrane or suffer from other medical diseases. More- over,</w:t>
      </w:r>
      <w:r>
        <w:rPr>
          <w:w w:val="105"/>
        </w:rPr>
        <w:t> participants</w:t>
      </w:r>
      <w:r>
        <w:rPr>
          <w:w w:val="105"/>
        </w:rPr>
        <w:t> with</w:t>
      </w:r>
      <w:r>
        <w:rPr>
          <w:w w:val="105"/>
        </w:rPr>
        <w:t> abnormal</w:t>
      </w:r>
      <w:r>
        <w:rPr>
          <w:w w:val="105"/>
        </w:rPr>
        <w:t> glucose</w:t>
      </w:r>
      <w:r>
        <w:rPr>
          <w:w w:val="105"/>
        </w:rPr>
        <w:t> tolerance</w:t>
      </w:r>
      <w:r>
        <w:rPr>
          <w:w w:val="105"/>
        </w:rPr>
        <w:t> who</w:t>
      </w:r>
      <w:r>
        <w:rPr>
          <w:w w:val="105"/>
        </w:rPr>
        <w:t> partici- pated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gestation</w:t>
      </w:r>
      <w:r>
        <w:rPr>
          <w:spacing w:val="40"/>
          <w:w w:val="105"/>
        </w:rPr>
        <w:t> </w:t>
      </w:r>
      <w:r>
        <w:rPr>
          <w:w w:val="105"/>
        </w:rPr>
        <w:t>test</w:t>
      </w:r>
      <w:r>
        <w:rPr>
          <w:spacing w:val="40"/>
          <w:w w:val="105"/>
        </w:rPr>
        <w:t> </w:t>
      </w:r>
      <w:r>
        <w:rPr>
          <w:w w:val="105"/>
        </w:rPr>
        <w:t>administration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weeks</w:t>
      </w:r>
      <w:r>
        <w:rPr>
          <w:spacing w:val="40"/>
          <w:w w:val="105"/>
        </w:rPr>
        <w:t> </w:t>
      </w:r>
      <w:r>
        <w:rPr>
          <w:w w:val="105"/>
        </w:rPr>
        <w:t>24–28</w:t>
      </w:r>
      <w:r>
        <w:rPr>
          <w:spacing w:val="40"/>
          <w:w w:val="105"/>
        </w:rPr>
        <w:t> </w:t>
      </w:r>
      <w:r>
        <w:rPr>
          <w:w w:val="105"/>
        </w:rPr>
        <w:t>or suffer from other medical diseases were also eliminated.</w:t>
      </w:r>
    </w:p>
    <w:p>
      <w:pPr>
        <w:pStyle w:val="BodyText"/>
        <w:spacing w:before="143"/>
      </w:pPr>
    </w:p>
    <w:p>
      <w:pPr>
        <w:spacing w:before="0"/>
        <w:ind w:left="115" w:right="0" w:firstLine="0"/>
        <w:jc w:val="left"/>
        <w:rPr>
          <w:i/>
          <w:sz w:val="16"/>
        </w:rPr>
      </w:pPr>
      <w:r>
        <w:rPr>
          <w:i/>
          <w:spacing w:val="-2"/>
          <w:sz w:val="16"/>
        </w:rPr>
        <w:t>Tissue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preparation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Placental biopsy samples were obtained during Caesarean </w:t>
      </w:r>
      <w:r>
        <w:rPr>
          <w:w w:val="105"/>
        </w:rPr>
        <w:t>sec- tions</w:t>
      </w:r>
      <w:r>
        <w:rPr>
          <w:w w:val="105"/>
        </w:rPr>
        <w:t> from</w:t>
      </w:r>
      <w:r>
        <w:rPr>
          <w:w w:val="105"/>
        </w:rPr>
        <w:t> both</w:t>
      </w:r>
      <w:r>
        <w:rPr>
          <w:w w:val="105"/>
        </w:rPr>
        <w:t> normotensive</w:t>
      </w:r>
      <w:r>
        <w:rPr>
          <w:w w:val="105"/>
        </w:rPr>
        <w:t> patients</w:t>
      </w:r>
      <w:r>
        <w:rPr>
          <w:w w:val="105"/>
        </w:rPr>
        <w:t> and</w:t>
      </w:r>
      <w:r>
        <w:rPr>
          <w:w w:val="105"/>
        </w:rPr>
        <w:t> those</w:t>
      </w:r>
      <w:r>
        <w:rPr>
          <w:w w:val="105"/>
        </w:rPr>
        <w:t> with</w:t>
      </w:r>
      <w:r>
        <w:rPr>
          <w:w w:val="105"/>
        </w:rPr>
        <w:t> hyperten- sive pregnant women. Only some placental samples taken from a woman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caesarean</w:t>
      </w:r>
      <w:r>
        <w:rPr>
          <w:w w:val="105"/>
        </w:rPr>
        <w:t> operation</w:t>
      </w:r>
      <w:r>
        <w:rPr>
          <w:w w:val="105"/>
        </w:rPr>
        <w:t> were</w:t>
      </w:r>
      <w:r>
        <w:rPr>
          <w:w w:val="105"/>
        </w:rPr>
        <w:t> included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study</w:t>
      </w:r>
      <w:r>
        <w:rPr>
          <w:w w:val="105"/>
        </w:rPr>
        <w:t> to prevent any probable effects of labor on visfatin gene expressions. An anatomization of a central area of chronic tissue and extraction of</w:t>
      </w:r>
      <w:r>
        <w:rPr>
          <w:w w:val="105"/>
        </w:rPr>
        <w:t> maternal</w:t>
      </w:r>
      <w:r>
        <w:rPr>
          <w:w w:val="105"/>
        </w:rPr>
        <w:t> deciduas</w:t>
      </w:r>
      <w:r>
        <w:rPr>
          <w:w w:val="105"/>
        </w:rPr>
        <w:t> and</w:t>
      </w:r>
      <w:r>
        <w:rPr>
          <w:w w:val="105"/>
        </w:rPr>
        <w:t> amnionic</w:t>
      </w:r>
      <w:r>
        <w:rPr>
          <w:w w:val="105"/>
        </w:rPr>
        <w:t> membranes</w:t>
      </w:r>
      <w:r>
        <w:rPr>
          <w:w w:val="105"/>
        </w:rPr>
        <w:t> were</w:t>
      </w:r>
      <w:r>
        <w:rPr>
          <w:w w:val="105"/>
        </w:rPr>
        <w:t> taken</w:t>
      </w:r>
      <w:r>
        <w:rPr>
          <w:w w:val="105"/>
        </w:rPr>
        <w:t> for analysis. Large tissue samples cut to </w:t>
      </w:r>
      <w:r>
        <w:rPr>
          <w:rFonts w:ascii="Liberation Sans Narrow" w:hAnsi="Liberation Sans Narrow"/>
          <w:w w:val="115"/>
        </w:rPr>
        <w:t>≤ </w:t>
      </w:r>
      <w:r>
        <w:rPr>
          <w:w w:val="105"/>
        </w:rPr>
        <w:t>0.5 cm in any single dimen- sion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w w:val="105"/>
        </w:rPr>
        <w:t>placed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fresh</w:t>
      </w:r>
      <w:r>
        <w:rPr>
          <w:spacing w:val="-3"/>
          <w:w w:val="105"/>
        </w:rPr>
        <w:t> </w:t>
      </w:r>
      <w:r>
        <w:rPr>
          <w:w w:val="105"/>
        </w:rPr>
        <w:t>tissue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epindorff</w:t>
      </w:r>
      <w:r>
        <w:rPr>
          <w:spacing w:val="-4"/>
          <w:w w:val="105"/>
        </w:rPr>
        <w:t> </w:t>
      </w:r>
      <w:r>
        <w:rPr>
          <w:w w:val="105"/>
        </w:rPr>
        <w:t>containing</w:t>
      </w:r>
      <w:r>
        <w:rPr>
          <w:spacing w:val="-3"/>
          <w:w w:val="105"/>
        </w:rPr>
        <w:t> </w:t>
      </w:r>
      <w:r>
        <w:rPr>
          <w:w w:val="105"/>
        </w:rPr>
        <w:t>500</w:t>
      </w:r>
      <w:r>
        <w:rPr>
          <w:spacing w:val="1"/>
          <w:w w:val="105"/>
        </w:rPr>
        <w:t> </w:t>
      </w:r>
      <w:r>
        <w:rPr>
          <w:rFonts w:ascii="UKIJ Mejnuntal" w:hAnsi="UKIJ Mejnuntal"/>
          <w:w w:val="105"/>
        </w:rPr>
        <w:t>m</w:t>
      </w:r>
      <w:r>
        <w:rPr>
          <w:w w:val="105"/>
        </w:rPr>
        <w:t>l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149" w:lineRule="exact"/>
        <w:ind w:left="114"/>
        <w:jc w:val="both"/>
      </w:pPr>
      <w:r>
        <w:rPr>
          <w:w w:val="105"/>
        </w:rPr>
        <w:t>RNA</w:t>
      </w:r>
      <w:r>
        <w:rPr>
          <w:spacing w:val="-7"/>
          <w:w w:val="105"/>
        </w:rPr>
        <w:t> </w:t>
      </w:r>
      <w:r>
        <w:rPr>
          <w:w w:val="105"/>
        </w:rPr>
        <w:t>later</w:t>
      </w:r>
      <w:r>
        <w:rPr>
          <w:spacing w:val="-6"/>
          <w:w w:val="105"/>
        </w:rPr>
        <w:t> </w:t>
      </w:r>
      <w:r>
        <w:rPr>
          <w:w w:val="105"/>
        </w:rPr>
        <w:t>tissue</w:t>
      </w:r>
      <w:r>
        <w:rPr>
          <w:spacing w:val="-6"/>
          <w:w w:val="105"/>
        </w:rPr>
        <w:t> </w:t>
      </w:r>
      <w:r>
        <w:rPr>
          <w:w w:val="105"/>
        </w:rPr>
        <w:t>collection</w:t>
      </w:r>
      <w:r>
        <w:rPr>
          <w:spacing w:val="-6"/>
          <w:w w:val="105"/>
        </w:rPr>
        <w:t> </w:t>
      </w:r>
      <w:r>
        <w:rPr>
          <w:w w:val="105"/>
        </w:rPr>
        <w:t>(RNA</w:t>
      </w:r>
      <w:r>
        <w:rPr>
          <w:spacing w:val="-6"/>
          <w:w w:val="105"/>
        </w:rPr>
        <w:t> </w:t>
      </w:r>
      <w:r>
        <w:rPr>
          <w:w w:val="105"/>
        </w:rPr>
        <w:t>later</w:t>
      </w:r>
      <w:r>
        <w:rPr>
          <w:spacing w:val="-6"/>
          <w:w w:val="105"/>
        </w:rPr>
        <w:t> </w:t>
      </w:r>
      <w:r>
        <w:rPr>
          <w:w w:val="105"/>
        </w:rPr>
        <w:t>Inc.,</w:t>
      </w:r>
      <w:r>
        <w:rPr>
          <w:spacing w:val="-6"/>
          <w:w w:val="105"/>
        </w:rPr>
        <w:t> </w:t>
      </w:r>
      <w:r>
        <w:rPr>
          <w:w w:val="105"/>
        </w:rPr>
        <w:t>Austin,</w:t>
      </w:r>
      <w:r>
        <w:rPr>
          <w:spacing w:val="-5"/>
          <w:w w:val="105"/>
        </w:rPr>
        <w:t> </w:t>
      </w:r>
      <w:r>
        <w:rPr>
          <w:w w:val="105"/>
        </w:rPr>
        <w:t>Texas,</w:t>
      </w:r>
      <w:r>
        <w:rPr>
          <w:spacing w:val="-7"/>
          <w:w w:val="105"/>
        </w:rPr>
        <w:t> </w:t>
      </w:r>
      <w:r>
        <w:rPr>
          <w:w w:val="105"/>
        </w:rPr>
        <w:t>U.S.).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Tis-</w:t>
      </w:r>
    </w:p>
    <w:p>
      <w:pPr>
        <w:pStyle w:val="BodyText"/>
        <w:spacing w:line="256" w:lineRule="auto" w:before="4"/>
        <w:ind w:left="114" w:right="308"/>
        <w:jc w:val="both"/>
      </w:pPr>
      <w:r>
        <w:rPr>
          <w:w w:val="105"/>
        </w:rPr>
        <w:t>sue</w:t>
      </w:r>
      <w:r>
        <w:rPr>
          <w:w w:val="105"/>
        </w:rPr>
        <w:t> samples</w:t>
      </w:r>
      <w:r>
        <w:rPr>
          <w:w w:val="105"/>
        </w:rPr>
        <w:t> in</w:t>
      </w:r>
      <w:r>
        <w:rPr>
          <w:w w:val="105"/>
        </w:rPr>
        <w:t> RNA</w:t>
      </w:r>
      <w:r>
        <w:rPr>
          <w:w w:val="105"/>
        </w:rPr>
        <w:t> later</w:t>
      </w:r>
      <w:r>
        <w:rPr>
          <w:w w:val="105"/>
        </w:rPr>
        <w:t> solution</w:t>
      </w:r>
      <w:r>
        <w:rPr>
          <w:w w:val="105"/>
        </w:rPr>
        <w:t> were</w:t>
      </w:r>
      <w:r>
        <w:rPr>
          <w:w w:val="105"/>
        </w:rPr>
        <w:t> stored</w:t>
      </w:r>
      <w:r>
        <w:rPr>
          <w:w w:val="105"/>
        </w:rPr>
        <w:t> at</w:t>
      </w:r>
      <w:r>
        <w:rPr>
          <w:w w:val="105"/>
        </w:rPr>
        <w:t> 4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</w:t>
      </w:r>
      <w:r>
        <w:rPr>
          <w:w w:val="105"/>
        </w:rPr>
        <w:t> for</w:t>
      </w:r>
      <w:r>
        <w:rPr>
          <w:w w:val="105"/>
        </w:rPr>
        <w:t> 2 </w:t>
      </w:r>
      <w:r>
        <w:rPr>
          <w:w w:val="105"/>
        </w:rPr>
        <w:t>week without compromising RNA quality.</w:t>
      </w:r>
    </w:p>
    <w:p>
      <w:pPr>
        <w:pStyle w:val="BodyText"/>
        <w:spacing w:before="158"/>
      </w:pPr>
    </w:p>
    <w:p>
      <w:pPr>
        <w:spacing w:before="1"/>
        <w:ind w:left="115" w:right="0" w:firstLine="0"/>
        <w:jc w:val="left"/>
        <w:rPr>
          <w:i/>
          <w:sz w:val="16"/>
        </w:rPr>
      </w:pPr>
      <w:r>
        <w:rPr>
          <w:i/>
          <w:sz w:val="16"/>
        </w:rPr>
        <w:t>Blood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collection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Morning</w:t>
      </w:r>
      <w:r>
        <w:rPr>
          <w:w w:val="105"/>
        </w:rPr>
        <w:t> fasting</w:t>
      </w:r>
      <w:r>
        <w:rPr>
          <w:w w:val="105"/>
        </w:rPr>
        <w:t> blood</w:t>
      </w:r>
      <w:r>
        <w:rPr>
          <w:w w:val="105"/>
        </w:rPr>
        <w:t> samples</w:t>
      </w:r>
      <w:r>
        <w:rPr>
          <w:w w:val="105"/>
        </w:rPr>
        <w:t> were</w:t>
      </w:r>
      <w:r>
        <w:rPr>
          <w:w w:val="105"/>
        </w:rPr>
        <w:t> collected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study participants to be estimated after applying all aseptic precautions. One</w:t>
      </w:r>
      <w:r>
        <w:rPr>
          <w:w w:val="105"/>
        </w:rPr>
        <w:t> ml</w:t>
      </w:r>
      <w:r>
        <w:rPr>
          <w:w w:val="105"/>
        </w:rPr>
        <w:t> blood</w:t>
      </w:r>
      <w:r>
        <w:rPr>
          <w:w w:val="105"/>
        </w:rPr>
        <w:t> was</w:t>
      </w:r>
      <w:r>
        <w:rPr>
          <w:w w:val="105"/>
        </w:rPr>
        <w:t> collected</w:t>
      </w:r>
      <w:r>
        <w:rPr>
          <w:w w:val="105"/>
        </w:rPr>
        <w:t> in</w:t>
      </w:r>
      <w:r>
        <w:rPr>
          <w:w w:val="105"/>
        </w:rPr>
        <w:t> EDTA</w:t>
      </w:r>
      <w:r>
        <w:rPr>
          <w:w w:val="105"/>
        </w:rPr>
        <w:t> tubes</w:t>
      </w:r>
      <w:r>
        <w:rPr>
          <w:w w:val="105"/>
        </w:rPr>
        <w:t> for</w:t>
      </w:r>
      <w:r>
        <w:rPr>
          <w:w w:val="105"/>
        </w:rPr>
        <w:t> estimation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reduced</w:t>
      </w:r>
      <w:r>
        <w:rPr>
          <w:w w:val="105"/>
        </w:rPr>
        <w:t> glutathione</w:t>
      </w:r>
      <w:r>
        <w:rPr>
          <w:w w:val="105"/>
        </w:rPr>
        <w:t> level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rest</w:t>
      </w:r>
      <w:r>
        <w:rPr>
          <w:w w:val="105"/>
        </w:rPr>
        <w:t> blood</w:t>
      </w:r>
      <w:r>
        <w:rPr>
          <w:w w:val="105"/>
        </w:rPr>
        <w:t> was</w:t>
      </w:r>
      <w:r>
        <w:rPr>
          <w:w w:val="105"/>
        </w:rPr>
        <w:t> collected</w:t>
      </w:r>
      <w:r>
        <w:rPr>
          <w:w w:val="105"/>
        </w:rPr>
        <w:t> into</w:t>
      </w:r>
      <w:r>
        <w:rPr>
          <w:spacing w:val="40"/>
          <w:w w:val="105"/>
        </w:rPr>
        <w:t> </w:t>
      </w:r>
      <w:r>
        <w:rPr>
          <w:w w:val="105"/>
        </w:rPr>
        <w:t>clean and dry test tubes then allowed to clot, serum was separated by</w:t>
      </w:r>
      <w:r>
        <w:rPr>
          <w:spacing w:val="13"/>
          <w:w w:val="105"/>
        </w:rPr>
        <w:t> </w:t>
      </w:r>
      <w:r>
        <w:rPr>
          <w:w w:val="105"/>
        </w:rPr>
        <w:t>centrifugation</w:t>
      </w:r>
      <w:r>
        <w:rPr>
          <w:spacing w:val="14"/>
          <w:w w:val="105"/>
        </w:rPr>
        <w:t> </w:t>
      </w:r>
      <w:r>
        <w:rPr>
          <w:w w:val="105"/>
        </w:rPr>
        <w:t>at</w:t>
      </w:r>
      <w:r>
        <w:rPr>
          <w:spacing w:val="13"/>
          <w:w w:val="105"/>
        </w:rPr>
        <w:t> </w:t>
      </w:r>
      <w:r>
        <w:rPr>
          <w:w w:val="105"/>
        </w:rPr>
        <w:t>3000</w:t>
      </w:r>
      <w:r>
        <w:rPr>
          <w:spacing w:val="1"/>
          <w:w w:val="105"/>
        </w:rPr>
        <w:t> </w:t>
      </w:r>
      <w:r>
        <w:rPr>
          <w:w w:val="105"/>
        </w:rPr>
        <w:t>rpm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10 min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then</w:t>
      </w:r>
      <w:r>
        <w:rPr>
          <w:spacing w:val="14"/>
          <w:w w:val="105"/>
        </w:rPr>
        <w:t> </w:t>
      </w:r>
      <w:r>
        <w:rPr>
          <w:w w:val="105"/>
        </w:rPr>
        <w:t>stored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deep</w:t>
      </w:r>
    </w:p>
    <w:p>
      <w:pPr>
        <w:pStyle w:val="BodyText"/>
        <w:spacing w:line="194" w:lineRule="exact"/>
        <w:ind w:left="114"/>
        <w:jc w:val="both"/>
      </w:pPr>
      <w:r>
        <w:rPr>
          <w:w w:val="105"/>
        </w:rPr>
        <w:t>frozen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rFonts w:ascii="Liberation Sans Narrow" w:hAnsi="Liberation Sans Narrow"/>
          <w:w w:val="105"/>
        </w:rPr>
        <w:t>—</w:t>
      </w:r>
      <w:r>
        <w:rPr>
          <w:w w:val="105"/>
        </w:rPr>
        <w:t>20</w:t>
      </w:r>
      <w:r>
        <w:rPr>
          <w:spacing w:val="1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 until</w:t>
      </w:r>
      <w:r>
        <w:rPr>
          <w:spacing w:val="1"/>
          <w:w w:val="105"/>
        </w:rPr>
        <w:t> </w:t>
      </w:r>
      <w:r>
        <w:rPr>
          <w:w w:val="105"/>
        </w:rPr>
        <w:t>used. Serum was</w:t>
      </w:r>
      <w:r>
        <w:rPr>
          <w:spacing w:val="1"/>
          <w:w w:val="105"/>
        </w:rPr>
        <w:t> </w:t>
      </w:r>
      <w:r>
        <w:rPr>
          <w:w w:val="105"/>
        </w:rPr>
        <w:t>used for</w:t>
      </w:r>
      <w:r>
        <w:rPr>
          <w:spacing w:val="1"/>
          <w:w w:val="105"/>
        </w:rPr>
        <w:t> </w:t>
      </w:r>
      <w:r>
        <w:rPr>
          <w:w w:val="105"/>
        </w:rPr>
        <w:t>estimation</w:t>
      </w:r>
      <w:r>
        <w:rPr>
          <w:spacing w:val="-1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cata-</w:t>
      </w:r>
    </w:p>
    <w:p>
      <w:pPr>
        <w:pStyle w:val="BodyText"/>
        <w:spacing w:line="276" w:lineRule="auto" w:before="15"/>
        <w:ind w:left="114" w:right="307"/>
        <w:jc w:val="both"/>
      </w:pPr>
      <w:r>
        <w:rPr>
          <w:w w:val="105"/>
        </w:rPr>
        <w:t>lase</w:t>
      </w:r>
      <w:r>
        <w:rPr>
          <w:w w:val="105"/>
        </w:rPr>
        <w:t> activity,</w:t>
      </w:r>
      <w:r>
        <w:rPr>
          <w:w w:val="105"/>
        </w:rPr>
        <w:t> total</w:t>
      </w:r>
      <w:r>
        <w:rPr>
          <w:w w:val="105"/>
        </w:rPr>
        <w:t> antioxidant</w:t>
      </w:r>
      <w:r>
        <w:rPr>
          <w:w w:val="105"/>
        </w:rPr>
        <w:t> capacity</w:t>
      </w:r>
      <w:r>
        <w:rPr>
          <w:w w:val="105"/>
        </w:rPr>
        <w:t> level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malondialdhyde </w:t>
      </w:r>
      <w:r>
        <w:rPr>
          <w:spacing w:val="-2"/>
          <w:w w:val="105"/>
        </w:rPr>
        <w:t>level.</w:t>
      </w:r>
    </w:p>
    <w:p>
      <w:pPr>
        <w:pStyle w:val="BodyText"/>
        <w:spacing w:before="144"/>
      </w:pPr>
    </w:p>
    <w:p>
      <w:pPr>
        <w:spacing w:before="0"/>
        <w:ind w:left="115" w:right="0" w:firstLine="0"/>
        <w:jc w:val="left"/>
        <w:rPr>
          <w:i/>
          <w:sz w:val="16"/>
        </w:rPr>
      </w:pPr>
      <w:r>
        <w:rPr>
          <w:i/>
          <w:sz w:val="16"/>
        </w:rPr>
        <w:t>RNA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isolation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quantitative</w:t>
      </w:r>
      <w:r>
        <w:rPr>
          <w:i/>
          <w:spacing w:val="-2"/>
          <w:sz w:val="16"/>
        </w:rPr>
        <w:t> </w:t>
      </w:r>
      <w:r>
        <w:rPr>
          <w:i/>
          <w:spacing w:val="-5"/>
          <w:sz w:val="16"/>
        </w:rPr>
        <w:t>PCR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Total RNA was collected from placental tissue samples </w:t>
      </w:r>
      <w:r>
        <w:rPr>
          <w:w w:val="105"/>
        </w:rPr>
        <w:t>utilizing vivantis</w:t>
      </w:r>
      <w:r>
        <w:rPr>
          <w:w w:val="105"/>
        </w:rPr>
        <w:t> kit</w:t>
      </w:r>
      <w:r>
        <w:rPr>
          <w:w w:val="105"/>
        </w:rPr>
        <w:t> (Vivantis</w:t>
      </w:r>
      <w:r>
        <w:rPr>
          <w:w w:val="105"/>
        </w:rPr>
        <w:t> Technologies</w:t>
      </w:r>
      <w:r>
        <w:rPr>
          <w:w w:val="105"/>
        </w:rPr>
        <w:t> Sdn.</w:t>
      </w:r>
      <w:r>
        <w:rPr>
          <w:w w:val="105"/>
        </w:rPr>
        <w:t> Bhd.,</w:t>
      </w:r>
      <w:r>
        <w:rPr>
          <w:w w:val="105"/>
        </w:rPr>
        <w:t> Malaysia),</w:t>
      </w:r>
      <w:r>
        <w:rPr>
          <w:w w:val="105"/>
        </w:rPr>
        <w:t> based</w:t>
      </w:r>
      <w:r>
        <w:rPr>
          <w:w w:val="105"/>
        </w:rPr>
        <w:t> on the</w:t>
      </w:r>
      <w:r>
        <w:rPr>
          <w:spacing w:val="9"/>
          <w:w w:val="105"/>
        </w:rPr>
        <w:t> </w:t>
      </w:r>
      <w:r>
        <w:rPr>
          <w:w w:val="105"/>
        </w:rPr>
        <w:t>manufacturer’s</w:t>
      </w:r>
      <w:r>
        <w:rPr>
          <w:spacing w:val="10"/>
          <w:w w:val="105"/>
        </w:rPr>
        <w:t> </w:t>
      </w:r>
      <w:r>
        <w:rPr>
          <w:w w:val="105"/>
        </w:rPr>
        <w:t>instructions.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extracted</w:t>
      </w:r>
      <w:r>
        <w:rPr>
          <w:spacing w:val="10"/>
          <w:w w:val="105"/>
        </w:rPr>
        <w:t> </w:t>
      </w:r>
      <w:r>
        <w:rPr>
          <w:w w:val="105"/>
        </w:rPr>
        <w:t>RNA</w:t>
      </w:r>
      <w:r>
        <w:rPr>
          <w:spacing w:val="11"/>
          <w:w w:val="105"/>
        </w:rPr>
        <w:t> </w:t>
      </w:r>
      <w:r>
        <w:rPr>
          <w:w w:val="105"/>
        </w:rPr>
        <w:t>was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transcript</w:t>
      </w:r>
    </w:p>
    <w:p>
      <w:pPr>
        <w:pStyle w:val="BodyText"/>
        <w:spacing w:line="276" w:lineRule="auto" w:before="36"/>
        <w:ind w:left="114" w:right="307"/>
        <w:jc w:val="both"/>
      </w:pPr>
      <w:r>
        <w:rPr>
          <w:w w:val="105"/>
        </w:rPr>
        <w:t>into</w:t>
      </w:r>
      <w:r>
        <w:rPr>
          <w:w w:val="105"/>
        </w:rPr>
        <w:t> cDNA</w:t>
      </w:r>
      <w:r>
        <w:rPr>
          <w:w w:val="105"/>
        </w:rPr>
        <w:t> by</w:t>
      </w:r>
      <w:r>
        <w:rPr>
          <w:w w:val="105"/>
        </w:rPr>
        <w:t> using</w:t>
      </w:r>
      <w:r>
        <w:rPr>
          <w:w w:val="105"/>
        </w:rPr>
        <w:t> seni</w:t>
      </w:r>
      <w:r>
        <w:rPr>
          <w:w w:val="105"/>
        </w:rPr>
        <w:t> FAST</w:t>
      </w:r>
      <w:r>
        <w:rPr>
          <w:w w:val="105"/>
          <w:vertAlign w:val="superscript"/>
        </w:rPr>
        <w:t>TM</w:t>
      </w:r>
      <w:r>
        <w:rPr>
          <w:w w:val="105"/>
          <w:vertAlign w:val="baseline"/>
        </w:rPr>
        <w:t> cDNA</w:t>
      </w:r>
      <w:r>
        <w:rPr>
          <w:w w:val="105"/>
          <w:vertAlign w:val="baseline"/>
        </w:rPr>
        <w:t> synthesis</w:t>
      </w:r>
      <w:r>
        <w:rPr>
          <w:w w:val="105"/>
          <w:vertAlign w:val="baseline"/>
        </w:rPr>
        <w:t> kit</w:t>
      </w:r>
      <w:r>
        <w:rPr>
          <w:w w:val="105"/>
          <w:vertAlign w:val="baseline"/>
        </w:rPr>
        <w:t> (Bioline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USA Inc.,</w:t>
      </w:r>
      <w:r>
        <w:rPr>
          <w:w w:val="105"/>
          <w:vertAlign w:val="baseline"/>
        </w:rPr>
        <w:t> USA),</w:t>
      </w:r>
      <w:r>
        <w:rPr>
          <w:w w:val="105"/>
          <w:vertAlign w:val="baseline"/>
        </w:rPr>
        <w:t> based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manufacturer’s</w:t>
      </w:r>
      <w:r>
        <w:rPr>
          <w:w w:val="105"/>
          <w:vertAlign w:val="baseline"/>
        </w:rPr>
        <w:t> instructions.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house- keeping</w:t>
      </w:r>
      <w:r>
        <w:rPr>
          <w:w w:val="105"/>
          <w:vertAlign w:val="baseline"/>
        </w:rPr>
        <w:t> gene</w:t>
      </w:r>
      <w:r>
        <w:rPr>
          <w:w w:val="105"/>
          <w:vertAlign w:val="baseline"/>
        </w:rPr>
        <w:t> (GAPDH)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used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normalize</w:t>
      </w:r>
      <w:r>
        <w:rPr>
          <w:w w:val="105"/>
          <w:vertAlign w:val="baseline"/>
        </w:rPr>
        <w:t> mRNA</w:t>
      </w:r>
      <w:r>
        <w:rPr>
          <w:w w:val="105"/>
          <w:vertAlign w:val="baseline"/>
        </w:rPr>
        <w:t> concentra- tions.</w:t>
      </w:r>
      <w:r>
        <w:rPr>
          <w:w w:val="105"/>
          <w:vertAlign w:val="baseline"/>
        </w:rPr>
        <w:t> Quantitative</w:t>
      </w:r>
      <w:r>
        <w:rPr>
          <w:w w:val="105"/>
          <w:vertAlign w:val="baseline"/>
        </w:rPr>
        <w:t> PCR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performed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comparing</w:t>
      </w:r>
      <w:r>
        <w:rPr>
          <w:w w:val="105"/>
          <w:vertAlign w:val="baseline"/>
        </w:rPr>
        <w:t> expression levels of visfatin</w:t>
      </w:r>
      <w:r>
        <w:rPr>
          <w:w w:val="105"/>
          <w:vertAlign w:val="baseline"/>
        </w:rPr>
        <w:t> transcripts.</w:t>
      </w:r>
      <w:r>
        <w:rPr>
          <w:w w:val="105"/>
          <w:vertAlign w:val="baseline"/>
        </w:rPr>
        <w:t> The relative</w:t>
      </w:r>
      <w:r>
        <w:rPr>
          <w:w w:val="105"/>
          <w:vertAlign w:val="baseline"/>
        </w:rPr>
        <w:t> expression levels</w:t>
      </w:r>
      <w:r>
        <w:rPr>
          <w:w w:val="105"/>
          <w:vertAlign w:val="baseline"/>
        </w:rPr>
        <w:t> of vis- fatin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tissue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samples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reference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sample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assessed by</w:t>
      </w:r>
      <w:r>
        <w:rPr>
          <w:w w:val="105"/>
          <w:vertAlign w:val="baseline"/>
        </w:rPr>
        <w:t> quantitative</w:t>
      </w:r>
      <w:r>
        <w:rPr>
          <w:w w:val="105"/>
          <w:vertAlign w:val="baseline"/>
        </w:rPr>
        <w:t> PCR</w:t>
      </w:r>
      <w:r>
        <w:rPr>
          <w:w w:val="105"/>
          <w:vertAlign w:val="baseline"/>
        </w:rPr>
        <w:t> using</w:t>
      </w:r>
      <w:r>
        <w:rPr>
          <w:w w:val="105"/>
          <w:vertAlign w:val="baseline"/>
        </w:rPr>
        <w:t> real-time</w:t>
      </w:r>
      <w:r>
        <w:rPr>
          <w:w w:val="105"/>
          <w:vertAlign w:val="baseline"/>
        </w:rPr>
        <w:t> RT–PCR</w:t>
      </w:r>
      <w:r>
        <w:rPr>
          <w:w w:val="105"/>
          <w:vertAlign w:val="baseline"/>
        </w:rPr>
        <w:t> analyses</w:t>
      </w:r>
      <w:r>
        <w:rPr>
          <w:w w:val="105"/>
          <w:vertAlign w:val="baseline"/>
        </w:rPr>
        <w:t> (Piko</w:t>
      </w:r>
      <w:r>
        <w:rPr>
          <w:w w:val="105"/>
          <w:vertAlign w:val="baseline"/>
        </w:rPr>
        <w:t> Real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96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5100,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thermo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scientific).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RT–PCRs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performed</w:t>
      </w:r>
      <w:r>
        <w:rPr>
          <w:spacing w:val="1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using</w:t>
      </w:r>
    </w:p>
    <w:p>
      <w:pPr>
        <w:pStyle w:val="BodyText"/>
        <w:spacing w:line="276" w:lineRule="auto" w:before="36"/>
        <w:ind w:left="114" w:right="308"/>
        <w:jc w:val="both"/>
      </w:pPr>
      <w:r>
        <w:rPr>
          <w:w w:val="105"/>
        </w:rPr>
        <w:t>a</w:t>
      </w:r>
      <w:r>
        <w:rPr>
          <w:w w:val="105"/>
        </w:rPr>
        <w:t> seni</w:t>
      </w:r>
      <w:r>
        <w:rPr>
          <w:w w:val="105"/>
        </w:rPr>
        <w:t> FAST</w:t>
      </w:r>
      <w:r>
        <w:rPr>
          <w:w w:val="105"/>
          <w:vertAlign w:val="superscript"/>
        </w:rPr>
        <w:t>TM</w:t>
      </w:r>
      <w:r>
        <w:rPr>
          <w:w w:val="105"/>
          <w:vertAlign w:val="baseline"/>
        </w:rPr>
        <w:t> SYBR</w:t>
      </w:r>
      <w:r>
        <w:rPr>
          <w:w w:val="105"/>
          <w:vertAlign w:val="baseline"/>
        </w:rPr>
        <w:t> NO-ROX</w:t>
      </w:r>
      <w:r>
        <w:rPr>
          <w:w w:val="105"/>
          <w:vertAlign w:val="baseline"/>
        </w:rPr>
        <w:t> kit</w:t>
      </w:r>
      <w:r>
        <w:rPr>
          <w:w w:val="105"/>
          <w:vertAlign w:val="baseline"/>
        </w:rPr>
        <w:t> (Bioline</w:t>
      </w:r>
      <w:r>
        <w:rPr>
          <w:w w:val="105"/>
          <w:vertAlign w:val="baseline"/>
        </w:rPr>
        <w:t> USA</w:t>
      </w:r>
      <w:r>
        <w:rPr>
          <w:w w:val="105"/>
          <w:vertAlign w:val="baseline"/>
        </w:rPr>
        <w:t> Inc.,</w:t>
      </w:r>
      <w:r>
        <w:rPr>
          <w:w w:val="105"/>
          <w:vertAlign w:val="baseline"/>
        </w:rPr>
        <w:t> USA)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final volume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20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ml.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PCR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activation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2 min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2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95</w:t>
      </w:r>
    </w:p>
    <w:p>
      <w:pPr>
        <w:pStyle w:val="BodyText"/>
        <w:spacing w:line="189" w:lineRule="exact"/>
        <w:ind w:left="114"/>
        <w:jc w:val="both"/>
      </w:pPr>
      <w:r>
        <w:rPr>
          <w:rFonts w:ascii="Noto Sans Display" w:hAnsi="Noto Sans Display"/>
          <w:w w:val="110"/>
        </w:rPr>
        <w:t>°</w:t>
      </w:r>
      <w:r>
        <w:rPr>
          <w:w w:val="110"/>
        </w:rPr>
        <w:t>C</w:t>
      </w:r>
      <w:r>
        <w:rPr>
          <w:spacing w:val="1"/>
          <w:w w:val="110"/>
        </w:rPr>
        <w:t> </w:t>
      </w:r>
      <w:r>
        <w:rPr>
          <w:w w:val="110"/>
        </w:rPr>
        <w:t>followed</w:t>
      </w:r>
      <w:r>
        <w:rPr>
          <w:spacing w:val="3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w w:val="110"/>
        </w:rPr>
        <w:t>40</w:t>
      </w:r>
      <w:r>
        <w:rPr>
          <w:spacing w:val="2"/>
          <w:w w:val="110"/>
        </w:rPr>
        <w:t> </w:t>
      </w:r>
      <w:r>
        <w:rPr>
          <w:w w:val="110"/>
        </w:rPr>
        <w:t>cycles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5</w:t>
      </w:r>
      <w:r>
        <w:rPr>
          <w:spacing w:val="-10"/>
          <w:w w:val="110"/>
        </w:rPr>
        <w:t> </w:t>
      </w:r>
      <w:r>
        <w:rPr>
          <w:w w:val="110"/>
        </w:rPr>
        <w:t>s</w:t>
      </w:r>
      <w:r>
        <w:rPr>
          <w:spacing w:val="3"/>
          <w:w w:val="110"/>
        </w:rPr>
        <w:t> </w:t>
      </w:r>
      <w:r>
        <w:rPr>
          <w:w w:val="110"/>
        </w:rPr>
        <w:t>at</w:t>
      </w:r>
      <w:r>
        <w:rPr>
          <w:spacing w:val="3"/>
          <w:w w:val="110"/>
        </w:rPr>
        <w:t> </w:t>
      </w:r>
      <w:r>
        <w:rPr>
          <w:w w:val="110"/>
        </w:rPr>
        <w:t>95</w:t>
      </w:r>
      <w:r>
        <w:rPr>
          <w:spacing w:val="-11"/>
          <w:w w:val="110"/>
        </w:rPr>
        <w:t> </w:t>
      </w:r>
      <w:r>
        <w:rPr>
          <w:rFonts w:ascii="Noto Sans Display" w:hAnsi="Noto Sans Display"/>
          <w:w w:val="110"/>
        </w:rPr>
        <w:t>°</w:t>
      </w:r>
      <w:r>
        <w:rPr>
          <w:w w:val="110"/>
        </w:rPr>
        <w:t>C,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20</w:t>
      </w:r>
      <w:r>
        <w:rPr>
          <w:spacing w:val="-10"/>
          <w:w w:val="110"/>
        </w:rPr>
        <w:t> </w:t>
      </w:r>
      <w:r>
        <w:rPr>
          <w:w w:val="110"/>
        </w:rPr>
        <w:t>s</w:t>
      </w:r>
      <w:r>
        <w:rPr>
          <w:spacing w:val="2"/>
          <w:w w:val="110"/>
        </w:rPr>
        <w:t> </w:t>
      </w:r>
      <w:r>
        <w:rPr>
          <w:w w:val="110"/>
        </w:rPr>
        <w:t>at</w:t>
      </w:r>
      <w:r>
        <w:rPr>
          <w:spacing w:val="3"/>
          <w:w w:val="110"/>
        </w:rPr>
        <w:t> </w:t>
      </w:r>
      <w:r>
        <w:rPr>
          <w:w w:val="110"/>
        </w:rPr>
        <w:t>60</w:t>
      </w:r>
      <w:r>
        <w:rPr>
          <w:spacing w:val="-10"/>
          <w:w w:val="110"/>
        </w:rPr>
        <w:t> </w:t>
      </w:r>
      <w:r>
        <w:rPr>
          <w:rFonts w:ascii="Noto Sans Display" w:hAnsi="Noto Sans Display"/>
          <w:w w:val="110"/>
        </w:rPr>
        <w:t>°</w:t>
      </w:r>
      <w:r>
        <w:rPr>
          <w:w w:val="110"/>
        </w:rPr>
        <w:t>C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10</w:t>
      </w:r>
    </w:p>
    <w:p>
      <w:pPr>
        <w:pStyle w:val="BodyText"/>
        <w:spacing w:line="266" w:lineRule="auto"/>
        <w:ind w:left="114" w:right="308"/>
        <w:jc w:val="both"/>
      </w:pPr>
      <w:r>
        <w:rPr>
          <w:w w:val="105"/>
        </w:rPr>
        <w:t>s</w:t>
      </w:r>
      <w:r>
        <w:rPr>
          <w:w w:val="105"/>
        </w:rPr>
        <w:t> at</w:t>
      </w:r>
      <w:r>
        <w:rPr>
          <w:w w:val="105"/>
        </w:rPr>
        <w:t> 72</w:t>
      </w:r>
      <w:r>
        <w:rPr>
          <w:spacing w:val="-2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C.</w:t>
      </w:r>
      <w:r>
        <w:rPr>
          <w:w w:val="105"/>
        </w:rPr>
        <w:t> The</w:t>
      </w:r>
      <w:r>
        <w:rPr>
          <w:w w:val="105"/>
        </w:rPr>
        <w:t> sequence</w:t>
      </w:r>
      <w:r>
        <w:rPr>
          <w:w w:val="105"/>
        </w:rPr>
        <w:t> of</w:t>
      </w:r>
      <w:r>
        <w:rPr>
          <w:w w:val="105"/>
        </w:rPr>
        <w:t> primers,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real-time</w:t>
      </w:r>
      <w:r>
        <w:rPr>
          <w:w w:val="105"/>
        </w:rPr>
        <w:t> PCR,</w:t>
      </w:r>
      <w:r>
        <w:rPr>
          <w:w w:val="105"/>
        </w:rPr>
        <w:t> </w:t>
      </w:r>
      <w:r>
        <w:rPr>
          <w:w w:val="105"/>
        </w:rPr>
        <w:t>was designed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spacing w:val="28"/>
          <w:w w:val="105"/>
        </w:rPr>
        <w:t> </w:t>
      </w:r>
      <w:r>
        <w:rPr>
          <w:w w:val="105"/>
        </w:rPr>
        <w:t>Vivantis</w:t>
      </w:r>
      <w:r>
        <w:rPr>
          <w:w w:val="105"/>
        </w:rPr>
        <w:t> Technologies</w:t>
      </w:r>
      <w:r>
        <w:rPr>
          <w:spacing w:val="27"/>
          <w:w w:val="105"/>
        </w:rPr>
        <w:t> </w:t>
      </w:r>
      <w:r>
        <w:rPr>
          <w:w w:val="105"/>
        </w:rPr>
        <w:t>Sdn.</w:t>
      </w:r>
      <w:r>
        <w:rPr>
          <w:spacing w:val="27"/>
          <w:w w:val="105"/>
        </w:rPr>
        <w:t> </w:t>
      </w:r>
      <w:r>
        <w:rPr>
          <w:w w:val="105"/>
        </w:rPr>
        <w:t>Bhd.,</w:t>
      </w:r>
      <w:r>
        <w:rPr>
          <w:w w:val="105"/>
        </w:rPr>
        <w:t> Malaysia to</w:t>
      </w:r>
      <w:r>
        <w:rPr>
          <w:spacing w:val="15"/>
          <w:w w:val="105"/>
        </w:rPr>
        <w:t> </w:t>
      </w:r>
      <w:r>
        <w:rPr>
          <w:w w:val="105"/>
        </w:rPr>
        <w:t>span</w:t>
      </w:r>
      <w:r>
        <w:rPr>
          <w:spacing w:val="16"/>
          <w:w w:val="105"/>
        </w:rPr>
        <w:t> </w:t>
      </w:r>
      <w:r>
        <w:rPr>
          <w:w w:val="105"/>
        </w:rPr>
        <w:t>introns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prevent</w:t>
      </w:r>
      <w:r>
        <w:rPr>
          <w:spacing w:val="15"/>
          <w:w w:val="105"/>
        </w:rPr>
        <w:t> </w:t>
      </w:r>
      <w:r>
        <w:rPr>
          <w:w w:val="105"/>
        </w:rPr>
        <w:t>detection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genomic</w:t>
      </w:r>
      <w:r>
        <w:rPr>
          <w:spacing w:val="16"/>
          <w:w w:val="105"/>
        </w:rPr>
        <w:t> </w:t>
      </w:r>
      <w:r>
        <w:rPr>
          <w:w w:val="105"/>
        </w:rPr>
        <w:t>DNA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shown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 w:line="26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89" w:footer="0" w:top="1080" w:bottom="280" w:left="540" w:right="540"/>
        </w:sectPr>
      </w:pPr>
    </w:p>
    <w:p>
      <w:pPr>
        <w:spacing w:before="116"/>
        <w:ind w:left="311" w:right="0" w:firstLine="0"/>
        <w:jc w:val="left"/>
        <w:rPr>
          <w:sz w:val="12"/>
        </w:rPr>
      </w:pPr>
      <w:bookmarkStart w:name="Assessment of the biochemical parameters" w:id="12"/>
      <w:bookmarkEnd w:id="12"/>
      <w:r>
        <w:rPr/>
      </w:r>
      <w:bookmarkStart w:name="Results" w:id="13"/>
      <w:bookmarkEnd w:id="13"/>
      <w:r>
        <w:rPr/>
      </w:r>
      <w:bookmarkStart w:name="The level of placental visfatin gene exp" w:id="14"/>
      <w:bookmarkEnd w:id="14"/>
      <w:r>
        <w:rPr/>
      </w:r>
      <w:bookmarkStart w:name="Oxidative stress parameters in hypertens" w:id="15"/>
      <w:bookmarkEnd w:id="15"/>
      <w:r>
        <w:rPr/>
      </w:r>
      <w:bookmarkStart w:name="_bookmark4" w:id="16"/>
      <w:bookmarkEnd w:id="16"/>
      <w:r>
        <w:rPr/>
      </w: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The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sequence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primers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used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real-time</w:t>
      </w:r>
      <w:r>
        <w:rPr>
          <w:spacing w:val="11"/>
          <w:w w:val="110"/>
          <w:sz w:val="12"/>
        </w:rPr>
        <w:t> </w:t>
      </w:r>
      <w:r>
        <w:rPr>
          <w:spacing w:val="-4"/>
          <w:w w:val="110"/>
          <w:sz w:val="12"/>
        </w:rPr>
        <w:t>PCR.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540004</wp:posOffset>
                </wp:positionH>
                <wp:positionV relativeFrom="paragraph">
                  <wp:posOffset>51943</wp:posOffset>
                </wp:positionV>
                <wp:extent cx="3188335" cy="635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188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350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3188157" y="576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4.09004pt;width:251.036pt;height:.45355pt;mso-position-horizontal-relative:page;mso-position-vertical-relative:paragraph;z-index:-15722496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770" w:val="left" w:leader="none"/>
          <w:tab w:pos="2575" w:val="left" w:leader="none"/>
        </w:tabs>
        <w:spacing w:before="60"/>
        <w:ind w:left="480" w:right="0" w:firstLine="0"/>
        <w:jc w:val="left"/>
        <w:rPr>
          <w:sz w:val="12"/>
        </w:rPr>
      </w:pPr>
      <w:r>
        <w:rPr>
          <w:w w:val="110"/>
          <w:sz w:val="12"/>
        </w:rPr>
        <w:t>Oligo</w:t>
      </w:r>
      <w:r>
        <w:rPr>
          <w:spacing w:val="13"/>
          <w:w w:val="110"/>
          <w:sz w:val="12"/>
        </w:rPr>
        <w:t> </w:t>
      </w:r>
      <w:r>
        <w:rPr>
          <w:spacing w:val="-4"/>
          <w:w w:val="110"/>
          <w:sz w:val="12"/>
        </w:rPr>
        <w:t>name</w:t>
      </w:r>
      <w:r>
        <w:rPr>
          <w:sz w:val="12"/>
        </w:rPr>
        <w:tab/>
      </w:r>
      <w:r>
        <w:rPr>
          <w:spacing w:val="-5"/>
          <w:w w:val="110"/>
          <w:sz w:val="12"/>
        </w:rPr>
        <w:t>Len</w:t>
      </w:r>
      <w:r>
        <w:rPr>
          <w:sz w:val="12"/>
        </w:rPr>
        <w:tab/>
      </w:r>
      <w:r>
        <w:rPr>
          <w:spacing w:val="-2"/>
          <w:w w:val="110"/>
          <w:sz w:val="12"/>
        </w:rPr>
        <w:t>Sequence</w:t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20" w:lineRule="exact"/>
        <w:ind w:left="310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1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31881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157" y="6477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23" coordorigin="0,0" coordsize="5021,11">
                <v:rect style="position:absolute;left:0;top:0;width:5021;height:11" id="docshape2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770" w:val="left" w:leader="none"/>
          <w:tab w:pos="2575" w:val="left" w:leader="none"/>
        </w:tabs>
        <w:spacing w:line="259" w:lineRule="auto" w:before="32"/>
        <w:ind w:left="480" w:right="179" w:firstLine="0"/>
        <w:jc w:val="left"/>
        <w:rPr>
          <w:rFonts w:ascii="Liberation Sans Narrow"/>
          <w:sz w:val="9"/>
        </w:rPr>
      </w:pPr>
      <w:r>
        <w:rPr>
          <w:spacing w:val="-2"/>
          <w:w w:val="105"/>
          <w:sz w:val="12"/>
        </w:rPr>
        <w:t>GAPDH-F</w:t>
      </w:r>
      <w:r>
        <w:rPr>
          <w:sz w:val="12"/>
        </w:rPr>
        <w:tab/>
      </w:r>
      <w:r>
        <w:rPr>
          <w:spacing w:val="-6"/>
          <w:w w:val="105"/>
          <w:sz w:val="12"/>
        </w:rPr>
        <w:t>20</w:t>
      </w:r>
      <w:r>
        <w:rPr>
          <w:sz w:val="12"/>
        </w:rPr>
        <w:tab/>
      </w:r>
      <w:r>
        <w:rPr>
          <w:w w:val="105"/>
          <w:sz w:val="12"/>
        </w:rPr>
        <w:t>5</w:t>
      </w:r>
      <w:r>
        <w:rPr>
          <w:rFonts w:ascii="Liberation Sans Narrow"/>
          <w:w w:val="105"/>
          <w:position w:val="5"/>
          <w:sz w:val="9"/>
        </w:rPr>
        <w:t>0</w:t>
      </w:r>
      <w:r>
        <w:rPr>
          <w:rFonts w:ascii="Liberation Sans Narrow"/>
          <w:spacing w:val="-11"/>
          <w:w w:val="105"/>
          <w:position w:val="5"/>
          <w:sz w:val="9"/>
        </w:rPr>
        <w:t> </w:t>
      </w:r>
      <w:r>
        <w:rPr>
          <w:w w:val="105"/>
          <w:sz w:val="12"/>
        </w:rPr>
        <w:t>-CTC TGC TCC TCC TGT TCG AC-3</w:t>
      </w:r>
      <w:r>
        <w:rPr>
          <w:rFonts w:ascii="Liberation Sans Narrow"/>
          <w:w w:val="105"/>
          <w:position w:val="5"/>
          <w:sz w:val="9"/>
        </w:rPr>
        <w:t>0</w:t>
      </w:r>
      <w:r>
        <w:rPr>
          <w:rFonts w:ascii="Liberation Sans Narrow"/>
          <w:spacing w:val="40"/>
          <w:w w:val="105"/>
          <w:position w:val="5"/>
          <w:sz w:val="9"/>
        </w:rPr>
        <w:t> </w:t>
      </w:r>
      <w:r>
        <w:rPr>
          <w:spacing w:val="-2"/>
          <w:w w:val="105"/>
          <w:sz w:val="12"/>
        </w:rPr>
        <w:t>GAPDH-R</w:t>
      </w:r>
      <w:r>
        <w:rPr>
          <w:sz w:val="12"/>
        </w:rPr>
        <w:tab/>
      </w:r>
      <w:r>
        <w:rPr>
          <w:spacing w:val="-6"/>
          <w:w w:val="105"/>
          <w:sz w:val="12"/>
        </w:rPr>
        <w:t>20</w:t>
      </w:r>
      <w:r>
        <w:rPr>
          <w:sz w:val="12"/>
        </w:rPr>
        <w:tab/>
      </w:r>
      <w:r>
        <w:rPr>
          <w:w w:val="105"/>
          <w:sz w:val="12"/>
        </w:rPr>
        <w:t>5</w:t>
      </w:r>
      <w:r>
        <w:rPr>
          <w:rFonts w:ascii="Liberation Sans Narrow"/>
          <w:w w:val="105"/>
          <w:position w:val="5"/>
          <w:sz w:val="9"/>
        </w:rPr>
        <w:t>0</w:t>
      </w:r>
      <w:r>
        <w:rPr>
          <w:rFonts w:ascii="Liberation Sans Narrow"/>
          <w:spacing w:val="-10"/>
          <w:w w:val="105"/>
          <w:position w:val="5"/>
          <w:sz w:val="9"/>
        </w:rPr>
        <w:t> </w:t>
      </w:r>
      <w:r>
        <w:rPr>
          <w:w w:val="105"/>
          <w:sz w:val="12"/>
        </w:rPr>
        <w:t>-GCG CCC AAT ACG ACC AAA TC-3</w:t>
      </w:r>
      <w:r>
        <w:rPr>
          <w:rFonts w:ascii="Liberation Sans Narrow"/>
          <w:w w:val="105"/>
          <w:position w:val="5"/>
          <w:sz w:val="9"/>
        </w:rPr>
        <w:t>0</w:t>
      </w:r>
      <w:r>
        <w:rPr>
          <w:rFonts w:ascii="Liberation Sans Narrow"/>
          <w:spacing w:val="40"/>
          <w:w w:val="105"/>
          <w:position w:val="5"/>
          <w:sz w:val="9"/>
        </w:rPr>
        <w:t> </w:t>
      </w:r>
      <w:r>
        <w:rPr>
          <w:spacing w:val="-2"/>
          <w:w w:val="105"/>
          <w:sz w:val="12"/>
        </w:rPr>
        <w:t>NAMPT-F</w:t>
      </w:r>
      <w:r>
        <w:rPr>
          <w:sz w:val="12"/>
        </w:rPr>
        <w:tab/>
      </w:r>
      <w:r>
        <w:rPr>
          <w:spacing w:val="-6"/>
          <w:w w:val="105"/>
          <w:sz w:val="12"/>
        </w:rPr>
        <w:t>24</w:t>
      </w:r>
      <w:r>
        <w:rPr>
          <w:sz w:val="12"/>
        </w:rPr>
        <w:tab/>
      </w:r>
      <w:r>
        <w:rPr>
          <w:w w:val="105"/>
          <w:sz w:val="12"/>
        </w:rPr>
        <w:t>5</w:t>
      </w:r>
      <w:r>
        <w:rPr>
          <w:rFonts w:ascii="Liberation Sans Narrow"/>
          <w:w w:val="105"/>
          <w:position w:val="5"/>
          <w:sz w:val="9"/>
        </w:rPr>
        <w:t>0</w:t>
      </w:r>
      <w:r>
        <w:rPr>
          <w:rFonts w:ascii="Liberation Sans Narrow"/>
          <w:spacing w:val="-14"/>
          <w:w w:val="105"/>
          <w:position w:val="5"/>
          <w:sz w:val="9"/>
        </w:rPr>
        <w:t> </w:t>
      </w:r>
      <w:r>
        <w:rPr>
          <w:w w:val="105"/>
          <w:sz w:val="12"/>
        </w:rPr>
        <w:t>-GAC GCC AGC AGGGAA TTT TGT </w:t>
      </w:r>
      <w:r>
        <w:rPr>
          <w:w w:val="105"/>
          <w:sz w:val="12"/>
        </w:rPr>
        <w:t>TAC-3</w:t>
      </w:r>
      <w:r>
        <w:rPr>
          <w:rFonts w:ascii="Liberation Sans Narrow"/>
          <w:w w:val="105"/>
          <w:position w:val="5"/>
          <w:sz w:val="9"/>
        </w:rPr>
        <w:t>0</w:t>
      </w:r>
      <w:r>
        <w:rPr>
          <w:rFonts w:ascii="Liberation Sans Narrow"/>
          <w:spacing w:val="40"/>
          <w:w w:val="105"/>
          <w:position w:val="5"/>
          <w:sz w:val="9"/>
        </w:rPr>
        <w:t> </w:t>
      </w:r>
      <w:r>
        <w:rPr>
          <w:spacing w:val="-2"/>
          <w:w w:val="105"/>
          <w:sz w:val="12"/>
        </w:rPr>
        <w:t>NAMPT-R</w:t>
      </w:r>
      <w:r>
        <w:rPr>
          <w:sz w:val="12"/>
        </w:rPr>
        <w:tab/>
      </w:r>
      <w:r>
        <w:rPr>
          <w:spacing w:val="-6"/>
          <w:w w:val="105"/>
          <w:sz w:val="12"/>
        </w:rPr>
        <w:t>24</w:t>
      </w:r>
      <w:r>
        <w:rPr>
          <w:sz w:val="12"/>
        </w:rPr>
        <w:tab/>
      </w:r>
      <w:r>
        <w:rPr>
          <w:w w:val="105"/>
          <w:sz w:val="12"/>
        </w:rPr>
        <w:t>5</w:t>
      </w:r>
      <w:r>
        <w:rPr>
          <w:rFonts w:ascii="Liberation Sans Narrow"/>
          <w:w w:val="105"/>
          <w:position w:val="5"/>
          <w:sz w:val="9"/>
        </w:rPr>
        <w:t>0</w:t>
      </w:r>
      <w:r>
        <w:rPr>
          <w:rFonts w:ascii="Liberation Sans Narrow"/>
          <w:spacing w:val="-14"/>
          <w:w w:val="105"/>
          <w:position w:val="5"/>
          <w:sz w:val="9"/>
        </w:rPr>
        <w:t> </w:t>
      </w:r>
      <w:r>
        <w:rPr>
          <w:w w:val="105"/>
          <w:sz w:val="12"/>
        </w:rPr>
        <w:t>-AGC TTT TTG TCA CCT TGC CAT TCT-3</w:t>
      </w:r>
      <w:r>
        <w:rPr>
          <w:rFonts w:ascii="Liberation Sans Narrow"/>
          <w:w w:val="105"/>
          <w:position w:val="5"/>
          <w:sz w:val="9"/>
        </w:rPr>
        <w:t>0</w:t>
      </w:r>
    </w:p>
    <w:p>
      <w:pPr>
        <w:pStyle w:val="BodyText"/>
        <w:spacing w:before="10"/>
        <w:rPr>
          <w:rFonts w:ascii="Liberation Sans Narrow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540004</wp:posOffset>
                </wp:positionH>
                <wp:positionV relativeFrom="paragraph">
                  <wp:posOffset>43516</wp:posOffset>
                </wp:positionV>
                <wp:extent cx="3188335" cy="6985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3.426529pt;width:251.036pt;height:.51025pt;mso-position-horizontal-relative:page;mso-position-vertical-relative:paragraph;z-index:-15721472;mso-wrap-distance-left:0;mso-wrap-distance-right:0" id="docshape2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Liberation Sans Narrow"/>
          <w:sz w:val="12"/>
        </w:rPr>
      </w:pPr>
    </w:p>
    <w:p>
      <w:pPr>
        <w:pStyle w:val="BodyText"/>
        <w:spacing w:before="109"/>
        <w:rPr>
          <w:rFonts w:ascii="Liberation Sans Narrow"/>
          <w:sz w:val="12"/>
        </w:rPr>
      </w:pPr>
    </w:p>
    <w:p>
      <w:pPr>
        <w:pStyle w:val="BodyText"/>
        <w:spacing w:line="276" w:lineRule="auto"/>
        <w:ind w:left="310"/>
        <w:jc w:val="both"/>
      </w:pPr>
      <w:r>
        <w:rPr>
          <w:w w:val="105"/>
        </w:rPr>
        <w:t>(</w:t>
      </w:r>
      <w:hyperlink w:history="true" w:anchor="_bookmark4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1</w:t>
        </w:r>
      </w:hyperlink>
      <w:r>
        <w:rPr>
          <w:w w:val="105"/>
        </w:rPr>
        <w:t>).</w:t>
      </w:r>
      <w:r>
        <w:rPr>
          <w:w w:val="105"/>
        </w:rPr>
        <w:t> It</w:t>
      </w:r>
      <w:r>
        <w:rPr>
          <w:w w:val="105"/>
        </w:rPr>
        <w:t> was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reverse-transcribe</w:t>
      </w:r>
      <w:r>
        <w:rPr>
          <w:w w:val="105"/>
        </w:rPr>
        <w:t> and</w:t>
      </w:r>
      <w:r>
        <w:rPr>
          <w:w w:val="105"/>
        </w:rPr>
        <w:t> expand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RNA template for 40 cycles so finally Ct was estimated.</w:t>
      </w:r>
    </w:p>
    <w:p>
      <w:pPr>
        <w:pStyle w:val="BodyText"/>
        <w:spacing w:before="79"/>
      </w:pPr>
    </w:p>
    <w:p>
      <w:pPr>
        <w:spacing w:before="1"/>
        <w:ind w:left="312" w:right="0" w:firstLine="0"/>
        <w:jc w:val="both"/>
        <w:rPr>
          <w:i/>
          <w:sz w:val="16"/>
        </w:rPr>
      </w:pPr>
      <w:bookmarkStart w:name="Statistical analysis" w:id="17"/>
      <w:bookmarkEnd w:id="17"/>
      <w:r>
        <w:rPr/>
      </w:r>
      <w:r>
        <w:rPr>
          <w:i/>
          <w:sz w:val="16"/>
        </w:rPr>
        <w:t>Assessment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biochemical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parameters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10"/>
        </w:rPr>
        <w:t>Serum</w:t>
      </w:r>
      <w:r>
        <w:rPr>
          <w:spacing w:val="-7"/>
          <w:w w:val="110"/>
        </w:rPr>
        <w:t> </w:t>
      </w:r>
      <w:r>
        <w:rPr>
          <w:w w:val="110"/>
        </w:rPr>
        <w:t>catalase</w:t>
      </w:r>
      <w:r>
        <w:rPr>
          <w:spacing w:val="-6"/>
          <w:w w:val="110"/>
        </w:rPr>
        <w:t> </w:t>
      </w:r>
      <w:r>
        <w:rPr>
          <w:w w:val="110"/>
        </w:rPr>
        <w:t>activity</w:t>
      </w:r>
      <w:r>
        <w:rPr>
          <w:spacing w:val="-6"/>
          <w:w w:val="110"/>
        </w:rPr>
        <w:t> </w:t>
      </w:r>
      <w:r>
        <w:rPr>
          <w:w w:val="110"/>
        </w:rPr>
        <w:t>was</w:t>
      </w:r>
      <w:r>
        <w:rPr>
          <w:spacing w:val="-6"/>
          <w:w w:val="110"/>
        </w:rPr>
        <w:t> </w:t>
      </w:r>
      <w:r>
        <w:rPr>
          <w:w w:val="110"/>
        </w:rPr>
        <w:t>determined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method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Fos- sati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</w:t>
      </w:r>
      <w:hyperlink w:history="true" w:anchor="_bookmark20">
        <w:r>
          <w:rPr>
            <w:color w:val="007FAD"/>
            <w:w w:val="110"/>
          </w:rPr>
          <w:t>[20]</w:t>
        </w:r>
      </w:hyperlink>
      <w:r>
        <w:rPr>
          <w:color w:val="007FAD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Aebi</w:t>
      </w:r>
      <w:r>
        <w:rPr>
          <w:w w:val="110"/>
        </w:rPr>
        <w:t> </w:t>
      </w:r>
      <w:hyperlink w:history="true" w:anchor="_bookmark26">
        <w:r>
          <w:rPr>
            <w:color w:val="007FAD"/>
            <w:w w:val="110"/>
          </w:rPr>
          <w:t>[21]</w:t>
        </w:r>
      </w:hyperlink>
      <w:r>
        <w:rPr>
          <w:color w:val="007FAD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using</w:t>
      </w:r>
      <w:r>
        <w:rPr>
          <w:w w:val="110"/>
        </w:rPr>
        <w:t> a</w:t>
      </w:r>
      <w:r>
        <w:rPr>
          <w:w w:val="110"/>
        </w:rPr>
        <w:t> commercially</w:t>
      </w:r>
      <w:r>
        <w:rPr>
          <w:w w:val="110"/>
        </w:rPr>
        <w:t> available</w:t>
      </w:r>
      <w:r>
        <w:rPr>
          <w:spacing w:val="40"/>
          <w:w w:val="110"/>
        </w:rPr>
        <w:t> </w:t>
      </w:r>
      <w:r>
        <w:rPr>
          <w:w w:val="110"/>
        </w:rPr>
        <w:t>kit</w:t>
      </w:r>
      <w:r>
        <w:rPr>
          <w:spacing w:val="61"/>
          <w:w w:val="110"/>
        </w:rPr>
        <w:t> </w:t>
      </w:r>
      <w:r>
        <w:rPr>
          <w:w w:val="110"/>
        </w:rPr>
        <w:t>(Biodiagnostic,</w:t>
      </w:r>
      <w:r>
        <w:rPr>
          <w:spacing w:val="61"/>
          <w:w w:val="110"/>
        </w:rPr>
        <w:t> </w:t>
      </w:r>
      <w:r>
        <w:rPr>
          <w:w w:val="110"/>
        </w:rPr>
        <w:t>Dokki,</w:t>
      </w:r>
      <w:r>
        <w:rPr>
          <w:spacing w:val="61"/>
          <w:w w:val="110"/>
        </w:rPr>
        <w:t> </w:t>
      </w:r>
      <w:r>
        <w:rPr>
          <w:w w:val="110"/>
        </w:rPr>
        <w:t>Giza,</w:t>
      </w:r>
      <w:r>
        <w:rPr>
          <w:spacing w:val="61"/>
          <w:w w:val="110"/>
        </w:rPr>
        <w:t> </w:t>
      </w:r>
      <w:r>
        <w:rPr>
          <w:w w:val="110"/>
        </w:rPr>
        <w:t>Egypt).</w:t>
      </w:r>
      <w:r>
        <w:rPr>
          <w:spacing w:val="61"/>
          <w:w w:val="110"/>
        </w:rPr>
        <w:t> </w:t>
      </w:r>
      <w:r>
        <w:rPr>
          <w:w w:val="110"/>
        </w:rPr>
        <w:t>0.5</w:t>
      </w:r>
      <w:r>
        <w:rPr>
          <w:spacing w:val="-9"/>
          <w:w w:val="110"/>
        </w:rPr>
        <w:t> </w:t>
      </w:r>
      <w:r>
        <w:rPr>
          <w:w w:val="110"/>
        </w:rPr>
        <w:t>ml</w:t>
      </w:r>
      <w:r>
        <w:rPr>
          <w:spacing w:val="61"/>
          <w:w w:val="110"/>
        </w:rPr>
        <w:t> </w:t>
      </w:r>
      <w:r>
        <w:rPr>
          <w:w w:val="110"/>
        </w:rPr>
        <w:t>of</w:t>
      </w:r>
      <w:r>
        <w:rPr>
          <w:spacing w:val="61"/>
          <w:w w:val="110"/>
        </w:rPr>
        <w:t> </w:t>
      </w:r>
      <w:r>
        <w:rPr>
          <w:w w:val="110"/>
        </w:rPr>
        <w:t>reagent</w:t>
      </w:r>
      <w:r>
        <w:rPr>
          <w:spacing w:val="62"/>
          <w:w w:val="110"/>
        </w:rPr>
        <w:t> </w:t>
      </w:r>
      <w:r>
        <w:rPr>
          <w:spacing w:val="-10"/>
          <w:w w:val="110"/>
        </w:rPr>
        <w:t>1</w:t>
      </w:r>
    </w:p>
    <w:p>
      <w:pPr>
        <w:pStyle w:val="BodyText"/>
        <w:spacing w:line="264" w:lineRule="auto" w:before="1"/>
        <w:ind w:left="310"/>
        <w:jc w:val="both"/>
      </w:pPr>
      <w:r>
        <w:rPr>
          <w:w w:val="110"/>
        </w:rPr>
        <w:t>(chromogen-</w:t>
      </w:r>
      <w:r>
        <w:rPr>
          <w:w w:val="110"/>
        </w:rPr>
        <w:t> buffer)</w:t>
      </w:r>
      <w:r>
        <w:rPr>
          <w:w w:val="110"/>
        </w:rPr>
        <w:t> was</w:t>
      </w:r>
      <w:r>
        <w:rPr>
          <w:w w:val="110"/>
        </w:rPr>
        <w:t> added</w:t>
      </w:r>
      <w:r>
        <w:rPr>
          <w:w w:val="110"/>
        </w:rPr>
        <w:t> to</w:t>
      </w:r>
      <w:r>
        <w:rPr>
          <w:w w:val="110"/>
        </w:rPr>
        <w:t> 50</w:t>
      </w:r>
      <w:r>
        <w:rPr>
          <w:spacing w:val="-11"/>
          <w:w w:val="110"/>
        </w:rPr>
        <w:t> </w:t>
      </w:r>
      <w:r>
        <w:rPr>
          <w:rFonts w:ascii="UKIJ Mejnuntal" w:hAnsi="UKIJ Mejnuntal"/>
          <w:w w:val="110"/>
        </w:rPr>
        <w:t>m</w:t>
      </w:r>
      <w:r>
        <w:rPr>
          <w:w w:val="110"/>
        </w:rPr>
        <w:t>l</w:t>
      </w:r>
      <w:r>
        <w:rPr>
          <w:w w:val="110"/>
        </w:rPr>
        <w:t> of</w:t>
      </w:r>
      <w:r>
        <w:rPr>
          <w:w w:val="110"/>
        </w:rPr>
        <w:t> serum</w:t>
      </w:r>
      <w:r>
        <w:rPr>
          <w:w w:val="110"/>
        </w:rPr>
        <w:t> sample</w:t>
      </w:r>
      <w:r>
        <w:rPr>
          <w:w w:val="110"/>
        </w:rPr>
        <w:t> </w:t>
      </w:r>
      <w:r>
        <w:rPr>
          <w:w w:val="110"/>
        </w:rPr>
        <w:t>then </w:t>
      </w:r>
      <w:r>
        <w:rPr/>
        <w:t>100 </w:t>
      </w:r>
      <w:r>
        <w:rPr>
          <w:rFonts w:ascii="UKIJ Mejnuntal" w:hAnsi="UKIJ Mejnuntal"/>
        </w:rPr>
        <w:t>m</w:t>
      </w:r>
      <w:r>
        <w:rPr/>
        <w:t>l of reagent 2 (H</w:t>
      </w:r>
      <w:r>
        <w:rPr>
          <w:vertAlign w:val="subscript"/>
        </w:rPr>
        <w:t>2</w:t>
      </w:r>
      <w:r>
        <w:rPr>
          <w:vertAlign w:val="baseline"/>
        </w:rPr>
        <w:t>O</w:t>
      </w:r>
      <w:r>
        <w:rPr>
          <w:vertAlign w:val="subscript"/>
        </w:rPr>
        <w:t>2</w:t>
      </w:r>
      <w:r>
        <w:rPr>
          <w:vertAlign w:val="baseline"/>
        </w:rPr>
        <w:t>). 0.2 ml of reagent 3 (catalase – inhibitor)</w:t>
      </w:r>
      <w:r>
        <w:rPr>
          <w:spacing w:val="40"/>
          <w:vertAlign w:val="baseline"/>
        </w:rPr>
        <w:t> </w:t>
      </w:r>
      <w:r>
        <w:rPr>
          <w:vertAlign w:val="baseline"/>
        </w:rPr>
        <w:t>and 0.5 ml of reagent 4 (peroxidase enzyme) were added. The pink</w:t>
      </w:r>
      <w:r>
        <w:rPr>
          <w:spacing w:val="40"/>
          <w:vertAlign w:val="baseline"/>
        </w:rPr>
        <w:t> </w:t>
      </w:r>
      <w:r>
        <w:rPr>
          <w:vertAlign w:val="baseline"/>
        </w:rPr>
        <w:t>color</w:t>
      </w:r>
      <w:r>
        <w:rPr>
          <w:spacing w:val="35"/>
          <w:vertAlign w:val="baseline"/>
        </w:rPr>
        <w:t> </w:t>
      </w:r>
      <w:r>
        <w:rPr>
          <w:vertAlign w:val="baseline"/>
        </w:rPr>
        <w:t>appears</w:t>
      </w:r>
      <w:r>
        <w:rPr>
          <w:spacing w:val="35"/>
          <w:vertAlign w:val="baseline"/>
        </w:rPr>
        <w:t> </w:t>
      </w:r>
      <w:r>
        <w:rPr>
          <w:vertAlign w:val="baseline"/>
        </w:rPr>
        <w:t>measured</w:t>
      </w:r>
      <w:r>
        <w:rPr>
          <w:spacing w:val="35"/>
          <w:vertAlign w:val="baseline"/>
        </w:rPr>
        <w:t> </w:t>
      </w:r>
      <w:r>
        <w:rPr>
          <w:vertAlign w:val="baseline"/>
        </w:rPr>
        <w:t>at</w:t>
      </w:r>
      <w:r>
        <w:rPr>
          <w:spacing w:val="35"/>
          <w:vertAlign w:val="baseline"/>
        </w:rPr>
        <w:t> </w:t>
      </w:r>
      <w:r>
        <w:rPr>
          <w:vertAlign w:val="baseline"/>
        </w:rPr>
        <w:t>510</w:t>
      </w:r>
      <w:r>
        <w:rPr>
          <w:spacing w:val="28"/>
          <w:vertAlign w:val="baseline"/>
        </w:rPr>
        <w:t> </w:t>
      </w:r>
      <w:r>
        <w:rPr>
          <w:vertAlign w:val="baseline"/>
        </w:rPr>
        <w:t>nm.</w:t>
      </w:r>
      <w:r>
        <w:rPr>
          <w:spacing w:val="32"/>
          <w:vertAlign w:val="baseline"/>
        </w:rPr>
        <w:t> </w:t>
      </w:r>
      <w:r>
        <w:rPr>
          <w:vertAlign w:val="baseline"/>
        </w:rPr>
        <w:t>Serum</w:t>
      </w:r>
      <w:r>
        <w:rPr>
          <w:spacing w:val="33"/>
          <w:vertAlign w:val="baseline"/>
        </w:rPr>
        <w:t> </w:t>
      </w:r>
      <w:r>
        <w:rPr>
          <w:vertAlign w:val="baseline"/>
        </w:rPr>
        <w:t>total</w:t>
      </w:r>
      <w:r>
        <w:rPr>
          <w:spacing w:val="33"/>
          <w:vertAlign w:val="baseline"/>
        </w:rPr>
        <w:t> </w:t>
      </w:r>
      <w:r>
        <w:rPr>
          <w:vertAlign w:val="baseline"/>
        </w:rPr>
        <w:t>antioxidant</w:t>
      </w:r>
      <w:r>
        <w:rPr>
          <w:spacing w:val="33"/>
          <w:vertAlign w:val="baseline"/>
        </w:rPr>
        <w:t> </w:t>
      </w:r>
      <w:r>
        <w:rPr>
          <w:vertAlign w:val="baseline"/>
        </w:rPr>
        <w:t>capac-</w:t>
      </w:r>
      <w:r>
        <w:rPr>
          <w:w w:val="110"/>
          <w:vertAlign w:val="baseline"/>
        </w:rPr>
        <w:t> </w:t>
      </w:r>
      <w:bookmarkStart w:name="Discussion" w:id="18"/>
      <w:bookmarkEnd w:id="18"/>
      <w:r>
        <w:rPr>
          <w:w w:val="110"/>
          <w:vertAlign w:val="baseline"/>
        </w:rPr>
        <w:t>ity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level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determined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method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Karacevic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al.</w:t>
      </w:r>
      <w:r>
        <w:rPr>
          <w:spacing w:val="-6"/>
          <w:w w:val="110"/>
          <w:vertAlign w:val="baseline"/>
        </w:rPr>
        <w:t> </w:t>
      </w:r>
      <w:hyperlink w:history="true" w:anchor="_bookmark27">
        <w:r>
          <w:rPr>
            <w:color w:val="007FAD"/>
            <w:w w:val="110"/>
            <w:vertAlign w:val="baseline"/>
          </w:rPr>
          <w:t>[22]</w:t>
        </w:r>
      </w:hyperlink>
      <w:r>
        <w:rPr>
          <w:color w:val="007FAD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by using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commercially</w:t>
      </w:r>
      <w:r>
        <w:rPr>
          <w:w w:val="110"/>
          <w:vertAlign w:val="baseline"/>
        </w:rPr>
        <w:t> available</w:t>
      </w:r>
      <w:r>
        <w:rPr>
          <w:w w:val="110"/>
          <w:vertAlign w:val="baseline"/>
        </w:rPr>
        <w:t> kit</w:t>
      </w:r>
      <w:r>
        <w:rPr>
          <w:w w:val="110"/>
          <w:vertAlign w:val="baseline"/>
        </w:rPr>
        <w:t> (Biodiagnostic,</w:t>
      </w:r>
      <w:r>
        <w:rPr>
          <w:w w:val="110"/>
          <w:vertAlign w:val="baseline"/>
        </w:rPr>
        <w:t> Dokki,</w:t>
      </w:r>
      <w:r>
        <w:rPr>
          <w:w w:val="110"/>
          <w:vertAlign w:val="baseline"/>
        </w:rPr>
        <w:t> Giza, </w:t>
      </w:r>
      <w:r>
        <w:rPr>
          <w:vertAlign w:val="baseline"/>
        </w:rPr>
        <w:t>Egypt). 0.5 ml of reagent 1 (H</w:t>
      </w:r>
      <w:r>
        <w:rPr>
          <w:vertAlign w:val="subscript"/>
        </w:rPr>
        <w:t>2</w:t>
      </w:r>
      <w:r>
        <w:rPr>
          <w:vertAlign w:val="baseline"/>
        </w:rPr>
        <w:t>O</w:t>
      </w:r>
      <w:r>
        <w:rPr>
          <w:vertAlign w:val="subscript"/>
        </w:rPr>
        <w:t>2</w:t>
      </w:r>
      <w:r>
        <w:rPr>
          <w:vertAlign w:val="baseline"/>
        </w:rPr>
        <w:t>) was added 20 </w:t>
      </w:r>
      <w:r>
        <w:rPr>
          <w:rFonts w:ascii="UKIJ Mejnuntal" w:hAnsi="UKIJ Mejnuntal"/>
          <w:vertAlign w:val="baseline"/>
        </w:rPr>
        <w:t>m</w:t>
      </w:r>
      <w:r>
        <w:rPr>
          <w:vertAlign w:val="baseline"/>
        </w:rPr>
        <w:t>l of sample serum</w:t>
      </w:r>
      <w:r>
        <w:rPr>
          <w:w w:val="110"/>
          <w:vertAlign w:val="baseline"/>
        </w:rPr>
        <w:t> then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0.5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working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reagent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(chromogen-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enzyme-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buffer)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was added. The absorbance was recorded at 505 nm.</w:t>
      </w:r>
    </w:p>
    <w:p>
      <w:pPr>
        <w:pStyle w:val="BodyText"/>
        <w:spacing w:line="276" w:lineRule="auto"/>
        <w:ind w:left="310" w:firstLine="234"/>
        <w:jc w:val="both"/>
      </w:pPr>
      <w:r>
        <w:rPr>
          <w:w w:val="110"/>
        </w:rPr>
        <w:t>Blood</w:t>
      </w:r>
      <w:r>
        <w:rPr>
          <w:w w:val="110"/>
        </w:rPr>
        <w:t> reduced</w:t>
      </w:r>
      <w:r>
        <w:rPr>
          <w:w w:val="110"/>
        </w:rPr>
        <w:t> glutathione</w:t>
      </w:r>
      <w:r>
        <w:rPr>
          <w:w w:val="110"/>
        </w:rPr>
        <w:t> content</w:t>
      </w:r>
      <w:r>
        <w:rPr>
          <w:w w:val="110"/>
        </w:rPr>
        <w:t> was</w:t>
      </w:r>
      <w:r>
        <w:rPr>
          <w:w w:val="110"/>
        </w:rPr>
        <w:t> determined</w:t>
      </w:r>
      <w:r>
        <w:rPr>
          <w:w w:val="110"/>
        </w:rPr>
        <w:t> by</w:t>
      </w:r>
      <w:r>
        <w:rPr>
          <w:w w:val="110"/>
        </w:rPr>
        <w:t> </w:t>
      </w:r>
      <w:r>
        <w:rPr>
          <w:w w:val="110"/>
        </w:rPr>
        <w:t>the </w:t>
      </w:r>
      <w:bookmarkStart w:name="_bookmark5" w:id="19"/>
      <w:bookmarkEnd w:id="19"/>
      <w:r>
        <w:rPr>
          <w:w w:val="110"/>
        </w:rPr>
        <w:t>method</w:t>
      </w:r>
      <w:r>
        <w:rPr>
          <w:w w:val="110"/>
        </w:rPr>
        <w:t> of</w:t>
      </w:r>
      <w:r>
        <w:rPr>
          <w:w w:val="110"/>
        </w:rPr>
        <w:t> Beutler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</w:t>
      </w:r>
      <w:hyperlink w:history="true" w:anchor="_bookmark30">
        <w:r>
          <w:rPr>
            <w:color w:val="007FAD"/>
            <w:w w:val="110"/>
          </w:rPr>
          <w:t>[23]</w:t>
        </w:r>
      </w:hyperlink>
      <w:r>
        <w:rPr>
          <w:color w:val="007FAD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using</w:t>
      </w:r>
      <w:r>
        <w:rPr>
          <w:w w:val="110"/>
        </w:rPr>
        <w:t> a</w:t>
      </w:r>
      <w:r>
        <w:rPr>
          <w:w w:val="110"/>
        </w:rPr>
        <w:t> commercially</w:t>
      </w:r>
      <w:r>
        <w:rPr>
          <w:w w:val="110"/>
        </w:rPr>
        <w:t> available </w:t>
      </w:r>
      <w:r>
        <w:rPr/>
        <w:t>kit (Biodiagnostic, Dokki, Giza, Egypt). 0.5 ml of reagent 1 (trichlor-</w:t>
      </w:r>
      <w:r>
        <w:rPr>
          <w:w w:val="110"/>
        </w:rPr>
        <w:t> oacetic</w:t>
      </w:r>
      <w:r>
        <w:rPr>
          <w:spacing w:val="-11"/>
          <w:w w:val="110"/>
        </w:rPr>
        <w:t> </w:t>
      </w:r>
      <w:r>
        <w:rPr>
          <w:w w:val="110"/>
        </w:rPr>
        <w:t>acid)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added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0.1</w:t>
      </w:r>
      <w:r>
        <w:rPr>
          <w:spacing w:val="-10"/>
          <w:w w:val="110"/>
        </w:rPr>
        <w:t> </w:t>
      </w:r>
      <w:r>
        <w:rPr>
          <w:w w:val="110"/>
        </w:rPr>
        <w:t>ml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blood</w:t>
      </w:r>
      <w:r>
        <w:rPr>
          <w:spacing w:val="-11"/>
          <w:w w:val="110"/>
        </w:rPr>
        <w:t> </w:t>
      </w:r>
      <w:r>
        <w:rPr>
          <w:w w:val="110"/>
        </w:rPr>
        <w:t>sample,</w:t>
      </w:r>
      <w:r>
        <w:rPr>
          <w:spacing w:val="-11"/>
          <w:w w:val="110"/>
        </w:rPr>
        <w:t> </w:t>
      </w:r>
      <w:r>
        <w:rPr>
          <w:w w:val="110"/>
        </w:rPr>
        <w:t>centrifuged.</w:t>
      </w:r>
      <w:r>
        <w:rPr>
          <w:spacing w:val="-10"/>
          <w:w w:val="110"/>
        </w:rPr>
        <w:t> </w:t>
      </w:r>
      <w:r>
        <w:rPr>
          <w:w w:val="110"/>
        </w:rPr>
        <w:t>1.0 ml</w:t>
      </w:r>
      <w:r>
        <w:rPr>
          <w:w w:val="110"/>
        </w:rPr>
        <w:t> of</w:t>
      </w:r>
      <w:r>
        <w:rPr>
          <w:w w:val="110"/>
        </w:rPr>
        <w:t> reagent</w:t>
      </w:r>
      <w:r>
        <w:rPr>
          <w:w w:val="110"/>
        </w:rPr>
        <w:t> 2</w:t>
      </w:r>
      <w:r>
        <w:rPr>
          <w:w w:val="110"/>
        </w:rPr>
        <w:t> (buffer)</w:t>
      </w:r>
      <w:r>
        <w:rPr>
          <w:w w:val="110"/>
        </w:rPr>
        <w:t> was</w:t>
      </w:r>
      <w:r>
        <w:rPr>
          <w:w w:val="110"/>
        </w:rPr>
        <w:t> added</w:t>
      </w:r>
      <w:r>
        <w:rPr>
          <w:w w:val="110"/>
        </w:rPr>
        <w:t> to</w:t>
      </w:r>
      <w:r>
        <w:rPr>
          <w:w w:val="110"/>
        </w:rPr>
        <w:t> 0.5</w:t>
      </w:r>
      <w:r>
        <w:rPr>
          <w:spacing w:val="-11"/>
          <w:w w:val="110"/>
        </w:rPr>
        <w:t> </w:t>
      </w:r>
      <w:r>
        <w:rPr>
          <w:w w:val="110"/>
        </w:rPr>
        <w:t>ml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supernatant then</w:t>
      </w:r>
      <w:r>
        <w:rPr>
          <w:spacing w:val="-11"/>
          <w:w w:val="110"/>
        </w:rPr>
        <w:t> </w:t>
      </w:r>
      <w:r>
        <w:rPr>
          <w:w w:val="110"/>
        </w:rPr>
        <w:t>add</w:t>
      </w:r>
      <w:r>
        <w:rPr>
          <w:spacing w:val="-11"/>
          <w:w w:val="110"/>
        </w:rPr>
        <w:t> </w:t>
      </w:r>
      <w:r>
        <w:rPr>
          <w:w w:val="110"/>
        </w:rPr>
        <w:t>0.1</w:t>
      </w:r>
      <w:r>
        <w:rPr>
          <w:spacing w:val="-10"/>
          <w:w w:val="110"/>
        </w:rPr>
        <w:t> </w:t>
      </w:r>
      <w:r>
        <w:rPr>
          <w:w w:val="110"/>
        </w:rPr>
        <w:t>ml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reagent</w:t>
      </w:r>
      <w:r>
        <w:rPr>
          <w:spacing w:val="-10"/>
          <w:w w:val="110"/>
        </w:rPr>
        <w:t> </w:t>
      </w:r>
      <w:r>
        <w:rPr>
          <w:w w:val="110"/>
        </w:rPr>
        <w:t>3</w:t>
      </w:r>
      <w:r>
        <w:rPr>
          <w:spacing w:val="-11"/>
          <w:w w:val="110"/>
        </w:rPr>
        <w:t> </w:t>
      </w:r>
      <w:r>
        <w:rPr>
          <w:w w:val="110"/>
        </w:rPr>
        <w:t>(5,5</w:t>
      </w:r>
      <w:r>
        <w:rPr>
          <w:rFonts w:ascii="Liberation Sans Narrow"/>
          <w:w w:val="110"/>
          <w:position w:val="6"/>
          <w:sz w:val="10"/>
        </w:rPr>
        <w:t>0</w:t>
      </w:r>
      <w:r>
        <w:rPr>
          <w:rFonts w:ascii="Liberation Sans Narrow"/>
          <w:spacing w:val="-6"/>
          <w:w w:val="110"/>
          <w:position w:val="6"/>
          <w:sz w:val="10"/>
        </w:rPr>
        <w:t> </w:t>
      </w:r>
      <w:r>
        <w:rPr>
          <w:w w:val="110"/>
        </w:rPr>
        <w:t>-dithiobis(2-nitrobenzoic</w:t>
      </w:r>
      <w:r>
        <w:rPr>
          <w:spacing w:val="-11"/>
          <w:w w:val="110"/>
        </w:rPr>
        <w:t> </w:t>
      </w:r>
      <w:r>
        <w:rPr>
          <w:w w:val="110"/>
        </w:rPr>
        <w:t>acid)).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color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measured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405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nm.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Thiobarbituric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acid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(TBA)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test </w:t>
      </w:r>
      <w:r>
        <w:rPr>
          <w:w w:val="110"/>
        </w:rPr>
        <w:t>is</w:t>
      </w:r>
      <w:r>
        <w:rPr>
          <w:w w:val="110"/>
        </w:rPr>
        <w:t> widely</w:t>
      </w:r>
      <w:r>
        <w:rPr>
          <w:w w:val="110"/>
        </w:rPr>
        <w:t> used</w:t>
      </w:r>
      <w:r>
        <w:rPr>
          <w:w w:val="110"/>
        </w:rPr>
        <w:t> assay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measurement</w:t>
      </w:r>
      <w:r>
        <w:rPr>
          <w:w w:val="110"/>
        </w:rPr>
        <w:t> of</w:t>
      </w:r>
      <w:r>
        <w:rPr>
          <w:w w:val="110"/>
        </w:rPr>
        <w:t> lipid</w:t>
      </w:r>
      <w:r>
        <w:rPr>
          <w:w w:val="110"/>
        </w:rPr>
        <w:t> peroxidation (malondialdehyde)</w:t>
      </w:r>
      <w:r>
        <w:rPr>
          <w:w w:val="110"/>
        </w:rPr>
        <w:t> according</w:t>
      </w:r>
      <w:r>
        <w:rPr>
          <w:w w:val="110"/>
        </w:rPr>
        <w:t> the</w:t>
      </w:r>
      <w:r>
        <w:rPr>
          <w:w w:val="110"/>
        </w:rPr>
        <w:t> method</w:t>
      </w:r>
      <w:r>
        <w:rPr>
          <w:w w:val="110"/>
        </w:rPr>
        <w:t> of</w:t>
      </w:r>
      <w:r>
        <w:rPr>
          <w:w w:val="110"/>
        </w:rPr>
        <w:t> Draper</w:t>
      </w:r>
      <w:r>
        <w:rPr>
          <w:w w:val="110"/>
        </w:rPr>
        <w:t> and</w:t>
      </w:r>
      <w:r>
        <w:rPr>
          <w:w w:val="110"/>
        </w:rPr>
        <w:t> Hadly, </w:t>
      </w:r>
      <w:hyperlink w:history="true" w:anchor="_bookmark31">
        <w:r>
          <w:rPr>
            <w:color w:val="007FAD"/>
            <w:w w:val="110"/>
          </w:rPr>
          <w:t>[24]</w:t>
        </w:r>
      </w:hyperlink>
      <w:r>
        <w:rPr>
          <w:w w:val="110"/>
        </w:rPr>
        <w:t>.</w:t>
      </w:r>
      <w:r>
        <w:rPr>
          <w:w w:val="110"/>
        </w:rPr>
        <w:t> 0.5</w:t>
      </w:r>
      <w:r>
        <w:rPr>
          <w:spacing w:val="-11"/>
          <w:w w:val="110"/>
        </w:rPr>
        <w:t> </w:t>
      </w:r>
      <w:r>
        <w:rPr>
          <w:w w:val="110"/>
        </w:rPr>
        <w:t>ml</w:t>
      </w:r>
      <w:r>
        <w:rPr>
          <w:w w:val="110"/>
        </w:rPr>
        <w:t> serum</w:t>
      </w:r>
      <w:r>
        <w:rPr>
          <w:w w:val="110"/>
        </w:rPr>
        <w:t> was</w:t>
      </w:r>
      <w:r>
        <w:rPr>
          <w:w w:val="110"/>
        </w:rPr>
        <w:t> mixed</w:t>
      </w:r>
      <w:r>
        <w:rPr>
          <w:w w:val="110"/>
        </w:rPr>
        <w:t> with</w:t>
      </w:r>
      <w:r>
        <w:rPr>
          <w:w w:val="110"/>
        </w:rPr>
        <w:t> 2.5</w:t>
      </w:r>
      <w:r>
        <w:rPr>
          <w:spacing w:val="-11"/>
          <w:w w:val="110"/>
        </w:rPr>
        <w:t> </w:t>
      </w:r>
      <w:r>
        <w:rPr>
          <w:w w:val="110"/>
        </w:rPr>
        <w:t>ml</w:t>
      </w:r>
      <w:r>
        <w:rPr>
          <w:w w:val="110"/>
        </w:rPr>
        <w:t> of</w:t>
      </w:r>
      <w:r>
        <w:rPr>
          <w:w w:val="110"/>
        </w:rPr>
        <w:t> TCA</w:t>
      </w:r>
      <w:r>
        <w:rPr>
          <w:w w:val="110"/>
        </w:rPr>
        <w:t> to</w:t>
      </w:r>
      <w:r>
        <w:rPr>
          <w:w w:val="110"/>
        </w:rPr>
        <w:t> precipitate proteins.</w:t>
      </w:r>
      <w:r>
        <w:rPr>
          <w:spacing w:val="-4"/>
          <w:w w:val="110"/>
        </w:rPr>
        <w:t> </w:t>
      </w:r>
      <w:r>
        <w:rPr>
          <w:w w:val="110"/>
        </w:rPr>
        <w:t>After</w:t>
      </w:r>
      <w:r>
        <w:rPr>
          <w:w w:val="110"/>
        </w:rPr>
        <w:t> centrifugation</w:t>
      </w:r>
      <w:r>
        <w:rPr>
          <w:w w:val="110"/>
        </w:rPr>
        <w:t> 1.0</w:t>
      </w:r>
      <w:r>
        <w:rPr>
          <w:spacing w:val="-11"/>
          <w:w w:val="110"/>
        </w:rPr>
        <w:t> </w:t>
      </w:r>
      <w:r>
        <w:rPr>
          <w:w w:val="110"/>
        </w:rPr>
        <w:t>ml</w:t>
      </w:r>
      <w:r>
        <w:rPr>
          <w:w w:val="110"/>
        </w:rPr>
        <w:t> of</w:t>
      </w:r>
      <w:r>
        <w:rPr>
          <w:w w:val="110"/>
        </w:rPr>
        <w:t> TBA</w:t>
      </w:r>
      <w:r>
        <w:rPr>
          <w:w w:val="110"/>
        </w:rPr>
        <w:t> was</w:t>
      </w:r>
      <w:r>
        <w:rPr>
          <w:w w:val="110"/>
        </w:rPr>
        <w:t> added</w:t>
      </w:r>
      <w:r>
        <w:rPr>
          <w:w w:val="110"/>
        </w:rPr>
        <w:t> to</w:t>
      </w:r>
      <w:r>
        <w:rPr>
          <w:w w:val="110"/>
        </w:rPr>
        <w:t> 2.0</w:t>
      </w:r>
      <w:r>
        <w:rPr>
          <w:spacing w:val="-11"/>
          <w:w w:val="110"/>
        </w:rPr>
        <w:t> </w:t>
      </w:r>
      <w:r>
        <w:rPr>
          <w:w w:val="110"/>
        </w:rPr>
        <w:t>ml of</w:t>
      </w:r>
      <w:r>
        <w:rPr>
          <w:w w:val="110"/>
        </w:rPr>
        <w:t> the</w:t>
      </w:r>
      <w:r>
        <w:rPr>
          <w:w w:val="110"/>
        </w:rPr>
        <w:t> supernatant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pink</w:t>
      </w:r>
      <w:r>
        <w:rPr>
          <w:w w:val="110"/>
        </w:rPr>
        <w:t> chromogen</w:t>
      </w:r>
      <w:r>
        <w:rPr>
          <w:w w:val="110"/>
        </w:rPr>
        <w:t> was</w:t>
      </w:r>
      <w:r>
        <w:rPr>
          <w:w w:val="110"/>
        </w:rPr>
        <w:t> measured</w:t>
      </w:r>
      <w:r>
        <w:rPr>
          <w:w w:val="110"/>
        </w:rPr>
        <w:t> at</w:t>
      </w:r>
      <w:r>
        <w:rPr>
          <w:w w:val="110"/>
        </w:rPr>
        <w:t> 532 </w:t>
      </w:r>
      <w:r>
        <w:rPr>
          <w:spacing w:val="-4"/>
          <w:w w:val="110"/>
        </w:rPr>
        <w:t>nm.</w:t>
      </w:r>
    </w:p>
    <w:p>
      <w:pPr>
        <w:pStyle w:val="BodyText"/>
        <w:spacing w:before="72"/>
      </w:pPr>
    </w:p>
    <w:p>
      <w:pPr>
        <w:spacing w:before="1"/>
        <w:ind w:left="312" w:right="0" w:firstLine="0"/>
        <w:jc w:val="both"/>
        <w:rPr>
          <w:i/>
          <w:sz w:val="16"/>
        </w:rPr>
      </w:pPr>
      <w:r>
        <w:rPr>
          <w:i/>
          <w:spacing w:val="-2"/>
          <w:sz w:val="16"/>
        </w:rPr>
        <w:t>Statistical</w:t>
      </w:r>
      <w:r>
        <w:rPr>
          <w:i/>
          <w:spacing w:val="11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Statistical</w:t>
      </w:r>
      <w:r>
        <w:rPr>
          <w:w w:val="105"/>
        </w:rPr>
        <w:t> Package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Social</w:t>
      </w:r>
      <w:r>
        <w:rPr>
          <w:w w:val="105"/>
        </w:rPr>
        <w:t> Sciences</w:t>
      </w:r>
      <w:r>
        <w:rPr>
          <w:w w:val="105"/>
        </w:rPr>
        <w:t> Version</w:t>
      </w:r>
      <w:r>
        <w:rPr>
          <w:w w:val="105"/>
        </w:rPr>
        <w:t> 16.0</w:t>
      </w:r>
      <w:r>
        <w:rPr>
          <w:w w:val="105"/>
        </w:rPr>
        <w:t> </w:t>
      </w:r>
      <w:r>
        <w:rPr>
          <w:w w:val="105"/>
        </w:rPr>
        <w:t>(SPSS) was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study</w:t>
      </w:r>
      <w:r>
        <w:rPr>
          <w:w w:val="105"/>
        </w:rPr>
        <w:t> analysis.</w:t>
      </w:r>
      <w:r>
        <w:rPr>
          <w:w w:val="105"/>
        </w:rPr>
        <w:t> Exploration</w:t>
      </w:r>
      <w:r>
        <w:rPr>
          <w:w w:val="105"/>
        </w:rPr>
        <w:t> of</w:t>
      </w:r>
      <w:r>
        <w:rPr>
          <w:w w:val="105"/>
        </w:rPr>
        <w:t> data</w:t>
      </w:r>
      <w:r>
        <w:rPr>
          <w:w w:val="105"/>
        </w:rPr>
        <w:t> revealed</w:t>
      </w:r>
      <w:r>
        <w:rPr>
          <w:w w:val="105"/>
        </w:rPr>
        <w:t> pre- served</w:t>
      </w:r>
      <w:r>
        <w:rPr>
          <w:w w:val="105"/>
        </w:rPr>
        <w:t> normality.</w:t>
      </w:r>
      <w:r>
        <w:rPr>
          <w:w w:val="105"/>
        </w:rPr>
        <w:t> We</w:t>
      </w:r>
      <w:r>
        <w:rPr>
          <w:w w:val="105"/>
        </w:rPr>
        <w:t> used</w:t>
      </w:r>
      <w:r>
        <w:rPr>
          <w:w w:val="105"/>
        </w:rPr>
        <w:t> mean</w:t>
      </w:r>
      <w:r>
        <w:rPr>
          <w:w w:val="105"/>
        </w:rPr>
        <w:t> and</w:t>
      </w:r>
      <w:r>
        <w:rPr>
          <w:w w:val="105"/>
        </w:rPr>
        <w:t> standard</w:t>
      </w:r>
      <w:r>
        <w:rPr>
          <w:w w:val="105"/>
        </w:rPr>
        <w:t> deviation</w:t>
      </w:r>
      <w:r>
        <w:rPr>
          <w:w w:val="105"/>
        </w:rPr>
        <w:t> for description of the central tendency and dispersion. Analysis of dif- ferences</w:t>
      </w:r>
      <w:r>
        <w:rPr>
          <w:w w:val="105"/>
        </w:rPr>
        <w:t> between</w:t>
      </w:r>
      <w:r>
        <w:rPr>
          <w:w w:val="105"/>
        </w:rPr>
        <w:t> two</w:t>
      </w:r>
      <w:r>
        <w:rPr>
          <w:w w:val="105"/>
        </w:rPr>
        <w:t> groups</w:t>
      </w:r>
      <w:r>
        <w:rPr>
          <w:w w:val="105"/>
        </w:rPr>
        <w:t> as</w:t>
      </w:r>
      <w:r>
        <w:rPr>
          <w:w w:val="105"/>
        </w:rPr>
        <w:t> regards</w:t>
      </w:r>
      <w:r>
        <w:rPr>
          <w:w w:val="105"/>
        </w:rPr>
        <w:t> quantitative</w:t>
      </w:r>
      <w:r>
        <w:rPr>
          <w:w w:val="105"/>
        </w:rPr>
        <w:t> parameters was done</w:t>
      </w:r>
      <w:r>
        <w:rPr>
          <w:w w:val="105"/>
        </w:rPr>
        <w:t> using</w:t>
      </w:r>
      <w:r>
        <w:rPr>
          <w:w w:val="105"/>
        </w:rPr>
        <w:t> independent</w:t>
      </w:r>
      <w:r>
        <w:rPr>
          <w:w w:val="105"/>
        </w:rPr>
        <w:t> </w:t>
      </w:r>
      <w:r>
        <w:rPr>
          <w:i/>
          <w:w w:val="105"/>
        </w:rPr>
        <w:t>t</w:t>
      </w:r>
      <w:r>
        <w:rPr>
          <w:w w:val="105"/>
        </w:rPr>
        <w:t>-test with</w:t>
      </w:r>
      <w:r>
        <w:rPr>
          <w:w w:val="105"/>
        </w:rPr>
        <w:t> the</w:t>
      </w:r>
      <w:r>
        <w:rPr>
          <w:w w:val="105"/>
        </w:rPr>
        <w:t> probability</w:t>
      </w:r>
      <w:r>
        <w:rPr>
          <w:w w:val="105"/>
        </w:rPr>
        <w:t> of &lt;.05 considering</w:t>
      </w:r>
      <w:r>
        <w:rPr>
          <w:w w:val="105"/>
        </w:rPr>
        <w:t> significant.</w:t>
      </w:r>
      <w:r>
        <w:rPr>
          <w:w w:val="105"/>
        </w:rPr>
        <w:t> Correlation</w:t>
      </w:r>
      <w:r>
        <w:rPr>
          <w:w w:val="105"/>
        </w:rPr>
        <w:t> between</w:t>
      </w:r>
      <w:r>
        <w:rPr>
          <w:w w:val="105"/>
        </w:rPr>
        <w:t> two</w:t>
      </w:r>
      <w:r>
        <w:rPr>
          <w:w w:val="105"/>
        </w:rPr>
        <w:t> quantitative parameters was assessed using Pearson correlation with (r) repre- senting the correlation coefficient and its</w:t>
      </w:r>
      <w:r>
        <w:rPr>
          <w:spacing w:val="18"/>
          <w:w w:val="105"/>
        </w:rPr>
        <w:t> </w:t>
      </w:r>
      <w:r>
        <w:rPr>
          <w:w w:val="105"/>
        </w:rPr>
        <w:t>significance</w:t>
      </w:r>
      <w:r>
        <w:rPr>
          <w:spacing w:val="18"/>
          <w:w w:val="105"/>
        </w:rPr>
        <w:t> </w:t>
      </w:r>
      <w:r>
        <w:rPr>
          <w:w w:val="105"/>
        </w:rPr>
        <w:t>was starred</w:t>
      </w:r>
      <w:r>
        <w:rPr>
          <w:spacing w:val="80"/>
          <w:w w:val="105"/>
        </w:rPr>
        <w:t> </w:t>
      </w:r>
      <w:r>
        <w:rPr>
          <w:w w:val="105"/>
        </w:rPr>
        <w:t>if &lt;.05.</w:t>
      </w:r>
    </w:p>
    <w:p>
      <w:pPr>
        <w:pStyle w:val="BodyText"/>
        <w:spacing w:before="119"/>
        <w:ind w:left="311"/>
      </w:pPr>
      <w:r>
        <w:rPr/>
        <w:br w:type="column"/>
      </w:r>
      <w:r>
        <w:rPr>
          <w:spacing w:val="-2"/>
          <w:w w:val="110"/>
        </w:rPr>
        <w:t>Results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33"/>
      </w:pPr>
      <w:r>
        <w:rPr>
          <w:w w:val="105"/>
        </w:rPr>
        <w:t>There was no statistically significant difference (</w:t>
      </w:r>
      <w:r>
        <w:rPr>
          <w:i/>
          <w:w w:val="105"/>
        </w:rPr>
        <w:t>P </w:t>
      </w:r>
      <w:r>
        <w:rPr>
          <w:w w:val="105"/>
        </w:rPr>
        <w:t>= .196) in age between</w:t>
      </w:r>
      <w:r>
        <w:rPr>
          <w:spacing w:val="46"/>
          <w:w w:val="105"/>
        </w:rPr>
        <w:t> </w:t>
      </w:r>
      <w:r>
        <w:rPr>
          <w:w w:val="105"/>
        </w:rPr>
        <w:t>hypertensive</w:t>
      </w:r>
      <w:r>
        <w:rPr>
          <w:spacing w:val="47"/>
          <w:w w:val="105"/>
        </w:rPr>
        <w:t> </w:t>
      </w:r>
      <w:r>
        <w:rPr>
          <w:w w:val="105"/>
        </w:rPr>
        <w:t>pregnant</w:t>
      </w:r>
      <w:r>
        <w:rPr>
          <w:spacing w:val="47"/>
          <w:w w:val="105"/>
        </w:rPr>
        <w:t> </w:t>
      </w:r>
      <w:r>
        <w:rPr>
          <w:w w:val="105"/>
        </w:rPr>
        <w:t>women</w:t>
      </w:r>
      <w:r>
        <w:rPr>
          <w:spacing w:val="46"/>
          <w:w w:val="105"/>
        </w:rPr>
        <w:t> </w:t>
      </w:r>
      <w:r>
        <w:rPr>
          <w:w w:val="105"/>
        </w:rPr>
        <w:t>patients</w:t>
      </w:r>
      <w:r>
        <w:rPr>
          <w:spacing w:val="47"/>
          <w:w w:val="105"/>
        </w:rPr>
        <w:t> </w:t>
      </w:r>
      <w:r>
        <w:rPr>
          <w:w w:val="105"/>
        </w:rPr>
        <w:t>with</w:t>
      </w:r>
      <w:r>
        <w:rPr>
          <w:spacing w:val="46"/>
          <w:w w:val="105"/>
        </w:rPr>
        <w:t> </w:t>
      </w:r>
      <w:r>
        <w:rPr>
          <w:w w:val="105"/>
        </w:rPr>
        <w:t>mean</w:t>
      </w:r>
      <w:r>
        <w:rPr>
          <w:spacing w:val="48"/>
          <w:w w:val="105"/>
        </w:rPr>
        <w:t> </w:t>
      </w:r>
      <w:r>
        <w:rPr>
          <w:spacing w:val="-5"/>
          <w:w w:val="105"/>
        </w:rPr>
        <w:t>age</w:t>
      </w:r>
    </w:p>
    <w:p>
      <w:pPr>
        <w:pStyle w:val="BodyText"/>
        <w:ind w:left="310"/>
      </w:pPr>
      <w:r>
        <w:rPr>
          <w:w w:val="105"/>
        </w:rPr>
        <w:t>34.74</w:t>
      </w:r>
      <w:r>
        <w:rPr>
          <w:spacing w:val="2"/>
          <w:w w:val="105"/>
        </w:rPr>
        <w:t> </w:t>
      </w:r>
      <w:r>
        <w:rPr>
          <w:w w:val="105"/>
        </w:rPr>
        <w:t>±</w:t>
      </w:r>
      <w:r>
        <w:rPr>
          <w:spacing w:val="4"/>
          <w:w w:val="105"/>
        </w:rPr>
        <w:t> </w:t>
      </w:r>
      <w:r>
        <w:rPr>
          <w:w w:val="105"/>
        </w:rPr>
        <w:t>6.27</w:t>
      </w:r>
      <w:r>
        <w:rPr>
          <w:spacing w:val="4"/>
          <w:w w:val="105"/>
        </w:rPr>
        <w:t> </w:t>
      </w:r>
      <w:r>
        <w:rPr>
          <w:w w:val="105"/>
        </w:rPr>
        <w:t>years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normalized</w:t>
      </w:r>
      <w:r>
        <w:rPr>
          <w:spacing w:val="31"/>
          <w:w w:val="105"/>
        </w:rPr>
        <w:t> </w:t>
      </w:r>
      <w:r>
        <w:rPr>
          <w:w w:val="105"/>
        </w:rPr>
        <w:t>group</w:t>
      </w:r>
      <w:r>
        <w:rPr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31"/>
          <w:w w:val="105"/>
        </w:rPr>
        <w:t> </w:t>
      </w:r>
      <w:r>
        <w:rPr>
          <w:w w:val="105"/>
        </w:rPr>
        <w:t>mean</w:t>
      </w:r>
      <w:r>
        <w:rPr>
          <w:spacing w:val="31"/>
          <w:w w:val="105"/>
        </w:rPr>
        <w:t> </w:t>
      </w:r>
      <w:r>
        <w:rPr>
          <w:w w:val="105"/>
        </w:rPr>
        <w:t>age</w:t>
      </w:r>
      <w:r>
        <w:rPr>
          <w:spacing w:val="32"/>
          <w:w w:val="105"/>
        </w:rPr>
        <w:t> </w:t>
      </w:r>
      <w:r>
        <w:rPr>
          <w:w w:val="105"/>
        </w:rPr>
        <w:t>31.20</w:t>
      </w:r>
      <w:r>
        <w:rPr>
          <w:spacing w:val="3"/>
          <w:w w:val="105"/>
        </w:rPr>
        <w:t> </w:t>
      </w:r>
      <w:r>
        <w:rPr>
          <w:spacing w:val="-10"/>
          <w:w w:val="105"/>
        </w:rPr>
        <w:t>±</w:t>
      </w:r>
    </w:p>
    <w:p>
      <w:pPr>
        <w:pStyle w:val="BodyText"/>
        <w:spacing w:before="27"/>
        <w:ind w:left="310"/>
      </w:pPr>
      <w:r>
        <w:rPr>
          <w:w w:val="110"/>
        </w:rPr>
        <w:t>7.79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years.</w:t>
      </w:r>
    </w:p>
    <w:p>
      <w:pPr>
        <w:pStyle w:val="BodyText"/>
        <w:spacing w:before="61"/>
      </w:pPr>
    </w:p>
    <w:p>
      <w:pPr>
        <w:spacing w:line="276" w:lineRule="auto" w:before="1"/>
        <w:ind w:left="310" w:right="659" w:firstLine="1"/>
        <w:jc w:val="left"/>
        <w:rPr>
          <w:i/>
          <w:sz w:val="16"/>
        </w:rPr>
      </w:pPr>
      <w:r>
        <w:rPr>
          <w:i/>
          <w:sz w:val="16"/>
        </w:rPr>
        <w:t>The level of placental visfatin gene expression in </w:t>
      </w:r>
      <w:r>
        <w:rPr>
          <w:i/>
          <w:sz w:val="16"/>
        </w:rPr>
        <w:t>hypertensive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pregnant women groups compared to normotensive group</w:t>
      </w:r>
    </w:p>
    <w:p>
      <w:pPr>
        <w:pStyle w:val="BodyText"/>
        <w:spacing w:before="28"/>
        <w:rPr>
          <w:i/>
        </w:rPr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There</w:t>
      </w:r>
      <w:r>
        <w:rPr>
          <w:w w:val="105"/>
        </w:rPr>
        <w:t> was</w:t>
      </w:r>
      <w:r>
        <w:rPr>
          <w:w w:val="105"/>
        </w:rPr>
        <w:t> no</w:t>
      </w:r>
      <w:r>
        <w:rPr>
          <w:w w:val="105"/>
        </w:rPr>
        <w:t> statistically</w:t>
      </w:r>
      <w:r>
        <w:rPr>
          <w:w w:val="105"/>
        </w:rPr>
        <w:t> significant</w:t>
      </w:r>
      <w:r>
        <w:rPr>
          <w:w w:val="105"/>
        </w:rPr>
        <w:t> decreased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placental visfatin gene expression level with mean 1.28 ± 0.42 in gestational hypertensive pregnant women when compared with normotensive group with the mean 1.56 ± 0.69 (</w:t>
      </w:r>
      <w:hyperlink w:history="true" w:anchor="_bookmark5">
        <w:r>
          <w:rPr>
            <w:color w:val="007FAD"/>
            <w:w w:val="105"/>
          </w:rPr>
          <w:t>Table 2</w:t>
        </w:r>
      </w:hyperlink>
      <w:r>
        <w:rPr>
          <w:w w:val="105"/>
        </w:rPr>
        <w:t>). Also there was statisti- cally significant decrease of placental visfatin gene expression level with</w:t>
      </w:r>
      <w:r>
        <w:rPr>
          <w:w w:val="105"/>
        </w:rPr>
        <w:t> mean</w:t>
      </w:r>
      <w:r>
        <w:rPr>
          <w:w w:val="105"/>
        </w:rPr>
        <w:t> 1.01 ± 0.24</w:t>
      </w:r>
      <w:r>
        <w:rPr>
          <w:w w:val="105"/>
        </w:rPr>
        <w:t> in</w:t>
      </w:r>
      <w:r>
        <w:rPr>
          <w:w w:val="105"/>
        </w:rPr>
        <w:t> mild</w:t>
      </w:r>
      <w:r>
        <w:rPr>
          <w:w w:val="105"/>
        </w:rPr>
        <w:t> preeclampsia</w:t>
      </w:r>
      <w:r>
        <w:rPr>
          <w:w w:val="105"/>
        </w:rPr>
        <w:t> pregnant</w:t>
      </w:r>
      <w:r>
        <w:rPr>
          <w:w w:val="105"/>
        </w:rPr>
        <w:t> women</w:t>
      </w:r>
      <w:r>
        <w:rPr>
          <w:w w:val="105"/>
        </w:rPr>
        <w:t> as compared</w:t>
      </w:r>
      <w:r>
        <w:rPr>
          <w:spacing w:val="32"/>
          <w:w w:val="105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w w:val="105"/>
        </w:rPr>
        <w:t>normotensive</w:t>
      </w:r>
      <w:r>
        <w:rPr>
          <w:spacing w:val="32"/>
          <w:w w:val="105"/>
        </w:rPr>
        <w:t> </w:t>
      </w:r>
      <w:r>
        <w:rPr>
          <w:w w:val="105"/>
        </w:rPr>
        <w:t>pregnant</w:t>
      </w:r>
      <w:r>
        <w:rPr>
          <w:spacing w:val="30"/>
          <w:w w:val="105"/>
        </w:rPr>
        <w:t> </w:t>
      </w:r>
      <w:r>
        <w:rPr>
          <w:w w:val="105"/>
        </w:rPr>
        <w:t>women</w:t>
      </w:r>
      <w:r>
        <w:rPr>
          <w:spacing w:val="31"/>
          <w:w w:val="105"/>
        </w:rPr>
        <w:t> </w:t>
      </w:r>
      <w:r>
        <w:rPr>
          <w:w w:val="105"/>
        </w:rPr>
        <w:t>group</w:t>
      </w:r>
      <w:r>
        <w:rPr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spacing w:val="-4"/>
          <w:w w:val="105"/>
        </w:rPr>
        <w:t>mean</w:t>
      </w:r>
    </w:p>
    <w:p>
      <w:pPr>
        <w:pStyle w:val="BodyText"/>
        <w:spacing w:line="276" w:lineRule="auto"/>
        <w:ind w:left="310" w:right="111"/>
        <w:jc w:val="both"/>
      </w:pPr>
      <w:r>
        <w:rPr>
          <w:w w:val="105"/>
        </w:rPr>
        <w:t>1.56</w:t>
      </w:r>
      <w:r>
        <w:rPr>
          <w:spacing w:val="-1"/>
          <w:w w:val="105"/>
        </w:rPr>
        <w:t> </w:t>
      </w:r>
      <w:r>
        <w:rPr>
          <w:w w:val="105"/>
        </w:rPr>
        <w:t>± 0.69 (</w:t>
      </w:r>
      <w:hyperlink w:history="true" w:anchor="_bookmark5">
        <w:r>
          <w:rPr>
            <w:color w:val="007FAD"/>
            <w:w w:val="105"/>
          </w:rPr>
          <w:t>Table 2</w:t>
        </w:r>
      </w:hyperlink>
      <w:r>
        <w:rPr>
          <w:w w:val="105"/>
        </w:rPr>
        <w:t>). Severe preeclampsia and chronic with super- imposed</w:t>
      </w:r>
      <w:r>
        <w:rPr>
          <w:w w:val="105"/>
        </w:rPr>
        <w:t> preeclampsia</w:t>
      </w:r>
      <w:r>
        <w:rPr>
          <w:w w:val="105"/>
        </w:rPr>
        <w:t> pregnant</w:t>
      </w:r>
      <w:r>
        <w:rPr>
          <w:w w:val="105"/>
        </w:rPr>
        <w:t> women</w:t>
      </w:r>
      <w:r>
        <w:rPr>
          <w:w w:val="105"/>
        </w:rPr>
        <w:t> have</w:t>
      </w:r>
      <w:r>
        <w:rPr>
          <w:w w:val="105"/>
        </w:rPr>
        <w:t> highly</w:t>
      </w:r>
      <w:r>
        <w:rPr>
          <w:w w:val="105"/>
        </w:rPr>
        <w:t> </w:t>
      </w:r>
      <w:r>
        <w:rPr>
          <w:w w:val="105"/>
        </w:rPr>
        <w:t>statistically significant decrease of placental visfatin gene expression level with mean</w:t>
      </w:r>
      <w:r>
        <w:rPr>
          <w:w w:val="105"/>
        </w:rPr>
        <w:t> 0.40</w:t>
      </w:r>
      <w:r>
        <w:rPr>
          <w:spacing w:val="-1"/>
          <w:w w:val="105"/>
        </w:rPr>
        <w:t> </w:t>
      </w:r>
      <w:r>
        <w:rPr>
          <w:w w:val="105"/>
        </w:rPr>
        <w:t>± 0.14</w:t>
      </w:r>
      <w:r>
        <w:rPr>
          <w:w w:val="105"/>
        </w:rPr>
        <w:t> and</w:t>
      </w:r>
      <w:r>
        <w:rPr>
          <w:w w:val="105"/>
        </w:rPr>
        <w:t> 0.32</w:t>
      </w:r>
      <w:r>
        <w:rPr>
          <w:spacing w:val="-1"/>
          <w:w w:val="105"/>
        </w:rPr>
        <w:t> </w:t>
      </w:r>
      <w:r>
        <w:rPr>
          <w:w w:val="105"/>
        </w:rPr>
        <w:t>±</w:t>
      </w:r>
      <w:r>
        <w:rPr>
          <w:spacing w:val="-1"/>
          <w:w w:val="105"/>
        </w:rPr>
        <w:t> </w:t>
      </w:r>
      <w:r>
        <w:rPr>
          <w:w w:val="105"/>
        </w:rPr>
        <w:t>0.11</w:t>
      </w:r>
      <w:r>
        <w:rPr>
          <w:w w:val="105"/>
        </w:rPr>
        <w:t> respectively</w:t>
      </w:r>
      <w:r>
        <w:rPr>
          <w:w w:val="105"/>
        </w:rPr>
        <w:t> as</w:t>
      </w:r>
      <w:r>
        <w:rPr>
          <w:w w:val="105"/>
        </w:rPr>
        <w:t> compared</w:t>
      </w:r>
      <w:r>
        <w:rPr>
          <w:w w:val="105"/>
        </w:rPr>
        <w:t> with normotensive</w:t>
      </w:r>
      <w:r>
        <w:rPr>
          <w:spacing w:val="40"/>
          <w:w w:val="105"/>
        </w:rPr>
        <w:t> </w:t>
      </w:r>
      <w:r>
        <w:rPr>
          <w:w w:val="105"/>
        </w:rPr>
        <w:t>pregnant</w:t>
      </w:r>
      <w:r>
        <w:rPr>
          <w:spacing w:val="40"/>
          <w:w w:val="105"/>
        </w:rPr>
        <w:t> </w:t>
      </w:r>
      <w:r>
        <w:rPr>
          <w:w w:val="105"/>
        </w:rPr>
        <w:t>women</w:t>
      </w:r>
      <w:r>
        <w:rPr>
          <w:spacing w:val="40"/>
          <w:w w:val="105"/>
        </w:rPr>
        <w:t> </w:t>
      </w:r>
      <w:r>
        <w:rPr>
          <w:w w:val="105"/>
        </w:rPr>
        <w:t>group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mean</w:t>
      </w:r>
      <w:r>
        <w:rPr>
          <w:spacing w:val="40"/>
          <w:w w:val="105"/>
        </w:rPr>
        <w:t> </w:t>
      </w:r>
      <w:r>
        <w:rPr>
          <w:w w:val="105"/>
        </w:rPr>
        <w:t>1.56 ± 0.69 (</w:t>
      </w:r>
      <w:hyperlink w:history="true" w:anchor="_bookmark5">
        <w:r>
          <w:rPr>
            <w:color w:val="007FAD"/>
            <w:w w:val="105"/>
          </w:rPr>
          <w:t>Table 2</w:t>
        </w:r>
      </w:hyperlink>
      <w:r>
        <w:rPr>
          <w:w w:val="105"/>
        </w:rPr>
        <w:t>).</w:t>
      </w:r>
    </w:p>
    <w:p>
      <w:pPr>
        <w:pStyle w:val="BodyText"/>
        <w:spacing w:before="36"/>
      </w:pPr>
    </w:p>
    <w:p>
      <w:pPr>
        <w:spacing w:line="276" w:lineRule="auto" w:before="0"/>
        <w:ind w:left="310" w:right="0" w:firstLine="1"/>
        <w:jc w:val="left"/>
        <w:rPr>
          <w:i/>
          <w:sz w:val="16"/>
        </w:rPr>
      </w:pPr>
      <w:r>
        <w:rPr>
          <w:i/>
          <w:sz w:val="16"/>
        </w:rPr>
        <w:t>Oxidative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stress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parameters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hypertensive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pregnant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women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groups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compared to normotensive pregnant women group</w:t>
      </w:r>
    </w:p>
    <w:p>
      <w:pPr>
        <w:pStyle w:val="BodyText"/>
        <w:spacing w:before="27"/>
        <w:rPr>
          <w:i/>
        </w:rPr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Serum</w:t>
      </w:r>
      <w:r>
        <w:rPr>
          <w:w w:val="105"/>
        </w:rPr>
        <w:t> catalase</w:t>
      </w:r>
      <w:r>
        <w:rPr>
          <w:w w:val="105"/>
        </w:rPr>
        <w:t> activity,</w:t>
      </w:r>
      <w:r>
        <w:rPr>
          <w:w w:val="105"/>
        </w:rPr>
        <w:t> serum</w:t>
      </w:r>
      <w:r>
        <w:rPr>
          <w:w w:val="105"/>
        </w:rPr>
        <w:t> total</w:t>
      </w:r>
      <w:r>
        <w:rPr>
          <w:w w:val="105"/>
        </w:rPr>
        <w:t> antioxidant</w:t>
      </w:r>
      <w:r>
        <w:rPr>
          <w:w w:val="105"/>
        </w:rPr>
        <w:t> capacity</w:t>
      </w:r>
      <w:r>
        <w:rPr>
          <w:w w:val="105"/>
        </w:rPr>
        <w:t> </w:t>
      </w:r>
      <w:r>
        <w:rPr>
          <w:w w:val="105"/>
        </w:rPr>
        <w:t>and blood</w:t>
      </w:r>
      <w:r>
        <w:rPr>
          <w:w w:val="105"/>
        </w:rPr>
        <w:t> reduced</w:t>
      </w:r>
      <w:r>
        <w:rPr>
          <w:w w:val="105"/>
        </w:rPr>
        <w:t> glutathione</w:t>
      </w:r>
      <w:r>
        <w:rPr>
          <w:w w:val="105"/>
        </w:rPr>
        <w:t> levels</w:t>
      </w:r>
      <w:r>
        <w:rPr>
          <w:w w:val="105"/>
        </w:rPr>
        <w:t> were</w:t>
      </w:r>
      <w:r>
        <w:rPr>
          <w:w w:val="105"/>
        </w:rPr>
        <w:t> decreased</w:t>
      </w:r>
      <w:r>
        <w:rPr>
          <w:w w:val="105"/>
        </w:rPr>
        <w:t> in</w:t>
      </w:r>
      <w:r>
        <w:rPr>
          <w:w w:val="105"/>
        </w:rPr>
        <w:t> gestational hypertension</w:t>
      </w:r>
      <w:r>
        <w:rPr>
          <w:w w:val="105"/>
        </w:rPr>
        <w:t> pregnant</w:t>
      </w:r>
      <w:r>
        <w:rPr>
          <w:w w:val="105"/>
        </w:rPr>
        <w:t> women,</w:t>
      </w:r>
      <w:r>
        <w:rPr>
          <w:w w:val="105"/>
        </w:rPr>
        <w:t> mild</w:t>
      </w:r>
      <w:r>
        <w:rPr>
          <w:w w:val="105"/>
        </w:rPr>
        <w:t> preeclampsia</w:t>
      </w:r>
      <w:r>
        <w:rPr>
          <w:w w:val="105"/>
        </w:rPr>
        <w:t> pregnant</w:t>
      </w:r>
      <w:r>
        <w:rPr>
          <w:spacing w:val="80"/>
          <w:w w:val="105"/>
        </w:rPr>
        <w:t> </w:t>
      </w:r>
      <w:r>
        <w:rPr>
          <w:w w:val="105"/>
        </w:rPr>
        <w:t>women</w:t>
      </w:r>
      <w:r>
        <w:rPr>
          <w:w w:val="105"/>
        </w:rPr>
        <w:t> group,</w:t>
      </w:r>
      <w:r>
        <w:rPr>
          <w:w w:val="105"/>
        </w:rPr>
        <w:t> severe</w:t>
      </w:r>
      <w:r>
        <w:rPr>
          <w:w w:val="105"/>
        </w:rPr>
        <w:t> preeclampsia</w:t>
      </w:r>
      <w:r>
        <w:rPr>
          <w:w w:val="105"/>
        </w:rPr>
        <w:t> and</w:t>
      </w:r>
      <w:r>
        <w:rPr>
          <w:w w:val="105"/>
        </w:rPr>
        <w:t> chronic</w:t>
      </w:r>
      <w:r>
        <w:rPr>
          <w:w w:val="105"/>
        </w:rPr>
        <w:t> with</w:t>
      </w:r>
      <w:r>
        <w:rPr>
          <w:w w:val="105"/>
        </w:rPr>
        <w:t> superim- posed</w:t>
      </w:r>
      <w:r>
        <w:rPr>
          <w:w w:val="105"/>
        </w:rPr>
        <w:t> pregnant</w:t>
      </w:r>
      <w:r>
        <w:rPr>
          <w:w w:val="105"/>
        </w:rPr>
        <w:t> women</w:t>
      </w:r>
      <w:r>
        <w:rPr>
          <w:w w:val="105"/>
        </w:rPr>
        <w:t> group</w:t>
      </w:r>
      <w:r>
        <w:rPr>
          <w:w w:val="105"/>
        </w:rPr>
        <w:t> when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normotensive group (</w:t>
      </w:r>
      <w:hyperlink w:history="true" w:anchor="_bookmark6">
        <w:r>
          <w:rPr>
            <w:color w:val="007FAD"/>
            <w:w w:val="105"/>
          </w:rPr>
          <w:t>Table 3</w:t>
        </w:r>
      </w:hyperlink>
      <w:r>
        <w:rPr>
          <w:w w:val="105"/>
        </w:rPr>
        <w:t>). In contrast, serum malondialdhyde level was ele- vated</w:t>
      </w:r>
      <w:r>
        <w:rPr>
          <w:w w:val="105"/>
        </w:rPr>
        <w:t> in</w:t>
      </w:r>
      <w:r>
        <w:rPr>
          <w:w w:val="105"/>
        </w:rPr>
        <w:t> gestational</w:t>
      </w:r>
      <w:r>
        <w:rPr>
          <w:w w:val="105"/>
        </w:rPr>
        <w:t> hypertension</w:t>
      </w:r>
      <w:r>
        <w:rPr>
          <w:w w:val="105"/>
        </w:rPr>
        <w:t> pregnant</w:t>
      </w:r>
      <w:r>
        <w:rPr>
          <w:w w:val="105"/>
        </w:rPr>
        <w:t> women,</w:t>
      </w:r>
      <w:r>
        <w:rPr>
          <w:w w:val="105"/>
        </w:rPr>
        <w:t> mild preeclampsia</w:t>
      </w:r>
      <w:r>
        <w:rPr>
          <w:spacing w:val="40"/>
          <w:w w:val="105"/>
        </w:rPr>
        <w:t> </w:t>
      </w:r>
      <w:r>
        <w:rPr>
          <w:w w:val="105"/>
        </w:rPr>
        <w:t>pregnant</w:t>
      </w:r>
      <w:r>
        <w:rPr>
          <w:spacing w:val="40"/>
          <w:w w:val="105"/>
        </w:rPr>
        <w:t> </w:t>
      </w:r>
      <w:r>
        <w:rPr>
          <w:w w:val="105"/>
        </w:rPr>
        <w:t>women</w:t>
      </w:r>
      <w:r>
        <w:rPr>
          <w:spacing w:val="40"/>
          <w:w w:val="105"/>
        </w:rPr>
        <w:t> </w:t>
      </w:r>
      <w:r>
        <w:rPr>
          <w:w w:val="105"/>
        </w:rPr>
        <w:t>group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severe</w:t>
      </w:r>
      <w:r>
        <w:rPr>
          <w:spacing w:val="40"/>
          <w:w w:val="105"/>
        </w:rPr>
        <w:t> </w:t>
      </w:r>
      <w:r>
        <w:rPr>
          <w:w w:val="105"/>
        </w:rPr>
        <w:t>preeclampsia and also chronic with superimposed pregnant women group when compared to normotensive group (</w:t>
      </w:r>
      <w:hyperlink w:history="true" w:anchor="_bookmark6">
        <w:r>
          <w:rPr>
            <w:color w:val="007FAD"/>
            <w:w w:val="105"/>
          </w:rPr>
          <w:t>Table 3</w:t>
        </w:r>
      </w:hyperlink>
      <w:r>
        <w:rPr>
          <w:w w:val="105"/>
        </w:rPr>
        <w:t>).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clearly</w:t>
      </w:r>
      <w:r>
        <w:rPr>
          <w:w w:val="110"/>
        </w:rPr>
        <w:t> that</w:t>
      </w:r>
      <w:r>
        <w:rPr>
          <w:w w:val="110"/>
        </w:rPr>
        <w:t> there</w:t>
      </w:r>
      <w:r>
        <w:rPr>
          <w:w w:val="110"/>
        </w:rPr>
        <w:t> was</w:t>
      </w:r>
      <w:r>
        <w:rPr>
          <w:w w:val="110"/>
        </w:rPr>
        <w:t> a</w:t>
      </w:r>
      <w:r>
        <w:rPr>
          <w:w w:val="110"/>
        </w:rPr>
        <w:t> significant</w:t>
      </w:r>
      <w:r>
        <w:rPr>
          <w:w w:val="110"/>
        </w:rPr>
        <w:t> negative </w:t>
      </w:r>
      <w:r>
        <w:rPr>
          <w:w w:val="110"/>
        </w:rPr>
        <w:t>correlation </w:t>
      </w:r>
      <w:r>
        <w:rPr>
          <w:spacing w:val="-2"/>
          <w:w w:val="110"/>
        </w:rPr>
        <w:t>between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serum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CAT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serum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MDA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(p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.044)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6"/>
          <w:w w:val="110"/>
        </w:rPr>
        <w:t> </w:t>
      </w:r>
      <w:hyperlink w:history="true" w:anchor="_bookmark7">
        <w:r>
          <w:rPr>
            <w:color w:val="007FAD"/>
            <w:spacing w:val="-2"/>
            <w:w w:val="110"/>
          </w:rPr>
          <w:t>Fig.</w:t>
        </w:r>
        <w:r>
          <w:rPr>
            <w:color w:val="007FAD"/>
            <w:spacing w:val="-5"/>
            <w:w w:val="110"/>
          </w:rPr>
          <w:t> </w:t>
        </w:r>
        <w:r>
          <w:rPr>
            <w:color w:val="007FAD"/>
            <w:spacing w:val="-2"/>
            <w:w w:val="110"/>
          </w:rPr>
          <w:t>1</w:t>
        </w:r>
      </w:hyperlink>
      <w:r>
        <w:rPr>
          <w:color w:val="007FAD"/>
          <w:spacing w:val="-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mild </w:t>
      </w:r>
      <w:r>
        <w:rPr>
          <w:w w:val="110"/>
        </w:rPr>
        <w:t>preeclampsia</w:t>
      </w:r>
      <w:r>
        <w:rPr>
          <w:spacing w:val="-11"/>
          <w:w w:val="110"/>
        </w:rPr>
        <w:t> </w:t>
      </w:r>
      <w:r>
        <w:rPr>
          <w:w w:val="110"/>
        </w:rPr>
        <w:t>pregnant</w:t>
      </w:r>
      <w:r>
        <w:rPr>
          <w:spacing w:val="-11"/>
          <w:w w:val="110"/>
        </w:rPr>
        <w:t> </w:t>
      </w:r>
      <w:r>
        <w:rPr>
          <w:w w:val="110"/>
        </w:rPr>
        <w:t>women</w:t>
      </w:r>
      <w:r>
        <w:rPr>
          <w:spacing w:val="-10"/>
          <w:w w:val="110"/>
        </w:rPr>
        <w:t> </w:t>
      </w:r>
      <w:r>
        <w:rPr>
          <w:w w:val="110"/>
        </w:rPr>
        <w:t>group.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there</w:t>
      </w:r>
      <w:r>
        <w:rPr>
          <w:spacing w:val="-10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significant </w:t>
      </w:r>
      <w:r>
        <w:rPr/>
        <w:t>positive</w:t>
      </w:r>
      <w:r>
        <w:rPr>
          <w:spacing w:val="31"/>
        </w:rPr>
        <w:t> </w:t>
      </w:r>
      <w:r>
        <w:rPr/>
        <w:t>correlation</w:t>
      </w:r>
      <w:r>
        <w:rPr>
          <w:spacing w:val="29"/>
        </w:rPr>
        <w:t> </w:t>
      </w:r>
      <w:r>
        <w:rPr/>
        <w:t>between</w:t>
      </w:r>
      <w:r>
        <w:rPr>
          <w:spacing w:val="31"/>
        </w:rPr>
        <w:t> </w:t>
      </w:r>
      <w:r>
        <w:rPr/>
        <w:t>serum</w:t>
      </w:r>
      <w:r>
        <w:rPr>
          <w:spacing w:val="31"/>
        </w:rPr>
        <w:t> </w:t>
      </w:r>
      <w:r>
        <w:rPr/>
        <w:t>CAT</w:t>
      </w:r>
      <w:r>
        <w:rPr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/>
        <w:t>serum</w:t>
      </w:r>
      <w:r>
        <w:rPr>
          <w:spacing w:val="31"/>
        </w:rPr>
        <w:t> </w:t>
      </w:r>
      <w:r>
        <w:rPr/>
        <w:t>TAC</w:t>
      </w:r>
      <w:r>
        <w:rPr>
          <w:spacing w:val="32"/>
        </w:rPr>
        <w:t> </w:t>
      </w:r>
      <w:r>
        <w:rPr/>
        <w:t>(p =</w:t>
      </w:r>
      <w:r>
        <w:rPr>
          <w:spacing w:val="17"/>
        </w:rPr>
        <w:t> </w:t>
      </w:r>
      <w:r>
        <w:rPr/>
        <w:t>.010)</w:t>
      </w:r>
      <w:r>
        <w:rPr>
          <w:w w:val="110"/>
        </w:rPr>
        <w:t> as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hyperlink w:history="true" w:anchor="_bookmark8">
        <w:r>
          <w:rPr>
            <w:color w:val="007FAD"/>
            <w:w w:val="110"/>
          </w:rPr>
          <w:t>Fig.</w:t>
        </w:r>
        <w:r>
          <w:rPr>
            <w:color w:val="007FAD"/>
            <w:spacing w:val="-6"/>
            <w:w w:val="110"/>
          </w:rPr>
          <w:t> </w:t>
        </w:r>
        <w:r>
          <w:rPr>
            <w:color w:val="007FAD"/>
            <w:w w:val="110"/>
          </w:rPr>
          <w:t>2</w:t>
        </w:r>
      </w:hyperlink>
      <w:r>
        <w:rPr>
          <w:color w:val="007FAD"/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severe</w:t>
      </w:r>
      <w:r>
        <w:rPr>
          <w:spacing w:val="-6"/>
          <w:w w:val="110"/>
        </w:rPr>
        <w:t> </w:t>
      </w:r>
      <w:r>
        <w:rPr>
          <w:w w:val="110"/>
        </w:rPr>
        <w:t>preeclampsia</w:t>
      </w:r>
      <w:r>
        <w:rPr>
          <w:spacing w:val="-6"/>
          <w:w w:val="110"/>
        </w:rPr>
        <w:t> </w:t>
      </w:r>
      <w:r>
        <w:rPr>
          <w:w w:val="110"/>
        </w:rPr>
        <w:t>pregnant</w:t>
      </w:r>
      <w:r>
        <w:rPr>
          <w:spacing w:val="-8"/>
          <w:w w:val="110"/>
        </w:rPr>
        <w:t> </w:t>
      </w:r>
      <w:r>
        <w:rPr>
          <w:w w:val="110"/>
        </w:rPr>
        <w:t>women</w:t>
      </w:r>
      <w:r>
        <w:rPr>
          <w:spacing w:val="-7"/>
          <w:w w:val="110"/>
        </w:rPr>
        <w:t> </w:t>
      </w:r>
      <w:r>
        <w:rPr>
          <w:w w:val="110"/>
        </w:rPr>
        <w:t>group.</w:t>
      </w:r>
      <w:r>
        <w:rPr>
          <w:spacing w:val="-7"/>
          <w:w w:val="110"/>
        </w:rPr>
        <w:t> </w:t>
      </w:r>
      <w:r>
        <w:rPr>
          <w:w w:val="110"/>
        </w:rPr>
        <w:t>There </w:t>
      </w:r>
      <w:r>
        <w:rPr/>
        <w:t>was no correlation between visfatin gene and oxidative stress mea-</w:t>
      </w:r>
      <w:r>
        <w:rPr>
          <w:w w:val="110"/>
        </w:rPr>
        <w:t> </w:t>
      </w:r>
      <w:r>
        <w:rPr>
          <w:spacing w:val="-2"/>
          <w:w w:val="110"/>
        </w:rPr>
        <w:t>sured parameter except a significant negative correlation between </w:t>
      </w:r>
      <w:r>
        <w:rPr/>
        <w:t>tissue visfatin gene and serum TAC (p = .009) as shown in </w:t>
      </w:r>
      <w:hyperlink w:history="true" w:anchor="_bookmark9">
        <w:r>
          <w:rPr>
            <w:color w:val="007FAD"/>
          </w:rPr>
          <w:t>Fig. 3</w:t>
        </w:r>
      </w:hyperlink>
      <w:r>
        <w:rPr>
          <w:color w:val="007FAD"/>
        </w:rPr>
        <w:t> </w:t>
      </w:r>
      <w:r>
        <w:rPr/>
        <w:t>in</w:t>
      </w:r>
      <w:r>
        <w:rPr>
          <w:w w:val="110"/>
        </w:rPr>
        <w:t> chronic</w:t>
      </w:r>
      <w:r>
        <w:rPr>
          <w:spacing w:val="-4"/>
          <w:w w:val="110"/>
        </w:rPr>
        <w:t> </w:t>
      </w:r>
      <w:r>
        <w:rPr>
          <w:w w:val="110"/>
        </w:rPr>
        <w:t>hypertension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superimposed</w:t>
      </w:r>
      <w:r>
        <w:rPr>
          <w:spacing w:val="-4"/>
          <w:w w:val="110"/>
        </w:rPr>
        <w:t> </w:t>
      </w:r>
      <w:r>
        <w:rPr>
          <w:w w:val="110"/>
        </w:rPr>
        <w:t>preeclampsia</w:t>
      </w:r>
      <w:r>
        <w:rPr>
          <w:spacing w:val="-3"/>
          <w:w w:val="110"/>
        </w:rPr>
        <w:t> </w:t>
      </w:r>
      <w:r>
        <w:rPr>
          <w:w w:val="110"/>
        </w:rPr>
        <w:t>pregnant women group.</w:t>
      </w:r>
    </w:p>
    <w:p>
      <w:pPr>
        <w:pStyle w:val="BodyText"/>
        <w:spacing w:before="71"/>
      </w:pPr>
    </w:p>
    <w:p>
      <w:pPr>
        <w:pStyle w:val="BodyText"/>
        <w:ind w:left="311"/>
      </w:pPr>
      <w:r>
        <w:rPr>
          <w:spacing w:val="-2"/>
          <w:w w:val="110"/>
        </w:rPr>
        <w:t>Discussion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right="110" w:firstLine="233"/>
        <w:jc w:val="both"/>
      </w:pPr>
      <w:r>
        <w:rPr>
          <w:w w:val="105"/>
        </w:rPr>
        <w:t>The</w:t>
      </w:r>
      <w:r>
        <w:rPr>
          <w:w w:val="105"/>
        </w:rPr>
        <w:t> etiology</w:t>
      </w:r>
      <w:r>
        <w:rPr>
          <w:w w:val="105"/>
        </w:rPr>
        <w:t> of</w:t>
      </w:r>
      <w:r>
        <w:rPr>
          <w:w w:val="105"/>
        </w:rPr>
        <w:t> preeclampsia</w:t>
      </w:r>
      <w:r>
        <w:rPr>
          <w:w w:val="105"/>
        </w:rPr>
        <w:t> is</w:t>
      </w:r>
      <w:r>
        <w:rPr>
          <w:w w:val="105"/>
        </w:rPr>
        <w:t> unknown</w:t>
      </w:r>
      <w:r>
        <w:rPr>
          <w:w w:val="105"/>
        </w:rPr>
        <w:t> but</w:t>
      </w:r>
      <w:r>
        <w:rPr>
          <w:w w:val="105"/>
        </w:rPr>
        <w:t> adipokines</w:t>
      </w:r>
      <w:r>
        <w:rPr>
          <w:w w:val="105"/>
        </w:rPr>
        <w:t> have</w:t>
      </w:r>
      <w:r>
        <w:rPr>
          <w:spacing w:val="80"/>
          <w:w w:val="105"/>
        </w:rPr>
        <w:t> </w:t>
      </w:r>
      <w:r>
        <w:rPr>
          <w:w w:val="105"/>
        </w:rPr>
        <w:t>an</w:t>
      </w:r>
      <w:r>
        <w:rPr>
          <w:spacing w:val="10"/>
          <w:w w:val="105"/>
        </w:rPr>
        <w:t> </w:t>
      </w:r>
      <w:r>
        <w:rPr>
          <w:w w:val="105"/>
        </w:rPr>
        <w:t>important</w:t>
      </w:r>
      <w:r>
        <w:rPr>
          <w:spacing w:val="10"/>
          <w:w w:val="105"/>
        </w:rPr>
        <w:t> </w:t>
      </w:r>
      <w:r>
        <w:rPr>
          <w:w w:val="105"/>
        </w:rPr>
        <w:t>role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pathogenesis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preeclampsia</w:t>
      </w:r>
      <w:r>
        <w:rPr>
          <w:spacing w:val="12"/>
          <w:w w:val="105"/>
        </w:rPr>
        <w:t> </w:t>
      </w:r>
      <w:hyperlink w:history="true" w:anchor="_bookmark33">
        <w:r>
          <w:rPr>
            <w:color w:val="007FAD"/>
            <w:w w:val="105"/>
          </w:rPr>
          <w:t>[25]</w:t>
        </w:r>
      </w:hyperlink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Moreover,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4" w:space="47"/>
            <w:col w:w="5449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9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The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placental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visfatin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gene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expression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hypertensive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pregnant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women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groups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compared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normotensive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pregnant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women</w:t>
      </w:r>
      <w:r>
        <w:rPr>
          <w:spacing w:val="15"/>
          <w:w w:val="110"/>
          <w:sz w:val="12"/>
        </w:rPr>
        <w:t> </w:t>
      </w:r>
      <w:r>
        <w:rPr>
          <w:spacing w:val="-2"/>
          <w:w w:val="110"/>
          <w:sz w:val="12"/>
        </w:rPr>
        <w:t>group.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540004</wp:posOffset>
                </wp:positionH>
                <wp:positionV relativeFrom="paragraph">
                  <wp:posOffset>51369</wp:posOffset>
                </wp:positionV>
                <wp:extent cx="6604634" cy="6985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6604558" y="64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4.044807pt;width:520.044pt;height:.51022pt;mso-position-horizontal-relative:page;mso-position-vertical-relative:paragraph;z-index:-15720960;mso-wrap-distance-left:0;mso-wrap-distance-right:0" id="docshape2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59" w:after="42"/>
        <w:ind w:left="2533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Groups</w:t>
      </w:r>
    </w:p>
    <w:p>
      <w:pPr>
        <w:pStyle w:val="BodyText"/>
        <w:spacing w:line="20" w:lineRule="exact"/>
        <w:ind w:left="253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5080" cy="6985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5085080" cy="6985"/>
                          <a:chExt cx="5085080" cy="698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508508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5080" h="6985">
                                <a:moveTo>
                                  <a:pt x="50846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5084635" y="6479"/>
                                </a:lnTo>
                                <a:lnTo>
                                  <a:pt x="5084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0.4pt;height:.550pt;mso-position-horizontal-relative:char;mso-position-vertical-relative:line" id="docshapegroup27" coordorigin="0,0" coordsize="8008,11">
                <v:rect style="position:absolute;left:0;top:0;width:8008;height:11" id="docshape2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176" w:val="left" w:leader="none"/>
        </w:tabs>
        <w:spacing w:before="56" w:after="47"/>
        <w:ind w:left="2533" w:right="0" w:firstLine="0"/>
        <w:jc w:val="left"/>
        <w:rPr>
          <w:sz w:val="12"/>
        </w:rPr>
      </w:pPr>
      <w:r>
        <w:rPr>
          <w:spacing w:val="2"/>
          <w:w w:val="105"/>
          <w:sz w:val="12"/>
        </w:rPr>
        <w:t>Normalized</w:t>
      </w:r>
      <w:r>
        <w:rPr>
          <w:spacing w:val="41"/>
          <w:w w:val="105"/>
          <w:sz w:val="12"/>
        </w:rPr>
        <w:t> </w:t>
      </w:r>
      <w:r>
        <w:rPr>
          <w:spacing w:val="-2"/>
          <w:w w:val="105"/>
          <w:sz w:val="12"/>
        </w:rPr>
        <w:t>group</w:t>
      </w:r>
      <w:r>
        <w:rPr>
          <w:sz w:val="12"/>
        </w:rPr>
        <w:tab/>
      </w:r>
      <w:r>
        <w:rPr>
          <w:w w:val="105"/>
          <w:sz w:val="12"/>
        </w:rPr>
        <w:t>Hypertensive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Groups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(n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=</w:t>
      </w:r>
      <w:r>
        <w:rPr>
          <w:spacing w:val="18"/>
          <w:w w:val="105"/>
          <w:sz w:val="12"/>
        </w:rPr>
        <w:t> </w:t>
      </w:r>
      <w:r>
        <w:rPr>
          <w:spacing w:val="-5"/>
          <w:w w:val="105"/>
          <w:sz w:val="12"/>
        </w:rPr>
        <w:t>80)</w:t>
      </w: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2"/>
        <w:gridCol w:w="1913"/>
        <w:gridCol w:w="956"/>
        <w:gridCol w:w="1667"/>
        <w:gridCol w:w="1784"/>
        <w:gridCol w:w="1955"/>
        <w:gridCol w:w="170"/>
      </w:tblGrid>
      <w:tr>
        <w:trPr>
          <w:trHeight w:val="238" w:hRule="atLeast"/>
        </w:trPr>
        <w:tc>
          <w:tcPr>
            <w:tcW w:w="19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Parameter</w:t>
            </w:r>
          </w:p>
        </w:tc>
        <w:tc>
          <w:tcPr>
            <w:tcW w:w="191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Gestational</w:t>
            </w:r>
          </w:p>
        </w:tc>
        <w:tc>
          <w:tcPr>
            <w:tcW w:w="16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273"/>
              <w:rPr>
                <w:sz w:val="12"/>
              </w:rPr>
            </w:pPr>
            <w:r>
              <w:rPr>
                <w:w w:val="110"/>
                <w:sz w:val="12"/>
              </w:rPr>
              <w:t>Mild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preeclampsia</w:t>
            </w:r>
          </w:p>
        </w:tc>
        <w:tc>
          <w:tcPr>
            <w:tcW w:w="17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274"/>
              <w:rPr>
                <w:sz w:val="12"/>
              </w:rPr>
            </w:pPr>
            <w:r>
              <w:rPr>
                <w:w w:val="115"/>
                <w:sz w:val="12"/>
              </w:rPr>
              <w:t>Severe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preeclampsia</w:t>
            </w:r>
          </w:p>
        </w:tc>
        <w:tc>
          <w:tcPr>
            <w:tcW w:w="1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275" w:right="-15"/>
              <w:rPr>
                <w:sz w:val="12"/>
              </w:rPr>
            </w:pPr>
            <w:r>
              <w:rPr>
                <w:w w:val="115"/>
                <w:sz w:val="12"/>
              </w:rPr>
              <w:t>Chronic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with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superimposed</w:t>
            </w:r>
          </w:p>
        </w:tc>
        <w:tc>
          <w:tcPr>
            <w:tcW w:w="17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19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Placental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visfatin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gene</w:t>
            </w:r>
          </w:p>
        </w:tc>
        <w:tc>
          <w:tcPr>
            <w:tcW w:w="191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952" w:type="dxa"/>
          </w:tcPr>
          <w:p>
            <w:pPr>
              <w:pStyle w:val="TableParagraph"/>
              <w:spacing w:line="129" w:lineRule="exact" w:before="22"/>
              <w:ind w:left="351"/>
              <w:rPr>
                <w:sz w:val="12"/>
              </w:rPr>
            </w:pPr>
            <w:r>
              <w:rPr>
                <w:w w:val="105"/>
                <w:sz w:val="12"/>
              </w:rPr>
              <w:t>expression</w:t>
            </w:r>
            <w:r>
              <w:rPr>
                <w:spacing w:val="3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Mean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SD</w:t>
            </w:r>
          </w:p>
        </w:tc>
        <w:tc>
          <w:tcPr>
            <w:tcW w:w="19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952" w:type="dxa"/>
          </w:tcPr>
          <w:p>
            <w:pPr>
              <w:pStyle w:val="TableParagraph"/>
              <w:spacing w:line="130" w:lineRule="exact" w:before="22"/>
              <w:ind w:left="35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n</w:t>
            </w:r>
          </w:p>
        </w:tc>
        <w:tc>
          <w:tcPr>
            <w:tcW w:w="1913" w:type="dxa"/>
          </w:tcPr>
          <w:p>
            <w:pPr>
              <w:pStyle w:val="TableParagraph"/>
              <w:spacing w:line="130" w:lineRule="exact" w:before="22"/>
              <w:ind w:left="271"/>
              <w:rPr>
                <w:sz w:val="12"/>
              </w:rPr>
            </w:pPr>
            <w:r>
              <w:rPr>
                <w:w w:val="105"/>
                <w:sz w:val="12"/>
              </w:rPr>
              <w:t>1.56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0.69</w:t>
            </w:r>
          </w:p>
        </w:tc>
        <w:tc>
          <w:tcPr>
            <w:tcW w:w="956" w:type="dxa"/>
          </w:tcPr>
          <w:p>
            <w:pPr>
              <w:pStyle w:val="TableParagraph"/>
              <w:spacing w:line="130" w:lineRule="exact" w:before="22"/>
              <w:ind w:left="1"/>
              <w:rPr>
                <w:sz w:val="12"/>
              </w:rPr>
            </w:pPr>
            <w:r>
              <w:rPr>
                <w:w w:val="105"/>
                <w:sz w:val="12"/>
              </w:rPr>
              <w:t>1.28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0.42</w:t>
            </w:r>
          </w:p>
        </w:tc>
        <w:tc>
          <w:tcPr>
            <w:tcW w:w="1667" w:type="dxa"/>
          </w:tcPr>
          <w:p>
            <w:pPr>
              <w:pStyle w:val="TableParagraph"/>
              <w:spacing w:line="130" w:lineRule="exact" w:before="22"/>
              <w:ind w:left="273"/>
              <w:rPr>
                <w:sz w:val="12"/>
              </w:rPr>
            </w:pPr>
            <w:r>
              <w:rPr>
                <w:w w:val="110"/>
                <w:sz w:val="12"/>
              </w:rPr>
              <w:t>1.01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0.24</w:t>
            </w:r>
          </w:p>
        </w:tc>
        <w:tc>
          <w:tcPr>
            <w:tcW w:w="1784" w:type="dxa"/>
          </w:tcPr>
          <w:p>
            <w:pPr>
              <w:pStyle w:val="TableParagraph"/>
              <w:spacing w:line="130" w:lineRule="exact" w:before="22"/>
              <w:ind w:left="274"/>
              <w:rPr>
                <w:sz w:val="12"/>
              </w:rPr>
            </w:pPr>
            <w:r>
              <w:rPr>
                <w:w w:val="105"/>
                <w:sz w:val="12"/>
              </w:rPr>
              <w:t>0.40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-4"/>
                <w:w w:val="105"/>
                <w:sz w:val="12"/>
              </w:rPr>
              <w:t> 0.14</w:t>
            </w:r>
          </w:p>
        </w:tc>
        <w:tc>
          <w:tcPr>
            <w:tcW w:w="1955" w:type="dxa"/>
          </w:tcPr>
          <w:p>
            <w:pPr>
              <w:pStyle w:val="TableParagraph"/>
              <w:spacing w:line="130" w:lineRule="exact" w:before="22"/>
              <w:ind w:left="275"/>
              <w:rPr>
                <w:sz w:val="12"/>
              </w:rPr>
            </w:pPr>
            <w:r>
              <w:rPr>
                <w:sz w:val="12"/>
              </w:rPr>
              <w:t>0.32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±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4"/>
                <w:sz w:val="12"/>
              </w:rPr>
              <w:t>0.11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4" w:hRule="atLeast"/>
        </w:trPr>
        <w:tc>
          <w:tcPr>
            <w:tcW w:w="1952" w:type="dxa"/>
          </w:tcPr>
          <w:p>
            <w:pPr>
              <w:pStyle w:val="TableParagraph"/>
              <w:spacing w:line="122" w:lineRule="exact" w:before="22"/>
              <w:ind w:left="351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P</w:t>
            </w:r>
          </w:p>
        </w:tc>
        <w:tc>
          <w:tcPr>
            <w:tcW w:w="1913" w:type="dxa"/>
          </w:tcPr>
          <w:p>
            <w:pPr>
              <w:pStyle w:val="TableParagraph"/>
              <w:spacing w:line="122" w:lineRule="exact" w:before="22"/>
              <w:ind w:left="27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956" w:type="dxa"/>
          </w:tcPr>
          <w:p>
            <w:pPr>
              <w:pStyle w:val="TableParagraph"/>
              <w:spacing w:line="122" w:lineRule="exact" w:before="22"/>
              <w:ind w:left="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1667" w:type="dxa"/>
          </w:tcPr>
          <w:p>
            <w:pPr>
              <w:pStyle w:val="TableParagraph"/>
              <w:spacing w:line="122" w:lineRule="exact" w:before="22"/>
              <w:ind w:left="27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16</w:t>
            </w:r>
          </w:p>
        </w:tc>
        <w:tc>
          <w:tcPr>
            <w:tcW w:w="1784" w:type="dxa"/>
          </w:tcPr>
          <w:p>
            <w:pPr>
              <w:pStyle w:val="TableParagraph"/>
              <w:spacing w:line="122" w:lineRule="exact" w:before="22"/>
              <w:ind w:left="274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1955" w:type="dxa"/>
          </w:tcPr>
          <w:p>
            <w:pPr>
              <w:pStyle w:val="TableParagraph"/>
              <w:spacing w:line="122" w:lineRule="exact" w:before="22"/>
              <w:ind w:left="275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19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42" w:hRule="atLeast"/>
        </w:trPr>
        <w:tc>
          <w:tcPr>
            <w:tcW w:w="195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0.254</w:t>
            </w:r>
          </w:p>
        </w:tc>
        <w:tc>
          <w:tcPr>
            <w:tcW w:w="16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27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0.034</w:t>
            </w:r>
            <w:r>
              <w:rPr>
                <w:spacing w:val="-2"/>
                <w:w w:val="105"/>
                <w:sz w:val="12"/>
                <w:vertAlign w:val="superscript"/>
              </w:rPr>
              <w:t>*</w:t>
            </w:r>
          </w:p>
        </w:tc>
        <w:tc>
          <w:tcPr>
            <w:tcW w:w="17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3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&lt;0.001</w:t>
            </w:r>
            <w:r>
              <w:rPr>
                <w:spacing w:val="-2"/>
                <w:w w:val="105"/>
                <w:sz w:val="12"/>
                <w:vertAlign w:val="superscript"/>
              </w:rPr>
              <w:t>**</w:t>
            </w:r>
          </w:p>
        </w:tc>
        <w:tc>
          <w:tcPr>
            <w:tcW w:w="19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3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&lt;0.001</w:t>
            </w:r>
            <w:r>
              <w:rPr>
                <w:spacing w:val="-2"/>
                <w:w w:val="105"/>
                <w:sz w:val="12"/>
                <w:vertAlign w:val="superscript"/>
              </w:rPr>
              <w:t>**</w:t>
            </w:r>
          </w:p>
        </w:tc>
        <w:tc>
          <w:tcPr>
            <w:tcW w:w="17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before="58"/>
        <w:ind w:left="310" w:right="0" w:firstLine="0"/>
        <w:jc w:val="left"/>
        <w:rPr>
          <w:sz w:val="12"/>
        </w:rPr>
      </w:pPr>
      <w:r>
        <w:rPr>
          <w:i/>
          <w:w w:val="110"/>
          <w:sz w:val="12"/>
        </w:rPr>
        <w:t>P</w:t>
      </w:r>
      <w:r>
        <w:rPr>
          <w:w w:val="110"/>
          <w:sz w:val="12"/>
        </w:rPr>
        <w:t>-Value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compared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control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group.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*Significant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p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&lt;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.05.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**Highly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significant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p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&lt;</w:t>
      </w:r>
      <w:r>
        <w:rPr>
          <w:spacing w:val="2"/>
          <w:w w:val="110"/>
          <w:sz w:val="12"/>
        </w:rPr>
        <w:t> </w:t>
      </w:r>
      <w:r>
        <w:rPr>
          <w:spacing w:val="-2"/>
          <w:w w:val="110"/>
          <w:sz w:val="12"/>
        </w:rPr>
        <w:t>.001.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116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bookmarkStart w:name="_bookmark6" w:id="20"/>
      <w:bookmarkEnd w:id="20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The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oxidative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stress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measured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parameters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hypertensive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compared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normotensive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pregnant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women</w:t>
      </w:r>
      <w:r>
        <w:rPr>
          <w:spacing w:val="15"/>
          <w:w w:val="110"/>
          <w:sz w:val="12"/>
        </w:rPr>
        <w:t> </w:t>
      </w:r>
      <w:r>
        <w:rPr>
          <w:spacing w:val="-2"/>
          <w:w w:val="110"/>
          <w:sz w:val="12"/>
        </w:rPr>
        <w:t>groups.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415442</wp:posOffset>
                </wp:positionH>
                <wp:positionV relativeFrom="paragraph">
                  <wp:posOffset>51815</wp:posOffset>
                </wp:positionV>
                <wp:extent cx="6604634" cy="635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6046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350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6604558" y="576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4.079945pt;width:520.044pt;height:.45355pt;mso-position-horizontal-relative:page;mso-position-vertical-relative:paragraph;z-index:-15719936;mso-wrap-distance-left:0;mso-wrap-distance-right:0" id="docshape2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60" w:after="41"/>
        <w:ind w:left="2112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Groups</w:t>
      </w:r>
    </w:p>
    <w:p>
      <w:pPr>
        <w:pStyle w:val="BodyText"/>
        <w:spacing w:line="20" w:lineRule="exact"/>
        <w:ind w:left="2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227955" cy="6985"/>
                <wp:effectExtent l="0" t="0" r="0" b="0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227955" cy="6985"/>
                          <a:chExt cx="5227955" cy="698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522795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7955" h="6985">
                                <a:moveTo>
                                  <a:pt x="52279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5227916" y="6479"/>
                                </a:lnTo>
                                <a:lnTo>
                                  <a:pt x="5227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1.65pt;height:.550pt;mso-position-horizontal-relative:char;mso-position-vertical-relative:line" id="docshapegroup30" coordorigin="0,0" coordsize="8233,11">
                <v:rect style="position:absolute;left:0;top:0;width:8233;height:11" id="docshape3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432" w:val="left" w:leader="none"/>
        </w:tabs>
        <w:spacing w:before="57"/>
        <w:ind w:left="2112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Normalized</w:t>
      </w:r>
      <w:r>
        <w:rPr>
          <w:sz w:val="12"/>
        </w:rPr>
        <w:tab/>
      </w:r>
      <w:r>
        <w:rPr>
          <w:w w:val="105"/>
          <w:sz w:val="12"/>
        </w:rPr>
        <w:t>Hypertensive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(n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=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Groups</w:t>
      </w:r>
      <w:r>
        <w:rPr>
          <w:spacing w:val="30"/>
          <w:w w:val="105"/>
          <w:sz w:val="12"/>
        </w:rPr>
        <w:t> </w:t>
      </w:r>
      <w:r>
        <w:rPr>
          <w:spacing w:val="-5"/>
          <w:w w:val="105"/>
          <w:sz w:val="12"/>
        </w:rPr>
        <w:t>80)</w:t>
      </w:r>
    </w:p>
    <w:p>
      <w:pPr>
        <w:tabs>
          <w:tab w:pos="3432" w:val="left" w:leader="none"/>
          <w:tab w:pos="10344" w:val="left" w:leader="none"/>
        </w:tabs>
        <w:spacing w:before="35"/>
        <w:ind w:left="2112" w:right="0" w:firstLine="0"/>
        <w:jc w:val="left"/>
        <w:rPr>
          <w:rFonts w:ascii="Times New Roman"/>
          <w:sz w:val="12"/>
        </w:rPr>
      </w:pPr>
      <w:r>
        <w:rPr>
          <w:w w:val="110"/>
          <w:sz w:val="12"/>
        </w:rPr>
        <w:t>group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(n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= </w:t>
      </w:r>
      <w:r>
        <w:rPr>
          <w:spacing w:val="-5"/>
          <w:w w:val="110"/>
          <w:sz w:val="12"/>
        </w:rPr>
        <w:t>10)</w:t>
      </w:r>
      <w:r>
        <w:rPr>
          <w:sz w:val="12"/>
        </w:rPr>
        <w:tab/>
      </w:r>
      <w:r>
        <w:rPr>
          <w:rFonts w:ascii="Times New Roman"/>
          <w:sz w:val="12"/>
          <w:u w:val="single"/>
        </w:rPr>
        <w:tab/>
      </w:r>
    </w:p>
    <w:p>
      <w:pPr>
        <w:spacing w:after="0"/>
        <w:jc w:val="left"/>
        <w:rPr>
          <w:rFonts w:ascii="Times New Roman"/>
          <w:sz w:val="12"/>
        </w:rPr>
        <w:sectPr>
          <w:pgSz w:w="11910" w:h="15880"/>
          <w:pgMar w:header="890" w:footer="0" w:top="1080" w:bottom="280" w:left="540" w:right="540"/>
        </w:sectPr>
      </w:pPr>
    </w:p>
    <w:p>
      <w:pPr>
        <w:tabs>
          <w:tab w:pos="3432" w:val="left" w:leader="none"/>
          <w:tab w:pos="5087" w:val="left" w:leader="none"/>
        </w:tabs>
        <w:spacing w:line="302" w:lineRule="auto" w:before="34"/>
        <w:ind w:left="5087" w:right="38" w:hanging="4803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415442</wp:posOffset>
                </wp:positionH>
                <wp:positionV relativeFrom="paragraph">
                  <wp:posOffset>243883</wp:posOffset>
                </wp:positionV>
                <wp:extent cx="6604634" cy="698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9" y="0"/>
                              </a:moveTo>
                              <a:lnTo>
                                <a:pt x="6604559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6604559" y="6477"/>
                              </a:lnTo>
                              <a:lnTo>
                                <a:pt x="6604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19.203394pt;width:520.044025pt;height:.51pt;mso-position-horizontal-relative:page;mso-position-vertical-relative:paragraph;z-index:15739392" id="docshape3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10"/>
          <w:sz w:val="12"/>
        </w:rPr>
        <w:t>Parameter</w:t>
      </w:r>
      <w:r>
        <w:rPr>
          <w:sz w:val="12"/>
        </w:rPr>
        <w:tab/>
      </w:r>
      <w:r>
        <w:rPr>
          <w:w w:val="110"/>
          <w:sz w:val="12"/>
        </w:rPr>
        <w:t>Gestational (n = 20)</w:t>
      </w:r>
      <w:r>
        <w:rPr>
          <w:sz w:val="12"/>
        </w:rPr>
        <w:tab/>
      </w:r>
      <w:r>
        <w:rPr>
          <w:w w:val="110"/>
          <w:sz w:val="12"/>
        </w:rPr>
        <w:t>Mild </w:t>
      </w:r>
      <w:r>
        <w:rPr>
          <w:w w:val="110"/>
          <w:sz w:val="12"/>
        </w:rPr>
        <w:t>preeclampsia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(n = 16)</w:t>
      </w:r>
    </w:p>
    <w:p>
      <w:pPr>
        <w:spacing w:line="302" w:lineRule="auto" w:before="34"/>
        <w:ind w:left="284" w:right="38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Severe </w:t>
      </w:r>
      <w:r>
        <w:rPr>
          <w:w w:val="110"/>
          <w:sz w:val="12"/>
        </w:rPr>
        <w:t>preeclampsia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(n = 25)</w:t>
      </w:r>
    </w:p>
    <w:p>
      <w:pPr>
        <w:spacing w:line="302" w:lineRule="auto" w:before="34"/>
        <w:ind w:left="284" w:right="657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Chronic with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superimposed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(n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=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19)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3" w:equalWidth="0">
            <w:col w:w="6253" w:space="319"/>
            <w:col w:w="1566" w:space="380"/>
            <w:col w:w="2312"/>
          </w:cols>
        </w:sectPr>
      </w:pPr>
    </w:p>
    <w:p>
      <w:pPr>
        <w:spacing w:line="302" w:lineRule="auto" w:before="81"/>
        <w:ind w:left="465" w:right="152" w:hanging="182"/>
        <w:jc w:val="left"/>
        <w:rPr>
          <w:sz w:val="12"/>
        </w:rPr>
      </w:pPr>
      <w:r>
        <w:rPr>
          <w:w w:val="105"/>
          <w:sz w:val="12"/>
        </w:rPr>
        <w:t>Serum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CAT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(U/L)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Mean ± SD</w:t>
      </w:r>
    </w:p>
    <w:p>
      <w:pPr>
        <w:spacing w:line="135" w:lineRule="exact" w:before="0"/>
        <w:ind w:left="465" w:right="0" w:firstLine="0"/>
        <w:jc w:val="left"/>
        <w:rPr>
          <w:sz w:val="12"/>
        </w:rPr>
      </w:pPr>
      <w:r>
        <w:rPr>
          <w:spacing w:val="-10"/>
          <w:sz w:val="12"/>
        </w:rPr>
        <w:t>P</w:t>
      </w:r>
    </w:p>
    <w:p>
      <w:pPr>
        <w:spacing w:line="302" w:lineRule="auto" w:before="35"/>
        <w:ind w:left="465" w:right="152" w:hanging="182"/>
        <w:jc w:val="left"/>
        <w:rPr>
          <w:sz w:val="12"/>
        </w:rPr>
      </w:pPr>
      <w:r>
        <w:rPr>
          <w:w w:val="105"/>
          <w:sz w:val="12"/>
        </w:rPr>
        <w:t>Serum TAC </w:t>
      </w:r>
      <w:r>
        <w:rPr>
          <w:w w:val="105"/>
          <w:sz w:val="12"/>
        </w:rPr>
        <w:t>(mM/L)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Mean ± SD</w:t>
      </w:r>
    </w:p>
    <w:p>
      <w:pPr>
        <w:spacing w:before="0"/>
        <w:ind w:left="465" w:right="0" w:firstLine="0"/>
        <w:jc w:val="left"/>
        <w:rPr>
          <w:sz w:val="12"/>
        </w:rPr>
      </w:pPr>
      <w:r>
        <w:rPr>
          <w:spacing w:val="-10"/>
          <w:sz w:val="12"/>
        </w:rPr>
        <w:t>P</w:t>
      </w:r>
    </w:p>
    <w:p>
      <w:pPr>
        <w:spacing w:line="302" w:lineRule="auto" w:before="35"/>
        <w:ind w:left="465" w:right="152" w:hanging="182"/>
        <w:jc w:val="left"/>
        <w:rPr>
          <w:sz w:val="12"/>
        </w:rPr>
      </w:pPr>
      <w:r>
        <w:rPr>
          <w:w w:val="105"/>
          <w:sz w:val="12"/>
        </w:rPr>
        <w:t>Blood GSH </w:t>
      </w:r>
      <w:r>
        <w:rPr>
          <w:w w:val="105"/>
          <w:sz w:val="12"/>
        </w:rPr>
        <w:t>(mg/dl)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Mean ± SD</w:t>
      </w:r>
    </w:p>
    <w:p>
      <w:pPr>
        <w:spacing w:line="135" w:lineRule="exact" w:before="0"/>
        <w:ind w:left="465" w:right="0" w:firstLine="0"/>
        <w:jc w:val="left"/>
        <w:rPr>
          <w:sz w:val="12"/>
        </w:rPr>
      </w:pPr>
      <w:r>
        <w:rPr>
          <w:spacing w:val="-10"/>
          <w:sz w:val="12"/>
        </w:rPr>
        <w:t>P</w:t>
      </w:r>
    </w:p>
    <w:p>
      <w:pPr>
        <w:spacing w:line="302" w:lineRule="auto" w:before="35"/>
        <w:ind w:left="465" w:right="0" w:hanging="182"/>
        <w:jc w:val="left"/>
        <w:rPr>
          <w:sz w:val="12"/>
        </w:rPr>
      </w:pPr>
      <w:bookmarkStart w:name="_bookmark7" w:id="21"/>
      <w:bookmarkEnd w:id="21"/>
      <w:r>
        <w:rPr/>
      </w:r>
      <w:r>
        <w:rPr>
          <w:w w:val="110"/>
          <w:sz w:val="12"/>
        </w:rPr>
        <w:t>Serum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MDA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(nmol/ml)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Mean ± SD</w:t>
      </w:r>
    </w:p>
    <w:p>
      <w:pPr>
        <w:spacing w:line="135" w:lineRule="exact" w:before="0"/>
        <w:ind w:left="465" w:right="0" w:firstLine="0"/>
        <w:jc w:val="left"/>
        <w:rPr>
          <w:sz w:val="12"/>
        </w:rPr>
      </w:pPr>
      <w:r>
        <w:rPr>
          <w:spacing w:val="-10"/>
          <w:sz w:val="12"/>
        </w:rPr>
        <w:t>P</w:t>
      </w:r>
    </w:p>
    <w:p>
      <w:pPr>
        <w:tabs>
          <w:tab w:pos="1605" w:val="left" w:leader="none"/>
          <w:tab w:pos="3259" w:val="left" w:leader="none"/>
          <w:tab w:pos="5028" w:val="left" w:leader="none"/>
          <w:tab w:pos="6975" w:val="left" w:leader="none"/>
        </w:tabs>
        <w:spacing w:before="81"/>
        <w:ind w:left="284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853.74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±</w:t>
      </w:r>
      <w:r>
        <w:rPr>
          <w:spacing w:val="14"/>
          <w:w w:val="105"/>
          <w:sz w:val="12"/>
        </w:rPr>
        <w:t> </w:t>
      </w:r>
      <w:r>
        <w:rPr>
          <w:spacing w:val="-2"/>
          <w:w w:val="105"/>
          <w:sz w:val="12"/>
        </w:rPr>
        <w:t>85.16</w:t>
      </w:r>
      <w:r>
        <w:rPr>
          <w:sz w:val="12"/>
        </w:rPr>
        <w:tab/>
      </w:r>
      <w:r>
        <w:rPr>
          <w:w w:val="105"/>
          <w:sz w:val="12"/>
        </w:rPr>
        <w:t>805.76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±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84.790.156</w:t>
      </w:r>
      <w:r>
        <w:rPr>
          <w:sz w:val="12"/>
        </w:rPr>
        <w:tab/>
      </w:r>
      <w:r>
        <w:rPr>
          <w:w w:val="105"/>
          <w:sz w:val="12"/>
        </w:rPr>
        <w:t>687.33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±</w:t>
      </w:r>
      <w:r>
        <w:rPr>
          <w:spacing w:val="12"/>
          <w:w w:val="105"/>
          <w:sz w:val="12"/>
        </w:rPr>
        <w:t> </w:t>
      </w:r>
      <w:r>
        <w:rPr>
          <w:spacing w:val="-2"/>
          <w:w w:val="105"/>
          <w:sz w:val="12"/>
        </w:rPr>
        <w:t>211.030.027</w:t>
      </w:r>
      <w:r>
        <w:rPr>
          <w:spacing w:val="-2"/>
          <w:w w:val="105"/>
          <w:sz w:val="12"/>
          <w:vertAlign w:val="superscript"/>
        </w:rPr>
        <w:t>*</w:t>
      </w:r>
      <w:r>
        <w:rPr>
          <w:sz w:val="12"/>
          <w:vertAlign w:val="baseline"/>
        </w:rPr>
        <w:tab/>
      </w:r>
      <w:r>
        <w:rPr>
          <w:w w:val="105"/>
          <w:sz w:val="12"/>
          <w:vertAlign w:val="baseline"/>
        </w:rPr>
        <w:t>588.33</w:t>
      </w:r>
      <w:r>
        <w:rPr>
          <w:spacing w:val="17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±</w:t>
      </w:r>
      <w:r>
        <w:rPr>
          <w:spacing w:val="19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175.55</w:t>
      </w:r>
      <w:r>
        <w:rPr>
          <w:spacing w:val="17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&lt;</w:t>
      </w:r>
      <w:r>
        <w:rPr>
          <w:spacing w:val="19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0.001</w:t>
      </w:r>
      <w:r>
        <w:rPr>
          <w:spacing w:val="-2"/>
          <w:w w:val="105"/>
          <w:sz w:val="12"/>
          <w:vertAlign w:val="superscript"/>
        </w:rPr>
        <w:t>**</w:t>
      </w:r>
      <w:r>
        <w:rPr>
          <w:sz w:val="12"/>
          <w:vertAlign w:val="baseline"/>
        </w:rPr>
        <w:tab/>
      </w:r>
      <w:r>
        <w:rPr>
          <w:w w:val="105"/>
          <w:sz w:val="12"/>
          <w:vertAlign w:val="baseline"/>
        </w:rPr>
        <w:t>518.56</w:t>
      </w:r>
      <w:r>
        <w:rPr>
          <w:spacing w:val="15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±</w:t>
      </w:r>
      <w:r>
        <w:rPr>
          <w:spacing w:val="17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185.40</w:t>
      </w:r>
      <w:r>
        <w:rPr>
          <w:spacing w:val="15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&lt;</w:t>
      </w:r>
      <w:r>
        <w:rPr>
          <w:spacing w:val="16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0.001**</w:t>
      </w:r>
    </w:p>
    <w:p>
      <w:pPr>
        <w:pStyle w:val="BodyText"/>
        <w:rPr>
          <w:sz w:val="12"/>
        </w:rPr>
      </w:pPr>
    </w:p>
    <w:p>
      <w:pPr>
        <w:pStyle w:val="BodyText"/>
        <w:spacing w:before="104"/>
        <w:rPr>
          <w:sz w:val="12"/>
        </w:rPr>
      </w:pPr>
    </w:p>
    <w:p>
      <w:pPr>
        <w:tabs>
          <w:tab w:pos="1605" w:val="left" w:leader="none"/>
          <w:tab w:pos="3259" w:val="left" w:leader="none"/>
          <w:tab w:pos="5028" w:val="left" w:leader="none"/>
          <w:tab w:pos="6975" w:val="left" w:leader="none"/>
        </w:tabs>
        <w:spacing w:before="1"/>
        <w:ind w:left="284" w:right="0" w:firstLine="0"/>
        <w:jc w:val="left"/>
        <w:rPr>
          <w:sz w:val="12"/>
        </w:rPr>
      </w:pPr>
      <w:r>
        <w:rPr>
          <w:w w:val="105"/>
          <w:sz w:val="12"/>
        </w:rPr>
        <w:t>0.96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± </w:t>
      </w:r>
      <w:r>
        <w:rPr>
          <w:spacing w:val="-4"/>
          <w:w w:val="105"/>
          <w:sz w:val="12"/>
        </w:rPr>
        <w:t>0.13</w:t>
      </w:r>
      <w:r>
        <w:rPr>
          <w:sz w:val="12"/>
        </w:rPr>
        <w:tab/>
      </w:r>
      <w:r>
        <w:rPr>
          <w:w w:val="105"/>
          <w:sz w:val="12"/>
        </w:rPr>
        <w:t>0.88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±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0.140.152</w:t>
      </w:r>
      <w:r>
        <w:rPr>
          <w:sz w:val="12"/>
        </w:rPr>
        <w:tab/>
      </w:r>
      <w:r>
        <w:rPr>
          <w:w w:val="105"/>
          <w:sz w:val="12"/>
        </w:rPr>
        <w:t>0.76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±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0.150.002</w:t>
      </w:r>
      <w:r>
        <w:rPr>
          <w:spacing w:val="-2"/>
          <w:w w:val="105"/>
          <w:sz w:val="12"/>
          <w:vertAlign w:val="superscript"/>
        </w:rPr>
        <w:t>*</w:t>
      </w:r>
      <w:r>
        <w:rPr>
          <w:sz w:val="12"/>
          <w:vertAlign w:val="baseline"/>
        </w:rPr>
        <w:tab/>
      </w:r>
      <w:r>
        <w:rPr>
          <w:w w:val="105"/>
          <w:sz w:val="12"/>
          <w:vertAlign w:val="baseline"/>
        </w:rPr>
        <w:t>0.60 ±</w:t>
      </w:r>
      <w:r>
        <w:rPr>
          <w:spacing w:val="2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0.18</w:t>
      </w:r>
      <w:r>
        <w:rPr>
          <w:spacing w:val="1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&lt;</w:t>
      </w:r>
      <w:r>
        <w:rPr>
          <w:spacing w:val="2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0.001</w:t>
      </w:r>
      <w:r>
        <w:rPr>
          <w:spacing w:val="-2"/>
          <w:w w:val="105"/>
          <w:sz w:val="12"/>
          <w:vertAlign w:val="superscript"/>
        </w:rPr>
        <w:t>**</w:t>
      </w:r>
      <w:r>
        <w:rPr>
          <w:sz w:val="12"/>
          <w:vertAlign w:val="baseline"/>
        </w:rPr>
        <w:tab/>
      </w:r>
      <w:r>
        <w:rPr>
          <w:w w:val="105"/>
          <w:sz w:val="12"/>
          <w:vertAlign w:val="baseline"/>
        </w:rPr>
        <w:t>0.49</w:t>
      </w:r>
      <w:r>
        <w:rPr>
          <w:spacing w:val="3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±</w:t>
      </w:r>
      <w:r>
        <w:rPr>
          <w:spacing w:val="4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0.16</w:t>
      </w:r>
      <w:r>
        <w:rPr>
          <w:spacing w:val="3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&lt;</w:t>
      </w:r>
      <w:r>
        <w:rPr>
          <w:spacing w:val="4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0.001**</w:t>
      </w:r>
    </w:p>
    <w:p>
      <w:pPr>
        <w:pStyle w:val="BodyText"/>
        <w:rPr>
          <w:sz w:val="12"/>
        </w:rPr>
      </w:pPr>
    </w:p>
    <w:p>
      <w:pPr>
        <w:pStyle w:val="BodyText"/>
        <w:spacing w:before="105"/>
        <w:rPr>
          <w:sz w:val="12"/>
        </w:rPr>
      </w:pPr>
    </w:p>
    <w:p>
      <w:pPr>
        <w:tabs>
          <w:tab w:pos="1605" w:val="left" w:leader="none"/>
          <w:tab w:pos="3259" w:val="left" w:leader="none"/>
          <w:tab w:pos="5028" w:val="left" w:leader="none"/>
          <w:tab w:pos="6975" w:val="left" w:leader="none"/>
        </w:tabs>
        <w:spacing w:before="0"/>
        <w:ind w:left="284" w:right="0" w:firstLine="0"/>
        <w:jc w:val="left"/>
        <w:rPr>
          <w:sz w:val="12"/>
        </w:rPr>
      </w:pPr>
      <w:r>
        <w:rPr>
          <w:w w:val="110"/>
          <w:sz w:val="12"/>
        </w:rPr>
        <w:t>2.14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±</w:t>
      </w:r>
      <w:r>
        <w:rPr>
          <w:spacing w:val="3"/>
          <w:w w:val="110"/>
          <w:sz w:val="12"/>
        </w:rPr>
        <w:t> </w:t>
      </w:r>
      <w:r>
        <w:rPr>
          <w:spacing w:val="-4"/>
          <w:w w:val="110"/>
          <w:sz w:val="12"/>
        </w:rPr>
        <w:t>0.81</w:t>
      </w:r>
      <w:r>
        <w:rPr>
          <w:sz w:val="12"/>
        </w:rPr>
        <w:tab/>
      </w:r>
      <w:r>
        <w:rPr>
          <w:w w:val="110"/>
          <w:sz w:val="12"/>
        </w:rPr>
        <w:t>1.78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±</w:t>
      </w:r>
      <w:r>
        <w:rPr>
          <w:spacing w:val="5"/>
          <w:w w:val="110"/>
          <w:sz w:val="12"/>
        </w:rPr>
        <w:t> </w:t>
      </w:r>
      <w:r>
        <w:rPr>
          <w:spacing w:val="-2"/>
          <w:w w:val="110"/>
          <w:sz w:val="12"/>
        </w:rPr>
        <w:t>0.540.157</w:t>
      </w:r>
      <w:r>
        <w:rPr>
          <w:sz w:val="12"/>
        </w:rPr>
        <w:tab/>
      </w:r>
      <w:r>
        <w:rPr>
          <w:w w:val="110"/>
          <w:sz w:val="12"/>
        </w:rPr>
        <w:t>1.45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±</w:t>
      </w:r>
      <w:r>
        <w:rPr>
          <w:spacing w:val="6"/>
          <w:w w:val="110"/>
          <w:sz w:val="12"/>
        </w:rPr>
        <w:t> </w:t>
      </w:r>
      <w:r>
        <w:rPr>
          <w:spacing w:val="-2"/>
          <w:w w:val="110"/>
          <w:sz w:val="12"/>
        </w:rPr>
        <w:t>0.310.026</w:t>
      </w:r>
      <w:r>
        <w:rPr>
          <w:spacing w:val="-2"/>
          <w:w w:val="110"/>
          <w:sz w:val="12"/>
          <w:vertAlign w:val="superscript"/>
        </w:rPr>
        <w:t>*</w:t>
      </w:r>
      <w:r>
        <w:rPr>
          <w:sz w:val="12"/>
          <w:vertAlign w:val="baseline"/>
        </w:rPr>
        <w:tab/>
      </w:r>
      <w:r>
        <w:rPr>
          <w:w w:val="110"/>
          <w:sz w:val="12"/>
          <w:vertAlign w:val="baseline"/>
        </w:rPr>
        <w:t>0.79</w:t>
      </w:r>
      <w:r>
        <w:rPr>
          <w:spacing w:val="-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±</w:t>
      </w:r>
      <w:r>
        <w:rPr>
          <w:spacing w:val="-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0.24</w:t>
      </w:r>
      <w:r>
        <w:rPr>
          <w:spacing w:val="-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&lt;</w:t>
      </w:r>
      <w:r>
        <w:rPr>
          <w:spacing w:val="-8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0.001</w:t>
      </w:r>
      <w:r>
        <w:rPr>
          <w:spacing w:val="-2"/>
          <w:w w:val="110"/>
          <w:sz w:val="12"/>
          <w:vertAlign w:val="superscript"/>
        </w:rPr>
        <w:t>**</w:t>
      </w:r>
      <w:r>
        <w:rPr>
          <w:sz w:val="12"/>
          <w:vertAlign w:val="baseline"/>
        </w:rPr>
        <w:tab/>
      </w:r>
      <w:r>
        <w:rPr>
          <w:w w:val="110"/>
          <w:sz w:val="12"/>
          <w:vertAlign w:val="baseline"/>
        </w:rPr>
        <w:t>0.72</w:t>
      </w:r>
      <w:r>
        <w:rPr>
          <w:spacing w:val="-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±</w:t>
      </w:r>
      <w:r>
        <w:rPr>
          <w:spacing w:val="-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0.17</w:t>
      </w:r>
      <w:r>
        <w:rPr>
          <w:spacing w:val="-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&lt;</w:t>
      </w:r>
      <w:r>
        <w:rPr>
          <w:spacing w:val="-1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0.001</w:t>
      </w:r>
      <w:r>
        <w:rPr>
          <w:spacing w:val="-2"/>
          <w:w w:val="110"/>
          <w:sz w:val="12"/>
          <w:vertAlign w:val="superscript"/>
        </w:rPr>
        <w:t>**</w:t>
      </w:r>
    </w:p>
    <w:p>
      <w:pPr>
        <w:pStyle w:val="BodyText"/>
        <w:rPr>
          <w:sz w:val="12"/>
        </w:rPr>
      </w:pPr>
    </w:p>
    <w:p>
      <w:pPr>
        <w:pStyle w:val="BodyText"/>
        <w:spacing w:before="105"/>
        <w:rPr>
          <w:sz w:val="12"/>
        </w:rPr>
      </w:pPr>
    </w:p>
    <w:p>
      <w:pPr>
        <w:tabs>
          <w:tab w:pos="1605" w:val="left" w:leader="none"/>
          <w:tab w:pos="3259" w:val="left" w:leader="none"/>
          <w:tab w:pos="5028" w:val="left" w:leader="none"/>
          <w:tab w:pos="6975" w:val="left" w:leader="none"/>
        </w:tabs>
        <w:spacing w:before="0"/>
        <w:ind w:left="284" w:right="0" w:firstLine="0"/>
        <w:jc w:val="left"/>
        <w:rPr>
          <w:sz w:val="12"/>
        </w:rPr>
      </w:pPr>
      <w:r>
        <w:rPr>
          <w:w w:val="105"/>
          <w:sz w:val="12"/>
        </w:rPr>
        <w:t>4.32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±</w:t>
      </w:r>
      <w:r>
        <w:rPr>
          <w:spacing w:val="4"/>
          <w:w w:val="105"/>
          <w:sz w:val="12"/>
        </w:rPr>
        <w:t> </w:t>
      </w:r>
      <w:r>
        <w:rPr>
          <w:spacing w:val="-4"/>
          <w:w w:val="105"/>
          <w:sz w:val="12"/>
        </w:rPr>
        <w:t>1.34</w:t>
      </w:r>
      <w:r>
        <w:rPr>
          <w:sz w:val="12"/>
        </w:rPr>
        <w:tab/>
      </w:r>
      <w:r>
        <w:rPr>
          <w:w w:val="105"/>
          <w:sz w:val="12"/>
        </w:rPr>
        <w:t>4.96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±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1.280.218</w:t>
      </w:r>
      <w:r>
        <w:rPr>
          <w:sz w:val="12"/>
        </w:rPr>
        <w:tab/>
      </w:r>
      <w:r>
        <w:rPr>
          <w:w w:val="105"/>
          <w:sz w:val="12"/>
        </w:rPr>
        <w:t>6.47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±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1.590.002</w:t>
      </w:r>
      <w:r>
        <w:rPr>
          <w:spacing w:val="-2"/>
          <w:w w:val="105"/>
          <w:sz w:val="12"/>
          <w:vertAlign w:val="superscript"/>
        </w:rPr>
        <w:t>*</w:t>
      </w:r>
      <w:r>
        <w:rPr>
          <w:sz w:val="12"/>
          <w:vertAlign w:val="baseline"/>
        </w:rPr>
        <w:tab/>
      </w:r>
      <w:r>
        <w:rPr>
          <w:w w:val="105"/>
          <w:sz w:val="12"/>
          <w:vertAlign w:val="baseline"/>
        </w:rPr>
        <w:t>7.96</w:t>
      </w:r>
      <w:r>
        <w:rPr>
          <w:spacing w:val="14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±</w:t>
      </w:r>
      <w:r>
        <w:rPr>
          <w:spacing w:val="13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1.91</w:t>
      </w:r>
      <w:r>
        <w:rPr>
          <w:spacing w:val="14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&lt;</w:t>
      </w:r>
      <w:r>
        <w:rPr>
          <w:spacing w:val="13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0.001</w:t>
      </w:r>
      <w:r>
        <w:rPr>
          <w:spacing w:val="-2"/>
          <w:w w:val="105"/>
          <w:sz w:val="12"/>
          <w:vertAlign w:val="superscript"/>
        </w:rPr>
        <w:t>**</w:t>
      </w:r>
      <w:r>
        <w:rPr>
          <w:sz w:val="12"/>
          <w:vertAlign w:val="baseline"/>
        </w:rPr>
        <w:tab/>
      </w:r>
      <w:r>
        <w:rPr>
          <w:w w:val="105"/>
          <w:sz w:val="12"/>
          <w:vertAlign w:val="baseline"/>
        </w:rPr>
        <w:t>8.88</w:t>
      </w:r>
      <w:r>
        <w:rPr>
          <w:spacing w:val="8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±</w:t>
      </w:r>
      <w:r>
        <w:rPr>
          <w:spacing w:val="10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1.19</w:t>
      </w:r>
      <w:r>
        <w:rPr>
          <w:spacing w:val="9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&lt;</w:t>
      </w:r>
      <w:r>
        <w:rPr>
          <w:spacing w:val="9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0.001</w:t>
      </w:r>
      <w:r>
        <w:rPr>
          <w:spacing w:val="-2"/>
          <w:w w:val="105"/>
          <w:sz w:val="12"/>
          <w:vertAlign w:val="superscript"/>
        </w:rPr>
        <w:t>**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1720" w:space="107"/>
            <w:col w:w="9003"/>
          </w:cols>
        </w:sectPr>
      </w:pPr>
    </w:p>
    <w:p>
      <w:pPr>
        <w:pStyle w:val="BodyText"/>
        <w:rPr>
          <w:sz w:val="7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6985"/>
                <wp:effectExtent l="0" t="0" r="0" b="0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604634" cy="6985"/>
                          <a:chExt cx="6604634" cy="698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604634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698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6604558" y="648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550pt;mso-position-horizontal-relative:char;mso-position-vertical-relative:line" id="docshapegroup33" coordorigin="0,0" coordsize="10401,11">
                <v:rect style="position:absolute;left:0;top:0;width:10401;height:11" id="docshape3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4"/>
        <w:ind w:left="114" w:right="0" w:firstLine="0"/>
        <w:jc w:val="left"/>
        <w:rPr>
          <w:sz w:val="12"/>
        </w:rPr>
      </w:pPr>
      <w:r>
        <w:rPr>
          <w:i/>
          <w:w w:val="110"/>
          <w:sz w:val="12"/>
        </w:rPr>
        <w:t>P</w:t>
      </w:r>
      <w:r>
        <w:rPr>
          <w:w w:val="110"/>
          <w:sz w:val="12"/>
        </w:rPr>
        <w:t>-Value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compared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control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group.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  <w:vertAlign w:val="superscript"/>
        </w:rPr>
        <w:t>*</w:t>
      </w:r>
      <w:r>
        <w:rPr>
          <w:w w:val="110"/>
          <w:sz w:val="12"/>
          <w:vertAlign w:val="baseline"/>
        </w:rPr>
        <w:t>Significant</w:t>
      </w:r>
      <w:r>
        <w:rPr>
          <w:spacing w:val="1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p</w:t>
      </w:r>
      <w:r>
        <w:rPr>
          <w:spacing w:val="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&lt;</w:t>
      </w:r>
      <w:r>
        <w:rPr>
          <w:spacing w:val="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.05.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superscript"/>
        </w:rPr>
        <w:t>**</w:t>
      </w:r>
      <w:r>
        <w:rPr>
          <w:w w:val="110"/>
          <w:sz w:val="12"/>
          <w:vertAlign w:val="baseline"/>
        </w:rPr>
        <w:t>Highly</w:t>
      </w:r>
      <w:r>
        <w:rPr>
          <w:spacing w:val="1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significant</w:t>
      </w:r>
      <w:r>
        <w:rPr>
          <w:spacing w:val="1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p</w:t>
      </w:r>
      <w:r>
        <w:rPr>
          <w:spacing w:val="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&lt;</w:t>
      </w:r>
      <w:r>
        <w:rPr>
          <w:spacing w:val="4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.001.</w:t>
      </w:r>
    </w:p>
    <w:p>
      <w:pPr>
        <w:pStyle w:val="BodyText"/>
        <w:rPr>
          <w:sz w:val="20"/>
        </w:rPr>
      </w:pPr>
    </w:p>
    <w:p>
      <w:pPr>
        <w:pStyle w:val="BodyText"/>
        <w:spacing w:before="11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1636915</wp:posOffset>
                </wp:positionH>
                <wp:positionV relativeFrom="paragraph">
                  <wp:posOffset>232971</wp:posOffset>
                </wp:positionV>
                <wp:extent cx="4389755" cy="2573020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4389755" cy="2573020"/>
                          <a:chExt cx="4389755" cy="2573020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488" cy="2572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4389755" cy="2573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5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78" w:right="4573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7"/>
                                </w:rPr>
                                <w:t>Y=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7"/>
                                </w:rPr>
                                <w:t>166.6667*X+-500 r =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- 0.509</w:t>
                              </w:r>
                            </w:p>
                            <w:p>
                              <w:pPr>
                                <w:spacing w:before="3"/>
                                <w:ind w:left="778" w:right="4778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r square = 0.259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0.044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(&lt;0.05)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891006pt;margin-top:18.34424pt;width:345.65pt;height:202.6pt;mso-position-horizontal-relative:page;mso-position-vertical-relative:paragraph;z-index:-15718400;mso-wrap-distance-left:0;mso-wrap-distance-right:0" id="docshapegroup35" coordorigin="2578,367" coordsize="6913,4052">
                <v:shape style="position:absolute;left:2577;top:366;width:6913;height:4052" type="#_x0000_t75" id="docshape36" stroked="false">
                  <v:imagedata r:id="rId17" o:title=""/>
                </v:shape>
                <v:shape style="position:absolute;left:2577;top:366;width:6913;height:4052" type="#_x0000_t202" id="docshape3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5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778" w:right="4573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7"/>
                          </w:rPr>
                          <w:t>Y= </w:t>
                        </w:r>
                        <w:r>
                          <w:rPr>
                            <w:rFonts w:ascii="Times New Roman"/>
                            <w:color w:val="231F20"/>
                            <w:sz w:val="17"/>
                          </w:rPr>
                          <w:t>166.6667*X+-500 r =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- 0.509</w:t>
                        </w:r>
                      </w:p>
                      <w:p>
                        <w:pPr>
                          <w:spacing w:before="3"/>
                          <w:ind w:left="778" w:right="4778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r square = 0.259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P</w:t>
                        </w:r>
                        <w:r>
                          <w:rPr>
                            <w:rFonts w:ascii="Times New Roman"/>
                            <w:color w:val="231F20"/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231F20"/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0.044</w:t>
                        </w:r>
                        <w:r>
                          <w:rPr>
                            <w:rFonts w:ascii="Times New Roman"/>
                            <w:color w:val="231F20"/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(&lt;0.05)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3"/>
        <w:ind w:left="584" w:right="78" w:firstLine="0"/>
        <w:jc w:val="center"/>
        <w:rPr>
          <w:rFonts w:ascii="Times New Roman"/>
          <w:b/>
          <w:sz w:val="19"/>
        </w:rPr>
      </w:pPr>
      <w:r>
        <w:rPr>
          <w:rFonts w:ascii="Times New Roman"/>
          <w:b/>
          <w:color w:val="231F20"/>
          <w:sz w:val="19"/>
        </w:rPr>
        <w:t>MDA </w:t>
      </w:r>
      <w:r>
        <w:rPr>
          <w:rFonts w:ascii="Times New Roman"/>
          <w:b/>
          <w:color w:val="231F20"/>
          <w:spacing w:val="-2"/>
          <w:sz w:val="19"/>
        </w:rPr>
        <w:t>(nmol/ml)</w:t>
      </w:r>
    </w:p>
    <w:p>
      <w:pPr>
        <w:spacing w:before="208"/>
        <w:ind w:left="1165" w:right="0" w:firstLine="0"/>
        <w:jc w:val="left"/>
        <w:rPr>
          <w:sz w:val="12"/>
        </w:rPr>
      </w:pPr>
      <w:r>
        <w:rPr>
          <w:w w:val="115"/>
          <w:sz w:val="12"/>
        </w:rPr>
        <w:t>Fig.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1.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Linear Pearson correlation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between each serum CAT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and serum MDA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among mild preeclampsia pregnant women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group (n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=</w:t>
      </w:r>
      <w:r>
        <w:rPr>
          <w:spacing w:val="-7"/>
          <w:w w:val="115"/>
          <w:sz w:val="12"/>
        </w:rPr>
        <w:t> </w:t>
      </w:r>
      <w:r>
        <w:rPr>
          <w:spacing w:val="-4"/>
          <w:w w:val="115"/>
          <w:sz w:val="12"/>
        </w:rPr>
        <w:t>16).</w:t>
      </w:r>
    </w:p>
    <w:p>
      <w:pPr>
        <w:pStyle w:val="BodyText"/>
        <w:spacing w:before="6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line="276" w:lineRule="auto" w:before="110"/>
        <w:ind w:left="114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1351041</wp:posOffset>
                </wp:positionH>
                <wp:positionV relativeFrom="page">
                  <wp:posOffset>4530535</wp:posOffset>
                </wp:positionV>
                <wp:extent cx="187325" cy="5937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87325" cy="593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8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1F20"/>
                                <w:sz w:val="19"/>
                              </w:rPr>
                              <w:t>CAT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2"/>
                                <w:sz w:val="19"/>
                              </w:rPr>
                              <w:t> (U/L)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81241pt;margin-top:356.735077pt;width:14.75pt;height:46.75pt;mso-position-horizontal-relative:page;mso-position-vertical-relative:page;z-index:15739904" type="#_x0000_t202" id="docshape38" filled="false" stroked="false">
                <v:textbox inset="0,0,0,0" style="layout-flow:vertical;mso-layout-flow-alt:bottom-to-top">
                  <w:txbxContent>
                    <w:p>
                      <w:pPr>
                        <w:spacing w:before="38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9"/>
                        </w:rPr>
                      </w:pPr>
                      <w:r>
                        <w:rPr>
                          <w:rFonts w:ascii="Times New Roman"/>
                          <w:b/>
                          <w:color w:val="231F20"/>
                          <w:sz w:val="19"/>
                        </w:rPr>
                        <w:t>CAT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-2"/>
                          <w:sz w:val="19"/>
                        </w:rPr>
                        <w:t> (U/L)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adipokines regulation problems may be present in the </w:t>
      </w:r>
      <w:r>
        <w:rPr>
          <w:w w:val="105"/>
        </w:rPr>
        <w:t>pathophys- iology of insulin resistance </w:t>
      </w:r>
      <w:hyperlink w:history="true" w:anchor="_bookmark35">
        <w:r>
          <w:rPr>
            <w:color w:val="007FAD"/>
            <w:w w:val="105"/>
          </w:rPr>
          <w:t>[26]</w:t>
        </w:r>
      </w:hyperlink>
      <w:r>
        <w:rPr>
          <w:w w:val="105"/>
        </w:rPr>
        <w:t>, obesity </w:t>
      </w:r>
      <w:hyperlink w:history="true" w:anchor="_bookmark37">
        <w:r>
          <w:rPr>
            <w:color w:val="007FAD"/>
            <w:w w:val="105"/>
          </w:rPr>
          <w:t>[27]</w:t>
        </w:r>
      </w:hyperlink>
      <w:r>
        <w:rPr>
          <w:w w:val="105"/>
        </w:rPr>
        <w:t>, dyslipidemia and the metabolic syndrome </w:t>
      </w:r>
      <w:hyperlink w:history="true" w:anchor="_bookmark21">
        <w:r>
          <w:rPr>
            <w:color w:val="007FAD"/>
            <w:w w:val="105"/>
          </w:rPr>
          <w:t>[28]</w:t>
        </w:r>
      </w:hyperlink>
      <w:r>
        <w:rPr>
          <w:w w:val="105"/>
        </w:rPr>
        <w:t>. These findings were consistent with adi- pokine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comprised</w:t>
      </w:r>
      <w:r>
        <w:rPr>
          <w:w w:val="105"/>
        </w:rPr>
        <w:t> in</w:t>
      </w:r>
      <w:r>
        <w:rPr>
          <w:w w:val="105"/>
        </w:rPr>
        <w:t> metabolic</w:t>
      </w:r>
      <w:r>
        <w:rPr>
          <w:w w:val="105"/>
        </w:rPr>
        <w:t> adaptations</w:t>
      </w:r>
      <w:r>
        <w:rPr>
          <w:w w:val="105"/>
        </w:rPr>
        <w:t> to</w:t>
      </w:r>
      <w:r>
        <w:rPr>
          <w:w w:val="105"/>
        </w:rPr>
        <w:t> health pregnancy</w:t>
      </w:r>
      <w:r>
        <w:rPr>
          <w:spacing w:val="31"/>
          <w:w w:val="105"/>
        </w:rPr>
        <w:t> </w:t>
      </w:r>
      <w:hyperlink w:history="true" w:anchor="_bookmark21">
        <w:r>
          <w:rPr>
            <w:color w:val="007FAD"/>
            <w:w w:val="105"/>
          </w:rPr>
          <w:t>[29]</w:t>
        </w:r>
      </w:hyperlink>
      <w:r>
        <w:rPr>
          <w:w w:val="105"/>
        </w:rPr>
        <w:t>,</w:t>
      </w:r>
      <w:r>
        <w:rPr>
          <w:spacing w:val="32"/>
          <w:w w:val="105"/>
        </w:rPr>
        <w:t> </w:t>
      </w:r>
      <w:r>
        <w:rPr>
          <w:w w:val="105"/>
        </w:rPr>
        <w:t>as</w:t>
      </w:r>
      <w:r>
        <w:rPr>
          <w:spacing w:val="31"/>
          <w:w w:val="105"/>
        </w:rPr>
        <w:t> </w:t>
      </w:r>
      <w:r>
        <w:rPr>
          <w:w w:val="105"/>
        </w:rPr>
        <w:t>well</w:t>
      </w:r>
      <w:r>
        <w:rPr>
          <w:spacing w:val="32"/>
          <w:w w:val="105"/>
        </w:rPr>
        <w:t> </w:t>
      </w:r>
      <w:r>
        <w:rPr>
          <w:w w:val="105"/>
        </w:rPr>
        <w:t>as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preeclampsia</w:t>
      </w:r>
      <w:r>
        <w:rPr>
          <w:spacing w:val="33"/>
          <w:w w:val="105"/>
        </w:rPr>
        <w:t> </w:t>
      </w:r>
      <w:hyperlink w:history="true" w:anchor="_bookmark21">
        <w:r>
          <w:rPr>
            <w:color w:val="007FAD"/>
            <w:w w:val="105"/>
          </w:rPr>
          <w:t>[30]</w:t>
        </w:r>
      </w:hyperlink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expression of</w:t>
      </w:r>
      <w:r>
        <w:rPr>
          <w:w w:val="105"/>
        </w:rPr>
        <w:t> visfatin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only</w:t>
      </w:r>
      <w:r>
        <w:rPr>
          <w:w w:val="105"/>
        </w:rPr>
        <w:t> in</w:t>
      </w:r>
      <w:r>
        <w:rPr>
          <w:w w:val="105"/>
        </w:rPr>
        <w:t> adipose</w:t>
      </w:r>
      <w:r>
        <w:rPr>
          <w:w w:val="105"/>
        </w:rPr>
        <w:t> tissue</w:t>
      </w:r>
      <w:r>
        <w:rPr>
          <w:w w:val="105"/>
        </w:rPr>
        <w:t> but</w:t>
      </w:r>
      <w:r>
        <w:rPr>
          <w:w w:val="105"/>
        </w:rPr>
        <w:t> also</w:t>
      </w:r>
      <w:r>
        <w:rPr>
          <w:w w:val="105"/>
        </w:rPr>
        <w:t> in</w:t>
      </w:r>
      <w:r>
        <w:rPr>
          <w:w w:val="105"/>
        </w:rPr>
        <w:t> placenta,</w:t>
      </w:r>
      <w:r>
        <w:rPr>
          <w:w w:val="105"/>
        </w:rPr>
        <w:t> fetal membranes,</w:t>
      </w:r>
      <w:r>
        <w:rPr>
          <w:w w:val="105"/>
        </w:rPr>
        <w:t> neutrophils</w:t>
      </w:r>
      <w:r>
        <w:rPr>
          <w:w w:val="105"/>
        </w:rPr>
        <w:t> </w:t>
      </w:r>
      <w:hyperlink w:history="true" w:anchor="_bookmark21">
        <w:r>
          <w:rPr>
            <w:color w:val="007FAD"/>
            <w:w w:val="105"/>
          </w:rPr>
          <w:t>[31]</w:t>
        </w:r>
      </w:hyperlink>
      <w:r>
        <w:rPr>
          <w:w w:val="105"/>
        </w:rPr>
        <w:t>,</w:t>
      </w:r>
      <w:r>
        <w:rPr>
          <w:w w:val="105"/>
        </w:rPr>
        <w:t> myometrium</w:t>
      </w:r>
      <w:r>
        <w:rPr>
          <w:w w:val="105"/>
        </w:rPr>
        <w:t> </w:t>
      </w:r>
      <w:hyperlink w:history="true" w:anchor="_bookmark21">
        <w:r>
          <w:rPr>
            <w:color w:val="007FAD"/>
            <w:w w:val="105"/>
          </w:rPr>
          <w:t>[32]</w:t>
        </w:r>
      </w:hyperlink>
      <w:r>
        <w:rPr>
          <w:w w:val="105"/>
        </w:rPr>
        <w:t>,</w:t>
      </w:r>
      <w:r>
        <w:rPr>
          <w:w w:val="105"/>
        </w:rPr>
        <w:t> bone</w:t>
      </w:r>
      <w:r>
        <w:rPr>
          <w:w w:val="105"/>
        </w:rPr>
        <w:t> marrow, liver,</w:t>
      </w:r>
      <w:r>
        <w:rPr>
          <w:spacing w:val="-2"/>
          <w:w w:val="105"/>
        </w:rPr>
        <w:t> </w:t>
      </w:r>
      <w:r>
        <w:rPr>
          <w:w w:val="105"/>
        </w:rPr>
        <w:t>kidney,</w:t>
      </w:r>
      <w:r>
        <w:rPr>
          <w:spacing w:val="-2"/>
          <w:w w:val="105"/>
        </w:rPr>
        <w:t> </w:t>
      </w:r>
      <w:r>
        <w:rPr>
          <w:w w:val="105"/>
        </w:rPr>
        <w:t>heart,</w:t>
      </w:r>
      <w:r>
        <w:rPr>
          <w:spacing w:val="-1"/>
          <w:w w:val="105"/>
        </w:rPr>
        <w:t> </w:t>
      </w:r>
      <w:r>
        <w:rPr>
          <w:w w:val="105"/>
        </w:rPr>
        <w:t>muscle,</w:t>
      </w:r>
      <w:r>
        <w:rPr>
          <w:spacing w:val="-2"/>
          <w:w w:val="105"/>
        </w:rPr>
        <w:t> </w:t>
      </w:r>
      <w:r>
        <w:rPr>
          <w:w w:val="105"/>
        </w:rPr>
        <w:t>lung</w:t>
      </w:r>
      <w:r>
        <w:rPr>
          <w:spacing w:val="-1"/>
          <w:w w:val="105"/>
        </w:rPr>
        <w:t> </w:t>
      </w:r>
      <w:hyperlink w:history="true" w:anchor="_bookmark17">
        <w:r>
          <w:rPr>
            <w:color w:val="007FAD"/>
            <w:w w:val="105"/>
          </w:rPr>
          <w:t>[11]</w:t>
        </w:r>
      </w:hyperlink>
      <w:r>
        <w:rPr>
          <w:color w:val="007FAD"/>
          <w:spacing w:val="-2"/>
          <w:w w:val="105"/>
        </w:rPr>
        <w:t> </w:t>
      </w:r>
      <w:r>
        <w:rPr>
          <w:w w:val="105"/>
        </w:rPr>
        <w:t>and macrophages</w:t>
      </w:r>
      <w:r>
        <w:rPr>
          <w:spacing w:val="-2"/>
          <w:w w:val="105"/>
        </w:rPr>
        <w:t> </w:t>
      </w:r>
      <w:hyperlink w:history="true" w:anchor="_bookmark21">
        <w:r>
          <w:rPr>
            <w:color w:val="007FAD"/>
            <w:w w:val="105"/>
          </w:rPr>
          <w:t>[33]</w:t>
        </w:r>
      </w:hyperlink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 study placental visfatin gene expression level was decreased in all hypertensive</w:t>
      </w:r>
      <w:r>
        <w:rPr>
          <w:w w:val="105"/>
        </w:rPr>
        <w:t> pregnant</w:t>
      </w:r>
      <w:r>
        <w:rPr>
          <w:w w:val="105"/>
        </w:rPr>
        <w:t> women</w:t>
      </w:r>
      <w:r>
        <w:rPr>
          <w:w w:val="105"/>
        </w:rPr>
        <w:t> groups</w:t>
      </w:r>
      <w:r>
        <w:rPr>
          <w:w w:val="105"/>
        </w:rPr>
        <w:t> when</w:t>
      </w:r>
      <w:r>
        <w:rPr>
          <w:w w:val="105"/>
        </w:rPr>
        <w:t> compared</w:t>
      </w:r>
      <w:r>
        <w:rPr>
          <w:w w:val="105"/>
        </w:rPr>
        <w:t> with</w:t>
      </w:r>
      <w:r>
        <w:rPr>
          <w:w w:val="105"/>
        </w:rPr>
        <w:t> nor- motensive pregnant women group.</w:t>
      </w:r>
    </w:p>
    <w:p>
      <w:pPr>
        <w:pStyle w:val="BodyText"/>
        <w:spacing w:line="276" w:lineRule="auto" w:before="2"/>
        <w:ind w:left="114" w:right="38" w:firstLine="233"/>
        <w:jc w:val="both"/>
      </w:pPr>
      <w:r>
        <w:rPr>
          <w:w w:val="105"/>
        </w:rPr>
        <w:t>Preeclampsia</w:t>
      </w:r>
      <w:r>
        <w:rPr>
          <w:w w:val="105"/>
        </w:rPr>
        <w:t> is</w:t>
      </w:r>
      <w:r>
        <w:rPr>
          <w:w w:val="105"/>
        </w:rPr>
        <w:t> related</w:t>
      </w:r>
      <w:r>
        <w:rPr>
          <w:w w:val="105"/>
        </w:rPr>
        <w:t> with</w:t>
      </w:r>
      <w:r>
        <w:rPr>
          <w:w w:val="105"/>
        </w:rPr>
        <w:t> elevated</w:t>
      </w:r>
      <w:r>
        <w:rPr>
          <w:w w:val="105"/>
        </w:rPr>
        <w:t> cardiovascular</w:t>
      </w:r>
      <w:r>
        <w:rPr>
          <w:w w:val="105"/>
        </w:rPr>
        <w:t> </w:t>
      </w:r>
      <w:r>
        <w:rPr>
          <w:w w:val="105"/>
        </w:rPr>
        <w:t>disease</w:t>
      </w:r>
      <w:r>
        <w:rPr>
          <w:spacing w:val="80"/>
          <w:w w:val="105"/>
        </w:rPr>
        <w:t> </w:t>
      </w:r>
      <w:r>
        <w:rPr>
          <w:w w:val="105"/>
        </w:rPr>
        <w:t>risk</w:t>
      </w:r>
      <w:r>
        <w:rPr>
          <w:w w:val="105"/>
        </w:rPr>
        <w:t> later</w:t>
      </w:r>
      <w:r>
        <w:rPr>
          <w:w w:val="105"/>
        </w:rPr>
        <w:t> in</w:t>
      </w:r>
      <w:r>
        <w:rPr>
          <w:w w:val="105"/>
        </w:rPr>
        <w:t> life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[7]</w:t>
        </w:r>
      </w:hyperlink>
      <w:r>
        <w:rPr>
          <w:w w:val="105"/>
        </w:rPr>
        <w:t>.</w:t>
      </w:r>
      <w:r>
        <w:rPr>
          <w:w w:val="105"/>
        </w:rPr>
        <w:t> Preeclampsia</w:t>
      </w:r>
      <w:r>
        <w:rPr>
          <w:w w:val="105"/>
        </w:rPr>
        <w:t> and</w:t>
      </w:r>
      <w:r>
        <w:rPr>
          <w:w w:val="105"/>
        </w:rPr>
        <w:t> cardiovascular</w:t>
      </w:r>
      <w:r>
        <w:rPr>
          <w:w w:val="105"/>
        </w:rPr>
        <w:t> risk</w:t>
      </w:r>
      <w:r>
        <w:rPr>
          <w:w w:val="105"/>
        </w:rPr>
        <w:t> factors have the same work in inflammation, insulin resistance, and obe- sity. Since visfatin levels are increased in all above metabolic syn- drome,</w:t>
      </w:r>
      <w:r>
        <w:rPr>
          <w:w w:val="105"/>
        </w:rPr>
        <w:t> authors</w:t>
      </w:r>
      <w:r>
        <w:rPr>
          <w:w w:val="105"/>
        </w:rPr>
        <w:t> were</w:t>
      </w:r>
      <w:r>
        <w:rPr>
          <w:w w:val="105"/>
        </w:rPr>
        <w:t> purposed</w:t>
      </w:r>
      <w:r>
        <w:rPr>
          <w:w w:val="105"/>
        </w:rPr>
        <w:t> that</w:t>
      </w:r>
      <w:r>
        <w:rPr>
          <w:w w:val="105"/>
        </w:rPr>
        <w:t> Nampt</w:t>
      </w:r>
      <w:r>
        <w:rPr>
          <w:w w:val="105"/>
        </w:rPr>
        <w:t> may</w:t>
      </w:r>
      <w:r>
        <w:rPr>
          <w:w w:val="105"/>
        </w:rPr>
        <w:t> contribute</w:t>
      </w:r>
      <w:r>
        <w:rPr>
          <w:w w:val="105"/>
        </w:rPr>
        <w:t> to preeclampsia. Ferreira et al. </w:t>
      </w:r>
      <w:hyperlink w:history="true" w:anchor="_bookmark21">
        <w:r>
          <w:rPr>
            <w:color w:val="007FAD"/>
            <w:w w:val="105"/>
          </w:rPr>
          <w:t>[34]</w:t>
        </w:r>
      </w:hyperlink>
      <w:r>
        <w:rPr>
          <w:color w:val="007FAD"/>
          <w:w w:val="105"/>
        </w:rPr>
        <w:t> </w:t>
      </w:r>
      <w:r>
        <w:rPr>
          <w:w w:val="105"/>
        </w:rPr>
        <w:t>showed that serum visfatin levels in preeclampsia pregnant women were increased in comparison to pregnant</w:t>
      </w:r>
      <w:r>
        <w:rPr>
          <w:w w:val="105"/>
        </w:rPr>
        <w:t> controls.</w:t>
      </w:r>
      <w:r>
        <w:rPr>
          <w:w w:val="105"/>
        </w:rPr>
        <w:t> In</w:t>
      </w:r>
      <w:r>
        <w:rPr>
          <w:w w:val="105"/>
        </w:rPr>
        <w:t> contrast,</w:t>
      </w:r>
      <w:r>
        <w:rPr>
          <w:w w:val="105"/>
        </w:rPr>
        <w:t> other</w:t>
      </w:r>
      <w:r>
        <w:rPr>
          <w:w w:val="105"/>
        </w:rPr>
        <w:t> authors</w:t>
      </w:r>
      <w:r>
        <w:rPr>
          <w:w w:val="105"/>
        </w:rPr>
        <w:t> were</w:t>
      </w:r>
      <w:r>
        <w:rPr>
          <w:w w:val="105"/>
        </w:rPr>
        <w:t> proposed</w:t>
      </w:r>
      <w:r>
        <w:rPr>
          <w:w w:val="105"/>
        </w:rPr>
        <w:t> that expression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visfatin</w:t>
      </w:r>
      <w:r>
        <w:rPr>
          <w:spacing w:val="11"/>
          <w:w w:val="105"/>
        </w:rPr>
        <w:t> </w:t>
      </w:r>
      <w:r>
        <w:rPr>
          <w:w w:val="105"/>
        </w:rPr>
        <w:t>was</w:t>
      </w:r>
      <w:r>
        <w:rPr>
          <w:spacing w:val="14"/>
          <w:w w:val="105"/>
        </w:rPr>
        <w:t> </w:t>
      </w:r>
      <w:r>
        <w:rPr>
          <w:w w:val="105"/>
        </w:rPr>
        <w:t>decreased</w:t>
      </w:r>
      <w:r>
        <w:rPr>
          <w:spacing w:val="13"/>
          <w:w w:val="105"/>
        </w:rPr>
        <w:t> </w:t>
      </w:r>
      <w:r>
        <w:rPr>
          <w:w w:val="105"/>
        </w:rPr>
        <w:t>due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act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proangiogenic</w:t>
      </w:r>
    </w:p>
    <w:p>
      <w:pPr>
        <w:pStyle w:val="BodyText"/>
        <w:spacing w:line="276" w:lineRule="auto" w:before="109"/>
        <w:ind w:left="114" w:right="307"/>
        <w:jc w:val="both"/>
      </w:pPr>
      <w:r>
        <w:rPr/>
        <w:br w:type="column"/>
      </w:r>
      <w:r>
        <w:rPr>
          <w:w w:val="105"/>
        </w:rPr>
        <w:t>factor so may be related to the pathogenesis of preeclampsia. Thus, Hu et al. </w:t>
      </w:r>
      <w:hyperlink w:history="true" w:anchor="_bookmark21">
        <w:r>
          <w:rPr>
            <w:color w:val="007FAD"/>
            <w:w w:val="105"/>
          </w:rPr>
          <w:t>[35]</w:t>
        </w:r>
      </w:hyperlink>
      <w:r>
        <w:rPr>
          <w:color w:val="007FAD"/>
          <w:w w:val="105"/>
        </w:rPr>
        <w:t> </w:t>
      </w:r>
      <w:r>
        <w:rPr>
          <w:w w:val="105"/>
        </w:rPr>
        <w:t>showed that plasma Nampt levels were decreased </w:t>
      </w:r>
      <w:r>
        <w:rPr>
          <w:w w:val="105"/>
        </w:rPr>
        <w:t>in mild</w:t>
      </w:r>
      <w:r>
        <w:rPr>
          <w:w w:val="105"/>
        </w:rPr>
        <w:t> preeclampsia</w:t>
      </w:r>
      <w:r>
        <w:rPr>
          <w:w w:val="105"/>
        </w:rPr>
        <w:t> and</w:t>
      </w:r>
      <w:r>
        <w:rPr>
          <w:w w:val="105"/>
        </w:rPr>
        <w:t> excessive</w:t>
      </w:r>
      <w:r>
        <w:rPr>
          <w:w w:val="105"/>
        </w:rPr>
        <w:t> decreased</w:t>
      </w:r>
      <w:r>
        <w:rPr>
          <w:w w:val="105"/>
        </w:rPr>
        <w:t> in</w:t>
      </w:r>
      <w:r>
        <w:rPr>
          <w:w w:val="105"/>
        </w:rPr>
        <w:t> severe</w:t>
      </w:r>
      <w:r>
        <w:rPr>
          <w:w w:val="105"/>
        </w:rPr>
        <w:t> preeclamp-</w:t>
      </w:r>
      <w:r>
        <w:rPr>
          <w:spacing w:val="40"/>
          <w:w w:val="105"/>
        </w:rPr>
        <w:t> </w:t>
      </w:r>
      <w:r>
        <w:rPr>
          <w:w w:val="105"/>
        </w:rPr>
        <w:t>sia. In</w:t>
      </w:r>
      <w:r>
        <w:rPr>
          <w:spacing w:val="16"/>
          <w:w w:val="105"/>
        </w:rPr>
        <w:t> </w:t>
      </w:r>
      <w:r>
        <w:rPr>
          <w:w w:val="105"/>
        </w:rPr>
        <w:t>the same</w:t>
      </w:r>
      <w:r>
        <w:rPr>
          <w:spacing w:val="16"/>
          <w:w w:val="105"/>
        </w:rPr>
        <w:t> </w:t>
      </w:r>
      <w:r>
        <w:rPr>
          <w:w w:val="105"/>
        </w:rPr>
        <w:t>idea, Kim et</w:t>
      </w:r>
      <w:r>
        <w:rPr>
          <w:spacing w:val="16"/>
          <w:w w:val="105"/>
        </w:rPr>
        <w:t> </w:t>
      </w:r>
      <w:r>
        <w:rPr>
          <w:w w:val="105"/>
        </w:rPr>
        <w:t>al. </w:t>
      </w:r>
      <w:hyperlink w:history="true" w:anchor="_bookmark21">
        <w:r>
          <w:rPr>
            <w:color w:val="007FAD"/>
            <w:w w:val="105"/>
          </w:rPr>
          <w:t>[36]</w:t>
        </w:r>
      </w:hyperlink>
      <w:r>
        <w:rPr>
          <w:color w:val="007FAD"/>
          <w:w w:val="105"/>
        </w:rPr>
        <w:t> </w:t>
      </w:r>
      <w:r>
        <w:rPr>
          <w:w w:val="105"/>
        </w:rPr>
        <w:t>reported</w:t>
      </w:r>
      <w:r>
        <w:rPr>
          <w:spacing w:val="16"/>
          <w:w w:val="105"/>
        </w:rPr>
        <w:t> </w:t>
      </w:r>
      <w:r>
        <w:rPr>
          <w:w w:val="105"/>
        </w:rPr>
        <w:t>that the</w:t>
      </w:r>
      <w:r>
        <w:rPr>
          <w:spacing w:val="16"/>
          <w:w w:val="105"/>
        </w:rPr>
        <w:t> </w:t>
      </w:r>
      <w:r>
        <w:rPr>
          <w:w w:val="105"/>
        </w:rPr>
        <w:t>expression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visfatin</w:t>
      </w:r>
      <w:r>
        <w:rPr>
          <w:spacing w:val="34"/>
          <w:w w:val="105"/>
        </w:rPr>
        <w:t> </w:t>
      </w:r>
      <w:r>
        <w:rPr>
          <w:w w:val="105"/>
        </w:rPr>
        <w:t>was</w:t>
      </w:r>
      <w:r>
        <w:rPr>
          <w:spacing w:val="34"/>
          <w:w w:val="105"/>
        </w:rPr>
        <w:t> </w:t>
      </w:r>
      <w:r>
        <w:rPr>
          <w:w w:val="105"/>
        </w:rPr>
        <w:t>decreased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placental</w:t>
      </w:r>
      <w:r>
        <w:rPr>
          <w:spacing w:val="34"/>
          <w:w w:val="105"/>
        </w:rPr>
        <w:t> </w:t>
      </w:r>
      <w:r>
        <w:rPr>
          <w:w w:val="105"/>
        </w:rPr>
        <w:t>biopsies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comparison</w:t>
      </w:r>
      <w:r>
        <w:rPr>
          <w:spacing w:val="34"/>
          <w:w w:val="105"/>
        </w:rPr>
        <w:t> </w:t>
      </w:r>
      <w:r>
        <w:rPr>
          <w:w w:val="105"/>
        </w:rPr>
        <w:t>to the Nampt levels in placentas from normal pregnant.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The first state in preeclampsia is decreased placental </w:t>
      </w:r>
      <w:r>
        <w:rPr>
          <w:w w:val="105"/>
        </w:rPr>
        <w:t>perfusion and</w:t>
      </w:r>
      <w:r>
        <w:rPr>
          <w:w w:val="105"/>
        </w:rPr>
        <w:t> begins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statements</w:t>
      </w:r>
      <w:r>
        <w:rPr>
          <w:w w:val="105"/>
        </w:rPr>
        <w:t> that</w:t>
      </w:r>
      <w:r>
        <w:rPr>
          <w:w w:val="105"/>
        </w:rPr>
        <w:t> change</w:t>
      </w:r>
      <w:r>
        <w:rPr>
          <w:w w:val="105"/>
        </w:rPr>
        <w:t> vascular</w:t>
      </w:r>
      <w:r>
        <w:rPr>
          <w:w w:val="105"/>
        </w:rPr>
        <w:t> function</w:t>
      </w:r>
      <w:r>
        <w:rPr>
          <w:w w:val="105"/>
        </w:rPr>
        <w:t> and hypertension. Consequently, impaired placental perfusion induced endothelial</w:t>
      </w:r>
      <w:r>
        <w:rPr>
          <w:w w:val="105"/>
        </w:rPr>
        <w:t> dysfunction </w:t>
      </w:r>
      <w:hyperlink w:history="true" w:anchor="_bookmark22">
        <w:r>
          <w:rPr>
            <w:color w:val="007FAD"/>
            <w:w w:val="105"/>
          </w:rPr>
          <w:t>[37]</w:t>
        </w:r>
      </w:hyperlink>
      <w:r>
        <w:rPr>
          <w:w w:val="105"/>
        </w:rPr>
        <w:t>.</w:t>
      </w:r>
      <w:r>
        <w:rPr>
          <w:w w:val="105"/>
        </w:rPr>
        <w:t> Visfatin</w:t>
      </w:r>
      <w:r>
        <w:rPr>
          <w:w w:val="105"/>
        </w:rPr>
        <w:t> induction in</w:t>
      </w:r>
      <w:r>
        <w:rPr>
          <w:w w:val="105"/>
        </w:rPr>
        <w:t> preeclampsia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affected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placental</w:t>
      </w:r>
      <w:r>
        <w:rPr>
          <w:spacing w:val="40"/>
          <w:w w:val="105"/>
        </w:rPr>
        <w:t> </w:t>
      </w:r>
      <w:r>
        <w:rPr>
          <w:w w:val="105"/>
        </w:rPr>
        <w:t>perfusion</w:t>
      </w:r>
      <w:r>
        <w:rPr>
          <w:spacing w:val="40"/>
          <w:w w:val="105"/>
        </w:rPr>
        <w:t> </w:t>
      </w:r>
      <w:r>
        <w:rPr>
          <w:w w:val="105"/>
        </w:rPr>
        <w:t>damaging</w:t>
      </w:r>
      <w:r>
        <w:rPr>
          <w:spacing w:val="40"/>
          <w:w w:val="105"/>
        </w:rPr>
        <w:t> </w:t>
      </w:r>
      <w:r>
        <w:rPr>
          <w:w w:val="105"/>
        </w:rPr>
        <w:t>mechanism </w:t>
      </w:r>
      <w:hyperlink w:history="true" w:anchor="_bookmark21">
        <w:r>
          <w:rPr>
            <w:color w:val="007FAD"/>
            <w:w w:val="105"/>
          </w:rPr>
          <w:t>[34]</w:t>
        </w:r>
      </w:hyperlink>
      <w:r>
        <w:rPr>
          <w:w w:val="105"/>
        </w:rPr>
        <w:t>.</w:t>
      </w:r>
      <w:r>
        <w:rPr>
          <w:w w:val="105"/>
        </w:rPr>
        <w:t> Ognjanovic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23">
        <w:r>
          <w:rPr>
            <w:color w:val="007FAD"/>
            <w:w w:val="105"/>
          </w:rPr>
          <w:t>[38]</w:t>
        </w:r>
      </w:hyperlink>
      <w:r>
        <w:rPr>
          <w:color w:val="007FAD"/>
          <w:w w:val="105"/>
        </w:rPr>
        <w:t> </w:t>
      </w:r>
      <w:r>
        <w:rPr>
          <w:w w:val="105"/>
        </w:rPr>
        <w:t>have</w:t>
      </w:r>
      <w:r>
        <w:rPr>
          <w:w w:val="105"/>
        </w:rPr>
        <w:t> elucidated</w:t>
      </w:r>
      <w:r>
        <w:rPr>
          <w:w w:val="105"/>
        </w:rPr>
        <w:t> that</w:t>
      </w:r>
      <w:r>
        <w:rPr>
          <w:w w:val="105"/>
        </w:rPr>
        <w:t> Nampt</w:t>
      </w:r>
      <w:r>
        <w:rPr>
          <w:w w:val="105"/>
        </w:rPr>
        <w:t> secretion from</w:t>
      </w:r>
      <w:r>
        <w:rPr>
          <w:w w:val="105"/>
        </w:rPr>
        <w:t> amniotic</w:t>
      </w:r>
      <w:r>
        <w:rPr>
          <w:w w:val="105"/>
        </w:rPr>
        <w:t> epithelium</w:t>
      </w:r>
      <w:r>
        <w:rPr>
          <w:w w:val="105"/>
        </w:rPr>
        <w:t> cells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human</w:t>
      </w:r>
      <w:r>
        <w:rPr>
          <w:w w:val="105"/>
        </w:rPr>
        <w:t> placenta</w:t>
      </w:r>
      <w:r>
        <w:rPr>
          <w:w w:val="105"/>
        </w:rPr>
        <w:t> was</w:t>
      </w:r>
      <w:r>
        <w:rPr>
          <w:spacing w:val="40"/>
          <w:w w:val="105"/>
        </w:rPr>
        <w:t> </w:t>
      </w:r>
      <w:r>
        <w:rPr>
          <w:w w:val="105"/>
        </w:rPr>
        <w:t>increased due to pro-inflammatory stimuli such as lipopolysaccha- ride</w:t>
      </w:r>
      <w:r>
        <w:rPr>
          <w:w w:val="105"/>
        </w:rPr>
        <w:t> and</w:t>
      </w:r>
      <w:r>
        <w:rPr>
          <w:w w:val="105"/>
        </w:rPr>
        <w:t> interleukin-1</w:t>
      </w:r>
      <w:hyperlink w:history="true" w:anchor="_bookmark23">
        <w:r>
          <w:rPr>
            <w:color w:val="007FAD"/>
            <w:w w:val="105"/>
          </w:rPr>
          <w:t>[38]</w:t>
        </w:r>
      </w:hyperlink>
      <w:r>
        <w:rPr>
          <w:w w:val="105"/>
        </w:rPr>
        <w:t>.</w:t>
      </w:r>
      <w:r>
        <w:rPr>
          <w:w w:val="105"/>
        </w:rPr>
        <w:t> Also</w:t>
      </w:r>
      <w:r>
        <w:rPr>
          <w:w w:val="105"/>
        </w:rPr>
        <w:t> visfatin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protective</w:t>
      </w:r>
      <w:r>
        <w:rPr>
          <w:w w:val="105"/>
        </w:rPr>
        <w:t> role</w:t>
      </w:r>
      <w:r>
        <w:rPr>
          <w:w w:val="105"/>
        </w:rPr>
        <w:t> in preventing</w:t>
      </w:r>
      <w:r>
        <w:rPr>
          <w:w w:val="105"/>
        </w:rPr>
        <w:t> apoptosis</w:t>
      </w:r>
      <w:r>
        <w:rPr>
          <w:w w:val="105"/>
        </w:rPr>
        <w:t> induced</w:t>
      </w:r>
      <w:r>
        <w:rPr>
          <w:w w:val="105"/>
        </w:rPr>
        <w:t> by</w:t>
      </w:r>
      <w:r>
        <w:rPr>
          <w:w w:val="105"/>
        </w:rPr>
        <w:t> infection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placenta</w:t>
      </w:r>
      <w:r>
        <w:rPr>
          <w:w w:val="105"/>
        </w:rPr>
        <w:t> </w:t>
      </w:r>
      <w:hyperlink w:history="true" w:anchor="_bookmark24">
        <w:r>
          <w:rPr>
            <w:color w:val="007FAD"/>
            <w:w w:val="105"/>
          </w:rPr>
          <w:t>[39]</w:t>
        </w:r>
      </w:hyperlink>
      <w:r>
        <w:rPr>
          <w:w w:val="105"/>
        </w:rPr>
        <w:t>. Thus, it is still an open question </w:t>
      </w:r>
      <w:hyperlink w:history="true" w:anchor="_bookmark25">
        <w:r>
          <w:rPr>
            <w:color w:val="007FAD"/>
            <w:w w:val="105"/>
          </w:rPr>
          <w:t>[40]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2"/>
        <w:ind w:left="114" w:right="307" w:firstLine="233"/>
        <w:jc w:val="both"/>
      </w:pPr>
      <w:r>
        <w:rPr>
          <w:w w:val="105"/>
        </w:rPr>
        <w:t>Oxidative stress is the abnormal levels of reactive oxygen </w:t>
      </w:r>
      <w:r>
        <w:rPr>
          <w:w w:val="105"/>
        </w:rPr>
        <w:t>spe- cies and</w:t>
      </w:r>
      <w:r>
        <w:rPr>
          <w:w w:val="105"/>
        </w:rPr>
        <w:t> the natural antioxidants present in</w:t>
      </w:r>
      <w:r>
        <w:rPr>
          <w:w w:val="105"/>
        </w:rPr>
        <w:t> the body </w:t>
      </w:r>
      <w:hyperlink w:history="true" w:anchor="_bookmark28">
        <w:r>
          <w:rPr>
            <w:color w:val="007FAD"/>
            <w:w w:val="105"/>
          </w:rPr>
          <w:t>[41]</w:t>
        </w:r>
      </w:hyperlink>
      <w:r>
        <w:rPr>
          <w:w w:val="105"/>
        </w:rPr>
        <w:t>. Eleva- tion</w:t>
      </w:r>
      <w:r>
        <w:rPr>
          <w:spacing w:val="39"/>
          <w:w w:val="105"/>
        </w:rPr>
        <w:t>  </w:t>
      </w:r>
      <w:r>
        <w:rPr>
          <w:w w:val="105"/>
        </w:rPr>
        <w:t>of</w:t>
      </w:r>
      <w:r>
        <w:rPr>
          <w:spacing w:val="40"/>
          <w:w w:val="105"/>
        </w:rPr>
        <w:t>  </w:t>
      </w:r>
      <w:r>
        <w:rPr>
          <w:w w:val="105"/>
        </w:rPr>
        <w:t>oxidative</w:t>
      </w:r>
      <w:r>
        <w:rPr>
          <w:spacing w:val="39"/>
          <w:w w:val="105"/>
        </w:rPr>
        <w:t>  </w:t>
      </w:r>
      <w:r>
        <w:rPr>
          <w:w w:val="105"/>
        </w:rPr>
        <w:t>stress</w:t>
      </w:r>
      <w:r>
        <w:rPr>
          <w:spacing w:val="40"/>
          <w:w w:val="105"/>
        </w:rPr>
        <w:t>  </w:t>
      </w:r>
      <w:r>
        <w:rPr>
          <w:w w:val="105"/>
        </w:rPr>
        <w:t>markers</w:t>
      </w:r>
      <w:r>
        <w:rPr>
          <w:spacing w:val="39"/>
          <w:w w:val="105"/>
        </w:rPr>
        <w:t>  </w:t>
      </w:r>
      <w:r>
        <w:rPr>
          <w:w w:val="105"/>
        </w:rPr>
        <w:t>lead</w:t>
      </w:r>
      <w:r>
        <w:rPr>
          <w:spacing w:val="40"/>
          <w:w w:val="105"/>
        </w:rPr>
        <w:t>  </w:t>
      </w:r>
      <w:r>
        <w:rPr>
          <w:w w:val="105"/>
        </w:rPr>
        <w:t>to</w:t>
      </w:r>
      <w:r>
        <w:rPr>
          <w:spacing w:val="40"/>
          <w:w w:val="105"/>
        </w:rPr>
        <w:t>  </w:t>
      </w:r>
      <w:r>
        <w:rPr>
          <w:w w:val="105"/>
        </w:rPr>
        <w:t>endothelial</w:t>
      </w:r>
      <w:r>
        <w:rPr>
          <w:spacing w:val="40"/>
          <w:w w:val="105"/>
        </w:rPr>
        <w:t>  </w:t>
      </w:r>
      <w:r>
        <w:rPr>
          <w:spacing w:val="-4"/>
          <w:w w:val="105"/>
        </w:rPr>
        <w:t>cell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43"/>
        <w:rPr>
          <w:sz w:val="20"/>
        </w:rPr>
      </w:pPr>
    </w:p>
    <w:p>
      <w:pPr>
        <w:pStyle w:val="BodyText"/>
        <w:ind w:left="226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73880" cy="2479675"/>
                <wp:effectExtent l="0" t="0" r="0" b="635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4373880" cy="2479675"/>
                          <a:chExt cx="4373880" cy="2479675"/>
                        </a:xfrm>
                      </wpg:grpSpPr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486" cy="2376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4373880" cy="2479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64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4" w:lineRule="auto" w:before="0"/>
                                <w:ind w:left="4527" w:right="289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bookmarkStart w:name="_bookmark8" w:id="22"/>
                              <w:bookmarkEnd w:id="22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7"/>
                                </w:rPr>
                                <w:t>Y=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7"/>
                                </w:rPr>
                                <w:t>1142.8571*X+-142.8571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7"/>
                                </w:rPr>
                                <w:t>r =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105"/>
                                  <w:sz w:val="19"/>
                                </w:rPr>
                                <w:t>0.503</w:t>
                              </w:r>
                            </w:p>
                            <w:p>
                              <w:pPr>
                                <w:spacing w:line="244" w:lineRule="auto" w:before="0"/>
                                <w:ind w:left="4527" w:right="999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r square = 0.253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9"/>
                                </w:rPr>
                                <w:t> </w:t>
                              </w:r>
                              <w:bookmarkStart w:name="_bookmark9" w:id="23"/>
                              <w:bookmarkEnd w:id="23"/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0.010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9"/>
                                </w:rPr>
                                <w:t>(&lt;0.05)</w:t>
                              </w:r>
                            </w:p>
                            <w:p>
                              <w:pPr>
                                <w:spacing w:line="240" w:lineRule="auto" w:before="161"/>
                                <w:rPr>
                                  <w:rFonts w:ascii="Times New Roman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39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z w:val="22"/>
                                </w:rPr>
                                <w:t>TAC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22"/>
                                </w:rPr>
                                <w:t>(mM/L)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4.4pt;height:195.25pt;mso-position-horizontal-relative:char;mso-position-vertical-relative:line" id="docshapegroup39" coordorigin="0,0" coordsize="6888,3905">
                <v:shape style="position:absolute;left:0;top:0;width:6888;height:3743" type="#_x0000_t75" id="docshape40" stroked="false">
                  <v:imagedata r:id="rId18" o:title=""/>
                </v:shape>
                <v:shape style="position:absolute;left:0;top:0;width:6888;height:3905" type="#_x0000_t202" id="docshape4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64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4" w:lineRule="auto" w:before="0"/>
                          <w:ind w:left="4527" w:right="289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bookmarkStart w:name="_bookmark8" w:id="24"/>
                        <w:bookmarkEnd w:id="24"/>
                        <w:r>
                          <w:rPr/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7"/>
                          </w:rPr>
                          <w:t>Y=</w:t>
                        </w:r>
                        <w:r>
                          <w:rPr>
                            <w:rFonts w:ascii="Times New Roman"/>
                            <w:color w:val="231F20"/>
                            <w:spacing w:val="-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7"/>
                          </w:rPr>
                          <w:t>1142.8571*X+-142.8571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7"/>
                          </w:rPr>
                          <w:t>r =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9"/>
                          </w:rPr>
                          <w:t>0.503</w:t>
                        </w:r>
                      </w:p>
                      <w:p>
                        <w:pPr>
                          <w:spacing w:line="244" w:lineRule="auto" w:before="0"/>
                          <w:ind w:left="4527" w:right="999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r square = 0.253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9"/>
                          </w:rPr>
                          <w:t> </w:t>
                        </w:r>
                        <w:bookmarkStart w:name="_bookmark9" w:id="25"/>
                        <w:bookmarkEnd w:id="25"/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P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0.010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(&lt;0.05)</w:t>
                        </w:r>
                      </w:p>
                      <w:p>
                        <w:pPr>
                          <w:spacing w:line="240" w:lineRule="auto" w:before="161"/>
                          <w:rPr>
                            <w:rFonts w:ascii="Times New Roman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3339" w:right="0" w:firstLine="0"/>
                          <w:jc w:val="left"/>
                          <w:rPr>
                            <w:rFonts w:ascii="Times New Roman"/>
                            <w:b/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z w:val="22"/>
                          </w:rPr>
                          <w:t>TAC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22"/>
                          </w:rPr>
                          <w:t>(mM/L)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3"/>
        <w:rPr>
          <w:sz w:val="12"/>
        </w:rPr>
      </w:pPr>
    </w:p>
    <w:p>
      <w:pPr>
        <w:spacing w:before="0"/>
        <w:ind w:left="584" w:right="388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1472810</wp:posOffset>
                </wp:positionH>
                <wp:positionV relativeFrom="paragraph">
                  <wp:posOffset>1252613</wp:posOffset>
                </wp:positionV>
                <wp:extent cx="207010" cy="75438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07010" cy="754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3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1F20"/>
                                <w:sz w:val="21"/>
                              </w:rPr>
                              <w:t>visfatin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4"/>
                                <w:sz w:val="21"/>
                              </w:rPr>
                              <w:t>gene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969337pt;margin-top:98.630959pt;width:16.3pt;height:59.4pt;mso-position-horizontal-relative:page;mso-position-vertical-relative:paragraph;z-index:15741440" type="#_x0000_t202" id="docshape42" filled="false" stroked="false">
                <v:textbox inset="0,0,0,0" style="layout-flow:vertical;mso-layout-flow-alt:bottom-to-top">
                  <w:txbxContent>
                    <w:p>
                      <w:pPr>
                        <w:spacing w:before="43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21"/>
                        </w:rPr>
                      </w:pPr>
                      <w:r>
                        <w:rPr>
                          <w:rFonts w:ascii="Times New Roman"/>
                          <w:b/>
                          <w:color w:val="231F20"/>
                          <w:sz w:val="21"/>
                        </w:rPr>
                        <w:t>visfatin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-4"/>
                          <w:sz w:val="21"/>
                        </w:rPr>
                        <w:t>gene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1475316</wp:posOffset>
                </wp:positionH>
                <wp:positionV relativeFrom="paragraph">
                  <wp:posOffset>-1813088</wp:posOffset>
                </wp:positionV>
                <wp:extent cx="189865" cy="60261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89865" cy="602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1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1F20"/>
                                <w:sz w:val="19"/>
                              </w:rPr>
                              <w:t>CAT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2"/>
                                <w:sz w:val="19"/>
                              </w:rPr>
                              <w:t>(U/L)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166679pt;margin-top:-142.762909pt;width:14.95pt;height:47.45pt;mso-position-horizontal-relative:page;mso-position-vertical-relative:paragraph;z-index:15741952" type="#_x0000_t202" id="docshape43" filled="false" stroked="false">
                <v:textbox inset="0,0,0,0" style="layout-flow:vertical;mso-layout-flow-alt:bottom-to-top">
                  <w:txbxContent>
                    <w:p>
                      <w:pPr>
                        <w:spacing w:before="41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9"/>
                        </w:rPr>
                      </w:pPr>
                      <w:r>
                        <w:rPr>
                          <w:rFonts w:ascii="Times New Roman"/>
                          <w:b/>
                          <w:color w:val="231F20"/>
                          <w:sz w:val="19"/>
                        </w:rPr>
                        <w:t>CAT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-2"/>
                          <w:sz w:val="19"/>
                        </w:rPr>
                        <w:t>(U/L)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12"/>
        </w:rPr>
        <w:t>Fig.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2.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Linear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Pearson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correlation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between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each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serum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CAT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serum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TAC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among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severe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preeclampsia pregnant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women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group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(n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=</w:t>
      </w:r>
      <w:r>
        <w:rPr>
          <w:spacing w:val="-9"/>
          <w:w w:val="115"/>
          <w:sz w:val="12"/>
        </w:rPr>
        <w:t> </w:t>
      </w:r>
      <w:r>
        <w:rPr>
          <w:spacing w:val="-4"/>
          <w:w w:val="115"/>
          <w:sz w:val="12"/>
        </w:rPr>
        <w:t>25).</w:t>
      </w:r>
    </w:p>
    <w:p>
      <w:pPr>
        <w:pStyle w:val="BodyText"/>
        <w:spacing w:before="2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1740954</wp:posOffset>
                </wp:positionH>
                <wp:positionV relativeFrom="paragraph">
                  <wp:posOffset>302605</wp:posOffset>
                </wp:positionV>
                <wp:extent cx="4387850" cy="2370455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4387850" cy="2370455"/>
                          <a:chExt cx="4387850" cy="2370455"/>
                        </a:xfrm>
                      </wpg:grpSpPr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684" cy="23704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4387850" cy="2370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2" w:lineRule="auto" w:before="0"/>
                                <w:ind w:left="557" w:right="4805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bookmarkStart w:name="References" w:id="26"/>
                              <w:bookmarkEnd w:id="26"/>
                              <w:r>
                                <w:rPr/>
                              </w:r>
                              <w:bookmarkStart w:name="_bookmark10" w:id="27"/>
                              <w:bookmarkEnd w:id="27"/>
                              <w:r>
                                <w:rPr/>
                              </w:r>
                              <w:bookmarkStart w:name="_bookmark11" w:id="28"/>
                              <w:bookmarkEnd w:id="28"/>
                              <w:r>
                                <w:rPr/>
                              </w:r>
                              <w:bookmarkStart w:name="_bookmark12" w:id="29"/>
                              <w:bookmarkEnd w:id="29"/>
                              <w:r>
                                <w:rPr/>
                              </w:r>
                              <w:bookmarkStart w:name="_bookmark13" w:id="30"/>
                              <w:bookmarkEnd w:id="30"/>
                              <w:r>
                                <w:rPr/>
                              </w:r>
                              <w:bookmarkStart w:name="_bookmark14" w:id="31"/>
                              <w:bookmarkEnd w:id="31"/>
                              <w:r>
                                <w:rPr/>
                              </w:r>
                              <w:bookmarkStart w:name="_bookmark15" w:id="32"/>
                              <w:bookmarkEnd w:id="32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7"/>
                                </w:rPr>
                                <w:t>Y=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7"/>
                                </w:rPr>
                                <w:t>0.8333*X+-0.0667 </w:t>
                              </w:r>
                              <w:bookmarkStart w:name="_bookmark16" w:id="33"/>
                              <w:bookmarkEnd w:id="33"/>
                              <w:r>
                                <w:rPr>
                                  <w:rFonts w:ascii="Times New Roman"/>
                                  <w:color w:val="231F2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7"/>
                                </w:rPr>
                                <w:t> =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-0.581</w:t>
                              </w:r>
                            </w:p>
                            <w:p>
                              <w:pPr>
                                <w:spacing w:line="244" w:lineRule="auto" w:before="3"/>
                                <w:ind w:left="557" w:right="5061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r square = 0.337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0.009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>(&lt;0.05)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082993pt;margin-top:23.827234pt;width:345.5pt;height:186.65pt;mso-position-horizontal-relative:page;mso-position-vertical-relative:paragraph;z-index:-15716352;mso-wrap-distance-left:0;mso-wrap-distance-right:0" id="docshapegroup44" coordorigin="2742,477" coordsize="6910,3733">
                <v:shape style="position:absolute;left:2741;top:476;width:6910;height:3733" type="#_x0000_t75" id="docshape45" stroked="false">
                  <v:imagedata r:id="rId19" o:title=""/>
                </v:shape>
                <v:shape style="position:absolute;left:2741;top:476;width:6910;height:3733" type="#_x0000_t202" id="docshape4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78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2" w:lineRule="auto" w:before="0"/>
                          <w:ind w:left="557" w:right="4805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bookmarkStart w:name="References" w:id="34"/>
                        <w:bookmarkEnd w:id="34"/>
                        <w:r>
                          <w:rPr/>
                        </w:r>
                        <w:bookmarkStart w:name="_bookmark10" w:id="35"/>
                        <w:bookmarkEnd w:id="35"/>
                        <w:r>
                          <w:rPr/>
                        </w:r>
                        <w:bookmarkStart w:name="_bookmark11" w:id="36"/>
                        <w:bookmarkEnd w:id="36"/>
                        <w:r>
                          <w:rPr/>
                        </w:r>
                        <w:bookmarkStart w:name="_bookmark12" w:id="37"/>
                        <w:bookmarkEnd w:id="37"/>
                        <w:r>
                          <w:rPr/>
                        </w:r>
                        <w:bookmarkStart w:name="_bookmark13" w:id="38"/>
                        <w:bookmarkEnd w:id="38"/>
                        <w:r>
                          <w:rPr/>
                        </w:r>
                        <w:bookmarkStart w:name="_bookmark14" w:id="39"/>
                        <w:bookmarkEnd w:id="39"/>
                        <w:r>
                          <w:rPr/>
                        </w:r>
                        <w:bookmarkStart w:name="_bookmark15" w:id="40"/>
                        <w:bookmarkEnd w:id="40"/>
                        <w:r>
                          <w:rPr/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7"/>
                          </w:rPr>
                          <w:t>Y=</w:t>
                        </w:r>
                        <w:r>
                          <w:rPr>
                            <w:rFonts w:ascii="Times New Roman"/>
                            <w:color w:val="231F20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7"/>
                          </w:rPr>
                          <w:t>0.8333*X+-0.0667 </w:t>
                        </w:r>
                        <w:bookmarkStart w:name="_bookmark16" w:id="41"/>
                        <w:bookmarkEnd w:id="41"/>
                        <w:r>
                          <w:rPr>
                            <w:rFonts w:ascii="Times New Roman"/>
                            <w:color w:val="231F20"/>
                            <w:sz w:val="17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231F20"/>
                            <w:sz w:val="17"/>
                          </w:rPr>
                          <w:t> =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-0.581</w:t>
                        </w:r>
                      </w:p>
                      <w:p>
                        <w:pPr>
                          <w:spacing w:line="244" w:lineRule="auto" w:before="3"/>
                          <w:ind w:left="557" w:right="5061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r square = 0.337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P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0.009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(&lt;0.05)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126"/>
        <w:ind w:left="584"/>
        <w:jc w:val="center"/>
      </w:pPr>
      <w:r>
        <w:rPr>
          <w:color w:val="231F20"/>
        </w:rPr>
        <w:t>TAC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(mM/L)</w:t>
      </w:r>
    </w:p>
    <w:p>
      <w:pPr>
        <w:pStyle w:val="BodyText"/>
        <w:spacing w:before="73"/>
        <w:rPr>
          <w:rFonts w:ascii="Times New Roman"/>
          <w:b/>
          <w:sz w:val="12"/>
        </w:rPr>
      </w:pPr>
    </w:p>
    <w:p>
      <w:pPr>
        <w:spacing w:line="302" w:lineRule="auto" w:before="0"/>
        <w:ind w:left="310" w:right="56" w:firstLine="0"/>
        <w:jc w:val="left"/>
        <w:rPr>
          <w:sz w:val="12"/>
        </w:rPr>
      </w:pPr>
      <w:r>
        <w:rPr>
          <w:w w:val="115"/>
          <w:sz w:val="12"/>
        </w:rPr>
        <w:t>Fig.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3.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Linear Pearson correlation between each serum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TAC and tissue visfatin gene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among chronic hypertension with superimposed preeclampsia pregnant women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group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(n = 19).</w:t>
      </w:r>
    </w:p>
    <w:p>
      <w:pPr>
        <w:spacing w:after="0" w:line="302" w:lineRule="auto"/>
        <w:jc w:val="left"/>
        <w:rPr>
          <w:sz w:val="12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before="11"/>
      </w:pPr>
    </w:p>
    <w:p>
      <w:pPr>
        <w:pStyle w:val="BodyText"/>
        <w:spacing w:line="276" w:lineRule="auto"/>
        <w:ind w:left="310"/>
        <w:jc w:val="both"/>
      </w:pPr>
      <w:r>
        <w:rPr>
          <w:w w:val="105"/>
        </w:rPr>
        <w:t>dysfunction</w:t>
      </w:r>
      <w:r>
        <w:rPr>
          <w:w w:val="105"/>
        </w:rPr>
        <w:t> and</w:t>
      </w:r>
      <w:r>
        <w:rPr>
          <w:w w:val="105"/>
        </w:rPr>
        <w:t> so</w:t>
      </w:r>
      <w:r>
        <w:rPr>
          <w:w w:val="105"/>
        </w:rPr>
        <w:t> elevated</w:t>
      </w:r>
      <w:r>
        <w:rPr>
          <w:w w:val="105"/>
        </w:rPr>
        <w:t> the</w:t>
      </w:r>
      <w:r>
        <w:rPr>
          <w:w w:val="105"/>
        </w:rPr>
        <w:t> blood</w:t>
      </w:r>
      <w:r>
        <w:rPr>
          <w:w w:val="105"/>
        </w:rPr>
        <w:t> pressure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preeclamptic patients </w:t>
      </w:r>
      <w:hyperlink w:history="true" w:anchor="_bookmark29">
        <w:r>
          <w:rPr>
            <w:color w:val="007FAD"/>
            <w:w w:val="105"/>
          </w:rPr>
          <w:t>[42]</w:t>
        </w:r>
      </w:hyperlink>
      <w:r>
        <w:rPr>
          <w:w w:val="105"/>
        </w:rPr>
        <w:t>. In the present study, there was decreased in catalase activity, total antioxidant capacity and reduced glutathione levels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hypertensive</w:t>
      </w:r>
      <w:r>
        <w:rPr>
          <w:w w:val="105"/>
        </w:rPr>
        <w:t> pregnant</w:t>
      </w:r>
      <w:r>
        <w:rPr>
          <w:w w:val="105"/>
        </w:rPr>
        <w:t> women</w:t>
      </w:r>
      <w:r>
        <w:rPr>
          <w:w w:val="105"/>
        </w:rPr>
        <w:t> groups</w:t>
      </w:r>
      <w:r>
        <w:rPr>
          <w:w w:val="105"/>
        </w:rPr>
        <w:t> when</w:t>
      </w:r>
      <w:r>
        <w:rPr>
          <w:w w:val="105"/>
        </w:rPr>
        <w:t> compared</w:t>
      </w:r>
      <w:r>
        <w:rPr>
          <w:w w:val="105"/>
        </w:rPr>
        <w:t> with normotensive</w:t>
      </w:r>
      <w:r>
        <w:rPr>
          <w:w w:val="105"/>
        </w:rPr>
        <w:t> ones.</w:t>
      </w:r>
      <w:r>
        <w:rPr>
          <w:w w:val="105"/>
        </w:rPr>
        <w:t> A</w:t>
      </w:r>
      <w:r>
        <w:rPr>
          <w:w w:val="105"/>
        </w:rPr>
        <w:t> significantly</w:t>
      </w:r>
      <w:r>
        <w:rPr>
          <w:w w:val="105"/>
        </w:rPr>
        <w:t> reduced</w:t>
      </w:r>
      <w:r>
        <w:rPr>
          <w:w w:val="105"/>
        </w:rPr>
        <w:t> of</w:t>
      </w:r>
      <w:r>
        <w:rPr>
          <w:w w:val="105"/>
        </w:rPr>
        <w:t> antioxidant</w:t>
      </w:r>
      <w:r>
        <w:rPr>
          <w:w w:val="105"/>
        </w:rPr>
        <w:t> in preeclampsia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increased</w:t>
      </w:r>
      <w:r>
        <w:rPr>
          <w:w w:val="105"/>
        </w:rPr>
        <w:t> attack</w:t>
      </w:r>
      <w:r>
        <w:rPr>
          <w:w w:val="105"/>
        </w:rPr>
        <w:t> of</w:t>
      </w:r>
      <w:r>
        <w:rPr>
          <w:w w:val="105"/>
        </w:rPr>
        <w:t> free</w:t>
      </w:r>
      <w:r>
        <w:rPr>
          <w:w w:val="105"/>
        </w:rPr>
        <w:t> radicals</w:t>
      </w:r>
      <w:r>
        <w:rPr>
          <w:w w:val="105"/>
        </w:rPr>
        <w:t> and thus</w:t>
      </w:r>
      <w:r>
        <w:rPr>
          <w:w w:val="105"/>
        </w:rPr>
        <w:t> resulted</w:t>
      </w:r>
      <w:r>
        <w:rPr>
          <w:w w:val="105"/>
        </w:rPr>
        <w:t> in</w:t>
      </w:r>
      <w:r>
        <w:rPr>
          <w:w w:val="105"/>
        </w:rPr>
        <w:t> low</w:t>
      </w:r>
      <w:r>
        <w:rPr>
          <w:w w:val="105"/>
        </w:rPr>
        <w:t> production</w:t>
      </w:r>
      <w:r>
        <w:rPr>
          <w:w w:val="105"/>
        </w:rPr>
        <w:t> of</w:t>
      </w:r>
      <w:r>
        <w:rPr>
          <w:w w:val="105"/>
        </w:rPr>
        <w:t> them</w:t>
      </w:r>
      <w:r>
        <w:rPr>
          <w:w w:val="105"/>
        </w:rPr>
        <w:t> </w:t>
      </w:r>
      <w:hyperlink w:history="true" w:anchor="_bookmark32">
        <w:r>
          <w:rPr>
            <w:color w:val="007FAD"/>
            <w:w w:val="105"/>
          </w:rPr>
          <w:t>[43]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contrast</w:t>
      </w:r>
      <w:r>
        <w:rPr>
          <w:w w:val="105"/>
        </w:rPr>
        <w:t> to</w:t>
      </w:r>
      <w:r>
        <w:rPr>
          <w:w w:val="105"/>
        </w:rPr>
        <w:t> this study,</w:t>
      </w:r>
      <w:r>
        <w:rPr>
          <w:w w:val="105"/>
        </w:rPr>
        <w:t> few</w:t>
      </w:r>
      <w:r>
        <w:rPr>
          <w:w w:val="105"/>
        </w:rPr>
        <w:t> others</w:t>
      </w:r>
      <w:r>
        <w:rPr>
          <w:w w:val="105"/>
        </w:rPr>
        <w:t> reported</w:t>
      </w:r>
      <w:r>
        <w:rPr>
          <w:w w:val="105"/>
        </w:rPr>
        <w:t> showed</w:t>
      </w:r>
      <w:r>
        <w:rPr>
          <w:w w:val="105"/>
        </w:rPr>
        <w:t> an</w:t>
      </w:r>
      <w:r>
        <w:rPr>
          <w:w w:val="105"/>
        </w:rPr>
        <w:t> increased</w:t>
      </w:r>
      <w:r>
        <w:rPr>
          <w:w w:val="105"/>
        </w:rPr>
        <w:t> in</w:t>
      </w:r>
      <w:r>
        <w:rPr>
          <w:w w:val="105"/>
        </w:rPr>
        <w:t> antioxidants </w:t>
      </w:r>
      <w:hyperlink w:history="true" w:anchor="_bookmark34">
        <w:r>
          <w:rPr>
            <w:color w:val="007FAD"/>
            <w:spacing w:val="-2"/>
            <w:w w:val="105"/>
          </w:rPr>
          <w:t>[44]</w:t>
        </w:r>
      </w:hyperlink>
      <w:r>
        <w:rPr>
          <w:spacing w:val="-2"/>
          <w:w w:val="105"/>
        </w:rPr>
        <w:t>.</w:t>
      </w: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Lipid peroxidation</w:t>
      </w:r>
      <w:r>
        <w:rPr>
          <w:w w:val="105"/>
        </w:rPr>
        <w:t> has</w:t>
      </w:r>
      <w:r>
        <w:rPr>
          <w:w w:val="105"/>
        </w:rPr>
        <w:t> the</w:t>
      </w:r>
      <w:r>
        <w:rPr>
          <w:w w:val="105"/>
        </w:rPr>
        <w:t> main originator factor for</w:t>
      </w:r>
      <w:r>
        <w:rPr>
          <w:w w:val="105"/>
        </w:rPr>
        <w:t> </w:t>
      </w:r>
      <w:r>
        <w:rPr>
          <w:w w:val="105"/>
        </w:rPr>
        <w:t>oxidative stress and the etiopathogeneiss of preeclampsia </w:t>
      </w:r>
      <w:hyperlink w:history="true" w:anchor="_bookmark36">
        <w:r>
          <w:rPr>
            <w:color w:val="007FAD"/>
            <w:w w:val="105"/>
          </w:rPr>
          <w:t>[45]</w:t>
        </w:r>
      </w:hyperlink>
      <w:r>
        <w:rPr>
          <w:w w:val="105"/>
        </w:rPr>
        <w:t>. In this result, there was increased in malondialdhyde level in hypertensive preg- nant women groups when compared with normotensive pregnant women group. Products of lipid peroxidation are the candidate fac- tors</w:t>
      </w:r>
      <w:r>
        <w:rPr>
          <w:w w:val="105"/>
        </w:rPr>
        <w:t> that</w:t>
      </w:r>
      <w:r>
        <w:rPr>
          <w:w w:val="105"/>
        </w:rPr>
        <w:t> mediate</w:t>
      </w:r>
      <w:r>
        <w:rPr>
          <w:w w:val="105"/>
        </w:rPr>
        <w:t> disturbance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maternal</w:t>
      </w:r>
      <w:r>
        <w:rPr>
          <w:w w:val="105"/>
        </w:rPr>
        <w:t> vascular</w:t>
      </w:r>
      <w:r>
        <w:rPr>
          <w:w w:val="105"/>
        </w:rPr>
        <w:t> endothe- lium</w:t>
      </w:r>
      <w:r>
        <w:rPr>
          <w:w w:val="105"/>
        </w:rPr>
        <w:t> and</w:t>
      </w:r>
      <w:r>
        <w:rPr>
          <w:w w:val="105"/>
        </w:rPr>
        <w:t> may</w:t>
      </w:r>
      <w:r>
        <w:rPr>
          <w:w w:val="105"/>
        </w:rPr>
        <w:t> inhibit</w:t>
      </w:r>
      <w:r>
        <w:rPr>
          <w:w w:val="105"/>
        </w:rPr>
        <w:t> prostacyclin</w:t>
      </w:r>
      <w:r>
        <w:rPr>
          <w:w w:val="105"/>
        </w:rPr>
        <w:t> synthesis</w:t>
      </w:r>
      <w:r>
        <w:rPr>
          <w:w w:val="105"/>
        </w:rPr>
        <w:t> and</w:t>
      </w:r>
      <w:r>
        <w:rPr>
          <w:w w:val="105"/>
        </w:rPr>
        <w:t> also</w:t>
      </w:r>
      <w:r>
        <w:rPr>
          <w:w w:val="105"/>
        </w:rPr>
        <w:t> stimulate smooth muscle contraction that lead to</w:t>
      </w:r>
      <w:r>
        <w:rPr>
          <w:w w:val="105"/>
        </w:rPr>
        <w:t> widespread</w:t>
      </w:r>
      <w:r>
        <w:rPr>
          <w:w w:val="105"/>
        </w:rPr>
        <w:t> vasospasm, a prominent feature of preeclampsia </w:t>
      </w:r>
      <w:hyperlink w:history="true" w:anchor="_bookmark10">
        <w:r>
          <w:rPr>
            <w:color w:val="007FAD"/>
            <w:w w:val="105"/>
          </w:rPr>
          <w:t>[1]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2"/>
        <w:ind w:left="310" w:firstLine="234"/>
        <w:jc w:val="both"/>
      </w:pP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conclusion,</w:t>
      </w:r>
      <w:r>
        <w:rPr>
          <w:spacing w:val="40"/>
          <w:w w:val="105"/>
        </w:rPr>
        <w:t> </w:t>
      </w:r>
      <w:r>
        <w:rPr>
          <w:w w:val="105"/>
        </w:rPr>
        <w:t>pregnancy</w:t>
      </w:r>
      <w:r>
        <w:rPr>
          <w:spacing w:val="40"/>
          <w:w w:val="105"/>
        </w:rPr>
        <w:t> </w:t>
      </w:r>
      <w:r>
        <w:rPr>
          <w:w w:val="105"/>
        </w:rPr>
        <w:t>induced</w:t>
      </w:r>
      <w:r>
        <w:rPr>
          <w:spacing w:val="40"/>
          <w:w w:val="105"/>
        </w:rPr>
        <w:t> </w:t>
      </w:r>
      <w:r>
        <w:rPr>
          <w:w w:val="105"/>
        </w:rPr>
        <w:t>hypertension</w:t>
      </w:r>
      <w:r>
        <w:rPr>
          <w:spacing w:val="40"/>
          <w:w w:val="105"/>
        </w:rPr>
        <w:t> </w:t>
      </w:r>
      <w:r>
        <w:rPr>
          <w:w w:val="105"/>
        </w:rPr>
        <w:t>women showed</w:t>
      </w:r>
      <w:r>
        <w:rPr>
          <w:spacing w:val="48"/>
          <w:w w:val="105"/>
        </w:rPr>
        <w:t> </w:t>
      </w:r>
      <w:r>
        <w:rPr>
          <w:w w:val="105"/>
        </w:rPr>
        <w:t>decreased</w:t>
      </w:r>
      <w:r>
        <w:rPr>
          <w:spacing w:val="48"/>
          <w:w w:val="105"/>
        </w:rPr>
        <w:t> </w:t>
      </w:r>
      <w:r>
        <w:rPr>
          <w:w w:val="105"/>
        </w:rPr>
        <w:t>in</w:t>
      </w:r>
      <w:r>
        <w:rPr>
          <w:spacing w:val="49"/>
          <w:w w:val="105"/>
        </w:rPr>
        <w:t> </w:t>
      </w:r>
      <w:r>
        <w:rPr>
          <w:w w:val="105"/>
        </w:rPr>
        <w:t>visfatin</w:t>
      </w:r>
      <w:r>
        <w:rPr>
          <w:spacing w:val="48"/>
          <w:w w:val="105"/>
        </w:rPr>
        <w:t> </w:t>
      </w:r>
      <w:r>
        <w:rPr>
          <w:w w:val="105"/>
        </w:rPr>
        <w:t>gene</w:t>
      </w:r>
      <w:r>
        <w:rPr>
          <w:spacing w:val="47"/>
          <w:w w:val="105"/>
        </w:rPr>
        <w:t> </w:t>
      </w:r>
      <w:r>
        <w:rPr>
          <w:w w:val="105"/>
        </w:rPr>
        <w:t>expression</w:t>
      </w:r>
      <w:r>
        <w:rPr>
          <w:spacing w:val="48"/>
          <w:w w:val="105"/>
        </w:rPr>
        <w:t> </w:t>
      </w:r>
      <w:r>
        <w:rPr>
          <w:w w:val="105"/>
        </w:rPr>
        <w:t>level</w:t>
      </w:r>
      <w:r>
        <w:rPr>
          <w:spacing w:val="49"/>
          <w:w w:val="105"/>
        </w:rPr>
        <w:t> </w:t>
      </w:r>
      <w:r>
        <w:rPr>
          <w:w w:val="105"/>
        </w:rPr>
        <w:t>when</w:t>
      </w:r>
      <w:r>
        <w:rPr>
          <w:spacing w:val="48"/>
          <w:w w:val="105"/>
        </w:rPr>
        <w:t> </w:t>
      </w:r>
      <w:r>
        <w:rPr>
          <w:spacing w:val="-4"/>
          <w:w w:val="105"/>
        </w:rPr>
        <w:t>com-</w:t>
      </w:r>
    </w:p>
    <w:p>
      <w:pPr>
        <w:spacing w:line="240" w:lineRule="auto" w:before="1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6" w:lineRule="auto"/>
        <w:ind w:left="310" w:right="110"/>
        <w:jc w:val="both"/>
      </w:pPr>
      <w:r>
        <w:rPr>
          <w:w w:val="105"/>
        </w:rPr>
        <w:t>pared</w:t>
      </w:r>
      <w:r>
        <w:rPr>
          <w:w w:val="105"/>
        </w:rPr>
        <w:t> to</w:t>
      </w:r>
      <w:r>
        <w:rPr>
          <w:w w:val="105"/>
        </w:rPr>
        <w:t> normal</w:t>
      </w:r>
      <w:r>
        <w:rPr>
          <w:w w:val="105"/>
        </w:rPr>
        <w:t> pregnant</w:t>
      </w:r>
      <w:r>
        <w:rPr>
          <w:w w:val="105"/>
        </w:rPr>
        <w:t> women.</w:t>
      </w:r>
      <w:r>
        <w:rPr>
          <w:w w:val="105"/>
        </w:rPr>
        <w:t> Our</w:t>
      </w:r>
      <w:r>
        <w:rPr>
          <w:w w:val="105"/>
        </w:rPr>
        <w:t> observation</w:t>
      </w:r>
      <w:r>
        <w:rPr>
          <w:w w:val="105"/>
        </w:rPr>
        <w:t> revealed</w:t>
      </w:r>
      <w:r>
        <w:rPr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imbalance</w:t>
      </w:r>
      <w:r>
        <w:rPr>
          <w:w w:val="105"/>
        </w:rPr>
        <w:t> between</w:t>
      </w:r>
      <w:r>
        <w:rPr>
          <w:w w:val="105"/>
        </w:rPr>
        <w:t> lipid</w:t>
      </w:r>
      <w:r>
        <w:rPr>
          <w:w w:val="105"/>
        </w:rPr>
        <w:t> peroxidation</w:t>
      </w:r>
      <w:r>
        <w:rPr>
          <w:w w:val="105"/>
        </w:rPr>
        <w:t> and</w:t>
      </w:r>
      <w:r>
        <w:rPr>
          <w:w w:val="105"/>
        </w:rPr>
        <w:t> antioxidants</w:t>
      </w:r>
      <w:r>
        <w:rPr>
          <w:w w:val="105"/>
        </w:rPr>
        <w:t> in preeclampsia lead to free radical mediated endothelial dysfunction so</w:t>
      </w:r>
      <w:r>
        <w:rPr>
          <w:w w:val="105"/>
        </w:rPr>
        <w:t> we</w:t>
      </w:r>
      <w:r>
        <w:rPr>
          <w:w w:val="105"/>
        </w:rPr>
        <w:t> strongly</w:t>
      </w:r>
      <w:r>
        <w:rPr>
          <w:w w:val="105"/>
        </w:rPr>
        <w:t> recommend</w:t>
      </w:r>
      <w:r>
        <w:rPr>
          <w:w w:val="105"/>
        </w:rPr>
        <w:t> that</w:t>
      </w:r>
      <w:r>
        <w:rPr>
          <w:w w:val="105"/>
        </w:rPr>
        <w:t> all</w:t>
      </w:r>
      <w:r>
        <w:rPr>
          <w:w w:val="105"/>
        </w:rPr>
        <w:t> pregnant</w:t>
      </w:r>
      <w:r>
        <w:rPr>
          <w:w w:val="105"/>
        </w:rPr>
        <w:t> women</w:t>
      </w:r>
      <w:r>
        <w:rPr>
          <w:w w:val="105"/>
        </w:rPr>
        <w:t> have</w:t>
      </w:r>
      <w:r>
        <w:rPr>
          <w:w w:val="105"/>
        </w:rPr>
        <w:t> to</w:t>
      </w:r>
      <w:r>
        <w:rPr>
          <w:w w:val="105"/>
        </w:rPr>
        <w:t> be supplemented</w:t>
      </w:r>
      <w:r>
        <w:rPr>
          <w:w w:val="105"/>
        </w:rPr>
        <w:t> with</w:t>
      </w:r>
      <w:r>
        <w:rPr>
          <w:w w:val="105"/>
        </w:rPr>
        <w:t> antioxidants</w:t>
      </w:r>
      <w:r>
        <w:rPr>
          <w:w w:val="105"/>
        </w:rPr>
        <w:t> to</w:t>
      </w:r>
      <w:r>
        <w:rPr>
          <w:w w:val="105"/>
        </w:rPr>
        <w:t> avoid</w:t>
      </w:r>
      <w:r>
        <w:rPr>
          <w:w w:val="105"/>
        </w:rPr>
        <w:t> overwhelming</w:t>
      </w:r>
      <w:r>
        <w:rPr>
          <w:w w:val="105"/>
        </w:rPr>
        <w:t> effect</w:t>
      </w:r>
      <w:r>
        <w:rPr>
          <w:w w:val="105"/>
        </w:rPr>
        <w:t> of oxidative stress.</w:t>
      </w:r>
    </w:p>
    <w:p>
      <w:pPr>
        <w:pStyle w:val="BodyText"/>
        <w:spacing w:before="144"/>
      </w:pPr>
    </w:p>
    <w:p>
      <w:pPr>
        <w:pStyle w:val="BodyText"/>
        <w:ind w:left="311"/>
      </w:pPr>
      <w:r>
        <w:rPr>
          <w:spacing w:val="-2"/>
          <w:w w:val="110"/>
        </w:rPr>
        <w:t>References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78" w:lineRule="auto" w:before="0" w:after="0"/>
        <w:ind w:left="609" w:right="112" w:hanging="235"/>
        <w:jc w:val="both"/>
        <w:rPr>
          <w:sz w:val="12"/>
        </w:rPr>
      </w:pPr>
      <w:hyperlink r:id="rId20">
        <w:r>
          <w:rPr>
            <w:color w:val="007FAD"/>
            <w:w w:val="110"/>
            <w:sz w:val="12"/>
          </w:rPr>
          <w:t>Ghulmiyyah</w:t>
        </w:r>
        <w:r>
          <w:rPr>
            <w:color w:val="007FAD"/>
            <w:w w:val="110"/>
            <w:sz w:val="12"/>
          </w:rPr>
          <w:t> L,</w:t>
        </w:r>
        <w:r>
          <w:rPr>
            <w:color w:val="007FAD"/>
            <w:w w:val="110"/>
            <w:sz w:val="12"/>
          </w:rPr>
          <w:t> Sibai</w:t>
        </w:r>
        <w:r>
          <w:rPr>
            <w:color w:val="007FAD"/>
            <w:w w:val="110"/>
            <w:sz w:val="12"/>
          </w:rPr>
          <w:t> B.</w:t>
        </w:r>
        <w:r>
          <w:rPr>
            <w:color w:val="007FAD"/>
            <w:w w:val="110"/>
            <w:sz w:val="12"/>
          </w:rPr>
          <w:t> Maternal</w:t>
        </w:r>
        <w:r>
          <w:rPr>
            <w:color w:val="007FAD"/>
            <w:w w:val="110"/>
            <w:sz w:val="12"/>
          </w:rPr>
          <w:t> mortality</w:t>
        </w:r>
        <w:r>
          <w:rPr>
            <w:color w:val="007FAD"/>
            <w:w w:val="110"/>
            <w:sz w:val="12"/>
          </w:rPr>
          <w:t> from</w:t>
        </w:r>
        <w:r>
          <w:rPr>
            <w:color w:val="007FAD"/>
            <w:w w:val="110"/>
            <w:sz w:val="12"/>
          </w:rPr>
          <w:t> preeclampsia</w:t>
        </w:r>
        <w:r>
          <w:rPr>
            <w:color w:val="007FAD"/>
            <w:w w:val="110"/>
            <w:sz w:val="12"/>
          </w:rPr>
          <w:t> /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eclampsia.</w:t>
        </w:r>
      </w:hyperlink>
      <w:r>
        <w:rPr>
          <w:color w:val="007FAD"/>
          <w:spacing w:val="40"/>
          <w:w w:val="110"/>
          <w:sz w:val="12"/>
        </w:rPr>
        <w:t> </w:t>
      </w:r>
      <w:hyperlink r:id="rId20">
        <w:r>
          <w:rPr>
            <w:color w:val="007FAD"/>
            <w:w w:val="110"/>
            <w:sz w:val="12"/>
          </w:rPr>
          <w:t>Semin Perinatol 2012;36(1):56–9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80" w:lineRule="auto" w:before="2" w:after="0"/>
        <w:ind w:left="609" w:right="111" w:hanging="235"/>
        <w:jc w:val="both"/>
        <w:rPr>
          <w:sz w:val="12"/>
        </w:rPr>
      </w:pPr>
      <w:r>
        <w:rPr>
          <w:w w:val="110"/>
          <w:sz w:val="12"/>
        </w:rPr>
        <w:t>Dattel</w:t>
      </w:r>
      <w:r>
        <w:rPr>
          <w:w w:val="110"/>
          <w:sz w:val="12"/>
        </w:rPr>
        <w:t> BJ,</w:t>
      </w:r>
      <w:r>
        <w:rPr>
          <w:w w:val="110"/>
          <w:sz w:val="12"/>
        </w:rPr>
        <w:t> Chescheir</w:t>
      </w:r>
      <w:r>
        <w:rPr>
          <w:w w:val="110"/>
          <w:sz w:val="12"/>
        </w:rPr>
        <w:t> N,</w:t>
      </w:r>
      <w:r>
        <w:rPr>
          <w:w w:val="110"/>
          <w:sz w:val="12"/>
        </w:rPr>
        <w:t> Lockwood</w:t>
      </w:r>
      <w:r>
        <w:rPr>
          <w:w w:val="110"/>
          <w:sz w:val="12"/>
        </w:rPr>
        <w:t> C.</w:t>
      </w:r>
      <w:r>
        <w:rPr>
          <w:w w:val="110"/>
          <w:sz w:val="12"/>
        </w:rPr>
        <w:t> Your</w:t>
      </w:r>
      <w:r>
        <w:rPr>
          <w:w w:val="110"/>
          <w:sz w:val="12"/>
        </w:rPr>
        <w:t> pregnancy</w:t>
      </w:r>
      <w:r>
        <w:rPr>
          <w:w w:val="110"/>
          <w:sz w:val="12"/>
        </w:rPr>
        <w:t> &amp;</w:t>
      </w:r>
      <w:r>
        <w:rPr>
          <w:w w:val="110"/>
          <w:sz w:val="12"/>
        </w:rPr>
        <w:t> birth.</w:t>
      </w:r>
      <w:r>
        <w:rPr>
          <w:w w:val="110"/>
          <w:sz w:val="12"/>
        </w:rPr>
        <w:t> 4th</w:t>
      </w:r>
      <w:r>
        <w:rPr>
          <w:w w:val="110"/>
          <w:sz w:val="12"/>
        </w:rPr>
        <w:t> </w:t>
      </w:r>
      <w:r>
        <w:rPr>
          <w:w w:val="110"/>
          <w:sz w:val="12"/>
        </w:rPr>
        <w:t>ed.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Washington,</w:t>
      </w:r>
      <w:r>
        <w:rPr>
          <w:w w:val="110"/>
          <w:sz w:val="12"/>
        </w:rPr>
        <w:t> D.C.:</w:t>
      </w:r>
      <w:r>
        <w:rPr>
          <w:w w:val="110"/>
          <w:sz w:val="12"/>
        </w:rPr>
        <w:t> The</w:t>
      </w:r>
      <w:r>
        <w:rPr>
          <w:w w:val="110"/>
          <w:sz w:val="12"/>
        </w:rPr>
        <w:t> American</w:t>
      </w:r>
      <w:r>
        <w:rPr>
          <w:w w:val="110"/>
          <w:sz w:val="12"/>
        </w:rPr>
        <w:t> College</w:t>
      </w:r>
      <w:r>
        <w:rPr>
          <w:w w:val="110"/>
          <w:sz w:val="12"/>
        </w:rPr>
        <w:t> of</w:t>
      </w:r>
      <w:r>
        <w:rPr>
          <w:w w:val="110"/>
          <w:sz w:val="12"/>
        </w:rPr>
        <w:t> Obstetricians</w:t>
      </w:r>
      <w:r>
        <w:rPr>
          <w:w w:val="110"/>
          <w:sz w:val="12"/>
        </w:rPr>
        <w:t> and</w:t>
      </w:r>
      <w:r>
        <w:rPr>
          <w:w w:val="110"/>
          <w:sz w:val="12"/>
        </w:rPr>
        <w:t> Gynecologists;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2005.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78" w:lineRule="auto" w:before="0" w:after="0"/>
        <w:ind w:left="609" w:right="112" w:hanging="235"/>
        <w:jc w:val="both"/>
        <w:rPr>
          <w:sz w:val="12"/>
        </w:rPr>
      </w:pPr>
      <w:hyperlink r:id="rId21">
        <w:r>
          <w:rPr>
            <w:color w:val="007FAD"/>
            <w:w w:val="110"/>
            <w:sz w:val="12"/>
          </w:rPr>
          <w:t>Borgelt</w:t>
        </w:r>
        <w:r>
          <w:rPr>
            <w:color w:val="007FAD"/>
            <w:w w:val="110"/>
            <w:sz w:val="12"/>
          </w:rPr>
          <w:t> LM,</w:t>
        </w:r>
        <w:r>
          <w:rPr>
            <w:color w:val="007FAD"/>
            <w:w w:val="110"/>
            <w:sz w:val="12"/>
          </w:rPr>
          <w:t> O’Connell</w:t>
        </w:r>
        <w:r>
          <w:rPr>
            <w:color w:val="007FAD"/>
            <w:w w:val="110"/>
            <w:sz w:val="12"/>
          </w:rPr>
          <w:t> MB,</w:t>
        </w:r>
        <w:r>
          <w:rPr>
            <w:color w:val="007FAD"/>
            <w:w w:val="110"/>
            <w:sz w:val="12"/>
          </w:rPr>
          <w:t> Smith</w:t>
        </w:r>
        <w:r>
          <w:rPr>
            <w:color w:val="007FAD"/>
            <w:w w:val="110"/>
            <w:sz w:val="12"/>
          </w:rPr>
          <w:t> JA,</w:t>
        </w:r>
        <w:r>
          <w:rPr>
            <w:color w:val="007FAD"/>
            <w:w w:val="110"/>
            <w:sz w:val="12"/>
          </w:rPr>
          <w:t> Calis</w:t>
        </w:r>
        <w:r>
          <w:rPr>
            <w:color w:val="007FAD"/>
            <w:w w:val="110"/>
            <w:sz w:val="12"/>
          </w:rPr>
          <w:t> KA.</w:t>
        </w:r>
        <w:r>
          <w:rPr>
            <w:color w:val="007FAD"/>
            <w:w w:val="110"/>
            <w:sz w:val="12"/>
          </w:rPr>
          <w:t> Women’s</w:t>
        </w:r>
        <w:r>
          <w:rPr>
            <w:color w:val="007FAD"/>
            <w:w w:val="110"/>
            <w:sz w:val="12"/>
          </w:rPr>
          <w:t> health</w:t>
        </w:r>
        <w:r>
          <w:rPr>
            <w:color w:val="007FAD"/>
            <w:w w:val="110"/>
            <w:sz w:val="12"/>
          </w:rPr>
          <w:t> across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21">
        <w:r>
          <w:rPr>
            <w:color w:val="007FAD"/>
            <w:w w:val="110"/>
            <w:sz w:val="12"/>
          </w:rPr>
          <w:t>lifespan.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Maryland: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American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Society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Health-System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Pharmacists;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40" w:lineRule="auto" w:before="2" w:after="0"/>
        <w:ind w:left="609" w:right="0" w:hanging="234"/>
        <w:jc w:val="both"/>
        <w:rPr>
          <w:sz w:val="12"/>
        </w:rPr>
      </w:pPr>
      <w:hyperlink r:id="rId22">
        <w:r>
          <w:rPr>
            <w:color w:val="007FAD"/>
            <w:w w:val="110"/>
            <w:sz w:val="12"/>
          </w:rPr>
          <w:t>Vest</w:t>
        </w:r>
        <w:r>
          <w:rPr>
            <w:color w:val="007FAD"/>
            <w:spacing w:val="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AR,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Cho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LS.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Hypertension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pregnancy.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Cardiol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Clin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2012;30:407–23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80" w:lineRule="auto" w:before="23" w:after="0"/>
        <w:ind w:left="609" w:right="111" w:hanging="235"/>
        <w:jc w:val="left"/>
        <w:rPr>
          <w:sz w:val="12"/>
        </w:rPr>
      </w:pPr>
      <w:r>
        <w:rPr>
          <w:w w:val="105"/>
          <w:sz w:val="12"/>
        </w:rPr>
        <w:t>Barss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V,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Repke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Preeclampsia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(beyond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basics).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South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Holland: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Up-todate;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2012.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78" w:lineRule="auto" w:before="1" w:after="0"/>
        <w:ind w:left="609" w:right="111" w:hanging="235"/>
        <w:jc w:val="left"/>
        <w:rPr>
          <w:sz w:val="12"/>
        </w:rPr>
      </w:pPr>
      <w:hyperlink r:id="rId23">
        <w:r>
          <w:rPr>
            <w:color w:val="007FAD"/>
            <w:w w:val="110"/>
            <w:sz w:val="12"/>
          </w:rPr>
          <w:t>McCoy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Baldwin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K.</w:t>
        </w:r>
        <w:r>
          <w:rPr>
            <w:color w:val="007FAD"/>
            <w:spacing w:val="6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Pharmacotherapeutic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options</w:t>
        </w:r>
        <w:r>
          <w:rPr>
            <w:color w:val="007FAD"/>
            <w:spacing w:val="6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treatment</w:t>
        </w:r>
        <w:r>
          <w:rPr>
            <w:color w:val="007FAD"/>
            <w:spacing w:val="6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23">
        <w:r>
          <w:rPr>
            <w:color w:val="007FAD"/>
            <w:w w:val="110"/>
            <w:sz w:val="12"/>
          </w:rPr>
          <w:t>preeclampsia. Am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Health Syst Pharm</w:t>
        </w:r>
        <w:r>
          <w:rPr>
            <w:color w:val="007FAD"/>
            <w:w w:val="110"/>
            <w:sz w:val="12"/>
          </w:rPr>
          <w:t> 2009;66:337–44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78" w:lineRule="auto" w:before="2" w:after="0"/>
        <w:ind w:left="609" w:right="111" w:hanging="235"/>
        <w:jc w:val="left"/>
        <w:rPr>
          <w:sz w:val="12"/>
        </w:rPr>
      </w:pPr>
      <w:hyperlink r:id="rId24">
        <w:r>
          <w:rPr>
            <w:color w:val="007FAD"/>
            <w:w w:val="110"/>
            <w:sz w:val="12"/>
          </w:rPr>
          <w:t>Steegers</w:t>
        </w:r>
        <w:r>
          <w:rPr>
            <w:color w:val="007FAD"/>
            <w:w w:val="110"/>
            <w:sz w:val="12"/>
          </w:rPr>
          <w:t> EA,</w:t>
        </w:r>
        <w:r>
          <w:rPr>
            <w:color w:val="007FAD"/>
            <w:w w:val="110"/>
            <w:sz w:val="12"/>
          </w:rPr>
          <w:t> von</w:t>
        </w:r>
        <w:r>
          <w:rPr>
            <w:color w:val="007FAD"/>
            <w:w w:val="110"/>
            <w:sz w:val="12"/>
          </w:rPr>
          <w:t> Dadelszen</w:t>
        </w:r>
        <w:r>
          <w:rPr>
            <w:color w:val="007FAD"/>
            <w:w w:val="110"/>
            <w:sz w:val="12"/>
          </w:rPr>
          <w:t> P,</w:t>
        </w:r>
        <w:r>
          <w:rPr>
            <w:color w:val="007FAD"/>
            <w:w w:val="110"/>
            <w:sz w:val="12"/>
          </w:rPr>
          <w:t> Duvekot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JJ,</w:t>
        </w:r>
        <w:r>
          <w:rPr>
            <w:color w:val="007FAD"/>
            <w:w w:val="110"/>
            <w:sz w:val="12"/>
          </w:rPr>
          <w:t> Pijnenborg</w:t>
        </w:r>
        <w:r>
          <w:rPr>
            <w:color w:val="007FAD"/>
            <w:w w:val="110"/>
            <w:sz w:val="12"/>
          </w:rPr>
          <w:t> R.</w:t>
        </w:r>
        <w:r>
          <w:rPr>
            <w:color w:val="007FAD"/>
            <w:w w:val="110"/>
            <w:sz w:val="12"/>
          </w:rPr>
          <w:t> Pre-eclampsia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Lancet</w:t>
        </w:r>
      </w:hyperlink>
      <w:r>
        <w:rPr>
          <w:color w:val="007FAD"/>
          <w:spacing w:val="40"/>
          <w:w w:val="110"/>
          <w:sz w:val="12"/>
        </w:rPr>
        <w:t> </w:t>
      </w:r>
      <w:hyperlink r:id="rId24">
        <w:r>
          <w:rPr>
            <w:color w:val="007FAD"/>
            <w:spacing w:val="-2"/>
            <w:w w:val="110"/>
            <w:sz w:val="12"/>
          </w:rPr>
          <w:t>2010;376:631–44</w:t>
        </w:r>
      </w:hyperlink>
      <w:r>
        <w:rPr>
          <w:spacing w:val="-2"/>
          <w:w w:val="110"/>
          <w:sz w:val="12"/>
        </w:rPr>
        <w:t>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80" w:lineRule="auto" w:before="115" w:after="0"/>
        <w:ind w:left="413" w:right="38" w:hanging="235"/>
        <w:jc w:val="both"/>
        <w:rPr>
          <w:sz w:val="12"/>
        </w:rPr>
      </w:pPr>
      <w:bookmarkStart w:name="_bookmark17" w:id="42"/>
      <w:bookmarkEnd w:id="42"/>
      <w:r>
        <w:rPr/>
      </w:r>
      <w:bookmarkStart w:name="_bookmark18" w:id="43"/>
      <w:bookmarkEnd w:id="43"/>
      <w:r>
        <w:rPr/>
      </w:r>
      <w:bookmarkStart w:name="_bookmark19" w:id="44"/>
      <w:bookmarkEnd w:id="44"/>
      <w:r>
        <w:rPr/>
      </w:r>
      <w:bookmarkStart w:name="_bookmark20" w:id="45"/>
      <w:bookmarkEnd w:id="45"/>
      <w:r>
        <w:rPr/>
      </w:r>
      <w:bookmarkStart w:name="_bookmark21" w:id="46"/>
      <w:bookmarkEnd w:id="46"/>
      <w:r>
        <w:rPr/>
      </w:r>
      <w:bookmarkStart w:name="_bookmark22" w:id="47"/>
      <w:bookmarkEnd w:id="47"/>
      <w:r>
        <w:rPr/>
      </w:r>
      <w:bookmarkStart w:name="_bookmark23" w:id="48"/>
      <w:bookmarkEnd w:id="48"/>
      <w:r>
        <w:rPr/>
      </w:r>
      <w:bookmarkStart w:name="_bookmark24" w:id="49"/>
      <w:bookmarkEnd w:id="49"/>
      <w:r>
        <w:rPr/>
      </w:r>
      <w:hyperlink r:id="rId25">
        <w:r>
          <w:rPr>
            <w:color w:val="007FAD"/>
            <w:w w:val="110"/>
            <w:sz w:val="12"/>
          </w:rPr>
          <w:t>ACOG</w:t>
        </w:r>
        <w:r>
          <w:rPr>
            <w:color w:val="007FAD"/>
            <w:w w:val="110"/>
            <w:sz w:val="12"/>
          </w:rPr>
          <w:t> Committee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Practice</w:t>
        </w:r>
        <w:r>
          <w:rPr>
            <w:color w:val="007FAD"/>
            <w:w w:val="110"/>
            <w:sz w:val="12"/>
          </w:rPr>
          <w:t> Bulletins-Obstetrics.</w:t>
        </w:r>
        <w:r>
          <w:rPr>
            <w:color w:val="007FAD"/>
            <w:w w:val="110"/>
            <w:sz w:val="12"/>
          </w:rPr>
          <w:t> ACOG</w:t>
        </w:r>
        <w:r>
          <w:rPr>
            <w:color w:val="007FAD"/>
            <w:w w:val="110"/>
            <w:sz w:val="12"/>
          </w:rPr>
          <w:t> practice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bulletin.</w:t>
        </w:r>
      </w:hyperlink>
      <w:r>
        <w:rPr>
          <w:color w:val="007FAD"/>
          <w:spacing w:val="40"/>
          <w:w w:val="113"/>
          <w:sz w:val="12"/>
        </w:rPr>
        <w:t> </w:t>
      </w:r>
      <w:bookmarkStart w:name="_bookmark25" w:id="50"/>
      <w:bookmarkEnd w:id="50"/>
      <w:r>
        <w:rPr>
          <w:color w:val="007FAD"/>
          <w:w w:val="113"/>
          <w:sz w:val="12"/>
        </w:rPr>
      </w:r>
      <w:hyperlink r:id="rId25">
        <w:r>
          <w:rPr>
            <w:color w:val="007FAD"/>
            <w:w w:val="110"/>
            <w:sz w:val="12"/>
          </w:rPr>
          <w:t>Diagnosis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management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preeclampsia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eclampsia.</w:t>
        </w:r>
        <w:r>
          <w:rPr>
            <w:color w:val="007FAD"/>
            <w:w w:val="110"/>
            <w:sz w:val="12"/>
          </w:rPr>
          <w:t> Number</w:t>
        </w:r>
        <w:r>
          <w:rPr>
            <w:color w:val="007FAD"/>
            <w:w w:val="110"/>
            <w:sz w:val="12"/>
          </w:rPr>
          <w:t> 33,</w:t>
        </w:r>
      </w:hyperlink>
      <w:r>
        <w:rPr>
          <w:color w:val="007FAD"/>
          <w:spacing w:val="80"/>
          <w:w w:val="110"/>
          <w:sz w:val="12"/>
        </w:rPr>
        <w:t> </w:t>
      </w:r>
      <w:hyperlink r:id="rId25">
        <w:r>
          <w:rPr>
            <w:color w:val="007FAD"/>
            <w:w w:val="110"/>
            <w:sz w:val="12"/>
          </w:rPr>
          <w:t>January 2002. Obstet Gynecol. 2002;99:159–67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78" w:lineRule="auto" w:before="0" w:after="0"/>
        <w:ind w:left="413" w:right="39" w:hanging="235"/>
        <w:jc w:val="both"/>
        <w:rPr>
          <w:sz w:val="12"/>
        </w:rPr>
      </w:pPr>
      <w:bookmarkStart w:name="_bookmark26" w:id="51"/>
      <w:bookmarkEnd w:id="51"/>
      <w:r>
        <w:rPr/>
      </w:r>
      <w:r>
        <w:rPr>
          <w:w w:val="105"/>
          <w:sz w:val="12"/>
        </w:rPr>
        <w:t>DiPiro</w:t>
      </w:r>
      <w:r>
        <w:rPr>
          <w:w w:val="105"/>
          <w:sz w:val="12"/>
        </w:rPr>
        <w:t> J,</w:t>
      </w:r>
      <w:r>
        <w:rPr>
          <w:w w:val="105"/>
          <w:sz w:val="12"/>
        </w:rPr>
        <w:t> Talbert</w:t>
      </w:r>
      <w:r>
        <w:rPr>
          <w:w w:val="105"/>
          <w:sz w:val="12"/>
        </w:rPr>
        <w:t> RL,</w:t>
      </w:r>
      <w:r>
        <w:rPr>
          <w:w w:val="105"/>
          <w:sz w:val="12"/>
        </w:rPr>
        <w:t> Yee</w:t>
      </w:r>
      <w:r>
        <w:rPr>
          <w:w w:val="105"/>
          <w:sz w:val="12"/>
        </w:rPr>
        <w:t> G,</w:t>
      </w:r>
      <w:r>
        <w:rPr>
          <w:w w:val="105"/>
          <w:sz w:val="12"/>
        </w:rPr>
        <w:t> Matzke</w:t>
      </w:r>
      <w:r>
        <w:rPr>
          <w:w w:val="105"/>
          <w:sz w:val="12"/>
        </w:rPr>
        <w:t> G,</w:t>
      </w:r>
      <w:r>
        <w:rPr>
          <w:w w:val="105"/>
          <w:sz w:val="12"/>
        </w:rPr>
        <w:t> Wells</w:t>
      </w:r>
      <w:r>
        <w:rPr>
          <w:w w:val="105"/>
          <w:sz w:val="12"/>
        </w:rPr>
        <w:t> B,</w:t>
      </w:r>
      <w:r>
        <w:rPr>
          <w:w w:val="105"/>
          <w:sz w:val="12"/>
        </w:rPr>
        <w:t> Posey</w:t>
      </w:r>
      <w:r>
        <w:rPr>
          <w:w w:val="105"/>
          <w:sz w:val="12"/>
        </w:rPr>
        <w:t> LM.</w:t>
      </w:r>
      <w:r>
        <w:rPr>
          <w:w w:val="105"/>
          <w:sz w:val="12"/>
        </w:rPr>
        <w:t> Pharmacotherapy</w:t>
      </w:r>
      <w:r>
        <w:rPr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40"/>
          <w:w w:val="106"/>
          <w:sz w:val="12"/>
        </w:rPr>
        <w:t> </w:t>
      </w:r>
      <w:bookmarkStart w:name="_bookmark27" w:id="52"/>
      <w:bookmarkEnd w:id="52"/>
      <w:r>
        <w:rPr>
          <w:w w:val="106"/>
          <w:sz w:val="12"/>
        </w:rPr>
      </w:r>
      <w:bookmarkStart w:name="_bookmark28" w:id="53"/>
      <w:bookmarkEnd w:id="53"/>
      <w:r>
        <w:rPr>
          <w:w w:val="105"/>
          <w:sz w:val="12"/>
        </w:rPr>
        <w:t>Pathophysiologic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Approach.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8th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ed.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McGraw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Hill;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2011.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80" w:lineRule="auto" w:before="2" w:after="0"/>
        <w:ind w:left="424" w:right="38" w:hanging="310"/>
        <w:jc w:val="both"/>
        <w:rPr>
          <w:sz w:val="12"/>
        </w:rPr>
      </w:pPr>
      <w:hyperlink r:id="rId26">
        <w:r>
          <w:rPr>
            <w:color w:val="007FAD"/>
            <w:w w:val="110"/>
            <w:sz w:val="12"/>
          </w:rPr>
          <w:t>Fukuhara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Matsuda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Nishizawa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Segawa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Tanaka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Kishimoto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K.</w:t>
        </w:r>
      </w:hyperlink>
      <w:r>
        <w:rPr>
          <w:color w:val="007FAD"/>
          <w:spacing w:val="40"/>
          <w:w w:val="110"/>
          <w:sz w:val="12"/>
        </w:rPr>
        <w:t> </w:t>
      </w:r>
      <w:bookmarkStart w:name="_bookmark29" w:id="54"/>
      <w:bookmarkEnd w:id="54"/>
      <w:r>
        <w:rPr>
          <w:color w:val="007FAD"/>
          <w:sz w:val="12"/>
        </w:rPr>
      </w:r>
      <w:hyperlink r:id="rId26">
        <w:r>
          <w:rPr>
            <w:color w:val="007FAD"/>
            <w:w w:val="110"/>
            <w:sz w:val="12"/>
          </w:rPr>
          <w:t>Retraction. Science</w:t>
        </w:r>
        <w:r>
          <w:rPr>
            <w:color w:val="007FAD"/>
            <w:w w:val="110"/>
            <w:sz w:val="12"/>
          </w:rPr>
          <w:t> 2007;318(5850):565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bookmarkStart w:name="_bookmark30" w:id="55"/>
      <w:bookmarkEnd w:id="55"/>
      <w:r>
        <w:rPr/>
      </w:r>
      <w:hyperlink r:id="rId27">
        <w:r>
          <w:rPr>
            <w:color w:val="007FAD"/>
            <w:w w:val="110"/>
            <w:sz w:val="12"/>
          </w:rPr>
          <w:t>Samal</w:t>
        </w:r>
        <w:r>
          <w:rPr>
            <w:color w:val="007FAD"/>
            <w:w w:val="110"/>
            <w:sz w:val="12"/>
          </w:rPr>
          <w:t> B1,</w:t>
        </w:r>
        <w:r>
          <w:rPr>
            <w:color w:val="007FAD"/>
            <w:w w:val="110"/>
            <w:sz w:val="12"/>
          </w:rPr>
          <w:t> Sun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Stearns</w:t>
        </w:r>
        <w:r>
          <w:rPr>
            <w:color w:val="007FAD"/>
            <w:w w:val="110"/>
            <w:sz w:val="12"/>
          </w:rPr>
          <w:t> G,</w:t>
        </w:r>
        <w:r>
          <w:rPr>
            <w:color w:val="007FAD"/>
            <w:w w:val="110"/>
            <w:sz w:val="12"/>
          </w:rPr>
          <w:t> Xie</w:t>
        </w:r>
        <w:r>
          <w:rPr>
            <w:color w:val="007FAD"/>
            <w:w w:val="110"/>
            <w:sz w:val="12"/>
          </w:rPr>
          <w:t> C,</w:t>
        </w:r>
        <w:r>
          <w:rPr>
            <w:color w:val="007FAD"/>
            <w:w w:val="110"/>
            <w:sz w:val="12"/>
          </w:rPr>
          <w:t> Suggs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McNiece</w:t>
        </w:r>
        <w:r>
          <w:rPr>
            <w:color w:val="007FAD"/>
            <w:w w:val="110"/>
            <w:sz w:val="12"/>
          </w:rPr>
          <w:t> I.</w:t>
        </w:r>
        <w:r>
          <w:rPr>
            <w:color w:val="007FAD"/>
            <w:w w:val="110"/>
            <w:sz w:val="12"/>
          </w:rPr>
          <w:t> Cloning</w:t>
        </w:r>
        <w:r>
          <w:rPr>
            <w:color w:val="007FAD"/>
            <w:w w:val="110"/>
            <w:sz w:val="12"/>
          </w:rPr>
          <w:t> and</w:t>
        </w:r>
      </w:hyperlink>
      <w:r>
        <w:rPr>
          <w:color w:val="007FAD"/>
          <w:spacing w:val="40"/>
          <w:w w:val="112"/>
          <w:sz w:val="12"/>
        </w:rPr>
        <w:t> </w:t>
      </w:r>
      <w:bookmarkStart w:name="_bookmark32" w:id="56"/>
      <w:bookmarkEnd w:id="56"/>
      <w:r>
        <w:rPr>
          <w:color w:val="007FAD"/>
          <w:w w:val="112"/>
          <w:sz w:val="12"/>
        </w:rPr>
      </w:r>
      <w:hyperlink r:id="rId27">
        <w:r>
          <w:rPr>
            <w:color w:val="007FAD"/>
            <w:w w:val="110"/>
            <w:sz w:val="12"/>
          </w:rPr>
          <w:t>characterization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cDNA</w:t>
        </w:r>
        <w:r>
          <w:rPr>
            <w:color w:val="007FAD"/>
            <w:w w:val="110"/>
            <w:sz w:val="12"/>
          </w:rPr>
          <w:t> encoding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novel</w:t>
        </w:r>
        <w:r>
          <w:rPr>
            <w:color w:val="007FAD"/>
            <w:w w:val="110"/>
            <w:sz w:val="12"/>
          </w:rPr>
          <w:t> human</w:t>
        </w:r>
        <w:r>
          <w:rPr>
            <w:color w:val="007FAD"/>
            <w:w w:val="110"/>
            <w:sz w:val="12"/>
          </w:rPr>
          <w:t> pre-B-cell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colony-</w:t>
        </w:r>
      </w:hyperlink>
      <w:r>
        <w:rPr>
          <w:color w:val="007FAD"/>
          <w:spacing w:val="40"/>
          <w:w w:val="115"/>
          <w:sz w:val="12"/>
        </w:rPr>
        <w:t> </w:t>
      </w:r>
      <w:bookmarkStart w:name="_bookmark31" w:id="57"/>
      <w:bookmarkEnd w:id="57"/>
      <w:r>
        <w:rPr>
          <w:color w:val="007FAD"/>
          <w:w w:val="115"/>
          <w:sz w:val="12"/>
        </w:rPr>
      </w:r>
      <w:hyperlink r:id="rId27">
        <w:r>
          <w:rPr>
            <w:color w:val="007FAD"/>
            <w:w w:val="110"/>
            <w:sz w:val="12"/>
          </w:rPr>
          <w:t>enhancing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factor.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Cell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1994;14(2):1431–7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28">
        <w:r>
          <w:rPr>
            <w:color w:val="007FAD"/>
            <w:w w:val="110"/>
            <w:sz w:val="12"/>
          </w:rPr>
          <w:t>Fukuhara</w:t>
        </w:r>
        <w:r>
          <w:rPr>
            <w:color w:val="007FAD"/>
            <w:w w:val="110"/>
            <w:sz w:val="12"/>
          </w:rPr>
          <w:t> A1,</w:t>
        </w:r>
        <w:r>
          <w:rPr>
            <w:color w:val="007FAD"/>
            <w:w w:val="110"/>
            <w:sz w:val="12"/>
          </w:rPr>
          <w:t> Matsuda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Nishizawa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Segawa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Tanaka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Kishimoto</w:t>
        </w:r>
        <w:r>
          <w:rPr>
            <w:color w:val="007FAD"/>
            <w:w w:val="110"/>
            <w:sz w:val="12"/>
          </w:rPr>
          <w:t> K.</w:t>
        </w:r>
      </w:hyperlink>
      <w:r>
        <w:rPr>
          <w:color w:val="007FAD"/>
          <w:spacing w:val="40"/>
          <w:w w:val="110"/>
          <w:sz w:val="12"/>
        </w:rPr>
        <w:t> </w:t>
      </w:r>
      <w:bookmarkStart w:name="_bookmark33" w:id="58"/>
      <w:bookmarkEnd w:id="58"/>
      <w:r>
        <w:rPr>
          <w:color w:val="007FAD"/>
          <w:sz w:val="12"/>
        </w:rPr>
      </w:r>
      <w:bookmarkStart w:name="_bookmark34" w:id="59"/>
      <w:bookmarkEnd w:id="59"/>
      <w:r>
        <w:rPr>
          <w:color w:val="007FAD"/>
          <w:sz w:val="12"/>
        </w:rPr>
      </w:r>
      <w:hyperlink r:id="rId28">
        <w:r>
          <w:rPr>
            <w:color w:val="007FAD"/>
            <w:w w:val="110"/>
            <w:sz w:val="12"/>
          </w:rPr>
          <w:t>Visfatin: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protein</w:t>
        </w:r>
        <w:r>
          <w:rPr>
            <w:color w:val="007FAD"/>
            <w:w w:val="110"/>
            <w:sz w:val="12"/>
          </w:rPr>
          <w:t> secreted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visceral</w:t>
        </w:r>
        <w:r>
          <w:rPr>
            <w:color w:val="007FAD"/>
            <w:w w:val="110"/>
            <w:sz w:val="12"/>
          </w:rPr>
          <w:t> fat</w:t>
        </w:r>
        <w:r>
          <w:rPr>
            <w:color w:val="007FAD"/>
            <w:w w:val="110"/>
            <w:sz w:val="12"/>
          </w:rPr>
          <w:t> that</w:t>
        </w:r>
        <w:r>
          <w:rPr>
            <w:color w:val="007FAD"/>
            <w:w w:val="110"/>
            <w:sz w:val="12"/>
          </w:rPr>
          <w:t> Mimics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effects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insulin.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w w:val="110"/>
            <w:sz w:val="12"/>
          </w:rPr>
          <w:t>Science 2005;307(5708):426–30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29">
        <w:r>
          <w:rPr>
            <w:color w:val="007FAD"/>
            <w:w w:val="105"/>
            <w:sz w:val="12"/>
          </w:rPr>
          <w:t>Jia</w:t>
        </w:r>
        <w:r>
          <w:rPr>
            <w:color w:val="007FAD"/>
            <w:w w:val="105"/>
            <w:sz w:val="12"/>
          </w:rPr>
          <w:t> SH,</w:t>
        </w:r>
        <w:r>
          <w:rPr>
            <w:color w:val="007FAD"/>
            <w:w w:val="105"/>
            <w:sz w:val="12"/>
          </w:rPr>
          <w:t> Li</w:t>
        </w:r>
        <w:r>
          <w:rPr>
            <w:color w:val="007FAD"/>
            <w:w w:val="105"/>
            <w:sz w:val="12"/>
          </w:rPr>
          <w:t> Y,</w:t>
        </w:r>
        <w:r>
          <w:rPr>
            <w:color w:val="007FAD"/>
            <w:w w:val="105"/>
            <w:sz w:val="12"/>
          </w:rPr>
          <w:t> Parodo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sz w:val="12"/>
          </w:rPr>
          <w:t>J, </w:t>
        </w:r>
        <w:r>
          <w:rPr>
            <w:color w:val="007FAD"/>
            <w:w w:val="105"/>
            <w:sz w:val="12"/>
          </w:rPr>
          <w:t>Kapus</w:t>
        </w:r>
        <w:r>
          <w:rPr>
            <w:color w:val="007FAD"/>
            <w:w w:val="105"/>
            <w:sz w:val="12"/>
          </w:rPr>
          <w:t> A,</w:t>
        </w:r>
        <w:r>
          <w:rPr>
            <w:color w:val="007FAD"/>
            <w:w w:val="105"/>
            <w:sz w:val="12"/>
          </w:rPr>
          <w:t> Fan</w:t>
        </w:r>
        <w:r>
          <w:rPr>
            <w:color w:val="007FAD"/>
            <w:w w:val="105"/>
            <w:sz w:val="12"/>
          </w:rPr>
          <w:t> L,</w:t>
        </w:r>
        <w:r>
          <w:rPr>
            <w:color w:val="007FAD"/>
            <w:w w:val="105"/>
            <w:sz w:val="12"/>
          </w:rPr>
          <w:t> Rotstein</w:t>
        </w:r>
        <w:r>
          <w:rPr>
            <w:color w:val="007FAD"/>
            <w:w w:val="105"/>
            <w:sz w:val="12"/>
          </w:rPr>
          <w:t> OD,</w:t>
        </w:r>
        <w:r>
          <w:rPr>
            <w:color w:val="007FAD"/>
            <w:w w:val="105"/>
            <w:sz w:val="12"/>
          </w:rPr>
          <w:t> et</w:t>
        </w:r>
        <w:r>
          <w:rPr>
            <w:color w:val="007FAD"/>
            <w:w w:val="105"/>
            <w:sz w:val="12"/>
          </w:rPr>
          <w:t> al.</w:t>
        </w:r>
        <w:r>
          <w:rPr>
            <w:color w:val="007FAD"/>
            <w:w w:val="105"/>
            <w:sz w:val="12"/>
          </w:rPr>
          <w:t> Pre-B</w:t>
        </w:r>
        <w:r>
          <w:rPr>
            <w:color w:val="007FAD"/>
            <w:w w:val="105"/>
            <w:sz w:val="12"/>
          </w:rPr>
          <w:t> cell</w:t>
        </w:r>
        <w:r>
          <w:rPr>
            <w:color w:val="007FAD"/>
            <w:w w:val="105"/>
            <w:sz w:val="12"/>
          </w:rPr>
          <w:t> colony-</w:t>
        </w:r>
      </w:hyperlink>
      <w:r>
        <w:rPr>
          <w:color w:val="007FAD"/>
          <w:spacing w:val="40"/>
          <w:w w:val="115"/>
          <w:sz w:val="12"/>
        </w:rPr>
        <w:t> </w:t>
      </w:r>
      <w:bookmarkStart w:name="_bookmark35" w:id="60"/>
      <w:bookmarkEnd w:id="60"/>
      <w:r>
        <w:rPr>
          <w:color w:val="007FAD"/>
          <w:w w:val="115"/>
          <w:sz w:val="12"/>
        </w:rPr>
      </w:r>
      <w:bookmarkStart w:name="_bookmark36" w:id="61"/>
      <w:bookmarkEnd w:id="61"/>
      <w:r>
        <w:rPr>
          <w:color w:val="007FAD"/>
          <w:w w:val="115"/>
          <w:sz w:val="12"/>
        </w:rPr>
      </w:r>
      <w:hyperlink r:id="rId29">
        <w:r>
          <w:rPr>
            <w:color w:val="007FAD"/>
            <w:w w:val="105"/>
            <w:sz w:val="12"/>
          </w:rPr>
          <w:t>enhancing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factor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inhibits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neutrophil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apoptosis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experimental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inflammation</w:t>
        </w:r>
      </w:hyperlink>
      <w:r>
        <w:rPr>
          <w:color w:val="007FAD"/>
          <w:spacing w:val="40"/>
          <w:w w:val="105"/>
          <w:sz w:val="12"/>
        </w:rPr>
        <w:t> </w:t>
      </w:r>
      <w:hyperlink r:id="rId29"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clinical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sepsis.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Clin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Invest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2004;113:1318–27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30">
        <w:r>
          <w:rPr>
            <w:color w:val="007FAD"/>
            <w:w w:val="110"/>
            <w:sz w:val="12"/>
          </w:rPr>
          <w:t>Rongvaux</w:t>
        </w:r>
        <w:r>
          <w:rPr>
            <w:color w:val="007FAD"/>
            <w:w w:val="110"/>
            <w:sz w:val="12"/>
          </w:rPr>
          <w:t> A, Shea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RJ, </w:t>
        </w:r>
        <w:r>
          <w:rPr>
            <w:color w:val="007FAD"/>
            <w:w w:val="110"/>
            <w:sz w:val="12"/>
          </w:rPr>
          <w:t>Mulks MH,</w:t>
        </w:r>
        <w:r>
          <w:rPr>
            <w:color w:val="007FAD"/>
            <w:w w:val="110"/>
            <w:sz w:val="12"/>
          </w:rPr>
          <w:t> Gigot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w w:val="110"/>
            <w:sz w:val="12"/>
          </w:rPr>
          <w:t> Urbain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J, </w:t>
        </w:r>
        <w:r>
          <w:rPr>
            <w:color w:val="007FAD"/>
            <w:w w:val="110"/>
            <w:sz w:val="12"/>
          </w:rPr>
          <w:t>Leo</w:t>
        </w:r>
        <w:r>
          <w:rPr>
            <w:color w:val="007FAD"/>
            <w:w w:val="110"/>
            <w:sz w:val="12"/>
          </w:rPr>
          <w:t> O,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Pre-B-cell</w:t>
        </w:r>
      </w:hyperlink>
      <w:r>
        <w:rPr>
          <w:color w:val="007FAD"/>
          <w:spacing w:val="40"/>
          <w:w w:val="111"/>
          <w:sz w:val="12"/>
        </w:rPr>
        <w:t> </w:t>
      </w:r>
      <w:bookmarkStart w:name="_bookmark37" w:id="62"/>
      <w:bookmarkEnd w:id="62"/>
      <w:r>
        <w:rPr>
          <w:color w:val="007FAD"/>
          <w:w w:val="111"/>
          <w:sz w:val="12"/>
        </w:rPr>
      </w:r>
      <w:hyperlink r:id="rId30">
        <w:r>
          <w:rPr>
            <w:color w:val="007FAD"/>
            <w:w w:val="110"/>
            <w:sz w:val="12"/>
          </w:rPr>
          <w:t>colony</w:t>
        </w:r>
        <w:r>
          <w:rPr>
            <w:color w:val="007FAD"/>
            <w:w w:val="110"/>
            <w:sz w:val="12"/>
          </w:rPr>
          <w:t> enhancing</w:t>
        </w:r>
        <w:r>
          <w:rPr>
            <w:color w:val="007FAD"/>
            <w:w w:val="110"/>
            <w:sz w:val="12"/>
          </w:rPr>
          <w:t> factor,</w:t>
        </w:r>
        <w:r>
          <w:rPr>
            <w:color w:val="007FAD"/>
            <w:w w:val="110"/>
            <w:sz w:val="12"/>
          </w:rPr>
          <w:t> whose</w:t>
        </w:r>
        <w:r>
          <w:rPr>
            <w:color w:val="007FAD"/>
            <w:w w:val="110"/>
            <w:sz w:val="12"/>
          </w:rPr>
          <w:t> expression</w:t>
        </w:r>
        <w:r>
          <w:rPr>
            <w:color w:val="007FAD"/>
            <w:w w:val="110"/>
            <w:sz w:val="12"/>
          </w:rPr>
          <w:t> is</w:t>
        </w:r>
        <w:r>
          <w:rPr>
            <w:color w:val="007FAD"/>
            <w:w w:val="110"/>
            <w:sz w:val="12"/>
          </w:rPr>
          <w:t> up-regulated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activated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lymphocytes,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nicotinamide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phosphoribosyl-transferase,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cytosolic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enzyme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involved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NAD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biosynthesis.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Eur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Immunol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2002;32(11):3225–34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31">
        <w:r>
          <w:rPr>
            <w:color w:val="007FAD"/>
            <w:w w:val="115"/>
            <w:sz w:val="12"/>
          </w:rPr>
          <w:t>de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Luis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Sagrado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MG,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Aller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Conde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Izaola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et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al.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Circulating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visfatin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</w:hyperlink>
      <w:r>
        <w:rPr>
          <w:color w:val="007FAD"/>
          <w:spacing w:val="40"/>
          <w:w w:val="115"/>
          <w:sz w:val="12"/>
        </w:rPr>
        <w:t> </w:t>
      </w:r>
      <w:hyperlink r:id="rId31">
        <w:r>
          <w:rPr>
            <w:color w:val="007FAD"/>
            <w:w w:val="115"/>
            <w:sz w:val="12"/>
          </w:rPr>
          <w:t>obese</w:t>
        </w:r>
        <w:r>
          <w:rPr>
            <w:color w:val="007FAD"/>
            <w:w w:val="115"/>
            <w:sz w:val="12"/>
          </w:rPr>
          <w:t> non-diabetic</w:t>
        </w:r>
        <w:r>
          <w:rPr>
            <w:color w:val="007FAD"/>
            <w:w w:val="115"/>
            <w:sz w:val="12"/>
          </w:rPr>
          <w:t> patients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relation</w:t>
        </w:r>
        <w:r>
          <w:rPr>
            <w:color w:val="007FAD"/>
            <w:w w:val="115"/>
            <w:sz w:val="12"/>
          </w:rPr>
          <w:t> to</w:t>
        </w:r>
        <w:r>
          <w:rPr>
            <w:color w:val="007FAD"/>
            <w:w w:val="115"/>
            <w:sz w:val="12"/>
          </w:rPr>
          <w:t> cardiovascular</w:t>
        </w:r>
        <w:r>
          <w:rPr>
            <w:color w:val="007FAD"/>
            <w:w w:val="115"/>
            <w:sz w:val="12"/>
          </w:rPr>
          <w:t> risk</w:t>
        </w:r>
        <w:r>
          <w:rPr>
            <w:color w:val="007FAD"/>
            <w:w w:val="115"/>
            <w:sz w:val="12"/>
          </w:rPr>
          <w:t> factors,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insulin</w:t>
        </w:r>
      </w:hyperlink>
      <w:r>
        <w:rPr>
          <w:color w:val="007FAD"/>
          <w:spacing w:val="40"/>
          <w:w w:val="115"/>
          <w:sz w:val="12"/>
        </w:rPr>
        <w:t> </w:t>
      </w:r>
      <w:hyperlink r:id="rId31">
        <w:r>
          <w:rPr>
            <w:color w:val="007FAD"/>
            <w:w w:val="115"/>
            <w:sz w:val="12"/>
          </w:rPr>
          <w:t>resistance,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adipocytokines:</w:t>
        </w:r>
        <w:r>
          <w:rPr>
            <w:color w:val="007FAD"/>
            <w:w w:val="115"/>
            <w:sz w:val="12"/>
          </w:rPr>
          <w:t> a contradictory piece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the puzzle.</w:t>
        </w:r>
        <w:r>
          <w:rPr>
            <w:color w:val="007FAD"/>
            <w:w w:val="115"/>
            <w:sz w:val="12"/>
          </w:rPr>
          <w:t> Nutrition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31">
        <w:r>
          <w:rPr>
            <w:color w:val="007FAD"/>
            <w:spacing w:val="-2"/>
            <w:w w:val="115"/>
            <w:sz w:val="12"/>
          </w:rPr>
          <w:t>2008;26:11–2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32">
        <w:r>
          <w:rPr>
            <w:color w:val="007FAD"/>
            <w:w w:val="110"/>
            <w:sz w:val="12"/>
          </w:rPr>
          <w:t>Revollo</w:t>
        </w:r>
        <w:r>
          <w:rPr>
            <w:color w:val="007FAD"/>
            <w:w w:val="110"/>
            <w:sz w:val="12"/>
          </w:rPr>
          <w:t> JR,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Körner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Mills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KF, Satoh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Wang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Garten A,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Nampt/PBEF/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Visfatin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regulates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insulin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secretion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beta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cells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systemic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NAD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biosynthetic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enzyme.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Cell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Metab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2007;6(5):363–75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33">
        <w:r>
          <w:rPr>
            <w:color w:val="007FAD"/>
            <w:w w:val="105"/>
            <w:sz w:val="12"/>
          </w:rPr>
          <w:t>Phalak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Kulkarni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Tilak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Thorat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AP.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Role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lipid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peroxidation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</w:hyperlink>
      <w:r>
        <w:rPr>
          <w:color w:val="007FAD"/>
          <w:spacing w:val="40"/>
          <w:w w:val="105"/>
          <w:sz w:val="12"/>
        </w:rPr>
        <w:t> </w:t>
      </w:r>
      <w:hyperlink r:id="rId33">
        <w:r>
          <w:rPr>
            <w:color w:val="007FAD"/>
            <w:w w:val="105"/>
            <w:sz w:val="12"/>
          </w:rPr>
          <w:t>antioxidant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status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pathogenesis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preeclampsia.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Indian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Basic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Appl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Med</w:t>
        </w:r>
      </w:hyperlink>
      <w:r>
        <w:rPr>
          <w:color w:val="007FAD"/>
          <w:spacing w:val="40"/>
          <w:w w:val="105"/>
          <w:sz w:val="12"/>
        </w:rPr>
        <w:t> </w:t>
      </w:r>
      <w:hyperlink r:id="rId33">
        <w:r>
          <w:rPr>
            <w:color w:val="007FAD"/>
            <w:w w:val="105"/>
            <w:sz w:val="12"/>
          </w:rPr>
          <w:t>Res 2013;2(6):536–9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34">
        <w:r>
          <w:rPr>
            <w:color w:val="007FAD"/>
            <w:w w:val="110"/>
            <w:sz w:val="12"/>
          </w:rPr>
          <w:t>Patil</w:t>
        </w:r>
        <w:r>
          <w:rPr>
            <w:color w:val="007FAD"/>
            <w:w w:val="110"/>
            <w:sz w:val="12"/>
          </w:rPr>
          <w:t> SB,</w:t>
        </w:r>
        <w:r>
          <w:rPr>
            <w:color w:val="007FAD"/>
            <w:w w:val="110"/>
            <w:sz w:val="12"/>
          </w:rPr>
          <w:t> Kodliwadmath</w:t>
        </w:r>
        <w:r>
          <w:rPr>
            <w:color w:val="007FAD"/>
            <w:w w:val="110"/>
            <w:sz w:val="12"/>
          </w:rPr>
          <w:t> MV,</w:t>
        </w:r>
        <w:r>
          <w:rPr>
            <w:color w:val="007FAD"/>
            <w:w w:val="110"/>
            <w:sz w:val="12"/>
          </w:rPr>
          <w:t> Kodlwadmath</w:t>
        </w:r>
        <w:r>
          <w:rPr>
            <w:color w:val="007FAD"/>
            <w:w w:val="110"/>
            <w:sz w:val="12"/>
          </w:rPr>
          <w:t> SM,</w:t>
        </w:r>
        <w:r>
          <w:rPr>
            <w:color w:val="007FAD"/>
            <w:w w:val="110"/>
            <w:sz w:val="12"/>
          </w:rPr>
          <w:t> Patil</w:t>
        </w:r>
        <w:r>
          <w:rPr>
            <w:color w:val="007FAD"/>
            <w:w w:val="110"/>
            <w:sz w:val="12"/>
          </w:rPr>
          <w:t> MB.</w:t>
        </w:r>
        <w:r>
          <w:rPr>
            <w:color w:val="007FAD"/>
            <w:w w:val="110"/>
            <w:sz w:val="12"/>
          </w:rPr>
          <w:t> Lipid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peroxidation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and</w:t>
        </w:r>
        <w:r>
          <w:rPr>
            <w:color w:val="007FAD"/>
            <w:w w:val="110"/>
            <w:sz w:val="12"/>
          </w:rPr>
          <w:t> non-enzymatic</w:t>
        </w:r>
        <w:r>
          <w:rPr>
            <w:color w:val="007FAD"/>
            <w:w w:val="110"/>
            <w:sz w:val="12"/>
          </w:rPr>
          <w:t> antioxidants</w:t>
        </w:r>
        <w:r>
          <w:rPr>
            <w:color w:val="007FAD"/>
            <w:w w:val="110"/>
            <w:sz w:val="12"/>
          </w:rPr>
          <w:t> status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preeclampsia and</w:t>
        </w:r>
        <w:r>
          <w:rPr>
            <w:color w:val="007FAD"/>
            <w:w w:val="110"/>
            <w:sz w:val="12"/>
          </w:rPr>
          <w:t> postpartum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preeclmaptic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women.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Natl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Basic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Med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2012;3(1):39–43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35">
        <w:r>
          <w:rPr>
            <w:color w:val="007FAD"/>
            <w:w w:val="110"/>
            <w:sz w:val="12"/>
          </w:rPr>
          <w:t>Sharmila</w:t>
        </w:r>
        <w:r>
          <w:rPr>
            <w:color w:val="007FAD"/>
            <w:w w:val="110"/>
            <w:sz w:val="12"/>
          </w:rPr>
          <w:t> KT,</w:t>
        </w:r>
        <w:r>
          <w:rPr>
            <w:color w:val="007FAD"/>
            <w:w w:val="110"/>
            <w:sz w:val="12"/>
          </w:rPr>
          <w:t> Raja</w:t>
        </w:r>
        <w:r>
          <w:rPr>
            <w:color w:val="007FAD"/>
            <w:w w:val="110"/>
            <w:sz w:val="12"/>
          </w:rPr>
          <w:t> RD,</w:t>
        </w:r>
        <w:r>
          <w:rPr>
            <w:color w:val="007FAD"/>
            <w:w w:val="110"/>
            <w:sz w:val="12"/>
          </w:rPr>
          <w:t> Venkata</w:t>
        </w:r>
        <w:r>
          <w:rPr>
            <w:color w:val="007FAD"/>
            <w:w w:val="110"/>
            <w:sz w:val="12"/>
          </w:rPr>
          <w:t> RE,</w:t>
        </w:r>
        <w:r>
          <w:rPr>
            <w:color w:val="007FAD"/>
            <w:w w:val="110"/>
            <w:sz w:val="12"/>
          </w:rPr>
          <w:t> Aparna</w:t>
        </w:r>
        <w:r>
          <w:rPr>
            <w:color w:val="007FAD"/>
            <w:w w:val="110"/>
            <w:sz w:val="12"/>
          </w:rPr>
          <w:t> RR,</w:t>
        </w:r>
        <w:r>
          <w:rPr>
            <w:color w:val="007FAD"/>
            <w:w w:val="110"/>
            <w:sz w:val="12"/>
          </w:rPr>
          <w:t> Naidu</w:t>
        </w:r>
        <w:r>
          <w:rPr>
            <w:color w:val="007FAD"/>
            <w:w w:val="110"/>
            <w:sz w:val="12"/>
          </w:rPr>
          <w:t> JN.</w:t>
        </w:r>
        <w:r>
          <w:rPr>
            <w:color w:val="007FAD"/>
            <w:w w:val="110"/>
            <w:sz w:val="12"/>
          </w:rPr>
          <w:t> Correlation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between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w w:val="110"/>
            <w:sz w:val="12"/>
          </w:rPr>
          <w:t>lipid peroxidation product – malondialdehyde (MDA) and reduced glutathione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w w:val="110"/>
            <w:sz w:val="12"/>
          </w:rPr>
          <w:t>(GSH)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preeclampsia.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Biol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Pharmaceut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Technol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2015;6(2):196–9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80" w:lineRule="auto" w:before="0" w:after="0"/>
        <w:ind w:left="424" w:right="38" w:hanging="310"/>
        <w:jc w:val="both"/>
        <w:rPr>
          <w:sz w:val="12"/>
        </w:rPr>
      </w:pPr>
      <w:hyperlink r:id="rId36">
        <w:r>
          <w:rPr>
            <w:color w:val="007FAD"/>
            <w:w w:val="115"/>
            <w:sz w:val="12"/>
          </w:rPr>
          <w:t>Fossati</w:t>
        </w:r>
        <w:r>
          <w:rPr>
            <w:color w:val="007FAD"/>
            <w:w w:val="115"/>
            <w:sz w:val="12"/>
          </w:rPr>
          <w:t> P,</w:t>
        </w:r>
        <w:r>
          <w:rPr>
            <w:color w:val="007FAD"/>
            <w:w w:val="115"/>
            <w:sz w:val="12"/>
          </w:rPr>
          <w:t> Prencipe</w:t>
        </w:r>
        <w:r>
          <w:rPr>
            <w:color w:val="007FAD"/>
            <w:w w:val="115"/>
            <w:sz w:val="12"/>
          </w:rPr>
          <w:t> L,</w:t>
        </w:r>
        <w:r>
          <w:rPr>
            <w:color w:val="007FAD"/>
            <w:w w:val="115"/>
            <w:sz w:val="12"/>
          </w:rPr>
          <w:t> Bert</w:t>
        </w:r>
        <w:r>
          <w:rPr>
            <w:color w:val="007FAD"/>
            <w:w w:val="115"/>
            <w:sz w:val="12"/>
          </w:rPr>
          <w:t> G.</w:t>
        </w:r>
        <w:r>
          <w:rPr>
            <w:color w:val="007FAD"/>
            <w:w w:val="115"/>
            <w:sz w:val="12"/>
          </w:rPr>
          <w:t> Use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3,5-</w:t>
        </w:r>
        <w:r>
          <w:rPr>
            <w:color w:val="007FAD"/>
            <w:w w:val="115"/>
            <w:sz w:val="12"/>
          </w:rPr>
          <w:t> dichloro-2-hydroxybenzene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sllforic</w:t>
        </w:r>
      </w:hyperlink>
      <w:r>
        <w:rPr>
          <w:color w:val="007FAD"/>
          <w:spacing w:val="40"/>
          <w:w w:val="115"/>
          <w:sz w:val="12"/>
        </w:rPr>
        <w:t> </w:t>
      </w:r>
      <w:hyperlink r:id="rId36">
        <w:r>
          <w:rPr>
            <w:color w:val="007FAD"/>
            <w:w w:val="115"/>
            <w:sz w:val="12"/>
          </w:rPr>
          <w:t>acid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/4-amino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phenazone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chromogenic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system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direct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enzymic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assay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uric</w:t>
        </w:r>
      </w:hyperlink>
      <w:r>
        <w:rPr>
          <w:color w:val="007FAD"/>
          <w:spacing w:val="40"/>
          <w:w w:val="115"/>
          <w:sz w:val="12"/>
        </w:rPr>
        <w:t> </w:t>
      </w:r>
      <w:hyperlink r:id="rId36">
        <w:r>
          <w:rPr>
            <w:color w:val="007FAD"/>
            <w:w w:val="115"/>
            <w:sz w:val="12"/>
          </w:rPr>
          <w:t>acid in serum and urine. Clin. Chem. 1980;26:227–31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0" w:after="0"/>
        <w:ind w:left="424" w:right="0" w:hanging="309"/>
        <w:jc w:val="both"/>
        <w:rPr>
          <w:sz w:val="12"/>
        </w:rPr>
      </w:pPr>
      <w:hyperlink r:id="rId37">
        <w:r>
          <w:rPr>
            <w:color w:val="007FAD"/>
            <w:w w:val="115"/>
            <w:sz w:val="12"/>
          </w:rPr>
          <w:t>Aebi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H.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Catalase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vitro.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Method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Enzymol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1984;105:121–6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80" w:lineRule="auto" w:before="20" w:after="0"/>
        <w:ind w:left="426" w:right="38" w:hanging="311"/>
        <w:jc w:val="both"/>
        <w:rPr>
          <w:sz w:val="12"/>
        </w:rPr>
      </w:pPr>
      <w:hyperlink r:id="rId38">
        <w:r>
          <w:rPr>
            <w:color w:val="007FAD"/>
            <w:w w:val="110"/>
            <w:sz w:val="12"/>
          </w:rPr>
          <w:t>Koracevic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w w:val="110"/>
            <w:sz w:val="12"/>
          </w:rPr>
          <w:t> Koracevic</w:t>
        </w:r>
        <w:r>
          <w:rPr>
            <w:color w:val="007FAD"/>
            <w:w w:val="110"/>
            <w:sz w:val="12"/>
          </w:rPr>
          <w:t> G,</w:t>
        </w:r>
        <w:r>
          <w:rPr>
            <w:color w:val="007FAD"/>
            <w:w w:val="110"/>
            <w:sz w:val="12"/>
          </w:rPr>
          <w:t> Djordjevic</w:t>
        </w:r>
        <w:r>
          <w:rPr>
            <w:color w:val="007FAD"/>
            <w:w w:val="110"/>
            <w:sz w:val="12"/>
          </w:rPr>
          <w:t> V,</w:t>
        </w:r>
        <w:r>
          <w:rPr>
            <w:color w:val="007FAD"/>
            <w:w w:val="110"/>
            <w:sz w:val="12"/>
          </w:rPr>
          <w:t> Andrejevic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Cosic</w:t>
        </w:r>
        <w:r>
          <w:rPr>
            <w:color w:val="007FAD"/>
            <w:w w:val="110"/>
            <w:sz w:val="12"/>
          </w:rPr>
          <w:t> V.</w:t>
        </w:r>
        <w:r>
          <w:rPr>
            <w:color w:val="007FAD"/>
            <w:w w:val="110"/>
            <w:sz w:val="12"/>
          </w:rPr>
          <w:t> Method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measurement of</w:t>
        </w:r>
        <w:r>
          <w:rPr>
            <w:color w:val="007FAD"/>
            <w:w w:val="110"/>
            <w:sz w:val="12"/>
          </w:rPr>
          <w:t> antioxidant</w:t>
        </w:r>
        <w:r>
          <w:rPr>
            <w:color w:val="007FAD"/>
            <w:w w:val="110"/>
            <w:sz w:val="12"/>
          </w:rPr>
          <w:t> activity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human</w:t>
        </w:r>
        <w:r>
          <w:rPr>
            <w:color w:val="007FAD"/>
            <w:w w:val="110"/>
            <w:sz w:val="12"/>
          </w:rPr>
          <w:t> fluids.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Clin</w:t>
        </w:r>
        <w:r>
          <w:rPr>
            <w:color w:val="007FAD"/>
            <w:w w:val="110"/>
            <w:sz w:val="12"/>
          </w:rPr>
          <w:t> Pathol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spacing w:val="-2"/>
            <w:w w:val="110"/>
            <w:sz w:val="12"/>
          </w:rPr>
          <w:t>2001;54:356–61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39">
        <w:r>
          <w:rPr>
            <w:color w:val="007FAD"/>
            <w:w w:val="110"/>
            <w:sz w:val="12"/>
          </w:rPr>
          <w:t>Beutler E, Duron O, Kelly MB. Improved method for the determination of </w:t>
        </w:r>
        <w:r>
          <w:rPr>
            <w:color w:val="007FAD"/>
            <w:w w:val="110"/>
            <w:sz w:val="12"/>
          </w:rPr>
          <w:t>blood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glutathione.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Lab Clin Med 1963;61:882–8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9" w:hanging="311"/>
        <w:jc w:val="both"/>
        <w:rPr>
          <w:sz w:val="12"/>
        </w:rPr>
      </w:pPr>
      <w:hyperlink r:id="rId40">
        <w:r>
          <w:rPr>
            <w:color w:val="007FAD"/>
            <w:w w:val="115"/>
            <w:sz w:val="12"/>
          </w:rPr>
          <w:t>Draper</w:t>
        </w:r>
        <w:r>
          <w:rPr>
            <w:color w:val="007FAD"/>
            <w:w w:val="115"/>
            <w:sz w:val="12"/>
          </w:rPr>
          <w:t> W,</w:t>
        </w:r>
        <w:r>
          <w:rPr>
            <w:color w:val="007FAD"/>
            <w:w w:val="115"/>
            <w:sz w:val="12"/>
          </w:rPr>
          <w:t> Hadley</w:t>
        </w:r>
        <w:r>
          <w:rPr>
            <w:color w:val="007FAD"/>
            <w:w w:val="115"/>
            <w:sz w:val="12"/>
          </w:rPr>
          <w:t> M.</w:t>
        </w:r>
        <w:r>
          <w:rPr>
            <w:color w:val="007FAD"/>
            <w:w w:val="115"/>
            <w:sz w:val="12"/>
          </w:rPr>
          <w:t> Indirect</w:t>
        </w:r>
        <w:r>
          <w:rPr>
            <w:color w:val="007FAD"/>
            <w:w w:val="115"/>
            <w:sz w:val="12"/>
          </w:rPr>
          <w:t> determination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oxygen</w:t>
        </w:r>
        <w:r>
          <w:rPr>
            <w:color w:val="007FAD"/>
            <w:w w:val="115"/>
            <w:sz w:val="12"/>
          </w:rPr>
          <w:t> free</w:t>
        </w:r>
        <w:r>
          <w:rPr>
            <w:color w:val="007FAD"/>
            <w:w w:val="115"/>
            <w:sz w:val="12"/>
          </w:rPr>
          <w:t> radical.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Method</w:t>
        </w:r>
      </w:hyperlink>
      <w:r>
        <w:rPr>
          <w:color w:val="007FAD"/>
          <w:spacing w:val="40"/>
          <w:w w:val="115"/>
          <w:sz w:val="12"/>
        </w:rPr>
        <w:t> </w:t>
      </w:r>
      <w:hyperlink r:id="rId40">
        <w:r>
          <w:rPr>
            <w:color w:val="007FAD"/>
            <w:w w:val="115"/>
            <w:sz w:val="12"/>
          </w:rPr>
          <w:t>Enzymol 1990;186:421–31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41">
        <w:r>
          <w:rPr>
            <w:color w:val="007FAD"/>
            <w:w w:val="110"/>
            <w:sz w:val="12"/>
          </w:rPr>
          <w:t>Watanabe K, Naruse K, Tanaka K, Metoki H, Suzuki Y. Outline of definition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classification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‘‘pregnancy</w:t>
        </w:r>
        <w:r>
          <w:rPr>
            <w:color w:val="007FAD"/>
            <w:w w:val="110"/>
            <w:sz w:val="12"/>
          </w:rPr>
          <w:t> induced</w:t>
        </w:r>
        <w:r>
          <w:rPr>
            <w:color w:val="007FAD"/>
            <w:w w:val="110"/>
            <w:sz w:val="12"/>
          </w:rPr>
          <w:t> hypertension</w:t>
        </w:r>
        <w:r>
          <w:rPr>
            <w:color w:val="007FAD"/>
            <w:w w:val="110"/>
            <w:sz w:val="12"/>
          </w:rPr>
          <w:t> (PIH)”.</w:t>
        </w:r>
      </w:hyperlink>
      <w:r>
        <w:rPr>
          <w:color w:val="007FAD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Hyperten</w:t>
        </w:r>
        <w:r>
          <w:rPr>
            <w:color w:val="007FAD"/>
            <w:w w:val="110"/>
            <w:sz w:val="12"/>
          </w:rPr>
          <w:t> Res</w:t>
        </w:r>
        <w:r>
          <w:rPr>
            <w:color w:val="007FAD"/>
            <w:w w:val="110"/>
            <w:sz w:val="12"/>
          </w:rPr>
          <w:t> Preg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spacing w:val="-2"/>
            <w:w w:val="110"/>
            <w:sz w:val="12"/>
          </w:rPr>
          <w:t>2013;1(1):3–4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42">
        <w:r>
          <w:rPr>
            <w:color w:val="007FAD"/>
            <w:w w:val="105"/>
            <w:sz w:val="12"/>
          </w:rPr>
          <w:t>Catalano PM, Hoegh M, Minium J, Huston-Presley L, Bernard S, Kalhan S, et </w:t>
        </w:r>
        <w:r>
          <w:rPr>
            <w:color w:val="007FAD"/>
            <w:w w:val="105"/>
            <w:sz w:val="12"/>
          </w:rPr>
          <w:t>al.</w:t>
        </w:r>
      </w:hyperlink>
      <w:r>
        <w:rPr>
          <w:color w:val="007FAD"/>
          <w:spacing w:val="40"/>
          <w:w w:val="105"/>
          <w:sz w:val="12"/>
        </w:rPr>
        <w:t> </w:t>
      </w:r>
      <w:hyperlink r:id="rId42">
        <w:r>
          <w:rPr>
            <w:color w:val="007FAD"/>
            <w:w w:val="105"/>
            <w:sz w:val="12"/>
          </w:rPr>
          <w:t>Adiponectin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human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pregnancy: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implications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for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regulation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glucose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</w:hyperlink>
      <w:r>
        <w:rPr>
          <w:color w:val="007FAD"/>
          <w:spacing w:val="40"/>
          <w:w w:val="105"/>
          <w:sz w:val="12"/>
        </w:rPr>
        <w:t> </w:t>
      </w:r>
      <w:hyperlink r:id="rId42">
        <w:r>
          <w:rPr>
            <w:color w:val="007FAD"/>
            <w:w w:val="105"/>
            <w:sz w:val="12"/>
          </w:rPr>
          <w:t>lipid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metabolism.</w:t>
        </w:r>
        <w:r>
          <w:rPr>
            <w:color w:val="007FAD"/>
            <w:spacing w:val="4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Diabetologia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2006;49:1677–85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43">
        <w:r>
          <w:rPr>
            <w:color w:val="007FAD"/>
            <w:w w:val="110"/>
            <w:sz w:val="12"/>
          </w:rPr>
          <w:t>Frayn</w:t>
        </w:r>
        <w:r>
          <w:rPr>
            <w:color w:val="007FAD"/>
            <w:w w:val="110"/>
            <w:sz w:val="12"/>
          </w:rPr>
          <w:t> KN.</w:t>
        </w:r>
        <w:r>
          <w:rPr>
            <w:color w:val="007FAD"/>
            <w:w w:val="110"/>
            <w:sz w:val="12"/>
          </w:rPr>
          <w:t> Obesity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metabolic</w:t>
        </w:r>
        <w:r>
          <w:rPr>
            <w:color w:val="007FAD"/>
            <w:w w:val="110"/>
            <w:sz w:val="12"/>
          </w:rPr>
          <w:t> disease:</w:t>
        </w:r>
        <w:r>
          <w:rPr>
            <w:color w:val="007FAD"/>
            <w:w w:val="110"/>
            <w:sz w:val="12"/>
          </w:rPr>
          <w:t> is</w:t>
        </w:r>
        <w:r>
          <w:rPr>
            <w:color w:val="007FAD"/>
            <w:w w:val="110"/>
            <w:sz w:val="12"/>
          </w:rPr>
          <w:t> adipose</w:t>
        </w:r>
        <w:r>
          <w:rPr>
            <w:color w:val="007FAD"/>
            <w:w w:val="110"/>
            <w:sz w:val="12"/>
          </w:rPr>
          <w:t> tissue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culprit?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Proc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Nutr Soc 2005;64:7–13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80" w:lineRule="auto" w:before="115" w:after="0"/>
        <w:ind w:left="426" w:right="308" w:hanging="311"/>
        <w:jc w:val="both"/>
        <w:rPr>
          <w:sz w:val="12"/>
        </w:rPr>
      </w:pPr>
      <w:r>
        <w:rPr/>
        <w:br w:type="column"/>
      </w:r>
      <w:hyperlink r:id="rId44">
        <w:r>
          <w:rPr>
            <w:color w:val="007FAD"/>
            <w:w w:val="110"/>
            <w:sz w:val="12"/>
          </w:rPr>
          <w:t>Matsuzawa Y, Funahashi T, Kihara S, Shimomura L. Adiponectin and metabolic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44">
        <w:r>
          <w:rPr>
            <w:color w:val="007FAD"/>
            <w:w w:val="110"/>
            <w:sz w:val="12"/>
          </w:rPr>
          <w:t>syndrome. Arterioscler Thromb Vasc Biol 2004;24:29–33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45">
        <w:r>
          <w:rPr>
            <w:color w:val="007FAD"/>
            <w:w w:val="110"/>
            <w:sz w:val="12"/>
          </w:rPr>
          <w:t>Mazaki-Tovi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Romero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Kusanovic</w:t>
        </w:r>
        <w:r>
          <w:rPr>
            <w:color w:val="007FAD"/>
            <w:w w:val="110"/>
            <w:sz w:val="12"/>
          </w:rPr>
          <w:t> JP,</w:t>
        </w:r>
        <w:r>
          <w:rPr>
            <w:color w:val="007FAD"/>
            <w:w w:val="110"/>
            <w:sz w:val="12"/>
          </w:rPr>
          <w:t> Erez</w:t>
        </w:r>
        <w:r>
          <w:rPr>
            <w:color w:val="007FAD"/>
            <w:w w:val="110"/>
            <w:sz w:val="12"/>
          </w:rPr>
          <w:t> O,</w:t>
        </w:r>
        <w:r>
          <w:rPr>
            <w:color w:val="007FAD"/>
            <w:w w:val="110"/>
            <w:sz w:val="12"/>
          </w:rPr>
          <w:t> Vaisbuch</w:t>
        </w:r>
        <w:r>
          <w:rPr>
            <w:color w:val="007FAD"/>
            <w:w w:val="110"/>
            <w:sz w:val="12"/>
          </w:rPr>
          <w:t> E,</w:t>
        </w:r>
        <w:r>
          <w:rPr>
            <w:color w:val="007FAD"/>
            <w:w w:val="110"/>
            <w:sz w:val="12"/>
          </w:rPr>
          <w:t> Gotsch</w:t>
        </w:r>
        <w:r>
          <w:rPr>
            <w:color w:val="007FAD"/>
            <w:w w:val="110"/>
            <w:sz w:val="12"/>
          </w:rPr>
          <w:t> F,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Adiponectin</w:t>
        </w:r>
        <w:r>
          <w:rPr>
            <w:color w:val="007FAD"/>
            <w:w w:val="110"/>
            <w:sz w:val="12"/>
          </w:rPr>
          <w:t> multimers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maternal</w:t>
        </w:r>
        <w:r>
          <w:rPr>
            <w:color w:val="007FAD"/>
            <w:w w:val="110"/>
            <w:sz w:val="12"/>
          </w:rPr>
          <w:t> plasma.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Matern</w:t>
        </w:r>
        <w:r>
          <w:rPr>
            <w:color w:val="007FAD"/>
            <w:w w:val="110"/>
            <w:sz w:val="12"/>
          </w:rPr>
          <w:t> Fetal</w:t>
        </w:r>
        <w:r>
          <w:rPr>
            <w:color w:val="007FAD"/>
            <w:w w:val="110"/>
            <w:sz w:val="12"/>
          </w:rPr>
          <w:t> Neonatal</w:t>
        </w:r>
        <w:r>
          <w:rPr>
            <w:color w:val="007FAD"/>
            <w:w w:val="110"/>
            <w:sz w:val="12"/>
          </w:rPr>
          <w:t> Med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spacing w:val="-2"/>
            <w:w w:val="110"/>
            <w:sz w:val="12"/>
          </w:rPr>
          <w:t>2008;21(11):796–815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08" w:hanging="309"/>
        <w:jc w:val="both"/>
        <w:rPr>
          <w:sz w:val="12"/>
        </w:rPr>
      </w:pPr>
      <w:hyperlink r:id="rId46">
        <w:r>
          <w:rPr>
            <w:color w:val="007FAD"/>
            <w:w w:val="105"/>
            <w:sz w:val="12"/>
          </w:rPr>
          <w:t>Mazaki-Tovi</w:t>
        </w:r>
        <w:r>
          <w:rPr>
            <w:color w:val="007FAD"/>
            <w:w w:val="105"/>
            <w:sz w:val="12"/>
          </w:rPr>
          <w:t> S,</w:t>
        </w:r>
        <w:r>
          <w:rPr>
            <w:color w:val="007FAD"/>
            <w:w w:val="105"/>
            <w:sz w:val="12"/>
          </w:rPr>
          <w:t> Romero</w:t>
        </w:r>
        <w:r>
          <w:rPr>
            <w:color w:val="007FAD"/>
            <w:w w:val="105"/>
            <w:sz w:val="12"/>
          </w:rPr>
          <w:t> R,</w:t>
        </w:r>
        <w:r>
          <w:rPr>
            <w:color w:val="007FAD"/>
            <w:w w:val="105"/>
            <w:sz w:val="12"/>
          </w:rPr>
          <w:t> Vaisbuch</w:t>
        </w:r>
        <w:r>
          <w:rPr>
            <w:color w:val="007FAD"/>
            <w:w w:val="105"/>
            <w:sz w:val="12"/>
          </w:rPr>
          <w:t> E,</w:t>
        </w:r>
        <w:r>
          <w:rPr>
            <w:color w:val="007FAD"/>
            <w:w w:val="105"/>
            <w:sz w:val="12"/>
          </w:rPr>
          <w:t> Kusanovic</w:t>
        </w:r>
        <w:r>
          <w:rPr>
            <w:color w:val="007FAD"/>
            <w:w w:val="105"/>
            <w:sz w:val="12"/>
          </w:rPr>
          <w:t> JP,</w:t>
        </w:r>
        <w:r>
          <w:rPr>
            <w:color w:val="007FAD"/>
            <w:w w:val="105"/>
            <w:sz w:val="12"/>
          </w:rPr>
          <w:t> Erez</w:t>
        </w:r>
        <w:r>
          <w:rPr>
            <w:color w:val="007FAD"/>
            <w:w w:val="105"/>
            <w:sz w:val="12"/>
          </w:rPr>
          <w:t> O,</w:t>
        </w:r>
        <w:r>
          <w:rPr>
            <w:color w:val="007FAD"/>
            <w:w w:val="105"/>
            <w:sz w:val="12"/>
          </w:rPr>
          <w:t> Gotsch</w:t>
        </w:r>
        <w:r>
          <w:rPr>
            <w:color w:val="007FAD"/>
            <w:w w:val="105"/>
            <w:sz w:val="12"/>
          </w:rPr>
          <w:t> F,</w:t>
        </w:r>
        <w:r>
          <w:rPr>
            <w:color w:val="007FAD"/>
            <w:w w:val="105"/>
            <w:sz w:val="12"/>
          </w:rPr>
          <w:t> et</w:t>
        </w:r>
        <w:r>
          <w:rPr>
            <w:color w:val="007FAD"/>
            <w:w w:val="105"/>
            <w:sz w:val="12"/>
          </w:rPr>
          <w:t> al.</w:t>
        </w:r>
      </w:hyperlink>
      <w:r>
        <w:rPr>
          <w:color w:val="007FAD"/>
          <w:spacing w:val="40"/>
          <w:w w:val="105"/>
          <w:sz w:val="12"/>
        </w:rPr>
        <w:t> </w:t>
      </w:r>
      <w:hyperlink r:id="rId46">
        <w:r>
          <w:rPr>
            <w:color w:val="007FAD"/>
            <w:w w:val="105"/>
            <w:sz w:val="12"/>
          </w:rPr>
          <w:t>Maternal</w:t>
        </w:r>
        <w:r>
          <w:rPr>
            <w:color w:val="007FAD"/>
            <w:w w:val="105"/>
            <w:sz w:val="12"/>
          </w:rPr>
          <w:t> serum</w:t>
        </w:r>
        <w:r>
          <w:rPr>
            <w:color w:val="007FAD"/>
            <w:w w:val="105"/>
            <w:sz w:val="12"/>
          </w:rPr>
          <w:t> adiponectin</w:t>
        </w:r>
        <w:r>
          <w:rPr>
            <w:color w:val="007FAD"/>
            <w:w w:val="105"/>
            <w:sz w:val="12"/>
          </w:rPr>
          <w:t> multimers</w:t>
        </w:r>
        <w:r>
          <w:rPr>
            <w:color w:val="007FAD"/>
            <w:w w:val="105"/>
            <w:sz w:val="12"/>
          </w:rPr>
          <w:t> in</w:t>
        </w:r>
        <w:r>
          <w:rPr>
            <w:color w:val="007FAD"/>
            <w:w w:val="105"/>
            <w:sz w:val="12"/>
          </w:rPr>
          <w:t> preeclampsia.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05"/>
            <w:sz w:val="12"/>
          </w:rPr>
          <w:t>Perinat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Med</w:t>
        </w:r>
      </w:hyperlink>
      <w:r>
        <w:rPr>
          <w:color w:val="007FAD"/>
          <w:spacing w:val="40"/>
          <w:w w:val="105"/>
          <w:sz w:val="12"/>
        </w:rPr>
        <w:t> </w:t>
      </w:r>
      <w:hyperlink r:id="rId46">
        <w:r>
          <w:rPr>
            <w:color w:val="007FAD"/>
            <w:spacing w:val="-2"/>
            <w:w w:val="105"/>
            <w:sz w:val="12"/>
          </w:rPr>
          <w:t>2009;37(4):349–63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7" w:hanging="311"/>
        <w:jc w:val="both"/>
        <w:rPr>
          <w:sz w:val="12"/>
        </w:rPr>
      </w:pPr>
      <w:hyperlink r:id="rId47">
        <w:r>
          <w:rPr>
            <w:color w:val="007FAD"/>
            <w:w w:val="110"/>
            <w:sz w:val="12"/>
          </w:rPr>
          <w:t>Kendal-Wright</w:t>
        </w:r>
        <w:r>
          <w:rPr>
            <w:color w:val="007FAD"/>
            <w:w w:val="110"/>
            <w:sz w:val="12"/>
          </w:rPr>
          <w:t> CE,</w:t>
        </w:r>
        <w:r>
          <w:rPr>
            <w:color w:val="007FAD"/>
            <w:w w:val="110"/>
            <w:sz w:val="12"/>
          </w:rPr>
          <w:t> Hubbard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w w:val="110"/>
            <w:sz w:val="12"/>
          </w:rPr>
          <w:t> Bryant-Greenwood</w:t>
        </w:r>
        <w:r>
          <w:rPr>
            <w:color w:val="007FAD"/>
            <w:w w:val="110"/>
            <w:sz w:val="12"/>
          </w:rPr>
          <w:t> GD.</w:t>
        </w:r>
        <w:r>
          <w:rPr>
            <w:color w:val="007FAD"/>
            <w:w w:val="110"/>
            <w:sz w:val="12"/>
          </w:rPr>
          <w:t> Chronic</w:t>
        </w:r>
        <w:r>
          <w:rPr>
            <w:color w:val="007FAD"/>
            <w:w w:val="110"/>
            <w:sz w:val="12"/>
          </w:rPr>
          <w:t> stretching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w w:val="110"/>
            <w:sz w:val="12"/>
          </w:rPr>
          <w:t>amniotic</w:t>
        </w:r>
        <w:r>
          <w:rPr>
            <w:color w:val="007FAD"/>
            <w:w w:val="110"/>
            <w:sz w:val="12"/>
          </w:rPr>
          <w:t> epithelial</w:t>
        </w:r>
        <w:r>
          <w:rPr>
            <w:color w:val="007FAD"/>
            <w:w w:val="110"/>
            <w:sz w:val="12"/>
          </w:rPr>
          <w:t> cells</w:t>
        </w:r>
        <w:r>
          <w:rPr>
            <w:color w:val="007FAD"/>
            <w:w w:val="110"/>
            <w:sz w:val="12"/>
          </w:rPr>
          <w:t> increases</w:t>
        </w:r>
        <w:r>
          <w:rPr>
            <w:color w:val="007FAD"/>
            <w:w w:val="110"/>
            <w:sz w:val="12"/>
          </w:rPr>
          <w:t> pre</w:t>
        </w:r>
        <w:r>
          <w:rPr>
            <w:color w:val="007FAD"/>
            <w:w w:val="110"/>
            <w:sz w:val="12"/>
          </w:rPr>
          <w:t> B</w:t>
        </w:r>
        <w:r>
          <w:rPr>
            <w:color w:val="007FAD"/>
            <w:w w:val="110"/>
            <w:sz w:val="12"/>
          </w:rPr>
          <w:t> cell</w:t>
        </w:r>
        <w:r>
          <w:rPr>
            <w:color w:val="007FAD"/>
            <w:w w:val="110"/>
            <w:sz w:val="12"/>
          </w:rPr>
          <w:t> colony-enhancing</w:t>
        </w:r>
        <w:r>
          <w:rPr>
            <w:color w:val="007FAD"/>
            <w:w w:val="110"/>
            <w:sz w:val="12"/>
          </w:rPr>
          <w:t> factor</w:t>
        </w:r>
        <w:r>
          <w:rPr>
            <w:color w:val="007FAD"/>
            <w:w w:val="110"/>
            <w:sz w:val="12"/>
          </w:rPr>
          <w:t> (PBEF/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w w:val="110"/>
            <w:sz w:val="12"/>
          </w:rPr>
          <w:t>visfatin)</w:t>
        </w:r>
        <w:r>
          <w:rPr>
            <w:color w:val="007FAD"/>
            <w:w w:val="110"/>
            <w:sz w:val="12"/>
          </w:rPr>
          <w:t> expression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protects</w:t>
        </w:r>
        <w:r>
          <w:rPr>
            <w:color w:val="007FAD"/>
            <w:w w:val="110"/>
            <w:sz w:val="12"/>
          </w:rPr>
          <w:t> them</w:t>
        </w:r>
        <w:r>
          <w:rPr>
            <w:color w:val="007FAD"/>
            <w:w w:val="110"/>
            <w:sz w:val="12"/>
          </w:rPr>
          <w:t> from</w:t>
        </w:r>
        <w:r>
          <w:rPr>
            <w:color w:val="007FAD"/>
            <w:w w:val="110"/>
            <w:sz w:val="12"/>
          </w:rPr>
          <w:t> apoptosis.</w:t>
        </w:r>
        <w:r>
          <w:rPr>
            <w:color w:val="007FAD"/>
            <w:w w:val="110"/>
            <w:sz w:val="12"/>
          </w:rPr>
          <w:t> Placenta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spacing w:val="-2"/>
            <w:w w:val="110"/>
            <w:sz w:val="12"/>
          </w:rPr>
          <w:t>2008;29:255–65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48">
        <w:r>
          <w:rPr>
            <w:color w:val="007FAD"/>
            <w:w w:val="110"/>
            <w:sz w:val="12"/>
          </w:rPr>
          <w:t>Esplin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MS,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Fausett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MB,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Peltier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MR,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Hamblin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Silver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RM,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Branch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DW,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et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use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cDNA</w:t>
        </w:r>
        <w:r>
          <w:rPr>
            <w:color w:val="007FAD"/>
            <w:w w:val="110"/>
            <w:sz w:val="12"/>
          </w:rPr>
          <w:t> microarray</w:t>
        </w:r>
        <w:r>
          <w:rPr>
            <w:color w:val="007FAD"/>
            <w:w w:val="110"/>
            <w:sz w:val="12"/>
          </w:rPr>
          <w:t> to</w:t>
        </w:r>
        <w:r>
          <w:rPr>
            <w:color w:val="007FAD"/>
            <w:w w:val="110"/>
            <w:sz w:val="12"/>
          </w:rPr>
          <w:t> identify</w:t>
        </w:r>
        <w:r>
          <w:rPr>
            <w:color w:val="007FAD"/>
            <w:w w:val="110"/>
            <w:sz w:val="12"/>
          </w:rPr>
          <w:t> differentially</w:t>
        </w:r>
        <w:r>
          <w:rPr>
            <w:color w:val="007FAD"/>
            <w:w w:val="110"/>
            <w:sz w:val="12"/>
          </w:rPr>
          <w:t> expressed</w:t>
        </w:r>
        <w:r>
          <w:rPr>
            <w:color w:val="007FAD"/>
            <w:w w:val="110"/>
            <w:sz w:val="12"/>
          </w:rPr>
          <w:t> labor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associated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genes</w:t>
        </w:r>
        <w:r>
          <w:rPr>
            <w:color w:val="007FAD"/>
            <w:w w:val="110"/>
            <w:sz w:val="12"/>
          </w:rPr>
          <w:t> within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human</w:t>
        </w:r>
        <w:r>
          <w:rPr>
            <w:color w:val="007FAD"/>
            <w:w w:val="110"/>
            <w:sz w:val="12"/>
          </w:rPr>
          <w:t> myometrium</w:t>
        </w:r>
        <w:r>
          <w:rPr>
            <w:color w:val="007FAD"/>
            <w:w w:val="110"/>
            <w:sz w:val="12"/>
          </w:rPr>
          <w:t> during</w:t>
        </w:r>
        <w:r>
          <w:rPr>
            <w:color w:val="007FAD"/>
            <w:w w:val="110"/>
            <w:sz w:val="12"/>
          </w:rPr>
          <w:t> labor.</w:t>
        </w:r>
        <w:r>
          <w:rPr>
            <w:color w:val="007FAD"/>
            <w:w w:val="110"/>
            <w:sz w:val="12"/>
          </w:rPr>
          <w:t> Am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Obstet</w:t>
        </w:r>
        <w:r>
          <w:rPr>
            <w:color w:val="007FAD"/>
            <w:w w:val="110"/>
            <w:sz w:val="12"/>
          </w:rPr>
          <w:t> Gynecol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spacing w:val="-2"/>
            <w:w w:val="110"/>
            <w:sz w:val="12"/>
          </w:rPr>
          <w:t>2005;193(2):404–13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49">
        <w:r>
          <w:rPr>
            <w:color w:val="007FAD"/>
            <w:w w:val="115"/>
            <w:sz w:val="12"/>
          </w:rPr>
          <w:t>Dahl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TB,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Yndestad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Skjelland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M,</w:t>
        </w:r>
      </w:hyperlink>
      <w:r>
        <w:rPr>
          <w:color w:val="007FAD"/>
          <w:spacing w:val="-8"/>
          <w:w w:val="115"/>
          <w:sz w:val="12"/>
        </w:rPr>
        <w:t> </w:t>
      </w:r>
      <w:r>
        <w:rPr>
          <w:color w:val="007FAD"/>
          <w:w w:val="115"/>
          <w:sz w:val="12"/>
        </w:rPr>
        <w:t>Øie</w:t>
      </w:r>
      <w:r>
        <w:rPr>
          <w:color w:val="007FAD"/>
          <w:spacing w:val="-7"/>
          <w:w w:val="115"/>
          <w:sz w:val="12"/>
        </w:rPr>
        <w:t> </w:t>
      </w:r>
      <w:hyperlink r:id="rId49">
        <w:r>
          <w:rPr>
            <w:color w:val="007FAD"/>
            <w:w w:val="115"/>
            <w:sz w:val="12"/>
          </w:rPr>
          <w:t>E,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Dahl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Michelsen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et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al.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Increased</w:t>
        </w:r>
      </w:hyperlink>
      <w:r>
        <w:rPr>
          <w:color w:val="007FAD"/>
          <w:spacing w:val="40"/>
          <w:w w:val="115"/>
          <w:sz w:val="12"/>
        </w:rPr>
        <w:t> </w:t>
      </w:r>
      <w:hyperlink r:id="rId49">
        <w:r>
          <w:rPr>
            <w:color w:val="007FAD"/>
            <w:w w:val="115"/>
            <w:sz w:val="12"/>
          </w:rPr>
          <w:t>expression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visfatin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macrophages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human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unstable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carotid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coronary</w:t>
        </w:r>
      </w:hyperlink>
      <w:r>
        <w:rPr>
          <w:color w:val="007FAD"/>
          <w:spacing w:val="40"/>
          <w:w w:val="115"/>
          <w:sz w:val="12"/>
        </w:rPr>
        <w:t> </w:t>
      </w:r>
      <w:hyperlink r:id="rId49">
        <w:r>
          <w:rPr>
            <w:color w:val="007FAD"/>
            <w:w w:val="115"/>
            <w:sz w:val="12"/>
          </w:rPr>
          <w:t>atherosclerosis:</w:t>
        </w:r>
        <w:r>
          <w:rPr>
            <w:color w:val="007FAD"/>
            <w:w w:val="115"/>
            <w:sz w:val="12"/>
          </w:rPr>
          <w:t> possible</w:t>
        </w:r>
        <w:r>
          <w:rPr>
            <w:color w:val="007FAD"/>
            <w:w w:val="115"/>
            <w:sz w:val="12"/>
          </w:rPr>
          <w:t> role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inflammation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plaque</w:t>
        </w:r>
        <w:r>
          <w:rPr>
            <w:color w:val="007FAD"/>
            <w:w w:val="115"/>
            <w:sz w:val="12"/>
          </w:rPr>
          <w:t> destabilization.</w:t>
        </w:r>
      </w:hyperlink>
      <w:r>
        <w:rPr>
          <w:color w:val="007FAD"/>
          <w:spacing w:val="40"/>
          <w:w w:val="115"/>
          <w:sz w:val="12"/>
        </w:rPr>
        <w:t> </w:t>
      </w:r>
      <w:hyperlink r:id="rId49">
        <w:r>
          <w:rPr>
            <w:color w:val="007FAD"/>
            <w:w w:val="115"/>
            <w:sz w:val="12"/>
          </w:rPr>
          <w:t>Circulation 2007;115(8):972–80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50">
        <w:r>
          <w:rPr>
            <w:color w:val="007FAD"/>
            <w:w w:val="110"/>
            <w:sz w:val="12"/>
          </w:rPr>
          <w:t>Ferreira</w:t>
        </w:r>
        <w:r>
          <w:rPr>
            <w:color w:val="007FAD"/>
            <w:w w:val="110"/>
            <w:sz w:val="12"/>
          </w:rPr>
          <w:t> AF,</w:t>
        </w:r>
        <w:r>
          <w:rPr>
            <w:color w:val="007FAD"/>
            <w:w w:val="110"/>
            <w:sz w:val="12"/>
          </w:rPr>
          <w:t> Rezende</w:t>
        </w:r>
        <w:r>
          <w:rPr>
            <w:color w:val="007FAD"/>
            <w:w w:val="110"/>
            <w:sz w:val="12"/>
          </w:rPr>
          <w:t> JC,</w:t>
        </w:r>
        <w:r>
          <w:rPr>
            <w:color w:val="007FAD"/>
            <w:w w:val="110"/>
            <w:sz w:val="12"/>
          </w:rPr>
          <w:t> de</w:t>
        </w:r>
        <w:r>
          <w:rPr>
            <w:color w:val="007FAD"/>
            <w:w w:val="110"/>
            <w:sz w:val="12"/>
          </w:rPr>
          <w:t> Cassia</w:t>
        </w:r>
        <w:r>
          <w:rPr>
            <w:color w:val="007FAD"/>
            <w:w w:val="110"/>
            <w:sz w:val="12"/>
          </w:rPr>
          <w:t> COR,</w:t>
        </w:r>
        <w:r>
          <w:rPr>
            <w:color w:val="007FAD"/>
            <w:w w:val="110"/>
            <w:sz w:val="12"/>
          </w:rPr>
          <w:t> Akolekar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Nicolaides</w:t>
        </w:r>
        <w:r>
          <w:rPr>
            <w:color w:val="007FAD"/>
            <w:w w:val="110"/>
            <w:sz w:val="12"/>
          </w:rPr>
          <w:t> KH.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Maternal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serum</w:t>
        </w:r>
        <w:r>
          <w:rPr>
            <w:color w:val="007FAD"/>
            <w:w w:val="110"/>
            <w:sz w:val="12"/>
          </w:rPr>
          <w:t> visfatin</w:t>
        </w:r>
        <w:r>
          <w:rPr>
            <w:color w:val="007FAD"/>
            <w:w w:val="110"/>
            <w:sz w:val="12"/>
          </w:rPr>
          <w:t> at</w:t>
        </w:r>
        <w:r>
          <w:rPr>
            <w:color w:val="007FAD"/>
            <w:w w:val="110"/>
            <w:sz w:val="12"/>
          </w:rPr>
          <w:t> 11–13</w:t>
        </w:r>
        <w:r>
          <w:rPr>
            <w:color w:val="007FAD"/>
            <w:w w:val="110"/>
            <w:sz w:val="12"/>
          </w:rPr>
          <w:t> weeks’</w:t>
        </w:r>
        <w:r>
          <w:rPr>
            <w:color w:val="007FAD"/>
            <w:w w:val="110"/>
            <w:sz w:val="12"/>
          </w:rPr>
          <w:t> gestation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preeclampsia.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Hum</w:t>
        </w:r>
        <w:r>
          <w:rPr>
            <w:color w:val="007FAD"/>
            <w:w w:val="110"/>
            <w:sz w:val="12"/>
          </w:rPr>
          <w:t> Hypertens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spacing w:val="-2"/>
            <w:w w:val="110"/>
            <w:sz w:val="12"/>
          </w:rPr>
          <w:t>2013;27(4):261–4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78" w:lineRule="auto" w:before="0" w:after="0"/>
        <w:ind w:left="426" w:right="307" w:hanging="311"/>
        <w:jc w:val="both"/>
        <w:rPr>
          <w:sz w:val="12"/>
        </w:rPr>
      </w:pPr>
      <w:hyperlink r:id="rId51">
        <w:r>
          <w:rPr>
            <w:color w:val="007FAD"/>
            <w:w w:val="110"/>
            <w:sz w:val="12"/>
          </w:rPr>
          <w:t>Hu</w:t>
        </w:r>
        <w:r>
          <w:rPr>
            <w:color w:val="007FAD"/>
            <w:w w:val="110"/>
            <w:sz w:val="12"/>
          </w:rPr>
          <w:t> W,</w:t>
        </w:r>
        <w:r>
          <w:rPr>
            <w:color w:val="007FAD"/>
            <w:w w:val="110"/>
            <w:sz w:val="12"/>
          </w:rPr>
          <w:t> Wang</w:t>
        </w:r>
        <w:r>
          <w:rPr>
            <w:color w:val="007FAD"/>
            <w:w w:val="110"/>
            <w:sz w:val="12"/>
          </w:rPr>
          <w:t> Z,</w:t>
        </w:r>
        <w:r>
          <w:rPr>
            <w:color w:val="007FAD"/>
            <w:w w:val="110"/>
            <w:sz w:val="12"/>
          </w:rPr>
          <w:t> Wang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Huang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Dong</w:t>
        </w:r>
        <w:r>
          <w:rPr>
            <w:color w:val="007FAD"/>
            <w:w w:val="110"/>
            <w:sz w:val="12"/>
          </w:rPr>
          <w:t> M.</w:t>
        </w:r>
        <w:r>
          <w:rPr>
            <w:color w:val="007FAD"/>
            <w:w w:val="110"/>
            <w:sz w:val="12"/>
          </w:rPr>
          <w:t> Serum</w:t>
        </w:r>
        <w:r>
          <w:rPr>
            <w:color w:val="007FAD"/>
            <w:w w:val="110"/>
            <w:sz w:val="12"/>
          </w:rPr>
          <w:t> visfatin</w:t>
        </w:r>
        <w:r>
          <w:rPr>
            <w:color w:val="007FAD"/>
            <w:w w:val="110"/>
            <w:sz w:val="12"/>
          </w:rPr>
          <w:t> levels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late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w w:val="110"/>
            <w:sz w:val="12"/>
          </w:rPr>
          <w:t>pregnancy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preeclampsia.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Acta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Obstet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Gynecol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Scand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2008;87(4):413–8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7" w:hanging="311"/>
        <w:jc w:val="both"/>
        <w:rPr>
          <w:sz w:val="12"/>
        </w:rPr>
      </w:pPr>
      <w:hyperlink r:id="rId52">
        <w:r>
          <w:rPr>
            <w:color w:val="007FAD"/>
            <w:w w:val="110"/>
            <w:sz w:val="12"/>
          </w:rPr>
          <w:t>Kim</w:t>
        </w:r>
        <w:r>
          <w:rPr>
            <w:color w:val="007FAD"/>
            <w:w w:val="110"/>
            <w:sz w:val="12"/>
          </w:rPr>
          <w:t> SC,</w:t>
        </w:r>
        <w:r>
          <w:rPr>
            <w:color w:val="007FAD"/>
            <w:w w:val="110"/>
            <w:sz w:val="12"/>
          </w:rPr>
          <w:t> Park</w:t>
        </w:r>
        <w:r>
          <w:rPr>
            <w:color w:val="007FAD"/>
            <w:w w:val="110"/>
            <w:sz w:val="12"/>
          </w:rPr>
          <w:t> MJ,</w:t>
        </w:r>
        <w:r>
          <w:rPr>
            <w:color w:val="007FAD"/>
            <w:w w:val="110"/>
            <w:sz w:val="12"/>
          </w:rPr>
          <w:t> Joo</w:t>
        </w:r>
        <w:r>
          <w:rPr>
            <w:color w:val="007FAD"/>
            <w:w w:val="110"/>
            <w:sz w:val="12"/>
          </w:rPr>
          <w:t> BS,</w:t>
        </w:r>
        <w:r>
          <w:rPr>
            <w:color w:val="007FAD"/>
            <w:w w:val="110"/>
            <w:sz w:val="12"/>
          </w:rPr>
          <w:t> Joo</w:t>
        </w:r>
        <w:r>
          <w:rPr>
            <w:color w:val="007FAD"/>
            <w:w w:val="110"/>
            <w:sz w:val="12"/>
          </w:rPr>
          <w:t> JK,</w:t>
        </w:r>
        <w:r>
          <w:rPr>
            <w:color w:val="007FAD"/>
            <w:w w:val="110"/>
            <w:sz w:val="12"/>
          </w:rPr>
          <w:t> Suh</w:t>
        </w:r>
        <w:r>
          <w:rPr>
            <w:color w:val="007FAD"/>
            <w:w w:val="110"/>
            <w:sz w:val="12"/>
          </w:rPr>
          <w:t> DS,</w:t>
        </w:r>
        <w:r>
          <w:rPr>
            <w:color w:val="007FAD"/>
            <w:w w:val="110"/>
            <w:sz w:val="12"/>
          </w:rPr>
          <w:t> Lee</w:t>
        </w:r>
        <w:r>
          <w:rPr>
            <w:color w:val="007FAD"/>
            <w:w w:val="110"/>
            <w:sz w:val="12"/>
          </w:rPr>
          <w:t> KS.</w:t>
        </w:r>
        <w:r>
          <w:rPr>
            <w:color w:val="007FAD"/>
            <w:w w:val="110"/>
            <w:sz w:val="12"/>
          </w:rPr>
          <w:t> Decreased</w:t>
        </w:r>
        <w:r>
          <w:rPr>
            <w:color w:val="007FAD"/>
            <w:w w:val="110"/>
            <w:sz w:val="12"/>
          </w:rPr>
          <w:t> expressions</w:t>
        </w:r>
        <w:r>
          <w:rPr>
            <w:color w:val="007FAD"/>
            <w:w w:val="110"/>
            <w:sz w:val="12"/>
          </w:rPr>
          <w:t> 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w w:val="110"/>
            <w:sz w:val="12"/>
          </w:rPr>
          <w:t>vascular</w:t>
        </w:r>
        <w:r>
          <w:rPr>
            <w:color w:val="007FAD"/>
            <w:w w:val="110"/>
            <w:sz w:val="12"/>
          </w:rPr>
          <w:t> endothelial</w:t>
        </w:r>
        <w:r>
          <w:rPr>
            <w:color w:val="007FAD"/>
            <w:w w:val="110"/>
            <w:sz w:val="12"/>
          </w:rPr>
          <w:t> growth</w:t>
        </w:r>
        <w:r>
          <w:rPr>
            <w:color w:val="007FAD"/>
            <w:w w:val="110"/>
            <w:sz w:val="12"/>
          </w:rPr>
          <w:t> factor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visfatin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placental</w:t>
        </w:r>
        <w:r>
          <w:rPr>
            <w:color w:val="007FAD"/>
            <w:w w:val="110"/>
            <w:sz w:val="12"/>
          </w:rPr>
          <w:t> bed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w w:val="110"/>
            <w:sz w:val="12"/>
          </w:rPr>
          <w:t>pregnancies</w:t>
        </w:r>
        <w:r>
          <w:rPr>
            <w:color w:val="007FAD"/>
            <w:w w:val="110"/>
            <w:sz w:val="12"/>
          </w:rPr>
          <w:t> complicated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preeclampsia.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Obst</w:t>
        </w:r>
        <w:r>
          <w:rPr>
            <w:color w:val="007FAD"/>
            <w:w w:val="110"/>
            <w:sz w:val="12"/>
          </w:rPr>
          <w:t> Gynaecol</w:t>
        </w:r>
        <w:r>
          <w:rPr>
            <w:color w:val="007FAD"/>
            <w:w w:val="110"/>
            <w:sz w:val="12"/>
          </w:rPr>
          <w:t> Res</w:t>
        </w:r>
        <w:r>
          <w:rPr>
            <w:color w:val="007FAD"/>
            <w:w w:val="110"/>
            <w:sz w:val="12"/>
          </w:rPr>
          <w:t> 2012;38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spacing w:val="-2"/>
            <w:w w:val="110"/>
            <w:sz w:val="12"/>
          </w:rPr>
          <w:t>(4):665–73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53">
        <w:r>
          <w:rPr>
            <w:color w:val="007FAD"/>
            <w:w w:val="110"/>
            <w:sz w:val="12"/>
          </w:rPr>
          <w:t>Roberts</w:t>
        </w:r>
        <w:r>
          <w:rPr>
            <w:color w:val="007FAD"/>
            <w:w w:val="110"/>
            <w:sz w:val="12"/>
          </w:rPr>
          <w:t> JM,</w:t>
        </w:r>
        <w:r>
          <w:rPr>
            <w:color w:val="007FAD"/>
            <w:w w:val="110"/>
            <w:sz w:val="12"/>
          </w:rPr>
          <w:t> Cooper</w:t>
        </w:r>
        <w:r>
          <w:rPr>
            <w:color w:val="007FAD"/>
            <w:w w:val="110"/>
            <w:sz w:val="12"/>
          </w:rPr>
          <w:t> DW.</w:t>
        </w:r>
        <w:r>
          <w:rPr>
            <w:color w:val="007FAD"/>
            <w:w w:val="110"/>
            <w:sz w:val="12"/>
          </w:rPr>
          <w:t> Pathogenesis and</w:t>
        </w:r>
        <w:r>
          <w:rPr>
            <w:color w:val="007FAD"/>
            <w:w w:val="110"/>
            <w:sz w:val="12"/>
          </w:rPr>
          <w:t> genetics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preeclampsia. </w:t>
        </w:r>
        <w:r>
          <w:rPr>
            <w:color w:val="007FAD"/>
            <w:w w:val="110"/>
            <w:sz w:val="12"/>
          </w:rPr>
          <w:t>Lancet</w:t>
        </w:r>
      </w:hyperlink>
      <w:r>
        <w:rPr>
          <w:color w:val="007FAD"/>
          <w:spacing w:val="40"/>
          <w:w w:val="110"/>
          <w:sz w:val="12"/>
        </w:rPr>
        <w:t> </w:t>
      </w:r>
      <w:hyperlink r:id="rId53">
        <w:r>
          <w:rPr>
            <w:color w:val="007FAD"/>
            <w:spacing w:val="-2"/>
            <w:w w:val="110"/>
            <w:sz w:val="12"/>
          </w:rPr>
          <w:t>2001;357(9249):53–6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54">
        <w:r>
          <w:rPr>
            <w:color w:val="007FAD"/>
            <w:w w:val="110"/>
            <w:sz w:val="12"/>
          </w:rPr>
          <w:t>Ognjanovic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Ku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TL,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Bryant-Greenwood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GD.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Pre-B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cell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colony-enhancing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54">
        <w:r>
          <w:rPr>
            <w:color w:val="007FAD"/>
            <w:w w:val="110"/>
            <w:sz w:val="12"/>
          </w:rPr>
          <w:t>factor is a secreted cytokine-like protein from the human amniotic epithelium.</w:t>
        </w:r>
      </w:hyperlink>
      <w:r>
        <w:rPr>
          <w:color w:val="007FAD"/>
          <w:spacing w:val="40"/>
          <w:w w:val="110"/>
          <w:sz w:val="12"/>
        </w:rPr>
        <w:t> </w:t>
      </w:r>
      <w:hyperlink r:id="rId54">
        <w:r>
          <w:rPr>
            <w:color w:val="007FAD"/>
            <w:w w:val="110"/>
            <w:sz w:val="12"/>
          </w:rPr>
          <w:t>Am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Obstet</w:t>
        </w:r>
        <w:r>
          <w:rPr>
            <w:color w:val="007FAD"/>
            <w:w w:val="110"/>
            <w:sz w:val="12"/>
          </w:rPr>
          <w:t> Gynecol 2005;193(1):273–82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55">
        <w:r>
          <w:rPr>
            <w:color w:val="007FAD"/>
            <w:w w:val="110"/>
            <w:sz w:val="12"/>
          </w:rPr>
          <w:t>Ognjanovic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Bryant-Greenwood</w:t>
        </w:r>
        <w:r>
          <w:rPr>
            <w:color w:val="007FAD"/>
            <w:w w:val="110"/>
            <w:sz w:val="12"/>
          </w:rPr>
          <w:t> GD.</w:t>
        </w:r>
        <w:r>
          <w:rPr>
            <w:color w:val="007FAD"/>
            <w:w w:val="110"/>
            <w:sz w:val="12"/>
          </w:rPr>
          <w:t> Pre-B-cell</w:t>
        </w:r>
        <w:r>
          <w:rPr>
            <w:color w:val="007FAD"/>
            <w:w w:val="110"/>
            <w:sz w:val="12"/>
          </w:rPr>
          <w:t> colony-enhancing</w:t>
        </w:r>
        <w:r>
          <w:rPr>
            <w:color w:val="007FAD"/>
            <w:w w:val="110"/>
            <w:sz w:val="12"/>
          </w:rPr>
          <w:t> factor,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</w:hyperlink>
      <w:r>
        <w:rPr>
          <w:color w:val="007FAD"/>
          <w:spacing w:val="40"/>
          <w:w w:val="110"/>
          <w:sz w:val="12"/>
        </w:rPr>
        <w:t> </w:t>
      </w:r>
      <w:hyperlink r:id="rId55">
        <w:r>
          <w:rPr>
            <w:color w:val="007FAD"/>
            <w:w w:val="110"/>
            <w:sz w:val="12"/>
          </w:rPr>
          <w:t>novel cytokine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human</w:t>
        </w:r>
        <w:r>
          <w:rPr>
            <w:color w:val="007FAD"/>
            <w:w w:val="110"/>
            <w:sz w:val="12"/>
          </w:rPr>
          <w:t> fetal</w:t>
        </w:r>
        <w:r>
          <w:rPr>
            <w:color w:val="007FAD"/>
            <w:w w:val="110"/>
            <w:sz w:val="12"/>
          </w:rPr>
          <w:t> membranes.</w:t>
        </w:r>
        <w:r>
          <w:rPr>
            <w:color w:val="007FAD"/>
            <w:w w:val="110"/>
            <w:sz w:val="12"/>
          </w:rPr>
          <w:t> Am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Obstet</w:t>
        </w:r>
        <w:r>
          <w:rPr>
            <w:color w:val="007FAD"/>
            <w:w w:val="110"/>
            <w:sz w:val="12"/>
          </w:rPr>
          <w:t> Gynecol</w:t>
        </w:r>
        <w:r>
          <w:rPr>
            <w:color w:val="007FAD"/>
            <w:w w:val="110"/>
            <w:sz w:val="12"/>
          </w:rPr>
          <w:t> 2002;187</w:t>
        </w:r>
      </w:hyperlink>
      <w:r>
        <w:rPr>
          <w:color w:val="007FAD"/>
          <w:spacing w:val="40"/>
          <w:w w:val="110"/>
          <w:sz w:val="12"/>
        </w:rPr>
        <w:t> </w:t>
      </w:r>
      <w:hyperlink r:id="rId55">
        <w:r>
          <w:rPr>
            <w:color w:val="007FAD"/>
            <w:spacing w:val="-2"/>
            <w:w w:val="110"/>
            <w:sz w:val="12"/>
          </w:rPr>
          <w:t>(4):1051–8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08" w:hanging="309"/>
        <w:jc w:val="both"/>
        <w:rPr>
          <w:sz w:val="12"/>
        </w:rPr>
      </w:pPr>
      <w:hyperlink r:id="rId56">
        <w:r>
          <w:rPr>
            <w:color w:val="007FAD"/>
            <w:w w:val="110"/>
            <w:sz w:val="12"/>
          </w:rPr>
          <w:t>Filippatos TD,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Randeva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HS,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Derdemezis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CS,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Elisaf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MS,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Mikhailidis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DP.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Visfatin/</w:t>
        </w:r>
      </w:hyperlink>
      <w:r>
        <w:rPr>
          <w:color w:val="007FAD"/>
          <w:spacing w:val="40"/>
          <w:w w:val="110"/>
          <w:sz w:val="12"/>
        </w:rPr>
        <w:t> </w:t>
      </w:r>
      <w:hyperlink r:id="rId56">
        <w:r>
          <w:rPr>
            <w:color w:val="007FAD"/>
            <w:w w:val="110"/>
            <w:sz w:val="12"/>
          </w:rPr>
          <w:t>PBEF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atherosclerosis-related</w:t>
        </w:r>
        <w:r>
          <w:rPr>
            <w:color w:val="007FAD"/>
            <w:w w:val="110"/>
            <w:sz w:val="12"/>
          </w:rPr>
          <w:t> diseases.</w:t>
        </w:r>
        <w:r>
          <w:rPr>
            <w:color w:val="007FAD"/>
            <w:w w:val="110"/>
            <w:sz w:val="12"/>
          </w:rPr>
          <w:t> Curr</w:t>
        </w:r>
        <w:r>
          <w:rPr>
            <w:color w:val="007FAD"/>
            <w:w w:val="110"/>
            <w:sz w:val="12"/>
          </w:rPr>
          <w:t> Vasc</w:t>
        </w:r>
        <w:r>
          <w:rPr>
            <w:color w:val="007FAD"/>
            <w:w w:val="110"/>
            <w:sz w:val="12"/>
          </w:rPr>
          <w:t> Pharmacol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2010;8</w:t>
        </w:r>
      </w:hyperlink>
      <w:r>
        <w:rPr>
          <w:color w:val="007FAD"/>
          <w:spacing w:val="40"/>
          <w:w w:val="110"/>
          <w:sz w:val="12"/>
        </w:rPr>
        <w:t> </w:t>
      </w:r>
      <w:hyperlink r:id="rId56">
        <w:r>
          <w:rPr>
            <w:color w:val="007FAD"/>
            <w:spacing w:val="-2"/>
            <w:w w:val="110"/>
            <w:sz w:val="12"/>
          </w:rPr>
          <w:t>(1):12–28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78" w:lineRule="auto" w:before="0" w:after="0"/>
        <w:ind w:left="426" w:right="308" w:hanging="311"/>
        <w:jc w:val="both"/>
        <w:rPr>
          <w:sz w:val="12"/>
        </w:rPr>
      </w:pPr>
      <w:hyperlink r:id="rId57">
        <w:r>
          <w:rPr>
            <w:color w:val="007FAD"/>
            <w:w w:val="110"/>
            <w:sz w:val="12"/>
          </w:rPr>
          <w:t>Buonocore G, Perrone S, Tataranno ML. Oxygen toxicity: chemistry and </w:t>
        </w:r>
        <w:r>
          <w:rPr>
            <w:color w:val="007FAD"/>
            <w:w w:val="110"/>
            <w:sz w:val="12"/>
          </w:rPr>
          <w:t>biology</w:t>
        </w:r>
      </w:hyperlink>
      <w:r>
        <w:rPr>
          <w:color w:val="007FAD"/>
          <w:spacing w:val="40"/>
          <w:w w:val="115"/>
          <w:sz w:val="12"/>
        </w:rPr>
        <w:t> </w:t>
      </w:r>
      <w:hyperlink r:id="rId57">
        <w:r>
          <w:rPr>
            <w:color w:val="007FAD"/>
            <w:w w:val="115"/>
            <w:sz w:val="12"/>
          </w:rPr>
          <w:t>of reactive oxygen species. Semin Fetal Neonatal Med 2010;15:186–90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78" w:lineRule="auto" w:before="1" w:after="0"/>
        <w:ind w:left="426" w:right="308" w:hanging="311"/>
        <w:jc w:val="both"/>
        <w:rPr>
          <w:sz w:val="12"/>
        </w:rPr>
      </w:pPr>
      <w:hyperlink r:id="rId58">
        <w:r>
          <w:rPr>
            <w:color w:val="007FAD"/>
            <w:w w:val="110"/>
            <w:sz w:val="12"/>
          </w:rPr>
          <w:t>Sharma JB, Mittal S. Oxidative stress and preeclampsia. Obstet Gynacol </w:t>
        </w:r>
        <w:r>
          <w:rPr>
            <w:color w:val="007FAD"/>
            <w:w w:val="110"/>
            <w:sz w:val="12"/>
          </w:rPr>
          <w:t>Today</w:t>
        </w:r>
      </w:hyperlink>
      <w:r>
        <w:rPr>
          <w:color w:val="007FAD"/>
          <w:spacing w:val="40"/>
          <w:w w:val="110"/>
          <w:sz w:val="12"/>
        </w:rPr>
        <w:t> </w:t>
      </w:r>
      <w:hyperlink r:id="rId58">
        <w:r>
          <w:rPr>
            <w:color w:val="007FAD"/>
            <w:spacing w:val="-2"/>
            <w:w w:val="110"/>
            <w:sz w:val="12"/>
          </w:rPr>
          <w:t>2004(9):551–4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80" w:lineRule="auto" w:before="2" w:after="0"/>
        <w:ind w:left="426" w:right="308" w:hanging="311"/>
        <w:jc w:val="both"/>
        <w:rPr>
          <w:sz w:val="12"/>
        </w:rPr>
      </w:pPr>
      <w:r>
        <w:rPr>
          <w:w w:val="115"/>
          <w:sz w:val="12"/>
        </w:rPr>
        <w:t>Sarkar</w:t>
      </w:r>
      <w:r>
        <w:rPr>
          <w:w w:val="115"/>
          <w:sz w:val="12"/>
        </w:rPr>
        <w:t> P,</w:t>
      </w:r>
      <w:r>
        <w:rPr>
          <w:w w:val="115"/>
          <w:sz w:val="12"/>
        </w:rPr>
        <w:t> Jayaram</w:t>
      </w:r>
      <w:r>
        <w:rPr>
          <w:w w:val="115"/>
          <w:sz w:val="12"/>
        </w:rPr>
        <w:t> S.</w:t>
      </w:r>
      <w:r>
        <w:rPr>
          <w:w w:val="115"/>
          <w:sz w:val="12"/>
        </w:rPr>
        <w:t> Estimation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primary</w:t>
      </w:r>
      <w:r>
        <w:rPr>
          <w:w w:val="115"/>
          <w:sz w:val="12"/>
        </w:rPr>
        <w:t> enzymatic</w:t>
      </w:r>
      <w:r>
        <w:rPr>
          <w:w w:val="115"/>
          <w:sz w:val="12"/>
        </w:rPr>
        <w:t> antioxidants</w:t>
      </w:r>
      <w:r>
        <w:rPr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pregnancy</w:t>
      </w:r>
      <w:r>
        <w:rPr>
          <w:w w:val="115"/>
          <w:sz w:val="12"/>
        </w:rPr>
        <w:t> induced</w:t>
      </w:r>
      <w:r>
        <w:rPr>
          <w:w w:val="115"/>
          <w:sz w:val="12"/>
        </w:rPr>
        <w:t> hypertension.</w:t>
      </w:r>
      <w:r>
        <w:rPr>
          <w:w w:val="115"/>
          <w:sz w:val="12"/>
        </w:rPr>
        <w:t> Webmed</w:t>
      </w:r>
      <w:r>
        <w:rPr>
          <w:w w:val="115"/>
          <w:sz w:val="12"/>
        </w:rPr>
        <w:t> Central:</w:t>
      </w:r>
      <w:r>
        <w:rPr>
          <w:w w:val="115"/>
          <w:sz w:val="12"/>
        </w:rPr>
        <w:t> 2013;</w:t>
      </w:r>
      <w:r>
        <w:rPr>
          <w:w w:val="115"/>
          <w:sz w:val="12"/>
        </w:rPr>
        <w:t> </w:t>
      </w:r>
      <w:hyperlink r:id="rId59">
        <w:r>
          <w:rPr>
            <w:w w:val="115"/>
            <w:sz w:val="12"/>
          </w:rPr>
          <w:t>&lt;http://www.</w:t>
        </w:r>
      </w:hyperlink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webmedcentral.com/ article_view/3980&gt; cited on</w:t>
      </w:r>
      <w:r>
        <w:rPr>
          <w:w w:val="115"/>
          <w:sz w:val="12"/>
        </w:rPr>
        <w:t> 31.01.13.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9" w:hanging="311"/>
        <w:jc w:val="both"/>
        <w:rPr>
          <w:sz w:val="12"/>
        </w:rPr>
      </w:pPr>
      <w:hyperlink r:id="rId60">
        <w:r>
          <w:rPr>
            <w:color w:val="007FAD"/>
            <w:w w:val="110"/>
            <w:sz w:val="12"/>
          </w:rPr>
          <w:t>Sheena</w:t>
        </w:r>
        <w:r>
          <w:rPr>
            <w:color w:val="007FAD"/>
            <w:w w:val="110"/>
            <w:sz w:val="12"/>
          </w:rPr>
          <w:t> PS.</w:t>
        </w:r>
        <w:r>
          <w:rPr>
            <w:color w:val="007FAD"/>
            <w:w w:val="110"/>
            <w:sz w:val="12"/>
          </w:rPr>
          <w:t> Comparative</w:t>
        </w:r>
        <w:r>
          <w:rPr>
            <w:color w:val="007FAD"/>
            <w:w w:val="110"/>
            <w:sz w:val="12"/>
          </w:rPr>
          <w:t> study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oxidative</w:t>
        </w:r>
        <w:r>
          <w:rPr>
            <w:color w:val="007FAD"/>
            <w:w w:val="110"/>
            <w:sz w:val="12"/>
          </w:rPr>
          <w:t> stress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pregnancy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induced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60">
        <w:r>
          <w:rPr>
            <w:color w:val="007FAD"/>
            <w:w w:val="110"/>
            <w:sz w:val="12"/>
          </w:rPr>
          <w:t>hypertension</w:t>
        </w:r>
        <w:r>
          <w:rPr>
            <w:color w:val="007FAD"/>
            <w:w w:val="110"/>
            <w:sz w:val="12"/>
          </w:rPr>
          <w:t> preeclampsia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eclampsia.</w:t>
        </w:r>
        <w:r>
          <w:rPr>
            <w:color w:val="007FAD"/>
            <w:w w:val="110"/>
            <w:sz w:val="12"/>
          </w:rPr>
          <w:t> Int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Biomed</w:t>
        </w:r>
        <w:r>
          <w:rPr>
            <w:color w:val="007FAD"/>
            <w:w w:val="110"/>
            <w:sz w:val="12"/>
          </w:rPr>
          <w:t> Adv</w:t>
        </w:r>
        <w:r>
          <w:rPr>
            <w:color w:val="007FAD"/>
            <w:w w:val="110"/>
            <w:sz w:val="12"/>
          </w:rPr>
          <w:t> Res</w:t>
        </w:r>
        <w:r>
          <w:rPr>
            <w:color w:val="007FAD"/>
            <w:w w:val="110"/>
            <w:sz w:val="12"/>
          </w:rPr>
          <w:t> 2012;3</w:t>
        </w:r>
      </w:hyperlink>
      <w:r>
        <w:rPr>
          <w:color w:val="007FAD"/>
          <w:spacing w:val="40"/>
          <w:w w:val="110"/>
          <w:sz w:val="12"/>
        </w:rPr>
        <w:t> </w:t>
      </w:r>
      <w:hyperlink r:id="rId60">
        <w:r>
          <w:rPr>
            <w:color w:val="007FAD"/>
            <w:spacing w:val="-2"/>
            <w:w w:val="110"/>
            <w:sz w:val="12"/>
          </w:rPr>
          <w:t>(11):810–4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61">
        <w:r>
          <w:rPr>
            <w:color w:val="007FAD"/>
            <w:w w:val="110"/>
            <w:sz w:val="12"/>
          </w:rPr>
          <w:t>Sharmila</w:t>
        </w:r>
        <w:r>
          <w:rPr>
            <w:color w:val="007FAD"/>
            <w:w w:val="110"/>
            <w:sz w:val="12"/>
          </w:rPr>
          <w:t> KT,</w:t>
        </w:r>
        <w:r>
          <w:rPr>
            <w:color w:val="007FAD"/>
            <w:w w:val="110"/>
            <w:sz w:val="12"/>
          </w:rPr>
          <w:t> Raja</w:t>
        </w:r>
        <w:r>
          <w:rPr>
            <w:color w:val="007FAD"/>
            <w:w w:val="110"/>
            <w:sz w:val="12"/>
          </w:rPr>
          <w:t> DR,</w:t>
        </w:r>
        <w:r>
          <w:rPr>
            <w:color w:val="007FAD"/>
            <w:w w:val="110"/>
            <w:sz w:val="12"/>
          </w:rPr>
          <w:t> Venkata</w:t>
        </w:r>
        <w:r>
          <w:rPr>
            <w:color w:val="007FAD"/>
            <w:w w:val="110"/>
            <w:sz w:val="12"/>
          </w:rPr>
          <w:t> RE,</w:t>
        </w:r>
        <w:r>
          <w:rPr>
            <w:color w:val="007FAD"/>
            <w:w w:val="110"/>
            <w:sz w:val="12"/>
          </w:rPr>
          <w:t> Aparna</w:t>
        </w:r>
        <w:r>
          <w:rPr>
            <w:color w:val="007FAD"/>
            <w:w w:val="110"/>
            <w:sz w:val="12"/>
          </w:rPr>
          <w:t> RR,</w:t>
        </w:r>
        <w:r>
          <w:rPr>
            <w:color w:val="007FAD"/>
            <w:w w:val="110"/>
            <w:sz w:val="12"/>
          </w:rPr>
          <w:t> Naidu</w:t>
        </w:r>
        <w:r>
          <w:rPr>
            <w:color w:val="007FAD"/>
            <w:w w:val="110"/>
            <w:sz w:val="12"/>
          </w:rPr>
          <w:t> JN.</w:t>
        </w:r>
        <w:r>
          <w:rPr>
            <w:color w:val="007FAD"/>
            <w:w w:val="110"/>
            <w:sz w:val="12"/>
          </w:rPr>
          <w:t> Correlation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between</w:t>
        </w:r>
      </w:hyperlink>
      <w:r>
        <w:rPr>
          <w:color w:val="007FAD"/>
          <w:spacing w:val="40"/>
          <w:w w:val="110"/>
          <w:sz w:val="12"/>
        </w:rPr>
        <w:t> </w:t>
      </w:r>
      <w:hyperlink r:id="rId61">
        <w:r>
          <w:rPr>
            <w:color w:val="007FAD"/>
            <w:w w:val="110"/>
            <w:sz w:val="12"/>
          </w:rPr>
          <w:t>lipid peroxidation product – malondialdehyde (MDA) and reduced glutathione</w:t>
        </w:r>
      </w:hyperlink>
      <w:r>
        <w:rPr>
          <w:color w:val="007FAD"/>
          <w:spacing w:val="40"/>
          <w:w w:val="110"/>
          <w:sz w:val="12"/>
        </w:rPr>
        <w:t> </w:t>
      </w:r>
      <w:hyperlink r:id="rId61">
        <w:r>
          <w:rPr>
            <w:color w:val="007FAD"/>
            <w:w w:val="110"/>
            <w:sz w:val="12"/>
          </w:rPr>
          <w:t>(GSH)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preeclampsia.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Biol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Pharmaceut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Technol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2015;6(2):196–9</w:t>
        </w:r>
      </w:hyperlink>
      <w:r>
        <w:rPr>
          <w:w w:val="110"/>
          <w:sz w:val="12"/>
        </w:rPr>
        <w:t>.</w:t>
      </w:r>
    </w:p>
    <w:sectPr>
      <w:type w:val="continuous"/>
      <w:pgSz w:w="11910" w:h="15880"/>
      <w:pgMar w:header="890" w:footer="0" w:top="840" w:bottom="280" w:left="540" w:right="540"/>
      <w:cols w:num="2" w:equalWidth="0">
        <w:col w:w="5176" w:space="204"/>
        <w:col w:w="54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Noto Sans Display">
    <w:altName w:val="Noto Sans Displa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UKIJ Mejnuntal">
    <w:altName w:val="UKIJ Mejnunt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8512">
              <wp:simplePos x="0" y="0"/>
              <wp:positionH relativeFrom="page">
                <wp:posOffset>377339</wp:posOffset>
              </wp:positionH>
              <wp:positionV relativeFrom="page">
                <wp:posOffset>579791</wp:posOffset>
              </wp:positionV>
              <wp:extent cx="185420" cy="12509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854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t>70</w: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18pt;margin-top:45.652885pt;width:14.6pt;height:9.85pt;mso-position-horizontal-relative:page;mso-position-vertical-relative:page;z-index:-16147968" type="#_x0000_t202" id="docshape18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2"/>
                      </w:rPr>
                      <w:t>70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9024">
              <wp:simplePos x="0" y="0"/>
              <wp:positionH relativeFrom="page">
                <wp:posOffset>2101931</wp:posOffset>
              </wp:positionH>
              <wp:positionV relativeFrom="page">
                <wp:posOffset>580682</wp:posOffset>
              </wp:positionV>
              <wp:extent cx="3231515" cy="12255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323151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H.M.A.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El-Taweel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5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(2018)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69–74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5.506424pt;margin-top:45.723022pt;width:254.45pt;height:9.65pt;mso-position-horizontal-relative:page;mso-position-vertical-relative:page;z-index:-16147456" type="#_x0000_t202" id="docshape19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H.M.A.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El-Taweel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5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(2018)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69–74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9536">
              <wp:simplePos x="0" y="0"/>
              <wp:positionH relativeFrom="page">
                <wp:posOffset>2227215</wp:posOffset>
              </wp:positionH>
              <wp:positionV relativeFrom="page">
                <wp:posOffset>580631</wp:posOffset>
              </wp:positionV>
              <wp:extent cx="3230880" cy="12255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323088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H.M.A.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El-Taweel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5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(2018)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69–74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5.371292pt;margin-top:45.719028pt;width:254.4pt;height:9.65pt;mso-position-horizontal-relative:page;mso-position-vertical-relative:page;z-index:-16146944" type="#_x0000_t202" id="docshape20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H.M.A.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El-Taweel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5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(2018)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69–74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0048">
              <wp:simplePos x="0" y="0"/>
              <wp:positionH relativeFrom="page">
                <wp:posOffset>7009230</wp:posOffset>
              </wp:positionH>
              <wp:positionV relativeFrom="page">
                <wp:posOffset>579020</wp:posOffset>
              </wp:positionV>
              <wp:extent cx="186055" cy="12509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86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3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3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3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35"/>
                              <w:sz w:val="12"/>
                            </w:rPr>
                            <w:t>71</w:t>
                          </w:r>
                          <w:r>
                            <w:rPr>
                              <w:spacing w:val="-5"/>
                              <w:w w:val="13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907898pt;margin-top:45.592148pt;width:14.65pt;height:9.85pt;mso-position-horizontal-relative:page;mso-position-vertical-relative:page;z-index:-16146432" type="#_x0000_t202" id="docshape21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3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3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3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35"/>
                        <w:sz w:val="12"/>
                      </w:rPr>
                      <w:t>71</w:t>
                    </w:r>
                    <w:r>
                      <w:rPr>
                        <w:spacing w:val="-5"/>
                        <w:w w:val="13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609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9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3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7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1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6" w:hanging="2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3"/>
      <w:ind w:left="20"/>
      <w:outlineLvl w:val="1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0"/>
      <w:ind w:left="311"/>
      <w:outlineLvl w:val="2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" w:right="17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6" w:right="38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314808X" TargetMode="External"/><Relationship Id="rId9" Type="http://schemas.openxmlformats.org/officeDocument/2006/relationships/hyperlink" Target="http://www.elsevier.com/locate/ejbas" TargetMode="External"/><Relationship Id="rId10" Type="http://schemas.openxmlformats.org/officeDocument/2006/relationships/hyperlink" Target="https://doi.org/10.1016/j.ejbas.2017.12.002" TargetMode="External"/><Relationship Id="rId11" Type="http://schemas.openxmlformats.org/officeDocument/2006/relationships/hyperlink" Target="http://crossmark.crossref.org/dialog/?doi=10.1016/j.ejbas.2017.12.002&amp;domain=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taweel_h@mans.edu.eg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hyperlink" Target="http://refhub.elsevier.com/S2314-808X(17)30479-7/h0005" TargetMode="External"/><Relationship Id="rId21" Type="http://schemas.openxmlformats.org/officeDocument/2006/relationships/hyperlink" Target="http://refhub.elsevier.com/S2314-808X(17)30479-7/h0015" TargetMode="External"/><Relationship Id="rId22" Type="http://schemas.openxmlformats.org/officeDocument/2006/relationships/hyperlink" Target="http://refhub.elsevier.com/S2314-808X(17)30479-7/h0020" TargetMode="External"/><Relationship Id="rId23" Type="http://schemas.openxmlformats.org/officeDocument/2006/relationships/hyperlink" Target="http://refhub.elsevier.com/S2314-808X(17)30479-7/h0030" TargetMode="External"/><Relationship Id="rId24" Type="http://schemas.openxmlformats.org/officeDocument/2006/relationships/hyperlink" Target="http://refhub.elsevier.com/S2314-808X(17)30479-7/h0035" TargetMode="External"/><Relationship Id="rId25" Type="http://schemas.openxmlformats.org/officeDocument/2006/relationships/hyperlink" Target="http://refhub.elsevier.com/S2314-808X(17)30479-7/h0040" TargetMode="External"/><Relationship Id="rId26" Type="http://schemas.openxmlformats.org/officeDocument/2006/relationships/hyperlink" Target="http://refhub.elsevier.com/S2314-808X(17)30479-7/h0050" TargetMode="External"/><Relationship Id="rId27" Type="http://schemas.openxmlformats.org/officeDocument/2006/relationships/hyperlink" Target="http://refhub.elsevier.com/S2314-808X(17)30479-7/h0055" TargetMode="External"/><Relationship Id="rId28" Type="http://schemas.openxmlformats.org/officeDocument/2006/relationships/hyperlink" Target="http://refhub.elsevier.com/S2314-808X(17)30479-7/h0060" TargetMode="External"/><Relationship Id="rId29" Type="http://schemas.openxmlformats.org/officeDocument/2006/relationships/hyperlink" Target="http://refhub.elsevier.com/S2314-808X(17)30479-7/h0065" TargetMode="External"/><Relationship Id="rId30" Type="http://schemas.openxmlformats.org/officeDocument/2006/relationships/hyperlink" Target="http://refhub.elsevier.com/S2314-808X(17)30479-7/h0070" TargetMode="External"/><Relationship Id="rId31" Type="http://schemas.openxmlformats.org/officeDocument/2006/relationships/hyperlink" Target="http://refhub.elsevier.com/S2314-808X(17)30479-7/h0075" TargetMode="External"/><Relationship Id="rId32" Type="http://schemas.openxmlformats.org/officeDocument/2006/relationships/hyperlink" Target="http://refhub.elsevier.com/S2314-808X(17)30479-7/h0080" TargetMode="External"/><Relationship Id="rId33" Type="http://schemas.openxmlformats.org/officeDocument/2006/relationships/hyperlink" Target="http://refhub.elsevier.com/S2314-808X(17)30479-7/h0085" TargetMode="External"/><Relationship Id="rId34" Type="http://schemas.openxmlformats.org/officeDocument/2006/relationships/hyperlink" Target="http://refhub.elsevier.com/S2314-808X(17)30479-7/h0090" TargetMode="External"/><Relationship Id="rId35" Type="http://schemas.openxmlformats.org/officeDocument/2006/relationships/hyperlink" Target="http://refhub.elsevier.com/S2314-808X(17)30479-7/h0095" TargetMode="External"/><Relationship Id="rId36" Type="http://schemas.openxmlformats.org/officeDocument/2006/relationships/hyperlink" Target="http://refhub.elsevier.com/S2314-808X(17)30479-7/h0100" TargetMode="External"/><Relationship Id="rId37" Type="http://schemas.openxmlformats.org/officeDocument/2006/relationships/hyperlink" Target="http://refhub.elsevier.com/S2314-808X(17)30479-7/h0105" TargetMode="External"/><Relationship Id="rId38" Type="http://schemas.openxmlformats.org/officeDocument/2006/relationships/hyperlink" Target="http://refhub.elsevier.com/S2314-808X(17)30479-7/h0110" TargetMode="External"/><Relationship Id="rId39" Type="http://schemas.openxmlformats.org/officeDocument/2006/relationships/hyperlink" Target="http://refhub.elsevier.com/S2314-808X(17)30479-7/h0115" TargetMode="External"/><Relationship Id="rId40" Type="http://schemas.openxmlformats.org/officeDocument/2006/relationships/hyperlink" Target="http://refhub.elsevier.com/S2314-808X(17)30479-7/h0120" TargetMode="External"/><Relationship Id="rId41" Type="http://schemas.openxmlformats.org/officeDocument/2006/relationships/hyperlink" Target="http://refhub.elsevier.com/S2314-808X(17)30479-7/h0125" TargetMode="External"/><Relationship Id="rId42" Type="http://schemas.openxmlformats.org/officeDocument/2006/relationships/hyperlink" Target="http://refhub.elsevier.com/S2314-808X(17)30479-7/h0130" TargetMode="External"/><Relationship Id="rId43" Type="http://schemas.openxmlformats.org/officeDocument/2006/relationships/hyperlink" Target="http://refhub.elsevier.com/S2314-808X(17)30479-7/h0135" TargetMode="External"/><Relationship Id="rId44" Type="http://schemas.openxmlformats.org/officeDocument/2006/relationships/hyperlink" Target="http://refhub.elsevier.com/S2314-808X(17)30479-7/h0140" TargetMode="External"/><Relationship Id="rId45" Type="http://schemas.openxmlformats.org/officeDocument/2006/relationships/hyperlink" Target="http://refhub.elsevier.com/S2314-808X(17)30479-7/h0145" TargetMode="External"/><Relationship Id="rId46" Type="http://schemas.openxmlformats.org/officeDocument/2006/relationships/hyperlink" Target="http://refhub.elsevier.com/S2314-808X(17)30479-7/h0150" TargetMode="External"/><Relationship Id="rId47" Type="http://schemas.openxmlformats.org/officeDocument/2006/relationships/hyperlink" Target="http://refhub.elsevier.com/S2314-808X(17)30479-7/h0155" TargetMode="External"/><Relationship Id="rId48" Type="http://schemas.openxmlformats.org/officeDocument/2006/relationships/hyperlink" Target="http://refhub.elsevier.com/S2314-808X(17)30479-7/h0160" TargetMode="External"/><Relationship Id="rId49" Type="http://schemas.openxmlformats.org/officeDocument/2006/relationships/hyperlink" Target="http://refhub.elsevier.com/S2314-808X(17)30479-7/h0165" TargetMode="External"/><Relationship Id="rId50" Type="http://schemas.openxmlformats.org/officeDocument/2006/relationships/hyperlink" Target="http://refhub.elsevier.com/S2314-808X(17)30479-7/h0170" TargetMode="External"/><Relationship Id="rId51" Type="http://schemas.openxmlformats.org/officeDocument/2006/relationships/hyperlink" Target="http://refhub.elsevier.com/S2314-808X(17)30479-7/h0175" TargetMode="External"/><Relationship Id="rId52" Type="http://schemas.openxmlformats.org/officeDocument/2006/relationships/hyperlink" Target="http://refhub.elsevier.com/S2314-808X(17)30479-7/h0180" TargetMode="External"/><Relationship Id="rId53" Type="http://schemas.openxmlformats.org/officeDocument/2006/relationships/hyperlink" Target="http://refhub.elsevier.com/S2314-808X(17)30479-7/h0185" TargetMode="External"/><Relationship Id="rId54" Type="http://schemas.openxmlformats.org/officeDocument/2006/relationships/hyperlink" Target="http://refhub.elsevier.com/S2314-808X(17)30479-7/h0190" TargetMode="External"/><Relationship Id="rId55" Type="http://schemas.openxmlformats.org/officeDocument/2006/relationships/hyperlink" Target="http://refhub.elsevier.com/S2314-808X(17)30479-7/h0195" TargetMode="External"/><Relationship Id="rId56" Type="http://schemas.openxmlformats.org/officeDocument/2006/relationships/hyperlink" Target="http://refhub.elsevier.com/S2314-808X(17)30479-7/h0200" TargetMode="External"/><Relationship Id="rId57" Type="http://schemas.openxmlformats.org/officeDocument/2006/relationships/hyperlink" Target="http://refhub.elsevier.com/S2314-808X(17)30479-7/h0205" TargetMode="External"/><Relationship Id="rId58" Type="http://schemas.openxmlformats.org/officeDocument/2006/relationships/hyperlink" Target="http://refhub.elsevier.com/S2314-808X(17)30479-7/h0210" TargetMode="External"/><Relationship Id="rId59" Type="http://schemas.openxmlformats.org/officeDocument/2006/relationships/hyperlink" Target="http://www/" TargetMode="External"/><Relationship Id="rId60" Type="http://schemas.openxmlformats.org/officeDocument/2006/relationships/hyperlink" Target="http://refhub.elsevier.com/S2314-808X(17)30479-7/h0220" TargetMode="External"/><Relationship Id="rId61" Type="http://schemas.openxmlformats.org/officeDocument/2006/relationships/hyperlink" Target="http://refhub.elsevier.com/S2314-808X(17)30479-7/h0225" TargetMode="External"/><Relationship Id="rId6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 M.A. El-Taweel</dc:creator>
  <dc:subject>Egyptian Journal of Basic and Applied Sciences, 5 (2018) 69-74. doi:10.1016/j.ejbas.2017.12.002</dc:subject>
  <dc:title>Visfatin gene expression and oxidative stress in pregnancy induced hypertension</dc:title>
  <dcterms:created xsi:type="dcterms:W3CDTF">2023-12-14T01:52:44Z</dcterms:created>
  <dcterms:modified xsi:type="dcterms:W3CDTF">2023-12-14T01:52:44Z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2023-12-14T00:00:00Z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10.1016/j.ejbas.2017.12.002</vt:lpwstr>
  </property>
  <property fmtid="{D5CDD505-2E9C-101B-9397-08002B2CF9AE}" pid="12" name="robots">
    <vt:lpwstr>noindex</vt:lpwstr>
  </property>
</Properties>
</file>