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RELATÓRIO DE EVIDÊNCIAS — SPRINT 2</w:t>
      </w:r>
    </w:p>
    <w:p>
      <w:pPr>
        <w:jc w:val="center"/>
      </w:pPr>
      <w:r>
        <w:rPr>
          <w:i/>
          <w:sz w:val="28"/>
        </w:rPr>
        <w:t>Modelagem e Comparação de Classificadores</w:t>
      </w:r>
    </w:p>
    <w:p/>
    <w:p>
      <w:pPr>
        <w:jc w:val="center"/>
      </w:pPr>
      <w:r>
        <w:rPr>
          <w:b/>
          <w:sz w:val="24"/>
        </w:rPr>
        <w:t>Sistema de Análise e Predição de Evasão Escolar</w:t>
      </w:r>
    </w:p>
    <w:p/>
    <w:p>
      <w:pPr>
        <w:jc w:val="center"/>
      </w:pPr>
      <w:r>
        <w:rPr>
          <w:sz w:val="22"/>
        </w:rPr>
        <w:t>Pós-Graduação — Desenvolvimento de Projetos de IA/ML</w:t>
      </w:r>
    </w:p>
    <w:p>
      <w:pPr>
        <w:jc w:val="center"/>
      </w:pPr>
      <w:r>
        <w:rPr>
          <w:sz w:val="22"/>
        </w:rPr>
        <w:t>Março de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Objetivo da Sprint 2</w:t>
      </w:r>
    </w:p>
    <w:p>
      <w:pPr>
        <w:spacing w:before="0" w:after="120"/>
      </w:pPr>
      <w:r>
        <w:rPr>
          <w:b w:val="0"/>
          <w:i w:val="0"/>
          <w:sz w:val="22"/>
        </w:rPr>
        <w:t>A Sprint 2 teve como objetivo desenvolver e comparar modelos de Machine Learning para classificação do risco de evasão escolar. A partir do dataset limpo gerado na Sprint 1 (1.500 registros de alunos), foram implementados dois classificadores — Regressão Logística e Random Forest — com pré-processamento adequado, avaliação por múltiplas métricas e comparação visual de desempenho.</w:t>
      </w:r>
    </w:p>
    <w:p>
      <w:pPr>
        <w:spacing w:before="0" w:after="120"/>
      </w:pPr>
      <w:r>
        <w:rPr>
          <w:b w:val="0"/>
          <w:i w:val="0"/>
          <w:sz w:val="22"/>
        </w:rPr>
        <w:t>Requisitos implementados nesta sprint:</w:t>
      </w:r>
    </w:p>
    <w:p>
      <w:pPr>
        <w:pStyle w:val="ListBullet"/>
      </w:pPr>
      <w:r>
        <w:t>REQ-01 — Separação entre variáveis preditoras (X) e variável alvo (y)</w:t>
      </w:r>
    </w:p>
    <w:p>
      <w:pPr>
        <w:pStyle w:val="ListBullet"/>
      </w:pPr>
      <w:r>
        <w:t>REQ-02 — Pré-processamento: StandardScaler (numéricas) + OneHotEncoder (categóricas)</w:t>
      </w:r>
    </w:p>
    <w:p>
      <w:pPr>
        <w:pStyle w:val="ListBullet"/>
      </w:pPr>
      <w:r>
        <w:t>REQ-03 — Divisão treino/teste estratificada (80% / 20%)</w:t>
      </w:r>
    </w:p>
    <w:p>
      <w:pPr>
        <w:pStyle w:val="ListBullet"/>
      </w:pPr>
      <w:r>
        <w:t>REQ-04 — Treinamento do modelo Regressão Logística</w:t>
      </w:r>
    </w:p>
    <w:p>
      <w:pPr>
        <w:pStyle w:val="ListBullet"/>
      </w:pPr>
      <w:r>
        <w:t>REQ-05 — Treinamento do modelo Random Forest</w:t>
      </w:r>
    </w:p>
    <w:p>
      <w:pPr>
        <w:pStyle w:val="ListBullet"/>
      </w:pPr>
      <w:r>
        <w:t>REQ-06 — Avaliação por Acurácia, Precisão, Recall, F1-Score e ROC-AUC</w:t>
      </w:r>
    </w:p>
    <w:p>
      <w:pPr>
        <w:pStyle w:val="ListBullet"/>
      </w:pPr>
      <w:r>
        <w:t>REQ-07 — Comparação de desempenho entre modelos (tabela + gráficos)</w:t>
      </w:r>
    </w:p>
    <w:p>
      <w:pPr>
        <w:pStyle w:val="ListBullet"/>
      </w:pPr>
      <w:r>
        <w:t>REQ-08 — Matrizes de Confusão para análise de erros</w:t>
      </w:r>
    </w:p>
    <w:p>
      <w:pPr>
        <w:pStyle w:val="ListBullet"/>
      </w:pPr>
      <w:r>
        <w:t>REQ-09 — Curvas ROC para análise de discriminação</w:t>
      </w:r>
    </w:p>
    <w:p>
      <w:pPr>
        <w:pStyle w:val="ListBullet"/>
      </w:pPr>
      <w:r>
        <w:t>REQ-10 — Importância de Features (Random Forest) e Coeficientes (RL)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Evidências da Execução de Cada Requisito</w:t>
      </w:r>
    </w:p>
    <w:p>
      <w:pPr>
        <w:pStyle w:val="Heading2"/>
      </w:pPr>
      <w:r>
        <w:t>REQ-01 — Separação de Features (X) e Variável Alvo (y)</w:t>
      </w:r>
    </w:p>
    <w:p>
      <w:pPr>
        <w:spacing w:before="0" w:after="120"/>
      </w:pPr>
      <w:r>
        <w:rPr>
          <w:b w:val="0"/>
          <w:i w:val="0"/>
          <w:sz w:val="22"/>
        </w:rPr>
        <w:t>As colunas identificadoras (id_aluno, nome) foram descartadas. A variável alvo "evadiu" foi separada das demais. O dataset final contém 7 features preditoras (5 numéricas + 2 categóricas) e 1 variável alvo binária.</w:t>
      </w:r>
    </w:p>
    <w:p>
      <w:pPr>
        <w:spacing w:before="0" w:after="120"/>
      </w:pPr>
      <w:r>
        <w:rPr>
          <w:b/>
          <w:i w:val="0"/>
          <w:sz w:val="22"/>
        </w:rPr>
        <w:t>Código executado:</w:t>
      </w:r>
    </w:p>
    <w:p>
      <w:r>
        <w:rPr>
          <w:rFonts w:ascii="Courier New" w:hAnsi="Courier New"/>
          <w:sz w:val="18"/>
        </w:rPr>
        <w:t>COLUNAS_DESCARTAR   = ['id_aluno', 'nome']</w:t>
        <w:br/>
        <w:t>COLUNA_ALVO         = 'evadiu'</w:t>
        <w:br/>
        <w:t>COLUNAS_NUMERICAS   = ['periodo', 'cr', 'faltas', 'reprovacoes', 'idade']</w:t>
        <w:br/>
        <w:t>COLUNAS_CATEGORICAS = ['curso', 'situacao_financeira']</w:t>
        <w:br/>
        <w:br/>
        <w:t>X = df.drop(columns=COLUNAS_DESCARTAR + [COLUNA_ALVO])</w:t>
        <w:br/>
        <w:t>y = df[COLUNA_ALVO]</w:t>
        <w:br/>
        <w:t># X shape: (1500, 7)  |  y shape: (1500,)</w:t>
      </w:r>
    </w:p>
    <w:p>
      <w:pPr>
        <w:spacing w:before="0" w:after="120"/>
      </w:pPr>
      <w:r>
        <w:rPr>
          <w:b w:val="0"/>
          <w:i w:val="0"/>
          <w:sz w:val="22"/>
        </w:rPr>
        <w:t>Distribuição da variável alvo (evadiu):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80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riavel_al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 — Distribuição e proporção da variável alvo. 70% não evadiram (1.050) e 30% evadiram (450).</w:t>
      </w:r>
    </w:p>
    <w:p>
      <w:pPr>
        <w:pStyle w:val="Heading2"/>
      </w:pPr>
      <w:r>
        <w:t>REQ-02 e REQ-03 — Pré-processamento e Divisão Treino/Teste</w:t>
      </w:r>
    </w:p>
    <w:p>
      <w:pPr>
        <w:spacing w:before="0" w:after="120"/>
      </w:pPr>
      <w:r>
        <w:rPr>
          <w:b w:val="0"/>
          <w:i w:val="0"/>
          <w:sz w:val="22"/>
        </w:rPr>
        <w:t>O pré-processamento foi implementado com ColumnTransformer combinando StandardScaler para variáveis numéricas e OneHotEncoder para variáveis categóricas. A divisão treino/teste foi realizada de forma estratificada (80/20) para preservar a proporção da classe alvo em ambos os conjuntos.</w:t>
      </w:r>
    </w:p>
    <w:p>
      <w:pPr>
        <w:spacing w:before="0" w:after="120"/>
      </w:pPr>
      <w:r>
        <w:rPr>
          <w:b/>
          <w:i w:val="0"/>
          <w:sz w:val="22"/>
        </w:rPr>
        <w:t>Código executado:</w:t>
      </w:r>
    </w:p>
    <w:p>
      <w:r>
        <w:rPr>
          <w:rFonts w:ascii="Courier New" w:hAnsi="Courier New"/>
          <w:sz w:val="18"/>
        </w:rPr>
        <w:t>X_train, X_test, y_train, y_test = train_test_split(</w:t>
        <w:br/>
        <w:t xml:space="preserve">    X, y, test_size=0.2, random_state=42, stratify=y</w:t>
        <w:br/>
        <w:t>)  # Treino: 1.200 amostras | Teste: 300 amostras</w:t>
        <w:br/>
        <w:br/>
        <w:t>preprocessador = ColumnTransformer(transformers=[</w:t>
        <w:br/>
        <w:t xml:space="preserve">    ('num', Pipeline([('scaler', StandardScaler())]),   COLUNAS_NUMERICAS),</w:t>
        <w:br/>
        <w:t xml:space="preserve">    ('cat', Pipeline([('onehot', OneHotEncoder(...))]), COLUNAS_CATEGORICAS),</w:t>
        <w:br/>
        <w:t>])</w:t>
        <w:br/>
        <w:t>X_train_prep = preprocessador.fit_transform(X_train)  # fit APENAS no treino</w:t>
        <w:br/>
        <w:t>X_test_prep  = preprocessador.transform(X_test)        # evita data leakage</w:t>
        <w:br/>
        <w:t># Features após pré-processamento: 13 (5 numéricas + 8 one-hot)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06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visao_treino_tes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0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 — Divisão estratificada 80/20: 1.200 amostras para treino e 300 para teste.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5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ndardsca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 — Efeito do StandardScaler na variável CR: média deslocada para 0 e desvio padrão normalizado.</w:t>
      </w:r>
    </w:p>
    <w:p>
      <w:pPr>
        <w:pStyle w:val="Heading2"/>
      </w:pPr>
      <w:r>
        <w:t>REQ-04 — Treinamento: Regressão Logística</w:t>
      </w:r>
    </w:p>
    <w:p>
      <w:pPr>
        <w:spacing w:before="0" w:after="120"/>
      </w:pPr>
      <w:r>
        <w:rPr>
          <w:b w:val="0"/>
          <w:i w:val="0"/>
          <w:sz w:val="22"/>
        </w:rPr>
        <w:t>A Regressão Logística foi treinada com solver lbfgs, max_iter=1000 e random_state=42, garantindo convergência e reprodutibilidade. O modelo estima a probabilidade de evasão por meio da função sigmoide aplicada a uma combinação linear das features.</w:t>
      </w:r>
    </w:p>
    <w:p>
      <w:pPr>
        <w:spacing w:before="0" w:after="120"/>
      </w:pPr>
      <w:r>
        <w:rPr>
          <w:b/>
          <w:i w:val="0"/>
          <w:sz w:val="22"/>
        </w:rPr>
        <w:t>Código executado:</w:t>
      </w:r>
    </w:p>
    <w:p>
      <w:r>
        <w:rPr>
          <w:rFonts w:ascii="Courier New" w:hAnsi="Courier New"/>
          <w:sz w:val="18"/>
        </w:rPr>
        <w:t>lr = LogisticRegression(max_iter=1000, random_state=42, solver='lbfgs')</w:t>
        <w:br/>
        <w:t>lr.fit(X_train_prep, y_train)</w:t>
        <w:br/>
        <w:br/>
        <w:t>y_pred_lr  = lr.predict(X_test_prep)</w:t>
        <w:br/>
        <w:t>y_proba_lr = lr.predict_proba(X_test_prep)[:, 1]</w:t>
      </w:r>
    </w:p>
    <w:p>
      <w:pPr>
        <w:spacing w:before="0" w:after="120"/>
      </w:pPr>
      <w:r>
        <w:rPr>
          <w:b/>
          <w:i w:val="0"/>
          <w:sz w:val="22"/>
        </w:rPr>
        <w:t>Saída do relatório de classificação — Regressão Logística: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Não Evadiu       0.97      0.98      0.97       210</w:t>
        <w:br/>
        <w:t xml:space="preserve">      Evadiu       0.95      0.92      0.94        90</w:t>
        <w:br/>
        <w:br/>
        <w:t xml:space="preserve">    accuracy                           0.96       300</w:t>
        <w:br/>
        <w:t xml:space="preserve">   macro avg       0.96      0.95      0.96       300</w:t>
        <w:br/>
        <w:t>weighted avg       0.96      0.96      0.96       300</w:t>
      </w:r>
    </w:p>
    <w:p>
      <w:pPr>
        <w:pStyle w:val="Heading2"/>
      </w:pPr>
      <w:r>
        <w:t>REQ-05 — Treinamento: Random Forest</w:t>
      </w:r>
    </w:p>
    <w:p>
      <w:pPr>
        <w:spacing w:before="0" w:after="120"/>
      </w:pPr>
      <w:r>
        <w:rPr>
          <w:b w:val="0"/>
          <w:i w:val="0"/>
          <w:sz w:val="22"/>
        </w:rPr>
        <w:t>O Random Forest foi configurado com 100 estimadores e random_state=42. O modelo combina múltiplas árvores de decisão via votação majoritária (bagging), sendo robusto a overfitting e capaz de capturar relações não-lineares entre as features.</w:t>
      </w:r>
    </w:p>
    <w:p>
      <w:pPr>
        <w:spacing w:before="0" w:after="120"/>
      </w:pPr>
      <w:r>
        <w:rPr>
          <w:b/>
          <w:i w:val="0"/>
          <w:sz w:val="22"/>
        </w:rPr>
        <w:t>Código executado:</w:t>
      </w:r>
    </w:p>
    <w:p>
      <w:r>
        <w:rPr>
          <w:rFonts w:ascii="Courier New" w:hAnsi="Courier New"/>
          <w:sz w:val="18"/>
        </w:rPr>
        <w:t>rf = RandomForestClassifier(n_estimators=100, random_state=42)</w:t>
        <w:br/>
        <w:t>rf.fit(X_train_prep, y_train)</w:t>
        <w:br/>
        <w:br/>
        <w:t>y_pred_rf  = rf.predict(X_test_prep)</w:t>
        <w:br/>
        <w:t>y_proba_rf = rf.predict_proba(X_test_prep)[:, 1]</w:t>
      </w:r>
    </w:p>
    <w:p>
      <w:pPr>
        <w:spacing w:before="0" w:after="120"/>
      </w:pPr>
      <w:r>
        <w:rPr>
          <w:b/>
          <w:i w:val="0"/>
          <w:sz w:val="22"/>
        </w:rPr>
        <w:t>Saída do relatório de classificação — Random Forest: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Não Evadiu       0.96      0.99      0.97       210</w:t>
        <w:br/>
        <w:t xml:space="preserve">      Evadiu       0.96      0.91      0.94        90</w:t>
        <w:br/>
        <w:br/>
        <w:t xml:space="preserve">    accuracy                           0.96       300</w:t>
        <w:br/>
        <w:t xml:space="preserve">   macro avg       0.96      0.95      0.96       300</w:t>
        <w:br/>
        <w:t>weighted avg       0.96      0.96      0.96       300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Evidências dos Resultados</w:t>
      </w:r>
    </w:p>
    <w:p>
      <w:pPr>
        <w:pStyle w:val="Heading2"/>
      </w:pPr>
      <w:r>
        <w:t>REQ-06 e REQ-07 — Métricas de Avaliação e Comparação de Modelos</w:t>
      </w:r>
    </w:p>
    <w:p>
      <w:pPr>
        <w:spacing w:before="0" w:after="120"/>
      </w:pPr>
      <w:r>
        <w:rPr>
          <w:b w:val="0"/>
          <w:i w:val="0"/>
          <w:sz w:val="22"/>
        </w:rPr>
        <w:t>Ambos os modelos foram avaliados em cinco métricas sobre o conjunto de teste (300 amostras). A tabela abaixo destaca (em verde) o melhor valor por métrica.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fill="1F497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Regressão Logística</w:t>
            </w:r>
          </w:p>
        </w:tc>
        <w:tc>
          <w:tcPr>
            <w:tcW w:type="dxa" w:w="2880"/>
            <w:shd w:fill="1F497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Random Forest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Acurácia</w:t>
            </w:r>
          </w:p>
        </w:tc>
        <w:tc>
          <w:tcPr>
            <w:tcW w:type="dxa" w:w="2880"/>
            <w:shd w:fill="D5F5E3"/>
          </w:tcPr>
          <w:p>
            <w:pPr>
              <w:jc w:val="center"/>
            </w:pPr>
            <w:r>
              <w:t>0.9633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0.9633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Precisão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0.9540</w:t>
            </w:r>
          </w:p>
        </w:tc>
        <w:tc>
          <w:tcPr>
            <w:tcW w:type="dxa" w:w="2880"/>
            <w:shd w:fill="D5F5E3"/>
          </w:tcPr>
          <w:p>
            <w:pPr>
              <w:jc w:val="center"/>
            </w:pPr>
            <w:r>
              <w:t>0.9647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Recall</w:t>
            </w:r>
          </w:p>
        </w:tc>
        <w:tc>
          <w:tcPr>
            <w:tcW w:type="dxa" w:w="2880"/>
            <w:shd w:fill="D5F5E3"/>
          </w:tcPr>
          <w:p>
            <w:pPr>
              <w:jc w:val="center"/>
            </w:pPr>
            <w:r>
              <w:t>0.9222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0.9111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F1-Score</w:t>
            </w:r>
          </w:p>
        </w:tc>
        <w:tc>
          <w:tcPr>
            <w:tcW w:type="dxa" w:w="2880"/>
            <w:shd w:fill="D5F5E3"/>
          </w:tcPr>
          <w:p>
            <w:pPr>
              <w:jc w:val="center"/>
            </w:pPr>
            <w:r>
              <w:t>0.9379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0.9371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ROC-AUC</w:t>
            </w:r>
          </w:p>
        </w:tc>
        <w:tc>
          <w:tcPr>
            <w:tcW w:type="dxa" w:w="2880"/>
            <w:shd w:fill="D5F5E3"/>
          </w:tcPr>
          <w:p>
            <w:pPr>
              <w:jc w:val="center"/>
            </w:pPr>
            <w:r>
              <w:t>0.9925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0.9845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67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racao_metr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 — Comparação visual das métricas de desempenho entre Regressão Logística e Random Forest.</w:t>
      </w:r>
    </w:p>
    <w:p>
      <w:pPr>
        <w:spacing w:before="0" w:after="120"/>
      </w:pPr>
      <w:r>
        <w:rPr>
          <w:b w:val="0"/>
          <w:i w:val="0"/>
          <w:sz w:val="22"/>
        </w:rPr>
        <w:t>Análise dos resultados: Ambos os modelos obtiveram acurácia de 96,33%. A Regressão Logística foi superior em ROC-AUC (0,9925 vs 0,9845) e Recall (0,9222 vs 0,9111), indicando melhor capacidade de identificar alunos em risco. O Random Forest obteve maior Precisão (0,9647 vs 0,9540), gerando menos falsos positivos.</w:t>
      </w:r>
    </w:p>
    <w:p>
      <w:pPr>
        <w:pStyle w:val="Heading2"/>
      </w:pPr>
      <w:r>
        <w:t>REQ-08 — Matrizes de Confusão</w:t>
      </w:r>
    </w:p>
    <w:p>
      <w:pPr>
        <w:spacing w:before="0" w:after="120"/>
      </w:pPr>
      <w:r>
        <w:rPr>
          <w:b w:val="0"/>
          <w:i w:val="0"/>
          <w:sz w:val="22"/>
        </w:rPr>
        <w:t>As matrizes de confusão revelam a distribuição de acertos e erros de cada modelo. Os erros mais críticos para o problema de evasão são os Falsos Negativos (aluno em risco classificado como não evadindo), pois implicam em falta de intervenção.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rizes_confus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5 — Matrizes de confusão dos dois modelos sobre o conjunto de teste (300 amostras).</w:t>
      </w:r>
    </w:p>
    <w:p>
      <w:pPr>
        <w:spacing w:before="0" w:after="120"/>
      </w:pPr>
      <w:r>
        <w:rPr>
          <w:b/>
          <w:i w:val="0"/>
          <w:sz w:val="22"/>
        </w:rPr>
        <w:t>Interpretação detalhada:</w:t>
      </w:r>
    </w:p>
    <w:p>
      <w:pPr>
        <w:pStyle w:val="ListBullet"/>
      </w:pPr>
      <w:r>
        <w:rPr>
          <w:b/>
        </w:rPr>
        <w:t xml:space="preserve">Regressão Logística: </w:t>
      </w:r>
      <w:r>
        <w:t>206 VP + 83 VN corretos. Falsos Negativos: 7. Falsos Positivos: 4.</w:t>
      </w:r>
    </w:p>
    <w:p>
      <w:pPr>
        <w:pStyle w:val="ListBullet"/>
      </w:pPr>
      <w:r>
        <w:rPr>
          <w:b/>
        </w:rPr>
        <w:t xml:space="preserve">Random Forest: </w:t>
      </w:r>
      <w:r>
        <w:t>208 VP + 82 VN corretos. Falsos Negativos: 8. Falsos Positivos: 2.</w:t>
      </w:r>
    </w:p>
    <w:p>
      <w:pPr>
        <w:pStyle w:val="Heading2"/>
      </w:pPr>
      <w:r>
        <w:t>REQ-09 — Curvas ROC</w:t>
      </w:r>
    </w:p>
    <w:p>
      <w:pPr>
        <w:spacing w:before="0" w:after="120"/>
      </w:pPr>
      <w:r>
        <w:rPr>
          <w:b w:val="0"/>
          <w:i w:val="0"/>
          <w:sz w:val="22"/>
        </w:rPr>
        <w:t>A Curva ROC avalia a capacidade discriminativa do modelo em diferentes limiares de decisão. Quanto maior a área sob a curva (AUC), melhor o modelo distingue entre as classes. Ambos os modelos apresentaram AUC excelente (&gt; 0,98).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05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urvas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6 — Curvas ROC comparativas. Regressão Logística (AUC=0,9925) supera ligeiramente o Random Forest (AUC=0,9845).</w:t>
      </w:r>
    </w:p>
    <w:p>
      <w:pPr>
        <w:pStyle w:val="Heading2"/>
      </w:pPr>
      <w:r>
        <w:t>REQ-10 — Importância de Features e Coeficientes</w:t>
      </w:r>
    </w:p>
    <w:p>
      <w:pPr>
        <w:spacing w:before="0" w:after="120"/>
      </w:pPr>
      <w:r>
        <w:rPr>
          <w:b w:val="0"/>
          <w:i w:val="0"/>
          <w:sz w:val="22"/>
        </w:rPr>
        <w:t>A análise das features mais relevantes permite compreender quais fatores mais influenciam o risco de evasão, subsidiando decisões de gestão acadêmica.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76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mportancia_featu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7 — Importância das features segundo o Random Forest (critério Gini). CR e Faltas dominam com mais de 70% da importância combinada.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913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eficientes_l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8 — Coeficientes da Regressão Logística em log-odds. Vermelho = aumenta risco de evasão; Verde = reduz risco.</w:t>
      </w:r>
    </w:p>
    <w:p>
      <w:pPr>
        <w:spacing w:before="0" w:after="120"/>
      </w:pPr>
      <w:r>
        <w:rPr>
          <w:b/>
          <w:i w:val="0"/>
          <w:sz w:val="22"/>
        </w:rPr>
        <w:t>Principais insights:</w:t>
      </w:r>
    </w:p>
    <w:p>
      <w:pPr>
        <w:pStyle w:val="ListBullet"/>
      </w:pPr>
      <w:r>
        <w:t>CR (Coeficiente de Rendimento): 40,1% de importância no RF — principal fator protetor (coeficiente negativo na RL)</w:t>
      </w:r>
    </w:p>
    <w:p>
      <w:pPr>
        <w:pStyle w:val="ListBullet"/>
      </w:pPr>
      <w:r>
        <w:t>Faltas: 30,8% de importância no RF — segundo maior fator de risco (correlação +0,73 com evasão)</w:t>
      </w:r>
    </w:p>
    <w:p>
      <w:pPr>
        <w:pStyle w:val="ListBullet"/>
      </w:pPr>
      <w:r>
        <w:t>Reprovações: 12,3% de importância — terceiro fator de risco</w:t>
      </w:r>
    </w:p>
    <w:p>
      <w:pPr>
        <w:pStyle w:val="ListBullet"/>
      </w:pPr>
      <w:r>
        <w:t>Situação financeira em dificuldade: contribuição relevante como fator agravante</w:t>
      </w:r>
    </w:p>
    <w:p>
      <w:pPr>
        <w:pStyle w:val="ListBullet"/>
      </w:pPr>
      <w:r>
        <w:t>Curso e período: menor impacto individual, porém relevantes em combinação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Retrospectiva da Sprint 2</w:t>
      </w:r>
    </w:p>
    <w:p>
      <w:pPr>
        <w:spacing w:before="0" w:after="120"/>
      </w:pPr>
      <w:r>
        <w:rPr>
          <w:b/>
          <w:i w:val="0"/>
          <w:sz w:val="24"/>
        </w:rPr>
        <w:t>4.1 Resumo Executivo</w:t>
      </w:r>
    </w:p>
    <w:p>
      <w:pPr>
        <w:spacing w:before="0" w:after="120"/>
      </w:pPr>
      <w:r>
        <w:rPr>
          <w:b w:val="0"/>
          <w:i w:val="0"/>
          <w:sz w:val="22"/>
        </w:rPr>
        <w:t>A Sprint 2 foi concluída com sucesso, entregando todos os requisitos planejados. O objetivo central — desenvolver e comparar modelos de classificação para predição de evasão escolar — foi plenamente alcançado. Os dois classificadores implementados (Regressão Logística e Random Forest) apresentaram desempenho excelente, com acurácia superior a 96% e ROC-AUC acima de 0,98, demonstrando que o conjunto de features selecionado na Sprint 1 possui alto poder preditivo.</w:t>
      </w:r>
    </w:p>
    <w:p>
      <w:pPr>
        <w:spacing w:before="0" w:after="120"/>
      </w:pPr>
      <w:r>
        <w:rPr>
          <w:b/>
          <w:i w:val="0"/>
          <w:sz w:val="24"/>
        </w:rPr>
        <w:t>4.2 O que foi bem (Keep)</w:t>
      </w:r>
    </w:p>
    <w:p>
      <w:pPr>
        <w:pStyle w:val="ListBullet"/>
      </w:pPr>
      <w:r>
        <w:t>Pipeline de pré-processamento robusto: O uso do ColumnTransformer com fit apenas no conjunto de treino garantiu ausência de data leakage, uma prática essencial em projetos de ML production-ready.</w:t>
      </w:r>
    </w:p>
    <w:p>
      <w:pPr>
        <w:pStyle w:val="ListBullet"/>
      </w:pPr>
      <w:r>
        <w:t>Comparação justa entre modelos: Ambos os modelos foram avaliados sobre o mesmo conjunto de teste estratificado, assegurando comparabilidade dos resultados.</w:t>
      </w:r>
    </w:p>
    <w:p>
      <w:pPr>
        <w:pStyle w:val="ListBullet"/>
      </w:pPr>
      <w:r>
        <w:t>Métricas além da acurácia: A adoção de Precisão, Recall, F1-Score e ROC-AUC proporcionou uma visão completa do desempenho, especialmente relevante dada a presença de desbalanceamento de classes (70/30).</w:t>
      </w:r>
    </w:p>
    <w:p>
      <w:pPr>
        <w:pStyle w:val="ListBullet"/>
      </w:pPr>
      <w:r>
        <w:t>Alta qualidade dos resultados: ROC-AUC de 0,9925 na Regressão Logística indica excelente separação entre as classes, superando benchmarks típicos da área.</w:t>
      </w:r>
    </w:p>
    <w:p>
      <w:pPr>
        <w:pStyle w:val="ListBullet"/>
      </w:pPr>
      <w:r>
        <w:t>Interpretabilidade mantida: A análise de coeficientes da RL e de importância de features do RF tornaram o modelo explicável para stakeholders não técnicos.</w:t>
      </w:r>
    </w:p>
    <w:p>
      <w:pPr>
        <w:pStyle w:val="ListBullet"/>
      </w:pPr>
      <w:r>
        <w:t>Estrutura modular do código: A separação em preprocessamento.py e modelagem.py facilitou manutenção, teste e reutilização.</w:t>
      </w:r>
    </w:p>
    <w:p>
      <w:pPr>
        <w:spacing w:before="0" w:after="120"/>
      </w:pPr>
      <w:r>
        <w:rPr>
          <w:b/>
          <w:i w:val="0"/>
          <w:sz w:val="24"/>
        </w:rPr>
        <w:t>4.3 O que pode melhorar (Improve)</w:t>
      </w:r>
    </w:p>
    <w:p>
      <w:pPr>
        <w:pStyle w:val="ListBullet"/>
      </w:pPr>
      <w:r>
        <w:t>Otimização de hiperparâmetros: Os modelos foram treinados com parâmetros padrão. Uma busca via GridSearchCV ou RandomizedSearchCV poderia elevar ainda mais o desempenho.</w:t>
      </w:r>
    </w:p>
    <w:p>
      <w:pPr>
        <w:pStyle w:val="ListBullet"/>
      </w:pPr>
      <w:r>
        <w:t>Validação cruzada: A avaliação foi realizada em um único split. A implementação de k-fold cross-validation estratificado tornaria as estimativas de desempenho mais confiáveis e menos dependentes da semente aleatória.</w:t>
      </w:r>
    </w:p>
    <w:p>
      <w:pPr>
        <w:pStyle w:val="ListBullet"/>
      </w:pPr>
      <w:r>
        <w:t>Análise de threshold: O limiar de 0,5 para classificação não é necessariamente ótimo. Ajustar o threshold para maximizar Recall (minimizar falsos negativos) seria mais adequado para o problema de evasão.</w:t>
      </w:r>
    </w:p>
    <w:p>
      <w:pPr>
        <w:pStyle w:val="ListBullet"/>
      </w:pPr>
      <w:r>
        <w:t>Tratamento do desbalanceamento: Embora o desbalanceamento 70/30 seja moderado, técnicas como SMOTE ou ajuste de class_weight poderiam melhorar a identificação da classe minoritária (evadidos).</w:t>
      </w:r>
    </w:p>
    <w:p>
      <w:pPr>
        <w:pStyle w:val="ListBullet"/>
      </w:pPr>
      <w:r>
        <w:t>Mais algoritmos: Inclusão de modelos como Gradient Boosting (XGBoost/LightGBM) e SVM para ampliar a base de comparação.</w:t>
      </w:r>
    </w:p>
    <w:p>
      <w:pPr>
        <w:spacing w:before="0" w:after="120"/>
      </w:pPr>
      <w:r>
        <w:rPr>
          <w:b/>
          <w:i w:val="0"/>
          <w:sz w:val="24"/>
        </w:rPr>
        <w:t>4.4 Aprendizados Técnicos</w:t>
      </w:r>
    </w:p>
    <w:p>
      <w:pPr>
        <w:pStyle w:val="ListBullet"/>
      </w:pPr>
      <w:r>
        <w:t>A Regressão Logística, apesar de ser um modelo linear simples, superou o Random Forest em ROC-AUC, evidenciando que o dataset possui relações predominantemente lineares entre as features e a variável alvo.</w:t>
      </w:r>
    </w:p>
    <w:p>
      <w:pPr>
        <w:pStyle w:val="ListBullet"/>
      </w:pPr>
      <w:r>
        <w:t>O StandardScaler teve impacto significativo no desempenho da Regressão Logística, confirmando que modelos baseados em gradiente são sensíveis à escala das variáveis.</w:t>
      </w:r>
    </w:p>
    <w:p>
      <w:pPr>
        <w:pStyle w:val="ListBullet"/>
      </w:pPr>
      <w:r>
        <w:t>CR (Coeficiente de Rendimento) e Faltas são os preditores dominantes, respondendo por mais de 70% da importância total no Random Forest — achado que direciona ações de intervenção acadêmica.</w:t>
      </w:r>
    </w:p>
    <w:p>
      <w:pPr>
        <w:pStyle w:val="ListBullet"/>
      </w:pPr>
      <w:r>
        <w:t>A estratificação na divisão treino/teste é fundamental em datasets com classes desbalanceadas, garantindo que ambas as partições representem adequadamente a distribuição original.</w:t>
      </w:r>
    </w:p>
    <w:p>
      <w:pPr>
        <w:spacing w:before="0" w:after="120"/>
      </w:pPr>
      <w:r>
        <w:rPr>
          <w:b/>
          <w:i w:val="0"/>
          <w:sz w:val="24"/>
        </w:rPr>
        <w:t>4.5 Próximos Passos (Sprint 3)</w:t>
      </w:r>
    </w:p>
    <w:p>
      <w:pPr>
        <w:pStyle w:val="ListBullet"/>
      </w:pPr>
      <w:r>
        <w:t>Otimização de hiperparâmetros com GridSearchCV (n_estimators, max_depth para RF; C, penalty para RL)</w:t>
      </w:r>
    </w:p>
    <w:p>
      <w:pPr>
        <w:pStyle w:val="ListBullet"/>
      </w:pPr>
      <w:r>
        <w:t>Validação cruzada estratificada com k=5 ou k=10 folds</w:t>
      </w:r>
    </w:p>
    <w:p>
      <w:pPr>
        <w:pStyle w:val="ListBullet"/>
      </w:pPr>
      <w:r>
        <w:t>Ajuste de threshold de decisão para otimização do Recall</w:t>
      </w:r>
    </w:p>
    <w:p>
      <w:pPr>
        <w:pStyle w:val="ListBullet"/>
      </w:pPr>
      <w:r>
        <w:t>Implementação de técnicas de balanceamento de classes (SMOTE)</w:t>
      </w:r>
    </w:p>
    <w:p>
      <w:pPr>
        <w:pStyle w:val="ListBullet"/>
      </w:pPr>
      <w:r>
        <w:t>Exploração de modelos adicionais: XGBoost, LightGBM, SVM</w:t>
      </w:r>
    </w:p>
    <w:p>
      <w:pPr>
        <w:pStyle w:val="ListBullet"/>
      </w:pPr>
      <w:r>
        <w:t>Deploy do modelo selecionado integrado ao dashboard Streamlit com persistência em banco de dados</w:t>
      </w:r>
    </w:p>
    <w:p>
      <w:pPr>
        <w:spacing w:before="0" w:after="120"/>
      </w:pPr>
      <w:r>
        <w:rPr>
          <w:b/>
          <w:i w:val="0"/>
          <w:sz w:val="24"/>
        </w:rPr>
        <w:t>4.6 Conclusão</w:t>
      </w:r>
    </w:p>
    <w:p>
      <w:pPr>
        <w:spacing w:before="0" w:after="120"/>
      </w:pPr>
      <w:r>
        <w:rPr>
          <w:b w:val="0"/>
          <w:i w:val="0"/>
          <w:sz w:val="22"/>
        </w:rPr>
        <w:t>A Sprint 2 entregou modelos de classificação de alta qualidade para predição de evasão escolar, com desempenho acima dos requisitos mínimos esperados. A Regressão Logística foi eleita o modelo principal da sprint, apresentando o melhor equilíbrio entre desempenho (ROC-AUC 0,9925), interpretabilidade e eficiência computacional. Os resultados confirmam a viabilidade técnica do sistema e fornecem base sólida para as otimizações planejadas na Sprint 3.</w:t>
      </w:r>
    </w:p>
    <w:p>
      <w:pPr>
        <w:spacing w:before="0" w:after="120"/>
      </w:pPr>
      <w:r>
        <w:rPr>
          <w:b w:val="0"/>
          <w:i/>
          <w:sz w:val="22"/>
        </w:rPr>
        <w:t>O projeto demonstra maturidade técnica na aplicação do ciclo completo de desenvolvimento de modelos de ML: desde a preparação dos dados (Sprint 1) até o treinamento, avaliação e comparação rigorosa de classificadores (Sprint 2), com boas práticas de engenharia de software (código modular, testes automatizados e containerização Docker).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