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DejaVuSans-Bold" w:ascii="DejaVuSans-Bold" w:hAnsi="DejaVuSans-Bold"/>
          <w:b/>
          <w:bCs/>
          <w:color w:val="1F497D"/>
          <w:sz w:val="28"/>
          <w:szCs w:val="28"/>
          <w:lang w:val="es-CO"/>
        </w:rPr>
        <w:t>Prueba técnica desarrollador P</w:t>
      </w:r>
      <w:r>
        <w:rPr>
          <w:rFonts w:cs="DejaVuSans-Bold" w:ascii="DejaVuSans-Bold" w:hAnsi="DejaVuSans-Bold"/>
          <w:b/>
          <w:bCs/>
          <w:color w:val="1F497D"/>
          <w:sz w:val="28"/>
          <w:szCs w:val="28"/>
          <w:lang w:val="es-CO"/>
        </w:rPr>
        <w:t>ython</w:t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1F497D"/>
          <w:sz w:val="28"/>
          <w:szCs w:val="28"/>
          <w:lang w:val="es-CO"/>
        </w:rPr>
      </w:pPr>
      <w:r>
        <w:rPr>
          <w:rFonts w:cs="DejaVuSans-Bold" w:ascii="DejaVuSans-Bold" w:hAnsi="DejaVuSans-Bold"/>
          <w:b/>
          <w:bCs/>
          <w:color w:val="1F497D"/>
          <w:sz w:val="28"/>
          <w:szCs w:val="28"/>
          <w:lang w:val="es-CO"/>
        </w:rPr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1F497D"/>
          <w:lang w:val="es-CO"/>
        </w:rPr>
      </w:pPr>
      <w:r>
        <w:rPr>
          <w:rFonts w:cs="DejaVuSans-Bold" w:ascii="DejaVuSans-Bold" w:hAnsi="DejaVuSans-Bold"/>
          <w:b/>
          <w:bCs/>
          <w:color w:val="1F497D"/>
          <w:lang w:val="es-CO"/>
        </w:rPr>
        <w:t>Desarrollo Video-Tienda</w:t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1F497D"/>
          <w:lang w:val="es-CO"/>
        </w:rPr>
      </w:pPr>
      <w:r>
        <w:rPr>
          <w:rFonts w:cs="DejaVuSans-Bold" w:ascii="DejaVuSans-Bold" w:hAnsi="DejaVuSans-Bold"/>
          <w:b/>
          <w:bCs/>
          <w:color w:val="1F497D"/>
          <w:lang w:val="es-CO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ymbol" w:hAnsi="Symbol" w:cs="Symbol"/>
          <w:b/>
          <w:b/>
          <w:color w:val="000000"/>
          <w:lang w:val="es-CO"/>
        </w:rPr>
      </w:pPr>
      <w:r>
        <w:rPr>
          <w:rFonts w:cs="DejaVuSans" w:ascii="DejaVuSans" w:hAnsi="DejaVuSans"/>
          <w:b/>
          <w:color w:val="000000"/>
          <w:lang w:val="es-CO"/>
        </w:rPr>
        <w:t>Tecnologías requeridas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DejaVuSans" w:ascii="DejaVuSans" w:hAnsi="DejaVuSans"/>
          <w:color w:val="000000"/>
          <w:lang w:val="es-CO"/>
        </w:rPr>
        <w:t>P</w:t>
      </w:r>
      <w:r>
        <w:rPr>
          <w:rFonts w:cs="DejaVuSans" w:ascii="DejaVuSans" w:hAnsi="DejaVuSans"/>
          <w:color w:val="000000"/>
          <w:lang w:val="es-CO"/>
        </w:rPr>
        <w:t>YTHON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DejaVuSans" w:ascii="DejaVuSans" w:hAnsi="DejaVuSans"/>
          <w:color w:val="000000"/>
          <w:lang w:val="es-CO"/>
        </w:rPr>
        <w:t xml:space="preserve">POO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DejaVuSans" w:hAnsi="DejaVuSans" w:cs="DejaVuSans"/>
          <w:color w:val="000000"/>
          <w:lang w:val="es-CO"/>
        </w:rPr>
      </w:pPr>
      <w:r>
        <w:rPr>
          <w:rFonts w:cs="DejaVuSans" w:ascii="DejaVuSans" w:hAnsi="DejaVuSans"/>
          <w:color w:val="000000"/>
          <w:lang w:val="es-CO"/>
        </w:rPr>
        <w:t>Bases de datos relacionales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DejaVuSans" w:ascii="DejaVuSans" w:hAnsi="DejaVuSans"/>
          <w:color w:val="000000"/>
          <w:lang w:val="es-CO"/>
        </w:rPr>
        <w:t>Javascript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DejaVuSans" w:ascii="DejaVuSans" w:hAnsi="DejaVuSans"/>
          <w:color w:val="000000"/>
          <w:lang w:val="es-CO"/>
        </w:rPr>
        <w:t>Uso de HTML y CSS</w:t>
      </w:r>
    </w:p>
    <w:p>
      <w:pPr>
        <w:pStyle w:val="ListParagraph"/>
        <w:spacing w:lineRule="auto" w:line="240" w:before="0" w:after="0"/>
        <w:contextualSpacing/>
        <w:rPr>
          <w:rFonts w:ascii="DejaVuSans" w:hAnsi="DejaVuSans" w:cs="DejaVuSans"/>
          <w:color w:val="000000"/>
          <w:lang w:val="es-CO"/>
        </w:rPr>
      </w:pPr>
      <w:r>
        <w:rPr>
          <w:rFonts w:cs="DejaVuSans" w:ascii="DejaVuSans" w:hAnsi="DejaVuSans"/>
          <w:color w:val="000000"/>
          <w:lang w:val="es-CO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DejaVuSans" w:hAnsi="DejaVuSans" w:cs="DejaVuSans"/>
          <w:b/>
          <w:b/>
          <w:color w:val="000000"/>
          <w:lang w:val="es-CO"/>
        </w:rPr>
      </w:pPr>
      <w:r>
        <w:rPr>
          <w:rFonts w:cs="DejaVuSans" w:ascii="DejaVuSans" w:hAnsi="DejaVuSans"/>
          <w:b/>
          <w:color w:val="000000"/>
          <w:lang w:val="es-CO"/>
        </w:rPr>
        <w:t>Tecnologías opcionales</w:t>
      </w:r>
    </w:p>
    <w:p>
      <w:pPr>
        <w:pStyle w:val="ListParagraph"/>
        <w:spacing w:lineRule="auto" w:line="240" w:before="0" w:after="0"/>
        <w:contextualSpacing/>
        <w:rPr>
          <w:rFonts w:ascii="DejaVuSans" w:hAnsi="DejaVuSans" w:cs="DejaVuSans"/>
          <w:color w:val="000000"/>
          <w:lang w:val="es-CO"/>
        </w:rPr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DejaVuSans" w:hAnsi="DejaVuSans" w:cs="DejaVuSans"/>
          <w:color w:val="000000"/>
          <w:lang w:val="es-CO"/>
        </w:rPr>
      </w:pPr>
      <w:r>
        <w:rPr>
          <w:rFonts w:cs="DejaVuSans" w:ascii="DejaVuSans" w:hAnsi="DejaVuSans"/>
          <w:color w:val="000000"/>
          <w:lang w:val="es-CO"/>
        </w:rPr>
        <w:t xml:space="preserve">AJAX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DejaVuSans" w:ascii="DejaVuSans" w:hAnsi="DejaVuSans"/>
          <w:color w:val="000000"/>
          <w:lang w:val="es-CO"/>
        </w:rPr>
        <w:t>utilizar cualquier tipo de framework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520" w:hanging="0"/>
        <w:contextualSpacing/>
        <w:rPr>
          <w:rFonts w:ascii="DejaVuSans" w:hAnsi="DejaVuSans" w:cs="DejaVuSans"/>
          <w:color w:val="000000"/>
          <w:lang w:val="es-CO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DejaVuSans-Bold" w:ascii="DejaVuSans-Bold" w:hAnsi="DejaVuSans-Bold"/>
          <w:b/>
          <w:bCs/>
          <w:color w:val="1F497D"/>
          <w:lang w:val="es-CO"/>
        </w:rPr>
        <w:t>Tener  en cuanta que: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DejaVuSans" w:ascii="DejaVuSans" w:hAnsi="DejaVuSans"/>
          <w:color w:val="000000"/>
          <w:lang w:val="es-CO"/>
        </w:rPr>
        <w:t>Se debe validar que no se agreguen campos vacíos.</w:t>
      </w:r>
    </w:p>
    <w:p>
      <w:pPr>
        <w:pStyle w:val="Normal"/>
        <w:spacing w:lineRule="auto" w:line="240" w:before="0" w:after="0"/>
        <w:contextualSpacing/>
        <w:rPr>
          <w:rFonts w:ascii="DejaVuSans" w:hAnsi="DejaVuSans" w:cs="DejaVuSans"/>
          <w:color w:val="000000"/>
          <w:lang w:val="es-CO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DejaVuSans-Bold" w:ascii="DejaVuSans-Bold" w:hAnsi="DejaVuSans-Bold"/>
          <w:b/>
          <w:bCs/>
          <w:color w:val="1F497D"/>
          <w:lang w:val="es-CO"/>
        </w:rPr>
        <w:t xml:space="preserve">Objetivo: </w:t>
      </w:r>
    </w:p>
    <w:p>
      <w:pPr>
        <w:pStyle w:val="Normal"/>
        <w:spacing w:lineRule="auto" w:line="240" w:before="0" w:after="0"/>
        <w:rPr>
          <w:rFonts w:ascii="DejaVuSans-Bold" w:hAnsi="DejaVuSans-Bold" w:cs="DejaVuSans-Bold"/>
          <w:b/>
          <w:b/>
          <w:bCs/>
          <w:color w:val="1F497D"/>
          <w:lang w:val="es-CO"/>
        </w:rPr>
      </w:pPr>
      <w:r>
        <w:rPr>
          <w:rFonts w:cs="DejaVuSans-Bold" w:ascii="DejaVuSans-Bold" w:hAnsi="DejaVuSans-Bold"/>
          <w:b/>
          <w:bCs/>
          <w:color w:val="1F497D"/>
          <w:lang w:val="es-CO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lang w:val="es-CO"/>
        </w:rPr>
      </w:pPr>
      <w:r>
        <w:rPr>
          <w:rFonts w:cs="DejaVuSans" w:ascii="DejaVuSans" w:hAnsi="DejaVuSans"/>
          <w:color w:val="000000"/>
          <w:lang w:val="es-CO"/>
        </w:rPr>
        <w:t>Desarrollar una aplicación que cumpla con los siguientes ítems:</w:t>
      </w:r>
    </w:p>
    <w:p>
      <w:pPr>
        <w:pStyle w:val="Normal"/>
        <w:spacing w:lineRule="auto" w:line="240" w:before="0" w:after="0"/>
        <w:rPr>
          <w:rFonts w:ascii="DejaVuSans" w:hAnsi="DejaVuSans" w:cs="DejaVuSans"/>
          <w:color w:val="000000"/>
          <w:lang w:val="es-CO"/>
        </w:rPr>
      </w:pPr>
      <w:r>
        <w:rPr>
          <w:rFonts w:cs="DejaVuSans" w:ascii="DejaVuSans" w:hAnsi="DejaVuSans"/>
          <w:color w:val="000000"/>
          <w:lang w:val="es-CO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DejaVuSans-Bold" w:hAnsi="DejaVuSans-Bold" w:cs="DejaVuSans-Bold"/>
          <w:b/>
          <w:b/>
          <w:bCs/>
          <w:color w:val="000000"/>
          <w:lang w:val="es-CO"/>
        </w:rPr>
      </w:pPr>
      <w:r>
        <w:rPr>
          <w:rFonts w:cs="DejaVuSans-Bold" w:ascii="DejaVuSans-Bold" w:hAnsi="DejaVuSans-Bold"/>
          <w:b/>
          <w:bCs/>
          <w:color w:val="000000"/>
          <w:lang w:val="es-CO"/>
        </w:rPr>
        <w:t>Un formulario para el registro de películas las cuales Contendrán los siguientes campos: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DejaVuSans" w:hAnsi="DejaVuSans" w:cs="DejaVuSans"/>
          <w:color w:val="000000"/>
          <w:lang w:val="es-CO"/>
        </w:rPr>
      </w:pPr>
      <w:r>
        <w:rPr>
          <w:rFonts w:cs="DejaVuSans" w:ascii="DejaVuSans" w:hAnsi="DejaVuSans"/>
          <w:color w:val="000000"/>
          <w:lang w:val="es-CO"/>
        </w:rPr>
        <w:t>Código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DejaVuSans" w:hAnsi="DejaVuSans" w:cs="DejaVuSans"/>
          <w:color w:val="000000"/>
          <w:lang w:val="es-CO"/>
        </w:rPr>
      </w:pPr>
      <w:r>
        <w:rPr>
          <w:rFonts w:cs="DejaVuSans" w:ascii="DejaVuSans" w:hAnsi="DejaVuSans"/>
          <w:color w:val="000000"/>
          <w:lang w:val="es-CO"/>
        </w:rPr>
        <w:t>Nombre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DejaVuSans" w:ascii="DejaVuSans" w:hAnsi="DejaVuSans"/>
          <w:color w:val="000000"/>
          <w:lang w:val="es-CO"/>
        </w:rPr>
        <w:t>Descripción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cs="DejaVuSans" w:ascii="DejaVuSans" w:hAnsi="DejaVuSans"/>
          <w:color w:val="000000"/>
          <w:lang w:val="es-CO"/>
        </w:rPr>
        <w:t>Genero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Symbol" w:hAnsi="Symbol" w:cs="Symbol"/>
          <w:b/>
          <w:b/>
          <w:color w:val="000000"/>
          <w:lang w:val="es-CO"/>
        </w:rPr>
      </w:pPr>
      <w:r>
        <w:rPr>
          <w:rFonts w:cs="DejaVuSans-Bold" w:ascii="DejaVuSans-Bold" w:hAnsi="DejaVuSans-Bold"/>
          <w:b/>
          <w:bCs/>
          <w:color w:val="000000"/>
          <w:lang w:val="es-CO"/>
        </w:rPr>
        <w:t>Un segundo formulario en donde se asignen imágenes a las películas ya registradas, se debe poder agregar tantas imágenes como se desee. En el formulario se deben mostrar al menos los siguientes campos:</w:t>
      </w:r>
    </w:p>
    <w:p>
      <w:pPr>
        <w:pStyle w:val="ListParagraph"/>
        <w:spacing w:lineRule="auto" w:line="240" w:before="0" w:after="0"/>
        <w:contextualSpacing/>
        <w:rPr>
          <w:rFonts w:ascii="Symbol" w:hAnsi="Symbol" w:cs="Symbol"/>
          <w:b/>
          <w:b/>
          <w:color w:val="000000"/>
          <w:lang w:val="es-CO"/>
        </w:rPr>
      </w:pPr>
      <w:r>
        <w:rPr>
          <w:rFonts w:cs="Symbol" w:ascii="Symbol" w:hAnsi="Symbol"/>
          <w:b/>
          <w:color w:val="000000"/>
          <w:lang w:val="es-CO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urierNewPSMT" w:hAnsi="CourierNewPSMT" w:cs="CourierNewPSMT"/>
          <w:color w:val="000000"/>
          <w:lang w:val="es-CO"/>
        </w:rPr>
      </w:pPr>
      <w:r>
        <w:rPr>
          <w:rFonts w:cs="DejaVuSans" w:ascii="DejaVuSans" w:hAnsi="DejaVuSans"/>
          <w:color w:val="000000"/>
          <w:lang w:val="es-CO"/>
        </w:rPr>
        <w:t>El listado de películas para poder seleccionar a la que se le asignara la o las imágenes.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DejaVuSans-Bold" w:hAnsi="DejaVuSans-Bold" w:cs="DejaVuSans-Bold"/>
          <w:b/>
          <w:b/>
          <w:bCs/>
          <w:color w:val="000000"/>
          <w:lang w:val="es-CO"/>
        </w:rPr>
      </w:pPr>
      <w:r>
        <w:rPr>
          <w:rFonts w:cs="DejaVuSans" w:ascii="DejaVuSans" w:hAnsi="DejaVuSans"/>
          <w:color w:val="000000"/>
          <w:lang w:val="es-CO"/>
        </w:rPr>
        <w:t>Un botón o cualquier otro elemento para para seleccionar la imagen que se desea subir desde el equipo.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DejaVuSans" w:hAnsi="DejaVuSans" w:cs="DejaVuSans"/>
          <w:color w:val="000000"/>
          <w:lang w:val="es-CO"/>
        </w:rPr>
      </w:pPr>
      <w:r>
        <w:rPr>
          <w:rFonts w:cs="DejaVuSans" w:ascii="DejaVuSans" w:hAnsi="DejaVuSans"/>
          <w:color w:val="000000"/>
          <w:lang w:val="es-CO"/>
        </w:rPr>
        <w:t>Debe mantenerse la relación entre películas e imágenes asignadas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DejaVuSans" w:hAnsi="DejaVuSans" w:cs="DejaVuSans"/>
          <w:color w:val="000000"/>
          <w:lang w:val="es-CO"/>
        </w:rPr>
      </w:pPr>
      <w:r>
        <w:rPr>
          <w:rFonts w:cs="DejaVuSans" w:ascii="DejaVuSans" w:hAnsi="DejaVuSans"/>
          <w:color w:val="000000"/>
          <w:lang w:val="es-CO"/>
        </w:rPr>
        <w:t>Debe guardar la ruta hacia la imagen</w:t>
      </w:r>
    </w:p>
    <w:p>
      <w:pPr>
        <w:pStyle w:val="ListParagraph"/>
        <w:spacing w:lineRule="auto" w:line="240" w:before="0" w:after="0"/>
        <w:ind w:left="1800" w:hanging="0"/>
        <w:contextualSpacing/>
        <w:rPr>
          <w:rFonts w:ascii="DejaVuSans" w:hAnsi="DejaVuSans" w:cs="DejaVuSans"/>
          <w:b/>
          <w:b/>
          <w:bCs/>
          <w:color w:val="000000"/>
          <w:lang w:val="es-CO"/>
        </w:rPr>
      </w:pPr>
      <w:r>
        <w:rPr/>
      </w:r>
    </w:p>
    <w:p>
      <w:pPr>
        <w:pStyle w:val="Normal"/>
        <w:spacing w:lineRule="auto" w:line="240" w:before="0" w:after="0"/>
        <w:rPr>
          <w:color w:val="000000" w:themeColor="text1"/>
        </w:rPr>
      </w:pPr>
      <w:r>
        <w:rPr/>
      </w:r>
    </w:p>
    <w:p>
      <w:pPr>
        <w:pStyle w:val="Normal"/>
        <w:spacing w:lineRule="auto" w:line="240" w:before="0" w:after="0"/>
        <w:rPr>
          <w:color w:val="000000" w:themeColor="text1"/>
        </w:rPr>
      </w:pPr>
      <w:r>
        <w:rPr/>
      </w:r>
    </w:p>
    <w:p>
      <w:pPr>
        <w:pStyle w:val="Normal"/>
        <w:spacing w:lineRule="auto" w:line="240" w:before="0" w:after="0"/>
        <w:rPr>
          <w:color w:val="000000" w:themeColor="text1"/>
        </w:rPr>
      </w:pPr>
      <w:r>
        <w:rPr/>
      </w:r>
    </w:p>
    <w:p>
      <w:pPr>
        <w:pStyle w:val="Normal"/>
        <w:spacing w:lineRule="auto" w:line="240" w:before="0" w:after="0"/>
        <w:rPr>
          <w:color w:val="000000" w:themeColor="text1"/>
        </w:rPr>
      </w:pPr>
      <w:r>
        <w:rPr/>
      </w:r>
    </w:p>
    <w:p>
      <w:pPr>
        <w:pStyle w:val="ListParagraph"/>
        <w:spacing w:lineRule="auto" w:line="240" w:before="0" w:after="0"/>
        <w:ind w:left="1800" w:hanging="0"/>
        <w:contextualSpacing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 w:before="0" w:after="0"/>
        <w:rPr>
          <w:rFonts w:ascii="DejaVuSans" w:hAnsi="DejaVuSans" w:cs="DejaVuSans"/>
          <w:b/>
          <w:b/>
          <w:bCs/>
          <w:color w:val="000000"/>
          <w:lang w:val="es-CO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Sans-Bold">
    <w:charset w:val="01"/>
    <w:family w:val="roman"/>
    <w:pitch w:val="variable"/>
  </w:font>
  <w:font w:name="Symbol">
    <w:charset w:val="01"/>
    <w:family w:val="roman"/>
    <w:pitch w:val="variable"/>
  </w:font>
  <w:font w:name="CourierNewPS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  <w:rFonts w:cs="DejaVuSan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Times New Roman" w:ascii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CourierNewPSMT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Times New Roman" w:cs="CourierNewPSMT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 New Roman" w:cs="CourierNewPSMT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ascii="DejaVuSans" w:hAnsi="DejaVuSans" w:eastAsia="Times New Roman" w:cs="DejaVuSans"/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86ca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LibreOffice/6.0.6.2$Linux_X86_64 LibreOffice_project/00m0$Build-2</Application>
  <Pages>1</Pages>
  <Words>172</Words>
  <Characters>852</Characters>
  <CharactersWithSpaces>983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2015-04-17T17:01:00Z</dcterms:created>
  <dc:creator>s360</dc:creator>
  <dc:description/>
  <dc:language>es-CO</dc:language>
  <cp:lastModifiedBy/>
  <dcterms:modified xsi:type="dcterms:W3CDTF">2018-11-15T17:36:05Z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