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D2" w:rsidRDefault="00FC01D2"/>
    <w:p w:rsidR="00FC01D2" w:rsidRDefault="00FC01D2"/>
    <w:p w:rsidR="00FC01D2" w:rsidRDefault="00FC01D2"/>
    <w:p w:rsidR="00FC01D2" w:rsidRDefault="00FC01D2"/>
    <w:p w:rsidR="00FC01D2" w:rsidRDefault="00FC01D2" w:rsidP="00FC01D2">
      <w:pPr>
        <w:jc w:val="center"/>
      </w:pPr>
      <w:r>
        <w:t>A-04: Making an Installer</w:t>
      </w:r>
    </w:p>
    <w:p w:rsidR="00FC01D2" w:rsidRDefault="00FC01D2" w:rsidP="00FC01D2">
      <w:pPr>
        <w:jc w:val="center"/>
      </w:pPr>
      <w:r>
        <w:t>INFO2030-16W</w:t>
      </w:r>
    </w:p>
    <w:p w:rsidR="00FC01D2" w:rsidRDefault="00FC01D2" w:rsidP="00FC01D2">
      <w:pPr>
        <w:jc w:val="center"/>
      </w:pPr>
      <w:r>
        <w:t xml:space="preserve">William Pring and Denys </w:t>
      </w:r>
      <w:proofErr w:type="spellStart"/>
      <w:r>
        <w:t>Politiuk</w:t>
      </w:r>
      <w:proofErr w:type="spellEnd"/>
    </w:p>
    <w:p w:rsidR="00FC01D2" w:rsidRDefault="00FC01D2" w:rsidP="00FC01D2">
      <w:pPr>
        <w:jc w:val="center"/>
      </w:pPr>
      <w:r>
        <w:t xml:space="preserve">Student ID: 6919765, </w:t>
      </w:r>
    </w:p>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FC01D2" w:rsidRDefault="00FC01D2"/>
    <w:p w:rsidR="000F23CE" w:rsidRDefault="00FC01D2">
      <w:pPr>
        <w:rPr>
          <w:b/>
          <w:sz w:val="36"/>
          <w:szCs w:val="36"/>
        </w:rPr>
      </w:pPr>
      <w:r w:rsidRPr="00FC01D2">
        <w:rPr>
          <w:b/>
          <w:sz w:val="36"/>
          <w:szCs w:val="36"/>
        </w:rPr>
        <w:lastRenderedPageBreak/>
        <w:t>Technical Recommended</w:t>
      </w:r>
    </w:p>
    <w:p w:rsidR="00FC01D2" w:rsidRDefault="00FC01D2">
      <w:pPr>
        <w:rPr>
          <w:sz w:val="24"/>
          <w:szCs w:val="24"/>
        </w:rPr>
      </w:pPr>
      <w:r>
        <w:rPr>
          <w:sz w:val="24"/>
          <w:szCs w:val="24"/>
        </w:rPr>
        <w:t xml:space="preserve">How we fixed the circular reference is first we had to exclude the </w:t>
      </w:r>
      <w:proofErr w:type="spellStart"/>
      <w:r>
        <w:rPr>
          <w:sz w:val="24"/>
          <w:szCs w:val="24"/>
        </w:rPr>
        <w:t>UIMenu</w:t>
      </w:r>
      <w:proofErr w:type="spellEnd"/>
      <w:r>
        <w:rPr>
          <w:sz w:val="24"/>
          <w:szCs w:val="24"/>
        </w:rPr>
        <w:t xml:space="preserve"> and build the Supporting class. Which will result in a DLL for the supporting class which will allow you to build </w:t>
      </w:r>
      <w:proofErr w:type="spellStart"/>
      <w:r>
        <w:rPr>
          <w:sz w:val="24"/>
          <w:szCs w:val="24"/>
        </w:rPr>
        <w:t>AllEmployees</w:t>
      </w:r>
      <w:proofErr w:type="spellEnd"/>
      <w:r>
        <w:rPr>
          <w:sz w:val="24"/>
          <w:szCs w:val="24"/>
        </w:rPr>
        <w:t xml:space="preserve"> without any error. After you give reference to the Supporting class </w:t>
      </w:r>
      <w:r w:rsidR="004A0971">
        <w:rPr>
          <w:sz w:val="24"/>
          <w:szCs w:val="24"/>
        </w:rPr>
        <w:t xml:space="preserve">in the </w:t>
      </w:r>
      <w:proofErr w:type="spellStart"/>
      <w:r w:rsidR="004A0971">
        <w:rPr>
          <w:sz w:val="24"/>
          <w:szCs w:val="24"/>
        </w:rPr>
        <w:t>ALLEmployees</w:t>
      </w:r>
      <w:proofErr w:type="spellEnd"/>
      <w:r w:rsidR="004A0971">
        <w:rPr>
          <w:sz w:val="24"/>
          <w:szCs w:val="24"/>
        </w:rPr>
        <w:t xml:space="preserve"> build that class which will result in a DLL for that class. After you do that you now have all of the reference to build the container class. After you build the container class you go back to the Supporting class and add </w:t>
      </w:r>
      <w:proofErr w:type="spellStart"/>
      <w:r w:rsidR="004A0971">
        <w:rPr>
          <w:sz w:val="24"/>
          <w:szCs w:val="24"/>
        </w:rPr>
        <w:t>UIMenu</w:t>
      </w:r>
      <w:proofErr w:type="spellEnd"/>
      <w:r w:rsidR="004A0971">
        <w:rPr>
          <w:sz w:val="24"/>
          <w:szCs w:val="24"/>
        </w:rPr>
        <w:t xml:space="preserve"> back into the project and build Supporting again. The last thing you do is build EMS. If it everything was done correctly, then the project will build correctly and the executable will be created.</w:t>
      </w:r>
    </w:p>
    <w:p w:rsidR="004A0971" w:rsidRPr="00FC01D2" w:rsidRDefault="004A0971">
      <w:pPr>
        <w:rPr>
          <w:sz w:val="24"/>
          <w:szCs w:val="24"/>
        </w:rPr>
      </w:pPr>
      <w:r>
        <w:rPr>
          <w:sz w:val="24"/>
          <w:szCs w:val="24"/>
        </w:rPr>
        <w:t xml:space="preserve">My recommendation would be to just to remove the </w:t>
      </w:r>
      <w:proofErr w:type="spellStart"/>
      <w:r>
        <w:rPr>
          <w:sz w:val="24"/>
          <w:szCs w:val="24"/>
        </w:rPr>
        <w:t>UIMenu</w:t>
      </w:r>
      <w:proofErr w:type="spellEnd"/>
      <w:r>
        <w:rPr>
          <w:sz w:val="24"/>
          <w:szCs w:val="24"/>
        </w:rPr>
        <w:t xml:space="preserve"> itself and put it in a new class. I feel that having the view in the Supporting class is coupling </w:t>
      </w:r>
      <w:proofErr w:type="spellStart"/>
      <w:r>
        <w:rPr>
          <w:sz w:val="24"/>
          <w:szCs w:val="24"/>
        </w:rPr>
        <w:t>to</w:t>
      </w:r>
      <w:proofErr w:type="spellEnd"/>
      <w:r>
        <w:rPr>
          <w:sz w:val="24"/>
          <w:szCs w:val="24"/>
        </w:rPr>
        <w:t xml:space="preserve"> much and putting it to a different class you better encapsulation. Which will lead to better cohesion</w:t>
      </w:r>
      <w:bookmarkStart w:id="0" w:name="_GoBack"/>
      <w:bookmarkEnd w:id="0"/>
      <w:r>
        <w:rPr>
          <w:sz w:val="24"/>
          <w:szCs w:val="24"/>
        </w:rPr>
        <w:t xml:space="preserve"> for the project itself. </w:t>
      </w:r>
    </w:p>
    <w:p w:rsidR="00FC01D2" w:rsidRPr="00FC01D2" w:rsidRDefault="00FC01D2">
      <w:pPr>
        <w:rPr>
          <w:b/>
        </w:rPr>
      </w:pPr>
    </w:p>
    <w:sectPr w:rsidR="00FC01D2" w:rsidRPr="00FC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D2"/>
    <w:rsid w:val="000F23CE"/>
    <w:rsid w:val="004A0971"/>
    <w:rsid w:val="00FC01D2"/>
    <w:rsid w:val="00FD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58B"/>
  <w15:chartTrackingRefBased/>
  <w15:docId w15:val="{BF986AF3-3C9D-4DF5-BDA3-C5BFDB44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2</cp:revision>
  <dcterms:created xsi:type="dcterms:W3CDTF">2016-03-15T23:46:00Z</dcterms:created>
  <dcterms:modified xsi:type="dcterms:W3CDTF">2016-03-15T23:46:00Z</dcterms:modified>
</cp:coreProperties>
</file>