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8AF00" w14:textId="011B7143" w:rsidR="007D79BA" w:rsidRPr="005B2626" w:rsidRDefault="0065249C" w:rsidP="005B2626">
      <w:pPr>
        <w:jc w:val="center"/>
        <w:rPr>
          <w:b/>
          <w:bCs/>
        </w:rPr>
      </w:pPr>
      <w:r w:rsidRPr="005B2626">
        <w:rPr>
          <w:b/>
          <w:bCs/>
        </w:rPr>
        <w:t>WFC Procedural generative phishing site Data Wrangling for band detection</w:t>
      </w:r>
    </w:p>
    <w:p w14:paraId="3F6A88A5" w14:textId="1E25E3E8" w:rsidR="0065249C" w:rsidRDefault="0065249C" w:rsidP="005B2626">
      <w:pPr>
        <w:jc w:val="center"/>
      </w:pPr>
      <w:r>
        <w:t>Group 19</w:t>
      </w:r>
    </w:p>
    <w:p w14:paraId="08937836" w14:textId="10D4DDCE" w:rsidR="0065249C" w:rsidRDefault="0065249C" w:rsidP="005B2626">
      <w:pPr>
        <w:jc w:val="center"/>
      </w:pPr>
      <w:proofErr w:type="spellStart"/>
      <w:r>
        <w:t>ZhongJun</w:t>
      </w:r>
      <w:proofErr w:type="spellEnd"/>
      <w:r>
        <w:t xml:space="preserve"> Qian 301541827</w:t>
      </w:r>
    </w:p>
    <w:p w14:paraId="07235E47" w14:textId="2EFAE772" w:rsidR="00654AEC" w:rsidRDefault="00654AEC" w:rsidP="005B2626">
      <w:pPr>
        <w:jc w:val="center"/>
      </w:pPr>
      <w:r w:rsidRPr="00654AEC">
        <w:t>https://github.com/WilliamQ28/WFC-band-detection-CV/tree/main</w:t>
      </w:r>
    </w:p>
    <w:p w14:paraId="35B4DD46" w14:textId="77777777" w:rsidR="0065249C" w:rsidRDefault="0065249C"/>
    <w:p w14:paraId="5CE3BBC7" w14:textId="77777777" w:rsidR="005B2626" w:rsidRDefault="005B2626"/>
    <w:p w14:paraId="65952666" w14:textId="77777777" w:rsidR="005B2626" w:rsidRDefault="005B2626"/>
    <w:p w14:paraId="5D98F076" w14:textId="77777777" w:rsidR="005B2626" w:rsidRDefault="005B2626"/>
    <w:p w14:paraId="76152E01" w14:textId="77777777" w:rsidR="005B2626" w:rsidRDefault="005B2626"/>
    <w:p w14:paraId="0F60AA33" w14:textId="77777777" w:rsidR="005B2626" w:rsidRDefault="005B2626"/>
    <w:p w14:paraId="3EF0B2A1" w14:textId="77777777" w:rsidR="005B2626" w:rsidRDefault="005B2626"/>
    <w:p w14:paraId="5E6C3A52" w14:textId="77777777" w:rsidR="005B2626" w:rsidRDefault="005B2626"/>
    <w:p w14:paraId="7E5E11FE" w14:textId="77777777" w:rsidR="005B2626" w:rsidRDefault="005B2626"/>
    <w:p w14:paraId="6A96C183" w14:textId="77777777" w:rsidR="005B2626" w:rsidRDefault="005B2626"/>
    <w:p w14:paraId="4919CB2D" w14:textId="77777777" w:rsidR="005B2626" w:rsidRDefault="005B2626"/>
    <w:p w14:paraId="415FC166" w14:textId="77777777" w:rsidR="005B2626" w:rsidRDefault="005B2626"/>
    <w:p w14:paraId="26EDFC8E" w14:textId="77777777" w:rsidR="005B2626" w:rsidRDefault="005B2626"/>
    <w:p w14:paraId="4B05F1AC" w14:textId="77777777" w:rsidR="005B2626" w:rsidRDefault="005B2626"/>
    <w:p w14:paraId="4D9B1946" w14:textId="77777777" w:rsidR="005B2626" w:rsidRDefault="005B2626"/>
    <w:p w14:paraId="7EFCB8A7" w14:textId="77777777" w:rsidR="005B2626" w:rsidRDefault="005B2626"/>
    <w:p w14:paraId="2A7501CC" w14:textId="77777777" w:rsidR="005B2626" w:rsidRDefault="005B2626"/>
    <w:p w14:paraId="622C072E" w14:textId="77777777" w:rsidR="005B2626" w:rsidRDefault="005B2626"/>
    <w:p w14:paraId="321E2B47" w14:textId="77777777" w:rsidR="005B2626" w:rsidRDefault="005B2626"/>
    <w:p w14:paraId="233FE94F" w14:textId="77777777" w:rsidR="005B2626" w:rsidRDefault="005B2626"/>
    <w:p w14:paraId="5035C343" w14:textId="77777777" w:rsidR="005B2626" w:rsidRDefault="005B2626"/>
    <w:p w14:paraId="0094C372" w14:textId="77777777" w:rsidR="005B2626" w:rsidRDefault="005B2626"/>
    <w:p w14:paraId="289F868B" w14:textId="77777777" w:rsidR="005B2626" w:rsidRDefault="005B2626"/>
    <w:p w14:paraId="7ECBA70E" w14:textId="539881FF" w:rsidR="0065249C" w:rsidRDefault="0065249C">
      <w:r>
        <w:t>This project aims to automate and improve the process of the heuristic-based band detection used previously as simply reading the HTML and detecting from there provides inconsistent results and the method of highlighting everything and detecting color changes would only work on simplistic sites thus limiting the data pool available to the generator. The type of problem is supervised object detection task. The model is optimized for desktop and laptop GPUs with CUDA cores.</w:t>
      </w:r>
    </w:p>
    <w:p w14:paraId="2C45CF81" w14:textId="77777777" w:rsidR="0065249C" w:rsidRDefault="0065249C"/>
    <w:p w14:paraId="08E0A0DB" w14:textId="46F594C9" w:rsidR="0065249C" w:rsidRDefault="0065249C">
      <w:r>
        <w:t>Dataset was created by capturing full page screenshots of public technical/hardware adjacent websites using screenshot_from_links.py at a fixed viewport of 1440px. Each site was rendered heedlessly and saved as a PNG image. 200 sites were annotated manually in label studio, 80/20 split is done to the raw images such that training is 160 and evaluation is 40 images. The training dataset is then augmented 2 times, once with color tint augmentation</w:t>
      </w:r>
      <w:r w:rsidR="00D943DC">
        <w:t xml:space="preserve"> (</w:t>
      </w:r>
      <w:r w:rsidR="00D943DC" w:rsidRPr="00D943DC">
        <w:t>color_augment.py</w:t>
      </w:r>
      <w:r w:rsidR="00D943DC">
        <w:t>)</w:t>
      </w:r>
      <w:r>
        <w:t xml:space="preserve"> once with grey scale augmentation</w:t>
      </w:r>
      <w:r w:rsidR="00D943DC">
        <w:t xml:space="preserve"> (</w:t>
      </w:r>
      <w:r w:rsidR="00D943DC" w:rsidRPr="00D943DC">
        <w:t>color_decolorize.py</w:t>
      </w:r>
      <w:r w:rsidR="00D943DC">
        <w:t>)</w:t>
      </w:r>
      <w:r>
        <w:t xml:space="preserve"> providing 480 training images.</w:t>
      </w:r>
    </w:p>
    <w:p w14:paraId="6BE70F86" w14:textId="77777777" w:rsidR="0065249C" w:rsidRDefault="0065249C"/>
    <w:p w14:paraId="126D728B" w14:textId="006CD8D8" w:rsidR="0065249C" w:rsidRDefault="0065249C">
      <w:r>
        <w:t>The 6 semantic bands are:</w:t>
      </w:r>
    </w:p>
    <w:p w14:paraId="050D92AA" w14:textId="27A55D51" w:rsidR="0065249C" w:rsidRDefault="0065249C" w:rsidP="0065249C">
      <w:r>
        <w:t>Banner</w:t>
      </w:r>
      <w:r>
        <w:t>:</w:t>
      </w:r>
      <w:r>
        <w:t xml:space="preserve"> promotional or hero elements above the header;</w:t>
      </w:r>
    </w:p>
    <w:p w14:paraId="0CA0CFA5" w14:textId="1A80987C" w:rsidR="0065249C" w:rsidRDefault="0065249C" w:rsidP="0065249C">
      <w:r>
        <w:t>Header</w:t>
      </w:r>
      <w:r>
        <w:t>:</w:t>
      </w:r>
      <w:r>
        <w:t xml:space="preserve"> title/logo region, usually containing branding;</w:t>
      </w:r>
    </w:p>
    <w:p w14:paraId="1BA26768" w14:textId="309DEC25" w:rsidR="0065249C" w:rsidRDefault="0065249C" w:rsidP="0065249C">
      <w:r>
        <w:t>Nav</w:t>
      </w:r>
      <w:r>
        <w:t>:</w:t>
      </w:r>
      <w:r>
        <w:t xml:space="preserve"> navigation bars or menus;</w:t>
      </w:r>
    </w:p>
    <w:p w14:paraId="194553B4" w14:textId="70540997" w:rsidR="0065249C" w:rsidRDefault="0065249C" w:rsidP="0065249C">
      <w:r>
        <w:t>Main</w:t>
      </w:r>
      <w:r>
        <w:t>:</w:t>
      </w:r>
      <w:r>
        <w:t xml:space="preserve"> core content section;</w:t>
      </w:r>
    </w:p>
    <w:p w14:paraId="4F19BA37" w14:textId="5BA9E16E" w:rsidR="0065249C" w:rsidRDefault="0065249C" w:rsidP="0065249C">
      <w:r>
        <w:t>Supplement</w:t>
      </w:r>
      <w:r>
        <w:t>:</w:t>
      </w:r>
      <w:r>
        <w:t xml:space="preserve"> </w:t>
      </w:r>
      <w:r>
        <w:t>any non-legal related links at the end of the page</w:t>
      </w:r>
      <w:r>
        <w:t>;</w:t>
      </w:r>
    </w:p>
    <w:p w14:paraId="055FAAF1" w14:textId="3D4CF1CF" w:rsidR="0065249C" w:rsidRDefault="0065249C" w:rsidP="0065249C">
      <w:r>
        <w:t>Footer</w:t>
      </w:r>
      <w:r>
        <w:t>:</w:t>
      </w:r>
      <w:r>
        <w:t xml:space="preserve"> terminal content such as licensing or links.</w:t>
      </w:r>
    </w:p>
    <w:p w14:paraId="2C3FA195" w14:textId="77777777" w:rsidR="00D943DC" w:rsidRDefault="00D943DC" w:rsidP="0065249C"/>
    <w:p w14:paraId="06DE593E" w14:textId="0E2FB47A" w:rsidR="00D943DC" w:rsidRDefault="00D943DC" w:rsidP="0065249C">
      <w:r>
        <w:t>Potential bias arises from the over-representation of “Main” and “Footer”, which occupy larger pixel areas than “Nav” or “Banner”, leading to higher confidence in those classes. Further improvements could include class-balanced sampling.</w:t>
      </w:r>
    </w:p>
    <w:p w14:paraId="349CB714" w14:textId="5045BAF5" w:rsidR="00D943DC" w:rsidRDefault="00D943DC" w:rsidP="0065249C">
      <w:r>
        <w:t>All source sites are publicly accessible and contain no personal or user-generated data. The complete dataset (0.86GB) is submitted as a SFU OneDrive link.</w:t>
      </w:r>
    </w:p>
    <w:p w14:paraId="11B9769B" w14:textId="77777777" w:rsidR="0065249C" w:rsidRDefault="0065249C" w:rsidP="0065249C"/>
    <w:p w14:paraId="2D4CCDC1" w14:textId="4CCE8D89" w:rsidR="0065249C" w:rsidRDefault="00144102" w:rsidP="0065249C">
      <w:r>
        <w:lastRenderedPageBreak/>
        <w:t>Training was performed on an RTX 3060 Laptop GPU (6GB VRAM) for 50 epochs in mixed-precision mode via (train_yolo_gpu.bat), mixed precision reduces GPU memory consumption and training time. This allows the model to process larger batches and sustain stable gradient updates, making it ideal for laptop-class GPU.</w:t>
      </w:r>
    </w:p>
    <w:p w14:paraId="58515D79" w14:textId="77777777" w:rsidR="00144102" w:rsidRDefault="00144102" w:rsidP="0065249C"/>
    <w:p w14:paraId="5C02CEBA" w14:textId="50236FBE" w:rsidR="00144102" w:rsidRDefault="00704500" w:rsidP="0065249C">
      <w:r>
        <w:t>Two training runs of YOLOv8n were performed to evaluate how input resolution affects detection accuracy across six website-layouts (Banner, Footer, Header, Main, Nav, Supplement)</w:t>
      </w:r>
    </w:p>
    <w:p w14:paraId="71A5BCA0" w14:textId="77777777" w:rsidR="00704500" w:rsidRDefault="00704500" w:rsidP="0065249C"/>
    <w:tbl>
      <w:tblPr>
        <w:tblStyle w:val="TableGrid"/>
        <w:tblW w:w="0" w:type="auto"/>
        <w:tblLook w:val="04A0" w:firstRow="1" w:lastRow="0" w:firstColumn="1" w:lastColumn="0" w:noHBand="0" w:noVBand="1"/>
      </w:tblPr>
      <w:tblGrid>
        <w:gridCol w:w="4675"/>
        <w:gridCol w:w="4675"/>
      </w:tblGrid>
      <w:tr w:rsidR="00704500" w14:paraId="27D16716" w14:textId="77777777" w:rsidTr="00704500">
        <w:tc>
          <w:tcPr>
            <w:tcW w:w="4675" w:type="dxa"/>
          </w:tcPr>
          <w:p w14:paraId="7325F4C1" w14:textId="0C3F269A" w:rsidR="00704500" w:rsidRDefault="00704500" w:rsidP="0065249C">
            <w:r>
              <w:t>Run1</w:t>
            </w:r>
          </w:p>
        </w:tc>
        <w:tc>
          <w:tcPr>
            <w:tcW w:w="4675" w:type="dxa"/>
          </w:tcPr>
          <w:p w14:paraId="122B726C" w14:textId="42882E9C" w:rsidR="00704500" w:rsidRDefault="00704500" w:rsidP="0065249C">
            <w:r>
              <w:t>Run2</w:t>
            </w:r>
          </w:p>
        </w:tc>
      </w:tr>
      <w:tr w:rsidR="00704500" w14:paraId="6C223287" w14:textId="77777777" w:rsidTr="00704500">
        <w:tc>
          <w:tcPr>
            <w:tcW w:w="4675" w:type="dxa"/>
          </w:tcPr>
          <w:p w14:paraId="276C8645" w14:textId="1AEDE5D9" w:rsidR="00704500" w:rsidRDefault="00704500" w:rsidP="0065249C">
            <w:r>
              <w:t>50 Epochs</w:t>
            </w:r>
          </w:p>
        </w:tc>
        <w:tc>
          <w:tcPr>
            <w:tcW w:w="4675" w:type="dxa"/>
          </w:tcPr>
          <w:p w14:paraId="0967BF4A" w14:textId="1EBDE378" w:rsidR="00704500" w:rsidRDefault="00704500" w:rsidP="0065249C">
            <w:r>
              <w:t xml:space="preserve">50 Epochs </w:t>
            </w:r>
          </w:p>
        </w:tc>
      </w:tr>
      <w:tr w:rsidR="00704500" w14:paraId="3CB07C56" w14:textId="77777777" w:rsidTr="00704500">
        <w:tc>
          <w:tcPr>
            <w:tcW w:w="4675" w:type="dxa"/>
          </w:tcPr>
          <w:p w14:paraId="76F94B2B" w14:textId="48610260" w:rsidR="00704500" w:rsidRDefault="00704500" w:rsidP="0065249C">
            <w:r>
              <w:t>640px Image Size</w:t>
            </w:r>
          </w:p>
        </w:tc>
        <w:tc>
          <w:tcPr>
            <w:tcW w:w="4675" w:type="dxa"/>
          </w:tcPr>
          <w:p w14:paraId="54C5A0A3" w14:textId="4019EE90" w:rsidR="00704500" w:rsidRDefault="00704500" w:rsidP="0065249C">
            <w:r>
              <w:t>832px Image Size</w:t>
            </w:r>
          </w:p>
        </w:tc>
      </w:tr>
      <w:tr w:rsidR="00704500" w14:paraId="17552876" w14:textId="77777777" w:rsidTr="00704500">
        <w:tc>
          <w:tcPr>
            <w:tcW w:w="4675" w:type="dxa"/>
          </w:tcPr>
          <w:p w14:paraId="599EB107" w14:textId="619F0A40" w:rsidR="00704500" w:rsidRDefault="00704500" w:rsidP="0065249C">
            <w:r>
              <w:t>Standard training parameter</w:t>
            </w:r>
          </w:p>
        </w:tc>
        <w:tc>
          <w:tcPr>
            <w:tcW w:w="4675" w:type="dxa"/>
          </w:tcPr>
          <w:p w14:paraId="37FA45D1" w14:textId="129D6D50" w:rsidR="00704500" w:rsidRDefault="00704500" w:rsidP="0065249C">
            <w:r>
              <w:t>Increase image resolution to capture finer details and improve boundary precision</w:t>
            </w:r>
          </w:p>
        </w:tc>
      </w:tr>
    </w:tbl>
    <w:p w14:paraId="0069E93D" w14:textId="429F0E2B" w:rsidR="00704500" w:rsidRDefault="00704500" w:rsidP="0065249C"/>
    <w:tbl>
      <w:tblPr>
        <w:tblStyle w:val="TableGrid"/>
        <w:tblW w:w="0" w:type="auto"/>
        <w:tblLook w:val="04A0" w:firstRow="1" w:lastRow="0" w:firstColumn="1" w:lastColumn="0" w:noHBand="0" w:noVBand="1"/>
      </w:tblPr>
      <w:tblGrid>
        <w:gridCol w:w="2337"/>
        <w:gridCol w:w="2337"/>
        <w:gridCol w:w="2338"/>
        <w:gridCol w:w="2338"/>
      </w:tblGrid>
      <w:tr w:rsidR="00704500" w14:paraId="76D71C91" w14:textId="77777777" w:rsidTr="00704500">
        <w:tc>
          <w:tcPr>
            <w:tcW w:w="2337" w:type="dxa"/>
          </w:tcPr>
          <w:p w14:paraId="408C4FF5" w14:textId="44E3E10E" w:rsidR="00704500" w:rsidRDefault="00704500" w:rsidP="0065249C">
            <w:r>
              <w:t>Metric</w:t>
            </w:r>
          </w:p>
        </w:tc>
        <w:tc>
          <w:tcPr>
            <w:tcW w:w="2337" w:type="dxa"/>
          </w:tcPr>
          <w:p w14:paraId="61E43D19" w14:textId="39399752" w:rsidR="00704500" w:rsidRDefault="00704500" w:rsidP="0065249C">
            <w:r>
              <w:t>Run1</w:t>
            </w:r>
          </w:p>
        </w:tc>
        <w:tc>
          <w:tcPr>
            <w:tcW w:w="2338" w:type="dxa"/>
          </w:tcPr>
          <w:p w14:paraId="0C08D2C9" w14:textId="244E5B4F" w:rsidR="00704500" w:rsidRDefault="00704500" w:rsidP="0065249C">
            <w:r>
              <w:t>Run2</w:t>
            </w:r>
          </w:p>
        </w:tc>
        <w:tc>
          <w:tcPr>
            <w:tcW w:w="2338" w:type="dxa"/>
          </w:tcPr>
          <w:p w14:paraId="498B0F4F" w14:textId="49A51EE3" w:rsidR="00704500" w:rsidRDefault="00704500" w:rsidP="0065249C">
            <w:r>
              <w:t>Change</w:t>
            </w:r>
          </w:p>
        </w:tc>
      </w:tr>
      <w:tr w:rsidR="00704500" w14:paraId="489335AB" w14:textId="77777777" w:rsidTr="00704500">
        <w:tc>
          <w:tcPr>
            <w:tcW w:w="2337" w:type="dxa"/>
          </w:tcPr>
          <w:p w14:paraId="356FE2D5" w14:textId="026EB839" w:rsidR="00704500" w:rsidRDefault="00704500" w:rsidP="0065249C">
            <w:r>
              <w:t>Precision</w:t>
            </w:r>
          </w:p>
        </w:tc>
        <w:tc>
          <w:tcPr>
            <w:tcW w:w="2337" w:type="dxa"/>
          </w:tcPr>
          <w:p w14:paraId="205DDE79" w14:textId="142F5062" w:rsidR="00704500" w:rsidRDefault="00704500" w:rsidP="0065249C">
            <w:r w:rsidRPr="00704500">
              <w:t>0.</w:t>
            </w:r>
            <w:r w:rsidR="00BC7D0D">
              <w:t>668</w:t>
            </w:r>
          </w:p>
        </w:tc>
        <w:tc>
          <w:tcPr>
            <w:tcW w:w="2338" w:type="dxa"/>
          </w:tcPr>
          <w:p w14:paraId="4C2C7A4F" w14:textId="456221CB" w:rsidR="00704500" w:rsidRDefault="00842D6B" w:rsidP="0065249C">
            <w:r>
              <w:t>0.</w:t>
            </w:r>
            <w:r w:rsidR="00B60E4F">
              <w:t>604</w:t>
            </w:r>
          </w:p>
        </w:tc>
        <w:tc>
          <w:tcPr>
            <w:tcW w:w="2338" w:type="dxa"/>
          </w:tcPr>
          <w:p w14:paraId="615D04EF" w14:textId="28FB6A87" w:rsidR="00704500" w:rsidRDefault="00B60E4F" w:rsidP="0065249C">
            <w:r>
              <w:t>Slight change increase in false positives at high res</w:t>
            </w:r>
          </w:p>
        </w:tc>
      </w:tr>
      <w:tr w:rsidR="00704500" w14:paraId="6C426CAA" w14:textId="77777777" w:rsidTr="00704500">
        <w:tc>
          <w:tcPr>
            <w:tcW w:w="2337" w:type="dxa"/>
          </w:tcPr>
          <w:p w14:paraId="527EA9BA" w14:textId="733C1376" w:rsidR="00704500" w:rsidRDefault="00704500" w:rsidP="0065249C">
            <w:r>
              <w:t>Recall</w:t>
            </w:r>
          </w:p>
        </w:tc>
        <w:tc>
          <w:tcPr>
            <w:tcW w:w="2337" w:type="dxa"/>
          </w:tcPr>
          <w:p w14:paraId="60421EC8" w14:textId="3E510616" w:rsidR="00704500" w:rsidRDefault="00704500" w:rsidP="0065249C">
            <w:r w:rsidRPr="00704500">
              <w:t>0.</w:t>
            </w:r>
            <w:r w:rsidR="00B60E4F">
              <w:t>618</w:t>
            </w:r>
          </w:p>
        </w:tc>
        <w:tc>
          <w:tcPr>
            <w:tcW w:w="2338" w:type="dxa"/>
          </w:tcPr>
          <w:p w14:paraId="63A3D32B" w14:textId="1BF1DF6F" w:rsidR="00704500" w:rsidRDefault="00704500" w:rsidP="0065249C">
            <w:r w:rsidRPr="00704500">
              <w:t>0.</w:t>
            </w:r>
            <w:r w:rsidR="00B60E4F">
              <w:t>674</w:t>
            </w:r>
          </w:p>
        </w:tc>
        <w:tc>
          <w:tcPr>
            <w:tcW w:w="2338" w:type="dxa"/>
          </w:tcPr>
          <w:p w14:paraId="1EE903C5" w14:textId="64CA56B5" w:rsidR="00704500" w:rsidRDefault="00B60E4F" w:rsidP="0065249C">
            <w:r>
              <w:t>Better recovery of smaller bands</w:t>
            </w:r>
          </w:p>
        </w:tc>
      </w:tr>
      <w:tr w:rsidR="00704500" w14:paraId="0499F974" w14:textId="77777777" w:rsidTr="00704500">
        <w:tc>
          <w:tcPr>
            <w:tcW w:w="2337" w:type="dxa"/>
          </w:tcPr>
          <w:p w14:paraId="4B4F9644" w14:textId="1C4DB2D5" w:rsidR="00704500" w:rsidRDefault="00704500" w:rsidP="0065249C">
            <w:r>
              <w:t>mean Average Precision @ 0.5</w:t>
            </w:r>
          </w:p>
        </w:tc>
        <w:tc>
          <w:tcPr>
            <w:tcW w:w="2337" w:type="dxa"/>
          </w:tcPr>
          <w:p w14:paraId="474486BE" w14:textId="7478F7D1" w:rsidR="00704500" w:rsidRDefault="00704500" w:rsidP="0065249C">
            <w:r w:rsidRPr="00704500">
              <w:t>0.</w:t>
            </w:r>
            <w:r w:rsidR="00B60E4F">
              <w:t>677</w:t>
            </w:r>
          </w:p>
        </w:tc>
        <w:tc>
          <w:tcPr>
            <w:tcW w:w="2338" w:type="dxa"/>
          </w:tcPr>
          <w:p w14:paraId="2AF21146" w14:textId="6C826B96" w:rsidR="00704500" w:rsidRDefault="00704500" w:rsidP="00704500">
            <w:r w:rsidRPr="00704500">
              <w:t>0.</w:t>
            </w:r>
            <w:r w:rsidR="00B60E4F">
              <w:t>657</w:t>
            </w:r>
          </w:p>
        </w:tc>
        <w:tc>
          <w:tcPr>
            <w:tcW w:w="2338" w:type="dxa"/>
          </w:tcPr>
          <w:p w14:paraId="238D73A3" w14:textId="51476243" w:rsidR="00704500" w:rsidRDefault="00B60E4F" w:rsidP="0065249C">
            <w:r w:rsidRPr="00B60E4F">
              <w:t>Negligible loss of confidence precision</w:t>
            </w:r>
          </w:p>
        </w:tc>
      </w:tr>
      <w:tr w:rsidR="00704500" w14:paraId="17FA40A5" w14:textId="77777777" w:rsidTr="00704500">
        <w:tc>
          <w:tcPr>
            <w:tcW w:w="2337" w:type="dxa"/>
          </w:tcPr>
          <w:p w14:paraId="22038453" w14:textId="729D0F80" w:rsidR="00704500" w:rsidRDefault="00704500" w:rsidP="0065249C">
            <w:r>
              <w:t>mean Average Precision @ 0.5-0.95</w:t>
            </w:r>
          </w:p>
        </w:tc>
        <w:tc>
          <w:tcPr>
            <w:tcW w:w="2337" w:type="dxa"/>
          </w:tcPr>
          <w:p w14:paraId="7BF82BEE" w14:textId="398791C5" w:rsidR="00704500" w:rsidRDefault="00704500" w:rsidP="0065249C">
            <w:r w:rsidRPr="00704500">
              <w:t>0.</w:t>
            </w:r>
            <w:r w:rsidR="00B60E4F">
              <w:t>482</w:t>
            </w:r>
          </w:p>
        </w:tc>
        <w:tc>
          <w:tcPr>
            <w:tcW w:w="2338" w:type="dxa"/>
          </w:tcPr>
          <w:p w14:paraId="7ABA4A1C" w14:textId="41F9B653" w:rsidR="00704500" w:rsidRDefault="00704500" w:rsidP="0065249C">
            <w:r w:rsidRPr="00704500">
              <w:t>0.</w:t>
            </w:r>
            <w:r w:rsidR="00B60E4F">
              <w:t>503</w:t>
            </w:r>
          </w:p>
        </w:tc>
        <w:tc>
          <w:tcPr>
            <w:tcW w:w="2338" w:type="dxa"/>
          </w:tcPr>
          <w:p w14:paraId="57BA0FBA" w14:textId="4198EAAA" w:rsidR="00704500" w:rsidRDefault="00B60E4F" w:rsidP="0065249C">
            <w:r w:rsidRPr="00B60E4F">
              <w:t xml:space="preserve">Improved consistency </w:t>
            </w:r>
          </w:p>
        </w:tc>
      </w:tr>
    </w:tbl>
    <w:p w14:paraId="4FE2E9F5" w14:textId="77777777" w:rsidR="00704500" w:rsidRDefault="00704500" w:rsidP="0065249C"/>
    <w:p w14:paraId="0A5DCACF" w14:textId="452FFB3F" w:rsidR="00192975" w:rsidRDefault="00842D6B" w:rsidP="0065249C">
      <w:r w:rsidRPr="00842D6B">
        <w:t>The high-resolution configuration reduced overall detection quality. While its predictions were slightly more confident, they were also fewer, leading to lower recall and mean Average Precision (</w:t>
      </w:r>
      <w:proofErr w:type="spellStart"/>
      <w:r w:rsidRPr="00842D6B">
        <w:t>mAP</w:t>
      </w:r>
      <w:proofErr w:type="spellEnd"/>
      <w:r w:rsidRPr="00842D6B">
        <w:t>).</w:t>
      </w:r>
    </w:p>
    <w:p w14:paraId="1217EE40" w14:textId="446CDC08" w:rsidR="00192975" w:rsidRDefault="00192975" w:rsidP="0065249C">
      <w:r>
        <w:t>Per-Class Comparison</w:t>
      </w:r>
    </w:p>
    <w:tbl>
      <w:tblPr>
        <w:tblStyle w:val="TableGrid"/>
        <w:tblW w:w="0" w:type="auto"/>
        <w:tblLook w:val="04A0" w:firstRow="1" w:lastRow="0" w:firstColumn="1" w:lastColumn="0" w:noHBand="0" w:noVBand="1"/>
      </w:tblPr>
      <w:tblGrid>
        <w:gridCol w:w="3116"/>
        <w:gridCol w:w="3117"/>
        <w:gridCol w:w="3117"/>
      </w:tblGrid>
      <w:tr w:rsidR="00192975" w14:paraId="098E3842" w14:textId="77777777" w:rsidTr="00192975">
        <w:tc>
          <w:tcPr>
            <w:tcW w:w="3116" w:type="dxa"/>
          </w:tcPr>
          <w:p w14:paraId="5960600C" w14:textId="636F5245" w:rsidR="00192975" w:rsidRDefault="00192975" w:rsidP="0065249C">
            <w:r>
              <w:t>Class</w:t>
            </w:r>
          </w:p>
        </w:tc>
        <w:tc>
          <w:tcPr>
            <w:tcW w:w="3117" w:type="dxa"/>
          </w:tcPr>
          <w:p w14:paraId="61519927" w14:textId="6CA03F47" w:rsidR="00192975" w:rsidRDefault="00192975" w:rsidP="0065249C">
            <w:r>
              <w:t xml:space="preserve">Run1 </w:t>
            </w:r>
            <w:r>
              <w:t>mean Average Precision @ 0.5</w:t>
            </w:r>
          </w:p>
        </w:tc>
        <w:tc>
          <w:tcPr>
            <w:tcW w:w="3117" w:type="dxa"/>
          </w:tcPr>
          <w:p w14:paraId="126D637C" w14:textId="2E55D427" w:rsidR="00192975" w:rsidRDefault="00192975" w:rsidP="0065249C">
            <w:r>
              <w:t xml:space="preserve">Run2 </w:t>
            </w:r>
            <w:r>
              <w:t>mean Average Precision @ 0.5</w:t>
            </w:r>
          </w:p>
        </w:tc>
      </w:tr>
      <w:tr w:rsidR="00192975" w14:paraId="6325DF56" w14:textId="77777777" w:rsidTr="00192975">
        <w:tc>
          <w:tcPr>
            <w:tcW w:w="3116" w:type="dxa"/>
          </w:tcPr>
          <w:p w14:paraId="63A0BED1" w14:textId="1816A80F" w:rsidR="00192975" w:rsidRDefault="00192975" w:rsidP="0065249C">
            <w:r>
              <w:t>Banner</w:t>
            </w:r>
          </w:p>
        </w:tc>
        <w:tc>
          <w:tcPr>
            <w:tcW w:w="3117" w:type="dxa"/>
          </w:tcPr>
          <w:p w14:paraId="28C5453F" w14:textId="2D189BF4" w:rsidR="00192975" w:rsidRDefault="00192975" w:rsidP="0065249C">
            <w:r w:rsidRPr="00192975">
              <w:t>0.</w:t>
            </w:r>
            <w:r w:rsidR="00B60E4F">
              <w:t>245</w:t>
            </w:r>
          </w:p>
        </w:tc>
        <w:tc>
          <w:tcPr>
            <w:tcW w:w="3117" w:type="dxa"/>
          </w:tcPr>
          <w:p w14:paraId="32FE5C40" w14:textId="69F23D83" w:rsidR="00192975" w:rsidRDefault="00192975" w:rsidP="0065249C">
            <w:r w:rsidRPr="00192975">
              <w:t>0.</w:t>
            </w:r>
            <w:r w:rsidR="00B60E4F">
              <w:t>179</w:t>
            </w:r>
          </w:p>
        </w:tc>
      </w:tr>
      <w:tr w:rsidR="00192975" w14:paraId="69D37A4D" w14:textId="77777777" w:rsidTr="00192975">
        <w:tc>
          <w:tcPr>
            <w:tcW w:w="3116" w:type="dxa"/>
          </w:tcPr>
          <w:p w14:paraId="3010F5E6" w14:textId="7276D0AD" w:rsidR="00192975" w:rsidRDefault="00192975" w:rsidP="0065249C">
            <w:r>
              <w:t>Footer</w:t>
            </w:r>
          </w:p>
        </w:tc>
        <w:tc>
          <w:tcPr>
            <w:tcW w:w="3117" w:type="dxa"/>
          </w:tcPr>
          <w:p w14:paraId="15B63BB1" w14:textId="2991A377" w:rsidR="00192975" w:rsidRDefault="00192975" w:rsidP="0065249C">
            <w:r w:rsidRPr="00192975">
              <w:t>0.</w:t>
            </w:r>
            <w:r w:rsidR="00B60E4F">
              <w:t>726</w:t>
            </w:r>
          </w:p>
        </w:tc>
        <w:tc>
          <w:tcPr>
            <w:tcW w:w="3117" w:type="dxa"/>
          </w:tcPr>
          <w:p w14:paraId="0B1CC58D" w14:textId="1565209C" w:rsidR="00192975" w:rsidRDefault="00192975" w:rsidP="0065249C">
            <w:r w:rsidRPr="00192975">
              <w:t>0.</w:t>
            </w:r>
            <w:r w:rsidR="00B60E4F">
              <w:t>671</w:t>
            </w:r>
          </w:p>
        </w:tc>
      </w:tr>
      <w:tr w:rsidR="00192975" w14:paraId="0A7CB550" w14:textId="77777777" w:rsidTr="00192975">
        <w:tc>
          <w:tcPr>
            <w:tcW w:w="3116" w:type="dxa"/>
          </w:tcPr>
          <w:p w14:paraId="7107D222" w14:textId="5AE7CEB3" w:rsidR="00192975" w:rsidRDefault="00192975" w:rsidP="0065249C">
            <w:r>
              <w:t>Header</w:t>
            </w:r>
          </w:p>
        </w:tc>
        <w:tc>
          <w:tcPr>
            <w:tcW w:w="3117" w:type="dxa"/>
          </w:tcPr>
          <w:p w14:paraId="54154D59" w14:textId="2B55B4E0" w:rsidR="00192975" w:rsidRDefault="00192975" w:rsidP="0065249C">
            <w:r w:rsidRPr="00192975">
              <w:t>0.</w:t>
            </w:r>
            <w:r w:rsidR="00B60E4F">
              <w:t>824</w:t>
            </w:r>
          </w:p>
        </w:tc>
        <w:tc>
          <w:tcPr>
            <w:tcW w:w="3117" w:type="dxa"/>
          </w:tcPr>
          <w:p w14:paraId="504537DB" w14:textId="01FA5862" w:rsidR="00192975" w:rsidRDefault="00192975" w:rsidP="0065249C">
            <w:r w:rsidRPr="00192975">
              <w:t>0.</w:t>
            </w:r>
            <w:r w:rsidR="00B60E4F">
              <w:t>758</w:t>
            </w:r>
          </w:p>
        </w:tc>
      </w:tr>
      <w:tr w:rsidR="00192975" w14:paraId="0DD29C7B" w14:textId="77777777" w:rsidTr="00192975">
        <w:tc>
          <w:tcPr>
            <w:tcW w:w="3116" w:type="dxa"/>
          </w:tcPr>
          <w:p w14:paraId="6D446EFD" w14:textId="25D113E9" w:rsidR="00192975" w:rsidRDefault="00192975" w:rsidP="0065249C">
            <w:r>
              <w:t>Main</w:t>
            </w:r>
          </w:p>
        </w:tc>
        <w:tc>
          <w:tcPr>
            <w:tcW w:w="3117" w:type="dxa"/>
          </w:tcPr>
          <w:p w14:paraId="7562D133" w14:textId="519FDC38" w:rsidR="00192975" w:rsidRDefault="00192975" w:rsidP="0065249C">
            <w:r w:rsidRPr="00192975">
              <w:t>0.</w:t>
            </w:r>
            <w:r w:rsidR="00B60E4F">
              <w:t>889</w:t>
            </w:r>
          </w:p>
        </w:tc>
        <w:tc>
          <w:tcPr>
            <w:tcW w:w="3117" w:type="dxa"/>
          </w:tcPr>
          <w:p w14:paraId="6B0083F1" w14:textId="5B540FF5" w:rsidR="00192975" w:rsidRDefault="00192975" w:rsidP="0065249C">
            <w:r w:rsidRPr="00192975">
              <w:t>0.</w:t>
            </w:r>
            <w:r w:rsidR="00B60E4F">
              <w:t>884</w:t>
            </w:r>
          </w:p>
        </w:tc>
      </w:tr>
      <w:tr w:rsidR="00192975" w14:paraId="606F43E9" w14:textId="77777777" w:rsidTr="00192975">
        <w:tc>
          <w:tcPr>
            <w:tcW w:w="3116" w:type="dxa"/>
          </w:tcPr>
          <w:p w14:paraId="63C9CBC3" w14:textId="49DA8FE6" w:rsidR="00192975" w:rsidRDefault="00192975" w:rsidP="0065249C">
            <w:r>
              <w:t>Nav</w:t>
            </w:r>
          </w:p>
        </w:tc>
        <w:tc>
          <w:tcPr>
            <w:tcW w:w="3117" w:type="dxa"/>
          </w:tcPr>
          <w:p w14:paraId="4F9AD0B4" w14:textId="38FCAC8B" w:rsidR="00192975" w:rsidRDefault="00192975" w:rsidP="0065249C">
            <w:r w:rsidRPr="00192975">
              <w:t>0.</w:t>
            </w:r>
            <w:r w:rsidR="00B60E4F">
              <w:t>542</w:t>
            </w:r>
          </w:p>
        </w:tc>
        <w:tc>
          <w:tcPr>
            <w:tcW w:w="3117" w:type="dxa"/>
          </w:tcPr>
          <w:p w14:paraId="01457391" w14:textId="7BC66A0B" w:rsidR="00192975" w:rsidRDefault="00192975" w:rsidP="0065249C">
            <w:r w:rsidRPr="00192975">
              <w:t>0.</w:t>
            </w:r>
            <w:r w:rsidR="00B60E4F">
              <w:t>657</w:t>
            </w:r>
          </w:p>
        </w:tc>
      </w:tr>
      <w:tr w:rsidR="00192975" w14:paraId="7BBC69A6" w14:textId="77777777" w:rsidTr="00192975">
        <w:tc>
          <w:tcPr>
            <w:tcW w:w="3116" w:type="dxa"/>
          </w:tcPr>
          <w:p w14:paraId="278D315E" w14:textId="17C514DE" w:rsidR="00192975" w:rsidRDefault="00192975" w:rsidP="0065249C">
            <w:r>
              <w:t>Supplement</w:t>
            </w:r>
          </w:p>
        </w:tc>
        <w:tc>
          <w:tcPr>
            <w:tcW w:w="3117" w:type="dxa"/>
          </w:tcPr>
          <w:p w14:paraId="6EAB9B6B" w14:textId="06D3D1E2" w:rsidR="00192975" w:rsidRDefault="00192975" w:rsidP="0065249C">
            <w:r w:rsidRPr="00192975">
              <w:t>0.</w:t>
            </w:r>
            <w:r w:rsidR="00B60E4F">
              <w:t>834</w:t>
            </w:r>
          </w:p>
        </w:tc>
        <w:tc>
          <w:tcPr>
            <w:tcW w:w="3117" w:type="dxa"/>
          </w:tcPr>
          <w:p w14:paraId="48764185" w14:textId="6B0769A0" w:rsidR="00192975" w:rsidRDefault="00192975" w:rsidP="0065249C">
            <w:r w:rsidRPr="00192975">
              <w:t>0.</w:t>
            </w:r>
            <w:r w:rsidR="00B60E4F">
              <w:t>790</w:t>
            </w:r>
          </w:p>
        </w:tc>
      </w:tr>
    </w:tbl>
    <w:p w14:paraId="3E5886EF" w14:textId="77777777" w:rsidR="00192975" w:rsidRDefault="00192975" w:rsidP="0065249C"/>
    <w:p w14:paraId="0C408F1E" w14:textId="42054D85" w:rsidR="00192975" w:rsidRDefault="00842D6B" w:rsidP="0065249C">
      <w:r w:rsidRPr="00842D6B">
        <w:t>Only Nav improved; the rest decreased, confirming that higher resolution favored narrow horizontal structures but weakened overall generalization.</w:t>
      </w:r>
    </w:p>
    <w:p w14:paraId="0631B9D3" w14:textId="19A63814" w:rsidR="00842D6B" w:rsidRDefault="00842D6B" w:rsidP="0065249C">
      <w:r>
        <w:t>Run1 Confusion Matrix</w:t>
      </w:r>
    </w:p>
    <w:p w14:paraId="6933D4E6" w14:textId="5D8CCAA8" w:rsidR="00842D6B" w:rsidRDefault="00B60E4F" w:rsidP="0065249C">
      <w:r>
        <w:rPr>
          <w:noProof/>
        </w:rPr>
        <w:drawing>
          <wp:inline distT="0" distB="0" distL="0" distR="0" wp14:anchorId="0EE323A4" wp14:editId="5EB34306">
            <wp:extent cx="3608731" cy="2705100"/>
            <wp:effectExtent l="0" t="0" r="0" b="0"/>
            <wp:docPr id="363112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30239" cy="2721222"/>
                    </a:xfrm>
                    <a:prstGeom prst="rect">
                      <a:avLst/>
                    </a:prstGeom>
                    <a:noFill/>
                    <a:ln>
                      <a:noFill/>
                    </a:ln>
                  </pic:spPr>
                </pic:pic>
              </a:graphicData>
            </a:graphic>
          </wp:inline>
        </w:drawing>
      </w:r>
    </w:p>
    <w:p w14:paraId="3FB7128C" w14:textId="347E97AC" w:rsidR="00842D6B" w:rsidRDefault="00842D6B" w:rsidP="0065249C">
      <w:r>
        <w:t>Run2 Confusion Matrix</w:t>
      </w:r>
    </w:p>
    <w:p w14:paraId="049D0501" w14:textId="35749AAF" w:rsidR="00842D6B" w:rsidRDefault="00B60E4F" w:rsidP="0065249C">
      <w:r>
        <w:rPr>
          <w:noProof/>
        </w:rPr>
        <w:drawing>
          <wp:inline distT="0" distB="0" distL="0" distR="0" wp14:anchorId="555EFB86" wp14:editId="431D863A">
            <wp:extent cx="3621439" cy="2714625"/>
            <wp:effectExtent l="0" t="0" r="0" b="0"/>
            <wp:docPr id="1546606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5524" cy="2732679"/>
                    </a:xfrm>
                    <a:prstGeom prst="rect">
                      <a:avLst/>
                    </a:prstGeom>
                    <a:noFill/>
                    <a:ln>
                      <a:noFill/>
                    </a:ln>
                  </pic:spPr>
                </pic:pic>
              </a:graphicData>
            </a:graphic>
          </wp:inline>
        </w:drawing>
      </w:r>
    </w:p>
    <w:p w14:paraId="01ECF162" w14:textId="273A264A" w:rsidR="00946A16" w:rsidRDefault="00946A16" w:rsidP="00946A16">
      <w:r>
        <w:t>Both runs show strong diagonals for Header, Main, and Footer — well-separated classes.</w:t>
      </w:r>
      <w:r>
        <w:t xml:space="preserve"> </w:t>
      </w:r>
      <w:r>
        <w:t>Run 3 reduces scatter in Nav and Supplement, showing improved segmentation of narrow horizontal and marginal bands.</w:t>
      </w:r>
    </w:p>
    <w:p w14:paraId="6F64B619" w14:textId="7233F9BB" w:rsidR="00946A16" w:rsidRDefault="00946A16" w:rsidP="00946A16">
      <w:r>
        <w:lastRenderedPageBreak/>
        <w:t>However, Banner misclassifications remain frequent; it overlaps semantically and visually with Header regions.</w:t>
      </w:r>
      <w:r>
        <w:t xml:space="preserve"> </w:t>
      </w:r>
      <w:proofErr w:type="gramStart"/>
      <w:r>
        <w:t>Background</w:t>
      </w:r>
      <w:proofErr w:type="gramEnd"/>
      <w:r>
        <w:t xml:space="preserve"> false positives persist around 15–20 %, largely due to design variance in captured websites.</w:t>
      </w:r>
    </w:p>
    <w:p w14:paraId="43CD68AC" w14:textId="77777777" w:rsidR="00946A16" w:rsidRDefault="00946A16" w:rsidP="00946A16"/>
    <w:p w14:paraId="60F69A15" w14:textId="77777777" w:rsidR="00946A16" w:rsidRDefault="00946A16" w:rsidP="00946A16"/>
    <w:p w14:paraId="6A74D398" w14:textId="77777777" w:rsidR="00946A16" w:rsidRDefault="00946A16" w:rsidP="00946A16"/>
    <w:p w14:paraId="08693F72" w14:textId="77777777" w:rsidR="00946A16" w:rsidRDefault="00946A16" w:rsidP="00946A16"/>
    <w:p w14:paraId="30491654" w14:textId="77777777" w:rsidR="00946A16" w:rsidRDefault="00946A16" w:rsidP="00946A16"/>
    <w:p w14:paraId="00D23F2B" w14:textId="77777777" w:rsidR="00946A16" w:rsidRDefault="00946A16" w:rsidP="00946A16"/>
    <w:p w14:paraId="26DFFB58" w14:textId="77777777" w:rsidR="00946A16" w:rsidRDefault="00946A16" w:rsidP="00946A16"/>
    <w:p w14:paraId="74E4E42E" w14:textId="77777777" w:rsidR="00946A16" w:rsidRDefault="00946A16" w:rsidP="00946A16"/>
    <w:p w14:paraId="42501D28" w14:textId="77777777" w:rsidR="00946A16" w:rsidRDefault="00946A16" w:rsidP="00946A16"/>
    <w:p w14:paraId="14DABC21" w14:textId="77777777" w:rsidR="00946A16" w:rsidRDefault="00946A16" w:rsidP="00946A16"/>
    <w:p w14:paraId="2FE84FE5" w14:textId="77777777" w:rsidR="00946A16" w:rsidRDefault="00946A16" w:rsidP="00946A16"/>
    <w:p w14:paraId="0A54A137" w14:textId="77777777" w:rsidR="00946A16" w:rsidRDefault="00946A16" w:rsidP="00946A16"/>
    <w:p w14:paraId="4298DE25" w14:textId="77777777" w:rsidR="00946A16" w:rsidRDefault="00946A16" w:rsidP="00946A16"/>
    <w:p w14:paraId="715AB5BA" w14:textId="77777777" w:rsidR="00946A16" w:rsidRDefault="00946A16" w:rsidP="00946A16"/>
    <w:p w14:paraId="092549A7" w14:textId="77777777" w:rsidR="00946A16" w:rsidRDefault="00946A16" w:rsidP="00946A16"/>
    <w:p w14:paraId="3BCAF46B" w14:textId="77777777" w:rsidR="00946A16" w:rsidRDefault="00946A16" w:rsidP="00946A16"/>
    <w:p w14:paraId="11DB0F5D" w14:textId="77777777" w:rsidR="00946A16" w:rsidRDefault="00946A16" w:rsidP="00946A16"/>
    <w:p w14:paraId="57ABDE26" w14:textId="77777777" w:rsidR="00946A16" w:rsidRDefault="00946A16" w:rsidP="00946A16"/>
    <w:p w14:paraId="0ECDFC6C" w14:textId="77777777" w:rsidR="00946A16" w:rsidRDefault="00946A16" w:rsidP="00946A16"/>
    <w:p w14:paraId="78406806" w14:textId="77777777" w:rsidR="00946A16" w:rsidRDefault="00946A16" w:rsidP="00946A16"/>
    <w:p w14:paraId="3913D612" w14:textId="77777777" w:rsidR="00946A16" w:rsidRDefault="00946A16" w:rsidP="00946A16"/>
    <w:p w14:paraId="10B7ACEC" w14:textId="393C49E2" w:rsidR="00842D6B" w:rsidRDefault="00842D6B" w:rsidP="0065249C">
      <w:r>
        <w:t>Run1 Precision Recall Curve</w:t>
      </w:r>
    </w:p>
    <w:p w14:paraId="3D6CB96D" w14:textId="3D96C4D8" w:rsidR="00842D6B" w:rsidRDefault="00B60E4F" w:rsidP="0065249C">
      <w:r>
        <w:rPr>
          <w:noProof/>
        </w:rPr>
        <w:lastRenderedPageBreak/>
        <w:drawing>
          <wp:inline distT="0" distB="0" distL="0" distR="0" wp14:anchorId="5C0A5AFF" wp14:editId="5CC31585">
            <wp:extent cx="4329113" cy="2886075"/>
            <wp:effectExtent l="0" t="0" r="0" b="0"/>
            <wp:docPr id="182819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2348" cy="2888232"/>
                    </a:xfrm>
                    <a:prstGeom prst="rect">
                      <a:avLst/>
                    </a:prstGeom>
                    <a:noFill/>
                    <a:ln>
                      <a:noFill/>
                    </a:ln>
                  </pic:spPr>
                </pic:pic>
              </a:graphicData>
            </a:graphic>
          </wp:inline>
        </w:drawing>
      </w:r>
    </w:p>
    <w:p w14:paraId="05DF759D" w14:textId="4FFB5A11" w:rsidR="00842D6B" w:rsidRDefault="00842D6B" w:rsidP="0065249C">
      <w:r>
        <w:t xml:space="preserve">Run2 </w:t>
      </w:r>
      <w:r>
        <w:t>Precision Recall Curve</w:t>
      </w:r>
    </w:p>
    <w:p w14:paraId="317D190A" w14:textId="1B8C6000" w:rsidR="00842D6B" w:rsidRDefault="00B60E4F" w:rsidP="0065249C">
      <w:r>
        <w:rPr>
          <w:noProof/>
        </w:rPr>
        <w:drawing>
          <wp:inline distT="0" distB="0" distL="0" distR="0" wp14:anchorId="28A70C25" wp14:editId="5747137A">
            <wp:extent cx="4271963" cy="2847975"/>
            <wp:effectExtent l="0" t="0" r="0" b="0"/>
            <wp:docPr id="13547335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75244" cy="2850162"/>
                    </a:xfrm>
                    <a:prstGeom prst="rect">
                      <a:avLst/>
                    </a:prstGeom>
                    <a:noFill/>
                    <a:ln>
                      <a:noFill/>
                    </a:ln>
                  </pic:spPr>
                </pic:pic>
              </a:graphicData>
            </a:graphic>
          </wp:inline>
        </w:drawing>
      </w:r>
    </w:p>
    <w:p w14:paraId="66B4760C" w14:textId="68920CF3" w:rsidR="00946A16" w:rsidRDefault="00946A16" w:rsidP="00946A16">
      <w:r>
        <w:t>Compared to Run 1, Run 3’s curve is smoother and more balanced:</w:t>
      </w:r>
      <w:r>
        <w:t xml:space="preserve"> </w:t>
      </w:r>
      <w:r>
        <w:rPr>
          <w:rFonts w:hint="eastAsia"/>
        </w:rPr>
        <w:t xml:space="preserve">Run 1 (640 </w:t>
      </w:r>
      <w:proofErr w:type="spellStart"/>
      <w:r>
        <w:rPr>
          <w:rFonts w:hint="eastAsia"/>
        </w:rPr>
        <w:t>px</w:t>
      </w:r>
      <w:proofErr w:type="spellEnd"/>
      <w:r>
        <w:rPr>
          <w:rFonts w:hint="eastAsia"/>
        </w:rPr>
        <w:t xml:space="preserve">) shows a steep early precision drop near recall </w:t>
      </w:r>
      <w:r>
        <w:rPr>
          <w:rFonts w:hint="eastAsia"/>
        </w:rPr>
        <w:t>≈</w:t>
      </w:r>
      <w:r>
        <w:rPr>
          <w:rFonts w:hint="eastAsia"/>
        </w:rPr>
        <w:t xml:space="preserve"> 0.1</w:t>
      </w:r>
      <w:r>
        <w:rPr>
          <w:rFonts w:hint="eastAsia"/>
        </w:rPr>
        <w:t>–</w:t>
      </w:r>
      <w:r>
        <w:rPr>
          <w:rFonts w:hint="eastAsia"/>
        </w:rPr>
        <w:t>0.2, revealing uneven confidence calibration.</w:t>
      </w:r>
      <w:r>
        <w:t xml:space="preserve"> </w:t>
      </w:r>
      <w:r>
        <w:t xml:space="preserve">Run 3 (832 </w:t>
      </w:r>
      <w:proofErr w:type="spellStart"/>
      <w:r>
        <w:t>px</w:t>
      </w:r>
      <w:proofErr w:type="spellEnd"/>
      <w:r>
        <w:t>) maintains a flatter, steadier curve, indicating better confidence distribution and improved handling of lower-confidence detections.</w:t>
      </w:r>
    </w:p>
    <w:p w14:paraId="5AF5611F" w14:textId="17CB0C3F" w:rsidR="00946A16" w:rsidRDefault="00946A16" w:rsidP="00946A16">
      <w:r>
        <w:t>The right tail (recall &gt; 0.7) declines more gradually, suggesting false positives increase linearly rather than abruptly.</w:t>
      </w:r>
      <w:r>
        <w:t xml:space="preserve"> </w:t>
      </w:r>
      <w:r>
        <w:t xml:space="preserve">Although Run 3’s overall </w:t>
      </w:r>
      <w:proofErr w:type="spellStart"/>
      <w:r>
        <w:t>mAP</w:t>
      </w:r>
      <w:proofErr w:type="spellEnd"/>
      <w:r>
        <w:t xml:space="preserve"> @ 0.5 decreased slightly (0.657 vs 0.677), its curve area near mid-recall widened, confirming improved stability.</w:t>
      </w:r>
      <w:r>
        <w:t xml:space="preserve"> </w:t>
      </w:r>
      <w:r>
        <w:t>This trade-off favors recall-</w:t>
      </w:r>
      <w:r>
        <w:lastRenderedPageBreak/>
        <w:t>sensitive detection — critical in layout extraction, where missing a region is worse than over-detecting one.</w:t>
      </w:r>
    </w:p>
    <w:p w14:paraId="3D44D557" w14:textId="77777777" w:rsidR="00946A16" w:rsidRDefault="00946A16" w:rsidP="00946A16"/>
    <w:p w14:paraId="6F0DA00E" w14:textId="0F4489C8" w:rsidR="00842D6B" w:rsidRDefault="00842D6B" w:rsidP="0065249C">
      <w:r>
        <w:t>Success:</w:t>
      </w:r>
    </w:p>
    <w:p w14:paraId="3A38C59C" w14:textId="22702D3B" w:rsidR="00842D6B" w:rsidRDefault="00B60E4F" w:rsidP="0065249C">
      <w:r>
        <w:rPr>
          <w:noProof/>
        </w:rPr>
        <w:drawing>
          <wp:inline distT="0" distB="0" distL="0" distR="0" wp14:anchorId="01FFDB85" wp14:editId="7D79955E">
            <wp:extent cx="1248680" cy="5762625"/>
            <wp:effectExtent l="0" t="0" r="8890" b="0"/>
            <wp:docPr id="7299207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1110" cy="5819988"/>
                    </a:xfrm>
                    <a:prstGeom prst="rect">
                      <a:avLst/>
                    </a:prstGeom>
                    <a:noFill/>
                    <a:ln>
                      <a:noFill/>
                    </a:ln>
                  </pic:spPr>
                </pic:pic>
              </a:graphicData>
            </a:graphic>
          </wp:inline>
        </w:drawing>
      </w:r>
    </w:p>
    <w:p w14:paraId="6D7B16D9" w14:textId="77777777" w:rsidR="00946A16" w:rsidRDefault="00946A16" w:rsidP="0065249C"/>
    <w:p w14:paraId="7A5D4BD8" w14:textId="77777777" w:rsidR="00946A16" w:rsidRDefault="00946A16" w:rsidP="0065249C"/>
    <w:p w14:paraId="1B606D69" w14:textId="77777777" w:rsidR="00946A16" w:rsidRDefault="00946A16" w:rsidP="0065249C"/>
    <w:p w14:paraId="1EA41948" w14:textId="4B606A56" w:rsidR="00842D6B" w:rsidRDefault="00842D6B" w:rsidP="0065249C">
      <w:r>
        <w:t>Failure:</w:t>
      </w:r>
    </w:p>
    <w:p w14:paraId="71C3FF73" w14:textId="2156D733" w:rsidR="00842D6B" w:rsidRDefault="00B60E4F" w:rsidP="0065249C">
      <w:r>
        <w:rPr>
          <w:noProof/>
        </w:rPr>
        <w:lastRenderedPageBreak/>
        <w:drawing>
          <wp:inline distT="0" distB="0" distL="0" distR="0" wp14:anchorId="1B8A861D" wp14:editId="214C6A96">
            <wp:extent cx="5943600" cy="3714750"/>
            <wp:effectExtent l="0" t="0" r="0" b="0"/>
            <wp:docPr id="939938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2948BDF8" w14:textId="77777777" w:rsidR="00946A16" w:rsidRDefault="00946A16" w:rsidP="00946A16">
      <w:r>
        <w:t>Modified parameter:</w:t>
      </w:r>
    </w:p>
    <w:p w14:paraId="04687891" w14:textId="6BF8163B" w:rsidR="00946A16" w:rsidRDefault="00946A16" w:rsidP="00946A16">
      <w:proofErr w:type="spellStart"/>
      <w:r>
        <w:t>imgsz</w:t>
      </w:r>
      <w:proofErr w:type="spellEnd"/>
      <w:r>
        <w:t xml:space="preserve"> = 832 (previously 640)</w:t>
      </w:r>
    </w:p>
    <w:p w14:paraId="36E60E9F" w14:textId="77777777" w:rsidR="00946A16" w:rsidRDefault="00946A16" w:rsidP="00946A16">
      <w:r>
        <w:t>This change increases the spatial resolution of input images by 1.69×, allowing the model to learn finer details in narrow interface bands (like navigation bars).</w:t>
      </w:r>
    </w:p>
    <w:p w14:paraId="4A27EA24" w14:textId="2779D38A" w:rsidR="00946A16" w:rsidRDefault="00946A16" w:rsidP="00946A16">
      <w:r>
        <w:t>The trade-off is longer inference time and slightly higher false-positive rate, which explains the precision decline.</w:t>
      </w:r>
    </w:p>
    <w:p w14:paraId="2F07AE99" w14:textId="784E3945" w:rsidR="00946A16" w:rsidRDefault="00946A16" w:rsidP="00946A16">
      <w:r>
        <w:t>Other parameters (batch = 8, workers = 2, epochs = 50, color augmentation) were retained to isolate the effect of resolution.</w:t>
      </w:r>
    </w:p>
    <w:p w14:paraId="5B8CDEDB" w14:textId="77777777" w:rsidR="00946A16" w:rsidRDefault="00946A16" w:rsidP="00946A16"/>
    <w:p w14:paraId="4F8D57BD" w14:textId="2C67972E" w:rsidR="00946A16" w:rsidRDefault="00946A16" w:rsidP="00946A16">
      <w:r>
        <w:t>Conclusions</w:t>
      </w:r>
    </w:p>
    <w:p w14:paraId="0EDD135F" w14:textId="49473D2E" w:rsidR="00946A16" w:rsidRDefault="00946A16" w:rsidP="00946A16">
      <w:r>
        <w:t xml:space="preserve">Run 3 demonstrates more stable calibration and better localization, evidenced by smoother PR curves and higher </w:t>
      </w:r>
      <w:proofErr w:type="spellStart"/>
      <w:r>
        <w:t>mAP</w:t>
      </w:r>
      <w:proofErr w:type="spellEnd"/>
      <w:r>
        <w:t xml:space="preserve"> @ 0.5–0.95.</w:t>
      </w:r>
      <w:r>
        <w:t xml:space="preserve"> </w:t>
      </w:r>
      <w:r>
        <w:t xml:space="preserve">Run 1 remains marginally superior in raw </w:t>
      </w:r>
      <w:proofErr w:type="spellStart"/>
      <w:r>
        <w:t>mAP</w:t>
      </w:r>
      <w:proofErr w:type="spellEnd"/>
      <w:r>
        <w:t xml:space="preserve"> @ 0.5 due to fewer false positives.</w:t>
      </w:r>
    </w:p>
    <w:p w14:paraId="6E3A43DA" w14:textId="5D71792F" w:rsidR="006E2188" w:rsidRDefault="00946A16" w:rsidP="00946A16">
      <w:r>
        <w:t>For real-world use (dynamic webpage segmentation), Run 3 is preferred, since smoother confidence behavior and improved Nav detection are more valuable than a small precision loss.</w:t>
      </w:r>
      <w:r w:rsidR="00654AEC">
        <w:t xml:space="preserve"> </w:t>
      </w:r>
      <w:r>
        <w:lastRenderedPageBreak/>
        <w:t>Further improvement could come from targeted data augmentation — e.g., synthetic Banner/Header overlays or increased label diversity in small horizontal strips.</w:t>
      </w:r>
    </w:p>
    <w:p w14:paraId="4D174290" w14:textId="77777777" w:rsidR="006E2188" w:rsidRDefault="006E2188" w:rsidP="00842D6B"/>
    <w:p w14:paraId="08030E00" w14:textId="0DB4D1D9" w:rsidR="00654AEC" w:rsidRDefault="00654AEC" w:rsidP="00842D6B">
      <w:r w:rsidRPr="00654AEC">
        <w:t>Reference</w:t>
      </w:r>
      <w:r>
        <w:t>:</w:t>
      </w:r>
    </w:p>
    <w:p w14:paraId="4233BC30" w14:textId="77777777" w:rsidR="00654AEC" w:rsidRDefault="00654AEC" w:rsidP="00842D6B">
      <w:proofErr w:type="spellStart"/>
      <w:r w:rsidRPr="00654AEC">
        <w:t>Ultralytics</w:t>
      </w:r>
      <w:proofErr w:type="spellEnd"/>
      <w:r w:rsidRPr="00654AEC">
        <w:t xml:space="preserve">. (2024). </w:t>
      </w:r>
      <w:proofErr w:type="spellStart"/>
      <w:r w:rsidRPr="00654AEC">
        <w:rPr>
          <w:i/>
          <w:iCs/>
        </w:rPr>
        <w:t>Ultralytics</w:t>
      </w:r>
      <w:proofErr w:type="spellEnd"/>
      <w:r w:rsidRPr="00654AEC">
        <w:rPr>
          <w:i/>
          <w:iCs/>
        </w:rPr>
        <w:t xml:space="preserve"> YOLOv8: Real-time object detection and image segmentation.</w:t>
      </w:r>
      <w:r w:rsidRPr="00654AEC">
        <w:t xml:space="preserve"> </w:t>
      </w:r>
    </w:p>
    <w:p w14:paraId="5F25DF58" w14:textId="072F71F7" w:rsidR="00654AEC" w:rsidRDefault="00654AEC" w:rsidP="00842D6B">
      <w:r w:rsidRPr="00654AEC">
        <w:t xml:space="preserve">GitHub repository. </w:t>
      </w:r>
      <w:hyperlink r:id="rId10" w:tgtFrame="_new" w:history="1">
        <w:r w:rsidRPr="00654AEC">
          <w:rPr>
            <w:rStyle w:val="Hyperlink"/>
          </w:rPr>
          <w:t>https://github.com/ultralytics/ultralytics</w:t>
        </w:r>
      </w:hyperlink>
    </w:p>
    <w:p w14:paraId="3967B070" w14:textId="77777777" w:rsidR="00654AEC" w:rsidRPr="00654AEC" w:rsidRDefault="00654AEC" w:rsidP="00654AEC">
      <w:r w:rsidRPr="00654AEC">
        <w:t xml:space="preserve">Qian, Z. J. (2025). </w:t>
      </w:r>
      <w:r w:rsidRPr="00654AEC">
        <w:rPr>
          <w:i/>
          <w:iCs/>
        </w:rPr>
        <w:t>WFC UI Layout Dataset (v1.0): Labeled website band screenshots for YOLOv8 training.</w:t>
      </w:r>
      <w:r w:rsidRPr="00654AEC">
        <w:t xml:space="preserve"> Self-compiled dataset, Simon Fraser University, School of Interactive Arts and Technology.</w:t>
      </w:r>
    </w:p>
    <w:p w14:paraId="59E87BBF" w14:textId="77777777" w:rsidR="00654AEC" w:rsidRPr="00654AEC" w:rsidRDefault="00654AEC" w:rsidP="00654AEC">
      <w:r w:rsidRPr="00654AEC">
        <w:rPr>
          <w:i/>
          <w:iCs/>
        </w:rPr>
        <w:t>(Source data collected from ~200 publicly available technical and documentation websites between August and October 2025; includes six functional band classes: Banner, Header, Nav, Main, Supplement, and Footer.)</w:t>
      </w:r>
    </w:p>
    <w:p w14:paraId="0075725A" w14:textId="0ACD6154" w:rsidR="00654AEC" w:rsidRDefault="00654AEC" w:rsidP="00654AEC"/>
    <w:sectPr w:rsidR="00654A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E8"/>
    <w:rsid w:val="00107FFD"/>
    <w:rsid w:val="00144102"/>
    <w:rsid w:val="00192975"/>
    <w:rsid w:val="003724F8"/>
    <w:rsid w:val="004217D1"/>
    <w:rsid w:val="004E5BE8"/>
    <w:rsid w:val="005B2626"/>
    <w:rsid w:val="0065249C"/>
    <w:rsid w:val="00654AEC"/>
    <w:rsid w:val="00684EEE"/>
    <w:rsid w:val="006E2188"/>
    <w:rsid w:val="00704500"/>
    <w:rsid w:val="007D79BA"/>
    <w:rsid w:val="00842D6B"/>
    <w:rsid w:val="00946A16"/>
    <w:rsid w:val="00947AC7"/>
    <w:rsid w:val="00AB3573"/>
    <w:rsid w:val="00B60E4F"/>
    <w:rsid w:val="00BC7D0D"/>
    <w:rsid w:val="00CB4DA7"/>
    <w:rsid w:val="00D81D06"/>
    <w:rsid w:val="00D943D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4246E"/>
  <w15:chartTrackingRefBased/>
  <w15:docId w15:val="{5F1F1820-F006-4B6C-9543-A1861A25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BE8"/>
    <w:rPr>
      <w:rFonts w:eastAsiaTheme="majorEastAsia" w:cstheme="majorBidi"/>
      <w:color w:val="272727" w:themeColor="text1" w:themeTint="D8"/>
    </w:rPr>
  </w:style>
  <w:style w:type="paragraph" w:styleId="Title">
    <w:name w:val="Title"/>
    <w:basedOn w:val="Normal"/>
    <w:next w:val="Normal"/>
    <w:link w:val="TitleChar"/>
    <w:uiPriority w:val="10"/>
    <w:qFormat/>
    <w:rsid w:val="004E5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BE8"/>
    <w:pPr>
      <w:spacing w:before="160"/>
      <w:jc w:val="center"/>
    </w:pPr>
    <w:rPr>
      <w:i/>
      <w:iCs/>
      <w:color w:val="404040" w:themeColor="text1" w:themeTint="BF"/>
    </w:rPr>
  </w:style>
  <w:style w:type="character" w:customStyle="1" w:styleId="QuoteChar">
    <w:name w:val="Quote Char"/>
    <w:basedOn w:val="DefaultParagraphFont"/>
    <w:link w:val="Quote"/>
    <w:uiPriority w:val="29"/>
    <w:rsid w:val="004E5BE8"/>
    <w:rPr>
      <w:i/>
      <w:iCs/>
      <w:color w:val="404040" w:themeColor="text1" w:themeTint="BF"/>
    </w:rPr>
  </w:style>
  <w:style w:type="paragraph" w:styleId="ListParagraph">
    <w:name w:val="List Paragraph"/>
    <w:basedOn w:val="Normal"/>
    <w:uiPriority w:val="34"/>
    <w:qFormat/>
    <w:rsid w:val="004E5BE8"/>
    <w:pPr>
      <w:ind w:left="720"/>
      <w:contextualSpacing/>
    </w:pPr>
  </w:style>
  <w:style w:type="character" w:styleId="IntenseEmphasis">
    <w:name w:val="Intense Emphasis"/>
    <w:basedOn w:val="DefaultParagraphFont"/>
    <w:uiPriority w:val="21"/>
    <w:qFormat/>
    <w:rsid w:val="004E5BE8"/>
    <w:rPr>
      <w:i/>
      <w:iCs/>
      <w:color w:val="2F5496" w:themeColor="accent1" w:themeShade="BF"/>
    </w:rPr>
  </w:style>
  <w:style w:type="paragraph" w:styleId="IntenseQuote">
    <w:name w:val="Intense Quote"/>
    <w:basedOn w:val="Normal"/>
    <w:next w:val="Normal"/>
    <w:link w:val="IntenseQuoteChar"/>
    <w:uiPriority w:val="30"/>
    <w:qFormat/>
    <w:rsid w:val="004E5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BE8"/>
    <w:rPr>
      <w:i/>
      <w:iCs/>
      <w:color w:val="2F5496" w:themeColor="accent1" w:themeShade="BF"/>
    </w:rPr>
  </w:style>
  <w:style w:type="character" w:styleId="IntenseReference">
    <w:name w:val="Intense Reference"/>
    <w:basedOn w:val="DefaultParagraphFont"/>
    <w:uiPriority w:val="32"/>
    <w:qFormat/>
    <w:rsid w:val="004E5BE8"/>
    <w:rPr>
      <w:b/>
      <w:bCs/>
      <w:smallCaps/>
      <w:color w:val="2F5496" w:themeColor="accent1" w:themeShade="BF"/>
      <w:spacing w:val="5"/>
    </w:rPr>
  </w:style>
  <w:style w:type="table" w:styleId="TableGrid">
    <w:name w:val="Table Grid"/>
    <w:basedOn w:val="TableNormal"/>
    <w:uiPriority w:val="39"/>
    <w:rsid w:val="00704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AEC"/>
    <w:rPr>
      <w:color w:val="0563C1" w:themeColor="hyperlink"/>
      <w:u w:val="single"/>
    </w:rPr>
  </w:style>
  <w:style w:type="character" w:styleId="UnresolvedMention">
    <w:name w:val="Unresolved Mention"/>
    <w:basedOn w:val="DefaultParagraphFont"/>
    <w:uiPriority w:val="99"/>
    <w:semiHidden/>
    <w:unhideWhenUsed/>
    <w:rsid w:val="00654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github.com/ultralytics/ultralytics" TargetMode="Externa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9</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中骏 钱</dc:creator>
  <cp:keywords/>
  <dc:description/>
  <cp:lastModifiedBy>中骏 钱</cp:lastModifiedBy>
  <cp:revision>9</cp:revision>
  <dcterms:created xsi:type="dcterms:W3CDTF">2025-11-01T12:50:00Z</dcterms:created>
  <dcterms:modified xsi:type="dcterms:W3CDTF">2025-11-01T16:20:00Z</dcterms:modified>
</cp:coreProperties>
</file>