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</w:pPr>
    </w:p>
    <w:p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 xml:space="preserve">OBJETIVO DE INVESTIGACIÓN</w:t>
      </w:r>
    </w:p>
    <w:p>
      <w:pPr>
        <w:spacing w:after="300"/>
        <w:jc w:val="center"/>
      </w:pPr>
      <w:r>
        <w:rPr>
          <w:color w:val="2E74B5"/>
          <w:sz w:val="24"/>
          <w:szCs w:val="24"/>
        </w:rPr>
        <w:t xml:space="preserve">Proyecto de continuidad post-CIMPS · Gestión de Deuda Técnica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Versión actual · Sprint 1 · Gate G1A punto 1</w:t>
      </w:r>
    </w:p>
    <w:p>
      <w:pPr>
        <w:spacing w:after="40"/>
        <w:jc w:val="center"/>
      </w:pPr>
      <w:r>
        <w:rPr>
          <w:i/>
          <w:iCs/>
          <w:color w:val="595959"/>
          <w:sz w:val="22"/>
          <w:szCs w:val="22"/>
        </w:rPr>
        <w:t xml:space="preserve">Línea de investigación: Ruta B — hotspots y contexto de commits / issues / PRs</w:t>
      </w:r>
    </w:p>
    <w:p>
      <w:pPr>
        <w:spacing w:before="500"/>
        <w:jc w:val="center"/>
      </w:pPr>
      <w:r>
        <w:rPr>
          <w:color w:val="595959"/>
          <w:sz w:val="22"/>
          <w:szCs w:val="22"/>
        </w:rPr>
        <w:t xml:space="preserve">Estudiante: William Tehuatle Sosa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1. Objetivo general</w:t>
      </w:r>
    </w:p>
    <w:p>
      <w:pPr>
        <w:pBdr>
          <w:top w:val="single" w:color="2E74B5" w:sz="6" w:space="4"/>
          <w:bottom w:val="single" w:color="2E74B5" w:sz="6" w:space="4"/>
          <w:left w:val="single" w:color="2E74B5" w:sz="24" w:space="8"/>
          <w:right w:val="single" w:color="2E74B5" w:sz="6" w:space="4"/>
        </w:pBdr>
        <w:shd w:fill="FBFBF7" w:val="clear"/>
        <w:spacing w:after="0" w:before="40" w:line="264"/>
      </w:pPr>
      <w:r>
        <w:rPr>
          <w:b/>
          <w:bCs/>
          <w:color w:val="2E74B5"/>
          <w:sz w:val="21"/>
          <w:szCs w:val="21"/>
        </w:rPr>
        <w:t xml:space="preserve">Objetivo</w:t>
      </w:r>
    </w:p>
    <w:p>
      <w:pPr>
        <w:pBdr>
          <w:bottom w:val="single" w:color="2E74B5" w:sz="6" w:space="4"/>
          <w:left w:val="single" w:color="2E74B5" w:sz="24" w:space="8"/>
          <w:right w:val="single" w:color="2E74B5" w:sz="6" w:space="4"/>
        </w:pBdr>
        <w:shd w:fill="FBFBF7" w:val="clear"/>
        <w:spacing w:after="40" w:before="20" w:line="268"/>
      </w:pPr>
      <w:r>
        <w:rPr>
          <w:sz w:val="22"/>
          <w:szCs w:val="22"/>
        </w:rPr>
        <w:t xml:space="preserve">Comprobar la </w:t>
      </w:r>
      <w:r>
        <w:rPr>
          <w:b/>
          <w:bCs/>
          <w:sz w:val="22"/>
          <w:szCs w:val="22"/>
        </w:rPr>
        <w:t xml:space="preserve">factibilidad de reconstruir, de manera trazable y sin fuga de información temporal, la evolución a nivel de archivo</w:t>
      </w:r>
      <w:r>
        <w:rPr>
          <w:sz w:val="22"/>
          <w:szCs w:val="22"/>
        </w:rPr>
        <w:t xml:space="preserve"> de proyectos Java de código abierto —preservando la identidad de los artefactos ante renombres y movimientos, e incorporando eventos de refactoring y su contexto de commits, issues y pull requests— con el fin de establecer una base válida para un futuro estudio de priorización de deuda técnica.</w:t>
      </w:r>
    </w:p>
    <w:p>
      <w:pPr>
        <w:spacing w:after="80"/>
      </w:pP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2. Pregunta de investigación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Pregunta principal:</w:t>
      </w:r>
    </w:p>
    <w:p>
      <w:pPr>
        <w:shd w:fill="EEF3F9" w:val="clear"/>
        <w:spacing w:after="120" w:line="276"/>
      </w:pPr>
      <w:r>
        <w:rPr>
          <w:sz w:val="22"/>
          <w:szCs w:val="22"/>
        </w:rPr>
        <w:t xml:space="preserve">¿Es posible reconstruir de manera trazable y sin fuga temporal la evolución a nivel de archivo de proyectos Java OSS —preservando la identidad de los artefactos ante renames/movimientos e incorporando eventos de refactoring y su contexto de issues/PR— de modo que se establezca una base válida para un futuro estudio de priorización de deuda técnica?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Sub-preguntas de esta etapa (factibilidad):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¿Podemos seguir los archivos de forma confiable a través del tiempo?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¿Podemos obtener información histórica sin utilizar datos del futuro?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¿Los repositorios proporcionan eventos y trazabilidad suficientes para diseñar el siguiente experimento?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3. Conocimiento nuevo respecto a CIMPS</w:t>
      </w:r>
    </w:p>
    <w:p>
      <w:pPr>
        <w:spacing w:after="120" w:line="276"/>
      </w:pPr>
      <w:r>
        <w:rPr>
          <w:sz w:val="22"/>
          <w:szCs w:val="22"/>
        </w:rPr>
        <w:t xml:space="preserve">El artículo CIMPS mide la deuda técnica de código en un </w:t>
      </w:r>
      <w:r>
        <w:rPr>
          <w:b/>
          <w:bCs/>
          <w:sz w:val="22"/>
          <w:szCs w:val="22"/>
        </w:rPr>
        <w:t xml:space="preserve">único momento</w:t>
      </w:r>
      <w:r>
        <w:rPr>
          <w:sz w:val="22"/>
          <w:szCs w:val="22"/>
        </w:rPr>
        <w:t xml:space="preserve"> (un snapshot por proyecto). El presente proyecto produce conocimiento que CIMPS no ofrece: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  <w:sz w:val="22"/>
          <w:szCs w:val="22"/>
        </w:rPr>
        <w:t xml:space="preserve">Un procedimiento verificable de construcción de datos longitudinales</w:t>
      </w:r>
      <w:r>
        <w:rPr>
          <w:sz w:val="22"/>
          <w:szCs w:val="22"/>
        </w:rPr>
        <w:t xml:space="preserve"> a nivel de artefacto, reproducible desde el repositorio y el commit, con la regla temporal feature_timestamp ≤ decision_time.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  <w:sz w:val="22"/>
          <w:szCs w:val="22"/>
        </w:rPr>
        <w:t xml:space="preserve">Identidad trazable del artefacto</w:t>
      </w:r>
      <w:r>
        <w:rPr>
          <w:sz w:val="22"/>
          <w:szCs w:val="22"/>
        </w:rPr>
        <w:t xml:space="preserve"> ante renames y movimientos (git --follow + evidencia R100), que resuelve una limitación explícitamente admitida por el trabajo más cercano (Tsoukalas et al., 2024).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  <w:sz w:val="22"/>
          <w:szCs w:val="22"/>
        </w:rPr>
        <w:t xml:space="preserve">Distinción entre eventos globales y actividad individual</w:t>
      </w:r>
      <w:r>
        <w:rPr>
          <w:sz w:val="22"/>
          <w:szCs w:val="22"/>
        </w:rPr>
        <w:t xml:space="preserve"> (migraciones de paquete, commits masivos como el cambio de licencia que afectó a 511 archivos), que de otro modo contaminan las métricas.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  <w:sz w:val="22"/>
          <w:szCs w:val="22"/>
        </w:rPr>
        <w:t xml:space="preserve">Incorporación de eventos de refactoring y su contexto</w:t>
      </w:r>
      <w:r>
        <w:rPr>
          <w:sz w:val="22"/>
          <w:szCs w:val="22"/>
        </w:rPr>
        <w:t xml:space="preserve"> (RefactoringMiner + issues/PR), como señal de evolución — sin equiparar refactoring con pago de deuda.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  <w:sz w:val="22"/>
          <w:szCs w:val="22"/>
        </w:rPr>
        <w:t xml:space="preserve">Control explícito de fuga temporal</w:t>
      </w:r>
      <w:r>
        <w:rPr>
          <w:sz w:val="22"/>
          <w:szCs w:val="22"/>
        </w:rPr>
        <w:t xml:space="preserve"> (leakage ledger y separación temporal por diseño), condición de validez para cualquier estudio predictivo posterior.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4. Lo que este proyecto NO es (delimitación)</w:t>
      </w:r>
    </w:p>
    <w:p>
      <w:pPr>
        <w:spacing w:after="120" w:line="276"/>
      </w:pPr>
      <w:r>
        <w:rPr>
          <w:sz w:val="22"/>
          <w:szCs w:val="22"/>
        </w:rPr>
        <w:t xml:space="preserve">Para evitar interpretarlo como una simple continuación de CIMPS, se delimita explícitamente: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sz w:val="22"/>
          <w:szCs w:val="22"/>
        </w:rPr>
        <w:t xml:space="preserve">No es repetir la medición estática de deuda en un snapshot (eso ya lo hizo CIMPS).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sz w:val="22"/>
          <w:szCs w:val="22"/>
        </w:rPr>
        <w:t xml:space="preserve">No es, en esta etapa, entrenar modelos predictivos ni comparar algoritmos.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sz w:val="22"/>
          <w:szCs w:val="22"/>
        </w:rPr>
        <w:t xml:space="preserve">No es construir todavía un ranking final de priorización de deuda técnica.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sz w:val="22"/>
          <w:szCs w:val="22"/>
        </w:rPr>
        <w:t xml:space="preserve">No es interpretar automáticamente un refactoring como pago de deuda.</w:t>
      </w:r>
    </w:p>
    <w:p>
      <w:pPr>
        <w:pBdr>
          <w:top w:val="single" w:color="1E7145" w:sz="6" w:space="4"/>
          <w:bottom w:val="single" w:color="1E7145" w:sz="6" w:space="4"/>
          <w:left w:val="single" w:color="1E7145" w:sz="24" w:space="8"/>
          <w:right w:val="single" w:color="1E7145" w:sz="6" w:space="4"/>
        </w:pBdr>
        <w:shd w:fill="FBFBF7" w:val="clear"/>
        <w:spacing w:after="0" w:before="40" w:line="264"/>
      </w:pPr>
      <w:r>
        <w:rPr>
          <w:b/>
          <w:bCs/>
          <w:color w:val="1E7145"/>
          <w:sz w:val="21"/>
          <w:szCs w:val="21"/>
        </w:rPr>
        <w:t xml:space="preserve">La distinción esencial</w:t>
      </w:r>
    </w:p>
    <w:p>
      <w:pPr>
        <w:pBdr>
          <w:bottom w:val="single" w:color="1E7145" w:sz="6" w:space="4"/>
          <w:left w:val="single" w:color="1E7145" w:sz="24" w:space="8"/>
          <w:right w:val="single" w:color="1E7145" w:sz="6" w:space="4"/>
        </w:pBdr>
        <w:shd w:fill="FBFBF7" w:val="clear"/>
        <w:spacing w:after="40" w:before="20" w:line="268"/>
      </w:pPr>
      <w:r>
        <w:rPr>
          <w:sz w:val="22"/>
          <w:szCs w:val="22"/>
        </w:rPr>
        <w:t xml:space="preserve">CIMPS respondió </w:t>
      </w:r>
      <w:r>
        <w:rPr>
          <w:b/>
          <w:bCs/>
          <w:sz w:val="22"/>
          <w:szCs w:val="22"/>
        </w:rPr>
        <w:t xml:space="preserve">cómo está</w:t>
      </w:r>
      <w:r>
        <w:rPr>
          <w:sz w:val="22"/>
          <w:szCs w:val="22"/>
        </w:rPr>
        <w:t xml:space="preserve"> la deuda en una foto. Este proyecto responde, primero, </w:t>
      </w:r>
      <w:r>
        <w:rPr>
          <w:b/>
          <w:bCs/>
          <w:sz w:val="22"/>
          <w:szCs w:val="22"/>
        </w:rPr>
        <w:t xml:space="preserve">si podemos observar de forma confiable cómo evoluciona</w:t>
      </w:r>
      <w:r>
        <w:rPr>
          <w:sz w:val="22"/>
          <w:szCs w:val="22"/>
        </w:rPr>
        <w:t xml:space="preserve"> — una base de trazabilidad e integridad temporal que es requisito previo, y que no estaba resuelta.</w:t>
      </w:r>
    </w:p>
    <w:p>
      <w:pPr>
        <w:spacing w:after="80"/>
      </w:pP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5. Alcance actual y horizonte</w:t>
      </w:r>
    </w:p>
    <w:p>
      <w:pPr>
        <w:spacing w:after="120" w:line="276"/>
      </w:pPr>
      <w:r>
        <w:rPr>
          <w:sz w:val="22"/>
          <w:szCs w:val="22"/>
        </w:rPr>
        <w:t xml:space="preserve">El </w:t>
      </w:r>
      <w:r>
        <w:rPr>
          <w:b/>
          <w:bCs/>
          <w:sz w:val="22"/>
          <w:szCs w:val="22"/>
        </w:rPr>
        <w:t xml:space="preserve">Sprint 1</w:t>
      </w:r>
      <w:r>
        <w:rPr>
          <w:sz w:val="22"/>
          <w:szCs w:val="22"/>
        </w:rPr>
        <w:t xml:space="preserve"> corresponde a la fase de </w:t>
      </w:r>
      <w:r>
        <w:rPr>
          <w:b/>
          <w:bCs/>
          <w:sz w:val="22"/>
          <w:szCs w:val="22"/>
        </w:rPr>
        <w:t xml:space="preserve">factibilidad</w:t>
      </w:r>
      <w:r>
        <w:rPr>
          <w:sz w:val="22"/>
          <w:szCs w:val="22"/>
        </w:rPr>
        <w:t xml:space="preserve">: comprobar que los datos longitudinales trazables pueden construirse. La priorización y la predicción de deuda técnica pertenecen a etapas posteriores, y solo se abordarán una vez validada esta base (control de fuga temporal cerrado). Este objetivo se irá refinando en cada sprint y delimita la futura tesina/Proyecto Guiado.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Objetivo de investigación — versión actual</dc:title>
  <dc:creator>Objetivo de investigación</dc:creator>
  <cp:lastModifiedBy>Un-named</cp:lastModifiedBy>
  <cp:revision>1</cp:revision>
  <dcterms:created xsi:type="dcterms:W3CDTF">2026-09-26T23:24:09.647Z</dcterms:created>
  <dcterms:modified xsi:type="dcterms:W3CDTF">2026-09-26T23:24:09.655Z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