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F4C94" w:rsidR="007F4C94" w:rsidP="007F4C94" w:rsidRDefault="007F4C94" w14:paraId="0476A00B"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s-CO"/>
          <w14:ligatures w14:val="none"/>
        </w:rPr>
      </w:pPr>
      <w:r w:rsidRPr="007F4C94" w:rsidR="567DD315">
        <w:rPr>
          <w:rFonts w:ascii="Times New Roman" w:hAnsi="Times New Roman" w:eastAsia="Times New Roman" w:cs="Times New Roman"/>
          <w:b w:val="1"/>
          <w:bCs w:val="1"/>
          <w:kern w:val="0"/>
          <w:sz w:val="36"/>
          <w:szCs w:val="36"/>
          <w:lang w:eastAsia="es-CO"/>
          <w14:ligatures w14:val="none"/>
        </w:rPr>
        <w:t>1. PRESENTACIÓN</w:t>
      </w:r>
    </w:p>
    <w:p w:rsidR="2BAD5093" w:rsidP="094AE236" w:rsidRDefault="2BAD5093" w14:paraId="037E30E9" w14:textId="7D8136FB">
      <w:pPr>
        <w:spacing w:beforeAutospacing="on" w:afterAutospacing="on" w:line="240" w:lineRule="auto"/>
      </w:pPr>
      <w:r w:rsidRPr="51E117E3" w:rsidR="75B37BD2">
        <w:rPr>
          <w:rFonts w:ascii="Times New Roman" w:hAnsi="Times New Roman" w:eastAsia="Times New Roman" w:cs="Times New Roman"/>
          <w:lang w:eastAsia="es-CO"/>
        </w:rPr>
        <w:t xml:space="preserve">El Ministerio de las Culturas, las Artes y los Saberes —a través de su Dirección de Artes y en convenio con la Fundación Arteria— invita al Primer Congreso Nacional e Internacional de Investigación Artística, que se llevará a cabo </w:t>
      </w:r>
      <w:r w:rsidRPr="51E117E3" w:rsidR="63436D24">
        <w:rPr>
          <w:rFonts w:ascii="Times New Roman" w:hAnsi="Times New Roman" w:eastAsia="Times New Roman" w:cs="Times New Roman"/>
          <w:lang w:eastAsia="es-CO"/>
        </w:rPr>
        <w:t>en</w:t>
      </w:r>
      <w:r w:rsidRPr="51E117E3" w:rsidR="75B37BD2">
        <w:rPr>
          <w:rFonts w:ascii="Times New Roman" w:hAnsi="Times New Roman" w:eastAsia="Times New Roman" w:cs="Times New Roman"/>
          <w:lang w:eastAsia="es-CO"/>
        </w:rPr>
        <w:t xml:space="preserve"> modalidad híbrida del 3 al 6 de noviembre de 2026. Este encuentro se realiza en alianza estratégica con la Universidad de Antioquia, la Universidad del Atlántico, la Universidad Distrital Francisco José de Caldas, la Pontificia Universidad Javeriana, la Universidad Tecnológica del Chocó y el Instituto Universitario de la Paz.</w:t>
      </w:r>
    </w:p>
    <w:p w:rsidR="2BAD5093" w:rsidP="094AE236" w:rsidRDefault="2BAD5093" w14:paraId="3CE2ADE9" w14:textId="5F0BC9BE">
      <w:pPr>
        <w:pStyle w:val="Normal"/>
        <w:spacing w:beforeAutospacing="on" w:afterAutospacing="on" w:line="240" w:lineRule="auto"/>
      </w:pPr>
      <w:r w:rsidRPr="094AE236" w:rsidR="2BAD5093">
        <w:rPr>
          <w:rFonts w:ascii="Times New Roman" w:hAnsi="Times New Roman" w:eastAsia="Times New Roman" w:cs="Times New Roman"/>
          <w:lang w:eastAsia="es-CO"/>
        </w:rPr>
        <w:t>El Congreso nace con el propósito de fortalecer el diálogo colaborativo y posicionar las prácticas artísticas y culturales como formas legítimas e indispensables de producción de conocimiento. A su vez, busca impulsar una agenda de articulación intersectorial entre el Ministerio de las Culturas, el Ministerio de Ciencia, Tecnología e Innovación y el Ministerio de Educación Nacional, alineando las políticas públicas de fomento y reconocimiento de la investigación artística a nivel local, nacional e internacional.</w:t>
      </w:r>
    </w:p>
    <w:p w:rsidR="71A65355" w:rsidP="51E117E3" w:rsidRDefault="71A65355" w14:paraId="5357F0C8" w14:textId="3DE8736A">
      <w:pPr>
        <w:pStyle w:val="Normal"/>
        <w:spacing w:beforeAutospacing="on" w:afterAutospacing="on" w:line="240" w:lineRule="auto"/>
        <w:rPr>
          <w:rFonts w:ascii="Times New Roman" w:hAnsi="Times New Roman" w:eastAsia="Times New Roman" w:cs="Times New Roman"/>
          <w:lang w:eastAsia="es-CO"/>
        </w:rPr>
      </w:pPr>
      <w:r w:rsidRPr="51E117E3" w:rsidR="71A65355">
        <w:rPr>
          <w:rFonts w:ascii="Times New Roman" w:hAnsi="Times New Roman" w:eastAsia="Times New Roman" w:cs="Times New Roman"/>
          <w:lang w:eastAsia="es-CO"/>
        </w:rPr>
        <w:t xml:space="preserve">El </w:t>
      </w:r>
      <w:r w:rsidRPr="51E117E3" w:rsidR="75B37BD2">
        <w:rPr>
          <w:rFonts w:ascii="Times New Roman" w:hAnsi="Times New Roman" w:eastAsia="Times New Roman" w:cs="Times New Roman"/>
          <w:lang w:eastAsia="es-CO"/>
        </w:rPr>
        <w:t xml:space="preserve">encuentro acoge y pone en diálogo las distintas </w:t>
      </w:r>
      <w:r w:rsidRPr="51E117E3" w:rsidR="76A9EA14">
        <w:rPr>
          <w:rFonts w:ascii="Times New Roman" w:hAnsi="Times New Roman" w:eastAsia="Times New Roman" w:cs="Times New Roman"/>
          <w:lang w:eastAsia="es-CO"/>
        </w:rPr>
        <w:t>aproximaciones a</w:t>
      </w:r>
      <w:r w:rsidRPr="51E117E3" w:rsidR="75B37BD2">
        <w:rPr>
          <w:rFonts w:ascii="Times New Roman" w:hAnsi="Times New Roman" w:eastAsia="Times New Roman" w:cs="Times New Roman"/>
          <w:lang w:eastAsia="es-CO"/>
        </w:rPr>
        <w:t xml:space="preserve">l campo: la </w:t>
      </w:r>
      <w:r w:rsidRPr="51E117E3" w:rsidR="75B37BD2">
        <w:rPr>
          <w:rFonts w:ascii="Times New Roman" w:hAnsi="Times New Roman" w:eastAsia="Times New Roman" w:cs="Times New Roman"/>
          <w:i w:val="1"/>
          <w:iCs w:val="1"/>
          <w:lang w:eastAsia="es-CO"/>
        </w:rPr>
        <w:t>Investigación + Creación (I+C)</w:t>
      </w:r>
      <w:r w:rsidRPr="51E117E3" w:rsidR="48313C5A">
        <w:rPr>
          <w:rFonts w:ascii="Times New Roman" w:hAnsi="Times New Roman" w:eastAsia="Times New Roman" w:cs="Times New Roman"/>
          <w:lang w:eastAsia="es-CO"/>
        </w:rPr>
        <w:t>, reconocida por el Sistema Nacional de C</w:t>
      </w:r>
      <w:r w:rsidRPr="51E117E3" w:rsidR="2A00878A">
        <w:rPr>
          <w:rFonts w:ascii="Times New Roman" w:hAnsi="Times New Roman" w:eastAsia="Times New Roman" w:cs="Times New Roman"/>
          <w:lang w:eastAsia="es-CO"/>
        </w:rPr>
        <w:t xml:space="preserve">iencia, </w:t>
      </w:r>
      <w:r w:rsidRPr="51E117E3" w:rsidR="48313C5A">
        <w:rPr>
          <w:rFonts w:ascii="Times New Roman" w:hAnsi="Times New Roman" w:eastAsia="Times New Roman" w:cs="Times New Roman"/>
          <w:lang w:eastAsia="es-CO"/>
        </w:rPr>
        <w:t>T</w:t>
      </w:r>
      <w:r w:rsidRPr="51E117E3" w:rsidR="1F85ECAA">
        <w:rPr>
          <w:rFonts w:ascii="Times New Roman" w:hAnsi="Times New Roman" w:eastAsia="Times New Roman" w:cs="Times New Roman"/>
          <w:lang w:eastAsia="es-CO"/>
        </w:rPr>
        <w:t xml:space="preserve">ecnología e </w:t>
      </w:r>
      <w:r w:rsidRPr="51E117E3" w:rsidR="48313C5A">
        <w:rPr>
          <w:rFonts w:ascii="Times New Roman" w:hAnsi="Times New Roman" w:eastAsia="Times New Roman" w:cs="Times New Roman"/>
          <w:lang w:eastAsia="es-CO"/>
        </w:rPr>
        <w:t>I</w:t>
      </w:r>
      <w:r w:rsidRPr="51E117E3" w:rsidR="2769E2CE">
        <w:rPr>
          <w:rFonts w:ascii="Times New Roman" w:hAnsi="Times New Roman" w:eastAsia="Times New Roman" w:cs="Times New Roman"/>
          <w:lang w:eastAsia="es-CO"/>
        </w:rPr>
        <w:t>nnovación</w:t>
      </w:r>
      <w:r w:rsidRPr="51E117E3" w:rsidR="48313C5A">
        <w:rPr>
          <w:rFonts w:ascii="Times New Roman" w:hAnsi="Times New Roman" w:eastAsia="Times New Roman" w:cs="Times New Roman"/>
          <w:lang w:eastAsia="es-CO"/>
        </w:rPr>
        <w:t xml:space="preserve">; </w:t>
      </w:r>
      <w:r w:rsidRPr="51E117E3" w:rsidR="48313C5A">
        <w:rPr>
          <w:rFonts w:ascii="Times New Roman" w:hAnsi="Times New Roman" w:eastAsia="Times New Roman" w:cs="Times New Roman"/>
          <w:i w:val="1"/>
          <w:iCs w:val="1"/>
          <w:lang w:eastAsia="es-CO"/>
        </w:rPr>
        <w:t>la investigación en, por y a través de las artes</w:t>
      </w:r>
      <w:r w:rsidRPr="51E117E3" w:rsidR="48313C5A">
        <w:rPr>
          <w:rFonts w:ascii="Times New Roman" w:hAnsi="Times New Roman" w:eastAsia="Times New Roman" w:cs="Times New Roman"/>
          <w:lang w:eastAsia="es-CO"/>
        </w:rPr>
        <w:t xml:space="preserve">; </w:t>
      </w:r>
      <w:r w:rsidRPr="51E117E3" w:rsidR="48313C5A">
        <w:rPr>
          <w:rFonts w:ascii="Times New Roman" w:hAnsi="Times New Roman" w:eastAsia="Times New Roman" w:cs="Times New Roman"/>
          <w:i w:val="1"/>
          <w:iCs w:val="1"/>
          <w:lang w:eastAsia="es-CO"/>
        </w:rPr>
        <w:t>la creación investigadora</w:t>
      </w:r>
      <w:r w:rsidRPr="51E117E3" w:rsidR="3B6C34BC">
        <w:rPr>
          <w:rFonts w:ascii="Times New Roman" w:hAnsi="Times New Roman" w:eastAsia="Times New Roman" w:cs="Times New Roman"/>
          <w:i w:val="1"/>
          <w:iCs w:val="1"/>
          <w:lang w:eastAsia="es-CO"/>
        </w:rPr>
        <w:t xml:space="preserve"> </w:t>
      </w:r>
      <w:r w:rsidRPr="51E117E3" w:rsidR="75B37BD2">
        <w:rPr>
          <w:rFonts w:ascii="Times New Roman" w:hAnsi="Times New Roman" w:eastAsia="Times New Roman" w:cs="Times New Roman"/>
          <w:lang w:eastAsia="es-CO"/>
        </w:rPr>
        <w:t xml:space="preserve">y la </w:t>
      </w:r>
      <w:r w:rsidRPr="51E117E3" w:rsidR="75B37BD2">
        <w:rPr>
          <w:rFonts w:ascii="Times New Roman" w:hAnsi="Times New Roman" w:eastAsia="Times New Roman" w:cs="Times New Roman"/>
          <w:i w:val="1"/>
          <w:iCs w:val="1"/>
          <w:lang w:eastAsia="es-CO"/>
        </w:rPr>
        <w:t>investigación-creación aplicada</w:t>
      </w:r>
      <w:r w:rsidRPr="51E117E3" w:rsidR="6A50FFAB">
        <w:rPr>
          <w:rFonts w:ascii="Times New Roman" w:hAnsi="Times New Roman" w:eastAsia="Times New Roman" w:cs="Times New Roman"/>
          <w:i w:val="1"/>
          <w:iCs w:val="1"/>
          <w:lang w:eastAsia="es-CO"/>
        </w:rPr>
        <w:t xml:space="preserve">. </w:t>
      </w:r>
      <w:r w:rsidRPr="51E117E3" w:rsidR="75B37BD2">
        <w:rPr>
          <w:rFonts w:ascii="Times New Roman" w:hAnsi="Times New Roman" w:eastAsia="Times New Roman" w:cs="Times New Roman"/>
          <w:lang w:eastAsia="es-CO"/>
        </w:rPr>
        <w:t xml:space="preserve">A lo largo del </w:t>
      </w:r>
      <w:r w:rsidRPr="51E117E3" w:rsidR="5B5752AB">
        <w:rPr>
          <w:rFonts w:ascii="Times New Roman" w:hAnsi="Times New Roman" w:eastAsia="Times New Roman" w:cs="Times New Roman"/>
          <w:lang w:eastAsia="es-CO"/>
        </w:rPr>
        <w:t>Congres</w:t>
      </w:r>
      <w:r w:rsidRPr="51E117E3" w:rsidR="75B37BD2">
        <w:rPr>
          <w:rFonts w:ascii="Times New Roman" w:hAnsi="Times New Roman" w:eastAsia="Times New Roman" w:cs="Times New Roman"/>
          <w:lang w:eastAsia="es-CO"/>
        </w:rPr>
        <w:t xml:space="preserve">o, abriremos un espacio de reflexión sobre cómo realizamos, registramos, sistematizamos e interpretamos </w:t>
      </w:r>
      <w:r w:rsidRPr="51E117E3" w:rsidR="19AFFDC5">
        <w:rPr>
          <w:rFonts w:ascii="Times New Roman" w:hAnsi="Times New Roman" w:eastAsia="Times New Roman" w:cs="Times New Roman"/>
          <w:lang w:eastAsia="es-CO"/>
        </w:rPr>
        <w:t>l</w:t>
      </w:r>
      <w:r w:rsidRPr="51E117E3" w:rsidR="75B37BD2">
        <w:rPr>
          <w:rFonts w:ascii="Times New Roman" w:hAnsi="Times New Roman" w:eastAsia="Times New Roman" w:cs="Times New Roman"/>
          <w:lang w:eastAsia="es-CO"/>
        </w:rPr>
        <w:t>os procesos</w:t>
      </w:r>
      <w:r w:rsidRPr="51E117E3" w:rsidR="7D226071">
        <w:rPr>
          <w:rFonts w:ascii="Times New Roman" w:hAnsi="Times New Roman" w:eastAsia="Times New Roman" w:cs="Times New Roman"/>
          <w:lang w:eastAsia="es-CO"/>
        </w:rPr>
        <w:t xml:space="preserve"> de investigación que subyacen a las prácticas artísticas o cómo estas, en sí mismas, se constituyen como investigación</w:t>
      </w:r>
      <w:r w:rsidRPr="51E117E3" w:rsidR="2F3CEB3E">
        <w:rPr>
          <w:rFonts w:ascii="Times New Roman" w:hAnsi="Times New Roman" w:eastAsia="Times New Roman" w:cs="Times New Roman"/>
          <w:lang w:eastAsia="es-CO"/>
        </w:rPr>
        <w:t xml:space="preserve"> artística</w:t>
      </w:r>
      <w:r w:rsidRPr="51E117E3" w:rsidR="2C570B42">
        <w:rPr>
          <w:rFonts w:ascii="Times New Roman" w:hAnsi="Times New Roman" w:eastAsia="Times New Roman" w:cs="Times New Roman"/>
          <w:lang w:eastAsia="es-CO"/>
        </w:rPr>
        <w:t>,</w:t>
      </w:r>
      <w:r w:rsidRPr="51E117E3" w:rsidR="75B37BD2">
        <w:rPr>
          <w:rFonts w:ascii="Times New Roman" w:hAnsi="Times New Roman" w:eastAsia="Times New Roman" w:cs="Times New Roman"/>
          <w:lang w:eastAsia="es-CO"/>
        </w:rPr>
        <w:t xml:space="preserve"> con el fin de consolidar memorias </w:t>
      </w:r>
      <w:r w:rsidRPr="51E117E3" w:rsidR="75B37BD2">
        <w:rPr>
          <w:rFonts w:ascii="Times New Roman" w:hAnsi="Times New Roman" w:eastAsia="Times New Roman" w:cs="Times New Roman"/>
          <w:lang w:eastAsia="es-CO"/>
        </w:rPr>
        <w:t>y herramientas accesibles para la apropiación social del saber sensible. Con la mirada puesta en el futuro, este Congreso busca reactivar de manera permanente el debate académico y sectorial</w:t>
      </w:r>
      <w:r w:rsidRPr="51E117E3" w:rsidR="21E30AFD">
        <w:rPr>
          <w:rFonts w:ascii="Times New Roman" w:hAnsi="Times New Roman" w:eastAsia="Times New Roman" w:cs="Times New Roman"/>
          <w:lang w:eastAsia="es-CO"/>
        </w:rPr>
        <w:t xml:space="preserve"> sobre la investigación artística</w:t>
      </w:r>
      <w:r w:rsidRPr="51E117E3" w:rsidR="75B37BD2">
        <w:rPr>
          <w:rFonts w:ascii="Times New Roman" w:hAnsi="Times New Roman" w:eastAsia="Times New Roman" w:cs="Times New Roman"/>
          <w:lang w:eastAsia="es-CO"/>
        </w:rPr>
        <w:t>, trazando un mapa a</w:t>
      </w:r>
      <w:r w:rsidRPr="51E117E3" w:rsidR="31062E6A">
        <w:rPr>
          <w:rFonts w:ascii="Times New Roman" w:hAnsi="Times New Roman" w:eastAsia="Times New Roman" w:cs="Times New Roman"/>
          <w:lang w:eastAsia="es-CO"/>
        </w:rPr>
        <w:t xml:space="preserve">bierto </w:t>
      </w:r>
      <w:r w:rsidRPr="51E117E3" w:rsidR="75B37BD2">
        <w:rPr>
          <w:rFonts w:ascii="Times New Roman" w:hAnsi="Times New Roman" w:eastAsia="Times New Roman" w:cs="Times New Roman"/>
          <w:lang w:eastAsia="es-CO"/>
        </w:rPr>
        <w:t xml:space="preserve">sobre las artes expandidas, el valor del campo estético, el tejido entre conocimientos formales y saberes locales, y el papel de la </w:t>
      </w:r>
      <w:r w:rsidRPr="51E117E3" w:rsidR="28EA6D9A">
        <w:rPr>
          <w:rFonts w:ascii="Times New Roman" w:hAnsi="Times New Roman" w:eastAsia="Times New Roman" w:cs="Times New Roman"/>
          <w:lang w:eastAsia="es-CO"/>
        </w:rPr>
        <w:t>Investigación + C</w:t>
      </w:r>
      <w:r w:rsidRPr="51E117E3" w:rsidR="75B37BD2">
        <w:rPr>
          <w:rFonts w:ascii="Times New Roman" w:hAnsi="Times New Roman" w:eastAsia="Times New Roman" w:cs="Times New Roman"/>
          <w:lang w:eastAsia="es-CO"/>
        </w:rPr>
        <w:t xml:space="preserve">reación </w:t>
      </w:r>
      <w:r w:rsidRPr="51E117E3" w:rsidR="357027FD">
        <w:rPr>
          <w:rFonts w:ascii="Times New Roman" w:hAnsi="Times New Roman" w:eastAsia="Times New Roman" w:cs="Times New Roman"/>
          <w:lang w:eastAsia="es-CO"/>
        </w:rPr>
        <w:t>en</w:t>
      </w:r>
      <w:r w:rsidRPr="51E117E3" w:rsidR="61C0F9AC">
        <w:rPr>
          <w:rFonts w:ascii="Times New Roman" w:hAnsi="Times New Roman" w:eastAsia="Times New Roman" w:cs="Times New Roman"/>
          <w:lang w:eastAsia="es-CO"/>
        </w:rPr>
        <w:t xml:space="preserve"> la construcción de conocimiento</w:t>
      </w:r>
      <w:r w:rsidRPr="51E117E3" w:rsidR="75B37BD2">
        <w:rPr>
          <w:rFonts w:ascii="Times New Roman" w:hAnsi="Times New Roman" w:eastAsia="Times New Roman" w:cs="Times New Roman"/>
          <w:lang w:eastAsia="es-CO"/>
        </w:rPr>
        <w:t>, en consonancia con las apuestas de equidad</w:t>
      </w:r>
      <w:r w:rsidRPr="51E117E3" w:rsidR="32FAFD8D">
        <w:rPr>
          <w:rFonts w:ascii="Times New Roman" w:hAnsi="Times New Roman" w:eastAsia="Times New Roman" w:cs="Times New Roman"/>
          <w:lang w:eastAsia="es-CO"/>
        </w:rPr>
        <w:t xml:space="preserve"> </w:t>
      </w:r>
      <w:r w:rsidRPr="51E117E3" w:rsidR="75B37BD2">
        <w:rPr>
          <w:rFonts w:ascii="Times New Roman" w:hAnsi="Times New Roman" w:eastAsia="Times New Roman" w:cs="Times New Roman"/>
          <w:lang w:eastAsia="es-CO"/>
        </w:rPr>
        <w:t>y sostenibilidad del Plan Nacional de Cultura (2024-2038).</w:t>
      </w:r>
    </w:p>
    <w:p w:rsidRPr="007F4C94" w:rsidR="007F4C94" w:rsidP="007F4C94" w:rsidRDefault="007F4C94" w14:paraId="26DBCB0F"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s-CO"/>
          <w14:ligatures w14:val="none"/>
        </w:rPr>
      </w:pPr>
      <w:r w:rsidRPr="007F4C94">
        <w:rPr>
          <w:rFonts w:ascii="Times New Roman" w:hAnsi="Times New Roman" w:eastAsia="Times New Roman" w:cs="Times New Roman"/>
          <w:b/>
          <w:bCs/>
          <w:kern w:val="0"/>
          <w:sz w:val="36"/>
          <w:szCs w:val="36"/>
          <w:lang w:eastAsia="es-CO"/>
          <w14:ligatures w14:val="none"/>
        </w:rPr>
        <w:t>2. ¿A QUÉ PÚBLICO ESTÁ DIRIGIDO ESTE ENCUENTRO?</w:t>
      </w:r>
    </w:p>
    <w:p w:rsidRPr="007F4C94" w:rsidR="007F4C94" w:rsidP="007F4C94" w:rsidRDefault="007F4C94" w14:paraId="5909C435" w14:textId="77777777">
      <w:pPr>
        <w:spacing w:before="100" w:beforeAutospacing="1" w:after="100" w:afterAutospacing="1" w:line="240" w:lineRule="auto"/>
        <w:rPr>
          <w:rFonts w:ascii="Times New Roman" w:hAnsi="Times New Roman" w:eastAsia="Times New Roman" w:cs="Times New Roman"/>
          <w:kern w:val="0"/>
          <w:lang w:eastAsia="es-CO"/>
          <w14:ligatures w14:val="none"/>
        </w:rPr>
      </w:pPr>
      <w:r w:rsidRPr="007F4C94">
        <w:rPr>
          <w:rFonts w:ascii="Times New Roman" w:hAnsi="Times New Roman" w:eastAsia="Times New Roman" w:cs="Times New Roman"/>
          <w:kern w:val="0"/>
          <w:lang w:eastAsia="es-CO"/>
          <w14:ligatures w14:val="none"/>
        </w:rPr>
        <w:t>Invitamos a investigadores, gestores culturales, artistas, educadores, estudiantes, redes académicas y organizaciones sociales y culturales a participar en las áreas temáticas del Congreso como asistentes y ponentes. El encuentro concibe la investigación artística como un campo abierto, situado y contextualizado que articula la creación, la memoria, el territorio, la gobernanza y el diálogo intercultural a través de dimensiones teóricas, prácticas e históricas.</w:t>
      </w:r>
    </w:p>
    <w:p w:rsidRPr="007F4C94" w:rsidR="007F4C94" w:rsidP="007F4C94" w:rsidRDefault="007F4C94" w14:paraId="66B90336"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s-CO"/>
          <w14:ligatures w14:val="none"/>
        </w:rPr>
      </w:pPr>
      <w:r w:rsidRPr="007F4C94">
        <w:rPr>
          <w:rFonts w:ascii="Times New Roman" w:hAnsi="Times New Roman" w:eastAsia="Times New Roman" w:cs="Times New Roman"/>
          <w:b/>
          <w:bCs/>
          <w:kern w:val="0"/>
          <w:sz w:val="36"/>
          <w:szCs w:val="36"/>
          <w:lang w:eastAsia="es-CO"/>
          <w14:ligatures w14:val="none"/>
        </w:rPr>
        <w:t>3. EJES TEMÁTICOS DEL CONGRESO</w:t>
      </w:r>
    </w:p>
    <w:p w:rsidRPr="007F4C94" w:rsidR="007F4C94" w:rsidP="007F4C94" w:rsidRDefault="007F4C94" w14:paraId="62BD2647"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CO"/>
          <w14:ligatures w14:val="none"/>
        </w:rPr>
      </w:pPr>
      <w:r w:rsidRPr="007F4C94">
        <w:rPr>
          <w:rFonts w:ascii="Times New Roman" w:hAnsi="Times New Roman" w:eastAsia="Times New Roman" w:cs="Times New Roman"/>
          <w:b/>
          <w:bCs/>
          <w:kern w:val="0"/>
          <w:sz w:val="27"/>
          <w:szCs w:val="27"/>
          <w:lang w:eastAsia="es-CO"/>
          <w14:ligatures w14:val="none"/>
        </w:rPr>
        <w:t>EJE 1: DIVERSIDAD Y DIÁLOGO INTERCULTURAL</w:t>
      </w:r>
    </w:p>
    <w:p w:rsidRPr="007F4C94" w:rsidR="007F4C94" w:rsidP="007F4C94" w:rsidRDefault="007F4C94" w14:paraId="0D724EB5" w14:textId="77777777">
      <w:pPr>
        <w:spacing w:before="100" w:beforeAutospacing="1" w:after="100" w:afterAutospacing="1" w:line="240" w:lineRule="auto"/>
        <w:rPr>
          <w:rFonts w:ascii="Times New Roman" w:hAnsi="Times New Roman" w:eastAsia="Times New Roman" w:cs="Times New Roman"/>
          <w:kern w:val="0"/>
          <w:lang w:eastAsia="es-CO"/>
          <w14:ligatures w14:val="none"/>
        </w:rPr>
      </w:pPr>
      <w:r w:rsidRPr="007F4C94">
        <w:rPr>
          <w:rFonts w:ascii="Times New Roman" w:hAnsi="Times New Roman" w:eastAsia="Times New Roman" w:cs="Times New Roman"/>
          <w:i/>
          <w:iCs/>
          <w:kern w:val="0"/>
          <w:lang w:eastAsia="es-CO"/>
          <w14:ligatures w14:val="none"/>
        </w:rPr>
        <w:t>“Busca reconocer la importancia de la conexión entre las manifestaciones de la cultura y sus entornos naturales, y la necesidad de proteger y potenciar los desarrollos culturales en los múltiples paisajes y geografías, a partir de la puesta en valor de los conocimientos y saberes que aportan al cuidado de la vida”</w:t>
      </w:r>
      <w:r w:rsidRPr="007F4C94">
        <w:rPr>
          <w:rFonts w:ascii="Times New Roman" w:hAnsi="Times New Roman" w:eastAsia="Times New Roman" w:cs="Times New Roman"/>
          <w:kern w:val="0"/>
          <w:lang w:eastAsia="es-CO"/>
          <w14:ligatures w14:val="none"/>
        </w:rPr>
        <w:t xml:space="preserve"> (Plan Nacional de Cultura, 2024, p. 62).</w:t>
      </w:r>
    </w:p>
    <w:p w:rsidRPr="007F4C94" w:rsidR="007F4C94" w:rsidP="007F4C94" w:rsidRDefault="007F4C94" w14:paraId="75423238" w14:textId="77777777">
      <w:pPr>
        <w:spacing w:before="100" w:beforeAutospacing="1" w:after="100" w:afterAutospacing="1" w:line="240" w:lineRule="auto"/>
        <w:rPr>
          <w:rFonts w:ascii="Times New Roman" w:hAnsi="Times New Roman" w:eastAsia="Times New Roman" w:cs="Times New Roman"/>
          <w:kern w:val="0"/>
          <w:lang w:eastAsia="es-CO"/>
          <w14:ligatures w14:val="none"/>
        </w:rPr>
      </w:pPr>
      <w:r w:rsidRPr="007F4C94">
        <w:rPr>
          <w:rFonts w:ascii="Times New Roman" w:hAnsi="Times New Roman" w:eastAsia="Times New Roman" w:cs="Times New Roman"/>
          <w:b/>
          <w:bCs/>
          <w:kern w:val="0"/>
          <w:lang w:eastAsia="es-CO"/>
          <w14:ligatures w14:val="none"/>
        </w:rPr>
        <w:t>Temas:</w:t>
      </w:r>
    </w:p>
    <w:p w:rsidRPr="007F4C94" w:rsidR="007F4C94" w:rsidP="007F4C94" w:rsidRDefault="007F4C94" w14:paraId="078D7E97" w14:textId="5031DC7D">
      <w:pPr>
        <w:numPr>
          <w:ilvl w:val="0"/>
          <w:numId w:val="19"/>
        </w:numPr>
        <w:spacing w:before="100" w:beforeAutospacing="1" w:after="100" w:afterAutospacing="1" w:line="240" w:lineRule="auto"/>
        <w:rPr>
          <w:rFonts w:ascii="Times New Roman" w:hAnsi="Times New Roman" w:eastAsia="Times New Roman" w:cs="Times New Roman"/>
          <w:kern w:val="0"/>
          <w:lang w:eastAsia="es-CO"/>
          <w14:ligatures w14:val="none"/>
        </w:rPr>
      </w:pPr>
      <w:r w:rsidRPr="007F4C94">
        <w:rPr>
          <w:rFonts w:ascii="Times New Roman" w:hAnsi="Times New Roman" w:eastAsia="Times New Roman" w:cs="Times New Roman"/>
          <w:b/>
          <w:bCs/>
          <w:kern w:val="0"/>
          <w:lang w:eastAsia="es-CO"/>
          <w14:ligatures w14:val="none"/>
        </w:rPr>
        <w:t>Perspectivas ecológicas:</w:t>
      </w:r>
      <w:r w:rsidRPr="007F4C94">
        <w:rPr>
          <w:rFonts w:ascii="Times New Roman" w:hAnsi="Times New Roman" w:eastAsia="Times New Roman" w:cs="Times New Roman"/>
          <w:kern w:val="0"/>
          <w:lang w:eastAsia="es-CO"/>
          <w14:ligatures w14:val="none"/>
        </w:rPr>
        <w:t xml:space="preserve"> concibe la investigación artística como un campo de producción de conocimiento para la preservación ambiental, el desarrollo biocultural y la sostenibilidad de los ecosistemas.</w:t>
      </w:r>
    </w:p>
    <w:p w:rsidRPr="007F4C94" w:rsidR="007F4C94" w:rsidP="51E117E3" w:rsidRDefault="007F4C94" w14:paraId="5A3E1E3A" w14:textId="13B691E0">
      <w:pPr>
        <w:numPr>
          <w:ilvl w:val="0"/>
          <w:numId w:val="19"/>
        </w:numPr>
        <w:spacing w:before="100" w:beforeAutospacing="on" w:after="100" w:afterAutospacing="on" w:line="240" w:lineRule="auto"/>
        <w:rPr>
          <w:rFonts w:ascii="Times New Roman" w:hAnsi="Times New Roman" w:eastAsia="Times New Roman" w:cs="Times New Roman"/>
          <w:kern w:val="0"/>
          <w:lang w:eastAsia="es-CO"/>
          <w14:ligatures w14:val="none"/>
        </w:rPr>
      </w:pPr>
      <w:r w:rsidRPr="007F4C94" w:rsidR="4A446115">
        <w:rPr>
          <w:rFonts w:ascii="Times New Roman" w:hAnsi="Times New Roman" w:eastAsia="Times New Roman" w:cs="Times New Roman"/>
          <w:b w:val="1"/>
          <w:bCs w:val="1"/>
          <w:kern w:val="0"/>
          <w:lang w:eastAsia="es-CO"/>
          <w14:ligatures w14:val="none"/>
        </w:rPr>
        <w:t xml:space="preserve">Justicia </w:t>
      </w:r>
      <w:r w:rsidRPr="51E117E3" w:rsidR="4A446115">
        <w:rPr>
          <w:rFonts w:ascii="Times New Roman" w:hAnsi="Times New Roman" w:eastAsia="Times New Roman" w:cs="Times New Roman"/>
          <w:b w:val="1"/>
          <w:bCs w:val="1"/>
          <w:lang w:eastAsia="es-CO"/>
        </w:rPr>
        <w:t>Epistémica</w:t>
      </w:r>
      <w:r w:rsidRPr="51E117E3" w:rsidR="007F4C94">
        <w:rPr>
          <w:rFonts w:ascii="Times New Roman" w:hAnsi="Times New Roman" w:eastAsia="Times New Roman" w:cs="Times New Roman"/>
          <w:b w:val="1"/>
          <w:bCs w:val="1"/>
          <w:lang w:eastAsia="es-CO"/>
        </w:rPr>
        <w:t>:</w:t>
      </w:r>
      <w:r w:rsidRPr="51E117E3" w:rsidR="007F4C94">
        <w:rPr>
          <w:rFonts w:ascii="Times New Roman" w:hAnsi="Times New Roman" w:eastAsia="Times New Roman" w:cs="Times New Roman"/>
          <w:lang w:eastAsia="es-CO"/>
        </w:rPr>
        <w:t xml:space="preserve"> analiza la investigación artística desde enfoques críticos y contextualizados, promoviendo la escucha, la reciprocidad y el reconocimiento entre los saberes locales, tradicionales y los sistemas formales de conocimiento.</w:t>
      </w:r>
    </w:p>
    <w:p w:rsidRPr="007F4C94" w:rsidR="007F4C94" w:rsidP="51E117E3" w:rsidRDefault="007F4C94" w14:paraId="1C1A79D4" w14:textId="06B63835">
      <w:pPr>
        <w:numPr>
          <w:ilvl w:val="0"/>
          <w:numId w:val="19"/>
        </w:numPr>
        <w:spacing w:before="100" w:beforeAutospacing="on" w:after="100" w:afterAutospacing="on" w:line="240" w:lineRule="auto"/>
        <w:rPr>
          <w:rFonts w:ascii="Times New Roman" w:hAnsi="Times New Roman" w:eastAsia="Times New Roman" w:cs="Times New Roman"/>
          <w:kern w:val="0"/>
          <w:lang w:eastAsia="es-CO"/>
          <w14:ligatures w14:val="none"/>
        </w:rPr>
      </w:pPr>
      <w:r w:rsidRPr="007F4C94" w:rsidR="007F4C94">
        <w:rPr>
          <w:rFonts w:ascii="Times New Roman" w:hAnsi="Times New Roman" w:eastAsia="Times New Roman" w:cs="Times New Roman"/>
          <w:b w:val="1"/>
          <w:bCs w:val="1"/>
          <w:kern w:val="0"/>
          <w:lang w:eastAsia="es-CO"/>
          <w14:ligatures w14:val="none"/>
        </w:rPr>
        <w:t>Cuerpos, movimiento</w:t>
      </w:r>
      <w:r w:rsidRPr="51E117E3" w:rsidR="17F71324">
        <w:rPr>
          <w:rFonts w:ascii="Times New Roman" w:hAnsi="Times New Roman" w:eastAsia="Times New Roman" w:cs="Times New Roman"/>
          <w:b w:val="1"/>
          <w:bCs w:val="1"/>
          <w:lang w:eastAsia="es-CO"/>
        </w:rPr>
        <w:t>, sensibilidades y afectos</w:t>
      </w:r>
      <w:r w:rsidRPr="51E117E3" w:rsidR="007F4C94">
        <w:rPr>
          <w:rFonts w:ascii="Times New Roman" w:hAnsi="Times New Roman" w:eastAsia="Times New Roman" w:cs="Times New Roman"/>
          <w:b w:val="1"/>
          <w:bCs w:val="1"/>
          <w:lang w:eastAsia="es-CO"/>
        </w:rPr>
        <w:t>:</w:t>
      </w:r>
      <w:r w:rsidRPr="51E117E3" w:rsidR="007F4C94">
        <w:rPr>
          <w:rFonts w:ascii="Times New Roman" w:hAnsi="Times New Roman" w:eastAsia="Times New Roman" w:cs="Times New Roman"/>
          <w:lang w:eastAsia="es-CO"/>
        </w:rPr>
        <w:t xml:space="preserve"> explora el cuerpo como espacio de inscripción de memorias, expresiones e identidades. Comprende la memoria </w:t>
      </w:r>
      <w:r w:rsidRPr="51E117E3" w:rsidR="007F4C94">
        <w:rPr>
          <w:rFonts w:ascii="Times New Roman" w:hAnsi="Times New Roman" w:eastAsia="Times New Roman" w:cs="Times New Roman"/>
          <w:lang w:eastAsia="es-CO"/>
        </w:rPr>
        <w:t>corporal como un proceso relacional activado por vínculos, gestos y dinámicas colectivas.</w:t>
      </w:r>
    </w:p>
    <w:p w:rsidRPr="007F4C94" w:rsidR="007F4C94" w:rsidP="51E117E3" w:rsidRDefault="007F4C94" w14:paraId="3EC07CED" w14:textId="01737A63">
      <w:pPr>
        <w:numPr>
          <w:ilvl w:val="0"/>
          <w:numId w:val="19"/>
        </w:numPr>
        <w:spacing w:before="100" w:beforeAutospacing="on" w:after="100" w:afterAutospacing="on" w:line="240" w:lineRule="auto"/>
        <w:rPr>
          <w:rFonts w:ascii="Times New Roman" w:hAnsi="Times New Roman" w:eastAsia="Times New Roman" w:cs="Times New Roman"/>
          <w:kern w:val="0"/>
          <w:lang w:eastAsia="es-CO"/>
          <w14:ligatures w14:val="none"/>
        </w:rPr>
      </w:pPr>
      <w:r w:rsidRPr="007F4C94" w:rsidR="007F4C94">
        <w:rPr>
          <w:rFonts w:ascii="Times New Roman" w:hAnsi="Times New Roman" w:eastAsia="Times New Roman" w:cs="Times New Roman"/>
          <w:b w:val="1"/>
          <w:bCs w:val="1"/>
          <w:kern w:val="0"/>
          <w:lang w:eastAsia="es-CO"/>
          <w14:ligatures w14:val="none"/>
        </w:rPr>
        <w:t>Artes, culturas y memoria:</w:t>
      </w:r>
      <w:r w:rsidRPr="51E117E3" w:rsidR="007F4C94">
        <w:rPr>
          <w:rFonts w:ascii="Times New Roman" w:hAnsi="Times New Roman" w:eastAsia="Times New Roman" w:cs="Times New Roman"/>
          <w:lang w:eastAsia="es-CO"/>
        </w:rPr>
        <w:t xml:space="preserve"> indaga el papel del arte y la cultura en contextos de transformación social y </w:t>
      </w:r>
      <w:r w:rsidRPr="51E117E3" w:rsidR="007F4C94">
        <w:rPr>
          <w:rFonts w:ascii="Times New Roman" w:hAnsi="Times New Roman" w:eastAsia="Times New Roman" w:cs="Times New Roman"/>
          <w:lang w:eastAsia="es-CO"/>
        </w:rPr>
        <w:t xml:space="preserve">en </w:t>
      </w:r>
      <w:r w:rsidRPr="51E117E3" w:rsidR="007F4C94">
        <w:rPr>
          <w:rFonts w:ascii="Times New Roman" w:hAnsi="Times New Roman" w:eastAsia="Times New Roman" w:cs="Times New Roman"/>
          <w:lang w:eastAsia="es-CO"/>
        </w:rPr>
        <w:t xml:space="preserve">escenarios complejos. Analiza las respuestas artísticas </w:t>
      </w:r>
      <w:r w:rsidRPr="51E117E3" w:rsidR="007F4C94">
        <w:rPr>
          <w:rFonts w:ascii="Times New Roman" w:hAnsi="Times New Roman" w:eastAsia="Times New Roman" w:cs="Times New Roman"/>
          <w:lang w:eastAsia="es-CO"/>
        </w:rPr>
        <w:t>ante el</w:t>
      </w:r>
      <w:r w:rsidRPr="51E117E3" w:rsidR="007F4C94">
        <w:rPr>
          <w:rFonts w:ascii="Times New Roman" w:hAnsi="Times New Roman" w:eastAsia="Times New Roman" w:cs="Times New Roman"/>
          <w:lang w:eastAsia="es-CO"/>
        </w:rPr>
        <w:t xml:space="preserve"> impacto en los derechos culturales, así como los procesos de resistencia, resiliencia y reconstrucción del tejido social.</w:t>
      </w:r>
    </w:p>
    <w:p w:rsidRPr="007F4C94" w:rsidR="007F4C94" w:rsidP="007F4C94" w:rsidRDefault="007F4C94" w14:paraId="798571CD"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CO"/>
          <w14:ligatures w14:val="none"/>
        </w:rPr>
      </w:pPr>
      <w:r w:rsidRPr="007F4C94">
        <w:rPr>
          <w:rFonts w:ascii="Times New Roman" w:hAnsi="Times New Roman" w:eastAsia="Times New Roman" w:cs="Times New Roman"/>
          <w:b/>
          <w:bCs/>
          <w:kern w:val="0"/>
          <w:sz w:val="27"/>
          <w:szCs w:val="27"/>
          <w:lang w:eastAsia="es-CO"/>
          <w14:ligatures w14:val="none"/>
        </w:rPr>
        <w:t>EJE 2: MEMORIA Y CREACIÓN</w:t>
      </w:r>
    </w:p>
    <w:p w:rsidRPr="007F4C94" w:rsidR="007F4C94" w:rsidP="51E117E3" w:rsidRDefault="007F4C94" w14:paraId="0F6BC049" w14:textId="16D50769">
      <w:pPr>
        <w:spacing w:before="100" w:beforeAutospacing="on" w:after="100" w:afterAutospacing="on" w:line="240" w:lineRule="auto"/>
      </w:pPr>
      <w:r w:rsidRPr="51E117E3" w:rsidR="007F4C94">
        <w:rPr>
          <w:rFonts w:ascii="Times New Roman" w:hAnsi="Times New Roman" w:eastAsia="Times New Roman" w:cs="Times New Roman"/>
          <w:i w:val="1"/>
          <w:iCs w:val="1"/>
          <w:kern w:val="0"/>
          <w:lang w:eastAsia="es-CO"/>
          <w14:ligatures w14:val="none"/>
        </w:rPr>
        <w:t xml:space="preserve">“Busca reconocer la diversidad de procesos, roles y oficios para la creación, formación, investigación, gestión, mediación, producción, circulación, acceso, apropiación y consumo </w:t>
      </w:r>
      <w:r w:rsidRPr="51E117E3" w:rsidR="007F4C94">
        <w:rPr>
          <w:rFonts w:ascii="Times New Roman" w:hAnsi="Times New Roman" w:eastAsia="Times New Roman" w:cs="Times New Roman"/>
          <w:i w:val="1"/>
          <w:iCs w:val="1"/>
          <w:kern w:val="0"/>
          <w:lang w:eastAsia="es-CO"/>
          <w14:ligatures w14:val="none"/>
        </w:rPr>
        <w:t>culturales</w:t>
      </w:r>
      <w:r w:rsidRPr="51E117E3" w:rsidR="007F4C94">
        <w:rPr>
          <w:rFonts w:ascii="Times New Roman" w:hAnsi="Times New Roman" w:eastAsia="Times New Roman" w:cs="Times New Roman"/>
          <w:i w:val="1"/>
          <w:iCs w:val="1"/>
          <w:kern w:val="0"/>
          <w:lang w:eastAsia="es-CO"/>
          <w14:ligatures w14:val="none"/>
        </w:rPr>
        <w:t xml:space="preserve">... Se destacan los avances </w:t>
      </w:r>
      <w:r w:rsidRPr="51E117E3" w:rsidR="007F4C94">
        <w:rPr>
          <w:rFonts w:ascii="Times New Roman" w:hAnsi="Times New Roman" w:eastAsia="Times New Roman" w:cs="Times New Roman"/>
          <w:i w:val="1"/>
          <w:iCs w:val="1"/>
          <w:kern w:val="0"/>
          <w:lang w:eastAsia="es-CO"/>
          <w14:ligatures w14:val="none"/>
        </w:rPr>
        <w:t>orientados a la convergencia de los contenidos culturales y artísticos, los medios interactivos, los entornos digitales, los procesos interdisciplinares y los procesos vinculados a la Investigación + Creación (I + C)</w:t>
      </w:r>
      <w:r w:rsidRPr="007F4C94" w:rsidR="007F4C94">
        <w:rPr>
          <w:rFonts w:ascii="Times New Roman" w:hAnsi="Times New Roman" w:eastAsia="Times New Roman" w:cs="Times New Roman"/>
          <w:kern w:val="0"/>
          <w:lang w:eastAsia="es-CO"/>
          <w14:ligatures w14:val="none"/>
        </w:rPr>
        <w:t xml:space="preserve"> (Plan Nacional de Cultura, 2024, p. 92).</w:t>
      </w:r>
    </w:p>
    <w:p w:rsidR="51E117E3" w:rsidP="51E117E3" w:rsidRDefault="51E117E3" w14:paraId="7F3A8379" w14:textId="491878C7">
      <w:pPr>
        <w:spacing w:beforeAutospacing="on" w:afterAutospacing="on" w:line="240" w:lineRule="auto"/>
        <w:rPr>
          <w:rFonts w:ascii="Times New Roman" w:hAnsi="Times New Roman" w:eastAsia="Times New Roman" w:cs="Times New Roman"/>
          <w:lang w:eastAsia="es-CO"/>
        </w:rPr>
      </w:pPr>
    </w:p>
    <w:p w:rsidRPr="007F4C94" w:rsidR="007F4C94" w:rsidP="007F4C94" w:rsidRDefault="007F4C94" w14:paraId="33BC58E8" w14:textId="77777777">
      <w:pPr>
        <w:spacing w:before="100" w:beforeAutospacing="1" w:after="100" w:afterAutospacing="1" w:line="240" w:lineRule="auto"/>
        <w:rPr>
          <w:rFonts w:ascii="Times New Roman" w:hAnsi="Times New Roman" w:eastAsia="Times New Roman" w:cs="Times New Roman"/>
          <w:kern w:val="0"/>
          <w:lang w:eastAsia="es-CO"/>
          <w14:ligatures w14:val="none"/>
        </w:rPr>
      </w:pPr>
      <w:r w:rsidRPr="007F4C94">
        <w:rPr>
          <w:rFonts w:ascii="Times New Roman" w:hAnsi="Times New Roman" w:eastAsia="Times New Roman" w:cs="Times New Roman"/>
          <w:b/>
          <w:bCs/>
          <w:kern w:val="0"/>
          <w:lang w:eastAsia="es-CO"/>
          <w14:ligatures w14:val="none"/>
        </w:rPr>
        <w:t>Temas:</w:t>
      </w:r>
    </w:p>
    <w:p w:rsidRPr="007F4C94" w:rsidR="007F4C94" w:rsidP="51E117E3" w:rsidRDefault="007F4C94" w14:paraId="5BAB9273" w14:textId="29D8FE84">
      <w:pPr>
        <w:numPr>
          <w:ilvl w:val="0"/>
          <w:numId w:val="20"/>
        </w:numPr>
        <w:spacing w:before="100" w:beforeAutospacing="on" w:after="100" w:afterAutospacing="on" w:line="240" w:lineRule="auto"/>
        <w:rPr>
          <w:rFonts w:ascii="Times New Roman" w:hAnsi="Times New Roman" w:eastAsia="Times New Roman" w:cs="Times New Roman"/>
          <w:kern w:val="0"/>
          <w:lang w:eastAsia="es-CO"/>
          <w14:ligatures w14:val="none"/>
        </w:rPr>
      </w:pPr>
      <w:r w:rsidRPr="007F4C94" w:rsidR="007F4C94">
        <w:rPr>
          <w:rFonts w:ascii="Times New Roman" w:hAnsi="Times New Roman" w:eastAsia="Times New Roman" w:cs="Times New Roman"/>
          <w:b w:val="1"/>
          <w:bCs w:val="1"/>
          <w:kern w:val="0"/>
          <w:lang w:eastAsia="es-CO"/>
          <w14:ligatures w14:val="none"/>
        </w:rPr>
        <w:t>Pedagogías situadas:</w:t>
      </w:r>
      <w:r w:rsidRPr="51E117E3" w:rsidR="007F4C94">
        <w:rPr>
          <w:rFonts w:ascii="Times New Roman" w:hAnsi="Times New Roman" w:eastAsia="Times New Roman" w:cs="Times New Roman"/>
          <w:lang w:eastAsia="es-CO"/>
        </w:rPr>
        <w:t xml:space="preserve"> investiga modelos pedagógicos e itinerarios formativos en artes que emergen de las dinámicas territoriales y dialogan con las prácticas socioculturales regionales.</w:t>
      </w:r>
    </w:p>
    <w:p w:rsidRPr="007F4C94" w:rsidR="007F4C94" w:rsidP="51E117E3" w:rsidRDefault="007F4C94" w14:paraId="601E1B45" w14:textId="4F46EE1D">
      <w:pPr>
        <w:numPr>
          <w:ilvl w:val="0"/>
          <w:numId w:val="20"/>
        </w:numPr>
        <w:spacing w:before="100" w:beforeAutospacing="on" w:after="100" w:afterAutospacing="on" w:line="240" w:lineRule="auto"/>
        <w:rPr>
          <w:rFonts w:ascii="Times New Roman" w:hAnsi="Times New Roman" w:eastAsia="Times New Roman" w:cs="Times New Roman"/>
          <w:kern w:val="0"/>
          <w:lang w:eastAsia="es-CO"/>
          <w14:ligatures w14:val="none"/>
        </w:rPr>
      </w:pPr>
      <w:r w:rsidRPr="007F4C94" w:rsidR="007F4C94">
        <w:rPr>
          <w:rFonts w:ascii="Times New Roman" w:hAnsi="Times New Roman" w:eastAsia="Times New Roman" w:cs="Times New Roman"/>
          <w:b w:val="1"/>
          <w:bCs w:val="1"/>
          <w:kern w:val="0"/>
          <w:lang w:eastAsia="es-CO"/>
          <w14:ligatures w14:val="none"/>
        </w:rPr>
        <w:t>Archivo y memoria viva:</w:t>
      </w:r>
      <w:r w:rsidRPr="51E117E3" w:rsidR="007F4C94">
        <w:rPr>
          <w:rFonts w:ascii="Times New Roman" w:hAnsi="Times New Roman" w:eastAsia="Times New Roman" w:cs="Times New Roman"/>
          <w:lang w:eastAsia="es-CO"/>
        </w:rPr>
        <w:t xml:space="preserve"> propone una noción ampliada del archivo como insumo para la creación </w:t>
      </w:r>
      <w:r w:rsidRPr="51E117E3" w:rsidR="007F4C94">
        <w:rPr>
          <w:rFonts w:ascii="Times New Roman" w:hAnsi="Times New Roman" w:eastAsia="Times New Roman" w:cs="Times New Roman"/>
          <w:lang w:eastAsia="es-CO"/>
        </w:rPr>
        <w:t>y la</w:t>
      </w:r>
      <w:r w:rsidRPr="51E117E3" w:rsidR="007F4C94">
        <w:rPr>
          <w:rFonts w:ascii="Times New Roman" w:hAnsi="Times New Roman" w:eastAsia="Times New Roman" w:cs="Times New Roman"/>
          <w:lang w:eastAsia="es-CO"/>
        </w:rPr>
        <w:t xml:space="preserve"> investigación. Aborda la preservación y </w:t>
      </w:r>
      <w:r w:rsidRPr="51E117E3" w:rsidR="007F4C94">
        <w:rPr>
          <w:rFonts w:ascii="Times New Roman" w:hAnsi="Times New Roman" w:eastAsia="Times New Roman" w:cs="Times New Roman"/>
          <w:lang w:eastAsia="es-CO"/>
        </w:rPr>
        <w:t>la reactivación de documentos, artefactos y testimonios orales,</w:t>
      </w:r>
      <w:r w:rsidRPr="51E117E3" w:rsidR="007F4C94">
        <w:rPr>
          <w:rFonts w:ascii="Times New Roman" w:hAnsi="Times New Roman" w:eastAsia="Times New Roman" w:cs="Times New Roman"/>
          <w:lang w:eastAsia="es-CO"/>
        </w:rPr>
        <w:t xml:space="preserve"> </w:t>
      </w:r>
      <w:r w:rsidRPr="51E117E3" w:rsidR="007F4C94">
        <w:rPr>
          <w:rFonts w:ascii="Times New Roman" w:hAnsi="Times New Roman" w:eastAsia="Times New Roman" w:cs="Times New Roman"/>
          <w:lang w:eastAsia="es-CO"/>
        </w:rPr>
        <w:t>transformándolos</w:t>
      </w:r>
      <w:r w:rsidRPr="51E117E3" w:rsidR="007F4C94">
        <w:rPr>
          <w:rFonts w:ascii="Times New Roman" w:hAnsi="Times New Roman" w:eastAsia="Times New Roman" w:cs="Times New Roman"/>
          <w:lang w:eastAsia="es-CO"/>
        </w:rPr>
        <w:t xml:space="preserve"> en experiencias compartidas.</w:t>
      </w:r>
    </w:p>
    <w:p w:rsidRPr="007F4C94" w:rsidR="007F4C94" w:rsidP="51E117E3" w:rsidRDefault="007F4C94" w14:paraId="7E090991" w14:textId="6162BC49">
      <w:pPr>
        <w:numPr>
          <w:ilvl w:val="0"/>
          <w:numId w:val="20"/>
        </w:numPr>
        <w:spacing w:before="100" w:beforeAutospacing="on" w:after="100" w:afterAutospacing="on" w:line="240" w:lineRule="auto"/>
        <w:rPr>
          <w:rFonts w:ascii="Times New Roman" w:hAnsi="Times New Roman" w:eastAsia="Times New Roman" w:cs="Times New Roman"/>
          <w:kern w:val="0"/>
          <w:lang w:eastAsia="es-CO"/>
          <w14:ligatures w14:val="none"/>
        </w:rPr>
      </w:pPr>
      <w:r w:rsidRPr="007F4C94" w:rsidR="007F4C94">
        <w:rPr>
          <w:rFonts w:ascii="Times New Roman" w:hAnsi="Times New Roman" w:eastAsia="Times New Roman" w:cs="Times New Roman"/>
          <w:b w:val="1"/>
          <w:bCs w:val="1"/>
          <w:kern w:val="0"/>
          <w:lang w:eastAsia="es-CO"/>
          <w14:ligatures w14:val="none"/>
        </w:rPr>
        <w:t>Curadurías críticas:</w:t>
      </w:r>
      <w:r w:rsidRPr="51E117E3" w:rsidR="007F4C94">
        <w:rPr>
          <w:rFonts w:ascii="Times New Roman" w:hAnsi="Times New Roman" w:eastAsia="Times New Roman" w:cs="Times New Roman"/>
          <w:lang w:eastAsia="es-CO"/>
        </w:rPr>
        <w:t xml:space="preserve"> analiza las prácticas curatoriales que trascienden la exhibición para constituirse en dispositivos de mediación social, </w:t>
      </w:r>
      <w:r w:rsidRPr="51E117E3" w:rsidR="007F4C94">
        <w:rPr>
          <w:rFonts w:ascii="Times New Roman" w:hAnsi="Times New Roman" w:eastAsia="Times New Roman" w:cs="Times New Roman"/>
          <w:lang w:eastAsia="es-CO"/>
        </w:rPr>
        <w:t>de producción de conocimiento y de</w:t>
      </w:r>
      <w:r w:rsidRPr="51E117E3" w:rsidR="007F4C94">
        <w:rPr>
          <w:rFonts w:ascii="Times New Roman" w:hAnsi="Times New Roman" w:eastAsia="Times New Roman" w:cs="Times New Roman"/>
          <w:lang w:eastAsia="es-CO"/>
        </w:rPr>
        <w:t xml:space="preserve"> articulación entre lenguajes y comunidades.</w:t>
      </w:r>
    </w:p>
    <w:p w:rsidRPr="007F4C94" w:rsidR="007F4C94" w:rsidP="007F4C94" w:rsidRDefault="007F4C94" w14:paraId="3BC10845"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s-CO"/>
          <w14:ligatures w14:val="none"/>
        </w:rPr>
      </w:pPr>
      <w:r w:rsidRPr="007F4C94">
        <w:rPr>
          <w:rFonts w:ascii="Times New Roman" w:hAnsi="Times New Roman" w:eastAsia="Times New Roman" w:cs="Times New Roman"/>
          <w:b/>
          <w:bCs/>
          <w:kern w:val="0"/>
          <w:sz w:val="27"/>
          <w:szCs w:val="27"/>
          <w:lang w:eastAsia="es-CO"/>
          <w14:ligatures w14:val="none"/>
        </w:rPr>
        <w:t>EJE 3: GOBERNANZA Y SOSTENIBILIDAD CULTURAL</w:t>
      </w:r>
    </w:p>
    <w:p w:rsidRPr="007F4C94" w:rsidR="007F4C94" w:rsidP="007F4C94" w:rsidRDefault="007F4C94" w14:paraId="77671DFF" w14:textId="594D1574">
      <w:pPr>
        <w:spacing w:before="100" w:beforeAutospacing="1" w:after="100" w:afterAutospacing="1" w:line="240" w:lineRule="auto"/>
        <w:rPr>
          <w:rFonts w:ascii="Times New Roman" w:hAnsi="Times New Roman" w:eastAsia="Times New Roman" w:cs="Times New Roman"/>
          <w:kern w:val="0"/>
          <w:lang w:eastAsia="es-CO"/>
          <w14:ligatures w14:val="none"/>
        </w:rPr>
      </w:pPr>
      <w:r w:rsidRPr="007F4C94">
        <w:rPr>
          <w:rFonts w:ascii="Times New Roman" w:hAnsi="Times New Roman" w:eastAsia="Times New Roman" w:cs="Times New Roman"/>
          <w:i/>
          <w:iCs/>
          <w:kern w:val="0"/>
          <w:lang w:eastAsia="es-CO"/>
          <w14:ligatures w14:val="none"/>
        </w:rPr>
        <w:t xml:space="preserve">“Propone generar modelos de gobernanza y articulación entre los agentes sociales del sector para impactar positivamente en la sostenibilidad de los procesos culturales y cumplir los propósitos de la diversidad y </w:t>
      </w:r>
      <w:r>
        <w:rPr>
          <w:rFonts w:ascii="Times New Roman" w:hAnsi="Times New Roman" w:eastAsia="Times New Roman" w:cs="Times New Roman"/>
          <w:i/>
          <w:iCs/>
          <w:kern w:val="0"/>
          <w:lang w:eastAsia="es-CO"/>
          <w14:ligatures w14:val="none"/>
        </w:rPr>
        <w:t xml:space="preserve">del </w:t>
      </w:r>
      <w:r w:rsidRPr="007F4C94">
        <w:rPr>
          <w:rFonts w:ascii="Times New Roman" w:hAnsi="Times New Roman" w:eastAsia="Times New Roman" w:cs="Times New Roman"/>
          <w:i/>
          <w:iCs/>
          <w:kern w:val="0"/>
          <w:lang w:eastAsia="es-CO"/>
          <w14:ligatures w14:val="none"/>
        </w:rPr>
        <w:t>diálogo intercultural... de manera que también se faciliten las condiciones para hacer visibles en las agendas de política pública los aportes de la cultura en múltiples dimensiones del desarrollo”</w:t>
      </w:r>
      <w:r w:rsidRPr="007F4C94">
        <w:rPr>
          <w:rFonts w:ascii="Times New Roman" w:hAnsi="Times New Roman" w:eastAsia="Times New Roman" w:cs="Times New Roman"/>
          <w:kern w:val="0"/>
          <w:lang w:eastAsia="es-CO"/>
          <w14:ligatures w14:val="none"/>
        </w:rPr>
        <w:t xml:space="preserve"> (Plan Nacional de Cultura, 2024, p. 122).</w:t>
      </w:r>
    </w:p>
    <w:p w:rsidR="00AE4590" w:rsidP="007F4C94" w:rsidRDefault="00AE4590" w14:paraId="714D576D" w14:textId="77777777">
      <w:pPr>
        <w:spacing w:before="100" w:beforeAutospacing="1" w:after="100" w:afterAutospacing="1" w:line="240" w:lineRule="auto"/>
        <w:rPr>
          <w:rFonts w:ascii="Times New Roman" w:hAnsi="Times New Roman" w:eastAsia="Times New Roman" w:cs="Times New Roman"/>
          <w:b/>
          <w:bCs/>
          <w:kern w:val="0"/>
          <w:lang w:eastAsia="es-CO"/>
          <w14:ligatures w14:val="none"/>
        </w:rPr>
      </w:pPr>
    </w:p>
    <w:p w:rsidRPr="007F4C94" w:rsidR="007F4C94" w:rsidP="007F4C94" w:rsidRDefault="007F4C94" w14:paraId="49F6C529" w14:textId="3F1FF286">
      <w:pPr>
        <w:spacing w:before="100" w:beforeAutospacing="1" w:after="100" w:afterAutospacing="1" w:line="240" w:lineRule="auto"/>
        <w:rPr>
          <w:rFonts w:ascii="Times New Roman" w:hAnsi="Times New Roman" w:eastAsia="Times New Roman" w:cs="Times New Roman"/>
          <w:kern w:val="0"/>
          <w:lang w:eastAsia="es-CO"/>
          <w14:ligatures w14:val="none"/>
        </w:rPr>
      </w:pPr>
      <w:r w:rsidRPr="007F4C94">
        <w:rPr>
          <w:rFonts w:ascii="Times New Roman" w:hAnsi="Times New Roman" w:eastAsia="Times New Roman" w:cs="Times New Roman"/>
          <w:b/>
          <w:bCs/>
          <w:kern w:val="0"/>
          <w:lang w:eastAsia="es-CO"/>
          <w14:ligatures w14:val="none"/>
        </w:rPr>
        <w:lastRenderedPageBreak/>
        <w:t>Temas:</w:t>
      </w:r>
    </w:p>
    <w:p w:rsidRPr="007F4C94" w:rsidR="007F4C94" w:rsidP="007F4C94" w:rsidRDefault="007F4C94" w14:paraId="1AF683BF" w14:textId="021D0316">
      <w:pPr>
        <w:numPr>
          <w:ilvl w:val="0"/>
          <w:numId w:val="21"/>
        </w:numPr>
        <w:spacing w:before="100" w:beforeAutospacing="1" w:after="100" w:afterAutospacing="1" w:line="240" w:lineRule="auto"/>
        <w:rPr>
          <w:rFonts w:ascii="Times New Roman" w:hAnsi="Times New Roman" w:eastAsia="Times New Roman" w:cs="Times New Roman"/>
          <w:kern w:val="0"/>
          <w:lang w:eastAsia="es-CO"/>
          <w14:ligatures w14:val="none"/>
        </w:rPr>
      </w:pPr>
      <w:r w:rsidRPr="007F4C94">
        <w:rPr>
          <w:rFonts w:ascii="Times New Roman" w:hAnsi="Times New Roman" w:eastAsia="Times New Roman" w:cs="Times New Roman"/>
          <w:b/>
          <w:bCs/>
          <w:kern w:val="0"/>
          <w:lang w:eastAsia="es-CO"/>
          <w14:ligatures w14:val="none"/>
        </w:rPr>
        <w:t>Conocimiento artístico como bien público:</w:t>
      </w:r>
      <w:r w:rsidRPr="007F4C94">
        <w:rPr>
          <w:rFonts w:ascii="Times New Roman" w:hAnsi="Times New Roman" w:eastAsia="Times New Roman" w:cs="Times New Roman"/>
          <w:kern w:val="0"/>
          <w:lang w:eastAsia="es-CO"/>
          <w14:ligatures w14:val="none"/>
        </w:rPr>
        <w:t xml:space="preserve"> aborda la dimensión pública del conocimiento generado por las artes y su impacto en la legislación, las políticas públicas y el fortalecimiento </w:t>
      </w:r>
      <w:r>
        <w:rPr>
          <w:rFonts w:ascii="Times New Roman" w:hAnsi="Times New Roman" w:eastAsia="Times New Roman" w:cs="Times New Roman"/>
          <w:kern w:val="0"/>
          <w:lang w:eastAsia="es-CO"/>
          <w14:ligatures w14:val="none"/>
        </w:rPr>
        <w:t>de la ciudadanía</w:t>
      </w:r>
      <w:r w:rsidRPr="007F4C94">
        <w:rPr>
          <w:rFonts w:ascii="Times New Roman" w:hAnsi="Times New Roman" w:eastAsia="Times New Roman" w:cs="Times New Roman"/>
          <w:kern w:val="0"/>
          <w:lang w:eastAsia="es-CO"/>
          <w14:ligatures w14:val="none"/>
        </w:rPr>
        <w:t>.</w:t>
      </w:r>
    </w:p>
    <w:p w:rsidRPr="007F4C94" w:rsidR="007F4C94" w:rsidP="51E117E3" w:rsidRDefault="007F4C94" w14:paraId="7E2905A8" w14:textId="5D81746D">
      <w:pPr>
        <w:numPr>
          <w:ilvl w:val="0"/>
          <w:numId w:val="21"/>
        </w:numPr>
        <w:spacing w:before="100" w:beforeAutospacing="on" w:after="100" w:afterAutospacing="on" w:line="240" w:lineRule="auto"/>
        <w:rPr>
          <w:rFonts w:ascii="Times New Roman" w:hAnsi="Times New Roman" w:eastAsia="Times New Roman" w:cs="Times New Roman"/>
          <w:kern w:val="0"/>
          <w:lang w:eastAsia="es-CO"/>
          <w14:ligatures w14:val="none"/>
        </w:rPr>
      </w:pPr>
      <w:r w:rsidRPr="007F4C94" w:rsidR="007F4C94">
        <w:rPr>
          <w:rFonts w:ascii="Times New Roman" w:hAnsi="Times New Roman" w:eastAsia="Times New Roman" w:cs="Times New Roman"/>
          <w:b w:val="1"/>
          <w:bCs w:val="1"/>
          <w:kern w:val="0"/>
          <w:lang w:eastAsia="es-CO"/>
          <w14:ligatures w14:val="none"/>
        </w:rPr>
        <w:t>Economías creativas</w:t>
      </w:r>
      <w:r w:rsidRPr="51E117E3" w:rsidR="573DC39A">
        <w:rPr>
          <w:rFonts w:ascii="Times New Roman" w:hAnsi="Times New Roman" w:eastAsia="Times New Roman" w:cs="Times New Roman"/>
          <w:b w:val="1"/>
          <w:bCs w:val="1"/>
          <w:lang w:eastAsia="es-CO"/>
        </w:rPr>
        <w:t xml:space="preserve"> y</w:t>
      </w:r>
      <w:r w:rsidRPr="51E117E3" w:rsidR="007F4C94">
        <w:rPr>
          <w:rFonts w:ascii="Times New Roman" w:hAnsi="Times New Roman" w:eastAsia="Times New Roman" w:cs="Times New Roman"/>
          <w:b w:val="1"/>
          <w:bCs w:val="1"/>
          <w:lang w:eastAsia="es-CO"/>
        </w:rPr>
        <w:t xml:space="preserve"> culturales </w:t>
      </w:r>
      <w:r w:rsidRPr="51E117E3" w:rsidR="04E182EB">
        <w:rPr>
          <w:rFonts w:ascii="Times New Roman" w:hAnsi="Times New Roman" w:eastAsia="Times New Roman" w:cs="Times New Roman"/>
          <w:b w:val="1"/>
          <w:bCs w:val="1"/>
          <w:lang w:eastAsia="es-CO"/>
        </w:rPr>
        <w:t>basadas en las artes</w:t>
      </w:r>
      <w:r w:rsidRPr="51E117E3" w:rsidR="007F4C94">
        <w:rPr>
          <w:rFonts w:ascii="Times New Roman" w:hAnsi="Times New Roman" w:eastAsia="Times New Roman" w:cs="Times New Roman"/>
          <w:b w:val="1"/>
          <w:bCs w:val="1"/>
          <w:lang w:eastAsia="es-CO"/>
        </w:rPr>
        <w:t>:</w:t>
      </w:r>
      <w:r w:rsidRPr="51E117E3" w:rsidR="007F4C94">
        <w:rPr>
          <w:rFonts w:ascii="Times New Roman" w:hAnsi="Times New Roman" w:eastAsia="Times New Roman" w:cs="Times New Roman"/>
          <w:lang w:eastAsia="es-CO"/>
        </w:rPr>
        <w:t xml:space="preserve"> investiga modelos de gestión, fomento y sostenibilidad financiera, social y organizativa que garanticen el bienestar de los artistas, creadores y agentes del ecosistema cultural.</w:t>
      </w:r>
    </w:p>
    <w:p w:rsidRPr="007F4C94" w:rsidR="007F4C94" w:rsidP="007F4C94" w:rsidRDefault="007F4C94" w14:paraId="06CB04FB" w14:textId="2DB6623B">
      <w:pPr>
        <w:numPr>
          <w:ilvl w:val="0"/>
          <w:numId w:val="21"/>
        </w:numPr>
        <w:spacing w:before="100" w:beforeAutospacing="1" w:after="100" w:afterAutospacing="1" w:line="240" w:lineRule="auto"/>
        <w:rPr>
          <w:rFonts w:ascii="Times New Roman" w:hAnsi="Times New Roman" w:eastAsia="Times New Roman" w:cs="Times New Roman"/>
          <w:kern w:val="0"/>
          <w:lang w:eastAsia="es-CO"/>
          <w14:ligatures w14:val="none"/>
        </w:rPr>
      </w:pPr>
      <w:r w:rsidRPr="007F4C94">
        <w:rPr>
          <w:rFonts w:ascii="Times New Roman" w:hAnsi="Times New Roman" w:eastAsia="Times New Roman" w:cs="Times New Roman"/>
          <w:b/>
          <w:bCs/>
          <w:kern w:val="0"/>
          <w:lang w:eastAsia="es-CO"/>
          <w14:ligatures w14:val="none"/>
        </w:rPr>
        <w:t>In</w:t>
      </w:r>
      <w:r>
        <w:rPr>
          <w:rFonts w:ascii="Times New Roman" w:hAnsi="Times New Roman" w:eastAsia="Times New Roman" w:cs="Times New Roman"/>
          <w:b/>
          <w:bCs/>
          <w:kern w:val="0"/>
          <w:lang w:eastAsia="es-CO"/>
          <w14:ligatures w14:val="none"/>
        </w:rPr>
        <w:t>teligencia Relacional</w:t>
      </w:r>
      <w:r w:rsidRPr="007F4C94">
        <w:rPr>
          <w:rFonts w:ascii="Times New Roman" w:hAnsi="Times New Roman" w:eastAsia="Times New Roman" w:cs="Times New Roman"/>
          <w:b/>
          <w:bCs/>
          <w:kern w:val="0"/>
          <w:lang w:eastAsia="es-CO"/>
          <w14:ligatures w14:val="none"/>
        </w:rPr>
        <w:t>:</w:t>
      </w:r>
      <w:r w:rsidRPr="007F4C94">
        <w:rPr>
          <w:rFonts w:ascii="Times New Roman" w:hAnsi="Times New Roman" w:eastAsia="Times New Roman" w:cs="Times New Roman"/>
          <w:kern w:val="0"/>
          <w:lang w:eastAsia="es-CO"/>
          <w14:ligatures w14:val="none"/>
        </w:rPr>
        <w:t xml:space="preserve"> analiza las dinámicas de la creación </w:t>
      </w:r>
      <w:r>
        <w:rPr>
          <w:rFonts w:ascii="Times New Roman" w:hAnsi="Times New Roman" w:eastAsia="Times New Roman" w:cs="Times New Roman"/>
          <w:kern w:val="0"/>
          <w:lang w:eastAsia="es-CO"/>
          <w14:ligatures w14:val="none"/>
        </w:rPr>
        <w:t>y la</w:t>
      </w:r>
      <w:r w:rsidRPr="007F4C94">
        <w:rPr>
          <w:rFonts w:ascii="Times New Roman" w:hAnsi="Times New Roman" w:eastAsia="Times New Roman" w:cs="Times New Roman"/>
          <w:kern w:val="0"/>
          <w:lang w:eastAsia="es-CO"/>
          <w14:ligatures w14:val="none"/>
        </w:rPr>
        <w:t xml:space="preserve"> investigación </w:t>
      </w:r>
      <w:r>
        <w:rPr>
          <w:rFonts w:ascii="Times New Roman" w:hAnsi="Times New Roman" w:eastAsia="Times New Roman" w:cs="Times New Roman"/>
          <w:kern w:val="0"/>
          <w:lang w:eastAsia="es-CO"/>
          <w14:ligatures w14:val="none"/>
        </w:rPr>
        <w:t>artísticas en la era digital y de</w:t>
      </w:r>
      <w:r w:rsidRPr="007F4C94">
        <w:rPr>
          <w:rFonts w:ascii="Times New Roman" w:hAnsi="Times New Roman" w:eastAsia="Times New Roman" w:cs="Times New Roman"/>
          <w:kern w:val="0"/>
          <w:lang w:eastAsia="es-CO"/>
          <w14:ligatures w14:val="none"/>
        </w:rPr>
        <w:t xml:space="preserve"> la inteligencia artificial, abordando sus dimensiones éticas, estéticas, normativas y técnicas en la interacción humano-tecnología.</w:t>
      </w:r>
    </w:p>
    <w:p w:rsidRPr="007F4C94" w:rsidR="007F4C94" w:rsidP="007F4C94" w:rsidRDefault="007F4C94" w14:paraId="358AC9E8" w14:textId="1F003920">
      <w:pPr>
        <w:numPr>
          <w:ilvl w:val="0"/>
          <w:numId w:val="21"/>
        </w:numPr>
        <w:spacing w:before="100" w:beforeAutospacing="1" w:after="100" w:afterAutospacing="1" w:line="240" w:lineRule="auto"/>
        <w:rPr>
          <w:rFonts w:ascii="Times New Roman" w:hAnsi="Times New Roman" w:eastAsia="Times New Roman" w:cs="Times New Roman"/>
          <w:kern w:val="0"/>
          <w:lang w:eastAsia="es-CO"/>
          <w14:ligatures w14:val="none"/>
        </w:rPr>
      </w:pPr>
      <w:r w:rsidRPr="007F4C94">
        <w:rPr>
          <w:rFonts w:ascii="Times New Roman" w:hAnsi="Times New Roman" w:eastAsia="Times New Roman" w:cs="Times New Roman"/>
          <w:b/>
          <w:bCs/>
          <w:kern w:val="0"/>
          <w:lang w:eastAsia="es-CO"/>
          <w14:ligatures w14:val="none"/>
        </w:rPr>
        <w:t>Ética de la investigación:</w:t>
      </w:r>
      <w:r w:rsidRPr="007F4C94">
        <w:rPr>
          <w:rFonts w:ascii="Times New Roman" w:hAnsi="Times New Roman" w:eastAsia="Times New Roman" w:cs="Times New Roman"/>
          <w:kern w:val="0"/>
          <w:lang w:eastAsia="es-CO"/>
          <w14:ligatures w14:val="none"/>
        </w:rPr>
        <w:t xml:space="preserve"> examina las pautas éticas, los derechos de autor y las buenas prácticas en la gestión del conocimiento local y </w:t>
      </w:r>
      <w:r>
        <w:rPr>
          <w:rFonts w:ascii="Times New Roman" w:hAnsi="Times New Roman" w:eastAsia="Times New Roman" w:cs="Times New Roman"/>
          <w:kern w:val="0"/>
          <w:lang w:eastAsia="es-CO"/>
          <w14:ligatures w14:val="none"/>
        </w:rPr>
        <w:t xml:space="preserve">en </w:t>
      </w:r>
      <w:r w:rsidRPr="007F4C94">
        <w:rPr>
          <w:rFonts w:ascii="Times New Roman" w:hAnsi="Times New Roman" w:eastAsia="Times New Roman" w:cs="Times New Roman"/>
          <w:kern w:val="0"/>
          <w:lang w:eastAsia="es-CO"/>
          <w14:ligatures w14:val="none"/>
        </w:rPr>
        <w:t xml:space="preserve">la investigación colaborativa, </w:t>
      </w:r>
      <w:r>
        <w:rPr>
          <w:rFonts w:ascii="Times New Roman" w:hAnsi="Times New Roman" w:eastAsia="Times New Roman" w:cs="Times New Roman"/>
          <w:kern w:val="0"/>
          <w:lang w:eastAsia="es-CO"/>
          <w14:ligatures w14:val="none"/>
        </w:rPr>
        <w:t>a fin de prevenir la apropiación indebida y promover</w:t>
      </w:r>
      <w:r w:rsidRPr="007F4C94">
        <w:rPr>
          <w:rFonts w:ascii="Times New Roman" w:hAnsi="Times New Roman" w:eastAsia="Times New Roman" w:cs="Times New Roman"/>
          <w:kern w:val="0"/>
          <w:lang w:eastAsia="es-CO"/>
          <w14:ligatures w14:val="none"/>
        </w:rPr>
        <w:t xml:space="preserve"> la coautoría.</w:t>
      </w:r>
    </w:p>
    <w:p w:rsidRPr="007F4C94" w:rsidR="007F4C94" w:rsidP="007F4C94" w:rsidRDefault="007F4C94" w14:paraId="5EE93136" w14:textId="77777777"/>
    <w:sectPr w:rsidRPr="007F4C94" w:rsidR="007F4C94">
      <w:headerReference w:type="default" r:id="rId7"/>
      <w:footerReference w:type="default" r:id="rId8"/>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4009" w:rsidP="006E07FF" w:rsidRDefault="00CD4009" w14:paraId="695A8FE4" w14:textId="77777777">
      <w:pPr>
        <w:spacing w:after="0" w:line="240" w:lineRule="auto"/>
      </w:pPr>
      <w:r>
        <w:separator/>
      </w:r>
    </w:p>
  </w:endnote>
  <w:endnote w:type="continuationSeparator" w:id="0">
    <w:p w:rsidR="00CD4009" w:rsidP="006E07FF" w:rsidRDefault="00CD4009" w14:paraId="3D3AAD5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52C87" w:rsidP="00E52C87" w:rsidRDefault="00E52C87" w14:paraId="42B92509" w14:textId="0B551F41">
    <w:pPr>
      <w:pStyle w:val="Piedepgina"/>
      <w:tabs>
        <w:tab w:val="clear" w:pos="8838"/>
      </w:tabs>
      <w:ind w:left="-851" w:right="-1652" w:hanging="283"/>
      <w:jc w:val="center"/>
    </w:pPr>
    <w:r>
      <w:rPr>
        <w:noProof/>
      </w:rPr>
      <w:drawing>
        <wp:inline distT="0" distB="0" distL="0" distR="0" wp14:anchorId="52E92F96" wp14:editId="06E0E124">
          <wp:extent cx="1116000" cy="252000"/>
          <wp:effectExtent l="0" t="0" r="0" b="0"/>
          <wp:docPr id="3957860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02963" name="Imagen 566102963"/>
                  <pic:cNvPicPr/>
                </pic:nvPicPr>
                <pic:blipFill>
                  <a:blip r:embed="rId1">
                    <a:duotone>
                      <a:schemeClr val="bg2">
                        <a:shade val="45000"/>
                        <a:satMod val="135000"/>
                      </a:schemeClr>
                      <a:prstClr val="white"/>
                    </a:duotone>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116000" cy="252000"/>
                  </a:xfrm>
                  <a:prstGeom prst="rect">
                    <a:avLst/>
                  </a:prstGeom>
                </pic:spPr>
              </pic:pic>
            </a:graphicData>
          </a:graphic>
        </wp:inline>
      </w:drawing>
    </w:r>
    <w:r>
      <w:t xml:space="preserve"> </w:t>
    </w:r>
    <w:r>
      <w:rPr>
        <w:noProof/>
      </w:rPr>
      <w:drawing>
        <wp:inline distT="0" distB="0" distL="0" distR="0" wp14:anchorId="2638ECA7" wp14:editId="757DEA5A">
          <wp:extent cx="1080000" cy="540000"/>
          <wp:effectExtent l="0" t="0" r="6350" b="0"/>
          <wp:docPr id="10688861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01617" name="Imagen 1147901617"/>
                  <pic:cNvPicPr/>
                </pic:nvPicPr>
                <pic:blipFill rotWithShape="1">
                  <a:blip r:embed="rId3">
                    <a:duotone>
                      <a:schemeClr val="bg2">
                        <a:shade val="45000"/>
                        <a:satMod val="135000"/>
                      </a:schemeClr>
                      <a:prstClr val="white"/>
                    </a:duotone>
                    <a:extLst>
                      <a:ext uri="{28A0092B-C50C-407E-A947-70E740481C1C}">
                        <a14:useLocalDpi xmlns:a14="http://schemas.microsoft.com/office/drawing/2010/main" val="0"/>
                      </a:ext>
                    </a:extLst>
                  </a:blip>
                  <a:srcRect r="37110" b="9592"/>
                  <a:stretch>
                    <a:fillRect/>
                  </a:stretch>
                </pic:blipFill>
                <pic:spPr bwMode="auto">
                  <a:xfrm>
                    <a:off x="0" y="0"/>
                    <a:ext cx="1080000" cy="5400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0E8CC549" wp14:editId="2C48875E">
          <wp:extent cx="1069200" cy="540000"/>
          <wp:effectExtent l="0" t="0" r="0" b="0"/>
          <wp:docPr id="5544859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79886" name="Imagen 441879886"/>
                  <pic:cNvPicPr/>
                </pic:nvPicPr>
                <pic:blipFill>
                  <a:blip r:embed="rId4">
                    <a:duotone>
                      <a:schemeClr val="bg2">
                        <a:shade val="45000"/>
                        <a:satMod val="135000"/>
                      </a:schemeClr>
                      <a:prstClr val="white"/>
                    </a:duotone>
                    <a:extLst>
                      <a:ext uri="{BEBA8EAE-BF5A-486C-A8C5-ECC9F3942E4B}">
                        <a14:imgProps xmlns:a14="http://schemas.microsoft.com/office/drawing/2010/main">
                          <a14:imgLayer r:embed="rId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069200" cy="540000"/>
                  </a:xfrm>
                  <a:prstGeom prst="rect">
                    <a:avLst/>
                  </a:prstGeom>
                </pic:spPr>
              </pic:pic>
            </a:graphicData>
          </a:graphic>
        </wp:inline>
      </w:drawing>
    </w:r>
    <w:r>
      <w:t xml:space="preserve"> </w:t>
    </w:r>
    <w:r>
      <w:rPr>
        <w:noProof/>
      </w:rPr>
      <w:drawing>
        <wp:inline distT="0" distB="0" distL="0" distR="0" wp14:anchorId="0C0942B7" wp14:editId="73002645">
          <wp:extent cx="1029600" cy="360000"/>
          <wp:effectExtent l="0" t="0" r="0" b="2540"/>
          <wp:docPr id="2038262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71676" name="Imagen 1799771676"/>
                  <pic:cNvPicPr/>
                </pic:nvPicPr>
                <pic:blipFill>
                  <a:blip r:embed="rId6">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29600" cy="360000"/>
                  </a:xfrm>
                  <a:prstGeom prst="rect">
                    <a:avLst/>
                  </a:prstGeom>
                </pic:spPr>
              </pic:pic>
            </a:graphicData>
          </a:graphic>
        </wp:inline>
      </w:drawing>
    </w:r>
    <w:r>
      <w:t xml:space="preserve"> </w:t>
    </w:r>
    <w:r>
      <w:rPr>
        <w:noProof/>
      </w:rPr>
      <w:drawing>
        <wp:inline distT="0" distB="0" distL="0" distR="0" wp14:anchorId="36743E61" wp14:editId="487B879C">
          <wp:extent cx="540000" cy="540000"/>
          <wp:effectExtent l="0" t="0" r="0" b="0"/>
          <wp:docPr id="20873423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5547" name="Imagen 1725595547"/>
                  <pic:cNvPicPr/>
                </pic:nvPicPr>
                <pic:blipFill>
                  <a:blip r:embed="rId7">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t xml:space="preserve"> </w:t>
    </w:r>
    <w:r>
      <w:rPr>
        <w:noProof/>
      </w:rPr>
      <w:drawing>
        <wp:inline distT="0" distB="0" distL="0" distR="0" wp14:anchorId="339BF1D8" wp14:editId="4D015DE2">
          <wp:extent cx="1000800" cy="540000"/>
          <wp:effectExtent l="0" t="0" r="8890" b="0"/>
          <wp:docPr id="187173479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97428" name="Imagen 1666397428"/>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000800" cy="540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4009" w:rsidP="006E07FF" w:rsidRDefault="00CD4009" w14:paraId="5250A05D" w14:textId="77777777">
      <w:pPr>
        <w:spacing w:after="0" w:line="240" w:lineRule="auto"/>
      </w:pPr>
      <w:r>
        <w:separator/>
      </w:r>
    </w:p>
  </w:footnote>
  <w:footnote w:type="continuationSeparator" w:id="0">
    <w:p w:rsidR="00CD4009" w:rsidP="006E07FF" w:rsidRDefault="00CD4009" w14:paraId="772319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52C87" w:rsidP="00E52C87" w:rsidRDefault="00E52C87" w14:paraId="1EDD8526" w14:textId="6C2663E6">
    <w:pPr>
      <w:pStyle w:val="Encabezado"/>
      <w:jc w:val="center"/>
    </w:pPr>
    <w:r>
      <w:rPr>
        <w:noProof/>
      </w:rPr>
      <w:drawing>
        <wp:inline distT="0" distB="0" distL="0" distR="0" wp14:anchorId="17D354D6" wp14:editId="098BC135">
          <wp:extent cx="1171575" cy="1088062"/>
          <wp:effectExtent l="0" t="0" r="0" b="0"/>
          <wp:docPr id="2087883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9121" name="Imagen 1589339121"/>
                  <pic:cNvPicPr/>
                </pic:nvPicPr>
                <pic:blipFill>
                  <a:blip r:embed="rId1">
                    <a:extLst>
                      <a:ext uri="{28A0092B-C50C-407E-A947-70E740481C1C}">
                        <a14:useLocalDpi xmlns:a14="http://schemas.microsoft.com/office/drawing/2010/main" val="0"/>
                      </a:ext>
                    </a:extLst>
                  </a:blip>
                  <a:stretch>
                    <a:fillRect/>
                  </a:stretch>
                </pic:blipFill>
                <pic:spPr>
                  <a:xfrm>
                    <a:off x="0" y="0"/>
                    <a:ext cx="1179586" cy="10955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5B1"/>
    <w:multiLevelType w:val="multilevel"/>
    <w:tmpl w:val="6B96D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90754F"/>
    <w:multiLevelType w:val="hybridMultilevel"/>
    <w:tmpl w:val="FFFFFFFF"/>
    <w:lvl w:ilvl="0" w:tplc="8182EEE8">
      <w:start w:val="1"/>
      <w:numFmt w:val="bullet"/>
      <w:lvlText w:val=""/>
      <w:lvlJc w:val="left"/>
      <w:pPr>
        <w:ind w:left="720" w:hanging="360"/>
      </w:pPr>
      <w:rPr>
        <w:rFonts w:hint="default" w:ascii="Symbol" w:hAnsi="Symbol"/>
      </w:rPr>
    </w:lvl>
    <w:lvl w:ilvl="1" w:tplc="FBE660A0">
      <w:start w:val="1"/>
      <w:numFmt w:val="bullet"/>
      <w:lvlText w:val="o"/>
      <w:lvlJc w:val="left"/>
      <w:pPr>
        <w:ind w:left="1440" w:hanging="360"/>
      </w:pPr>
      <w:rPr>
        <w:rFonts w:hint="default" w:ascii="Courier New" w:hAnsi="Courier New"/>
      </w:rPr>
    </w:lvl>
    <w:lvl w:ilvl="2" w:tplc="32649C3A">
      <w:start w:val="1"/>
      <w:numFmt w:val="bullet"/>
      <w:lvlText w:val=""/>
      <w:lvlJc w:val="left"/>
      <w:pPr>
        <w:ind w:left="2160" w:hanging="360"/>
      </w:pPr>
      <w:rPr>
        <w:rFonts w:hint="default" w:ascii="Wingdings" w:hAnsi="Wingdings"/>
      </w:rPr>
    </w:lvl>
    <w:lvl w:ilvl="3" w:tplc="FE9410F6">
      <w:start w:val="1"/>
      <w:numFmt w:val="bullet"/>
      <w:lvlText w:val=""/>
      <w:lvlJc w:val="left"/>
      <w:pPr>
        <w:ind w:left="2880" w:hanging="360"/>
      </w:pPr>
      <w:rPr>
        <w:rFonts w:hint="default" w:ascii="Symbol" w:hAnsi="Symbol"/>
      </w:rPr>
    </w:lvl>
    <w:lvl w:ilvl="4" w:tplc="34CAA662">
      <w:start w:val="1"/>
      <w:numFmt w:val="bullet"/>
      <w:lvlText w:val="o"/>
      <w:lvlJc w:val="left"/>
      <w:pPr>
        <w:ind w:left="3600" w:hanging="360"/>
      </w:pPr>
      <w:rPr>
        <w:rFonts w:hint="default" w:ascii="Courier New" w:hAnsi="Courier New"/>
      </w:rPr>
    </w:lvl>
    <w:lvl w:ilvl="5" w:tplc="B0F2DE12">
      <w:start w:val="1"/>
      <w:numFmt w:val="bullet"/>
      <w:lvlText w:val=""/>
      <w:lvlJc w:val="left"/>
      <w:pPr>
        <w:ind w:left="4320" w:hanging="360"/>
      </w:pPr>
      <w:rPr>
        <w:rFonts w:hint="default" w:ascii="Wingdings" w:hAnsi="Wingdings"/>
      </w:rPr>
    </w:lvl>
    <w:lvl w:ilvl="6" w:tplc="1A5A5950">
      <w:start w:val="1"/>
      <w:numFmt w:val="bullet"/>
      <w:lvlText w:val=""/>
      <w:lvlJc w:val="left"/>
      <w:pPr>
        <w:ind w:left="5040" w:hanging="360"/>
      </w:pPr>
      <w:rPr>
        <w:rFonts w:hint="default" w:ascii="Symbol" w:hAnsi="Symbol"/>
      </w:rPr>
    </w:lvl>
    <w:lvl w:ilvl="7" w:tplc="AB4293D0">
      <w:start w:val="1"/>
      <w:numFmt w:val="bullet"/>
      <w:lvlText w:val="o"/>
      <w:lvlJc w:val="left"/>
      <w:pPr>
        <w:ind w:left="5760" w:hanging="360"/>
      </w:pPr>
      <w:rPr>
        <w:rFonts w:hint="default" w:ascii="Courier New" w:hAnsi="Courier New"/>
      </w:rPr>
    </w:lvl>
    <w:lvl w:ilvl="8" w:tplc="3DB6CD1E">
      <w:start w:val="1"/>
      <w:numFmt w:val="bullet"/>
      <w:lvlText w:val=""/>
      <w:lvlJc w:val="left"/>
      <w:pPr>
        <w:ind w:left="6480" w:hanging="360"/>
      </w:pPr>
      <w:rPr>
        <w:rFonts w:hint="default" w:ascii="Wingdings" w:hAnsi="Wingdings"/>
      </w:rPr>
    </w:lvl>
  </w:abstractNum>
  <w:abstractNum w:abstractNumId="2" w15:restartNumberingAfterBreak="0">
    <w:nsid w:val="176AA60D"/>
    <w:multiLevelType w:val="hybridMultilevel"/>
    <w:tmpl w:val="FFFFFFFF"/>
    <w:lvl w:ilvl="0" w:tplc="7C3C68FA">
      <w:start w:val="1"/>
      <w:numFmt w:val="bullet"/>
      <w:lvlText w:val=""/>
      <w:lvlJc w:val="left"/>
      <w:pPr>
        <w:ind w:left="720" w:hanging="360"/>
      </w:pPr>
      <w:rPr>
        <w:rFonts w:hint="default" w:ascii="Symbol" w:hAnsi="Symbol"/>
      </w:rPr>
    </w:lvl>
    <w:lvl w:ilvl="1" w:tplc="98881E66">
      <w:start w:val="1"/>
      <w:numFmt w:val="bullet"/>
      <w:lvlText w:val="o"/>
      <w:lvlJc w:val="left"/>
      <w:pPr>
        <w:ind w:left="1440" w:hanging="360"/>
      </w:pPr>
      <w:rPr>
        <w:rFonts w:hint="default" w:ascii="Courier New" w:hAnsi="Courier New"/>
      </w:rPr>
    </w:lvl>
    <w:lvl w:ilvl="2" w:tplc="A8649A4A">
      <w:start w:val="1"/>
      <w:numFmt w:val="bullet"/>
      <w:lvlText w:val=""/>
      <w:lvlJc w:val="left"/>
      <w:pPr>
        <w:ind w:left="2160" w:hanging="360"/>
      </w:pPr>
      <w:rPr>
        <w:rFonts w:hint="default" w:ascii="Wingdings" w:hAnsi="Wingdings"/>
      </w:rPr>
    </w:lvl>
    <w:lvl w:ilvl="3" w:tplc="AB962C34">
      <w:start w:val="1"/>
      <w:numFmt w:val="bullet"/>
      <w:lvlText w:val=""/>
      <w:lvlJc w:val="left"/>
      <w:pPr>
        <w:ind w:left="2880" w:hanging="360"/>
      </w:pPr>
      <w:rPr>
        <w:rFonts w:hint="default" w:ascii="Symbol" w:hAnsi="Symbol"/>
      </w:rPr>
    </w:lvl>
    <w:lvl w:ilvl="4" w:tplc="50E4995C">
      <w:start w:val="1"/>
      <w:numFmt w:val="bullet"/>
      <w:lvlText w:val="o"/>
      <w:lvlJc w:val="left"/>
      <w:pPr>
        <w:ind w:left="3600" w:hanging="360"/>
      </w:pPr>
      <w:rPr>
        <w:rFonts w:hint="default" w:ascii="Courier New" w:hAnsi="Courier New"/>
      </w:rPr>
    </w:lvl>
    <w:lvl w:ilvl="5" w:tplc="C3AC2254">
      <w:start w:val="1"/>
      <w:numFmt w:val="bullet"/>
      <w:lvlText w:val=""/>
      <w:lvlJc w:val="left"/>
      <w:pPr>
        <w:ind w:left="4320" w:hanging="360"/>
      </w:pPr>
      <w:rPr>
        <w:rFonts w:hint="default" w:ascii="Wingdings" w:hAnsi="Wingdings"/>
      </w:rPr>
    </w:lvl>
    <w:lvl w:ilvl="6" w:tplc="537ACF60">
      <w:start w:val="1"/>
      <w:numFmt w:val="bullet"/>
      <w:lvlText w:val=""/>
      <w:lvlJc w:val="left"/>
      <w:pPr>
        <w:ind w:left="5040" w:hanging="360"/>
      </w:pPr>
      <w:rPr>
        <w:rFonts w:hint="default" w:ascii="Symbol" w:hAnsi="Symbol"/>
      </w:rPr>
    </w:lvl>
    <w:lvl w:ilvl="7" w:tplc="0F686552">
      <w:start w:val="1"/>
      <w:numFmt w:val="bullet"/>
      <w:lvlText w:val="o"/>
      <w:lvlJc w:val="left"/>
      <w:pPr>
        <w:ind w:left="5760" w:hanging="360"/>
      </w:pPr>
      <w:rPr>
        <w:rFonts w:hint="default" w:ascii="Courier New" w:hAnsi="Courier New"/>
      </w:rPr>
    </w:lvl>
    <w:lvl w:ilvl="8" w:tplc="9532320C">
      <w:start w:val="1"/>
      <w:numFmt w:val="bullet"/>
      <w:lvlText w:val=""/>
      <w:lvlJc w:val="left"/>
      <w:pPr>
        <w:ind w:left="6480" w:hanging="360"/>
      </w:pPr>
      <w:rPr>
        <w:rFonts w:hint="default" w:ascii="Wingdings" w:hAnsi="Wingdings"/>
      </w:rPr>
    </w:lvl>
  </w:abstractNum>
  <w:abstractNum w:abstractNumId="3" w15:restartNumberingAfterBreak="0">
    <w:nsid w:val="19CB2C88"/>
    <w:multiLevelType w:val="multilevel"/>
    <w:tmpl w:val="49D00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913D64"/>
    <w:multiLevelType w:val="hybridMultilevel"/>
    <w:tmpl w:val="FFFFFFFF"/>
    <w:lvl w:ilvl="0" w:tplc="003C780C">
      <w:start w:val="1"/>
      <w:numFmt w:val="bullet"/>
      <w:lvlText w:val=""/>
      <w:lvlJc w:val="left"/>
      <w:pPr>
        <w:ind w:left="720" w:hanging="360"/>
      </w:pPr>
      <w:rPr>
        <w:rFonts w:hint="default" w:ascii="Symbol" w:hAnsi="Symbol"/>
      </w:rPr>
    </w:lvl>
    <w:lvl w:ilvl="1" w:tplc="DDAA3B84">
      <w:start w:val="1"/>
      <w:numFmt w:val="bullet"/>
      <w:lvlText w:val="o"/>
      <w:lvlJc w:val="left"/>
      <w:pPr>
        <w:ind w:left="1440" w:hanging="360"/>
      </w:pPr>
      <w:rPr>
        <w:rFonts w:hint="default" w:ascii="Courier New" w:hAnsi="Courier New"/>
      </w:rPr>
    </w:lvl>
    <w:lvl w:ilvl="2" w:tplc="B2B2EB0E">
      <w:start w:val="1"/>
      <w:numFmt w:val="bullet"/>
      <w:lvlText w:val=""/>
      <w:lvlJc w:val="left"/>
      <w:pPr>
        <w:ind w:left="2160" w:hanging="360"/>
      </w:pPr>
      <w:rPr>
        <w:rFonts w:hint="default" w:ascii="Wingdings" w:hAnsi="Wingdings"/>
      </w:rPr>
    </w:lvl>
    <w:lvl w:ilvl="3" w:tplc="1EEC8670">
      <w:start w:val="1"/>
      <w:numFmt w:val="bullet"/>
      <w:lvlText w:val=""/>
      <w:lvlJc w:val="left"/>
      <w:pPr>
        <w:ind w:left="2880" w:hanging="360"/>
      </w:pPr>
      <w:rPr>
        <w:rFonts w:hint="default" w:ascii="Symbol" w:hAnsi="Symbol"/>
      </w:rPr>
    </w:lvl>
    <w:lvl w:ilvl="4" w:tplc="1D582C7A">
      <w:start w:val="1"/>
      <w:numFmt w:val="bullet"/>
      <w:lvlText w:val="o"/>
      <w:lvlJc w:val="left"/>
      <w:pPr>
        <w:ind w:left="3600" w:hanging="360"/>
      </w:pPr>
      <w:rPr>
        <w:rFonts w:hint="default" w:ascii="Courier New" w:hAnsi="Courier New"/>
      </w:rPr>
    </w:lvl>
    <w:lvl w:ilvl="5" w:tplc="8924D010">
      <w:start w:val="1"/>
      <w:numFmt w:val="bullet"/>
      <w:lvlText w:val=""/>
      <w:lvlJc w:val="left"/>
      <w:pPr>
        <w:ind w:left="4320" w:hanging="360"/>
      </w:pPr>
      <w:rPr>
        <w:rFonts w:hint="default" w:ascii="Wingdings" w:hAnsi="Wingdings"/>
      </w:rPr>
    </w:lvl>
    <w:lvl w:ilvl="6" w:tplc="9AD20AF2">
      <w:start w:val="1"/>
      <w:numFmt w:val="bullet"/>
      <w:lvlText w:val=""/>
      <w:lvlJc w:val="left"/>
      <w:pPr>
        <w:ind w:left="5040" w:hanging="360"/>
      </w:pPr>
      <w:rPr>
        <w:rFonts w:hint="default" w:ascii="Symbol" w:hAnsi="Symbol"/>
      </w:rPr>
    </w:lvl>
    <w:lvl w:ilvl="7" w:tplc="5E160A04">
      <w:start w:val="1"/>
      <w:numFmt w:val="bullet"/>
      <w:lvlText w:val="o"/>
      <w:lvlJc w:val="left"/>
      <w:pPr>
        <w:ind w:left="5760" w:hanging="360"/>
      </w:pPr>
      <w:rPr>
        <w:rFonts w:hint="default" w:ascii="Courier New" w:hAnsi="Courier New"/>
      </w:rPr>
    </w:lvl>
    <w:lvl w:ilvl="8" w:tplc="8800FCA8">
      <w:start w:val="1"/>
      <w:numFmt w:val="bullet"/>
      <w:lvlText w:val=""/>
      <w:lvlJc w:val="left"/>
      <w:pPr>
        <w:ind w:left="6480" w:hanging="360"/>
      </w:pPr>
      <w:rPr>
        <w:rFonts w:hint="default" w:ascii="Wingdings" w:hAnsi="Wingdings"/>
      </w:rPr>
    </w:lvl>
  </w:abstractNum>
  <w:abstractNum w:abstractNumId="5" w15:restartNumberingAfterBreak="0">
    <w:nsid w:val="22252747"/>
    <w:multiLevelType w:val="multilevel"/>
    <w:tmpl w:val="26527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74887AA"/>
    <w:multiLevelType w:val="hybridMultilevel"/>
    <w:tmpl w:val="FFFFFFFF"/>
    <w:lvl w:ilvl="0" w:tplc="659206C6">
      <w:start w:val="1"/>
      <w:numFmt w:val="bullet"/>
      <w:lvlText w:val=""/>
      <w:lvlJc w:val="left"/>
      <w:pPr>
        <w:ind w:left="720" w:hanging="360"/>
      </w:pPr>
      <w:rPr>
        <w:rFonts w:hint="default" w:ascii="Symbol" w:hAnsi="Symbol"/>
      </w:rPr>
    </w:lvl>
    <w:lvl w:ilvl="1" w:tplc="36A4C2F4">
      <w:start w:val="1"/>
      <w:numFmt w:val="bullet"/>
      <w:lvlText w:val="o"/>
      <w:lvlJc w:val="left"/>
      <w:pPr>
        <w:ind w:left="1440" w:hanging="360"/>
      </w:pPr>
      <w:rPr>
        <w:rFonts w:hint="default" w:ascii="Courier New" w:hAnsi="Courier New"/>
      </w:rPr>
    </w:lvl>
    <w:lvl w:ilvl="2" w:tplc="927E92AE">
      <w:start w:val="1"/>
      <w:numFmt w:val="bullet"/>
      <w:lvlText w:val=""/>
      <w:lvlJc w:val="left"/>
      <w:pPr>
        <w:ind w:left="2160" w:hanging="360"/>
      </w:pPr>
      <w:rPr>
        <w:rFonts w:hint="default" w:ascii="Wingdings" w:hAnsi="Wingdings"/>
      </w:rPr>
    </w:lvl>
    <w:lvl w:ilvl="3" w:tplc="BD944C3A">
      <w:start w:val="1"/>
      <w:numFmt w:val="bullet"/>
      <w:lvlText w:val=""/>
      <w:lvlJc w:val="left"/>
      <w:pPr>
        <w:ind w:left="2880" w:hanging="360"/>
      </w:pPr>
      <w:rPr>
        <w:rFonts w:hint="default" w:ascii="Symbol" w:hAnsi="Symbol"/>
      </w:rPr>
    </w:lvl>
    <w:lvl w:ilvl="4" w:tplc="D5940CC0">
      <w:start w:val="1"/>
      <w:numFmt w:val="bullet"/>
      <w:lvlText w:val="o"/>
      <w:lvlJc w:val="left"/>
      <w:pPr>
        <w:ind w:left="3600" w:hanging="360"/>
      </w:pPr>
      <w:rPr>
        <w:rFonts w:hint="default" w:ascii="Courier New" w:hAnsi="Courier New"/>
      </w:rPr>
    </w:lvl>
    <w:lvl w:ilvl="5" w:tplc="96EC6342">
      <w:start w:val="1"/>
      <w:numFmt w:val="bullet"/>
      <w:lvlText w:val=""/>
      <w:lvlJc w:val="left"/>
      <w:pPr>
        <w:ind w:left="4320" w:hanging="360"/>
      </w:pPr>
      <w:rPr>
        <w:rFonts w:hint="default" w:ascii="Wingdings" w:hAnsi="Wingdings"/>
      </w:rPr>
    </w:lvl>
    <w:lvl w:ilvl="6" w:tplc="633C8FE4">
      <w:start w:val="1"/>
      <w:numFmt w:val="bullet"/>
      <w:lvlText w:val=""/>
      <w:lvlJc w:val="left"/>
      <w:pPr>
        <w:ind w:left="5040" w:hanging="360"/>
      </w:pPr>
      <w:rPr>
        <w:rFonts w:hint="default" w:ascii="Symbol" w:hAnsi="Symbol"/>
      </w:rPr>
    </w:lvl>
    <w:lvl w:ilvl="7" w:tplc="8F52BC8E">
      <w:start w:val="1"/>
      <w:numFmt w:val="bullet"/>
      <w:lvlText w:val="o"/>
      <w:lvlJc w:val="left"/>
      <w:pPr>
        <w:ind w:left="5760" w:hanging="360"/>
      </w:pPr>
      <w:rPr>
        <w:rFonts w:hint="default" w:ascii="Courier New" w:hAnsi="Courier New"/>
      </w:rPr>
    </w:lvl>
    <w:lvl w:ilvl="8" w:tplc="4B487218">
      <w:start w:val="1"/>
      <w:numFmt w:val="bullet"/>
      <w:lvlText w:val=""/>
      <w:lvlJc w:val="left"/>
      <w:pPr>
        <w:ind w:left="6480" w:hanging="360"/>
      </w:pPr>
      <w:rPr>
        <w:rFonts w:hint="default" w:ascii="Wingdings" w:hAnsi="Wingdings"/>
      </w:rPr>
    </w:lvl>
  </w:abstractNum>
  <w:abstractNum w:abstractNumId="7" w15:restartNumberingAfterBreak="0">
    <w:nsid w:val="289A487B"/>
    <w:multiLevelType w:val="multilevel"/>
    <w:tmpl w:val="D3424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906594E"/>
    <w:multiLevelType w:val="hybridMultilevel"/>
    <w:tmpl w:val="E6FCF1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3EBD0E4C"/>
    <w:multiLevelType w:val="multilevel"/>
    <w:tmpl w:val="4BB6F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747A1B4"/>
    <w:multiLevelType w:val="hybridMultilevel"/>
    <w:tmpl w:val="FFFFFFFF"/>
    <w:lvl w:ilvl="0" w:tplc="83A25898">
      <w:start w:val="1"/>
      <w:numFmt w:val="bullet"/>
      <w:lvlText w:val=""/>
      <w:lvlJc w:val="left"/>
      <w:pPr>
        <w:ind w:left="720" w:hanging="360"/>
      </w:pPr>
      <w:rPr>
        <w:rFonts w:hint="default" w:ascii="Symbol" w:hAnsi="Symbol"/>
      </w:rPr>
    </w:lvl>
    <w:lvl w:ilvl="1" w:tplc="49B04104">
      <w:start w:val="1"/>
      <w:numFmt w:val="bullet"/>
      <w:lvlText w:val="o"/>
      <w:lvlJc w:val="left"/>
      <w:pPr>
        <w:ind w:left="1440" w:hanging="360"/>
      </w:pPr>
      <w:rPr>
        <w:rFonts w:hint="default" w:ascii="Courier New" w:hAnsi="Courier New"/>
      </w:rPr>
    </w:lvl>
    <w:lvl w:ilvl="2" w:tplc="CB4CCF1A">
      <w:start w:val="1"/>
      <w:numFmt w:val="bullet"/>
      <w:lvlText w:val=""/>
      <w:lvlJc w:val="left"/>
      <w:pPr>
        <w:ind w:left="2160" w:hanging="360"/>
      </w:pPr>
      <w:rPr>
        <w:rFonts w:hint="default" w:ascii="Wingdings" w:hAnsi="Wingdings"/>
      </w:rPr>
    </w:lvl>
    <w:lvl w:ilvl="3" w:tplc="9F6EBCD0">
      <w:start w:val="1"/>
      <w:numFmt w:val="bullet"/>
      <w:lvlText w:val=""/>
      <w:lvlJc w:val="left"/>
      <w:pPr>
        <w:ind w:left="2880" w:hanging="360"/>
      </w:pPr>
      <w:rPr>
        <w:rFonts w:hint="default" w:ascii="Symbol" w:hAnsi="Symbol"/>
      </w:rPr>
    </w:lvl>
    <w:lvl w:ilvl="4" w:tplc="E8ACADA2">
      <w:start w:val="1"/>
      <w:numFmt w:val="bullet"/>
      <w:lvlText w:val="o"/>
      <w:lvlJc w:val="left"/>
      <w:pPr>
        <w:ind w:left="3600" w:hanging="360"/>
      </w:pPr>
      <w:rPr>
        <w:rFonts w:hint="default" w:ascii="Courier New" w:hAnsi="Courier New"/>
      </w:rPr>
    </w:lvl>
    <w:lvl w:ilvl="5" w:tplc="CD66706E">
      <w:start w:val="1"/>
      <w:numFmt w:val="bullet"/>
      <w:lvlText w:val=""/>
      <w:lvlJc w:val="left"/>
      <w:pPr>
        <w:ind w:left="4320" w:hanging="360"/>
      </w:pPr>
      <w:rPr>
        <w:rFonts w:hint="default" w:ascii="Wingdings" w:hAnsi="Wingdings"/>
      </w:rPr>
    </w:lvl>
    <w:lvl w:ilvl="6" w:tplc="95100166">
      <w:start w:val="1"/>
      <w:numFmt w:val="bullet"/>
      <w:lvlText w:val=""/>
      <w:lvlJc w:val="left"/>
      <w:pPr>
        <w:ind w:left="5040" w:hanging="360"/>
      </w:pPr>
      <w:rPr>
        <w:rFonts w:hint="default" w:ascii="Symbol" w:hAnsi="Symbol"/>
      </w:rPr>
    </w:lvl>
    <w:lvl w:ilvl="7" w:tplc="DE0E5E4C">
      <w:start w:val="1"/>
      <w:numFmt w:val="bullet"/>
      <w:lvlText w:val="o"/>
      <w:lvlJc w:val="left"/>
      <w:pPr>
        <w:ind w:left="5760" w:hanging="360"/>
      </w:pPr>
      <w:rPr>
        <w:rFonts w:hint="default" w:ascii="Courier New" w:hAnsi="Courier New"/>
      </w:rPr>
    </w:lvl>
    <w:lvl w:ilvl="8" w:tplc="FF7E1F26">
      <w:start w:val="1"/>
      <w:numFmt w:val="bullet"/>
      <w:lvlText w:val=""/>
      <w:lvlJc w:val="left"/>
      <w:pPr>
        <w:ind w:left="6480" w:hanging="360"/>
      </w:pPr>
      <w:rPr>
        <w:rFonts w:hint="default" w:ascii="Wingdings" w:hAnsi="Wingdings"/>
      </w:rPr>
    </w:lvl>
  </w:abstractNum>
  <w:abstractNum w:abstractNumId="11" w15:restartNumberingAfterBreak="0">
    <w:nsid w:val="4E270567"/>
    <w:multiLevelType w:val="multilevel"/>
    <w:tmpl w:val="F2041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E443FE8"/>
    <w:multiLevelType w:val="multilevel"/>
    <w:tmpl w:val="B916E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4493786"/>
    <w:multiLevelType w:val="multilevel"/>
    <w:tmpl w:val="8CEE0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7F1F10B"/>
    <w:multiLevelType w:val="hybridMultilevel"/>
    <w:tmpl w:val="FFFFFFFF"/>
    <w:lvl w:ilvl="0" w:tplc="EB7480CE">
      <w:start w:val="1"/>
      <w:numFmt w:val="bullet"/>
      <w:lvlText w:val=""/>
      <w:lvlJc w:val="left"/>
      <w:pPr>
        <w:ind w:left="720" w:hanging="360"/>
      </w:pPr>
      <w:rPr>
        <w:rFonts w:hint="default" w:ascii="Symbol" w:hAnsi="Symbol"/>
      </w:rPr>
    </w:lvl>
    <w:lvl w:ilvl="1" w:tplc="E43EA19C">
      <w:start w:val="1"/>
      <w:numFmt w:val="bullet"/>
      <w:lvlText w:val="o"/>
      <w:lvlJc w:val="left"/>
      <w:pPr>
        <w:ind w:left="1440" w:hanging="360"/>
      </w:pPr>
      <w:rPr>
        <w:rFonts w:hint="default" w:ascii="Courier New" w:hAnsi="Courier New"/>
      </w:rPr>
    </w:lvl>
    <w:lvl w:ilvl="2" w:tplc="77B26CFE">
      <w:start w:val="1"/>
      <w:numFmt w:val="bullet"/>
      <w:lvlText w:val=""/>
      <w:lvlJc w:val="left"/>
      <w:pPr>
        <w:ind w:left="2160" w:hanging="360"/>
      </w:pPr>
      <w:rPr>
        <w:rFonts w:hint="default" w:ascii="Wingdings" w:hAnsi="Wingdings"/>
      </w:rPr>
    </w:lvl>
    <w:lvl w:ilvl="3" w:tplc="C39E0382">
      <w:start w:val="1"/>
      <w:numFmt w:val="bullet"/>
      <w:lvlText w:val=""/>
      <w:lvlJc w:val="left"/>
      <w:pPr>
        <w:ind w:left="2880" w:hanging="360"/>
      </w:pPr>
      <w:rPr>
        <w:rFonts w:hint="default" w:ascii="Symbol" w:hAnsi="Symbol"/>
      </w:rPr>
    </w:lvl>
    <w:lvl w:ilvl="4" w:tplc="E996BA5A">
      <w:start w:val="1"/>
      <w:numFmt w:val="bullet"/>
      <w:lvlText w:val="o"/>
      <w:lvlJc w:val="left"/>
      <w:pPr>
        <w:ind w:left="3600" w:hanging="360"/>
      </w:pPr>
      <w:rPr>
        <w:rFonts w:hint="default" w:ascii="Courier New" w:hAnsi="Courier New"/>
      </w:rPr>
    </w:lvl>
    <w:lvl w:ilvl="5" w:tplc="80F4851E">
      <w:start w:val="1"/>
      <w:numFmt w:val="bullet"/>
      <w:lvlText w:val=""/>
      <w:lvlJc w:val="left"/>
      <w:pPr>
        <w:ind w:left="4320" w:hanging="360"/>
      </w:pPr>
      <w:rPr>
        <w:rFonts w:hint="default" w:ascii="Wingdings" w:hAnsi="Wingdings"/>
      </w:rPr>
    </w:lvl>
    <w:lvl w:ilvl="6" w:tplc="6966E998">
      <w:start w:val="1"/>
      <w:numFmt w:val="bullet"/>
      <w:lvlText w:val=""/>
      <w:lvlJc w:val="left"/>
      <w:pPr>
        <w:ind w:left="5040" w:hanging="360"/>
      </w:pPr>
      <w:rPr>
        <w:rFonts w:hint="default" w:ascii="Symbol" w:hAnsi="Symbol"/>
      </w:rPr>
    </w:lvl>
    <w:lvl w:ilvl="7" w:tplc="FF5295E8">
      <w:start w:val="1"/>
      <w:numFmt w:val="bullet"/>
      <w:lvlText w:val="o"/>
      <w:lvlJc w:val="left"/>
      <w:pPr>
        <w:ind w:left="5760" w:hanging="360"/>
      </w:pPr>
      <w:rPr>
        <w:rFonts w:hint="default" w:ascii="Courier New" w:hAnsi="Courier New"/>
      </w:rPr>
    </w:lvl>
    <w:lvl w:ilvl="8" w:tplc="909070A4">
      <w:start w:val="1"/>
      <w:numFmt w:val="bullet"/>
      <w:lvlText w:val=""/>
      <w:lvlJc w:val="left"/>
      <w:pPr>
        <w:ind w:left="6480" w:hanging="360"/>
      </w:pPr>
      <w:rPr>
        <w:rFonts w:hint="default" w:ascii="Wingdings" w:hAnsi="Wingdings"/>
      </w:rPr>
    </w:lvl>
  </w:abstractNum>
  <w:abstractNum w:abstractNumId="15" w15:restartNumberingAfterBreak="0">
    <w:nsid w:val="5D792B8D"/>
    <w:multiLevelType w:val="multilevel"/>
    <w:tmpl w:val="D368FC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77F3C41"/>
    <w:multiLevelType w:val="multilevel"/>
    <w:tmpl w:val="B0984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08020C8"/>
    <w:multiLevelType w:val="multilevel"/>
    <w:tmpl w:val="844CC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3C23BEE"/>
    <w:multiLevelType w:val="multilevel"/>
    <w:tmpl w:val="91643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C3B39FE"/>
    <w:multiLevelType w:val="hybridMultilevel"/>
    <w:tmpl w:val="FFFFFFFF"/>
    <w:lvl w:ilvl="0" w:tplc="1786C6BE">
      <w:start w:val="1"/>
      <w:numFmt w:val="bullet"/>
      <w:pStyle w:val="Listas"/>
      <w:lvlText w:val=""/>
      <w:lvlJc w:val="left"/>
      <w:pPr>
        <w:ind w:left="720" w:hanging="360"/>
      </w:pPr>
      <w:rPr>
        <w:rFonts w:hint="default" w:ascii="Symbol" w:hAnsi="Symbol"/>
      </w:rPr>
    </w:lvl>
    <w:lvl w:ilvl="1" w:tplc="F956231C">
      <w:start w:val="1"/>
      <w:numFmt w:val="bullet"/>
      <w:lvlText w:val="o"/>
      <w:lvlJc w:val="left"/>
      <w:pPr>
        <w:ind w:left="1440" w:hanging="360"/>
      </w:pPr>
      <w:rPr>
        <w:rFonts w:hint="default" w:ascii="Courier New" w:hAnsi="Courier New"/>
      </w:rPr>
    </w:lvl>
    <w:lvl w:ilvl="2" w:tplc="5FFCC024">
      <w:start w:val="1"/>
      <w:numFmt w:val="bullet"/>
      <w:lvlText w:val=""/>
      <w:lvlJc w:val="left"/>
      <w:pPr>
        <w:ind w:left="2160" w:hanging="360"/>
      </w:pPr>
      <w:rPr>
        <w:rFonts w:hint="default" w:ascii="Wingdings" w:hAnsi="Wingdings"/>
      </w:rPr>
    </w:lvl>
    <w:lvl w:ilvl="3" w:tplc="DBB2E2C8">
      <w:start w:val="1"/>
      <w:numFmt w:val="bullet"/>
      <w:lvlText w:val=""/>
      <w:lvlJc w:val="left"/>
      <w:pPr>
        <w:ind w:left="2880" w:hanging="360"/>
      </w:pPr>
      <w:rPr>
        <w:rFonts w:hint="default" w:ascii="Symbol" w:hAnsi="Symbol"/>
      </w:rPr>
    </w:lvl>
    <w:lvl w:ilvl="4" w:tplc="A4A0F7DA">
      <w:start w:val="1"/>
      <w:numFmt w:val="bullet"/>
      <w:lvlText w:val="o"/>
      <w:lvlJc w:val="left"/>
      <w:pPr>
        <w:ind w:left="3600" w:hanging="360"/>
      </w:pPr>
      <w:rPr>
        <w:rFonts w:hint="default" w:ascii="Courier New" w:hAnsi="Courier New"/>
      </w:rPr>
    </w:lvl>
    <w:lvl w:ilvl="5" w:tplc="E6EC9948">
      <w:start w:val="1"/>
      <w:numFmt w:val="bullet"/>
      <w:lvlText w:val=""/>
      <w:lvlJc w:val="left"/>
      <w:pPr>
        <w:ind w:left="4320" w:hanging="360"/>
      </w:pPr>
      <w:rPr>
        <w:rFonts w:hint="default" w:ascii="Wingdings" w:hAnsi="Wingdings"/>
      </w:rPr>
    </w:lvl>
    <w:lvl w:ilvl="6" w:tplc="D604D3AA">
      <w:start w:val="1"/>
      <w:numFmt w:val="bullet"/>
      <w:lvlText w:val=""/>
      <w:lvlJc w:val="left"/>
      <w:pPr>
        <w:ind w:left="5040" w:hanging="360"/>
      </w:pPr>
      <w:rPr>
        <w:rFonts w:hint="default" w:ascii="Symbol" w:hAnsi="Symbol"/>
      </w:rPr>
    </w:lvl>
    <w:lvl w:ilvl="7" w:tplc="B78E43F6">
      <w:start w:val="1"/>
      <w:numFmt w:val="bullet"/>
      <w:lvlText w:val="o"/>
      <w:lvlJc w:val="left"/>
      <w:pPr>
        <w:ind w:left="5760" w:hanging="360"/>
      </w:pPr>
      <w:rPr>
        <w:rFonts w:hint="default" w:ascii="Courier New" w:hAnsi="Courier New"/>
      </w:rPr>
    </w:lvl>
    <w:lvl w:ilvl="8" w:tplc="A5F425D0">
      <w:start w:val="1"/>
      <w:numFmt w:val="bullet"/>
      <w:lvlText w:val=""/>
      <w:lvlJc w:val="left"/>
      <w:pPr>
        <w:ind w:left="6480" w:hanging="360"/>
      </w:pPr>
      <w:rPr>
        <w:rFonts w:hint="default" w:ascii="Wingdings" w:hAnsi="Wingdings"/>
      </w:rPr>
    </w:lvl>
  </w:abstractNum>
  <w:abstractNum w:abstractNumId="20" w15:restartNumberingAfterBreak="0">
    <w:nsid w:val="7C952051"/>
    <w:multiLevelType w:val="hybridMultilevel"/>
    <w:tmpl w:val="FFFFFFFF"/>
    <w:lvl w:ilvl="0" w:tplc="50D45418">
      <w:start w:val="1"/>
      <w:numFmt w:val="bullet"/>
      <w:lvlText w:val=""/>
      <w:lvlJc w:val="left"/>
      <w:pPr>
        <w:ind w:left="720" w:hanging="360"/>
      </w:pPr>
      <w:rPr>
        <w:rFonts w:hint="default" w:ascii="Symbol" w:hAnsi="Symbol"/>
      </w:rPr>
    </w:lvl>
    <w:lvl w:ilvl="1" w:tplc="6F268DA0">
      <w:start w:val="1"/>
      <w:numFmt w:val="bullet"/>
      <w:lvlText w:val="o"/>
      <w:lvlJc w:val="left"/>
      <w:pPr>
        <w:ind w:left="1440" w:hanging="360"/>
      </w:pPr>
      <w:rPr>
        <w:rFonts w:hint="default" w:ascii="Courier New" w:hAnsi="Courier New"/>
      </w:rPr>
    </w:lvl>
    <w:lvl w:ilvl="2" w:tplc="B93CD06E">
      <w:start w:val="1"/>
      <w:numFmt w:val="bullet"/>
      <w:lvlText w:val=""/>
      <w:lvlJc w:val="left"/>
      <w:pPr>
        <w:ind w:left="2160" w:hanging="360"/>
      </w:pPr>
      <w:rPr>
        <w:rFonts w:hint="default" w:ascii="Wingdings" w:hAnsi="Wingdings"/>
      </w:rPr>
    </w:lvl>
    <w:lvl w:ilvl="3" w:tplc="847ADA46">
      <w:start w:val="1"/>
      <w:numFmt w:val="bullet"/>
      <w:lvlText w:val=""/>
      <w:lvlJc w:val="left"/>
      <w:pPr>
        <w:ind w:left="2880" w:hanging="360"/>
      </w:pPr>
      <w:rPr>
        <w:rFonts w:hint="default" w:ascii="Symbol" w:hAnsi="Symbol"/>
      </w:rPr>
    </w:lvl>
    <w:lvl w:ilvl="4" w:tplc="72B86544">
      <w:start w:val="1"/>
      <w:numFmt w:val="bullet"/>
      <w:lvlText w:val="o"/>
      <w:lvlJc w:val="left"/>
      <w:pPr>
        <w:ind w:left="3600" w:hanging="360"/>
      </w:pPr>
      <w:rPr>
        <w:rFonts w:hint="default" w:ascii="Courier New" w:hAnsi="Courier New"/>
      </w:rPr>
    </w:lvl>
    <w:lvl w:ilvl="5" w:tplc="7B0E374A">
      <w:start w:val="1"/>
      <w:numFmt w:val="bullet"/>
      <w:lvlText w:val=""/>
      <w:lvlJc w:val="left"/>
      <w:pPr>
        <w:ind w:left="4320" w:hanging="360"/>
      </w:pPr>
      <w:rPr>
        <w:rFonts w:hint="default" w:ascii="Wingdings" w:hAnsi="Wingdings"/>
      </w:rPr>
    </w:lvl>
    <w:lvl w:ilvl="6" w:tplc="675812DC">
      <w:start w:val="1"/>
      <w:numFmt w:val="bullet"/>
      <w:lvlText w:val=""/>
      <w:lvlJc w:val="left"/>
      <w:pPr>
        <w:ind w:left="5040" w:hanging="360"/>
      </w:pPr>
      <w:rPr>
        <w:rFonts w:hint="default" w:ascii="Symbol" w:hAnsi="Symbol"/>
      </w:rPr>
    </w:lvl>
    <w:lvl w:ilvl="7" w:tplc="FA32FAB0">
      <w:start w:val="1"/>
      <w:numFmt w:val="bullet"/>
      <w:lvlText w:val="o"/>
      <w:lvlJc w:val="left"/>
      <w:pPr>
        <w:ind w:left="5760" w:hanging="360"/>
      </w:pPr>
      <w:rPr>
        <w:rFonts w:hint="default" w:ascii="Courier New" w:hAnsi="Courier New"/>
      </w:rPr>
    </w:lvl>
    <w:lvl w:ilvl="8" w:tplc="D66444B4">
      <w:start w:val="1"/>
      <w:numFmt w:val="bullet"/>
      <w:lvlText w:val=""/>
      <w:lvlJc w:val="left"/>
      <w:pPr>
        <w:ind w:left="6480" w:hanging="360"/>
      </w:pPr>
      <w:rPr>
        <w:rFonts w:hint="default" w:ascii="Wingdings" w:hAnsi="Wingdings"/>
      </w:rPr>
    </w:lvl>
  </w:abstractNum>
  <w:num w:numId="1" w16cid:durableId="570233697">
    <w:abstractNumId w:val="17"/>
  </w:num>
  <w:num w:numId="2" w16cid:durableId="1155609541">
    <w:abstractNumId w:val="7"/>
  </w:num>
  <w:num w:numId="3" w16cid:durableId="181163252">
    <w:abstractNumId w:val="15"/>
  </w:num>
  <w:num w:numId="4" w16cid:durableId="1499615229">
    <w:abstractNumId w:val="16"/>
  </w:num>
  <w:num w:numId="5" w16cid:durableId="1594626075">
    <w:abstractNumId w:val="0"/>
  </w:num>
  <w:num w:numId="6" w16cid:durableId="182741928">
    <w:abstractNumId w:val="3"/>
  </w:num>
  <w:num w:numId="7" w16cid:durableId="1369646050">
    <w:abstractNumId w:val="13"/>
  </w:num>
  <w:num w:numId="8" w16cid:durableId="614097108">
    <w:abstractNumId w:val="12"/>
  </w:num>
  <w:num w:numId="9" w16cid:durableId="2134706558">
    <w:abstractNumId w:val="20"/>
  </w:num>
  <w:num w:numId="10" w16cid:durableId="2095466172">
    <w:abstractNumId w:val="10"/>
  </w:num>
  <w:num w:numId="11" w16cid:durableId="1720595464">
    <w:abstractNumId w:val="19"/>
  </w:num>
  <w:num w:numId="12" w16cid:durableId="1184857651">
    <w:abstractNumId w:val="1"/>
  </w:num>
  <w:num w:numId="13" w16cid:durableId="151797723">
    <w:abstractNumId w:val="14"/>
  </w:num>
  <w:num w:numId="14" w16cid:durableId="1881437453">
    <w:abstractNumId w:val="4"/>
  </w:num>
  <w:num w:numId="15" w16cid:durableId="642737371">
    <w:abstractNumId w:val="6"/>
  </w:num>
  <w:num w:numId="16" w16cid:durableId="813989022">
    <w:abstractNumId w:val="2"/>
  </w:num>
  <w:num w:numId="17" w16cid:durableId="1419525755">
    <w:abstractNumId w:val="8"/>
  </w:num>
  <w:num w:numId="18" w16cid:durableId="2045905446">
    <w:abstractNumId w:val="5"/>
  </w:num>
  <w:num w:numId="19" w16cid:durableId="1330786281">
    <w:abstractNumId w:val="18"/>
  </w:num>
  <w:num w:numId="20" w16cid:durableId="96338378">
    <w:abstractNumId w:val="9"/>
  </w:num>
  <w:num w:numId="21" w16cid:durableId="6248502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717"/>
    <w:rsid w:val="00060A7D"/>
    <w:rsid w:val="00084334"/>
    <w:rsid w:val="000A4188"/>
    <w:rsid w:val="006127B0"/>
    <w:rsid w:val="006C5A98"/>
    <w:rsid w:val="006E07FF"/>
    <w:rsid w:val="007E0B40"/>
    <w:rsid w:val="007F4C94"/>
    <w:rsid w:val="008D3193"/>
    <w:rsid w:val="00905994"/>
    <w:rsid w:val="0095402E"/>
    <w:rsid w:val="00A26717"/>
    <w:rsid w:val="00A3430F"/>
    <w:rsid w:val="00AC4B79"/>
    <w:rsid w:val="00AE4590"/>
    <w:rsid w:val="00C11E1B"/>
    <w:rsid w:val="00CD1A28"/>
    <w:rsid w:val="00CD4009"/>
    <w:rsid w:val="00D70F73"/>
    <w:rsid w:val="00DC3660"/>
    <w:rsid w:val="00E0674F"/>
    <w:rsid w:val="00E52C87"/>
    <w:rsid w:val="00EA1C6A"/>
    <w:rsid w:val="00EB6110"/>
    <w:rsid w:val="00FA7C39"/>
    <w:rsid w:val="04E182EB"/>
    <w:rsid w:val="058E0663"/>
    <w:rsid w:val="06E9B4E8"/>
    <w:rsid w:val="094AE236"/>
    <w:rsid w:val="0978B372"/>
    <w:rsid w:val="104BB5BA"/>
    <w:rsid w:val="10B222F7"/>
    <w:rsid w:val="12DED6DD"/>
    <w:rsid w:val="17F71324"/>
    <w:rsid w:val="19AFFDC5"/>
    <w:rsid w:val="1A5C3FEF"/>
    <w:rsid w:val="1F85ECAA"/>
    <w:rsid w:val="2087E162"/>
    <w:rsid w:val="21E30AFD"/>
    <w:rsid w:val="2769E2CE"/>
    <w:rsid w:val="28EA6D9A"/>
    <w:rsid w:val="2A00878A"/>
    <w:rsid w:val="2BAD5093"/>
    <w:rsid w:val="2C570B42"/>
    <w:rsid w:val="2F16FEA2"/>
    <w:rsid w:val="2F3CEB3E"/>
    <w:rsid w:val="31062E6A"/>
    <w:rsid w:val="32FAFD8D"/>
    <w:rsid w:val="357027FD"/>
    <w:rsid w:val="3B6C34BC"/>
    <w:rsid w:val="3FA602EB"/>
    <w:rsid w:val="48313C5A"/>
    <w:rsid w:val="4838194A"/>
    <w:rsid w:val="4A446115"/>
    <w:rsid w:val="51E117E3"/>
    <w:rsid w:val="567DD315"/>
    <w:rsid w:val="573DC39A"/>
    <w:rsid w:val="5B5752AB"/>
    <w:rsid w:val="5F2A0101"/>
    <w:rsid w:val="61C0F9AC"/>
    <w:rsid w:val="63436D24"/>
    <w:rsid w:val="6377172B"/>
    <w:rsid w:val="6A50FFAB"/>
    <w:rsid w:val="6B0D3DF6"/>
    <w:rsid w:val="6C214773"/>
    <w:rsid w:val="71A65355"/>
    <w:rsid w:val="72D438AA"/>
    <w:rsid w:val="74E19C9C"/>
    <w:rsid w:val="75B37BD2"/>
    <w:rsid w:val="75E6FAC7"/>
    <w:rsid w:val="76A9EA14"/>
    <w:rsid w:val="76B5017C"/>
    <w:rsid w:val="78135D30"/>
    <w:rsid w:val="7A798004"/>
    <w:rsid w:val="7B649312"/>
    <w:rsid w:val="7C40ECE5"/>
    <w:rsid w:val="7D226071"/>
    <w:rsid w:val="7D9C6D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80749"/>
  <w15:chartTrackingRefBased/>
  <w15:docId w15:val="{8021951C-B0AA-4181-B3B3-00309C32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A2671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671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67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67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67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67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67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67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6717"/>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A2671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A2671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A26717"/>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A26717"/>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A26717"/>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A26717"/>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A26717"/>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A26717"/>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A26717"/>
    <w:rPr>
      <w:rFonts w:eastAsiaTheme="majorEastAsia" w:cstheme="majorBidi"/>
      <w:color w:val="272727" w:themeColor="text1" w:themeTint="D8"/>
    </w:rPr>
  </w:style>
  <w:style w:type="paragraph" w:styleId="Ttulo">
    <w:name w:val="Title"/>
    <w:basedOn w:val="Normal"/>
    <w:next w:val="Normal"/>
    <w:link w:val="TtuloCar"/>
    <w:uiPriority w:val="10"/>
    <w:qFormat/>
    <w:rsid w:val="00A26717"/>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A2671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A26717"/>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A267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6717"/>
    <w:pPr>
      <w:spacing w:before="160"/>
      <w:jc w:val="center"/>
    </w:pPr>
    <w:rPr>
      <w:i/>
      <w:iCs/>
      <w:color w:val="404040" w:themeColor="text1" w:themeTint="BF"/>
    </w:rPr>
  </w:style>
  <w:style w:type="character" w:styleId="CitaCar" w:customStyle="1">
    <w:name w:val="Cita Car"/>
    <w:basedOn w:val="Fuentedeprrafopredeter"/>
    <w:link w:val="Cita"/>
    <w:uiPriority w:val="29"/>
    <w:rsid w:val="00A26717"/>
    <w:rPr>
      <w:i/>
      <w:iCs/>
      <w:color w:val="404040" w:themeColor="text1" w:themeTint="BF"/>
    </w:rPr>
  </w:style>
  <w:style w:type="paragraph" w:styleId="Prrafodelista">
    <w:name w:val="List Paragraph"/>
    <w:basedOn w:val="Normal"/>
    <w:uiPriority w:val="34"/>
    <w:qFormat/>
    <w:rsid w:val="00A26717"/>
    <w:pPr>
      <w:ind w:left="720"/>
      <w:contextualSpacing/>
    </w:pPr>
  </w:style>
  <w:style w:type="character" w:styleId="nfasisintenso">
    <w:name w:val="Intense Emphasis"/>
    <w:basedOn w:val="Fuentedeprrafopredeter"/>
    <w:uiPriority w:val="21"/>
    <w:qFormat/>
    <w:rsid w:val="00A26717"/>
    <w:rPr>
      <w:i/>
      <w:iCs/>
      <w:color w:val="0F4761" w:themeColor="accent1" w:themeShade="BF"/>
    </w:rPr>
  </w:style>
  <w:style w:type="paragraph" w:styleId="Citadestacada">
    <w:name w:val="Intense Quote"/>
    <w:basedOn w:val="Normal"/>
    <w:next w:val="Normal"/>
    <w:link w:val="CitadestacadaCar"/>
    <w:uiPriority w:val="30"/>
    <w:qFormat/>
    <w:rsid w:val="00A2671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A26717"/>
    <w:rPr>
      <w:i/>
      <w:iCs/>
      <w:color w:val="0F4761" w:themeColor="accent1" w:themeShade="BF"/>
    </w:rPr>
  </w:style>
  <w:style w:type="character" w:styleId="Referenciaintensa">
    <w:name w:val="Intense Reference"/>
    <w:basedOn w:val="Fuentedeprrafopredeter"/>
    <w:uiPriority w:val="32"/>
    <w:qFormat/>
    <w:rsid w:val="00A26717"/>
    <w:rPr>
      <w:b/>
      <w:bCs/>
      <w:smallCaps/>
      <w:color w:val="0F4761" w:themeColor="accent1" w:themeShade="BF"/>
      <w:spacing w:val="5"/>
    </w:rPr>
  </w:style>
  <w:style w:type="table" w:styleId="Tablaconcuadrcula4-nfasis1">
    <w:name w:val="Grid Table 4 Accent 1"/>
    <w:basedOn w:val="Tablanormal"/>
    <w:uiPriority w:val="49"/>
    <w:rsid w:val="006E07FF"/>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extonotapie">
    <w:name w:val="footnote text"/>
    <w:basedOn w:val="Normal"/>
    <w:link w:val="TextonotapieCar"/>
    <w:uiPriority w:val="99"/>
    <w:semiHidden/>
    <w:unhideWhenUsed/>
    <w:rsid w:val="006E07FF"/>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6E07FF"/>
    <w:rPr>
      <w:sz w:val="20"/>
      <w:szCs w:val="20"/>
      <w:lang w:val="es-ES"/>
    </w:rPr>
  </w:style>
  <w:style w:type="character" w:styleId="Refdenotaalpie">
    <w:name w:val="footnote reference"/>
    <w:uiPriority w:val="99"/>
    <w:semiHidden/>
    <w:unhideWhenUsed/>
    <w:rsid w:val="006E07FF"/>
    <w:rPr>
      <w:vertAlign w:val="superscript"/>
    </w:rPr>
  </w:style>
  <w:style w:type="paragraph" w:styleId="Listas" w:customStyle="1">
    <w:name w:val="Listas"/>
    <w:basedOn w:val="Normal"/>
    <w:uiPriority w:val="1"/>
    <w:qFormat/>
    <w:rsid w:val="006E07FF"/>
    <w:pPr>
      <w:numPr>
        <w:numId w:val="11"/>
      </w:numPr>
      <w:spacing w:before="160" w:line="240" w:lineRule="auto"/>
      <w:jc w:val="both"/>
    </w:pPr>
    <w:rPr>
      <w:rFonts w:eastAsiaTheme="minorEastAsia"/>
      <w:sz w:val="22"/>
      <w:szCs w:val="22"/>
      <w:lang w:val="es-ES"/>
    </w:rPr>
  </w:style>
  <w:style w:type="paragraph" w:styleId="Encabezado">
    <w:name w:val="header"/>
    <w:basedOn w:val="Normal"/>
    <w:link w:val="EncabezadoCar"/>
    <w:uiPriority w:val="99"/>
    <w:unhideWhenUsed/>
    <w:rsid w:val="00E52C8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52C87"/>
  </w:style>
  <w:style w:type="paragraph" w:styleId="Piedepgina">
    <w:name w:val="footer"/>
    <w:basedOn w:val="Normal"/>
    <w:link w:val="PiedepginaCar"/>
    <w:uiPriority w:val="99"/>
    <w:unhideWhenUsed/>
    <w:rsid w:val="00E52C8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E52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3.png"/><Relationship Id="rId7" Type="http://schemas.openxmlformats.org/officeDocument/2006/relationships/image" Target="media/image6.png"/><Relationship Id="rId2" Type="http://schemas.microsoft.com/office/2007/relationships/hdphoto" Target="media/hdphoto1.wdp"/><Relationship Id="rId1" Type="http://schemas.openxmlformats.org/officeDocument/2006/relationships/image" Target="media/image2.png"/><Relationship Id="rId6" Type="http://schemas.openxmlformats.org/officeDocument/2006/relationships/image" Target="media/image5.png"/><Relationship Id="rId5" Type="http://schemas.microsoft.com/office/2007/relationships/hdphoto" Target="media/hdphoto2.wdp"/><Relationship Id="rId4" Type="http://schemas.openxmlformats.org/officeDocument/2006/relationships/image" Target="media/image4.png"/><Relationship Id="rId9" Type="http://schemas.microsoft.com/office/2007/relationships/hdphoto" Target="media/hdphoto3.wdp"/></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77B53C48C6C8744AC0CE8B588A0F980" ma:contentTypeVersion="13" ma:contentTypeDescription="Crear nuevo documento." ma:contentTypeScope="" ma:versionID="5b70d742b08671eab7f9032f48deba90">
  <xsd:schema xmlns:xsd="http://www.w3.org/2001/XMLSchema" xmlns:xs="http://www.w3.org/2001/XMLSchema" xmlns:p="http://schemas.microsoft.com/office/2006/metadata/properties" xmlns:ns2="51b38876-fb7f-424c-9aa5-f99beb5f5f26" xmlns:ns3="8d165114-ad16-44d6-9ff5-d95d2313a95f" targetNamespace="http://schemas.microsoft.com/office/2006/metadata/properties" ma:root="true" ma:fieldsID="0ff3d3921daae0b5cddde0a55d790315" ns2:_="" ns3:_="">
    <xsd:import namespace="51b38876-fb7f-424c-9aa5-f99beb5f5f26"/>
    <xsd:import namespace="8d165114-ad16-44d6-9ff5-d95d2313a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38876-fb7f-424c-9aa5-f99beb5f5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aa27a25d-457c-4aed-8099-69afa1ad45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165114-ad16-44d6-9ff5-d95d2313a9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49c8b0-d980-47d6-965b-d5c68ad60cf8}" ma:internalName="TaxCatchAll" ma:showField="CatchAllData" ma:web="8d165114-ad16-44d6-9ff5-d95d2313a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b38876-fb7f-424c-9aa5-f99beb5f5f26">
      <Terms xmlns="http://schemas.microsoft.com/office/infopath/2007/PartnerControls"/>
    </lcf76f155ced4ddcb4097134ff3c332f>
    <TaxCatchAll xmlns="8d165114-ad16-44d6-9ff5-d95d2313a95f" xsi:nil="true"/>
  </documentManagement>
</p:properties>
</file>

<file path=customXml/itemProps1.xml><?xml version="1.0" encoding="utf-8"?>
<ds:datastoreItem xmlns:ds="http://schemas.openxmlformats.org/officeDocument/2006/customXml" ds:itemID="{E831951F-F84F-496F-BCB5-B657931E7255}"/>
</file>

<file path=customXml/itemProps2.xml><?xml version="1.0" encoding="utf-8"?>
<ds:datastoreItem xmlns:ds="http://schemas.openxmlformats.org/officeDocument/2006/customXml" ds:itemID="{4507056E-6781-4966-8459-90109C168A57}"/>
</file>

<file path=customXml/itemProps3.xml><?xml version="1.0" encoding="utf-8"?>
<ds:datastoreItem xmlns:ds="http://schemas.openxmlformats.org/officeDocument/2006/customXml" ds:itemID="{13E0F87E-7C0F-44C8-AF76-EBF068759C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Susana Restrepo Diaz</dc:creator>
  <keywords/>
  <dc:description/>
  <lastModifiedBy>Susana Restrepo Diaz</lastModifiedBy>
  <revision>13</revision>
  <lastPrinted>2026-07-28T17:44:00.0000000Z</lastPrinted>
  <dcterms:created xsi:type="dcterms:W3CDTF">2026-07-14T17:38:00.0000000Z</dcterms:created>
  <dcterms:modified xsi:type="dcterms:W3CDTF">2026-10-08T20:58:58.6284298Z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8a4e7675-b450-475a-a685-89bd4581968e</vt:lpwstr>
  </property>
  <property fmtid="{D5CDD505-2E9C-101B-9397-08002B2CF9AE}" pid="3" name="ContentTypeId">
    <vt:lpwstr>0x010100777B53C48C6C8744AC0CE8B588A0F980</vt:lpwstr>
  </property>
  <property fmtid="{D5CDD505-2E9C-101B-9397-08002B2CF9AE}" pid="4" name="MediaServiceImageTags">
    <vt:lpwstr/>
  </property>
</Properties>
</file>