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F172A"/>
          <w:sz w:val="36"/>
        </w:rPr>
        <w:t>CARLOS EDUARDO GARCÍA SÁNCHEZ</w:t>
      </w:r>
    </w:p>
    <w:p>
      <w:pPr>
        <w:spacing w:after="80"/>
      </w:pPr>
      <w:r>
        <w:rPr>
          <w:rFonts w:ascii="Arial" w:hAnsi="Arial"/>
          <w:b/>
          <w:color w:val="2563EB"/>
          <w:sz w:val="22"/>
        </w:rPr>
        <w:t>DevOps Specialist &amp; Cloud Infrastructure Lead (Ex-TCS Alumni) | DNI: 46753314</w:t>
      </w:r>
    </w:p>
    <w:p>
      <w:pPr>
        <w:spacing w:after="240"/>
      </w:pPr>
      <w:r>
        <w:rPr>
          <w:rFonts w:ascii="Arial" w:hAnsi="Arial"/>
          <w:color w:val="64748B"/>
          <w:sz w:val="18"/>
        </w:rPr>
        <w:t>Ubicación: San Borja, Lima, Perú | Móvil: 999001122 | Email: carlos.garcia@adecco-post.pe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RESUMEN PROFESIONAL</w:t>
      </w:r>
    </w:p>
    <w:p>
      <w:r>
        <w:t>Especialista en Infraestructura Cloud y DevOps con 9 años de experiencia en diseño e implementación de plataformas cloud-native. Amplio dominio de Kubernetes, Terraform, Docker, AWS, Azure, Linux, Python y pipelines de CI/CD. Ex-colaborador de TCS Perú (Alumni Boomerang rehire eligible). Idiomas: Español nativo, Inglés avanzado, Portugués intermedio.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HABILIDADES TÉCNICAS</w:t>
      </w:r>
    </w:p>
    <w:p>
      <w:r>
        <w:t>Kubernetes, Docker, Terraform, AWS, Azure, Linux, CI/CD, Git, Python, Prometheus, Grafana, Bash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EXPERIENCIA LABORAL</w:t>
      </w:r>
    </w:p>
    <w:p>
      <w:r>
        <w:rPr>
          <w:b/>
          <w:sz w:val="20"/>
        </w:rPr>
        <w:t>Lead DevOps Engineer — Tata Consultancy Services (TCS Perú)</w:t>
      </w:r>
    </w:p>
    <w:p>
      <w:r>
        <w:rPr>
          <w:i/>
          <w:sz w:val="17"/>
        </w:rPr>
        <w:t>Periodo: 2021 - 2024 (3 años)</w:t>
      </w:r>
    </w:p>
    <w:p>
      <w:r>
        <w:t>Líder del equipo de automatización para la cuenta BCP Home Banking. Estandarización de despliegues GitOps reduciendo tiempo de release de 4 horas a 15 minutos.</w:t>
      </w:r>
    </w:p>
    <w:p>
      <w:r>
        <w:rPr>
          <w:b/>
          <w:sz w:val="20"/>
        </w:rPr>
        <w:t>Cloud &amp; DevOps Specialist — BBVA Continental</w:t>
      </w:r>
    </w:p>
    <w:p>
      <w:r>
        <w:rPr>
          <w:i/>
          <w:sz w:val="17"/>
        </w:rPr>
        <w:t>Periodo: 2018 - 2021 (3 años)</w:t>
      </w:r>
    </w:p>
    <w:p>
      <w:r>
        <w:t>Implementación de arquitectura multi-cuenta en AWS y hardening de clusters EKS.</w:t>
      </w:r>
    </w:p>
    <w:p>
      <w:r>
        <w:rPr>
          <w:b/>
          <w:sz w:val="20"/>
        </w:rPr>
        <w:t>Linux Infrastructure Administrator — Telefónica del Perú</w:t>
      </w:r>
    </w:p>
    <w:p>
      <w:r>
        <w:rPr>
          <w:i/>
          <w:sz w:val="17"/>
        </w:rPr>
        <w:t>Periodo: 2015 - 2018 (3 años)</w:t>
      </w:r>
    </w:p>
    <w:p>
      <w:r>
        <w:t>Administración de más de 300 servidores productivos Red Hat Enterprise Linux.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EDUCACIÓN Y CERTIFICACIONES</w:t>
      </w:r>
    </w:p>
    <w:p>
      <w:r>
        <w:t>• Ingeniero Informático — Pontificia Universidad Católica del Perú (PUCP) (2015)</w:t>
      </w:r>
    </w:p>
    <w:p>
      <w:r>
        <w:t>• Certified Kubernetes Administrator (CKA) — Linux Foundation / CNCF (2022)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IDIOMAS</w:t>
      </w:r>
    </w:p>
    <w:p>
      <w:r>
        <w:t>Español: Nativo | Inglés: Avanzado | Portugués: Intermedio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