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输入框、按钮</w:t>
      </w: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t>输入框在交大官网中常常用作搜索信息，因为交大官网信息量巨大，为了能更迅速更高效地帮用户找到有效的信息，因此用户可以将关键词等信息填入用作搜索的输入框并进行搜索，网站在后端进行筛选后便会返回给用户相关联的所有内容。在交大官网的出入境管理与服务中心，有一处输入框元素，具体情况可见下图。</w:t>
      </w: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161290</wp:posOffset>
            </wp:positionV>
            <wp:extent cx="5267325" cy="691515"/>
            <wp:effectExtent l="0" t="0" r="15875" b="19685"/>
            <wp:wrapNone/>
            <wp:docPr id="1" name="Picture 1" descr="Screen Shot 2022-04-30 at 6.50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4-30 at 6.50.2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left"/>
        <w:rPr>
          <w:sz w:val="21"/>
          <w:szCs w:val="24"/>
        </w:rPr>
      </w:pPr>
    </w:p>
    <w:p>
      <w:pPr>
        <w:jc w:val="left"/>
        <w:rPr>
          <w:sz w:val="21"/>
          <w:szCs w:val="24"/>
        </w:rPr>
      </w:pPr>
    </w:p>
    <w:p>
      <w:pPr>
        <w:jc w:val="left"/>
        <w:rPr>
          <w:sz w:val="21"/>
          <w:szCs w:val="24"/>
        </w:rPr>
      </w:pPr>
    </w:p>
    <w:p>
      <w:pPr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t>此处的搜索框是通过类型为 text 的输入框实现的，而旁边的搜索点击则是通过按钮实现的，因此我们可以通过不同的定位方式分别定位他们。</w:t>
      </w: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t>在校验方法上，测试代码在获取输入框焦点后，会输入关键字，在校验输入框文本和输入关键字一致后，模拟点击右侧搜索按钮进行搜索，当且仅当输入框可以正确输入文本并且检索内容不为空时，我们认为该输入框元素和按钮元素通过测试。</w:t>
      </w: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113030</wp:posOffset>
            </wp:positionV>
            <wp:extent cx="5261610" cy="1887220"/>
            <wp:effectExtent l="0" t="0" r="21590" b="17780"/>
            <wp:wrapNone/>
            <wp:docPr id="2" name="Picture 2" descr="Screen Shot 2022-04-30 at 6.57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30 at 6.57.5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  <w:r>
        <w:rPr>
          <w:sz w:val="21"/>
          <w:szCs w:val="24"/>
        </w:rPr>
        <w:t>在资料下载专区，我们可以看到很多下载链接，通过模拟点击这些链接按钮并检测该页面是否做出了响应（相应的文件被下载下来了或者提示资源不存在），来判断该链接按钮元素是否通过测试。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drawing>
          <wp:inline distT="0" distB="0" distL="114300" distR="114300">
            <wp:extent cx="5268595" cy="2930525"/>
            <wp:effectExtent l="0" t="0" r="14605" b="15875"/>
            <wp:docPr id="3" name="Picture 3" descr="Screen Shot 2022-05-08 at 10.05.5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5-08 at 10.05.58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p>
      <w:pPr>
        <w:ind w:firstLine="420" w:firstLineChars="0"/>
        <w:jc w:val="left"/>
        <w:rPr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705A0"/>
    <w:rsid w:val="7E76A896"/>
    <w:rsid w:val="7FFF5DD4"/>
    <w:rsid w:val="ACAFF182"/>
    <w:rsid w:val="B5B3E159"/>
    <w:rsid w:val="BDC72525"/>
    <w:rsid w:val="CF7F803A"/>
    <w:rsid w:val="DDDCD984"/>
    <w:rsid w:val="EFFF80F6"/>
    <w:rsid w:val="F79D6DED"/>
    <w:rsid w:val="F7FACC78"/>
    <w:rsid w:val="F9DD179A"/>
    <w:rsid w:val="FEF4C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2022-05-01T02:39:00Z</dcterms:created>
  <dc:creator>Data</dc:creator>
  <cp:lastModifiedBy>徐惠东</cp:lastModifiedBy>
  <dcterms:modified xsi:type="dcterms:W3CDTF">2022-05-08T10:06:30Z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1033-4.2.1.6777</vt:lpwstr>
  </property>
  <property fmtid="{D5CDD505-2E9C-101B-9397-08002B2CF9AE}" pid="3" name="ICV">
    <vt:lpwstr>86E39AD1061229B3A62577624721DB4E</vt:lpwstr>
  </property>
</Properties>
</file>