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A8" w:rsidRPr="000B5DA8" w:rsidRDefault="002F534F" w:rsidP="000B5DA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fldChar w:fldCharType="begin"/>
      </w:r>
      <w:r>
        <w:instrText>HYPERLINK "http://www.cnblogs.com/zlgcool/archive/2008/11/30/1344577.html"</w:instrText>
      </w:r>
      <w:r>
        <w:fldChar w:fldCharType="separate"/>
      </w:r>
      <w:r w:rsidR="000B5DA8" w:rsidRPr="000B5DA8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Using ADO.NET Data Service – 客户端消费</w:t>
      </w:r>
      <w:r>
        <w:fldChar w:fldCharType="end"/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kern w:val="0"/>
          <w:sz w:val="20"/>
          <w:szCs w:val="20"/>
        </w:rPr>
        <w:t>ADO.NET 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在前边已经谈了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 xml:space="preserve">2 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个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部分，分别讲解了如何在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server side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构建一个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ADO.NET 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和如何在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Client Side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消费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，但是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开发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组仍然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为我们提供了一个可以用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AJAX Client library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来消费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的途径（您可以在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CodePlex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上下载到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DataService</w:t>
      </w:r>
      <w:proofErr w:type="spellEnd"/>
      <w:r w:rsidRPr="000B5DA8">
        <w:rPr>
          <w:rFonts w:ascii="Calibri" w:eastAsia="宋体" w:hAnsi="Calibri" w:cs="宋体"/>
          <w:kern w:val="0"/>
          <w:sz w:val="20"/>
          <w:szCs w:val="20"/>
        </w:rPr>
        <w:t xml:space="preserve"> Ajax Library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，解压开后是一个名为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DataServie.js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的文件）。对于前边两部分不太熟悉的朋友可以参考：</w:t>
      </w:r>
    </w:p>
    <w:p w:rsidR="000B5DA8" w:rsidRPr="000B5DA8" w:rsidRDefault="000B5DA8" w:rsidP="000B5DA8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Symbol" w:eastAsia="宋体" w:hAnsi="Symbol" w:cs="宋体"/>
          <w:kern w:val="0"/>
          <w:sz w:val="20"/>
          <w:szCs w:val="20"/>
        </w:rPr>
        <w:t></w:t>
      </w:r>
      <w:r w:rsidRPr="000B5DA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hyperlink r:id="rId7" w:history="1">
        <w:r w:rsidRPr="000B5DA8">
          <w:rPr>
            <w:rFonts w:ascii="Calibri" w:eastAsia="宋体" w:hAnsi="Calibri" w:cs="宋体"/>
            <w:color w:val="0000FF"/>
            <w:kern w:val="0"/>
            <w:sz w:val="20"/>
            <w:u w:val="single"/>
          </w:rPr>
          <w:t>Using ADO.NET Data Service – Server Side</w:t>
        </w:r>
      </w:hyperlink>
    </w:p>
    <w:p w:rsidR="000B5DA8" w:rsidRPr="000B5DA8" w:rsidRDefault="000B5DA8" w:rsidP="000B5DA8">
      <w:pPr>
        <w:widowControl/>
        <w:ind w:left="72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Symbol" w:eastAsia="宋体" w:hAnsi="Symbol" w:cs="宋体"/>
          <w:kern w:val="0"/>
          <w:sz w:val="20"/>
          <w:szCs w:val="20"/>
        </w:rPr>
        <w:t></w:t>
      </w:r>
      <w:r w:rsidRPr="000B5DA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   </w:t>
      </w:r>
      <w:hyperlink r:id="rId8" w:history="1">
        <w:r w:rsidRPr="000B5DA8">
          <w:rPr>
            <w:rFonts w:ascii="Calibri" w:eastAsia="宋体" w:hAnsi="Calibri" w:cs="宋体"/>
            <w:color w:val="0000FF"/>
            <w:kern w:val="0"/>
            <w:sz w:val="20"/>
            <w:u w:val="single"/>
          </w:rPr>
          <w:t>Using ADO.NET Data Service – Consuming</w:t>
        </w:r>
      </w:hyperlink>
      <w:r w:rsidRPr="000B5DA8">
        <w:rPr>
          <w:rFonts w:ascii="Calibri" w:eastAsia="宋体" w:hAnsi="Calibri" w:cs="宋体"/>
          <w:kern w:val="0"/>
          <w:sz w:val="20"/>
          <w:szCs w:val="20"/>
        </w:rPr>
        <w:t xml:space="preserve"> 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在这篇里我们将会一起来熟悉一下如何来执行数据查询和相关操作。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b/>
          <w:bCs/>
          <w:kern w:val="0"/>
          <w:sz w:val="20"/>
        </w:rPr>
        <w:t>1.</w:t>
      </w:r>
      <w:r w:rsidRPr="000B5DA8">
        <w:rPr>
          <w:rFonts w:ascii="Times New Roman" w:eastAsia="宋体" w:hAnsi="Times New Roman" w:cs="Times New Roman"/>
          <w:b/>
          <w:bCs/>
          <w:kern w:val="0"/>
          <w:sz w:val="14"/>
        </w:rPr>
        <w:t xml:space="preserve">       </w:t>
      </w:r>
      <w:r w:rsidRPr="000B5DA8">
        <w:rPr>
          <w:rFonts w:ascii="Calibri" w:eastAsia="宋体" w:hAnsi="Calibri" w:cs="宋体"/>
          <w:b/>
          <w:bCs/>
          <w:kern w:val="0"/>
          <w:sz w:val="20"/>
        </w:rPr>
        <w:t>RETRIEVE – ADO.NET Data Service AJAX Client Library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kern w:val="0"/>
          <w:sz w:val="20"/>
          <w:szCs w:val="20"/>
        </w:rPr>
        <w:t>ADO.NE Data Service AJAX Client Library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是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CodePlex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上提供的对于客户端消费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ADO.NET 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JS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类库。实际上执行的功能和上一章中我们讨论的在服务器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端执行</w:t>
      </w:r>
      <w:proofErr w:type="gramEnd"/>
      <w:r w:rsidRPr="000B5DA8">
        <w:rPr>
          <w:rFonts w:ascii="Calibri" w:eastAsia="宋体" w:hAnsi="Calibri" w:cs="宋体"/>
          <w:kern w:val="0"/>
          <w:sz w:val="20"/>
          <w:szCs w:val="20"/>
        </w:rPr>
        <w:t>CRUD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是相似的，只是换成了用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AJAX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的方式来执行而已，而且另一个区别是传递的数据都是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JSON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格式。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应用起来很简单，只需要引用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DataService.js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文件即可。</w:t>
      </w:r>
    </w:p>
    <w:tbl>
      <w:tblPr>
        <w:tblW w:w="0" w:type="auto"/>
        <w:tblInd w:w="108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ScriptManager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="ScriptManager1"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runat</w:t>
            </w:r>
            <w:proofErr w:type="spellEnd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="server"&gt;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Scripts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ScriptReference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Path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="~/Library/DataService.js"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/&gt;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Scripts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ScriptManager</w:t>
            </w:r>
            <w:proofErr w:type="spellEnd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Filter the customers: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input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type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="text"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txtFilter</w:t>
            </w:r>
            <w:proofErr w:type="spellEnd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style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width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120px"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/&gt;&lt;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input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type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="button"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value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="Search"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onclick</w:t>
            </w:r>
            <w:proofErr w:type="spellEnd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="search();"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/&gt;&lt;/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="Result"&gt;&lt;/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在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pageLoad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事件中我们希望查询出所有的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Employees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数据。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northwindService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new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Sys.Data.DataService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"NorthwindService.svc"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northwindService.query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"/Employees"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cbSuccess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cbFailure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kern w:val="0"/>
          <w:sz w:val="20"/>
          <w:szCs w:val="20"/>
        </w:rPr>
        <w:t>/Employees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表示查询的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URL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，这里的所有操作都是通过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URI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来进行操作的。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cbSuccess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和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cbFailure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分别表示执行查询时成功或者失败分别对应的回调函数。通常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cbSuccess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函数是需要来做认真处理的，因为你得到的数据通过什么样的方式展现需要在这里控制。抛开任何模板不谈（当然你可以参考下一篇文章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AJAX4.0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中对模板的支持中找到新的答案。在另外一篇</w:t>
      </w:r>
      <w:r w:rsidR="002F534F">
        <w:fldChar w:fldCharType="begin"/>
      </w:r>
      <w:r w:rsidR="002F534F">
        <w:instrText>HYPERLINK "http://www.cnblogs.com/zlgcool/archive/2008/11/28/1342959.html"</w:instrText>
      </w:r>
      <w:r w:rsidR="002F534F">
        <w:fldChar w:fldCharType="separate"/>
      </w:r>
      <w:r w:rsidRPr="000B5DA8">
        <w:rPr>
          <w:rFonts w:ascii="Calibri" w:eastAsia="宋体" w:hAnsi="Calibri" w:cs="宋体"/>
          <w:color w:val="0000FF"/>
          <w:kern w:val="0"/>
          <w:sz w:val="20"/>
          <w:u w:val="single"/>
        </w:rPr>
        <w:t>jQuery</w:t>
      </w:r>
      <w:r w:rsidRPr="000B5DA8">
        <w:rPr>
          <w:rFonts w:ascii="宋体" w:eastAsia="宋体" w:hAnsi="宋体" w:cs="宋体" w:hint="eastAsia"/>
          <w:color w:val="0000FF"/>
          <w:kern w:val="0"/>
          <w:sz w:val="20"/>
          <w:u w:val="single"/>
        </w:rPr>
        <w:t>和</w:t>
      </w:r>
      <w:r w:rsidRPr="000B5DA8">
        <w:rPr>
          <w:rFonts w:ascii="Calibri" w:eastAsia="宋体" w:hAnsi="Calibri" w:cs="宋体"/>
          <w:color w:val="0000FF"/>
          <w:kern w:val="0"/>
          <w:sz w:val="20"/>
          <w:u w:val="single"/>
        </w:rPr>
        <w:t>jTemplate</w:t>
      </w:r>
      <w:r w:rsidRPr="000B5DA8">
        <w:rPr>
          <w:rFonts w:ascii="宋体" w:eastAsia="宋体" w:hAnsi="宋体" w:cs="宋体" w:hint="eastAsia"/>
          <w:color w:val="0000FF"/>
          <w:kern w:val="0"/>
          <w:sz w:val="20"/>
          <w:u w:val="single"/>
        </w:rPr>
        <w:t>构造客户端分页</w:t>
      </w:r>
      <w:r w:rsidR="002F534F">
        <w:fldChar w:fldCharType="end"/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中你也可以找到一些灵感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==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即便我们会在后边用到），我们想通过表格来展现数据：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10324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cbSuccess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(result, context, operation)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BuildTable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(result);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BuildTable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table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'&lt;table&gt;&lt;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thead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 class="title"&gt;&lt;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&gt;Title&lt;/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table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&gt;Name&lt;/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&gt;Work Title&lt;/th&gt;&lt;th&gt;BirthDate&lt;/th&gt;&lt;th&gt;Country&lt;/th&gt;&lt;th&gt;City&lt;/th&gt;&lt;th&gt;Address&lt;/th&gt;&lt;/tr&gt;&lt;/thead&gt;&lt;tbody&gt;'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i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0;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for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post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in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row;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if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i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% 2 == 0)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     row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             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else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     row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 class="odd"&gt;'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'&lt;td&gt;&lt;a 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href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EmployeeView.aspx?EmployeeID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='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[post].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'"&gt;'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[post].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'&lt;/a&gt;&lt;/td&gt;'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[post].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TitleOfCourtesy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 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i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[post].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FirstName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' 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[post].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LastName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[post].Title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[post].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BirthDate.format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"d"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)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[post].Country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[post].City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[post].Address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'&lt;/td&gt;'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     row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        table += row;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              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i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+= 1;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table +=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tbody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&gt;&lt;/table&gt;'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result =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document.getElementById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"Result"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result.className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result.innerHTML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table;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唯一需要解释的便是返回的数据是以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JSON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集合的形式来表示的。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遍历每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一个对象并通过枚举其属性值来组建我们的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table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阵列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--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看起来很原始，但它真正达到了我们想要的结果，不是吗？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这个查询看起来很简单，但你已经看到了如何去获取数据并显示。再稍微扩展一下吧，做个搜索框，当点击的时候得到所有以你输入的字母开头的名字的员工列表。唯一的变化就是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URI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的不同：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search()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filter =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document.getElementById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txtFilter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).value;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result =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document.getElementById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"Result"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result.innerHTML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result.className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"loading"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northwindService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new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Sys.Data.DataService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"NorthwindService.svc"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 northwindService.query(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"/Employees?$filter=startswith(FirstName,'"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filter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"') 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eq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 true"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cbSuccess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cbFailure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}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B5DA8" w:rsidRPr="000B5DA8" w:rsidRDefault="000B5DA8" w:rsidP="000B5DA8">
      <w:pPr>
        <w:widowControl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kern w:val="0"/>
          <w:sz w:val="20"/>
          <w:szCs w:val="20"/>
        </w:rPr>
        <w:t>2.</w:t>
      </w:r>
      <w:r w:rsidRPr="000B5DA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 xml:space="preserve">RETRIEVE – Using 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jQuery</w:t>
      </w:r>
      <w:proofErr w:type="spellEnd"/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jQuery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是个很受欢迎的组件，它会让你体会到编写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javascript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的美妙，因为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Microsoft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已经将此置入了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ASP.NET 4.0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中。更为重要的是，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jQuery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可以和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AJAX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配合使用而没有任何冲突。当然另一个利用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jQuery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的好处之一便是在</w:t>
      </w:r>
      <w:r w:rsidR="002F534F">
        <w:fldChar w:fldCharType="begin"/>
      </w:r>
      <w:r w:rsidR="002F534F">
        <w:instrText>HYPERLINK "http://www.cnblogs.com/zlgcool/archive/2008/11/28/1342959.html"</w:instrText>
      </w:r>
      <w:r w:rsidR="002F534F">
        <w:fldChar w:fldCharType="separate"/>
      </w:r>
      <w:r w:rsidRPr="000B5DA8">
        <w:rPr>
          <w:rFonts w:ascii="Calibri" w:eastAsia="宋体" w:hAnsi="Calibri" w:cs="宋体"/>
          <w:color w:val="0000FF"/>
          <w:kern w:val="0"/>
          <w:sz w:val="20"/>
          <w:u w:val="single"/>
        </w:rPr>
        <w:t>jQuery</w:t>
      </w:r>
      <w:r w:rsidRPr="000B5DA8">
        <w:rPr>
          <w:rFonts w:ascii="宋体" w:eastAsia="宋体" w:hAnsi="宋体" w:cs="宋体" w:hint="eastAsia"/>
          <w:color w:val="0000FF"/>
          <w:kern w:val="0"/>
          <w:sz w:val="20"/>
          <w:u w:val="single"/>
        </w:rPr>
        <w:t>和</w:t>
      </w:r>
      <w:r w:rsidRPr="000B5DA8">
        <w:rPr>
          <w:rFonts w:ascii="Calibri" w:eastAsia="宋体" w:hAnsi="Calibri" w:cs="宋体"/>
          <w:color w:val="0000FF"/>
          <w:kern w:val="0"/>
          <w:sz w:val="20"/>
          <w:u w:val="single"/>
        </w:rPr>
        <w:t>jTemplate</w:t>
      </w:r>
      <w:r w:rsidRPr="000B5DA8">
        <w:rPr>
          <w:rFonts w:ascii="宋体" w:eastAsia="宋体" w:hAnsi="宋体" w:cs="宋体" w:hint="eastAsia"/>
          <w:color w:val="0000FF"/>
          <w:kern w:val="0"/>
          <w:sz w:val="20"/>
          <w:u w:val="single"/>
        </w:rPr>
        <w:t>构造客户端分页</w:t>
      </w:r>
      <w:r w:rsidR="002F534F">
        <w:fldChar w:fldCharType="end"/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一文中提到的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jTemplate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，在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 xml:space="preserve">AJAX4.0 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未发布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之前，或许这很好的帮助了我们。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引用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jQuery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的库文件就不用说了，最主要的是如何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去发出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请求。记得在第一片文章那个里我们说过对于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ADO.NET 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的请求关键字有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GET, Update, Delete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等，分清楚这个很重要。以下代码演示了如何去执行一个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RETRIEVE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查询：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$(document).ready(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$(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'#Container'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addClass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"loading"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getValue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});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getValue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$.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ajax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 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  <w:u w:val="single"/>
              </w:rPr>
              <w:t xml:space="preserve">type: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  <w:u w:val="single"/>
              </w:rPr>
              <w:t>"GET"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  <w:u w:val="single"/>
              </w:rPr>
              <w:t>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 url: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"http://localhost:5000/NorthwindService.svc/Employees?orderby=FirstName"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contentType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: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"application/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json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; 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charset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=utf-8"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  <w:u w:val="single"/>
              </w:rPr>
              <w:t>dataType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  <w:u w:val="single"/>
              </w:rPr>
              <w:t xml:space="preserve">: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  <w:u w:val="single"/>
              </w:rPr>
              <w:t>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  <w:u w:val="single"/>
              </w:rPr>
              <w:t>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  <w:u w:val="single"/>
              </w:rPr>
              <w:t>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      success: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 </w:t>
            </w:r>
            <w:r w:rsidRPr="000B5DA8">
              <w:rPr>
                <w:rFonts w:ascii="Verdana" w:eastAsia="宋体" w:hAnsi="Verdana" w:cs="宋体"/>
                <w:color w:val="008000"/>
                <w:kern w:val="0"/>
                <w:sz w:val="18"/>
                <w:szCs w:val="18"/>
              </w:rPr>
              <w:t>// Render the resulting data, via template.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ApplyTemplate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msg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 },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 error: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xhr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showError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xhr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});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}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请求成功的回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调函数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仍然是执行了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ApplyTemplate</w:t>
      </w:r>
      <w:proofErr w:type="spellEnd"/>
      <w:r w:rsidRPr="000B5DA8">
        <w:rPr>
          <w:rFonts w:ascii="Calibri" w:eastAsia="宋体" w:hAnsi="Calibri" w:cs="宋体"/>
          <w:kern w:val="0"/>
          <w:sz w:val="20"/>
          <w:szCs w:val="20"/>
        </w:rPr>
        <w:t>(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msg</w:t>
      </w:r>
      <w:proofErr w:type="spellEnd"/>
      <w:r w:rsidRPr="000B5DA8">
        <w:rPr>
          <w:rFonts w:ascii="Calibri" w:eastAsia="宋体" w:hAnsi="Calibri" w:cs="宋体"/>
          <w:kern w:val="0"/>
          <w:sz w:val="20"/>
          <w:szCs w:val="20"/>
        </w:rPr>
        <w:t>)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函数：我们将显示模板定义在一个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HTML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文件中，在生成时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jTemplate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会通过数据和定义的标记来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 xml:space="preserve">RENDER. 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（有问题请参考</w:t>
      </w:r>
      <w:r w:rsidR="002F534F">
        <w:fldChar w:fldCharType="begin"/>
      </w:r>
      <w:r w:rsidR="002F534F">
        <w:instrText>HYPERLINK "http://www.cnblogs.com/zlgcool/archive/2008/11/28/1342959.html"</w:instrText>
      </w:r>
      <w:r w:rsidR="002F534F">
        <w:fldChar w:fldCharType="separate"/>
      </w:r>
      <w:r w:rsidRPr="000B5DA8">
        <w:rPr>
          <w:rFonts w:ascii="Calibri" w:eastAsia="宋体" w:hAnsi="Calibri" w:cs="宋体"/>
          <w:color w:val="0000FF"/>
          <w:kern w:val="0"/>
          <w:sz w:val="20"/>
          <w:u w:val="single"/>
        </w:rPr>
        <w:t>jQuery</w:t>
      </w:r>
      <w:r w:rsidRPr="000B5DA8">
        <w:rPr>
          <w:rFonts w:ascii="宋体" w:eastAsia="宋体" w:hAnsi="宋体" w:cs="宋体" w:hint="eastAsia"/>
          <w:color w:val="0000FF"/>
          <w:kern w:val="0"/>
          <w:sz w:val="20"/>
          <w:u w:val="single"/>
        </w:rPr>
        <w:t>和</w:t>
      </w:r>
      <w:r w:rsidRPr="000B5DA8">
        <w:rPr>
          <w:rFonts w:ascii="Calibri" w:eastAsia="宋体" w:hAnsi="Calibri" w:cs="宋体"/>
          <w:color w:val="0000FF"/>
          <w:kern w:val="0"/>
          <w:sz w:val="20"/>
          <w:u w:val="single"/>
        </w:rPr>
        <w:t>jTemplate</w:t>
      </w:r>
      <w:r w:rsidRPr="000B5DA8">
        <w:rPr>
          <w:rFonts w:ascii="宋体" w:eastAsia="宋体" w:hAnsi="宋体" w:cs="宋体" w:hint="eastAsia"/>
          <w:color w:val="0000FF"/>
          <w:kern w:val="0"/>
          <w:sz w:val="20"/>
          <w:u w:val="single"/>
        </w:rPr>
        <w:t>构造客户端分页</w:t>
      </w:r>
      <w:r w:rsidR="002F534F">
        <w:fldChar w:fldCharType="end"/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一文）。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kern w:val="0"/>
          <w:sz w:val="20"/>
          <w:szCs w:val="20"/>
        </w:rPr>
        <w:t>3.</w:t>
      </w:r>
      <w:r w:rsidRPr="000B5DA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RETRIEVE – USING AJAX 4.0 (PREVIEW 3)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AJAX 4.0 Preview 3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中提供了对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ADO.NET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的支持和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template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的支持。这就像是替代了第一部分里便提供的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AJAX Client Library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一样，因为这里更为全面。</w:t>
      </w:r>
      <w:proofErr w:type="spellStart"/>
      <w:r w:rsidRPr="000B5DA8">
        <w:rPr>
          <w:rFonts w:ascii="Verdana" w:eastAsia="宋体" w:hAnsi="Verdana" w:cs="宋体"/>
          <w:kern w:val="0"/>
          <w:sz w:val="20"/>
          <w:szCs w:val="20"/>
          <w:shd w:val="clear" w:color="auto" w:fill="C0C0C0"/>
        </w:rPr>
        <w:t>AdoNetServiceProxy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类是主要用来与</w:t>
      </w:r>
      <w:r w:rsidRPr="000B5DA8">
        <w:rPr>
          <w:rFonts w:ascii="Verdana" w:eastAsia="宋体" w:hAnsi="Verdana" w:cs="宋体"/>
          <w:kern w:val="0"/>
          <w:sz w:val="20"/>
          <w:szCs w:val="20"/>
        </w:rPr>
        <w:t>ADO.NET Data Service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通讯的类。</w:t>
      </w:r>
      <w:r w:rsidRPr="000B5DA8">
        <w:rPr>
          <w:rFonts w:ascii="Verdana" w:eastAsia="宋体" w:hAnsi="Verdana" w:cs="宋体"/>
          <w:kern w:val="0"/>
          <w:sz w:val="20"/>
          <w:szCs w:val="20"/>
        </w:rPr>
        <w:t>MicrosoftAjaxAdoNet.js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和</w:t>
      </w:r>
      <w:r w:rsidRPr="000B5DA8">
        <w:rPr>
          <w:rFonts w:ascii="Verdana" w:eastAsia="宋体" w:hAnsi="Verdana" w:cs="宋体"/>
          <w:b/>
          <w:bCs/>
          <w:color w:val="0000FF"/>
          <w:kern w:val="0"/>
          <w:sz w:val="18"/>
        </w:rPr>
        <w:t>MicrosoftAjaxTemplates.js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需要引用到项目中</w:t>
      </w:r>
      <w:r w:rsidRPr="000B5DA8">
        <w:rPr>
          <w:rFonts w:ascii="Verdana" w:eastAsia="宋体" w:hAnsi="Verdana" w:cs="宋体"/>
          <w:kern w:val="0"/>
          <w:sz w:val="20"/>
          <w:szCs w:val="20"/>
        </w:rPr>
        <w:t>—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你可以从</w:t>
      </w:r>
      <w:r w:rsidR="002F534F">
        <w:fldChar w:fldCharType="begin"/>
      </w:r>
      <w:r w:rsidR="002F534F">
        <w:instrText>HYPERLINK "http://www.codeplex.com/aspnet/Wiki/View.aspx?title=AJAX&amp;referringTitle=Home"</w:instrText>
      </w:r>
      <w:r w:rsidR="002F534F">
        <w:fldChar w:fldCharType="separate"/>
      </w:r>
      <w:r w:rsidRPr="000B5DA8">
        <w:rPr>
          <w:rFonts w:ascii="Verdana" w:eastAsia="宋体" w:hAnsi="Verdana" w:cs="宋体"/>
          <w:color w:val="0000FF"/>
          <w:kern w:val="0"/>
          <w:sz w:val="20"/>
          <w:u w:val="single"/>
        </w:rPr>
        <w:t>http://www.codeplex.com/aspnet/Wiki/View.aspx?title=AJAX&amp;referringTitle=Home</w:t>
      </w:r>
      <w:r w:rsidR="002F534F">
        <w:fldChar w:fldCharType="end"/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得到。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首先需要将</w:t>
      </w:r>
      <w:r w:rsidRPr="000B5DA8">
        <w:rPr>
          <w:rFonts w:ascii="Verdana" w:eastAsia="宋体" w:hAnsi="Verdana" w:cs="宋体"/>
          <w:kern w:val="0"/>
          <w:sz w:val="20"/>
          <w:szCs w:val="20"/>
        </w:rPr>
        <w:t>AdoNetServiceProxy.js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引入到项目中：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&lt;</w:t>
            </w:r>
            <w:r w:rsidRPr="000B5DA8">
              <w:rPr>
                <w:rFonts w:ascii="Verdana" w:eastAsia="宋体" w:hAnsi="Verdana" w:cs="宋体"/>
                <w:b/>
                <w:bCs/>
                <w:color w:val="A31515"/>
                <w:kern w:val="0"/>
                <w:sz w:val="20"/>
              </w:rPr>
              <w:t>body</w:t>
            </w:r>
            <w:r w:rsidRPr="000B5DA8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 xml:space="preserve">   </w:t>
            </w:r>
            <w:proofErr w:type="spellStart"/>
            <w:r w:rsidRPr="000B5DA8">
              <w:rPr>
                <w:rFonts w:ascii="Verdana" w:eastAsia="宋体" w:hAnsi="Verdana" w:cs="宋体"/>
                <w:b/>
                <w:bCs/>
                <w:color w:val="A31515"/>
                <w:kern w:val="0"/>
                <w:sz w:val="20"/>
              </w:rPr>
              <w:t>xmlns</w:t>
            </w:r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:</w:t>
            </w:r>
            <w:r w:rsidRPr="000B5DA8">
              <w:rPr>
                <w:rFonts w:ascii="Verdana" w:eastAsia="宋体" w:hAnsi="Verdana" w:cs="宋体"/>
                <w:b/>
                <w:bCs/>
                <w:color w:val="FF0000"/>
                <w:kern w:val="0"/>
                <w:sz w:val="20"/>
              </w:rPr>
              <w:t>sys</w:t>
            </w:r>
            <w:proofErr w:type="spellEnd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="</w:t>
            </w:r>
            <w:proofErr w:type="spellStart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javascript:Sys</w:t>
            </w:r>
            <w:proofErr w:type="spellEnd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"</w:t>
            </w:r>
            <w:r w:rsidRPr="000B5DA8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 xml:space="preserve"> 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 xml:space="preserve">        </w:t>
            </w:r>
            <w:proofErr w:type="spellStart"/>
            <w:r w:rsidRPr="000B5DA8">
              <w:rPr>
                <w:rFonts w:ascii="Verdana" w:eastAsia="宋体" w:hAnsi="Verdana" w:cs="宋体"/>
                <w:b/>
                <w:bCs/>
                <w:color w:val="A31515"/>
                <w:kern w:val="0"/>
                <w:sz w:val="20"/>
              </w:rPr>
              <w:t>xmlns</w:t>
            </w:r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:</w:t>
            </w:r>
            <w:r w:rsidRPr="000B5DA8">
              <w:rPr>
                <w:rFonts w:ascii="Verdana" w:eastAsia="宋体" w:hAnsi="Verdana" w:cs="宋体"/>
                <w:b/>
                <w:bCs/>
                <w:color w:val="FF0000"/>
                <w:kern w:val="0"/>
                <w:sz w:val="20"/>
              </w:rPr>
              <w:t>dv</w:t>
            </w:r>
            <w:proofErr w:type="spellEnd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="</w:t>
            </w:r>
            <w:proofErr w:type="spellStart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javascript:Sys.UI.DataView</w:t>
            </w:r>
            <w:proofErr w:type="spellEnd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"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 xml:space="preserve">        </w:t>
            </w:r>
            <w:proofErr w:type="spellStart"/>
            <w:r w:rsidRPr="000B5DA8">
              <w:rPr>
                <w:rFonts w:ascii="Verdana" w:eastAsia="宋体" w:hAnsi="Verdana" w:cs="宋体"/>
                <w:b/>
                <w:bCs/>
                <w:color w:val="A31515"/>
                <w:kern w:val="0"/>
                <w:sz w:val="20"/>
              </w:rPr>
              <w:t>sys</w:t>
            </w:r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:</w:t>
            </w:r>
            <w:r w:rsidRPr="000B5DA8">
              <w:rPr>
                <w:rFonts w:ascii="Verdana" w:eastAsia="宋体" w:hAnsi="Verdana" w:cs="宋体"/>
                <w:b/>
                <w:bCs/>
                <w:color w:val="FF0000"/>
                <w:kern w:val="0"/>
                <w:sz w:val="20"/>
              </w:rPr>
              <w:t>activate</w:t>
            </w:r>
            <w:proofErr w:type="spellEnd"/>
            <w:r w:rsidRPr="000B5DA8">
              <w:rPr>
                <w:rFonts w:ascii="Verdana" w:eastAsia="宋体" w:hAnsi="Verdana" w:cs="宋体"/>
                <w:b/>
                <w:bCs/>
                <w:color w:val="0000FF"/>
                <w:kern w:val="0"/>
                <w:sz w:val="20"/>
              </w:rPr>
              <w:t>="*"&gt;</w:t>
            </w: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ScriptManager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="ScriptManager1"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runat</w:t>
            </w:r>
            <w:proofErr w:type="spellEnd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="server"&gt;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Scripts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ScriptReference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Path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="Library/MicrosoftAjaxAdoNet.js"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/&gt;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ScriptReference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Path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="Library/MicrosoftAjaxTemplates.js"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/&gt;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Scripts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asp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ScriptManager</w:t>
            </w:r>
            <w:proofErr w:type="spellEnd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接下来就可以执行</w:t>
      </w:r>
      <w:r w:rsidRPr="000B5DA8">
        <w:rPr>
          <w:rFonts w:ascii="Verdana" w:eastAsia="宋体" w:hAnsi="Verdana" w:cs="宋体"/>
          <w:kern w:val="0"/>
          <w:sz w:val="20"/>
          <w:szCs w:val="20"/>
        </w:rPr>
        <w:t>query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查询了。除了声明的类不同外（这里是</w:t>
      </w:r>
      <w:proofErr w:type="spellStart"/>
      <w:r w:rsidRPr="000B5DA8">
        <w:rPr>
          <w:rFonts w:ascii="Verdana" w:eastAsia="宋体" w:hAnsi="Verdana" w:cs="宋体"/>
          <w:kern w:val="0"/>
          <w:sz w:val="20"/>
          <w:szCs w:val="20"/>
        </w:rPr>
        <w:t>AdoNetServiceProxy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）其余的和第一部分中描述的方法类似。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pageLoad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setupDataService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queryService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setupDataService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new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Sys.Data.AdoNetServiceProxy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"NorthwindService.svc"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dataService.set_timeout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(60000);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dataService.set_defaultFailedCallback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onFailure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dataService.set_defaultSucceededCallback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onSuccess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onSuccess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(result,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userContext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, operation)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dataView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$find(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employeeListView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dataView.set_data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(result);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    $get(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employeeTemplate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).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style.display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"block"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onFailure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(result,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userContext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, operation)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    $get(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errorStatus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).value =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result.get_message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()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r"tStatus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 Code: 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result.get_statusCode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() + 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""</w:t>
            </w:r>
            <w:proofErr w:type="spellStart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r"tTimed</w:t>
            </w:r>
            <w:proofErr w:type="spellEnd"/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 xml:space="preserve"> Out: 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result.get_timedOut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Verdana" w:eastAsia="宋体" w:hAnsi="Verdana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queryService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dataService.query</w:t>
            </w:r>
            <w:proofErr w:type="spellEnd"/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Verdana" w:eastAsia="宋体" w:hAnsi="Verdana" w:cs="宋体"/>
                <w:color w:val="A31515"/>
                <w:kern w:val="0"/>
                <w:sz w:val="18"/>
                <w:szCs w:val="18"/>
              </w:rPr>
              <w:t>"/Employees"</w:t>
            </w: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 }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但需要注意的是这里用到了客户端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DataView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。因为要使用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Template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功能来展现数据。如果你不想使用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template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，那么也可以将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onSuccess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中的方法调用设置为第一部分中的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buildTable</w:t>
      </w:r>
      <w:proofErr w:type="spellEnd"/>
      <w:r w:rsidRPr="000B5DA8">
        <w:rPr>
          <w:rFonts w:ascii="Calibri" w:eastAsia="宋体" w:hAnsi="Calibri" w:cs="宋体"/>
          <w:kern w:val="0"/>
          <w:sz w:val="20"/>
          <w:szCs w:val="20"/>
        </w:rPr>
        <w:t>.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模板定义和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jQuery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的有些许不同，首先它定义在一个文件内，另外，扩展标记是使用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{{}}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而非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$T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。这里我们直接在定义模板时就驱动它自动执行查询来绑定。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employeeListView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sys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attach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dv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itemtemplate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employeeTemplate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itemplaceholder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detailPh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detailPh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 No selected data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table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thead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class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="title"&gt;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Title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Name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Work Title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BirthDate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Country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City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Address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thead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tbody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id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employeeTemplate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sys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attach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dv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datasource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 xml:space="preserve">="{{ new 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Sys.Data.AdoNetDataSource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() }}"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serviceuri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="NorthwindService.svc"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query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="Employees?$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orderby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FirstName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style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="</w:t>
            </w:r>
            <w:proofErr w:type="spellStart"/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display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none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"&gt;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TitleOfCourtesy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FirstName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}}</w:t>
            </w:r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&amp;</w:t>
            </w:r>
            <w:proofErr w:type="spellStart"/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nbsp</w:t>
            </w:r>
            <w:proofErr w:type="spellEnd"/>
            <w:r w:rsidRPr="000B5DA8">
              <w:rPr>
                <w:rFonts w:ascii="Calibri" w:eastAsia="宋体" w:hAnsi="Calibri" w:cs="宋体"/>
                <w:color w:val="FF0000"/>
                <w:kern w:val="0"/>
                <w:sz w:val="18"/>
                <w:szCs w:val="18"/>
              </w:rPr>
              <w:t>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LastName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{{Title}}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BirthDate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{{Country}}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{{City}}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{{Address}}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td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    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tr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tbody</w:t>
            </w:r>
            <w:proofErr w:type="spellEnd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table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&lt;/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div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B5DA8" w:rsidRPr="000B5DA8" w:rsidRDefault="000B5DA8" w:rsidP="000B5DA8">
      <w:pPr>
        <w:widowControl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Calibri" w:eastAsia="宋体" w:hAnsi="Calibri" w:cs="宋体"/>
          <w:kern w:val="0"/>
          <w:sz w:val="20"/>
          <w:szCs w:val="20"/>
        </w:rPr>
        <w:t>4.</w:t>
      </w:r>
      <w:r w:rsidRPr="000B5DA8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  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操纵数据：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 w:hint="eastAsia"/>
          <w:kern w:val="0"/>
          <w:sz w:val="20"/>
          <w:szCs w:val="20"/>
        </w:rPr>
        <w:lastRenderedPageBreak/>
        <w:t>对于数据的操纵无外乎是针对</w:t>
      </w:r>
      <w:proofErr w:type="spellStart"/>
      <w:r w:rsidRPr="000B5DA8">
        <w:rPr>
          <w:rFonts w:ascii="Calibri" w:eastAsia="宋体" w:hAnsi="Calibri" w:cs="宋体"/>
          <w:kern w:val="0"/>
          <w:sz w:val="20"/>
          <w:szCs w:val="20"/>
        </w:rPr>
        <w:t>AdoNetServiceProxy</w:t>
      </w:r>
      <w:proofErr w:type="spell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类的相关操作，除了数据是以</w:t>
      </w:r>
      <w:r w:rsidRPr="000B5DA8">
        <w:rPr>
          <w:rFonts w:ascii="Calibri" w:eastAsia="宋体" w:hAnsi="Calibri" w:cs="宋体"/>
          <w:kern w:val="0"/>
          <w:sz w:val="20"/>
          <w:szCs w:val="20"/>
        </w:rPr>
        <w:t>JSON</w:t>
      </w:r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方式传递的外，看起来和在服务</w:t>
      </w:r>
      <w:proofErr w:type="gramStart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端消费</w:t>
      </w:r>
      <w:proofErr w:type="gramEnd"/>
      <w:r w:rsidRPr="000B5DA8">
        <w:rPr>
          <w:rFonts w:ascii="宋体" w:eastAsia="宋体" w:hAnsi="宋体" w:cs="宋体" w:hint="eastAsia"/>
          <w:kern w:val="0"/>
          <w:sz w:val="20"/>
          <w:szCs w:val="20"/>
        </w:rPr>
        <w:t>数据服务没有太大的区别。直接上代码吧：</w:t>
      </w:r>
    </w:p>
    <w:p w:rsidR="000B5DA8" w:rsidRP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DA8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9179"/>
      </w:tblGrid>
      <w:tr w:rsidR="000B5DA8" w:rsidRPr="000B5DA8" w:rsidTr="000B5DA8">
        <w:tc>
          <w:tcPr>
            <w:tcW w:w="9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pageLoad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setupDataService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queryService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setupDataService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=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new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Sys.Data.AdoNetServiceProxy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"NorthwindService.svc"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dataService.set_timeout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(60000);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dataService.set_defaultSucceededCallback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onSuccess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dataService.set_defaultFailedCallback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onFailure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onFailure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(result,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userContext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, operation)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 alert(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result.get_message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() + 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r"tStatus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 xml:space="preserve"> Code: 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result.get_statusCode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() + 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r"tTimed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 xml:space="preserve"> Out: 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result.get_timedOut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queryService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proofErr w:type="gram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proofErr w:type="gram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= &lt;%=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Request.QueryString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[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] %&gt;;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        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dataService.query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"/Employees?$filter=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eq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 xml:space="preserve"> 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onSuccess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(result,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userContext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, operation)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if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(result[0] !=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null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txtFirstName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FirstName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txtLastName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LastName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txtTitle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TitleOfCourtesy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txtBirthDate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BirthDate.format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"d"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txtWorkTitle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result[0].Title;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txtCountry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result[0].Country;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txtCity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result[0].City;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txtAddress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result[0].Address;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txtNote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 = result[0].Note;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onFailure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(error,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userContext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, operation)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 alert(error);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 </w:t>
            </w: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doUpdate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employee =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FirstName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txtFirstName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LastName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txtLastName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TitleOfCourtesy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txtTitle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).value, 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BirthDate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txtBirthDate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Title:$get(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txtWorkTitle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Country:$get(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txtCountry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City:$get(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txtCity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Address:$get(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txtAddress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Note:$get(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txtNote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        };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dataService.update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(employee,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queryServiceUpdate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     function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insertEmployee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()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color w:val="0000FF"/>
                <w:kern w:val="0"/>
                <w:sz w:val="18"/>
                <w:szCs w:val="18"/>
              </w:rPr>
              <w:t>var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employee = {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EmployeeID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 15,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FirstName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txtFirstName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LastName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txtLastName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TitleOfCourtesy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txtTitle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BirthDate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txtBirthDate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Title: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txtWorkTitle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Country: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txtCountry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City: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txtCity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).value,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     Address: $get(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txtAddress</w:t>
            </w:r>
            <w:proofErr w:type="spellEnd"/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).value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     };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dataService.insert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(employee, </w:t>
            </w:r>
            <w:r w:rsidRPr="000B5DA8">
              <w:rPr>
                <w:rFonts w:ascii="Calibri" w:eastAsia="宋体" w:hAnsi="Calibri" w:cs="宋体"/>
                <w:color w:val="A31515"/>
                <w:kern w:val="0"/>
                <w:sz w:val="18"/>
                <w:szCs w:val="18"/>
              </w:rPr>
              <w:t>"Employees"</w:t>
            </w: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onInserSuccess</w:t>
            </w:r>
            <w:proofErr w:type="spellEnd"/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);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Calibri" w:eastAsia="宋体" w:hAnsi="Calibri" w:cs="宋体"/>
                <w:kern w:val="0"/>
                <w:sz w:val="18"/>
                <w:szCs w:val="18"/>
              </w:rPr>
              <w:t>        }</w:t>
            </w:r>
          </w:p>
          <w:p w:rsidR="000B5DA8" w:rsidRPr="000B5DA8" w:rsidRDefault="000B5DA8" w:rsidP="000B5D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5DA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D55C06" w:rsidRDefault="00D55C06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5C06" w:rsidRDefault="00D55C06" w:rsidP="00D55C06">
      <w:pPr>
        <w:pStyle w:val="1"/>
      </w:pPr>
      <w:r>
        <w:lastRenderedPageBreak/>
        <w:t>NET</w:t>
      </w:r>
      <w:proofErr w:type="gramStart"/>
      <w:r>
        <w:t>客启访问</w:t>
      </w:r>
      <w:proofErr w:type="spellStart"/>
      <w:proofErr w:type="gramEnd"/>
      <w:r>
        <w:t>DataService</w:t>
      </w:r>
      <w:proofErr w:type="spellEnd"/>
      <w:r>
        <w:t xml:space="preserve"> </w:t>
      </w:r>
    </w:p>
    <w:p w:rsidR="00D55C06" w:rsidRDefault="00D55C06" w:rsidP="00D55C06">
      <w:pPr>
        <w:pStyle w:val="2"/>
      </w:pPr>
      <w:r>
        <w:t>引用数据服务</w:t>
      </w:r>
      <w:r>
        <w:t xml:space="preserve"> </w:t>
      </w:r>
    </w:p>
    <w:p w:rsidR="00D55C06" w:rsidRDefault="00D55C06" w:rsidP="00D55C06">
      <w:pPr>
        <w:pStyle w:val="a6"/>
      </w:pPr>
      <w:r>
        <w:rPr>
          <w:noProof/>
        </w:rPr>
        <w:drawing>
          <wp:inline distT="0" distB="0" distL="0" distR="0">
            <wp:extent cx="2991485" cy="2832735"/>
            <wp:effectExtent l="19050" t="0" r="0" b="0"/>
            <wp:docPr id="1" name="图片 1" descr="http://images.cnblogs.com/cnblogs_com/foundation/111808_0104_ADONETData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foundation/111808_0104_ADONETDataS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06" w:rsidRDefault="00D55C06" w:rsidP="00D55C06">
      <w:pPr>
        <w:pStyle w:val="a6"/>
      </w:pPr>
      <w:r>
        <w:rPr>
          <w:noProof/>
        </w:rPr>
        <w:lastRenderedPageBreak/>
        <w:drawing>
          <wp:inline distT="0" distB="0" distL="0" distR="0">
            <wp:extent cx="6052820" cy="5476240"/>
            <wp:effectExtent l="19050" t="0" r="5080" b="0"/>
            <wp:docPr id="2" name="图片 2" descr="http://images.cnblogs.com/cnblogs_com/foundation/111808_0104_ADONETData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foundation/111808_0104_ADONETDataS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lastRenderedPageBreak/>
        <w:t>查询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0"/>
      </w:tblGrid>
      <w:tr w:rsidR="00D55C06" w:rsidTr="00D55C06">
        <w:trPr>
          <w:trHeight w:val="77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//查询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button1_Click(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server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WinFormClient.myService.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foreach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server.tabA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Console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.WriteLine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"{0},{1},{2}"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v.b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v.c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//-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foreach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server.tabX.Where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(p=&gt;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==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"002"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Console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.WriteLine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"{0},{1},{2}"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v.y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v.z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lzm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,2 ,5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wxd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,1 ,4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wxwinter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,3 ,6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002 ,8 ,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llzzmm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</w:p>
        </w:tc>
      </w:tr>
    </w:tbl>
    <w:p w:rsidR="00D55C06" w:rsidRDefault="00D55C06" w:rsidP="00D55C06">
      <w:pPr>
        <w:pStyle w:val="2"/>
      </w:pPr>
      <w:r>
        <w:lastRenderedPageBreak/>
        <w:t>添加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//添加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button2_Click(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server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WinFormClient.myService.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server.AddTotabA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 { a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wxdlzm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b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"333"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c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"xxx"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});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server.SaveChanges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429000" cy="1202690"/>
                  <wp:effectExtent l="19050" t="0" r="0" b="0"/>
                  <wp:docPr id="3" name="图片 3" descr="http://images.cnblogs.com/cnblogs_com/foundation/111808_0104_ADONETData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cnblogs.com/cnblogs_com/foundation/111808_0104_ADONETData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202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修改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//修改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button3_Click(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server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WinFormClient.myService.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server.tabA.Where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wxdlzm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v.b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"hello"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>server.UpdateObject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(v);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server.SaveChanges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289935" cy="1202690"/>
                  <wp:effectExtent l="19050" t="0" r="5715" b="0"/>
                  <wp:docPr id="4" name="图片 4" descr="http://images.cnblogs.com/cnblogs_com/foundation/111808_0104_ADONETData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ages.cnblogs.com/cnblogs_com/foundation/111808_0104_ADONETData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935" cy="1202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2"/>
      </w:pPr>
      <w:r>
        <w:t>删除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//删除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button4_Click(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server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WinFormClient.myService.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server.tabA.Where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wxdlzm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server.DeleteObject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(v);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server.SaveChanges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249930" cy="805180"/>
                  <wp:effectExtent l="19050" t="0" r="7620" b="0"/>
                  <wp:docPr id="5" name="图片 5" descr="http://images.cnblogs.com/cnblogs_com/foundation/111808_0104_ADONETData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ages.cnblogs.com/cnblogs_com/foundation/111808_0104_ADONETData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930" cy="80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lastRenderedPageBreak/>
        <w:t>异步查询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//异步查询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server1;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//开始查询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button5_Click(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"http://localhost:1468/myWebDataService.svc/tabX"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server1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WinFormClient.myService.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server1.BeginExecute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(executed),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//返回结果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executed(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IAsyncResult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server1.EndExecute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foreach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Console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.WriteLine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"{0},{1},{2}"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v.y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v.z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</w:tbl>
    <w:p w:rsidR="00D55C06" w:rsidRDefault="00D55C06" w:rsidP="00D55C06">
      <w:r>
        <w:t>URL</w:t>
      </w:r>
      <w:r>
        <w:t>访问</w:t>
      </w:r>
      <w:r>
        <w:t xml:space="preserve"> </w:t>
      </w:r>
    </w:p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a6"/>
      </w:pPr>
      <w:proofErr w:type="spellStart"/>
      <w:r>
        <w:t>DataService</w:t>
      </w:r>
      <w:proofErr w:type="spellEnd"/>
      <w:r>
        <w:t xml:space="preserve"> 支持URL方式访问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0"/>
        <w:gridCol w:w="6585"/>
      </w:tblGrid>
      <w:tr w:rsidR="00D55C06" w:rsidTr="00D55C06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  <w:jc w:val="both"/>
            </w:pPr>
            <w:r>
              <w:rPr>
                <w:rFonts w:hint="eastAsia"/>
                <w:sz w:val="20"/>
                <w:szCs w:val="20"/>
              </w:rPr>
              <w:t>格式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http://[Url]/[ServiceName]/[EntityName]/[NavigationOptions]?[QueryOptions]</w:t>
            </w:r>
          </w:p>
        </w:tc>
      </w:tr>
      <w:tr w:rsidR="00D55C06" w:rsidTr="00D55C0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数据服务所在的网址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ServiceName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数据服务的名称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EntityName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Entity </w:t>
            </w:r>
            <w:r>
              <w:rPr>
                <w:rFonts w:hint="eastAsia"/>
                <w:sz w:val="20"/>
                <w:szCs w:val="20"/>
              </w:rPr>
              <w:t>名称或是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Service </w:t>
            </w:r>
            <w:r>
              <w:rPr>
                <w:rFonts w:hint="eastAsia"/>
                <w:sz w:val="20"/>
                <w:szCs w:val="20"/>
              </w:rPr>
              <w:t>方法名称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NavigationOptions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Entity </w:t>
            </w:r>
            <w:r>
              <w:rPr>
                <w:rFonts w:hint="eastAsia"/>
                <w:sz w:val="20"/>
                <w:szCs w:val="20"/>
              </w:rPr>
              <w:t>中关联的设定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QueryOptions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查询的选项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运算符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0"/>
        <w:gridCol w:w="62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!=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&lt;=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&gt;=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余数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关键字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"/>
        <w:gridCol w:w="9844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类似于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LINQ</w:t>
            </w:r>
            <w:r>
              <w:rPr>
                <w:rFonts w:hint="eastAsia"/>
                <w:sz w:val="20"/>
                <w:szCs w:val="20"/>
              </w:rPr>
              <w:t>中的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LoadOptions</w:t>
            </w:r>
            <w:proofErr w:type="spellEnd"/>
            <w:r>
              <w:rPr>
                <w:rFonts w:hint="eastAsia"/>
                <w:sz w:val="20"/>
                <w:szCs w:val="20"/>
              </w:rPr>
              <w:t>，以此来指定加载此对象相关的通过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expand</w:t>
            </w:r>
            <w:r>
              <w:rPr>
                <w:rFonts w:hint="eastAsia"/>
                <w:sz w:val="20"/>
                <w:szCs w:val="20"/>
              </w:rPr>
              <w:t>指定的对象。如果需要加载多个对象，用逗号分隔。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指定排序方式。语法为：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orderby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=Field [ASC|DESC], [Field[ASC|DESC]]</w:t>
            </w:r>
          </w:p>
        </w:tc>
      </w:tr>
      <w:tr w:rsidR="00D55C06" w:rsidTr="00D55C06">
        <w:trPr>
          <w:trHeight w:val="3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Skip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Top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类似于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LINQ</w:t>
            </w:r>
            <w:r>
              <w:rPr>
                <w:rFonts w:hint="eastAsia"/>
                <w:sz w:val="20"/>
                <w:szCs w:val="20"/>
              </w:rPr>
              <w:t>中的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Skip(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PageSize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PageIndex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).Take(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PageSize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用来实现分页。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Filter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通过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r>
              <w:rPr>
                <w:rFonts w:hint="eastAsia"/>
                <w:sz w:val="20"/>
                <w:szCs w:val="20"/>
              </w:rPr>
              <w:t>这个参数可以在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里传递过滤条件。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函数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75"/>
        <w:gridCol w:w="268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substringof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p0, string p1)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startswith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p0, string p1)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indexof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remove(string p0,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remove(string p0, string find, string replace)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substring(string p0,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length)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toupper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p0)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p0, string p1)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endswith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p0, string p1)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length(string p0)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insert(string p0,int pos, string p1)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remove(string p0,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length)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substring(string p0,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tolower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 p0)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trim(string p0)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day(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month(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hour(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second(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minute(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year(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round(double)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 floor(decimal)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 round(decimal)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ceiling(double)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floor(double)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decimal ceiling(decimal)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例</w:t>
      </w:r>
      <w:r>
        <w:t>1:</w:t>
      </w:r>
      <w:r>
        <w:t>直接访问</w:t>
      </w:r>
      <w:r>
        <w:t>Entity</w:t>
      </w:r>
      <w:r>
        <w:t>数据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http://localhost:1468/myWebDataService.svc/tabA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42050" cy="4850130"/>
                  <wp:effectExtent l="19050" t="0" r="6350" b="0"/>
                  <wp:docPr id="11" name="图片 11" descr="http://images.cnblogs.com/cnblogs_com/foundation/111808_0104_ADONETData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ages.cnblogs.com/cnblogs_com/foundation/111808_0104_ADONETData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0" cy="4850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由于返回的数据是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ATOM</w:t>
            </w:r>
            <w:r>
              <w:rPr>
                <w:rFonts w:hint="eastAsia"/>
                <w:sz w:val="20"/>
                <w:szCs w:val="20"/>
              </w:rPr>
              <w:t>格式的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如果浏览器支持该格式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会用阅读方式打开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IE7</w:t>
            </w: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RSS</w:t>
            </w:r>
            <w:r>
              <w:rPr>
                <w:rFonts w:hint="eastAsia"/>
                <w:sz w:val="20"/>
                <w:szCs w:val="20"/>
              </w:rPr>
              <w:t>阅读器方式打开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以下是返回的数据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2008-11-17T11:14:32Z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http://localhost:1468/myWebDataService.svc/tabA('lzm%20%20%20%20%20%20%20')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2008-11-17T11:14:32Z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lzm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http://localhost:1468/myWebDataService.svc/tabA('wxd%20%20%20%20%20%20%20')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2008-11-17T11:14:32Z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http://localhost:1468/myWebDataService.svc/tabA('wxdlzm%20%20%20%20')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2008-11-17T11:14:32Z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wxdlzm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333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xxx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http://localhost:1468/myWebDataService.svc/tabA('wxwinter%20%20')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2008-11-17T11:14:32Z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wxwinter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  <w:p w:rsidR="00D55C06" w:rsidRDefault="00D55C06">
            <w:pPr>
              <w:pStyle w:val="a6"/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2"/>
      </w:pPr>
      <w:r>
        <w:t>例</w:t>
      </w:r>
      <w:r>
        <w:t>2:</w:t>
      </w:r>
      <w:r>
        <w:t>使用条件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9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http://localhost:1468/myWebDataService.svc/tabA?$filter=a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http://localhost:1468/myWebDataService.svc/tabA?$filter=(a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wxwinter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') and (b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'3')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2008-11-17T11:26:29Z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http://localhost:1468/myWebDataService.svc/tabA('wxd%20%20%20%20%20%20%20')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2008-11-17T11:26:29Z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  <w:p w:rsidR="00D55C06" w:rsidRDefault="00D55C06">
            <w:pPr>
              <w:pStyle w:val="a6"/>
            </w:pPr>
            <w:r>
              <w:lastRenderedPageBreak/>
              <w:t> </w:t>
            </w:r>
          </w:p>
        </w:tc>
      </w:tr>
    </w:tbl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2"/>
      </w:pPr>
      <w:r>
        <w:t>例</w:t>
      </w:r>
      <w:r>
        <w:t>3:</w:t>
      </w:r>
      <w:r>
        <w:t>排序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4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http://localhost:1468/myWebDataService.svc/tabA?$filter=a ne '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' &amp;$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orderby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=b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2008-11-17T11:28:10Z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http://localhost:1468/myWebDataService.svc/tabA('lzm%20%20%20%20%20%20%20')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2008-11-17T11:28:10Z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lzm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http://localhost:1468/myWebDataService.svc/tabA('wxwinter%20%20')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2008-11-17T11:28:10Z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wxwinter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http://localhost:1468/myWebDataService.svc/tabA('wxdlzm%20%20%20%20')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2008-11-17T11:28:10Z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wxdlzm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333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xxx </w:t>
            </w:r>
          </w:p>
          <w:p w:rsidR="00D55C06" w:rsidRDefault="00D55C06">
            <w:pPr>
              <w:pStyle w:val="a6"/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lastRenderedPageBreak/>
        <w:t>例</w:t>
      </w:r>
      <w:r>
        <w:t>4:</w:t>
      </w:r>
      <w:r>
        <w:t>分页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3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http://localhost:1468/myWebDataService.svc/tabA?$filter=a ne '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' &amp;$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orderby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=b &amp;$skip=2&amp;top=2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2008-11-17T11:30:20Z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http://localhost:1468/myWebDataService.svc/tabA('wxdlzm%20%20%20%20')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2008-11-17T11:30:20Z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wxdlzm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333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xxx </w:t>
            </w:r>
          </w:p>
          <w:p w:rsidR="00D55C06" w:rsidRDefault="00D55C06">
            <w:pPr>
              <w:pStyle w:val="a6"/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例</w:t>
      </w:r>
      <w:r>
        <w:t>5:</w:t>
      </w:r>
      <w:r>
        <w:t>函数的使用</w:t>
      </w:r>
      <w:r>
        <w:t xml:space="preserve"> </w:t>
      </w:r>
    </w:p>
    <w:p w:rsidR="00D55C06" w:rsidRDefault="00D55C06" w:rsidP="00D55C06">
      <w:pPr>
        <w:pStyle w:val="a6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9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http://localhost:1468/myWebDataService.svc/tabA?$filter=a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trim('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')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2008-11-17T12:01:49Z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http://localhost:1468/myWebDataService.svc/tabA('wxd%20%20%20%20%20%20%20')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2008-11-17T12:01:49Z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wxd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  <w:p w:rsidR="00D55C06" w:rsidRDefault="00D55C06">
            <w:pPr>
              <w:pStyle w:val="a6"/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a6"/>
        <w:rPr>
          <w:rFonts w:hint="eastAsia"/>
        </w:rPr>
      </w:pPr>
    </w:p>
    <w:p w:rsidR="00D55C06" w:rsidRDefault="00D55C06" w:rsidP="00D55C06">
      <w:pPr>
        <w:pStyle w:val="1"/>
      </w:pPr>
      <w:r>
        <w:lastRenderedPageBreak/>
        <w:t xml:space="preserve">WEB方法 </w:t>
      </w:r>
    </w:p>
    <w:p w:rsidR="00D55C06" w:rsidRDefault="00D55C06" w:rsidP="00D55C06">
      <w:pPr>
        <w:pStyle w:val="a6"/>
      </w:pPr>
      <w:r>
        <w:t>[</w:t>
      </w:r>
      <w:proofErr w:type="spellStart"/>
      <w:r>
        <w:t>WebGet</w:t>
      </w:r>
      <w:proofErr w:type="spellEnd"/>
      <w:r>
        <w:t xml:space="preserve">] 使用 GET方式访问 </w:t>
      </w:r>
    </w:p>
    <w:p w:rsidR="00D55C06" w:rsidRDefault="00D55C06" w:rsidP="00D55C06">
      <w:pPr>
        <w:pStyle w:val="a6"/>
      </w:pPr>
      <w:r>
        <w:t>[</w:t>
      </w:r>
      <w:proofErr w:type="spellStart"/>
      <w:r>
        <w:t>WebInvoke</w:t>
      </w:r>
      <w:proofErr w:type="spellEnd"/>
      <w:r>
        <w:t xml:space="preserve">] 使用 POST/PUT/DELETE 方式访问 </w:t>
      </w:r>
    </w:p>
    <w:p w:rsidR="00D55C06" w:rsidRDefault="00D55C06" w:rsidP="00D55C06">
      <w:pPr>
        <w:pStyle w:val="2"/>
      </w:pPr>
      <w:r>
        <w:t>服务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class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myWebDataService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DataService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static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InitializeService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IDataServiceConfiguration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config.SetEntitySetAccessRule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"*"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EntitySetRights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.All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* :表示全部实体集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EntitySetRights.All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 : 表示全部的操作权限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config.SetServiceOperationAccessRule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("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getTabA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", 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ServiceOperationRights.All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config.SetServiceOperationAccessRule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"*"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ServiceOperationRights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.All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* :表示全部实体集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ServiceOperationRights.All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 : 表示全部的操作权限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WebGet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]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IQueryable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getTabA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string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a)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CurrentDataSource.tabA.Where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a);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return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WebInvoke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]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IQueryable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getTabX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string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x)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CurrentDataSource.tabX.Where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x);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return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v;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</w:tbl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2"/>
      </w:pPr>
      <w:r>
        <w:t>访问</w:t>
      </w:r>
      <w:r>
        <w:t xml:space="preserve"> </w:t>
      </w:r>
    </w:p>
    <w:p w:rsidR="00D55C06" w:rsidRDefault="00D55C06" w:rsidP="00D55C06">
      <w:pPr>
        <w:pStyle w:val="a6"/>
      </w:pPr>
      <w:r>
        <w:t xml:space="preserve">方法名?参数='值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4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http://localhost:1468/myWebDataService.svc/getTabA?a='lzm'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getTabA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http://localhost:1468/myWebDataService.svc/getTabA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2008-11-17T02:23:29Z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http://localhost:1468/myWebDataService.svc/tabA('lzm%20%20%20%20%20%20%20')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2008-11-17T02:23:29Z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lzm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  <w:p w:rsidR="00D55C06" w:rsidRDefault="00D55C06">
            <w:pPr>
              <w:pStyle w:val="a6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  <w:p w:rsidR="00D55C06" w:rsidRDefault="00D55C06">
            <w:pPr>
              <w:pStyle w:val="a6"/>
            </w:pPr>
            <w:r>
              <w:t> 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1"/>
      </w:pPr>
      <w:r>
        <w:t xml:space="preserve">拦截器 </w:t>
      </w:r>
    </w:p>
    <w:p w:rsidR="00D55C06" w:rsidRDefault="00D55C06" w:rsidP="00D55C06">
      <w:pPr>
        <w:pStyle w:val="a6"/>
      </w:pPr>
      <w:r>
        <w:lastRenderedPageBreak/>
        <w:t xml:space="preserve">查询拦截:当你仅仅想把具有某种状态或者特征的数据返回给客户端时，用拦截查询就可以实现 </w:t>
      </w:r>
    </w:p>
    <w:p w:rsidR="00D55C06" w:rsidRDefault="00D55C06" w:rsidP="00D55C06">
      <w:pPr>
        <w:pStyle w:val="a6"/>
      </w:pPr>
      <w:r>
        <w:t>修改拦截:可以拦截提交到服务器的</w:t>
      </w:r>
      <w:proofErr w:type="gramStart"/>
      <w:r>
        <w:t>的</w:t>
      </w:r>
      <w:proofErr w:type="gramEnd"/>
      <w:r>
        <w:t xml:space="preserve">数据更新操作：Add, </w:t>
      </w:r>
      <w:proofErr w:type="gramStart"/>
      <w:r>
        <w:t>Change ,Delete</w:t>
      </w:r>
      <w:proofErr w:type="gramEnd"/>
      <w:r>
        <w:t xml:space="preserve"> </w:t>
      </w:r>
    </w:p>
    <w:p w:rsidR="00D55C06" w:rsidRDefault="00D55C06" w:rsidP="00D55C06">
      <w:pPr>
        <w:pStyle w:val="2"/>
      </w:pPr>
      <w:r>
        <w:t>查询拦截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class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myWebDataService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DataService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static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InitializeService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IDataServiceConfiguration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config.SetEntitySetAccessRule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"*"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EntitySetRights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.All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* :表示全部实体集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EntitySetRights.All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 : 表示全部的操作权限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QueryInterceptor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)]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System.Linq.Expressions.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Expression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Func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bool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&gt;&gt;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query_tabX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return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p.z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!=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wwxxdd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; </w:t>
            </w: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//为真表示允许查询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t>不使用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QueryInterceptor</w:t>
            </w:r>
            <w:proofErr w:type="spellEnd"/>
            <w:r>
              <w:rPr>
                <w:rFonts w:hint="eastAsia"/>
                <w:sz w:val="20"/>
                <w:szCs w:val="20"/>
              </w:rPr>
              <w:t>的结果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4035425" cy="993775"/>
                  <wp:effectExtent l="19050" t="0" r="3175" b="0"/>
                  <wp:docPr id="13" name="图片 13" descr="http://images.cnblogs.com/cnblogs_com/foundation/111808_0104_ADONETData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nblogs.com/cnblogs_com/foundation/111808_0104_ADONETData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4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hint="eastAsia"/>
                <w:sz w:val="20"/>
                <w:szCs w:val="20"/>
              </w:rPr>
              <w:lastRenderedPageBreak/>
              <w:t>使用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QueryInterceptor</w:t>
            </w:r>
            <w:proofErr w:type="spellEnd"/>
            <w:r>
              <w:rPr>
                <w:rFonts w:hint="eastAsia"/>
                <w:sz w:val="20"/>
                <w:szCs w:val="20"/>
              </w:rPr>
              <w:t>的结果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896360" cy="705485"/>
                  <wp:effectExtent l="19050" t="0" r="8890" b="0"/>
                  <wp:docPr id="14" name="图片 14" descr="http://images.cnblogs.com/cnblogs_com/foundation/111808_0104_ADONETData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mages.cnblogs.com/cnblogs_com/foundation/111808_0104_ADONETData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70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2"/>
      </w:pPr>
      <w:r>
        <w:t>修改拦截器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class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myWebDataService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DataService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static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InitializeService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IDataServiceConfiguration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config.SetEntitySetAccessRule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"*"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EntitySetRights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.All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* :表示全部实体集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EntitySetRights.All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 : 表示全部的操作权限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ChangeInterceptor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)]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public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change_tabX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en,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UpdateOperations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operation)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//-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if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(operation ==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UpdateOperations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.Add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if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string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.IsNullOrEmpty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en.y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//如果[y]为空的处理代码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//-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if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(operation ==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UpdateOperations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.Change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//-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if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(operation ==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UpdateOperations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.Delete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</w:tbl>
    <w:p w:rsidR="00D55C06" w:rsidRDefault="00D55C06" w:rsidP="00D55C06">
      <w:pPr>
        <w:pStyle w:val="a6"/>
      </w:pPr>
      <w:r>
        <w:lastRenderedPageBreak/>
        <w:t> </w:t>
      </w:r>
    </w:p>
    <w:p w:rsidR="00D55C06" w:rsidRDefault="000B5DA8" w:rsidP="00D55C06">
      <w:pPr>
        <w:pStyle w:val="1"/>
      </w:pPr>
      <w:r w:rsidRPr="000B5DA8">
        <w:rPr>
          <w:kern w:val="0"/>
          <w:sz w:val="24"/>
          <w:szCs w:val="24"/>
        </w:rPr>
        <w:t> </w:t>
      </w:r>
      <w:proofErr w:type="spellStart"/>
      <w:r w:rsidR="00D55C06">
        <w:t>Silverlight</w:t>
      </w:r>
      <w:proofErr w:type="spellEnd"/>
      <w:proofErr w:type="gramStart"/>
      <w:r w:rsidR="00D55C06">
        <w:t>客启访问</w:t>
      </w:r>
      <w:proofErr w:type="spellStart"/>
      <w:proofErr w:type="gramEnd"/>
      <w:r w:rsidR="00D55C06">
        <w:t>DataService</w:t>
      </w:r>
      <w:proofErr w:type="spellEnd"/>
      <w:r w:rsidR="00D55C06">
        <w:t xml:space="preserve"> </w:t>
      </w:r>
    </w:p>
    <w:p w:rsidR="00D55C06" w:rsidRDefault="00D55C06" w:rsidP="00D55C06">
      <w:pPr>
        <w:pStyle w:val="a6"/>
      </w:pPr>
      <w:proofErr w:type="spellStart"/>
      <w:r>
        <w:t>Silverlight</w:t>
      </w:r>
      <w:proofErr w:type="spellEnd"/>
      <w:r>
        <w:t xml:space="preserve"> 2.0 可以利用两种方法与</w:t>
      </w:r>
      <w:proofErr w:type="spellStart"/>
      <w:r>
        <w:t>DataServices</w:t>
      </w:r>
      <w:proofErr w:type="spellEnd"/>
      <w:r>
        <w:t xml:space="preserve">交互： </w:t>
      </w:r>
    </w:p>
    <w:p w:rsidR="00D55C06" w:rsidRDefault="00D55C06" w:rsidP="00D55C0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HttpWebRequest</w:t>
      </w:r>
      <w:proofErr w:type="spellEnd"/>
      <w:r>
        <w:t xml:space="preserve"> </w:t>
      </w:r>
      <w:r>
        <w:t>与</w:t>
      </w:r>
      <w:r>
        <w:t xml:space="preserve"> </w:t>
      </w:r>
      <w:proofErr w:type="spellStart"/>
      <w:r>
        <w:t>HttpWebResponse</w:t>
      </w:r>
      <w:proofErr w:type="spellEnd"/>
      <w:r>
        <w:t xml:space="preserve"> </w:t>
      </w:r>
    </w:p>
    <w:p w:rsidR="00D55C06" w:rsidRDefault="00D55C06" w:rsidP="00D55C0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>
        <w:t>System.Data.Services.Client.DataServiceContext</w:t>
      </w:r>
      <w:proofErr w:type="spellEnd"/>
      <w:r>
        <w:t xml:space="preserve"> </w:t>
      </w:r>
    </w:p>
    <w:p w:rsidR="00D55C06" w:rsidRDefault="00D55C06" w:rsidP="00D55C06">
      <w:pPr>
        <w:pStyle w:val="a6"/>
      </w:pPr>
      <w:proofErr w:type="spellStart"/>
      <w:r>
        <w:t>Silverlight</w:t>
      </w:r>
      <w:proofErr w:type="spellEnd"/>
      <w:r>
        <w:t xml:space="preserve"> 2.0 是使用异步方法来连接远程数据源。 </w:t>
      </w:r>
    </w:p>
    <w:p w:rsidR="00D55C06" w:rsidRDefault="00D55C06" w:rsidP="00D55C06">
      <w:pPr>
        <w:pStyle w:val="a6"/>
      </w:pPr>
      <w:r>
        <w:t xml:space="preserve">LINQ 的 select ，要用 </w:t>
      </w:r>
      <w:proofErr w:type="spellStart"/>
      <w:r>
        <w:t>BeginExecute</w:t>
      </w:r>
      <w:proofErr w:type="spellEnd"/>
      <w:r>
        <w:t xml:space="preserve">() 和 </w:t>
      </w:r>
      <w:proofErr w:type="spellStart"/>
      <w:r>
        <w:t>EndExecute</w:t>
      </w:r>
      <w:proofErr w:type="spellEnd"/>
      <w:r>
        <w:t xml:space="preserve">() </w:t>
      </w:r>
    </w:p>
    <w:p w:rsidR="00D55C06" w:rsidRDefault="00D55C06" w:rsidP="00D55C06">
      <w:pPr>
        <w:pStyle w:val="a6"/>
      </w:pPr>
      <w:r>
        <w:t xml:space="preserve">LINQ 的 </w:t>
      </w:r>
      <w:proofErr w:type="spellStart"/>
      <w:r>
        <w:t>SaveChanges</w:t>
      </w:r>
      <w:proofErr w:type="spellEnd"/>
      <w:r>
        <w:t xml:space="preserve">()，要用 </w:t>
      </w:r>
      <w:proofErr w:type="spellStart"/>
      <w:r>
        <w:t>BeginSaveChanges</w:t>
      </w:r>
      <w:proofErr w:type="spellEnd"/>
      <w:r>
        <w:t xml:space="preserve">() 和 </w:t>
      </w:r>
      <w:proofErr w:type="spellStart"/>
      <w:r>
        <w:t>EndSaveChanges</w:t>
      </w:r>
      <w:proofErr w:type="spellEnd"/>
      <w:r>
        <w:t xml:space="preserve">() </w:t>
      </w:r>
    </w:p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lastRenderedPageBreak/>
        <w:t>引用服务</w:t>
      </w:r>
      <w:r>
        <w:t xml:space="preserve"> </w:t>
      </w:r>
    </w:p>
    <w:p w:rsidR="00D55C06" w:rsidRDefault="00D55C06" w:rsidP="00D55C06">
      <w:pPr>
        <w:pStyle w:val="a6"/>
      </w:pPr>
      <w:r>
        <w:rPr>
          <w:noProof/>
        </w:rPr>
        <w:drawing>
          <wp:inline distT="0" distB="0" distL="0" distR="0">
            <wp:extent cx="2961640" cy="3160395"/>
            <wp:effectExtent l="19050" t="0" r="0" b="0"/>
            <wp:docPr id="17" name="图片 17" descr="http://images.cnblogs.com/cnblogs_com/foundation/111808_0104_ADONETData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blogs.com/cnblogs_com/foundation/111808_0104_ADONETDataS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06" w:rsidRDefault="00D55C06" w:rsidP="00D55C06">
      <w:pPr>
        <w:pStyle w:val="a6"/>
      </w:pPr>
      <w:r>
        <w:rPr>
          <w:noProof/>
        </w:rPr>
        <w:drawing>
          <wp:inline distT="0" distB="0" distL="0" distR="0">
            <wp:extent cx="6052820" cy="5476240"/>
            <wp:effectExtent l="19050" t="0" r="5080" b="0"/>
            <wp:docPr id="18" name="图片 18" descr="http://images.cnblogs.com/cnblogs_com/foundation/111808_0104_ADONETData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blogs.com/cnblogs_com/foundation/111808_0104_ADONETDataS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06" w:rsidRDefault="00D55C06" w:rsidP="00D55C06">
      <w:pPr>
        <w:pStyle w:val="a6"/>
      </w:pPr>
      <w:r>
        <w:lastRenderedPageBreak/>
        <w:t> </w:t>
      </w:r>
    </w:p>
    <w:p w:rsidR="00D55C06" w:rsidRDefault="00D55C06" w:rsidP="00D55C06">
      <w:pPr>
        <w:pStyle w:val="2"/>
      </w:pPr>
      <w:proofErr w:type="spellStart"/>
      <w:r>
        <w:t>xaml</w:t>
      </w:r>
      <w:proofErr w:type="spellEnd"/>
      <w:r>
        <w:t>页面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05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StackPanel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Loaded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StackPanel_Loaded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"&gt;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data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: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DataGrid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Name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="dg"&gt;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data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: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DataGrid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Button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Content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DataServiceContext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方式加载数据"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Width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="200"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Click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loadData_Click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" /&gt;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Button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Content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WebClient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方式加载数据"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Width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="200"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Click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="loadData2_Click" /&gt;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Button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Content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="添加"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Width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="200"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Click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add_Click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" /&gt;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Button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Content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="修改"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Width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="200"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Click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edit_Click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" /&gt;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Button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Content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="删除"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Width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="200"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 xml:space="preserve"> Click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="</w:t>
            </w: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del_Click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 xml:space="preserve">" /&gt;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StackPanel</w:t>
            </w:r>
            <w:proofErr w:type="spellEnd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&gt;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server;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StackPanel_Loaded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RoutedEventArgs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server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myDBEntities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saveChanges_completed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IAsyncResult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查询</w:t>
      </w:r>
      <w:r>
        <w:t>(</w:t>
      </w:r>
      <w:proofErr w:type="spellStart"/>
      <w:r>
        <w:t>WebClient</w:t>
      </w:r>
      <w:proofErr w:type="spellEnd"/>
      <w:r>
        <w:t>方式</w:t>
      </w:r>
      <w:r>
        <w:t xml:space="preserve">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86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//</w:t>
            </w:r>
            <w:proofErr w:type="spellStart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>WebClient</w:t>
            </w:r>
            <w:proofErr w:type="spellEnd"/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方式加载数据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loadData2_Click(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RoutedEventArgs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lastRenderedPageBreak/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uri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"http://localhost:1468/myWebDataService.svc/tabA"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WebClient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client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WebClient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client.OpenReadCompleted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+=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OpenReadCompletedEventHandler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client_completed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client.OpenReadAsync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uri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client_completed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OpenReadCompletedEventArgs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if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e.Error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XmlReader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reader =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XmlReader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.Create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e.Result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XDocument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XDocument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.Load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(reader);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XNamespace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xmlns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"http://www.w3.org/2005/Atom"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XNamespace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d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"http://schemas.microsoft.com/ado/2007/08/dataservices"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XNamespace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m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"http://schemas.microsoft.com/ado/2007/08/dataservices/metadata"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list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from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x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in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ls.Descendants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xmlns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+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"entry"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select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tabA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a=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x.Descendants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(d +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"a"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).First().Value, b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x.Descendants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(d +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"b"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).First().Value, c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x.Descendants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(d +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"c"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).First().Value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dg.ItemsSource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list;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96360" cy="1391285"/>
                  <wp:effectExtent l="19050" t="0" r="8890" b="0"/>
                  <wp:docPr id="19" name="图片 19" descr="http://images.cnblogs.com/cnblogs_com/foundation/111808_0104_ADONETData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mages.cnblogs.com/cnblogs_com/foundation/111808_0104_ADONETData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139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查询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//加载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loadData_Click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RoutedEventArgs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"http://localhost:1468/myWebDataService.svc/tabX"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server.BeginExecute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load_completed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load_completed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IAsyncResult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server.EndExecute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this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.dg.ItemsSource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tp.ToList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();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826510" cy="1391285"/>
                  <wp:effectExtent l="19050" t="0" r="2540" b="0"/>
                  <wp:docPr id="20" name="图片 20" descr="http://images.cnblogs.com/cnblogs_com/foundation/111808_0104_ADONETData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mages.cnblogs.com/cnblogs_com/foundation/111808_0104_ADONETData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6510" cy="139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lastRenderedPageBreak/>
        <w:t>添加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//添加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add_Click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RoutedEventArgs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server.AddTotabX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myService.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() { x=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"007"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,z=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sss"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,y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=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sss</w:t>
            </w:r>
            <w:proofErr w:type="spellEnd"/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});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server.BeginSaveChanges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saveChanges_completed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627755" cy="1411605"/>
                  <wp:effectExtent l="19050" t="0" r="0" b="0"/>
                  <wp:docPr id="21" name="图片 21" descr="http://images.cnblogs.com/cnblogs_com/foundation/111808_0104_ADONETData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mages.cnblogs.com/cnblogs_com/foundation/111808_0104_ADONETData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755" cy="141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编辑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//编辑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edit_Click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RoutedEventArgs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"http://localhost:1468/myWebDataService.svc/tabX"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server.BeginExecute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begin_edit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begin_edit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IAsyncResult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server.EndExecute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).Where(p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"007 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tp.y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"hello"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server.UpdateObject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>server.BeginSaveChanges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saveChanges_completed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09620" cy="1222375"/>
                  <wp:effectExtent l="19050" t="0" r="5080" b="0"/>
                  <wp:docPr id="22" name="图片 22" descr="http://images.cnblogs.com/cnblogs_com/foundation/111808_0104_ADONETData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mages.cnblogs.com/cnblogs_com/foundation/111808_0104_ADONETData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620" cy="1222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C06" w:rsidRDefault="00D55C06" w:rsidP="00D55C06">
      <w:pPr>
        <w:pStyle w:val="a6"/>
      </w:pPr>
      <w:r>
        <w:t> </w:t>
      </w:r>
    </w:p>
    <w:p w:rsidR="00D55C06" w:rsidRDefault="00D55C06" w:rsidP="00D55C06">
      <w:pPr>
        <w:pStyle w:val="2"/>
      </w:pPr>
      <w:r>
        <w:t>删除</w:t>
      </w:r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0"/>
      </w:tblGrid>
      <w:tr w:rsidR="00D55C06" w:rsidTr="00D55C0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8000"/>
                <w:sz w:val="18"/>
                <w:szCs w:val="18"/>
              </w:rPr>
              <w:t xml:space="preserve">//删除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private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del_Click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object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sender,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RoutedEventArgs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e)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Uri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"http://localhost:1468/myWebDataService.svc/tabX"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server.BeginExecute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urlE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begin_del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}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void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begin_del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IAsyncResult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 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{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var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server.EndExecute</w:t>
            </w:r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tabX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&gt;(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obj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).Where(p =&gt;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p.x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== </w:t>
            </w:r>
            <w:r>
              <w:rPr>
                <w:rFonts w:ascii="新宋体" w:eastAsia="新宋体" w:hAnsi="新宋体" w:hint="eastAsia"/>
                <w:color w:val="A31515"/>
                <w:sz w:val="18"/>
                <w:szCs w:val="18"/>
              </w:rPr>
              <w:t>"007 "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).First();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server.DeleteObject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tp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server.BeginSaveChanges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new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8"/>
                <w:szCs w:val="18"/>
              </w:rPr>
              <w:t>AsyncCallback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saveChanges_completed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), 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null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); </w:t>
            </w:r>
          </w:p>
          <w:p w:rsidR="00D55C06" w:rsidRDefault="00D55C06">
            <w:pPr>
              <w:pStyle w:val="a6"/>
            </w:pPr>
            <w:r>
              <w:t> </w:t>
            </w:r>
          </w:p>
          <w:p w:rsidR="00D55C06" w:rsidRDefault="00D55C06">
            <w:pPr>
              <w:pStyle w:val="a6"/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}</w:t>
            </w:r>
          </w:p>
        </w:tc>
      </w:tr>
      <w:tr w:rsidR="00D55C06" w:rsidTr="00D55C0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10" w:type="dxa"/>
              <w:bottom w:w="15" w:type="dxa"/>
              <w:right w:w="110" w:type="dxa"/>
            </w:tcMar>
            <w:vAlign w:val="center"/>
            <w:hideMark/>
          </w:tcPr>
          <w:p w:rsidR="00D55C06" w:rsidRDefault="00D55C06">
            <w:pPr>
              <w:pStyle w:val="a6"/>
            </w:pPr>
            <w:r>
              <w:rPr>
                <w:noProof/>
              </w:rPr>
              <w:drawing>
                <wp:inline distT="0" distB="0" distL="0" distR="0">
                  <wp:extent cx="3369310" cy="1033780"/>
                  <wp:effectExtent l="19050" t="0" r="2540" b="0"/>
                  <wp:docPr id="23" name="图片 23" descr="http://images.cnblogs.com/cnblogs_com/foundation/111808_0104_ADONETData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ages.cnblogs.com/cnblogs_com/foundation/111808_0104_ADONETData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310" cy="103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DA8" w:rsidRDefault="000B5DA8" w:rsidP="000B5D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B5DA8" w:rsidSect="000B5D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DA8" w:rsidRDefault="000B5DA8" w:rsidP="000B5DA8">
      <w:r>
        <w:separator/>
      </w:r>
    </w:p>
  </w:endnote>
  <w:endnote w:type="continuationSeparator" w:id="1">
    <w:p w:rsidR="000B5DA8" w:rsidRDefault="000B5DA8" w:rsidP="000B5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DA8" w:rsidRDefault="000B5DA8" w:rsidP="000B5DA8">
      <w:r>
        <w:separator/>
      </w:r>
    </w:p>
  </w:footnote>
  <w:footnote w:type="continuationSeparator" w:id="1">
    <w:p w:rsidR="000B5DA8" w:rsidRDefault="000B5DA8" w:rsidP="000B5D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E03D4"/>
    <w:multiLevelType w:val="multilevel"/>
    <w:tmpl w:val="032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A8"/>
    <w:rsid w:val="000B5DA8"/>
    <w:rsid w:val="002F534F"/>
    <w:rsid w:val="00D5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3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5D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5C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D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D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5DA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B5DA8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0B5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B5DA8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55C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D55C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55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lgcool/archive/2008/11/04/1326596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nblogs.com/zlgcool/archive/2008/10/15/1312231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3404</Words>
  <Characters>19404</Characters>
  <Application>Microsoft Office Word</Application>
  <DocSecurity>0</DocSecurity>
  <Lines>161</Lines>
  <Paragraphs>45</Paragraphs>
  <ScaleCrop>false</ScaleCrop>
  <Company>cafmy</Company>
  <LinksUpToDate>false</LinksUpToDate>
  <CharactersWithSpaces>22763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3</cp:revision>
  <dcterms:created xsi:type="dcterms:W3CDTF">2013-09-25T19:02:00Z</dcterms:created>
  <dcterms:modified xsi:type="dcterms:W3CDTF">2013-09-26T05:50:00Z</dcterms:modified>
</cp:coreProperties>
</file>