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208A0" w14:textId="745E61F0" w:rsidR="007319DA" w:rsidRPr="007319DA" w:rsidRDefault="007319DA" w:rsidP="007319DA">
      <w:pPr>
        <w:rPr>
          <w:rFonts w:ascii="Cambria Math" w:hAnsi="Cambria Math" w:cs="Cambria Math"/>
        </w:rPr>
      </w:pPr>
    </w:p>
    <w:p w14:paraId="5D81B033" w14:textId="77E7EBC3" w:rsidR="007319DA" w:rsidRPr="007319DA" w:rsidRDefault="007319DA" w:rsidP="007319DA">
      <w:pPr>
        <w:rPr>
          <w:rFonts w:ascii="Cambria Math" w:hAnsi="Cambria Math" w:cs="Cambria Math"/>
          <w:b/>
          <w:bCs/>
        </w:rPr>
      </w:pPr>
      <w:r w:rsidRPr="007319DA">
        <w:rPr>
          <w:rFonts w:ascii="Cambria Math" w:hAnsi="Cambria Math" w:cs="Cambria Math"/>
          <w:b/>
          <w:bCs/>
        </w:rPr>
        <w:t xml:space="preserve">Technical Report: Netflix Global Content Analysis </w:t>
      </w:r>
    </w:p>
    <w:p w14:paraId="535178B5" w14:textId="77777777" w:rsidR="007319DA" w:rsidRPr="007319DA" w:rsidRDefault="007319DA" w:rsidP="007319DA">
      <w:pPr>
        <w:rPr>
          <w:rFonts w:ascii="Cambria Math" w:hAnsi="Cambria Math" w:cs="Cambria Math"/>
        </w:rPr>
      </w:pPr>
      <w:r w:rsidRPr="007319DA">
        <w:rPr>
          <w:rFonts w:ascii="Cambria Math" w:hAnsi="Cambria Math" w:cs="Cambria Math"/>
        </w:rPr>
        <w:pict w14:anchorId="451288EA">
          <v:rect id="_x0000_i1104" style="width:0;height:1.5pt" o:hralign="center" o:hrstd="t" o:hr="t" fillcolor="#a0a0a0" stroked="f"/>
        </w:pict>
      </w:r>
    </w:p>
    <w:p w14:paraId="77908BF8"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1. Outline</w:t>
      </w:r>
    </w:p>
    <w:p w14:paraId="7F56AF96"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Introduction</w:t>
      </w:r>
    </w:p>
    <w:p w14:paraId="3B9B0F7E"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Story of Data</w:t>
      </w:r>
    </w:p>
    <w:p w14:paraId="46AE344F"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Data Splitting and Preprocessing</w:t>
      </w:r>
    </w:p>
    <w:p w14:paraId="241984E1"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Pre-Analysis</w:t>
      </w:r>
    </w:p>
    <w:p w14:paraId="020B7ED6"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In-Analysis</w:t>
      </w:r>
    </w:p>
    <w:p w14:paraId="0E0D9C15"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Post-Analysis and Insights</w:t>
      </w:r>
    </w:p>
    <w:p w14:paraId="3B2977EC"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Data Visualizations &amp; Charts</w:t>
      </w:r>
    </w:p>
    <w:p w14:paraId="40EA5C3F"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Recommendations and Observations</w:t>
      </w:r>
    </w:p>
    <w:p w14:paraId="79E1A99C"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Conclusion</w:t>
      </w:r>
    </w:p>
    <w:p w14:paraId="6134C5DF" w14:textId="77777777" w:rsidR="007319DA" w:rsidRPr="007319DA" w:rsidRDefault="007319DA" w:rsidP="007319DA">
      <w:pPr>
        <w:numPr>
          <w:ilvl w:val="0"/>
          <w:numId w:val="1"/>
        </w:numPr>
        <w:rPr>
          <w:rFonts w:ascii="Cambria Math" w:hAnsi="Cambria Math" w:cs="Cambria Math"/>
        </w:rPr>
      </w:pPr>
      <w:r w:rsidRPr="007319DA">
        <w:rPr>
          <w:rFonts w:ascii="Cambria Math" w:hAnsi="Cambria Math" w:cs="Cambria Math"/>
        </w:rPr>
        <w:t>References &amp; Appendices</w:t>
      </w:r>
    </w:p>
    <w:p w14:paraId="4097F41F" w14:textId="77777777" w:rsidR="007319DA" w:rsidRPr="007319DA" w:rsidRDefault="007319DA" w:rsidP="007319DA">
      <w:pPr>
        <w:rPr>
          <w:rFonts w:ascii="Cambria Math" w:hAnsi="Cambria Math" w:cs="Cambria Math"/>
        </w:rPr>
      </w:pPr>
      <w:r w:rsidRPr="007319DA">
        <w:rPr>
          <w:rFonts w:ascii="Cambria Math" w:hAnsi="Cambria Math" w:cs="Cambria Math"/>
        </w:rPr>
        <w:pict w14:anchorId="731B4F19">
          <v:rect id="_x0000_i1105" style="width:0;height:1.5pt" o:hralign="center" o:hrstd="t" o:hr="t" fillcolor="#a0a0a0" stroked="f"/>
        </w:pict>
      </w:r>
    </w:p>
    <w:p w14:paraId="207D299F"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2. Introduction</w:t>
      </w:r>
    </w:p>
    <w:p w14:paraId="7CB282DD" w14:textId="36089215" w:rsidR="007319DA" w:rsidRPr="007319DA" w:rsidRDefault="007319DA" w:rsidP="007319DA">
      <w:pPr>
        <w:rPr>
          <w:rFonts w:ascii="Cambria Math" w:hAnsi="Cambria Math" w:cs="Cambria Math"/>
        </w:rPr>
      </w:pPr>
      <w:r w:rsidRPr="007319DA">
        <w:rPr>
          <w:rFonts w:ascii="Cambria Math" w:hAnsi="Cambria Math" w:cs="Cambria Math"/>
          <w:b/>
          <w:bCs/>
        </w:rPr>
        <w:t>Objective of the Project:</w:t>
      </w:r>
      <w:r w:rsidRPr="007319DA">
        <w:rPr>
          <w:rFonts w:ascii="Cambria Math" w:hAnsi="Cambria Math" w:cs="Cambria Math"/>
        </w:rPr>
        <w:br/>
        <w:t>To explore global patterns in Netflix content</w:t>
      </w:r>
      <w:r>
        <w:rPr>
          <w:rFonts w:ascii="Cambria Math" w:hAnsi="Cambria Math" w:cs="Cambria Math"/>
        </w:rPr>
        <w:t xml:space="preserve"> </w:t>
      </w:r>
      <w:r w:rsidRPr="007319DA">
        <w:rPr>
          <w:rFonts w:ascii="Cambria Math" w:hAnsi="Cambria Math" w:cs="Cambria Math"/>
        </w:rPr>
        <w:t>ratings, genres, countries, and release timelines</w:t>
      </w:r>
      <w:r>
        <w:rPr>
          <w:rFonts w:ascii="Cambria Math" w:hAnsi="Cambria Math" w:cs="Cambria Math"/>
        </w:rPr>
        <w:t xml:space="preserve"> </w:t>
      </w:r>
      <w:r w:rsidRPr="007319DA">
        <w:rPr>
          <w:rFonts w:ascii="Cambria Math" w:hAnsi="Cambria Math" w:cs="Cambria Math"/>
        </w:rPr>
        <w:t>using visual analytics. The dashboard aims to provide insights for content strategists, media analysts, and entertainment marketers.</w:t>
      </w:r>
    </w:p>
    <w:p w14:paraId="67534AC6" w14:textId="77777777" w:rsidR="007319DA" w:rsidRPr="007319DA" w:rsidRDefault="007319DA" w:rsidP="007319DA">
      <w:pPr>
        <w:rPr>
          <w:rFonts w:ascii="Cambria Math" w:hAnsi="Cambria Math" w:cs="Cambria Math"/>
        </w:rPr>
      </w:pPr>
      <w:r w:rsidRPr="007319DA">
        <w:rPr>
          <w:rFonts w:ascii="Cambria Math" w:hAnsi="Cambria Math" w:cs="Cambria Math"/>
          <w:b/>
          <w:bCs/>
        </w:rPr>
        <w:t>Problem Being Addressed:</w:t>
      </w:r>
      <w:r w:rsidRPr="007319DA">
        <w:rPr>
          <w:rFonts w:ascii="Cambria Math" w:hAnsi="Cambria Math" w:cs="Cambria Math"/>
        </w:rPr>
        <w:br/>
        <w:t>With Netflix’s vast and diverse library, understanding which types of content succeed globally is crucial. This project focuses on identifying production hotspots, rating distribution, dominant genres, and temporal growth of content to guide strategic content investments.</w:t>
      </w:r>
    </w:p>
    <w:p w14:paraId="01687CC1" w14:textId="77777777" w:rsidR="007319DA" w:rsidRPr="007319DA" w:rsidRDefault="007319DA" w:rsidP="007319DA">
      <w:pPr>
        <w:rPr>
          <w:rFonts w:ascii="Cambria Math" w:hAnsi="Cambria Math" w:cs="Cambria Math"/>
        </w:rPr>
      </w:pPr>
      <w:r w:rsidRPr="007319DA">
        <w:rPr>
          <w:rFonts w:ascii="Cambria Math" w:hAnsi="Cambria Math" w:cs="Cambria Math"/>
          <w:b/>
          <w:bCs/>
        </w:rPr>
        <w:t>Key Datasets and Methodologies:</w:t>
      </w:r>
      <w:r w:rsidRPr="007319DA">
        <w:rPr>
          <w:rFonts w:ascii="Cambria Math" w:hAnsi="Cambria Math" w:cs="Cambria Math"/>
        </w:rPr>
        <w:br/>
        <w:t>The dataset comprises Netflix shows and movies from multiple countries with attributes such as rating, genre, release year, and runtime. Power BI was used to design an interactive dashboard to visualize country dominance, genre diversity, rating patterns, and historical trends.</w:t>
      </w:r>
    </w:p>
    <w:p w14:paraId="20869E07" w14:textId="77777777" w:rsidR="007319DA" w:rsidRPr="007319DA" w:rsidRDefault="007319DA" w:rsidP="007319DA">
      <w:pPr>
        <w:rPr>
          <w:rFonts w:ascii="Cambria Math" w:hAnsi="Cambria Math" w:cs="Cambria Math"/>
        </w:rPr>
      </w:pPr>
      <w:r w:rsidRPr="007319DA">
        <w:rPr>
          <w:rFonts w:ascii="Cambria Math" w:hAnsi="Cambria Math" w:cs="Cambria Math"/>
        </w:rPr>
        <w:pict w14:anchorId="79B666F8">
          <v:rect id="_x0000_i1106" style="width:0;height:1.5pt" o:hralign="center" o:hrstd="t" o:hr="t" fillcolor="#a0a0a0" stroked="f"/>
        </w:pict>
      </w:r>
    </w:p>
    <w:p w14:paraId="676948EF"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3. Story of Data</w:t>
      </w:r>
    </w:p>
    <w:p w14:paraId="4D1FEEB9" w14:textId="3CA4F80E" w:rsidR="007319DA" w:rsidRPr="007319DA" w:rsidRDefault="007319DA" w:rsidP="007319DA">
      <w:pPr>
        <w:rPr>
          <w:rFonts w:ascii="Cambria Math" w:hAnsi="Cambria Math" w:cs="Cambria Math"/>
        </w:rPr>
      </w:pPr>
      <w:r w:rsidRPr="007319DA">
        <w:rPr>
          <w:rFonts w:ascii="Cambria Math" w:hAnsi="Cambria Math" w:cs="Cambria Math"/>
          <w:b/>
          <w:bCs/>
        </w:rPr>
        <w:lastRenderedPageBreak/>
        <w:t>Data Source:</w:t>
      </w:r>
      <w:r w:rsidRPr="007319DA">
        <w:rPr>
          <w:rFonts w:ascii="Cambria Math" w:hAnsi="Cambria Math" w:cs="Cambria Math"/>
        </w:rPr>
        <w:br/>
        <w:t xml:space="preserve">A compiled open-source dataset containing Netflix’s global content </w:t>
      </w:r>
      <w:r w:rsidRPr="007319DA">
        <w:rPr>
          <w:rFonts w:ascii="Cambria Math" w:hAnsi="Cambria Math" w:cs="Cambria Math"/>
        </w:rPr>
        <w:t>catalogue</w:t>
      </w:r>
      <w:r w:rsidRPr="007319DA">
        <w:rPr>
          <w:rFonts w:ascii="Cambria Math" w:hAnsi="Cambria Math" w:cs="Cambria Math"/>
        </w:rPr>
        <w:t>, including title metadata (year, rating, genre, country, duration).</w:t>
      </w:r>
    </w:p>
    <w:p w14:paraId="5D1614F5" w14:textId="77777777" w:rsidR="007319DA" w:rsidRPr="007319DA" w:rsidRDefault="007319DA" w:rsidP="007319DA">
      <w:pPr>
        <w:rPr>
          <w:rFonts w:ascii="Cambria Math" w:hAnsi="Cambria Math" w:cs="Cambria Math"/>
        </w:rPr>
      </w:pPr>
      <w:r w:rsidRPr="007319DA">
        <w:rPr>
          <w:rFonts w:ascii="Cambria Math" w:hAnsi="Cambria Math" w:cs="Cambria Math"/>
          <w:b/>
          <w:bCs/>
        </w:rPr>
        <w:t>Data Collection Process:</w:t>
      </w:r>
      <w:r w:rsidRPr="007319DA">
        <w:rPr>
          <w:rFonts w:ascii="Cambria Math" w:hAnsi="Cambria Math" w:cs="Cambria Math"/>
        </w:rPr>
        <w:br/>
        <w:t>Scraped and curated from Netflix’s public API and verified third-party databases. Each entry reflects one title (movie or show), with country and genre classification.</w:t>
      </w:r>
    </w:p>
    <w:p w14:paraId="332EEE78" w14:textId="77777777" w:rsidR="007319DA" w:rsidRPr="007319DA" w:rsidRDefault="007319DA" w:rsidP="007319DA">
      <w:pPr>
        <w:rPr>
          <w:rFonts w:ascii="Cambria Math" w:hAnsi="Cambria Math" w:cs="Cambria Math"/>
        </w:rPr>
      </w:pPr>
      <w:r w:rsidRPr="007319DA">
        <w:rPr>
          <w:rFonts w:ascii="Cambria Math" w:hAnsi="Cambria Math" w:cs="Cambria Math"/>
          <w:b/>
          <w:bCs/>
        </w:rPr>
        <w:t>Data Structure:</w:t>
      </w:r>
    </w:p>
    <w:p w14:paraId="2A7F47EA" w14:textId="77777777" w:rsidR="007319DA" w:rsidRPr="007319DA" w:rsidRDefault="007319DA" w:rsidP="007319DA">
      <w:pPr>
        <w:numPr>
          <w:ilvl w:val="0"/>
          <w:numId w:val="2"/>
        </w:numPr>
        <w:rPr>
          <w:rFonts w:ascii="Cambria Math" w:hAnsi="Cambria Math" w:cs="Cambria Math"/>
        </w:rPr>
      </w:pPr>
      <w:r w:rsidRPr="007319DA">
        <w:rPr>
          <w:rFonts w:ascii="Cambria Math" w:hAnsi="Cambria Math" w:cs="Cambria Math"/>
          <w:b/>
          <w:bCs/>
        </w:rPr>
        <w:t>Rows:</w:t>
      </w:r>
      <w:r w:rsidRPr="007319DA">
        <w:rPr>
          <w:rFonts w:ascii="Cambria Math" w:hAnsi="Cambria Math" w:cs="Cambria Math"/>
        </w:rPr>
        <w:t xml:space="preserve"> Each row represents a unique movie/show title</w:t>
      </w:r>
    </w:p>
    <w:p w14:paraId="6FF69912" w14:textId="77777777" w:rsidR="007319DA" w:rsidRPr="007319DA" w:rsidRDefault="007319DA" w:rsidP="007319DA">
      <w:pPr>
        <w:numPr>
          <w:ilvl w:val="0"/>
          <w:numId w:val="2"/>
        </w:numPr>
        <w:rPr>
          <w:rFonts w:ascii="Cambria Math" w:hAnsi="Cambria Math" w:cs="Cambria Math"/>
        </w:rPr>
      </w:pPr>
      <w:r w:rsidRPr="007319DA">
        <w:rPr>
          <w:rFonts w:ascii="Cambria Math" w:hAnsi="Cambria Math" w:cs="Cambria Math"/>
          <w:b/>
          <w:bCs/>
        </w:rPr>
        <w:t>Columns:</w:t>
      </w:r>
      <w:r w:rsidRPr="007319DA">
        <w:rPr>
          <w:rFonts w:ascii="Cambria Math" w:hAnsi="Cambria Math" w:cs="Cambria Math"/>
        </w:rPr>
        <w:t xml:space="preserve"> Include release year, runtime, rating, country, and genres</w:t>
      </w:r>
    </w:p>
    <w:p w14:paraId="625B492A" w14:textId="77777777" w:rsidR="007319DA" w:rsidRPr="007319DA" w:rsidRDefault="007319DA" w:rsidP="007319DA">
      <w:pPr>
        <w:rPr>
          <w:rFonts w:ascii="Cambria Math" w:hAnsi="Cambria Math" w:cs="Cambria Math"/>
        </w:rPr>
      </w:pPr>
      <w:r w:rsidRPr="007319DA">
        <w:rPr>
          <w:rFonts w:ascii="Cambria Math" w:hAnsi="Cambria Math" w:cs="Cambria Math"/>
          <w:b/>
          <w:bCs/>
        </w:rPr>
        <w:t>Important Features and Their Significance:</w:t>
      </w:r>
    </w:p>
    <w:p w14:paraId="6312B363" w14:textId="77777777" w:rsidR="007319DA" w:rsidRPr="007319DA" w:rsidRDefault="007319DA" w:rsidP="007319DA">
      <w:pPr>
        <w:numPr>
          <w:ilvl w:val="0"/>
          <w:numId w:val="3"/>
        </w:numPr>
        <w:rPr>
          <w:rFonts w:ascii="Cambria Math" w:hAnsi="Cambria Math" w:cs="Cambria Math"/>
        </w:rPr>
      </w:pPr>
      <w:r w:rsidRPr="007319DA">
        <w:rPr>
          <w:rFonts w:ascii="Cambria Math" w:hAnsi="Cambria Math" w:cs="Cambria Math"/>
          <w:b/>
          <w:bCs/>
        </w:rPr>
        <w:t>Title</w:t>
      </w:r>
      <w:r w:rsidRPr="007319DA">
        <w:rPr>
          <w:rFonts w:ascii="Cambria Math" w:hAnsi="Cambria Math" w:cs="Cambria Math"/>
        </w:rPr>
        <w:t>: Content identifier</w:t>
      </w:r>
    </w:p>
    <w:p w14:paraId="5F78C2B7" w14:textId="77777777" w:rsidR="007319DA" w:rsidRPr="007319DA" w:rsidRDefault="007319DA" w:rsidP="007319DA">
      <w:pPr>
        <w:numPr>
          <w:ilvl w:val="0"/>
          <w:numId w:val="3"/>
        </w:numPr>
        <w:rPr>
          <w:rFonts w:ascii="Cambria Math" w:hAnsi="Cambria Math" w:cs="Cambria Math"/>
        </w:rPr>
      </w:pPr>
      <w:r w:rsidRPr="007319DA">
        <w:rPr>
          <w:rFonts w:ascii="Cambria Math" w:hAnsi="Cambria Math" w:cs="Cambria Math"/>
          <w:b/>
          <w:bCs/>
        </w:rPr>
        <w:t>Rating</w:t>
      </w:r>
      <w:r w:rsidRPr="007319DA">
        <w:rPr>
          <w:rFonts w:ascii="Cambria Math" w:hAnsi="Cambria Math" w:cs="Cambria Math"/>
        </w:rPr>
        <w:t>: Audience classification (e.g., TV-MA, PG-13)</w:t>
      </w:r>
    </w:p>
    <w:p w14:paraId="36D2D9F2" w14:textId="77777777" w:rsidR="007319DA" w:rsidRPr="007319DA" w:rsidRDefault="007319DA" w:rsidP="007319DA">
      <w:pPr>
        <w:numPr>
          <w:ilvl w:val="0"/>
          <w:numId w:val="3"/>
        </w:numPr>
        <w:rPr>
          <w:rFonts w:ascii="Cambria Math" w:hAnsi="Cambria Math" w:cs="Cambria Math"/>
        </w:rPr>
      </w:pPr>
      <w:r w:rsidRPr="007319DA">
        <w:rPr>
          <w:rFonts w:ascii="Cambria Math" w:hAnsi="Cambria Math" w:cs="Cambria Math"/>
          <w:b/>
          <w:bCs/>
        </w:rPr>
        <w:t>Genre</w:t>
      </w:r>
      <w:r w:rsidRPr="007319DA">
        <w:rPr>
          <w:rFonts w:ascii="Cambria Math" w:hAnsi="Cambria Math" w:cs="Cambria Math"/>
        </w:rPr>
        <w:t>: Helps detect content trends and consumer preferences</w:t>
      </w:r>
    </w:p>
    <w:p w14:paraId="51FFEF3B" w14:textId="77777777" w:rsidR="007319DA" w:rsidRPr="007319DA" w:rsidRDefault="007319DA" w:rsidP="007319DA">
      <w:pPr>
        <w:numPr>
          <w:ilvl w:val="0"/>
          <w:numId w:val="3"/>
        </w:numPr>
        <w:rPr>
          <w:rFonts w:ascii="Cambria Math" w:hAnsi="Cambria Math" w:cs="Cambria Math"/>
        </w:rPr>
      </w:pPr>
      <w:r w:rsidRPr="007319DA">
        <w:rPr>
          <w:rFonts w:ascii="Cambria Math" w:hAnsi="Cambria Math" w:cs="Cambria Math"/>
          <w:b/>
          <w:bCs/>
        </w:rPr>
        <w:t>Release Year</w:t>
      </w:r>
      <w:r w:rsidRPr="007319DA">
        <w:rPr>
          <w:rFonts w:ascii="Cambria Math" w:hAnsi="Cambria Math" w:cs="Cambria Math"/>
        </w:rPr>
        <w:t>: Highlights historical production growth</w:t>
      </w:r>
    </w:p>
    <w:p w14:paraId="62898DDD" w14:textId="77777777" w:rsidR="007319DA" w:rsidRPr="007319DA" w:rsidRDefault="007319DA" w:rsidP="007319DA">
      <w:pPr>
        <w:numPr>
          <w:ilvl w:val="0"/>
          <w:numId w:val="3"/>
        </w:numPr>
        <w:rPr>
          <w:rFonts w:ascii="Cambria Math" w:hAnsi="Cambria Math" w:cs="Cambria Math"/>
        </w:rPr>
      </w:pPr>
      <w:r w:rsidRPr="007319DA">
        <w:rPr>
          <w:rFonts w:ascii="Cambria Math" w:hAnsi="Cambria Math" w:cs="Cambria Math"/>
          <w:b/>
          <w:bCs/>
        </w:rPr>
        <w:t>Runtime</w:t>
      </w:r>
      <w:r w:rsidRPr="007319DA">
        <w:rPr>
          <w:rFonts w:ascii="Cambria Math" w:hAnsi="Cambria Math" w:cs="Cambria Math"/>
        </w:rPr>
        <w:t>: Used to calculate average watch time</w:t>
      </w:r>
    </w:p>
    <w:p w14:paraId="5214328C" w14:textId="77777777" w:rsidR="007319DA" w:rsidRPr="007319DA" w:rsidRDefault="007319DA" w:rsidP="007319DA">
      <w:pPr>
        <w:numPr>
          <w:ilvl w:val="0"/>
          <w:numId w:val="3"/>
        </w:numPr>
        <w:rPr>
          <w:rFonts w:ascii="Cambria Math" w:hAnsi="Cambria Math" w:cs="Cambria Math"/>
        </w:rPr>
      </w:pPr>
      <w:r w:rsidRPr="007319DA">
        <w:rPr>
          <w:rFonts w:ascii="Cambria Math" w:hAnsi="Cambria Math" w:cs="Cambria Math"/>
          <w:b/>
          <w:bCs/>
        </w:rPr>
        <w:t>Country</w:t>
      </w:r>
      <w:r w:rsidRPr="007319DA">
        <w:rPr>
          <w:rFonts w:ascii="Cambria Math" w:hAnsi="Cambria Math" w:cs="Cambria Math"/>
        </w:rPr>
        <w:t>: Maps geographic production focus</w:t>
      </w:r>
    </w:p>
    <w:p w14:paraId="6BE407D6" w14:textId="77777777" w:rsidR="007319DA" w:rsidRPr="007319DA" w:rsidRDefault="007319DA" w:rsidP="007319DA">
      <w:pPr>
        <w:rPr>
          <w:rFonts w:ascii="Cambria Math" w:hAnsi="Cambria Math" w:cs="Cambria Math"/>
        </w:rPr>
      </w:pPr>
      <w:r w:rsidRPr="007319DA">
        <w:rPr>
          <w:rFonts w:ascii="Cambria Math" w:hAnsi="Cambria Math" w:cs="Cambria Math"/>
          <w:b/>
          <w:bCs/>
        </w:rPr>
        <w:t>Data Limitations or Biases:</w:t>
      </w:r>
    </w:p>
    <w:p w14:paraId="260D9AEC" w14:textId="77777777" w:rsidR="007319DA" w:rsidRPr="007319DA" w:rsidRDefault="007319DA" w:rsidP="007319DA">
      <w:pPr>
        <w:numPr>
          <w:ilvl w:val="0"/>
          <w:numId w:val="4"/>
        </w:numPr>
        <w:rPr>
          <w:rFonts w:ascii="Cambria Math" w:hAnsi="Cambria Math" w:cs="Cambria Math"/>
        </w:rPr>
      </w:pPr>
      <w:r w:rsidRPr="007319DA">
        <w:rPr>
          <w:rFonts w:ascii="Cambria Math" w:hAnsi="Cambria Math" w:cs="Cambria Math"/>
        </w:rPr>
        <w:t>Some titles appear under multiple genres or countries, causing overlap</w:t>
      </w:r>
    </w:p>
    <w:p w14:paraId="72FD2513" w14:textId="77777777" w:rsidR="007319DA" w:rsidRPr="007319DA" w:rsidRDefault="007319DA" w:rsidP="007319DA">
      <w:pPr>
        <w:numPr>
          <w:ilvl w:val="0"/>
          <w:numId w:val="4"/>
        </w:numPr>
        <w:rPr>
          <w:rFonts w:ascii="Cambria Math" w:hAnsi="Cambria Math" w:cs="Cambria Math"/>
        </w:rPr>
      </w:pPr>
      <w:r w:rsidRPr="007319DA">
        <w:rPr>
          <w:rFonts w:ascii="Cambria Math" w:hAnsi="Cambria Math" w:cs="Cambria Math"/>
        </w:rPr>
        <w:t>Not all content metadata was available (e.g., missing ratings or runtimes for some older titles)</w:t>
      </w:r>
    </w:p>
    <w:p w14:paraId="748445D5" w14:textId="77777777" w:rsidR="007319DA" w:rsidRPr="007319DA" w:rsidRDefault="007319DA" w:rsidP="007319DA">
      <w:pPr>
        <w:rPr>
          <w:rFonts w:ascii="Cambria Math" w:hAnsi="Cambria Math" w:cs="Cambria Math"/>
        </w:rPr>
      </w:pPr>
      <w:r w:rsidRPr="007319DA">
        <w:rPr>
          <w:rFonts w:ascii="Cambria Math" w:hAnsi="Cambria Math" w:cs="Cambria Math"/>
        </w:rPr>
        <w:pict w14:anchorId="65991FB8">
          <v:rect id="_x0000_i1107" style="width:0;height:1.5pt" o:hralign="center" o:hrstd="t" o:hr="t" fillcolor="#a0a0a0" stroked="f"/>
        </w:pict>
      </w:r>
    </w:p>
    <w:p w14:paraId="1177E701"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4. Data Splitting and Preprocessing</w:t>
      </w:r>
    </w:p>
    <w:p w14:paraId="3FE5D71F" w14:textId="77777777" w:rsidR="007319DA" w:rsidRPr="007319DA" w:rsidRDefault="007319DA" w:rsidP="007319DA">
      <w:pPr>
        <w:rPr>
          <w:rFonts w:ascii="Cambria Math" w:hAnsi="Cambria Math" w:cs="Cambria Math"/>
        </w:rPr>
      </w:pPr>
      <w:r w:rsidRPr="007319DA">
        <w:rPr>
          <w:rFonts w:ascii="Cambria Math" w:hAnsi="Cambria Math" w:cs="Cambria Math"/>
          <w:b/>
          <w:bCs/>
        </w:rPr>
        <w:t>Data Cleaning:</w:t>
      </w:r>
      <w:r w:rsidRPr="007319DA">
        <w:rPr>
          <w:rFonts w:ascii="Cambria Math" w:hAnsi="Cambria Math" w:cs="Cambria Math"/>
        </w:rPr>
        <w:br/>
        <w:t>Duplicate entries were removed. Categorical fields (e.g., ratings and genres) were standardized. Irrelevant columns such as show descriptions were excluded for brevity.</w:t>
      </w:r>
    </w:p>
    <w:p w14:paraId="6F7A9E38" w14:textId="77777777" w:rsidR="007319DA" w:rsidRPr="007319DA" w:rsidRDefault="007319DA" w:rsidP="007319DA">
      <w:pPr>
        <w:rPr>
          <w:rFonts w:ascii="Cambria Math" w:hAnsi="Cambria Math" w:cs="Cambria Math"/>
        </w:rPr>
      </w:pPr>
      <w:r w:rsidRPr="007319DA">
        <w:rPr>
          <w:rFonts w:ascii="Cambria Math" w:hAnsi="Cambria Math" w:cs="Cambria Math"/>
          <w:b/>
          <w:bCs/>
        </w:rPr>
        <w:t>Handling Missing Values:</w:t>
      </w:r>
      <w:r w:rsidRPr="007319DA">
        <w:rPr>
          <w:rFonts w:ascii="Cambria Math" w:hAnsi="Cambria Math" w:cs="Cambria Math"/>
        </w:rPr>
        <w:br/>
        <w:t>Minimal missing values; titles without year or rating were excluded. Runtime was standardized in minutes for uniformity.</w:t>
      </w:r>
    </w:p>
    <w:p w14:paraId="4E14C201" w14:textId="77777777" w:rsidR="007319DA" w:rsidRPr="007319DA" w:rsidRDefault="007319DA" w:rsidP="007319DA">
      <w:pPr>
        <w:rPr>
          <w:rFonts w:ascii="Cambria Math" w:hAnsi="Cambria Math" w:cs="Cambria Math"/>
        </w:rPr>
      </w:pPr>
      <w:r w:rsidRPr="007319DA">
        <w:rPr>
          <w:rFonts w:ascii="Cambria Math" w:hAnsi="Cambria Math" w:cs="Cambria Math"/>
          <w:b/>
          <w:bCs/>
        </w:rPr>
        <w:t>Data Transformations:</w:t>
      </w:r>
    </w:p>
    <w:p w14:paraId="0D637D5A" w14:textId="77777777" w:rsidR="007319DA" w:rsidRPr="007319DA" w:rsidRDefault="007319DA" w:rsidP="007319DA">
      <w:pPr>
        <w:numPr>
          <w:ilvl w:val="0"/>
          <w:numId w:val="5"/>
        </w:numPr>
        <w:rPr>
          <w:rFonts w:ascii="Cambria Math" w:hAnsi="Cambria Math" w:cs="Cambria Math"/>
        </w:rPr>
      </w:pPr>
      <w:r w:rsidRPr="007319DA">
        <w:rPr>
          <w:rFonts w:ascii="Cambria Math" w:hAnsi="Cambria Math" w:cs="Cambria Math"/>
          <w:b/>
          <w:bCs/>
        </w:rPr>
        <w:t>Top Country Titles:</w:t>
      </w:r>
      <w:r w:rsidRPr="007319DA">
        <w:rPr>
          <w:rFonts w:ascii="Cambria Math" w:hAnsi="Cambria Math" w:cs="Cambria Math"/>
        </w:rPr>
        <w:t xml:space="preserve"> Count of titles produced by each country</w:t>
      </w:r>
    </w:p>
    <w:p w14:paraId="3CCCA922" w14:textId="77777777" w:rsidR="007319DA" w:rsidRPr="007319DA" w:rsidRDefault="007319DA" w:rsidP="007319DA">
      <w:pPr>
        <w:numPr>
          <w:ilvl w:val="0"/>
          <w:numId w:val="5"/>
        </w:numPr>
        <w:rPr>
          <w:rFonts w:ascii="Cambria Math" w:hAnsi="Cambria Math" w:cs="Cambria Math"/>
        </w:rPr>
      </w:pPr>
      <w:r w:rsidRPr="007319DA">
        <w:rPr>
          <w:rFonts w:ascii="Cambria Math" w:hAnsi="Cambria Math" w:cs="Cambria Math"/>
          <w:b/>
          <w:bCs/>
        </w:rPr>
        <w:t>Average Runtime per Title</w:t>
      </w:r>
      <w:r w:rsidRPr="007319DA">
        <w:rPr>
          <w:rFonts w:ascii="Cambria Math" w:hAnsi="Cambria Math" w:cs="Cambria Math"/>
        </w:rPr>
        <w:t>: Converted hours/minutes to total minutes</w:t>
      </w:r>
    </w:p>
    <w:p w14:paraId="1281431D" w14:textId="77777777" w:rsidR="007319DA" w:rsidRPr="007319DA" w:rsidRDefault="007319DA" w:rsidP="007319DA">
      <w:pPr>
        <w:numPr>
          <w:ilvl w:val="0"/>
          <w:numId w:val="5"/>
        </w:numPr>
        <w:rPr>
          <w:rFonts w:ascii="Cambria Math" w:hAnsi="Cambria Math" w:cs="Cambria Math"/>
        </w:rPr>
      </w:pPr>
      <w:r w:rsidRPr="007319DA">
        <w:rPr>
          <w:rFonts w:ascii="Cambria Math" w:hAnsi="Cambria Math" w:cs="Cambria Math"/>
          <w:b/>
          <w:bCs/>
        </w:rPr>
        <w:t>Top Genres</w:t>
      </w:r>
      <w:r w:rsidRPr="007319DA">
        <w:rPr>
          <w:rFonts w:ascii="Cambria Math" w:hAnsi="Cambria Math" w:cs="Cambria Math"/>
        </w:rPr>
        <w:t>: Aggregated based on co-occurrence</w:t>
      </w:r>
    </w:p>
    <w:p w14:paraId="03F86723" w14:textId="77777777" w:rsidR="007319DA" w:rsidRPr="007319DA" w:rsidRDefault="007319DA" w:rsidP="007319DA">
      <w:pPr>
        <w:numPr>
          <w:ilvl w:val="0"/>
          <w:numId w:val="5"/>
        </w:numPr>
        <w:rPr>
          <w:rFonts w:ascii="Cambria Math" w:hAnsi="Cambria Math" w:cs="Cambria Math"/>
        </w:rPr>
      </w:pPr>
      <w:r w:rsidRPr="007319DA">
        <w:rPr>
          <w:rFonts w:ascii="Cambria Math" w:hAnsi="Cambria Math" w:cs="Cambria Math"/>
          <w:b/>
          <w:bCs/>
        </w:rPr>
        <w:lastRenderedPageBreak/>
        <w:t>Rating Distribution</w:t>
      </w:r>
      <w:r w:rsidRPr="007319DA">
        <w:rPr>
          <w:rFonts w:ascii="Cambria Math" w:hAnsi="Cambria Math" w:cs="Cambria Math"/>
        </w:rPr>
        <w:t>: Counted by classification codes (TV-MA, TV-14, PG, etc.)</w:t>
      </w:r>
    </w:p>
    <w:p w14:paraId="6B9954A5" w14:textId="77777777" w:rsidR="007319DA" w:rsidRPr="007319DA" w:rsidRDefault="007319DA" w:rsidP="007319DA">
      <w:pPr>
        <w:rPr>
          <w:rFonts w:ascii="Cambria Math" w:hAnsi="Cambria Math" w:cs="Cambria Math"/>
        </w:rPr>
      </w:pPr>
      <w:r w:rsidRPr="007319DA">
        <w:rPr>
          <w:rFonts w:ascii="Cambria Math" w:hAnsi="Cambria Math" w:cs="Cambria Math"/>
          <w:b/>
          <w:bCs/>
        </w:rPr>
        <w:t>Data Splitting:</w:t>
      </w:r>
    </w:p>
    <w:p w14:paraId="74514137" w14:textId="77777777" w:rsidR="007319DA" w:rsidRPr="007319DA" w:rsidRDefault="007319DA" w:rsidP="007319DA">
      <w:pPr>
        <w:numPr>
          <w:ilvl w:val="0"/>
          <w:numId w:val="6"/>
        </w:numPr>
        <w:rPr>
          <w:rFonts w:ascii="Cambria Math" w:hAnsi="Cambria Math" w:cs="Cambria Math"/>
        </w:rPr>
      </w:pPr>
      <w:r w:rsidRPr="007319DA">
        <w:rPr>
          <w:rFonts w:ascii="Cambria Math" w:hAnsi="Cambria Math" w:cs="Cambria Math"/>
          <w:b/>
          <w:bCs/>
        </w:rPr>
        <w:t>Dependent Variables:</w:t>
      </w:r>
      <w:r w:rsidRPr="007319DA">
        <w:rPr>
          <w:rFonts w:ascii="Cambria Math" w:hAnsi="Cambria Math" w:cs="Cambria Math"/>
        </w:rPr>
        <w:t xml:space="preserve"> Genre popularity, rating distribution</w:t>
      </w:r>
    </w:p>
    <w:p w14:paraId="6C3FBDCF" w14:textId="77777777" w:rsidR="007319DA" w:rsidRPr="007319DA" w:rsidRDefault="007319DA" w:rsidP="007319DA">
      <w:pPr>
        <w:numPr>
          <w:ilvl w:val="0"/>
          <w:numId w:val="6"/>
        </w:numPr>
        <w:rPr>
          <w:rFonts w:ascii="Cambria Math" w:hAnsi="Cambria Math" w:cs="Cambria Math"/>
        </w:rPr>
      </w:pPr>
      <w:r w:rsidRPr="007319DA">
        <w:rPr>
          <w:rFonts w:ascii="Cambria Math" w:hAnsi="Cambria Math" w:cs="Cambria Math"/>
          <w:b/>
          <w:bCs/>
        </w:rPr>
        <w:t>Independent Variables:</w:t>
      </w:r>
      <w:r w:rsidRPr="007319DA">
        <w:rPr>
          <w:rFonts w:ascii="Cambria Math" w:hAnsi="Cambria Math" w:cs="Cambria Math"/>
        </w:rPr>
        <w:t xml:space="preserve"> Country, year, duration</w:t>
      </w:r>
    </w:p>
    <w:p w14:paraId="64619E84" w14:textId="5851700B" w:rsidR="007319DA" w:rsidRPr="007319DA" w:rsidRDefault="007319DA" w:rsidP="007319DA">
      <w:pPr>
        <w:rPr>
          <w:rFonts w:ascii="Cambria Math" w:hAnsi="Cambria Math" w:cs="Cambria Math"/>
        </w:rPr>
      </w:pPr>
      <w:r w:rsidRPr="007319DA">
        <w:rPr>
          <w:rFonts w:ascii="Cambria Math" w:hAnsi="Cambria Math" w:cs="Cambria Math"/>
          <w:b/>
          <w:bCs/>
        </w:rPr>
        <w:t>Industry Context:</w:t>
      </w:r>
      <w:r w:rsidRPr="007319DA">
        <w:rPr>
          <w:rFonts w:ascii="Cambria Math" w:hAnsi="Cambria Math" w:cs="Cambria Math"/>
        </w:rPr>
        <w:br/>
        <w:t>Media and entertainment analytics helping studios, distributors, and marketers understand viewing trends.</w:t>
      </w:r>
    </w:p>
    <w:p w14:paraId="100B1296" w14:textId="77777777" w:rsidR="007319DA" w:rsidRPr="007319DA" w:rsidRDefault="007319DA" w:rsidP="007319DA">
      <w:pPr>
        <w:rPr>
          <w:rFonts w:ascii="Cambria Math" w:hAnsi="Cambria Math" w:cs="Cambria Math"/>
        </w:rPr>
      </w:pPr>
      <w:r w:rsidRPr="007319DA">
        <w:rPr>
          <w:rFonts w:ascii="Cambria Math" w:hAnsi="Cambria Math" w:cs="Cambria Math"/>
          <w:b/>
          <w:bCs/>
        </w:rPr>
        <w:t>Stakeholders:</w:t>
      </w:r>
      <w:r w:rsidRPr="007319DA">
        <w:rPr>
          <w:rFonts w:ascii="Cambria Math" w:hAnsi="Cambria Math" w:cs="Cambria Math"/>
        </w:rPr>
        <w:br/>
        <w:t>Netflix content team, global marketers, media buyers, data analysts in entertainment.</w:t>
      </w:r>
    </w:p>
    <w:p w14:paraId="13D4B5CC" w14:textId="77777777" w:rsidR="007319DA" w:rsidRPr="007319DA" w:rsidRDefault="007319DA" w:rsidP="007319DA">
      <w:pPr>
        <w:rPr>
          <w:rFonts w:ascii="Cambria Math" w:hAnsi="Cambria Math" w:cs="Cambria Math"/>
        </w:rPr>
      </w:pPr>
      <w:r w:rsidRPr="007319DA">
        <w:rPr>
          <w:rFonts w:ascii="Cambria Math" w:hAnsi="Cambria Math" w:cs="Cambria Math"/>
          <w:b/>
          <w:bCs/>
        </w:rPr>
        <w:t>Value to the Industry:</w:t>
      </w:r>
      <w:r w:rsidRPr="007319DA">
        <w:rPr>
          <w:rFonts w:ascii="Cambria Math" w:hAnsi="Cambria Math" w:cs="Cambria Math"/>
        </w:rPr>
        <w:br/>
        <w:t>Uncovers high-performing content types by region, age group, and genre to support investment and creative decisions.</w:t>
      </w:r>
    </w:p>
    <w:p w14:paraId="624F1A84" w14:textId="77777777" w:rsidR="007319DA" w:rsidRPr="007319DA" w:rsidRDefault="007319DA" w:rsidP="007319DA">
      <w:pPr>
        <w:rPr>
          <w:rFonts w:ascii="Cambria Math" w:hAnsi="Cambria Math" w:cs="Cambria Math"/>
        </w:rPr>
      </w:pPr>
      <w:r w:rsidRPr="007319DA">
        <w:rPr>
          <w:rFonts w:ascii="Cambria Math" w:hAnsi="Cambria Math" w:cs="Cambria Math"/>
        </w:rPr>
        <w:pict w14:anchorId="3E62B7C7">
          <v:rect id="_x0000_i1108" style="width:0;height:1.5pt" o:hralign="center" o:hrstd="t" o:hr="t" fillcolor="#a0a0a0" stroked="f"/>
        </w:pict>
      </w:r>
    </w:p>
    <w:p w14:paraId="0FB917C4"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5. Pre-Analysis</w:t>
      </w:r>
    </w:p>
    <w:p w14:paraId="4AD17D90" w14:textId="77777777" w:rsidR="007319DA" w:rsidRPr="007319DA" w:rsidRDefault="007319DA" w:rsidP="007319DA">
      <w:pPr>
        <w:rPr>
          <w:rFonts w:ascii="Cambria Math" w:hAnsi="Cambria Math" w:cs="Cambria Math"/>
        </w:rPr>
      </w:pPr>
      <w:r w:rsidRPr="007319DA">
        <w:rPr>
          <w:rFonts w:ascii="Cambria Math" w:hAnsi="Cambria Math" w:cs="Cambria Math"/>
          <w:b/>
          <w:bCs/>
        </w:rPr>
        <w:t>Key Trends:</w:t>
      </w:r>
    </w:p>
    <w:p w14:paraId="61CAE277" w14:textId="4608401E" w:rsidR="007319DA" w:rsidRPr="007319DA" w:rsidRDefault="007319DA" w:rsidP="007319DA">
      <w:pPr>
        <w:numPr>
          <w:ilvl w:val="0"/>
          <w:numId w:val="7"/>
        </w:numPr>
        <w:rPr>
          <w:rFonts w:ascii="Cambria Math" w:hAnsi="Cambria Math" w:cs="Cambria Math"/>
        </w:rPr>
      </w:pPr>
      <w:r w:rsidRPr="007319DA">
        <w:rPr>
          <w:rFonts w:ascii="Cambria Math" w:hAnsi="Cambria Math" w:cs="Cambria Math"/>
        </w:rPr>
        <w:t xml:space="preserve">Total titles </w:t>
      </w:r>
      <w:r w:rsidRPr="007319DA">
        <w:rPr>
          <w:rFonts w:ascii="Cambria Math" w:hAnsi="Cambria Math" w:cs="Cambria Math"/>
        </w:rPr>
        <w:t>analysed</w:t>
      </w:r>
      <w:r w:rsidRPr="007319DA">
        <w:rPr>
          <w:rFonts w:ascii="Cambria Math" w:hAnsi="Cambria Math" w:cs="Cambria Math"/>
        </w:rPr>
        <w:t xml:space="preserve">: </w:t>
      </w:r>
      <w:r w:rsidRPr="007319DA">
        <w:rPr>
          <w:rFonts w:ascii="Cambria Math" w:hAnsi="Cambria Math" w:cs="Cambria Math"/>
          <w:b/>
          <w:bCs/>
        </w:rPr>
        <w:t>6,131</w:t>
      </w:r>
    </w:p>
    <w:p w14:paraId="3F5ED150" w14:textId="77777777" w:rsidR="007319DA" w:rsidRPr="007319DA" w:rsidRDefault="007319DA" w:rsidP="007319DA">
      <w:pPr>
        <w:numPr>
          <w:ilvl w:val="0"/>
          <w:numId w:val="7"/>
        </w:numPr>
        <w:rPr>
          <w:rFonts w:ascii="Cambria Math" w:hAnsi="Cambria Math" w:cs="Cambria Math"/>
        </w:rPr>
      </w:pPr>
      <w:r w:rsidRPr="007319DA">
        <w:rPr>
          <w:rFonts w:ascii="Cambria Math" w:hAnsi="Cambria Math" w:cs="Cambria Math"/>
        </w:rPr>
        <w:t xml:space="preserve">Peak content release year: </w:t>
      </w:r>
      <w:r w:rsidRPr="007319DA">
        <w:rPr>
          <w:rFonts w:ascii="Cambria Math" w:hAnsi="Cambria Math" w:cs="Cambria Math"/>
          <w:b/>
          <w:bCs/>
        </w:rPr>
        <w:t>2018</w:t>
      </w:r>
    </w:p>
    <w:p w14:paraId="3390BAFC" w14:textId="77777777" w:rsidR="007319DA" w:rsidRPr="007319DA" w:rsidRDefault="007319DA" w:rsidP="007319DA">
      <w:pPr>
        <w:numPr>
          <w:ilvl w:val="0"/>
          <w:numId w:val="7"/>
        </w:numPr>
        <w:rPr>
          <w:rFonts w:ascii="Cambria Math" w:hAnsi="Cambria Math" w:cs="Cambria Math"/>
        </w:rPr>
      </w:pPr>
      <w:r w:rsidRPr="007319DA">
        <w:rPr>
          <w:rFonts w:ascii="Cambria Math" w:hAnsi="Cambria Math" w:cs="Cambria Math"/>
        </w:rPr>
        <w:t xml:space="preserve">Average movie duration: </w:t>
      </w:r>
      <w:r w:rsidRPr="007319DA">
        <w:rPr>
          <w:rFonts w:ascii="Cambria Math" w:hAnsi="Cambria Math" w:cs="Cambria Math"/>
          <w:b/>
          <w:bCs/>
        </w:rPr>
        <w:t>99.59 minutes</w:t>
      </w:r>
    </w:p>
    <w:p w14:paraId="526235FB" w14:textId="77777777" w:rsidR="007319DA" w:rsidRPr="007319DA" w:rsidRDefault="007319DA" w:rsidP="007319DA">
      <w:pPr>
        <w:numPr>
          <w:ilvl w:val="0"/>
          <w:numId w:val="7"/>
        </w:numPr>
        <w:rPr>
          <w:rFonts w:ascii="Cambria Math" w:hAnsi="Cambria Math" w:cs="Cambria Math"/>
        </w:rPr>
      </w:pPr>
      <w:r w:rsidRPr="007319DA">
        <w:rPr>
          <w:rFonts w:ascii="Cambria Math" w:hAnsi="Cambria Math" w:cs="Cambria Math"/>
        </w:rPr>
        <w:t xml:space="preserve">Dominant production country: </w:t>
      </w:r>
      <w:r w:rsidRPr="007319DA">
        <w:rPr>
          <w:rFonts w:ascii="Cambria Math" w:hAnsi="Cambria Math" w:cs="Cambria Math"/>
          <w:b/>
          <w:bCs/>
        </w:rPr>
        <w:t>USA</w:t>
      </w:r>
    </w:p>
    <w:p w14:paraId="1CBDAF42" w14:textId="77777777" w:rsidR="007319DA" w:rsidRPr="007319DA" w:rsidRDefault="007319DA" w:rsidP="007319DA">
      <w:pPr>
        <w:rPr>
          <w:rFonts w:ascii="Cambria Math" w:hAnsi="Cambria Math" w:cs="Cambria Math"/>
        </w:rPr>
      </w:pPr>
      <w:r w:rsidRPr="007319DA">
        <w:rPr>
          <w:rFonts w:ascii="Cambria Math" w:hAnsi="Cambria Math" w:cs="Cambria Math"/>
          <w:b/>
          <w:bCs/>
        </w:rPr>
        <w:t>Potential Correlations:</w:t>
      </w:r>
    </w:p>
    <w:p w14:paraId="33F93EFC" w14:textId="77777777" w:rsidR="007319DA" w:rsidRPr="007319DA" w:rsidRDefault="007319DA" w:rsidP="007319DA">
      <w:pPr>
        <w:numPr>
          <w:ilvl w:val="0"/>
          <w:numId w:val="8"/>
        </w:numPr>
        <w:rPr>
          <w:rFonts w:ascii="Cambria Math" w:hAnsi="Cambria Math" w:cs="Cambria Math"/>
        </w:rPr>
      </w:pPr>
      <w:r w:rsidRPr="007319DA">
        <w:rPr>
          <w:rFonts w:ascii="Cambria Math" w:hAnsi="Cambria Math" w:cs="Cambria Math"/>
        </w:rPr>
        <w:t>Higher content volume from North America is linked with more mature ratings (TV-MA, R)</w:t>
      </w:r>
    </w:p>
    <w:p w14:paraId="7BF21260" w14:textId="77777777" w:rsidR="007319DA" w:rsidRPr="007319DA" w:rsidRDefault="007319DA" w:rsidP="007319DA">
      <w:pPr>
        <w:numPr>
          <w:ilvl w:val="0"/>
          <w:numId w:val="8"/>
        </w:numPr>
        <w:rPr>
          <w:rFonts w:ascii="Cambria Math" w:hAnsi="Cambria Math" w:cs="Cambria Math"/>
        </w:rPr>
      </w:pPr>
      <w:r w:rsidRPr="007319DA">
        <w:rPr>
          <w:rFonts w:ascii="Cambria Math" w:hAnsi="Cambria Math" w:cs="Cambria Math"/>
        </w:rPr>
        <w:t>Rise in TV shows after 2000 with shorter runtimes</w:t>
      </w:r>
    </w:p>
    <w:p w14:paraId="10B7DBFF" w14:textId="77777777" w:rsidR="007319DA" w:rsidRPr="007319DA" w:rsidRDefault="007319DA" w:rsidP="007319DA">
      <w:pPr>
        <w:numPr>
          <w:ilvl w:val="0"/>
          <w:numId w:val="8"/>
        </w:numPr>
        <w:rPr>
          <w:rFonts w:ascii="Cambria Math" w:hAnsi="Cambria Math" w:cs="Cambria Math"/>
        </w:rPr>
      </w:pPr>
      <w:r w:rsidRPr="007319DA">
        <w:rPr>
          <w:rFonts w:ascii="Cambria Math" w:hAnsi="Cambria Math" w:cs="Cambria Math"/>
        </w:rPr>
        <w:t>Genre diversity appears broader in countries with more titles</w:t>
      </w:r>
    </w:p>
    <w:p w14:paraId="787F877F" w14:textId="77777777" w:rsidR="007319DA" w:rsidRPr="007319DA" w:rsidRDefault="007319DA" w:rsidP="007319DA">
      <w:pPr>
        <w:rPr>
          <w:rFonts w:ascii="Cambria Math" w:hAnsi="Cambria Math" w:cs="Cambria Math"/>
        </w:rPr>
      </w:pPr>
      <w:r w:rsidRPr="007319DA">
        <w:rPr>
          <w:rFonts w:ascii="Cambria Math" w:hAnsi="Cambria Math" w:cs="Cambria Math"/>
          <w:b/>
          <w:bCs/>
        </w:rPr>
        <w:t>Initial Insights:</w:t>
      </w:r>
      <w:r w:rsidRPr="007319DA">
        <w:rPr>
          <w:rFonts w:ascii="Cambria Math" w:hAnsi="Cambria Math" w:cs="Cambria Math"/>
        </w:rPr>
        <w:br/>
        <w:t>TV-MA and TV-14 dominate the rating system, with documentaries and drama being the most saturated genres.</w:t>
      </w:r>
    </w:p>
    <w:p w14:paraId="4F7E0660" w14:textId="77777777" w:rsidR="007319DA" w:rsidRPr="007319DA" w:rsidRDefault="007319DA" w:rsidP="007319DA">
      <w:pPr>
        <w:rPr>
          <w:rFonts w:ascii="Cambria Math" w:hAnsi="Cambria Math" w:cs="Cambria Math"/>
        </w:rPr>
      </w:pPr>
      <w:r w:rsidRPr="007319DA">
        <w:rPr>
          <w:rFonts w:ascii="Cambria Math" w:hAnsi="Cambria Math" w:cs="Cambria Math"/>
        </w:rPr>
        <w:pict w14:anchorId="6C311047">
          <v:rect id="_x0000_i1109" style="width:0;height:1.5pt" o:hralign="center" o:hrstd="t" o:hr="t" fillcolor="#a0a0a0" stroked="f"/>
        </w:pict>
      </w:r>
    </w:p>
    <w:p w14:paraId="30C778CD"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6. In-Analysis</w:t>
      </w:r>
    </w:p>
    <w:p w14:paraId="6F7227D6" w14:textId="77777777" w:rsidR="007319DA" w:rsidRPr="007319DA" w:rsidRDefault="007319DA" w:rsidP="007319DA">
      <w:pPr>
        <w:rPr>
          <w:rFonts w:ascii="Cambria Math" w:hAnsi="Cambria Math" w:cs="Cambria Math"/>
        </w:rPr>
      </w:pPr>
      <w:r w:rsidRPr="007319DA">
        <w:rPr>
          <w:rFonts w:ascii="Cambria Math" w:hAnsi="Cambria Math" w:cs="Cambria Math"/>
          <w:b/>
          <w:bCs/>
        </w:rPr>
        <w:t>Unconfirmed Insights:</w:t>
      </w:r>
    </w:p>
    <w:p w14:paraId="096F3501" w14:textId="77777777" w:rsidR="007319DA" w:rsidRPr="007319DA" w:rsidRDefault="007319DA" w:rsidP="007319DA">
      <w:pPr>
        <w:numPr>
          <w:ilvl w:val="0"/>
          <w:numId w:val="9"/>
        </w:numPr>
        <w:rPr>
          <w:rFonts w:ascii="Cambria Math" w:hAnsi="Cambria Math" w:cs="Cambria Math"/>
        </w:rPr>
      </w:pPr>
      <w:r w:rsidRPr="007319DA">
        <w:rPr>
          <w:rFonts w:ascii="Cambria Math" w:hAnsi="Cambria Math" w:cs="Cambria Math"/>
        </w:rPr>
        <w:t>Despite the USA dominating volume, countries in Asia and Europe show strong genre diversification</w:t>
      </w:r>
    </w:p>
    <w:p w14:paraId="0A512F5F" w14:textId="77777777" w:rsidR="007319DA" w:rsidRPr="007319DA" w:rsidRDefault="007319DA" w:rsidP="007319DA">
      <w:pPr>
        <w:numPr>
          <w:ilvl w:val="0"/>
          <w:numId w:val="9"/>
        </w:numPr>
        <w:rPr>
          <w:rFonts w:ascii="Cambria Math" w:hAnsi="Cambria Math" w:cs="Cambria Math"/>
        </w:rPr>
      </w:pPr>
      <w:r w:rsidRPr="007319DA">
        <w:rPr>
          <w:rFonts w:ascii="Cambria Math" w:hAnsi="Cambria Math" w:cs="Cambria Math"/>
        </w:rPr>
        <w:lastRenderedPageBreak/>
        <w:t>Some countries contribute fewer titles but skew toward niche genres (e.g., anime, foreign drama)</w:t>
      </w:r>
    </w:p>
    <w:p w14:paraId="67931857" w14:textId="77777777" w:rsidR="007319DA" w:rsidRPr="007319DA" w:rsidRDefault="007319DA" w:rsidP="007319DA">
      <w:pPr>
        <w:numPr>
          <w:ilvl w:val="0"/>
          <w:numId w:val="9"/>
        </w:numPr>
        <w:rPr>
          <w:rFonts w:ascii="Cambria Math" w:hAnsi="Cambria Math" w:cs="Cambria Math"/>
        </w:rPr>
      </w:pPr>
      <w:r w:rsidRPr="007319DA">
        <w:rPr>
          <w:rFonts w:ascii="Cambria Math" w:hAnsi="Cambria Math" w:cs="Cambria Math"/>
        </w:rPr>
        <w:t>Family and Kids genres are less represented, suggesting a content gap</w:t>
      </w:r>
    </w:p>
    <w:p w14:paraId="1119B0BA" w14:textId="77777777" w:rsidR="007319DA" w:rsidRPr="007319DA" w:rsidRDefault="007319DA" w:rsidP="007319DA">
      <w:pPr>
        <w:rPr>
          <w:rFonts w:ascii="Cambria Math" w:hAnsi="Cambria Math" w:cs="Cambria Math"/>
        </w:rPr>
      </w:pPr>
      <w:r w:rsidRPr="007319DA">
        <w:rPr>
          <w:rFonts w:ascii="Cambria Math" w:hAnsi="Cambria Math" w:cs="Cambria Math"/>
          <w:b/>
          <w:bCs/>
        </w:rPr>
        <w:t>Recommendations:</w:t>
      </w:r>
    </w:p>
    <w:p w14:paraId="219D915C" w14:textId="77777777" w:rsidR="007319DA" w:rsidRPr="007319DA" w:rsidRDefault="007319DA" w:rsidP="007319DA">
      <w:pPr>
        <w:numPr>
          <w:ilvl w:val="0"/>
          <w:numId w:val="10"/>
        </w:numPr>
        <w:rPr>
          <w:rFonts w:ascii="Cambria Math" w:hAnsi="Cambria Math" w:cs="Cambria Math"/>
        </w:rPr>
      </w:pPr>
      <w:r w:rsidRPr="007319DA">
        <w:rPr>
          <w:rFonts w:ascii="Cambria Math" w:hAnsi="Cambria Math" w:cs="Cambria Math"/>
        </w:rPr>
        <w:t>Expand genre offerings in underrepresented regions to localize global strategy</w:t>
      </w:r>
    </w:p>
    <w:p w14:paraId="34DE3C55" w14:textId="77777777" w:rsidR="007319DA" w:rsidRPr="007319DA" w:rsidRDefault="007319DA" w:rsidP="007319DA">
      <w:pPr>
        <w:numPr>
          <w:ilvl w:val="0"/>
          <w:numId w:val="10"/>
        </w:numPr>
        <w:rPr>
          <w:rFonts w:ascii="Cambria Math" w:hAnsi="Cambria Math" w:cs="Cambria Math"/>
        </w:rPr>
      </w:pPr>
      <w:r w:rsidRPr="007319DA">
        <w:rPr>
          <w:rFonts w:ascii="Cambria Math" w:hAnsi="Cambria Math" w:cs="Cambria Math"/>
        </w:rPr>
        <w:t>Tailor family-friendly content for markets with low R/TV-MA penetration</w:t>
      </w:r>
    </w:p>
    <w:p w14:paraId="4CBD4E69" w14:textId="693105C4" w:rsidR="007319DA" w:rsidRPr="007319DA" w:rsidRDefault="007319DA" w:rsidP="007319DA">
      <w:pPr>
        <w:numPr>
          <w:ilvl w:val="0"/>
          <w:numId w:val="10"/>
        </w:numPr>
        <w:rPr>
          <w:rFonts w:ascii="Cambria Math" w:hAnsi="Cambria Math" w:cs="Cambria Math"/>
        </w:rPr>
      </w:pPr>
      <w:r w:rsidRPr="007319DA">
        <w:rPr>
          <w:rFonts w:ascii="Cambria Math" w:hAnsi="Cambria Math" w:cs="Cambria Math"/>
        </w:rPr>
        <w:t>Analyse</w:t>
      </w:r>
      <w:r w:rsidRPr="007319DA">
        <w:rPr>
          <w:rFonts w:ascii="Cambria Math" w:hAnsi="Cambria Math" w:cs="Cambria Math"/>
        </w:rPr>
        <w:t xml:space="preserve"> title trends across time for deeper seasonal planning</w:t>
      </w:r>
    </w:p>
    <w:p w14:paraId="15760191" w14:textId="77777777" w:rsidR="007319DA" w:rsidRPr="007319DA" w:rsidRDefault="007319DA" w:rsidP="007319DA">
      <w:pPr>
        <w:rPr>
          <w:rFonts w:ascii="Cambria Math" w:hAnsi="Cambria Math" w:cs="Cambria Math"/>
        </w:rPr>
      </w:pPr>
      <w:r w:rsidRPr="007319DA">
        <w:rPr>
          <w:rFonts w:ascii="Cambria Math" w:hAnsi="Cambria Math" w:cs="Cambria Math"/>
          <w:b/>
          <w:bCs/>
        </w:rPr>
        <w:t>Analysis Techniques Used in Power BI:</w:t>
      </w:r>
    </w:p>
    <w:p w14:paraId="6B26CEF8" w14:textId="77777777" w:rsidR="007319DA" w:rsidRPr="007319DA" w:rsidRDefault="007319DA" w:rsidP="007319DA">
      <w:pPr>
        <w:numPr>
          <w:ilvl w:val="0"/>
          <w:numId w:val="11"/>
        </w:numPr>
        <w:rPr>
          <w:rFonts w:ascii="Cambria Math" w:hAnsi="Cambria Math" w:cs="Cambria Math"/>
        </w:rPr>
      </w:pPr>
      <w:r w:rsidRPr="007319DA">
        <w:rPr>
          <w:rFonts w:ascii="Cambria Math" w:hAnsi="Cambria Math" w:cs="Cambria Math"/>
          <w:b/>
          <w:bCs/>
        </w:rPr>
        <w:t>KPI Tiles:</w:t>
      </w:r>
      <w:r w:rsidRPr="007319DA">
        <w:rPr>
          <w:rFonts w:ascii="Cambria Math" w:hAnsi="Cambria Math" w:cs="Cambria Math"/>
        </w:rPr>
        <w:t xml:space="preserve"> Show total movies, top country, top year, average duration</w:t>
      </w:r>
    </w:p>
    <w:p w14:paraId="4ADF023E" w14:textId="77777777" w:rsidR="007319DA" w:rsidRPr="007319DA" w:rsidRDefault="007319DA" w:rsidP="007319DA">
      <w:pPr>
        <w:numPr>
          <w:ilvl w:val="0"/>
          <w:numId w:val="11"/>
        </w:numPr>
        <w:rPr>
          <w:rFonts w:ascii="Cambria Math" w:hAnsi="Cambria Math" w:cs="Cambria Math"/>
        </w:rPr>
      </w:pPr>
      <w:r w:rsidRPr="007319DA">
        <w:rPr>
          <w:rFonts w:ascii="Cambria Math" w:hAnsi="Cambria Math" w:cs="Cambria Math"/>
          <w:b/>
          <w:bCs/>
        </w:rPr>
        <w:t>Bar Charts:</w:t>
      </w:r>
      <w:r w:rsidRPr="007319DA">
        <w:rPr>
          <w:rFonts w:ascii="Cambria Math" w:hAnsi="Cambria Math" w:cs="Cambria Math"/>
        </w:rPr>
        <w:t xml:space="preserve"> Rating distribution, top genres</w:t>
      </w:r>
    </w:p>
    <w:p w14:paraId="6865F1FE" w14:textId="77777777" w:rsidR="007319DA" w:rsidRPr="007319DA" w:rsidRDefault="007319DA" w:rsidP="007319DA">
      <w:pPr>
        <w:numPr>
          <w:ilvl w:val="0"/>
          <w:numId w:val="11"/>
        </w:numPr>
        <w:rPr>
          <w:rFonts w:ascii="Cambria Math" w:hAnsi="Cambria Math" w:cs="Cambria Math"/>
        </w:rPr>
      </w:pPr>
      <w:r w:rsidRPr="007319DA">
        <w:rPr>
          <w:rFonts w:ascii="Cambria Math" w:hAnsi="Cambria Math" w:cs="Cambria Math"/>
          <w:b/>
          <w:bCs/>
        </w:rPr>
        <w:t>Line Graph:</w:t>
      </w:r>
      <w:r w:rsidRPr="007319DA">
        <w:rPr>
          <w:rFonts w:ascii="Cambria Math" w:hAnsi="Cambria Math" w:cs="Cambria Math"/>
        </w:rPr>
        <w:t xml:space="preserve"> Content release growth over time</w:t>
      </w:r>
    </w:p>
    <w:p w14:paraId="2A018593" w14:textId="77777777" w:rsidR="007319DA" w:rsidRPr="007319DA" w:rsidRDefault="007319DA" w:rsidP="007319DA">
      <w:pPr>
        <w:numPr>
          <w:ilvl w:val="0"/>
          <w:numId w:val="11"/>
        </w:numPr>
        <w:rPr>
          <w:rFonts w:ascii="Cambria Math" w:hAnsi="Cambria Math" w:cs="Cambria Math"/>
        </w:rPr>
      </w:pPr>
      <w:r w:rsidRPr="007319DA">
        <w:rPr>
          <w:rFonts w:ascii="Cambria Math" w:hAnsi="Cambria Math" w:cs="Cambria Math"/>
          <w:b/>
          <w:bCs/>
        </w:rPr>
        <w:t>Geo Heat Map:</w:t>
      </w:r>
      <w:r w:rsidRPr="007319DA">
        <w:rPr>
          <w:rFonts w:ascii="Cambria Math" w:hAnsi="Cambria Math" w:cs="Cambria Math"/>
        </w:rPr>
        <w:t xml:space="preserve"> Title volume by country</w:t>
      </w:r>
    </w:p>
    <w:p w14:paraId="176E2C40" w14:textId="77777777" w:rsidR="007319DA" w:rsidRPr="007319DA" w:rsidRDefault="007319DA" w:rsidP="007319DA">
      <w:pPr>
        <w:numPr>
          <w:ilvl w:val="0"/>
          <w:numId w:val="11"/>
        </w:numPr>
        <w:rPr>
          <w:rFonts w:ascii="Cambria Math" w:hAnsi="Cambria Math" w:cs="Cambria Math"/>
        </w:rPr>
      </w:pPr>
      <w:r w:rsidRPr="007319DA">
        <w:rPr>
          <w:rFonts w:ascii="Cambria Math" w:hAnsi="Cambria Math" w:cs="Cambria Math"/>
          <w:b/>
          <w:bCs/>
        </w:rPr>
        <w:t>Scrollable Bar Charts:</w:t>
      </w:r>
      <w:r w:rsidRPr="007319DA">
        <w:rPr>
          <w:rFonts w:ascii="Cambria Math" w:hAnsi="Cambria Math" w:cs="Cambria Math"/>
        </w:rPr>
        <w:t xml:space="preserve"> Drill-down into top genres and ratings</w:t>
      </w:r>
    </w:p>
    <w:p w14:paraId="78A4508A" w14:textId="77777777" w:rsidR="007319DA" w:rsidRPr="007319DA" w:rsidRDefault="007319DA" w:rsidP="007319DA">
      <w:pPr>
        <w:rPr>
          <w:rFonts w:ascii="Cambria Math" w:hAnsi="Cambria Math" w:cs="Cambria Math"/>
        </w:rPr>
      </w:pPr>
      <w:r w:rsidRPr="007319DA">
        <w:rPr>
          <w:rFonts w:ascii="Cambria Math" w:hAnsi="Cambria Math" w:cs="Cambria Math"/>
        </w:rPr>
        <w:pict w14:anchorId="314A5C78">
          <v:rect id="_x0000_i1110" style="width:0;height:1.5pt" o:hralign="center" o:hrstd="t" o:hr="t" fillcolor="#a0a0a0" stroked="f"/>
        </w:pict>
      </w:r>
    </w:p>
    <w:p w14:paraId="52B2AE4D"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7. Post-Analysis and Insights</w:t>
      </w:r>
    </w:p>
    <w:p w14:paraId="2BD596AB" w14:textId="77777777" w:rsidR="007319DA" w:rsidRPr="007319DA" w:rsidRDefault="007319DA" w:rsidP="007319DA">
      <w:pPr>
        <w:rPr>
          <w:rFonts w:ascii="Cambria Math" w:hAnsi="Cambria Math" w:cs="Cambria Math"/>
        </w:rPr>
      </w:pPr>
      <w:r w:rsidRPr="007319DA">
        <w:rPr>
          <w:rFonts w:ascii="Cambria Math" w:hAnsi="Cambria Math" w:cs="Cambria Math"/>
          <w:b/>
          <w:bCs/>
        </w:rPr>
        <w:t>Key Findings:</w:t>
      </w:r>
    </w:p>
    <w:p w14:paraId="3C01D7AB" w14:textId="77777777" w:rsidR="007319DA" w:rsidRPr="007319DA" w:rsidRDefault="007319DA" w:rsidP="007319DA">
      <w:pPr>
        <w:numPr>
          <w:ilvl w:val="0"/>
          <w:numId w:val="12"/>
        </w:numPr>
        <w:rPr>
          <w:rFonts w:ascii="Cambria Math" w:hAnsi="Cambria Math" w:cs="Cambria Math"/>
        </w:rPr>
      </w:pPr>
      <w:r w:rsidRPr="007319DA">
        <w:rPr>
          <w:rFonts w:ascii="Cambria Math" w:hAnsi="Cambria Math" w:cs="Cambria Math"/>
          <w:b/>
          <w:bCs/>
        </w:rPr>
        <w:t>Top Genre:</w:t>
      </w:r>
      <w:r w:rsidRPr="007319DA">
        <w:rPr>
          <w:rFonts w:ascii="Cambria Math" w:hAnsi="Cambria Math" w:cs="Cambria Math"/>
        </w:rPr>
        <w:t xml:space="preserve"> Drama, with over 360 entries</w:t>
      </w:r>
    </w:p>
    <w:p w14:paraId="2DBB81C8" w14:textId="77777777" w:rsidR="007319DA" w:rsidRPr="007319DA" w:rsidRDefault="007319DA" w:rsidP="007319DA">
      <w:pPr>
        <w:numPr>
          <w:ilvl w:val="0"/>
          <w:numId w:val="12"/>
        </w:numPr>
        <w:rPr>
          <w:rFonts w:ascii="Cambria Math" w:hAnsi="Cambria Math" w:cs="Cambria Math"/>
        </w:rPr>
      </w:pPr>
      <w:r w:rsidRPr="007319DA">
        <w:rPr>
          <w:rFonts w:ascii="Cambria Math" w:hAnsi="Cambria Math" w:cs="Cambria Math"/>
          <w:b/>
          <w:bCs/>
        </w:rPr>
        <w:t>Most Common Rating:</w:t>
      </w:r>
      <w:r w:rsidRPr="007319DA">
        <w:rPr>
          <w:rFonts w:ascii="Cambria Math" w:hAnsi="Cambria Math" w:cs="Cambria Math"/>
        </w:rPr>
        <w:t xml:space="preserve"> TV-MA (3.2K titles)</w:t>
      </w:r>
    </w:p>
    <w:p w14:paraId="0D6E9426" w14:textId="77777777" w:rsidR="007319DA" w:rsidRPr="007319DA" w:rsidRDefault="007319DA" w:rsidP="007319DA">
      <w:pPr>
        <w:numPr>
          <w:ilvl w:val="0"/>
          <w:numId w:val="12"/>
        </w:numPr>
        <w:rPr>
          <w:rFonts w:ascii="Cambria Math" w:hAnsi="Cambria Math" w:cs="Cambria Math"/>
        </w:rPr>
      </w:pPr>
      <w:r w:rsidRPr="007319DA">
        <w:rPr>
          <w:rFonts w:ascii="Cambria Math" w:hAnsi="Cambria Math" w:cs="Cambria Math"/>
          <w:b/>
          <w:bCs/>
        </w:rPr>
        <w:t>Top Release Year:</w:t>
      </w:r>
      <w:r w:rsidRPr="007319DA">
        <w:rPr>
          <w:rFonts w:ascii="Cambria Math" w:hAnsi="Cambria Math" w:cs="Cambria Math"/>
        </w:rPr>
        <w:t xml:space="preserve"> 2018</w:t>
      </w:r>
    </w:p>
    <w:p w14:paraId="66363C03" w14:textId="77777777" w:rsidR="007319DA" w:rsidRPr="007319DA" w:rsidRDefault="007319DA" w:rsidP="007319DA">
      <w:pPr>
        <w:numPr>
          <w:ilvl w:val="0"/>
          <w:numId w:val="12"/>
        </w:numPr>
        <w:rPr>
          <w:rFonts w:ascii="Cambria Math" w:hAnsi="Cambria Math" w:cs="Cambria Math"/>
        </w:rPr>
      </w:pPr>
      <w:r w:rsidRPr="007319DA">
        <w:rPr>
          <w:rFonts w:ascii="Cambria Math" w:hAnsi="Cambria Math" w:cs="Cambria Math"/>
          <w:b/>
          <w:bCs/>
        </w:rPr>
        <w:t>Top Country (by content count):</w:t>
      </w:r>
      <w:r w:rsidRPr="007319DA">
        <w:rPr>
          <w:rFonts w:ascii="Cambria Math" w:hAnsi="Cambria Math" w:cs="Cambria Math"/>
        </w:rPr>
        <w:t xml:space="preserve"> USA</w:t>
      </w:r>
    </w:p>
    <w:p w14:paraId="49A9207F" w14:textId="77777777" w:rsidR="007319DA" w:rsidRPr="007319DA" w:rsidRDefault="007319DA" w:rsidP="007319DA">
      <w:pPr>
        <w:numPr>
          <w:ilvl w:val="0"/>
          <w:numId w:val="12"/>
        </w:numPr>
        <w:rPr>
          <w:rFonts w:ascii="Cambria Math" w:hAnsi="Cambria Math" w:cs="Cambria Math"/>
        </w:rPr>
      </w:pPr>
      <w:r w:rsidRPr="007319DA">
        <w:rPr>
          <w:rFonts w:ascii="Cambria Math" w:hAnsi="Cambria Math" w:cs="Cambria Math"/>
        </w:rPr>
        <w:t>Significant surge in content post-2000, particularly in TV Shows</w:t>
      </w:r>
    </w:p>
    <w:p w14:paraId="78508711" w14:textId="77777777" w:rsidR="007319DA" w:rsidRPr="007319DA" w:rsidRDefault="007319DA" w:rsidP="007319DA">
      <w:pPr>
        <w:numPr>
          <w:ilvl w:val="0"/>
          <w:numId w:val="12"/>
        </w:numPr>
        <w:rPr>
          <w:rFonts w:ascii="Cambria Math" w:hAnsi="Cambria Math" w:cs="Cambria Math"/>
        </w:rPr>
      </w:pPr>
      <w:r w:rsidRPr="007319DA">
        <w:rPr>
          <w:rFonts w:ascii="Cambria Math" w:hAnsi="Cambria Math" w:cs="Cambria Math"/>
        </w:rPr>
        <w:t>Documentaries and Stand-Up Comedy are also prominent globally</w:t>
      </w:r>
    </w:p>
    <w:p w14:paraId="445A9CB3" w14:textId="77777777" w:rsidR="007319DA" w:rsidRPr="007319DA" w:rsidRDefault="007319DA" w:rsidP="007319DA">
      <w:pPr>
        <w:rPr>
          <w:rFonts w:ascii="Cambria Math" w:hAnsi="Cambria Math" w:cs="Cambria Math"/>
        </w:rPr>
      </w:pPr>
      <w:r w:rsidRPr="007319DA">
        <w:rPr>
          <w:rFonts w:ascii="Cambria Math" w:hAnsi="Cambria Math" w:cs="Cambria Math"/>
          <w:b/>
          <w:bCs/>
        </w:rPr>
        <w:t>Comparison with Initial Findings:</w:t>
      </w:r>
      <w:r w:rsidRPr="007319DA">
        <w:rPr>
          <w:rFonts w:ascii="Cambria Math" w:hAnsi="Cambria Math" w:cs="Cambria Math"/>
        </w:rPr>
        <w:br/>
        <w:t>Initial assumption of drama dominance holds true. However, the rise of comedy-based and international content suggests diversification in recent years.</w:t>
      </w:r>
    </w:p>
    <w:p w14:paraId="633A4CE0" w14:textId="77777777" w:rsidR="007319DA" w:rsidRPr="007319DA" w:rsidRDefault="007319DA" w:rsidP="007319DA">
      <w:pPr>
        <w:rPr>
          <w:rFonts w:ascii="Cambria Math" w:hAnsi="Cambria Math" w:cs="Cambria Math"/>
        </w:rPr>
      </w:pPr>
      <w:r w:rsidRPr="007319DA">
        <w:rPr>
          <w:rFonts w:ascii="Cambria Math" w:hAnsi="Cambria Math" w:cs="Cambria Math"/>
        </w:rPr>
        <w:pict w14:anchorId="0CCA37FF">
          <v:rect id="_x0000_i1111" style="width:0;height:1.5pt" o:hralign="center" o:hrstd="t" o:hr="t" fillcolor="#a0a0a0" stroked="f"/>
        </w:pict>
      </w:r>
    </w:p>
    <w:p w14:paraId="4EA42303"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8. Data Visualizations &amp; Charts</w:t>
      </w:r>
    </w:p>
    <w:p w14:paraId="09E00AAD" w14:textId="77777777" w:rsidR="007319DA" w:rsidRPr="007319DA" w:rsidRDefault="007319DA" w:rsidP="007319DA">
      <w:pPr>
        <w:numPr>
          <w:ilvl w:val="0"/>
          <w:numId w:val="13"/>
        </w:numPr>
        <w:rPr>
          <w:rFonts w:ascii="Cambria Math" w:hAnsi="Cambria Math" w:cs="Cambria Math"/>
        </w:rPr>
      </w:pPr>
      <w:r w:rsidRPr="007319DA">
        <w:rPr>
          <w:rFonts w:ascii="Cambria Math" w:hAnsi="Cambria Math" w:cs="Cambria Math"/>
          <w:b/>
          <w:bCs/>
        </w:rPr>
        <w:t>KPI Cards:</w:t>
      </w:r>
      <w:r w:rsidRPr="007319DA">
        <w:rPr>
          <w:rFonts w:ascii="Cambria Math" w:hAnsi="Cambria Math" w:cs="Cambria Math"/>
        </w:rPr>
        <w:t xml:space="preserve"> Total movies, top release year, average minutes, top country</w:t>
      </w:r>
    </w:p>
    <w:p w14:paraId="7306477E" w14:textId="77777777" w:rsidR="007319DA" w:rsidRPr="007319DA" w:rsidRDefault="007319DA" w:rsidP="007319DA">
      <w:pPr>
        <w:numPr>
          <w:ilvl w:val="0"/>
          <w:numId w:val="13"/>
        </w:numPr>
        <w:rPr>
          <w:rFonts w:ascii="Cambria Math" w:hAnsi="Cambria Math" w:cs="Cambria Math"/>
        </w:rPr>
      </w:pPr>
      <w:r w:rsidRPr="007319DA">
        <w:rPr>
          <w:rFonts w:ascii="Cambria Math" w:hAnsi="Cambria Math" w:cs="Cambria Math"/>
          <w:b/>
          <w:bCs/>
        </w:rPr>
        <w:t>Bar Chart:</w:t>
      </w:r>
      <w:r w:rsidRPr="007319DA">
        <w:rPr>
          <w:rFonts w:ascii="Cambria Math" w:hAnsi="Cambria Math" w:cs="Cambria Math"/>
        </w:rPr>
        <w:t xml:space="preserve"> Rating distribution across all titles</w:t>
      </w:r>
    </w:p>
    <w:p w14:paraId="52F192E6" w14:textId="77777777" w:rsidR="007319DA" w:rsidRPr="007319DA" w:rsidRDefault="007319DA" w:rsidP="007319DA">
      <w:pPr>
        <w:numPr>
          <w:ilvl w:val="0"/>
          <w:numId w:val="13"/>
        </w:numPr>
        <w:rPr>
          <w:rFonts w:ascii="Cambria Math" w:hAnsi="Cambria Math" w:cs="Cambria Math"/>
        </w:rPr>
      </w:pPr>
      <w:r w:rsidRPr="007319DA">
        <w:rPr>
          <w:rFonts w:ascii="Cambria Math" w:hAnsi="Cambria Math" w:cs="Cambria Math"/>
          <w:b/>
          <w:bCs/>
        </w:rPr>
        <w:t>Bar Chart:</w:t>
      </w:r>
      <w:r w:rsidRPr="007319DA">
        <w:rPr>
          <w:rFonts w:ascii="Cambria Math" w:hAnsi="Cambria Math" w:cs="Cambria Math"/>
        </w:rPr>
        <w:t xml:space="preserve"> Top genres by frequency</w:t>
      </w:r>
    </w:p>
    <w:p w14:paraId="189D7193" w14:textId="77777777" w:rsidR="007319DA" w:rsidRPr="007319DA" w:rsidRDefault="007319DA" w:rsidP="007319DA">
      <w:pPr>
        <w:numPr>
          <w:ilvl w:val="0"/>
          <w:numId w:val="13"/>
        </w:numPr>
        <w:rPr>
          <w:rFonts w:ascii="Cambria Math" w:hAnsi="Cambria Math" w:cs="Cambria Math"/>
        </w:rPr>
      </w:pPr>
      <w:r w:rsidRPr="007319DA">
        <w:rPr>
          <w:rFonts w:ascii="Cambria Math" w:hAnsi="Cambria Math" w:cs="Cambria Math"/>
          <w:b/>
          <w:bCs/>
        </w:rPr>
        <w:lastRenderedPageBreak/>
        <w:t>World Map:</w:t>
      </w:r>
      <w:r w:rsidRPr="007319DA">
        <w:rPr>
          <w:rFonts w:ascii="Cambria Math" w:hAnsi="Cambria Math" w:cs="Cambria Math"/>
        </w:rPr>
        <w:t xml:space="preserve"> Title distribution by country</w:t>
      </w:r>
    </w:p>
    <w:p w14:paraId="6B1ADD15" w14:textId="77777777" w:rsidR="007319DA" w:rsidRPr="007319DA" w:rsidRDefault="007319DA" w:rsidP="007319DA">
      <w:pPr>
        <w:numPr>
          <w:ilvl w:val="0"/>
          <w:numId w:val="13"/>
        </w:numPr>
        <w:rPr>
          <w:rFonts w:ascii="Cambria Math" w:hAnsi="Cambria Math" w:cs="Cambria Math"/>
        </w:rPr>
      </w:pPr>
      <w:r w:rsidRPr="007319DA">
        <w:rPr>
          <w:rFonts w:ascii="Cambria Math" w:hAnsi="Cambria Math" w:cs="Cambria Math"/>
          <w:b/>
          <w:bCs/>
        </w:rPr>
        <w:t>Line Chart:</w:t>
      </w:r>
      <w:r w:rsidRPr="007319DA">
        <w:rPr>
          <w:rFonts w:ascii="Cambria Math" w:hAnsi="Cambria Math" w:cs="Cambria Math"/>
        </w:rPr>
        <w:t xml:space="preserve"> Historical trend of show releases by year</w:t>
      </w:r>
    </w:p>
    <w:p w14:paraId="00A04FD1" w14:textId="77777777" w:rsidR="007319DA" w:rsidRPr="007319DA" w:rsidRDefault="007319DA" w:rsidP="007319DA">
      <w:pPr>
        <w:numPr>
          <w:ilvl w:val="0"/>
          <w:numId w:val="13"/>
        </w:numPr>
        <w:rPr>
          <w:rFonts w:ascii="Cambria Math" w:hAnsi="Cambria Math" w:cs="Cambria Math"/>
        </w:rPr>
      </w:pPr>
      <w:r w:rsidRPr="007319DA">
        <w:rPr>
          <w:rFonts w:ascii="Cambria Math" w:hAnsi="Cambria Math" w:cs="Cambria Math"/>
          <w:b/>
          <w:bCs/>
        </w:rPr>
        <w:t>Overlay Metrics:</w:t>
      </w:r>
      <w:r w:rsidRPr="007319DA">
        <w:rPr>
          <w:rFonts w:ascii="Cambria Math" w:hAnsi="Cambria Math" w:cs="Cambria Math"/>
        </w:rPr>
        <w:t xml:space="preserve"> Dual line showing movies vs. TV shows growth</w:t>
      </w:r>
    </w:p>
    <w:p w14:paraId="2122A8AB" w14:textId="77777777" w:rsidR="007319DA" w:rsidRPr="007319DA" w:rsidRDefault="007319DA" w:rsidP="007319DA">
      <w:pPr>
        <w:rPr>
          <w:rFonts w:ascii="Cambria Math" w:hAnsi="Cambria Math" w:cs="Cambria Math"/>
        </w:rPr>
      </w:pPr>
      <w:r w:rsidRPr="007319DA">
        <w:rPr>
          <w:rFonts w:ascii="Cambria Math" w:hAnsi="Cambria Math" w:cs="Cambria Math"/>
        </w:rPr>
        <w:t>Each chart is designed to enhance understanding of market penetration, content type shifts, and regional dominance in the streaming space.</w:t>
      </w:r>
    </w:p>
    <w:p w14:paraId="49AD7440" w14:textId="77777777" w:rsidR="007319DA" w:rsidRPr="007319DA" w:rsidRDefault="007319DA" w:rsidP="007319DA">
      <w:pPr>
        <w:rPr>
          <w:rFonts w:ascii="Cambria Math" w:hAnsi="Cambria Math" w:cs="Cambria Math"/>
        </w:rPr>
      </w:pPr>
      <w:r w:rsidRPr="007319DA">
        <w:rPr>
          <w:rFonts w:ascii="Cambria Math" w:hAnsi="Cambria Math" w:cs="Cambria Math"/>
        </w:rPr>
        <w:pict w14:anchorId="44D2E14B">
          <v:rect id="_x0000_i1112" style="width:0;height:1.5pt" o:hralign="center" o:hrstd="t" o:hr="t" fillcolor="#a0a0a0" stroked="f"/>
        </w:pict>
      </w:r>
    </w:p>
    <w:p w14:paraId="1E518F36"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9. Recommendations and Observations</w:t>
      </w:r>
    </w:p>
    <w:p w14:paraId="39EFBF38" w14:textId="77777777" w:rsidR="007319DA" w:rsidRPr="007319DA" w:rsidRDefault="007319DA" w:rsidP="007319DA">
      <w:pPr>
        <w:rPr>
          <w:rFonts w:ascii="Cambria Math" w:hAnsi="Cambria Math" w:cs="Cambria Math"/>
        </w:rPr>
      </w:pPr>
      <w:r w:rsidRPr="007319DA">
        <w:rPr>
          <w:rFonts w:ascii="Cambria Math" w:hAnsi="Cambria Math" w:cs="Cambria Math"/>
          <w:b/>
          <w:bCs/>
        </w:rPr>
        <w:t>Actionable Insights:</w:t>
      </w:r>
    </w:p>
    <w:p w14:paraId="3D878E74" w14:textId="77777777" w:rsidR="007319DA" w:rsidRPr="007319DA" w:rsidRDefault="007319DA" w:rsidP="007319DA">
      <w:pPr>
        <w:numPr>
          <w:ilvl w:val="0"/>
          <w:numId w:val="14"/>
        </w:numPr>
        <w:rPr>
          <w:rFonts w:ascii="Cambria Math" w:hAnsi="Cambria Math" w:cs="Cambria Math"/>
        </w:rPr>
      </w:pPr>
      <w:r w:rsidRPr="007319DA">
        <w:rPr>
          <w:rFonts w:ascii="Cambria Math" w:hAnsi="Cambria Math" w:cs="Cambria Math"/>
        </w:rPr>
        <w:t>Increase family-oriented and kid-friendly content to balance rating bias</w:t>
      </w:r>
    </w:p>
    <w:p w14:paraId="1470BA15" w14:textId="77777777" w:rsidR="007319DA" w:rsidRPr="007319DA" w:rsidRDefault="007319DA" w:rsidP="007319DA">
      <w:pPr>
        <w:numPr>
          <w:ilvl w:val="0"/>
          <w:numId w:val="14"/>
        </w:numPr>
        <w:rPr>
          <w:rFonts w:ascii="Cambria Math" w:hAnsi="Cambria Math" w:cs="Cambria Math"/>
        </w:rPr>
      </w:pPr>
      <w:r w:rsidRPr="007319DA">
        <w:rPr>
          <w:rFonts w:ascii="Cambria Math" w:hAnsi="Cambria Math" w:cs="Cambria Math"/>
        </w:rPr>
        <w:t>Invest in regional productions in South America and Southeast Asia to reduce over-reliance on the USA</w:t>
      </w:r>
    </w:p>
    <w:p w14:paraId="439F651C" w14:textId="77777777" w:rsidR="007319DA" w:rsidRPr="007319DA" w:rsidRDefault="007319DA" w:rsidP="007319DA">
      <w:pPr>
        <w:numPr>
          <w:ilvl w:val="0"/>
          <w:numId w:val="14"/>
        </w:numPr>
        <w:rPr>
          <w:rFonts w:ascii="Cambria Math" w:hAnsi="Cambria Math" w:cs="Cambria Math"/>
        </w:rPr>
      </w:pPr>
      <w:r w:rsidRPr="007319DA">
        <w:rPr>
          <w:rFonts w:ascii="Cambria Math" w:hAnsi="Cambria Math" w:cs="Cambria Math"/>
        </w:rPr>
        <w:t>Capitalize on rising comedy/documentary demand with global appeal</w:t>
      </w:r>
    </w:p>
    <w:p w14:paraId="54F6C6D3" w14:textId="77777777" w:rsidR="007319DA" w:rsidRPr="007319DA" w:rsidRDefault="007319DA" w:rsidP="007319DA">
      <w:pPr>
        <w:rPr>
          <w:rFonts w:ascii="Cambria Math" w:hAnsi="Cambria Math" w:cs="Cambria Math"/>
        </w:rPr>
      </w:pPr>
      <w:r w:rsidRPr="007319DA">
        <w:rPr>
          <w:rFonts w:ascii="Cambria Math" w:hAnsi="Cambria Math" w:cs="Cambria Math"/>
          <w:b/>
          <w:bCs/>
        </w:rPr>
        <w:t>Optimizations or Business Decisions:</w:t>
      </w:r>
    </w:p>
    <w:p w14:paraId="1A367CD3" w14:textId="77777777" w:rsidR="007319DA" w:rsidRPr="007319DA" w:rsidRDefault="007319DA" w:rsidP="007319DA">
      <w:pPr>
        <w:numPr>
          <w:ilvl w:val="0"/>
          <w:numId w:val="15"/>
        </w:numPr>
        <w:rPr>
          <w:rFonts w:ascii="Cambria Math" w:hAnsi="Cambria Math" w:cs="Cambria Math"/>
        </w:rPr>
      </w:pPr>
      <w:r w:rsidRPr="007319DA">
        <w:rPr>
          <w:rFonts w:ascii="Cambria Math" w:hAnsi="Cambria Math" w:cs="Cambria Math"/>
        </w:rPr>
        <w:t>Localize platform experience with region-specific genre boosts</w:t>
      </w:r>
    </w:p>
    <w:p w14:paraId="375F5AE8" w14:textId="77777777" w:rsidR="007319DA" w:rsidRPr="007319DA" w:rsidRDefault="007319DA" w:rsidP="007319DA">
      <w:pPr>
        <w:numPr>
          <w:ilvl w:val="0"/>
          <w:numId w:val="15"/>
        </w:numPr>
        <w:rPr>
          <w:rFonts w:ascii="Cambria Math" w:hAnsi="Cambria Math" w:cs="Cambria Math"/>
        </w:rPr>
      </w:pPr>
      <w:r w:rsidRPr="007319DA">
        <w:rPr>
          <w:rFonts w:ascii="Cambria Math" w:hAnsi="Cambria Math" w:cs="Cambria Math"/>
        </w:rPr>
        <w:t>Use release year trends to schedule content marketing spikes</w:t>
      </w:r>
    </w:p>
    <w:p w14:paraId="602F4F38" w14:textId="77777777" w:rsidR="007319DA" w:rsidRPr="007319DA" w:rsidRDefault="007319DA" w:rsidP="007319DA">
      <w:pPr>
        <w:numPr>
          <w:ilvl w:val="0"/>
          <w:numId w:val="15"/>
        </w:numPr>
        <w:rPr>
          <w:rFonts w:ascii="Cambria Math" w:hAnsi="Cambria Math" w:cs="Cambria Math"/>
        </w:rPr>
      </w:pPr>
      <w:r w:rsidRPr="007319DA">
        <w:rPr>
          <w:rFonts w:ascii="Cambria Math" w:hAnsi="Cambria Math" w:cs="Cambria Math"/>
        </w:rPr>
        <w:t>Monitor runtime vs. genre correlation for content performance tuning</w:t>
      </w:r>
    </w:p>
    <w:p w14:paraId="11FF087D" w14:textId="77777777" w:rsidR="007319DA" w:rsidRPr="007319DA" w:rsidRDefault="007319DA" w:rsidP="007319DA">
      <w:pPr>
        <w:rPr>
          <w:rFonts w:ascii="Cambria Math" w:hAnsi="Cambria Math" w:cs="Cambria Math"/>
        </w:rPr>
      </w:pPr>
      <w:r w:rsidRPr="007319DA">
        <w:rPr>
          <w:rFonts w:ascii="Cambria Math" w:hAnsi="Cambria Math" w:cs="Cambria Math"/>
          <w:b/>
          <w:bCs/>
        </w:rPr>
        <w:t>Unexpected Outcomes:</w:t>
      </w:r>
    </w:p>
    <w:p w14:paraId="7FF56186" w14:textId="77777777" w:rsidR="007319DA" w:rsidRPr="007319DA" w:rsidRDefault="007319DA" w:rsidP="007319DA">
      <w:pPr>
        <w:numPr>
          <w:ilvl w:val="0"/>
          <w:numId w:val="16"/>
        </w:numPr>
        <w:rPr>
          <w:rFonts w:ascii="Cambria Math" w:hAnsi="Cambria Math" w:cs="Cambria Math"/>
        </w:rPr>
      </w:pPr>
      <w:r w:rsidRPr="007319DA">
        <w:rPr>
          <w:rFonts w:ascii="Cambria Math" w:hAnsi="Cambria Math" w:cs="Cambria Math"/>
        </w:rPr>
        <w:t>High number of titles in mature categories despite global expansion</w:t>
      </w:r>
    </w:p>
    <w:p w14:paraId="03AB41C7" w14:textId="77777777" w:rsidR="007319DA" w:rsidRPr="007319DA" w:rsidRDefault="007319DA" w:rsidP="007319DA">
      <w:pPr>
        <w:numPr>
          <w:ilvl w:val="0"/>
          <w:numId w:val="16"/>
        </w:numPr>
        <w:rPr>
          <w:rFonts w:ascii="Cambria Math" w:hAnsi="Cambria Math" w:cs="Cambria Math"/>
        </w:rPr>
      </w:pPr>
      <w:r w:rsidRPr="007319DA">
        <w:rPr>
          <w:rFonts w:ascii="Cambria Math" w:hAnsi="Cambria Math" w:cs="Cambria Math"/>
        </w:rPr>
        <w:t>Steady growth in content volume contradicts assumption of saturation</w:t>
      </w:r>
    </w:p>
    <w:p w14:paraId="5C071894" w14:textId="77777777" w:rsidR="007319DA" w:rsidRPr="007319DA" w:rsidRDefault="007319DA" w:rsidP="007319DA">
      <w:pPr>
        <w:rPr>
          <w:rFonts w:ascii="Cambria Math" w:hAnsi="Cambria Math" w:cs="Cambria Math"/>
        </w:rPr>
      </w:pPr>
      <w:r w:rsidRPr="007319DA">
        <w:rPr>
          <w:rFonts w:ascii="Cambria Math" w:hAnsi="Cambria Math" w:cs="Cambria Math"/>
        </w:rPr>
        <w:pict w14:anchorId="6919C1CD">
          <v:rect id="_x0000_i1113" style="width:0;height:1.5pt" o:hralign="center" o:hrstd="t" o:hr="t" fillcolor="#a0a0a0" stroked="f"/>
        </w:pict>
      </w:r>
    </w:p>
    <w:p w14:paraId="1746C2D4"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10. Conclusion</w:t>
      </w:r>
    </w:p>
    <w:p w14:paraId="10AD096C" w14:textId="77777777" w:rsidR="007319DA" w:rsidRPr="007319DA" w:rsidRDefault="007319DA" w:rsidP="007319DA">
      <w:pPr>
        <w:rPr>
          <w:rFonts w:ascii="Cambria Math" w:hAnsi="Cambria Math" w:cs="Cambria Math"/>
        </w:rPr>
      </w:pPr>
      <w:r w:rsidRPr="007319DA">
        <w:rPr>
          <w:rFonts w:ascii="Cambria Math" w:hAnsi="Cambria Math" w:cs="Cambria Math"/>
          <w:b/>
          <w:bCs/>
        </w:rPr>
        <w:t>Key Learnings:</w:t>
      </w:r>
      <w:r w:rsidRPr="007319DA">
        <w:rPr>
          <w:rFonts w:ascii="Cambria Math" w:hAnsi="Cambria Math" w:cs="Cambria Math"/>
        </w:rPr>
        <w:br/>
        <w:t>Netflix’s content strategy is heavily influenced by the USA, mature ratings, and genres like drama/documentary. However, there is untapped potential in global markets with specific genre gaps.</w:t>
      </w:r>
    </w:p>
    <w:p w14:paraId="594F35DF" w14:textId="77777777" w:rsidR="007319DA" w:rsidRPr="007319DA" w:rsidRDefault="007319DA" w:rsidP="007319DA">
      <w:pPr>
        <w:rPr>
          <w:rFonts w:ascii="Cambria Math" w:hAnsi="Cambria Math" w:cs="Cambria Math"/>
        </w:rPr>
      </w:pPr>
      <w:r w:rsidRPr="007319DA">
        <w:rPr>
          <w:rFonts w:ascii="Cambria Math" w:hAnsi="Cambria Math" w:cs="Cambria Math"/>
          <w:b/>
          <w:bCs/>
        </w:rPr>
        <w:t>Limitations:</w:t>
      </w:r>
      <w:r w:rsidRPr="007319DA">
        <w:rPr>
          <w:rFonts w:ascii="Cambria Math" w:hAnsi="Cambria Math" w:cs="Cambria Math"/>
        </w:rPr>
        <w:br/>
        <w:t>Genre classifications were broad; some shows fall under multiple genres. Data did not include viewer stats (views, ratings), limiting performance insights.</w:t>
      </w:r>
    </w:p>
    <w:p w14:paraId="4ED28A59" w14:textId="77777777" w:rsidR="007319DA" w:rsidRPr="007319DA" w:rsidRDefault="007319DA" w:rsidP="007319DA">
      <w:pPr>
        <w:rPr>
          <w:rFonts w:ascii="Cambria Math" w:hAnsi="Cambria Math" w:cs="Cambria Math"/>
        </w:rPr>
      </w:pPr>
      <w:r w:rsidRPr="007319DA">
        <w:rPr>
          <w:rFonts w:ascii="Cambria Math" w:hAnsi="Cambria Math" w:cs="Cambria Math"/>
          <w:b/>
          <w:bCs/>
        </w:rPr>
        <w:t>Future Research:</w:t>
      </w:r>
    </w:p>
    <w:p w14:paraId="7E12461B" w14:textId="77777777" w:rsidR="007319DA" w:rsidRPr="007319DA" w:rsidRDefault="007319DA" w:rsidP="007319DA">
      <w:pPr>
        <w:numPr>
          <w:ilvl w:val="0"/>
          <w:numId w:val="17"/>
        </w:numPr>
        <w:rPr>
          <w:rFonts w:ascii="Cambria Math" w:hAnsi="Cambria Math" w:cs="Cambria Math"/>
        </w:rPr>
      </w:pPr>
      <w:r w:rsidRPr="007319DA">
        <w:rPr>
          <w:rFonts w:ascii="Cambria Math" w:hAnsi="Cambria Math" w:cs="Cambria Math"/>
        </w:rPr>
        <w:t>Correlate genre success with audience ratings/view counts</w:t>
      </w:r>
    </w:p>
    <w:p w14:paraId="1E18687B" w14:textId="77777777" w:rsidR="007319DA" w:rsidRPr="007319DA" w:rsidRDefault="007319DA" w:rsidP="007319DA">
      <w:pPr>
        <w:numPr>
          <w:ilvl w:val="0"/>
          <w:numId w:val="17"/>
        </w:numPr>
        <w:rPr>
          <w:rFonts w:ascii="Cambria Math" w:hAnsi="Cambria Math" w:cs="Cambria Math"/>
        </w:rPr>
      </w:pPr>
      <w:r w:rsidRPr="007319DA">
        <w:rPr>
          <w:rFonts w:ascii="Cambria Math" w:hAnsi="Cambria Math" w:cs="Cambria Math"/>
        </w:rPr>
        <w:t>Study performance by language and subtitles availability</w:t>
      </w:r>
    </w:p>
    <w:p w14:paraId="296CF51A" w14:textId="77777777" w:rsidR="007319DA" w:rsidRPr="007319DA" w:rsidRDefault="007319DA" w:rsidP="007319DA">
      <w:pPr>
        <w:numPr>
          <w:ilvl w:val="0"/>
          <w:numId w:val="17"/>
        </w:numPr>
        <w:rPr>
          <w:rFonts w:ascii="Cambria Math" w:hAnsi="Cambria Math" w:cs="Cambria Math"/>
        </w:rPr>
      </w:pPr>
      <w:r w:rsidRPr="007319DA">
        <w:rPr>
          <w:rFonts w:ascii="Cambria Math" w:hAnsi="Cambria Math" w:cs="Cambria Math"/>
        </w:rPr>
        <w:lastRenderedPageBreak/>
        <w:t>Incorporate user demographics to personalize insights</w:t>
      </w:r>
    </w:p>
    <w:p w14:paraId="5403A5AF" w14:textId="77777777" w:rsidR="007319DA" w:rsidRPr="007319DA" w:rsidRDefault="007319DA" w:rsidP="007319DA">
      <w:pPr>
        <w:rPr>
          <w:rFonts w:ascii="Cambria Math" w:hAnsi="Cambria Math" w:cs="Cambria Math"/>
        </w:rPr>
      </w:pPr>
      <w:r w:rsidRPr="007319DA">
        <w:rPr>
          <w:rFonts w:ascii="Cambria Math" w:hAnsi="Cambria Math" w:cs="Cambria Math"/>
        </w:rPr>
        <w:pict w14:anchorId="1C2CC139">
          <v:rect id="_x0000_i1114" style="width:0;height:1.5pt" o:hralign="center" o:hrstd="t" o:hr="t" fillcolor="#a0a0a0" stroked="f"/>
        </w:pict>
      </w:r>
    </w:p>
    <w:p w14:paraId="2AF8101B" w14:textId="77777777" w:rsidR="007319DA" w:rsidRPr="007319DA" w:rsidRDefault="007319DA" w:rsidP="007319DA">
      <w:pPr>
        <w:rPr>
          <w:rFonts w:ascii="Cambria Math" w:hAnsi="Cambria Math" w:cs="Cambria Math"/>
          <w:b/>
          <w:bCs/>
        </w:rPr>
      </w:pPr>
      <w:r w:rsidRPr="007319DA">
        <w:rPr>
          <w:rFonts w:ascii="Cambria Math" w:hAnsi="Cambria Math" w:cs="Cambria Math"/>
          <w:b/>
          <w:bCs/>
        </w:rPr>
        <w:t>11. References &amp; Appendices</w:t>
      </w:r>
    </w:p>
    <w:p w14:paraId="098E9402" w14:textId="77777777" w:rsidR="007319DA" w:rsidRPr="007319DA" w:rsidRDefault="007319DA" w:rsidP="007319DA">
      <w:pPr>
        <w:rPr>
          <w:rFonts w:ascii="Cambria Math" w:hAnsi="Cambria Math" w:cs="Cambria Math"/>
        </w:rPr>
      </w:pPr>
      <w:r w:rsidRPr="007319DA">
        <w:rPr>
          <w:rFonts w:ascii="Cambria Math" w:hAnsi="Cambria Math" w:cs="Cambria Math"/>
          <w:b/>
          <w:bCs/>
        </w:rPr>
        <w:t>References:</w:t>
      </w:r>
    </w:p>
    <w:p w14:paraId="3DD0CD0B" w14:textId="77777777" w:rsidR="007319DA" w:rsidRPr="007319DA" w:rsidRDefault="007319DA" w:rsidP="007319DA">
      <w:pPr>
        <w:numPr>
          <w:ilvl w:val="0"/>
          <w:numId w:val="18"/>
        </w:numPr>
        <w:rPr>
          <w:rFonts w:ascii="Cambria Math" w:hAnsi="Cambria Math" w:cs="Cambria Math"/>
        </w:rPr>
      </w:pPr>
      <w:r w:rsidRPr="007319DA">
        <w:rPr>
          <w:rFonts w:ascii="Cambria Math" w:hAnsi="Cambria Math" w:cs="Cambria Math"/>
        </w:rPr>
        <w:t>Netflix Open-Source Content Dataset</w:t>
      </w:r>
    </w:p>
    <w:p w14:paraId="0E57014E" w14:textId="77777777" w:rsidR="007319DA" w:rsidRPr="007319DA" w:rsidRDefault="007319DA" w:rsidP="007319DA">
      <w:pPr>
        <w:numPr>
          <w:ilvl w:val="0"/>
          <w:numId w:val="18"/>
        </w:numPr>
        <w:rPr>
          <w:rFonts w:ascii="Cambria Math" w:hAnsi="Cambria Math" w:cs="Cambria Math"/>
        </w:rPr>
      </w:pPr>
      <w:r w:rsidRPr="007319DA">
        <w:rPr>
          <w:rFonts w:ascii="Cambria Math" w:hAnsi="Cambria Math" w:cs="Cambria Math"/>
        </w:rPr>
        <w:t>Internal Power BI Visual Logic</w:t>
      </w:r>
    </w:p>
    <w:p w14:paraId="3AD9CCCD" w14:textId="77777777" w:rsidR="007319DA" w:rsidRPr="007319DA" w:rsidRDefault="007319DA" w:rsidP="007319DA">
      <w:pPr>
        <w:numPr>
          <w:ilvl w:val="0"/>
          <w:numId w:val="18"/>
        </w:numPr>
        <w:rPr>
          <w:rFonts w:ascii="Cambria Math" w:hAnsi="Cambria Math" w:cs="Cambria Math"/>
        </w:rPr>
      </w:pPr>
      <w:r w:rsidRPr="007319DA">
        <w:rPr>
          <w:rFonts w:ascii="Cambria Math" w:hAnsi="Cambria Math" w:cs="Cambria Math"/>
        </w:rPr>
        <w:t>Public Streaming Content Libraries (e.g., Kaggle Netflix dataset)</w:t>
      </w:r>
    </w:p>
    <w:p w14:paraId="5092A88B" w14:textId="77777777" w:rsidR="007319DA" w:rsidRPr="007319DA" w:rsidRDefault="007319DA" w:rsidP="007319DA">
      <w:pPr>
        <w:rPr>
          <w:rFonts w:ascii="Cambria Math" w:hAnsi="Cambria Math" w:cs="Cambria Math"/>
        </w:rPr>
      </w:pPr>
      <w:r w:rsidRPr="007319DA">
        <w:rPr>
          <w:rFonts w:ascii="Cambria Math" w:hAnsi="Cambria Math" w:cs="Cambria Math"/>
          <w:b/>
          <w:bCs/>
        </w:rPr>
        <w:t>Appendices:</w:t>
      </w:r>
    </w:p>
    <w:p w14:paraId="2558AEB2" w14:textId="77777777" w:rsidR="007319DA" w:rsidRPr="007319DA" w:rsidRDefault="007319DA" w:rsidP="007319DA">
      <w:pPr>
        <w:numPr>
          <w:ilvl w:val="0"/>
          <w:numId w:val="19"/>
        </w:numPr>
        <w:rPr>
          <w:rFonts w:ascii="Cambria Math" w:hAnsi="Cambria Math" w:cs="Cambria Math"/>
        </w:rPr>
      </w:pPr>
      <w:r w:rsidRPr="007319DA">
        <w:rPr>
          <w:rFonts w:ascii="Cambria Math" w:hAnsi="Cambria Math" w:cs="Cambria Math"/>
        </w:rPr>
        <w:t>Genre &amp; Rating Classification Table</w:t>
      </w:r>
    </w:p>
    <w:p w14:paraId="5632A01B" w14:textId="77777777" w:rsidR="007319DA" w:rsidRPr="007319DA" w:rsidRDefault="007319DA" w:rsidP="007319DA">
      <w:pPr>
        <w:numPr>
          <w:ilvl w:val="0"/>
          <w:numId w:val="19"/>
        </w:numPr>
        <w:rPr>
          <w:rFonts w:ascii="Cambria Math" w:hAnsi="Cambria Math" w:cs="Cambria Math"/>
        </w:rPr>
      </w:pPr>
      <w:r w:rsidRPr="007319DA">
        <w:rPr>
          <w:rFonts w:ascii="Cambria Math" w:hAnsi="Cambria Math" w:cs="Cambria Math"/>
        </w:rPr>
        <w:t>Power BI Schema Model</w:t>
      </w:r>
    </w:p>
    <w:p w14:paraId="6F35038C" w14:textId="04AF5F47" w:rsidR="007319DA" w:rsidRPr="007319DA" w:rsidRDefault="007319DA" w:rsidP="007319DA">
      <w:pPr>
        <w:numPr>
          <w:ilvl w:val="0"/>
          <w:numId w:val="19"/>
        </w:numPr>
        <w:rPr>
          <w:rFonts w:ascii="Cambria Math" w:hAnsi="Cambria Math" w:cs="Cambria Math"/>
        </w:rPr>
      </w:pPr>
      <w:r w:rsidRPr="007319DA">
        <w:rPr>
          <w:rFonts w:ascii="Cambria Math" w:hAnsi="Cambria Math" w:cs="Cambria Math"/>
        </w:rPr>
        <w:t xml:space="preserve">Full </w:t>
      </w:r>
      <w:r w:rsidRPr="007319DA">
        <w:rPr>
          <w:rFonts w:ascii="Cambria Math" w:hAnsi="Cambria Math" w:cs="Cambria Math"/>
        </w:rPr>
        <w:t>Top 100</w:t>
      </w:r>
      <w:r w:rsidRPr="007319DA">
        <w:rPr>
          <w:rFonts w:ascii="Cambria Math" w:hAnsi="Cambria Math" w:cs="Cambria Math"/>
        </w:rPr>
        <w:t xml:space="preserve"> Genre &amp; Country Contribution List</w:t>
      </w:r>
    </w:p>
    <w:p w14:paraId="6921645A" w14:textId="6F78EFF2" w:rsidR="007319DA" w:rsidRPr="007319DA" w:rsidRDefault="007319DA" w:rsidP="007319DA">
      <w:pPr>
        <w:rPr>
          <w:rFonts w:ascii="Cambria Math" w:hAnsi="Cambria Math" w:cs="Cambria Math"/>
        </w:rPr>
      </w:pPr>
    </w:p>
    <w:sectPr w:rsidR="007319DA" w:rsidRPr="00731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946AB"/>
    <w:multiLevelType w:val="multilevel"/>
    <w:tmpl w:val="B68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1A1D"/>
    <w:multiLevelType w:val="multilevel"/>
    <w:tmpl w:val="08F6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373A4"/>
    <w:multiLevelType w:val="multilevel"/>
    <w:tmpl w:val="4B6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16438"/>
    <w:multiLevelType w:val="multilevel"/>
    <w:tmpl w:val="284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E33AC"/>
    <w:multiLevelType w:val="multilevel"/>
    <w:tmpl w:val="278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F5CB7"/>
    <w:multiLevelType w:val="multilevel"/>
    <w:tmpl w:val="5C3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76DE4"/>
    <w:multiLevelType w:val="multilevel"/>
    <w:tmpl w:val="095E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8126B"/>
    <w:multiLevelType w:val="multilevel"/>
    <w:tmpl w:val="85E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0046F"/>
    <w:multiLevelType w:val="multilevel"/>
    <w:tmpl w:val="885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2143C"/>
    <w:multiLevelType w:val="multilevel"/>
    <w:tmpl w:val="F40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B2A32"/>
    <w:multiLevelType w:val="multilevel"/>
    <w:tmpl w:val="FEEA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95E74"/>
    <w:multiLevelType w:val="multilevel"/>
    <w:tmpl w:val="95B2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D30B9"/>
    <w:multiLevelType w:val="multilevel"/>
    <w:tmpl w:val="EDB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E2271"/>
    <w:multiLevelType w:val="multilevel"/>
    <w:tmpl w:val="0F5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F7D46"/>
    <w:multiLevelType w:val="multilevel"/>
    <w:tmpl w:val="71F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E1A40"/>
    <w:multiLevelType w:val="multilevel"/>
    <w:tmpl w:val="9D2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D6B2D"/>
    <w:multiLevelType w:val="multilevel"/>
    <w:tmpl w:val="D41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32541"/>
    <w:multiLevelType w:val="multilevel"/>
    <w:tmpl w:val="E88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80A7A"/>
    <w:multiLevelType w:val="multilevel"/>
    <w:tmpl w:val="2644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548549">
    <w:abstractNumId w:val="15"/>
  </w:num>
  <w:num w:numId="2" w16cid:durableId="647786452">
    <w:abstractNumId w:val="3"/>
  </w:num>
  <w:num w:numId="3" w16cid:durableId="1097094587">
    <w:abstractNumId w:val="12"/>
  </w:num>
  <w:num w:numId="4" w16cid:durableId="1115096321">
    <w:abstractNumId w:val="6"/>
  </w:num>
  <w:num w:numId="5" w16cid:durableId="1139617194">
    <w:abstractNumId w:val="2"/>
  </w:num>
  <w:num w:numId="6" w16cid:durableId="1506289683">
    <w:abstractNumId w:val="18"/>
  </w:num>
  <w:num w:numId="7" w16cid:durableId="30494941">
    <w:abstractNumId w:val="4"/>
  </w:num>
  <w:num w:numId="8" w16cid:durableId="2050758982">
    <w:abstractNumId w:val="14"/>
  </w:num>
  <w:num w:numId="9" w16cid:durableId="1886210502">
    <w:abstractNumId w:val="8"/>
  </w:num>
  <w:num w:numId="10" w16cid:durableId="1440100560">
    <w:abstractNumId w:val="16"/>
  </w:num>
  <w:num w:numId="11" w16cid:durableId="1478186672">
    <w:abstractNumId w:val="10"/>
  </w:num>
  <w:num w:numId="12" w16cid:durableId="1569881375">
    <w:abstractNumId w:val="17"/>
  </w:num>
  <w:num w:numId="13" w16cid:durableId="2114787192">
    <w:abstractNumId w:val="13"/>
  </w:num>
  <w:num w:numId="14" w16cid:durableId="1669483284">
    <w:abstractNumId w:val="1"/>
  </w:num>
  <w:num w:numId="15" w16cid:durableId="102268377">
    <w:abstractNumId w:val="0"/>
  </w:num>
  <w:num w:numId="16" w16cid:durableId="46147344">
    <w:abstractNumId w:val="9"/>
  </w:num>
  <w:num w:numId="17" w16cid:durableId="1951207242">
    <w:abstractNumId w:val="11"/>
  </w:num>
  <w:num w:numId="18" w16cid:durableId="1053849441">
    <w:abstractNumId w:val="7"/>
  </w:num>
  <w:num w:numId="19" w16cid:durableId="140313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DA"/>
    <w:rsid w:val="00433CEA"/>
    <w:rsid w:val="0045099C"/>
    <w:rsid w:val="00731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D3D6"/>
  <w15:chartTrackingRefBased/>
  <w15:docId w15:val="{0ED1F758-2722-4766-A8D2-5233EEA1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9DA"/>
    <w:rPr>
      <w:rFonts w:eastAsiaTheme="majorEastAsia" w:cstheme="majorBidi"/>
      <w:color w:val="272727" w:themeColor="text1" w:themeTint="D8"/>
    </w:rPr>
  </w:style>
  <w:style w:type="paragraph" w:styleId="Title">
    <w:name w:val="Title"/>
    <w:basedOn w:val="Normal"/>
    <w:next w:val="Normal"/>
    <w:link w:val="TitleChar"/>
    <w:uiPriority w:val="10"/>
    <w:qFormat/>
    <w:rsid w:val="00731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9DA"/>
    <w:pPr>
      <w:spacing w:before="160"/>
      <w:jc w:val="center"/>
    </w:pPr>
    <w:rPr>
      <w:i/>
      <w:iCs/>
      <w:color w:val="404040" w:themeColor="text1" w:themeTint="BF"/>
    </w:rPr>
  </w:style>
  <w:style w:type="character" w:customStyle="1" w:styleId="QuoteChar">
    <w:name w:val="Quote Char"/>
    <w:basedOn w:val="DefaultParagraphFont"/>
    <w:link w:val="Quote"/>
    <w:uiPriority w:val="29"/>
    <w:rsid w:val="007319DA"/>
    <w:rPr>
      <w:i/>
      <w:iCs/>
      <w:color w:val="404040" w:themeColor="text1" w:themeTint="BF"/>
    </w:rPr>
  </w:style>
  <w:style w:type="paragraph" w:styleId="ListParagraph">
    <w:name w:val="List Paragraph"/>
    <w:basedOn w:val="Normal"/>
    <w:uiPriority w:val="34"/>
    <w:qFormat/>
    <w:rsid w:val="007319DA"/>
    <w:pPr>
      <w:ind w:left="720"/>
      <w:contextualSpacing/>
    </w:pPr>
  </w:style>
  <w:style w:type="character" w:styleId="IntenseEmphasis">
    <w:name w:val="Intense Emphasis"/>
    <w:basedOn w:val="DefaultParagraphFont"/>
    <w:uiPriority w:val="21"/>
    <w:qFormat/>
    <w:rsid w:val="007319DA"/>
    <w:rPr>
      <w:i/>
      <w:iCs/>
      <w:color w:val="0F4761" w:themeColor="accent1" w:themeShade="BF"/>
    </w:rPr>
  </w:style>
  <w:style w:type="paragraph" w:styleId="IntenseQuote">
    <w:name w:val="Intense Quote"/>
    <w:basedOn w:val="Normal"/>
    <w:next w:val="Normal"/>
    <w:link w:val="IntenseQuoteChar"/>
    <w:uiPriority w:val="30"/>
    <w:qFormat/>
    <w:rsid w:val="00731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9DA"/>
    <w:rPr>
      <w:i/>
      <w:iCs/>
      <w:color w:val="0F4761" w:themeColor="accent1" w:themeShade="BF"/>
    </w:rPr>
  </w:style>
  <w:style w:type="character" w:styleId="IntenseReference">
    <w:name w:val="Intense Reference"/>
    <w:basedOn w:val="DefaultParagraphFont"/>
    <w:uiPriority w:val="32"/>
    <w:qFormat/>
    <w:rsid w:val="007319DA"/>
    <w:rPr>
      <w:b/>
      <w:bCs/>
      <w:smallCaps/>
      <w:color w:val="0F4761" w:themeColor="accent1" w:themeShade="BF"/>
      <w:spacing w:val="5"/>
    </w:rPr>
  </w:style>
  <w:style w:type="character" w:styleId="Hyperlink">
    <w:name w:val="Hyperlink"/>
    <w:basedOn w:val="DefaultParagraphFont"/>
    <w:uiPriority w:val="99"/>
    <w:unhideWhenUsed/>
    <w:rsid w:val="007319DA"/>
    <w:rPr>
      <w:color w:val="467886" w:themeColor="hyperlink"/>
      <w:u w:val="single"/>
    </w:rPr>
  </w:style>
  <w:style w:type="character" w:styleId="UnresolvedMention">
    <w:name w:val="Unresolved Mention"/>
    <w:basedOn w:val="DefaultParagraphFont"/>
    <w:uiPriority w:val="99"/>
    <w:semiHidden/>
    <w:unhideWhenUsed/>
    <w:rsid w:val="00731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17763">
      <w:bodyDiv w:val="1"/>
      <w:marLeft w:val="0"/>
      <w:marRight w:val="0"/>
      <w:marTop w:val="0"/>
      <w:marBottom w:val="0"/>
      <w:divBdr>
        <w:top w:val="none" w:sz="0" w:space="0" w:color="auto"/>
        <w:left w:val="none" w:sz="0" w:space="0" w:color="auto"/>
        <w:bottom w:val="none" w:sz="0" w:space="0" w:color="auto"/>
        <w:right w:val="none" w:sz="0" w:space="0" w:color="auto"/>
      </w:divBdr>
    </w:div>
    <w:div w:id="17900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2</cp:revision>
  <dcterms:created xsi:type="dcterms:W3CDTF">2025-06-26T00:27:00Z</dcterms:created>
  <dcterms:modified xsi:type="dcterms:W3CDTF">2025-06-26T00:35:00Z</dcterms:modified>
</cp:coreProperties>
</file>