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color w:val="000000"/>
          <w:kern w:val="0"/>
          <w:sz w:val="18"/>
          <w:szCs w:val="18"/>
        </w:rPr>
      </w:pPr>
    </w:p>
    <w:p/>
    <w:p>
      <w:pPr>
        <w:pStyle w:val="3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广州大学华软软件学院              </w:t>
      </w:r>
    </w:p>
    <w:p>
      <w:pPr>
        <w:pStyle w:val="3"/>
        <w:jc w:val="center"/>
        <w:rPr>
          <w:rFonts w:ascii="楷体_GB2312" w:hAnsi="华文细黑" w:eastAsia="楷体_GB2312"/>
          <w:b/>
          <w:sz w:val="52"/>
          <w:szCs w:val="52"/>
        </w:rPr>
      </w:pPr>
      <w:r>
        <w:rPr>
          <w:rFonts w:hint="eastAsia" w:ascii="楷体_GB2312" w:hAnsi="华文细黑" w:eastAsia="楷体_GB2312"/>
          <w:b/>
          <w:sz w:val="52"/>
          <w:szCs w:val="52"/>
        </w:rPr>
        <w:t>本科毕业设计任务书</w:t>
      </w:r>
    </w:p>
    <w:p>
      <w:pPr>
        <w:pStyle w:val="3"/>
        <w:jc w:val="center"/>
        <w:rPr>
          <w:rFonts w:ascii="黑体" w:eastAsia="黑体"/>
          <w:b/>
          <w:sz w:val="28"/>
        </w:rPr>
      </w:pPr>
    </w:p>
    <w:p>
      <w:pPr>
        <w:pStyle w:val="3"/>
        <w:jc w:val="center"/>
        <w:rPr>
          <w:rFonts w:ascii="黑体" w:eastAsia="黑体"/>
          <w:b/>
          <w:sz w:val="28"/>
        </w:rPr>
      </w:pPr>
    </w:p>
    <w:p>
      <w:pPr>
        <w:spacing w:line="720" w:lineRule="auto"/>
        <w:rPr>
          <w:rFonts w:ascii="黑体" w:eastAsia="黑体"/>
          <w:b/>
          <w:sz w:val="28"/>
        </w:rPr>
      </w:pPr>
      <w:r>
        <w:rPr>
          <w:rFonts w:hint="eastAsia" w:eastAsia="楷体_GB2312"/>
          <w:b/>
          <w:sz w:val="32"/>
        </w:rPr>
        <w:t>设计题目</w:t>
      </w:r>
      <w:r>
        <w:rPr>
          <w:rFonts w:hint="eastAsia" w:ascii="楷体_GB2312" w:eastAsia="楷体_GB2312"/>
          <w:sz w:val="36"/>
          <w:u w:val="single"/>
        </w:rPr>
        <w:t xml:space="preserve">  分布式E-learning平台的设计与实现</w:t>
      </w:r>
      <w:r>
        <w:rPr>
          <w:rFonts w:hint="eastAsia" w:eastAsia="楷体_GB2312"/>
          <w:b/>
          <w:sz w:val="32"/>
          <w:u w:val="single"/>
        </w:rPr>
        <w:t xml:space="preserve">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系    别 </w:t>
      </w:r>
      <w:r>
        <w:rPr>
          <w:rFonts w:hint="eastAsia" w:eastAsia="楷体_GB2312"/>
          <w:b/>
          <w:sz w:val="32"/>
          <w:u w:val="single"/>
        </w:rPr>
        <w:t xml:space="preserve">              网络技术系              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专    业 </w:t>
      </w:r>
      <w:r>
        <w:rPr>
          <w:rFonts w:hint="eastAsia" w:eastAsia="楷体_GB2312"/>
          <w:b/>
          <w:sz w:val="32"/>
          <w:u w:val="single"/>
        </w:rPr>
        <w:t xml:space="preserve">           信息系统与信息管理         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班    级 </w:t>
      </w:r>
      <w:r>
        <w:rPr>
          <w:rFonts w:hint="eastAsia" w:eastAsia="楷体_GB2312"/>
          <w:b/>
          <w:sz w:val="32"/>
          <w:u w:val="single"/>
        </w:rPr>
        <w:t xml:space="preserve">               信开1班               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学    号 </w:t>
      </w:r>
      <w:r>
        <w:rPr>
          <w:rFonts w:hint="eastAsia" w:eastAsia="楷体_GB2312"/>
          <w:b/>
          <w:sz w:val="32"/>
          <w:u w:val="single"/>
        </w:rPr>
        <w:t xml:space="preserve">              1640226135              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学生姓名 </w:t>
      </w:r>
      <w:r>
        <w:rPr>
          <w:rFonts w:hint="eastAsia" w:eastAsia="楷体_GB2312"/>
          <w:b/>
          <w:sz w:val="32"/>
          <w:u w:val="single"/>
        </w:rPr>
        <w:t xml:space="preserve">                邬昭焰                   </w:t>
      </w:r>
    </w:p>
    <w:p>
      <w:pPr>
        <w:pStyle w:val="3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指导教师 </w:t>
      </w:r>
      <w:r>
        <w:rPr>
          <w:rFonts w:hint="eastAsia" w:eastAsia="楷体_GB2312"/>
          <w:b/>
          <w:sz w:val="32"/>
          <w:u w:val="single"/>
        </w:rPr>
        <w:t xml:space="preserve">                耿晓利                  </w:t>
      </w:r>
    </w:p>
    <w:p>
      <w:pPr>
        <w:pStyle w:val="3"/>
        <w:rPr>
          <w:rFonts w:eastAsia="楷体_GB2312"/>
          <w:b/>
          <w:sz w:val="32"/>
          <w:u w:val="single"/>
        </w:rPr>
      </w:pPr>
    </w:p>
    <w:p>
      <w:pPr>
        <w:pStyle w:val="3"/>
        <w:rPr>
          <w:rFonts w:eastAsia="黑体"/>
          <w:b/>
          <w:sz w:val="32"/>
          <w:u w:val="single"/>
        </w:rPr>
      </w:pPr>
    </w:p>
    <w:p>
      <w:pPr>
        <w:pStyle w:val="3"/>
        <w:jc w:val="center"/>
        <w:rPr>
          <w:rFonts w:eastAsia="黑体"/>
          <w:sz w:val="28"/>
        </w:rPr>
      </w:pPr>
    </w:p>
    <w:p>
      <w:pPr>
        <w:pStyle w:val="3"/>
        <w:jc w:val="center"/>
        <w:rPr>
          <w:rFonts w:eastAsia="黑体"/>
          <w:sz w:val="28"/>
        </w:rPr>
      </w:pPr>
      <w:r>
        <w:rPr>
          <w:rFonts w:hint="eastAsia" w:eastAsia="黑体"/>
          <w:sz w:val="28"/>
        </w:rPr>
        <w:t>下发时间：    2019   年  10  月  18  日</w:t>
      </w:r>
    </w:p>
    <w:p>
      <w:pPr>
        <w:pStyle w:val="3"/>
        <w:spacing w:line="380" w:lineRule="exact"/>
        <w:jc w:val="center"/>
        <w:rPr>
          <w:rFonts w:ascii="黑体" w:eastAsia="黑体"/>
          <w:b/>
          <w:sz w:val="30"/>
        </w:rPr>
      </w:pPr>
    </w:p>
    <w:p>
      <w:pPr>
        <w:pStyle w:val="3"/>
        <w:spacing w:line="380" w:lineRule="exact"/>
        <w:jc w:val="center"/>
        <w:rPr>
          <w:rFonts w:ascii="黑体" w:eastAsia="黑体"/>
          <w:b/>
          <w:sz w:val="30"/>
        </w:rPr>
      </w:pPr>
    </w:p>
    <w:p>
      <w:pPr>
        <w:pStyle w:val="3"/>
        <w:spacing w:line="380" w:lineRule="exact"/>
        <w:jc w:val="center"/>
        <w:rPr>
          <w:rFonts w:ascii="黑体" w:eastAsia="黑体"/>
          <w:b/>
          <w:sz w:val="30"/>
        </w:rPr>
      </w:pPr>
    </w:p>
    <w:p>
      <w:pPr>
        <w:pStyle w:val="3"/>
        <w:spacing w:line="380" w:lineRule="exact"/>
        <w:jc w:val="center"/>
        <w:rPr>
          <w:rFonts w:ascii="黑体" w:eastAsia="黑体"/>
          <w:b/>
          <w:sz w:val="30"/>
        </w:rPr>
      </w:pPr>
    </w:p>
    <w:p>
      <w:pPr>
        <w:pStyle w:val="3"/>
        <w:spacing w:line="380" w:lineRule="exact"/>
        <w:jc w:val="center"/>
        <w:rPr>
          <w:rFonts w:ascii="黑体" w:eastAsia="黑体"/>
          <w:b/>
          <w:sz w:val="36"/>
        </w:rPr>
      </w:pPr>
      <w:r>
        <w:rPr>
          <w:rFonts w:hint="eastAsia" w:ascii="黑体" w:eastAsia="黑体"/>
          <w:b/>
          <w:sz w:val="36"/>
        </w:rPr>
        <w:t>毕业设计须知</w:t>
      </w:r>
    </w:p>
    <w:p>
      <w:pPr>
        <w:pStyle w:val="3"/>
        <w:spacing w:line="380" w:lineRule="exact"/>
        <w:jc w:val="center"/>
        <w:rPr>
          <w:b/>
          <w:sz w:val="30"/>
        </w:rPr>
      </w:pPr>
    </w:p>
    <w:p>
      <w:pPr>
        <w:snapToGrid w:val="0"/>
        <w:ind w:firstLine="472" w:firstLineChars="197"/>
        <w:rPr>
          <w:rFonts w:ascii="黑体" w:hAnsi="宋体"/>
          <w:sz w:val="24"/>
        </w:rPr>
      </w:pPr>
      <w:r>
        <w:rPr>
          <w:rFonts w:hint="eastAsia"/>
          <w:sz w:val="24"/>
        </w:rPr>
        <w:t>1、认真学习和执行</w:t>
      </w:r>
      <w:r>
        <w:rPr>
          <w:rFonts w:hint="eastAsia" w:ascii="黑体" w:hAnsi="宋体"/>
          <w:sz w:val="24"/>
        </w:rPr>
        <w:t>广州大学华软软件学院学生毕业论文（设计）工作管理规程；</w:t>
      </w:r>
    </w:p>
    <w:p>
      <w:pPr>
        <w:pStyle w:val="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2、努力学习、勤于实践、勇于创新，保质保量地完成任务书规定的任务；</w:t>
      </w:r>
    </w:p>
    <w:p>
      <w:pPr>
        <w:pStyle w:val="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3、遵守纪律，保证出勤，因事、因病离岗，应事先向指导教师请假，否则作为缺席处理。凡随机抽查三次不到，总分降低10分。累计缺席时间达到全过程l／4者，取消答辩资格，成绩按不及格处理；</w:t>
      </w:r>
    </w:p>
    <w:p>
      <w:pPr>
        <w:pStyle w:val="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4、独立完成规定的工作任务，不弄虚作假，不抄袭和拷贝别人的工作内容。否则毕业设计成绩按不及格处理；</w:t>
      </w:r>
    </w:p>
    <w:p>
      <w:pPr>
        <w:pStyle w:val="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5、毕业设计必须符合《广州大学华软软件学院普通本科生毕业论文（设计）规范化要求》，否则不能取得参加答辩的资格；</w:t>
      </w:r>
    </w:p>
    <w:p>
      <w:pPr>
        <w:pStyle w:val="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6、实验时，爱护仪器设备，节约材料，严格遵守操作规程及实验室有关制度。</w:t>
      </w:r>
    </w:p>
    <w:p>
      <w:pPr>
        <w:pStyle w:val="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7、妥善保存《广州大学华软软件学院本科毕业设计任务书》。</w:t>
      </w:r>
    </w:p>
    <w:p>
      <w:pPr>
        <w:pStyle w:val="3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8、定期打扫卫生，保持良好的学习和工作环境。</w:t>
      </w:r>
    </w:p>
    <w:p>
      <w:pPr>
        <w:pStyle w:val="3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9、毕业设计成果、资料按规定要求装订好后交指导教师。凡涉及到国家机密、知识产权、技术专利、商业利益的成果，学生不得擅自带离学校。如需发表，必须在保守国家秘密的前提下，经指导教师推荐和院领导批准。</w:t>
      </w: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ind w:firstLine="480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tbl>
      <w:tblPr>
        <w:tblStyle w:val="6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2985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66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分布式E-learning平台的设计与实现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gridSpan w:val="3"/>
            <w:vAlign w:val="center"/>
          </w:tcPr>
          <w:p>
            <w:pPr>
              <w:pStyle w:val="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        2020   年   4   月   20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gridSpan w:val="3"/>
          </w:tcPr>
          <w:p>
            <w:pPr>
              <w:pStyle w:val="3"/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题目来源及原始数据资料：</w:t>
            </w:r>
          </w:p>
          <w:p>
            <w:pPr>
              <w:pStyle w:val="3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为了更好的就业不被社会淘汰，现在大部分人想要足不出户的自学课程。报考培训班，价格昂贵老师的教学水平也不清楚，不一定能学习到真正的技术，而且传统的自主学习型网像W3School、语言API文档，代码多、不易理解，而且没有动手编程，没有老师的指导终究还是理解不够透彻。</w:t>
            </w:r>
          </w:p>
          <w:p>
            <w:pPr>
              <w:pStyle w:val="3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所以在网络大数据时代，我做了一个分布式E-learning网络课程的学习网站。老师授课，学生学习的模式。老师轻松管理课程和视频上传，学生直接在线上就能够自主的学习课程。</w:t>
            </w:r>
          </w:p>
          <w:p>
            <w:pPr>
              <w:pStyle w:val="3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0" w:hRule="atLeast"/>
        </w:trPr>
        <w:tc>
          <w:tcPr>
            <w:tcW w:w="8928" w:type="dxa"/>
            <w:gridSpan w:val="3"/>
            <w:tcBorders>
              <w:bottom w:val="single" w:color="auto" w:sz="4" w:space="0"/>
            </w:tcBorders>
          </w:tcPr>
          <w:p>
            <w:pPr>
              <w:pStyle w:val="3"/>
              <w:spacing w:before="156" w:beforeLines="50" w:after="156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二、毕业设计要求：</w:t>
            </w:r>
          </w:p>
          <w:p>
            <w:pPr>
              <w:pStyle w:val="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要求：分布式E-learning平台可分以下4大部分：</w:t>
            </w:r>
          </w:p>
          <w:p>
            <w:pPr>
              <w:pStyle w:val="3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分布式E-learning平台的需求功能分析</w:t>
            </w:r>
          </w:p>
          <w:p>
            <w:pPr>
              <w:pStyle w:val="3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分布式E-learning平台的设计与实现</w:t>
            </w:r>
          </w:p>
          <w:p>
            <w:pPr>
              <w:pStyle w:val="3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分布式E-learning平台的数据库设计</w:t>
            </w:r>
          </w:p>
          <w:p>
            <w:pPr>
              <w:pStyle w:val="3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分布式E-learning平台的测试</w:t>
            </w:r>
          </w:p>
          <w:p>
            <w:pPr>
              <w:pStyle w:val="3"/>
              <w:spacing w:line="36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系统的技术提供与功能要求：</w:t>
            </w:r>
          </w:p>
          <w:p>
            <w:pPr>
              <w:pStyle w:val="3"/>
              <w:numPr>
                <w:ilvl w:val="0"/>
                <w:numId w:val="3"/>
              </w:numPr>
              <w:spacing w:line="36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E-learning平台基于Vue和SpringBoot框架</w:t>
            </w:r>
          </w:p>
          <w:p>
            <w:pPr>
              <w:pStyle w:val="3"/>
              <w:numPr>
                <w:ilvl w:val="0"/>
                <w:numId w:val="3"/>
              </w:numPr>
              <w:spacing w:line="36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E-learning平台功能模块主要包括：课程、学习线路、社区，后台管理</w:t>
            </w:r>
          </w:p>
          <w:p>
            <w:pPr>
              <w:pStyle w:val="3"/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系统功能结构图：</w:t>
            </w:r>
          </w:p>
          <w:p>
            <w:pPr>
              <w:pStyle w:val="3"/>
              <w:spacing w:line="360" w:lineRule="auto"/>
              <w:ind w:firstLine="480" w:firstLineChars="200"/>
              <w:rPr>
                <w:sz w:val="24"/>
              </w:rPr>
            </w:pPr>
          </w:p>
          <w:p>
            <w:pPr>
              <w:pStyle w:val="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object>
                <v:shape id="_x0000_i1025" o:spt="75" type="#_x0000_t75" style="height:309.75pt;width:435.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f"/>
                  <w10:wrap type="none"/>
                  <w10:anchorlock/>
                </v:shape>
                <o:OLEObject Type="Embed" ProgID="Visio.Drawing.15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pStyle w:val="3"/>
              <w:rPr>
                <w:sz w:val="24"/>
              </w:rPr>
            </w:pPr>
          </w:p>
          <w:p>
            <w:pPr>
              <w:pStyle w:val="3"/>
              <w:rPr>
                <w:sz w:val="24"/>
              </w:rPr>
            </w:pPr>
            <w:r>
              <w:rPr>
                <w:rFonts w:hint="eastAsia"/>
                <w:sz w:val="24"/>
              </w:rPr>
              <w:object>
                <v:shape id="_x0000_i1026" o:spt="75" type="#_x0000_t75" style="height:309.75pt;width:435.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f"/>
                  <w10:wrap type="none"/>
                  <w10:anchorlock/>
                </v:shape>
                <o:OLEObject Type="Embed" ProgID="Visio.Drawing.15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pStyle w:val="3"/>
              <w:ind w:firstLine="480" w:firstLineChars="200"/>
              <w:rPr>
                <w:sz w:val="24"/>
              </w:rPr>
            </w:pPr>
          </w:p>
          <w:p>
            <w:pPr>
              <w:pStyle w:val="3"/>
              <w:ind w:firstLine="480" w:firstLineChars="200"/>
              <w:rPr>
                <w:sz w:val="24"/>
              </w:rPr>
            </w:pPr>
          </w:p>
          <w:p>
            <w:pPr>
              <w:pStyle w:val="3"/>
              <w:rPr>
                <w:sz w:val="24"/>
              </w:rPr>
            </w:pPr>
          </w:p>
          <w:p>
            <w:pPr>
              <w:pStyle w:val="3"/>
              <w:ind w:firstLine="480" w:firstLineChars="200"/>
              <w:rPr>
                <w:sz w:val="24"/>
              </w:rPr>
            </w:pPr>
          </w:p>
          <w:p>
            <w:pPr>
              <w:pStyle w:val="3"/>
              <w:ind w:firstLine="480" w:firstLineChars="200"/>
              <w:rPr>
                <w:sz w:val="24"/>
              </w:rPr>
            </w:pPr>
          </w:p>
          <w:p>
            <w:pPr>
              <w:pStyle w:val="3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系统流程图：</w:t>
            </w:r>
          </w:p>
          <w:p>
            <w:pPr>
              <w:pStyle w:val="3"/>
            </w:pPr>
            <w:r>
              <w:rPr>
                <w:rFonts w:hint="eastAsia"/>
                <w:sz w:val="24"/>
              </w:rPr>
              <w:object>
                <v:shape id="_x0000_i1027" o:spt="75" type="#_x0000_t75" style="height:188.25pt;width:439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f"/>
                  <w10:wrap type="none"/>
                  <w10:anchorlock/>
                </v:shape>
                <o:OLEObject Type="Embed" ProgID="Visio.Drawing.15" ShapeID="_x0000_i1027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3" w:hRule="atLeast"/>
        </w:trPr>
        <w:tc>
          <w:tcPr>
            <w:tcW w:w="8928" w:type="dxa"/>
            <w:gridSpan w:val="3"/>
          </w:tcPr>
          <w:p>
            <w:pPr>
              <w:pStyle w:val="3"/>
              <w:rPr>
                <w:sz w:val="24"/>
              </w:rPr>
            </w:pPr>
            <w:r>
              <w:rPr>
                <w:rFonts w:hint="eastAsia"/>
                <w:sz w:val="24"/>
              </w:rPr>
              <w:t>三、进度安排、应完成的工作量：</w:t>
            </w:r>
          </w:p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43"/>
              <w:gridCol w:w="1418"/>
              <w:gridCol w:w="44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jc w:val="center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b/>
                      <w:sz w:val="24"/>
                      <w:szCs w:val="24"/>
                    </w:rPr>
                    <w:t>任务名称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jc w:val="center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b/>
                      <w:sz w:val="24"/>
                      <w:szCs w:val="24"/>
                    </w:rPr>
                    <w:t>完成期限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jc w:val="center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b/>
                      <w:sz w:val="24"/>
                      <w:szCs w:val="24"/>
                    </w:rPr>
                    <w:t>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815" w:type="dxa"/>
                  <w:gridSpan w:val="3"/>
                  <w:vAlign w:val="center"/>
                </w:tcPr>
                <w:p>
                  <w:pPr>
                    <w:pStyle w:val="3"/>
                    <w:rPr>
                      <w:rFonts w:hAnsi="宋体"/>
                      <w:szCs w:val="21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A.资料学习、调研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numPr>
                      <w:ilvl w:val="0"/>
                      <w:numId w:val="4"/>
                    </w:numPr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资料收集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Ansi="宋体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hAnsi="宋体"/>
                      <w:sz w:val="24"/>
                      <w:szCs w:val="24"/>
                    </w:rPr>
                    <w:t>18</w:t>
                  </w:r>
                  <w:r>
                    <w:rPr>
                      <w:rFonts w:hAnsi="宋体"/>
                      <w:sz w:val="24"/>
                      <w:szCs w:val="24"/>
                    </w:rPr>
                    <w:t>-1</w:t>
                  </w:r>
                  <w:r>
                    <w:rPr>
                      <w:rFonts w:hint="eastAsia" w:hAnsi="宋体"/>
                      <w:sz w:val="24"/>
                      <w:szCs w:val="24"/>
                    </w:rPr>
                    <w:t>1</w:t>
                  </w:r>
                  <w:r>
                    <w:rPr>
                      <w:rFonts w:hAnsi="宋体"/>
                      <w:sz w:val="24"/>
                      <w:szCs w:val="24"/>
                    </w:rPr>
                    <w:t>-</w:t>
                  </w:r>
                  <w:r>
                    <w:rPr>
                      <w:rFonts w:hint="eastAsia" w:hAnsi="宋体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参考相关作品，查找相关文献资料，对各种资料进行收集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numPr>
                      <w:ilvl w:val="0"/>
                      <w:numId w:val="4"/>
                    </w:numPr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资料总结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2018-11-25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对收集的相关资料进行初步总结，初步提出自己创新的观点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numPr>
                      <w:ilvl w:val="0"/>
                      <w:numId w:val="4"/>
                    </w:numPr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编写大纲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2018-12-10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编写项目中英文摘要、二级目录大纲，写出章节的安排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815" w:type="dxa"/>
                  <w:gridSpan w:val="3"/>
                  <w:vAlign w:val="center"/>
                </w:tcPr>
                <w:p>
                  <w:pPr>
                    <w:pStyle w:val="3"/>
                    <w:rPr>
                      <w:rFonts w:hAnsi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B.论文规划部分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numPr>
                      <w:ilvl w:val="0"/>
                      <w:numId w:val="4"/>
                    </w:numPr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需求分析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2018-12-25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对用户进行</w:t>
                  </w:r>
                  <w:r>
                    <w:rPr>
                      <w:rFonts w:hint="eastAsia" w:hAnsi="宋体"/>
                      <w:sz w:val="24"/>
                      <w:szCs w:val="24"/>
                    </w:rPr>
                    <w:cr/>
                  </w:r>
                  <w:r>
                    <w:rPr>
                      <w:rFonts w:hint="eastAsia" w:hAnsi="宋体"/>
                      <w:sz w:val="24"/>
                      <w:szCs w:val="24"/>
                    </w:rPr>
                    <w:t>统功能与非功能性需求分析,整理出用户需求，并进行可行性研究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numPr>
                      <w:ilvl w:val="0"/>
                      <w:numId w:val="4"/>
                    </w:numPr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系统规划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2019-02-20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对项目的组织和系统架构、主流程、各子模块流程等进行初步的规划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815" w:type="dxa"/>
                  <w:gridSpan w:val="3"/>
                  <w:vAlign w:val="center"/>
                </w:tcPr>
                <w:p>
                  <w:pPr>
                    <w:pStyle w:val="3"/>
                    <w:rPr>
                      <w:rFonts w:hAnsi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C.论文设计部分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numPr>
                      <w:ilvl w:val="0"/>
                      <w:numId w:val="4"/>
                    </w:numPr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系统设计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2019-03-05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根据前期规划对系统的数据库、界面进行详细的设计，并编写模块界面的说明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numPr>
                      <w:ilvl w:val="0"/>
                      <w:numId w:val="4"/>
                    </w:numPr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论文完成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2019-04-10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毕业设计论文编写跟内容补充基本完成，并交老师检查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numPr>
                      <w:ilvl w:val="0"/>
                      <w:numId w:val="4"/>
                    </w:numPr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修改完善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2019-04-16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毕业论文按照学院要求修改格式，并交老师检查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numPr>
                      <w:ilvl w:val="0"/>
                      <w:numId w:val="4"/>
                    </w:numPr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准备答辩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2019-04-19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准备毕业设计答辩演示文稿和相关资料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D.答辩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numPr>
                      <w:ilvl w:val="0"/>
                      <w:numId w:val="4"/>
                    </w:numPr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参加答辩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2019-04-20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指导老师和评阅老师写意见后安排答辩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E.毕业设计装订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35" w:hRule="atLeast"/>
                <w:jc w:val="center"/>
              </w:trPr>
              <w:tc>
                <w:tcPr>
                  <w:tcW w:w="2943" w:type="dxa"/>
                  <w:vAlign w:val="center"/>
                </w:tcPr>
                <w:p>
                  <w:pPr>
                    <w:pStyle w:val="3"/>
                    <w:numPr>
                      <w:ilvl w:val="0"/>
                      <w:numId w:val="4"/>
                    </w:numPr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论文装订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2019-05-09</w:t>
                  </w:r>
                </w:p>
              </w:tc>
              <w:tc>
                <w:tcPr>
                  <w:tcW w:w="4454" w:type="dxa"/>
                  <w:vAlign w:val="center"/>
                </w:tcPr>
                <w:p>
                  <w:pPr>
                    <w:pStyle w:val="3"/>
                    <w:rPr>
                      <w:rFonts w:hAnsi="宋体"/>
                      <w:sz w:val="24"/>
                      <w:szCs w:val="24"/>
                    </w:rPr>
                  </w:pPr>
                  <w:r>
                    <w:rPr>
                      <w:rFonts w:hint="eastAsia" w:hAnsi="宋体"/>
                      <w:sz w:val="24"/>
                      <w:szCs w:val="24"/>
                    </w:rPr>
                    <w:t>听取老师意见进行最后修改，修改完成后对毕业设计论文终稿装订</w:t>
                  </w:r>
                </w:p>
              </w:tc>
            </w:tr>
          </w:tbl>
          <w:p>
            <w:pPr>
              <w:pStyle w:val="3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gridSpan w:val="3"/>
          </w:tcPr>
          <w:p>
            <w:pPr>
              <w:pStyle w:val="3"/>
              <w:rPr>
                <w:sz w:val="24"/>
              </w:rPr>
            </w:pPr>
          </w:p>
          <w:p>
            <w:pPr>
              <w:pStyle w:val="3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主要参考文献</w:t>
            </w:r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spacing w:line="460" w:lineRule="exact"/>
              <w:rPr>
                <w:sz w:val="24"/>
              </w:rPr>
            </w:pPr>
            <w:bookmarkStart w:id="0" w:name="_Ref28935"/>
            <w:r>
              <w:rPr>
                <w:sz w:val="24"/>
              </w:rPr>
              <w:t>StephenSaunders.IntelliJIDEAin Action. Manning Publications20</w:t>
            </w:r>
            <w:bookmarkEnd w:id="0"/>
            <w:r>
              <w:rPr>
                <w:sz w:val="24"/>
              </w:rPr>
              <w:t>06-3-1</w:t>
            </w:r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spacing w:line="460" w:lineRule="exact"/>
              <w:rPr>
                <w:sz w:val="24"/>
              </w:rPr>
            </w:pPr>
            <w:bookmarkStart w:id="1" w:name="_Ref29017"/>
            <w:r>
              <w:rPr>
                <w:sz w:val="24"/>
              </w:rPr>
              <w:t>陈昊鹏.Java 编程思想[M].北京,机械工业出版社2005-62-73</w:t>
            </w:r>
            <w:bookmarkEnd w:id="1"/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spacing w:line="460" w:lineRule="exact"/>
              <w:rPr>
                <w:sz w:val="24"/>
              </w:rPr>
            </w:pPr>
            <w:bookmarkStart w:id="2" w:name="_Ref15963"/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HYPERLINK "http://product.china-pub.com/8047400" \t "http://product.china-pub.com/cache/browse2/59/_blank"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梁勇.Java语言程序设计与数据结构（基础篇））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[J].机械工业出版社2018-6-1</w:t>
            </w:r>
            <w:bookmarkEnd w:id="2"/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spacing w:line="460" w:lineRule="exact"/>
              <w:rPr>
                <w:sz w:val="24"/>
              </w:rPr>
            </w:pPr>
            <w:r>
              <w:rPr>
                <w:sz w:val="24"/>
              </w:rPr>
              <w:t>王丹.基于SpringBoot的软件统计分析系统设计与实现2014-2-9</w:t>
            </w:r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spacing w:line="460" w:lineRule="exact"/>
              <w:rPr>
                <w:sz w:val="24"/>
              </w:rPr>
            </w:pPr>
            <w:r>
              <w:rPr>
                <w:sz w:val="24"/>
              </w:rPr>
              <w:t>杨妍.基于Spring Boot与Vue的系统管理模块开发探究2012-8-6</w:t>
            </w:r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spacing w:line="460" w:lineRule="exact"/>
              <w:rPr>
                <w:sz w:val="24"/>
              </w:rPr>
            </w:pPr>
            <w:r>
              <w:rPr>
                <w:sz w:val="24"/>
              </w:rPr>
              <w:t>冯传波,彭章友.基于Vue.js的移动应用可视化平台的研究2012-5-12</w:t>
            </w:r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spacing w:line="460" w:lineRule="exact"/>
              <w:rPr>
                <w:sz w:val="24"/>
              </w:rPr>
            </w:pPr>
            <w:r>
              <w:rPr>
                <w:sz w:val="24"/>
              </w:rPr>
              <w:t>林琳.深入理解Apache Dubbo与实战[j]电子工业出版社2019</w:t>
            </w:r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spacing w:line="460" w:lineRule="exact"/>
              <w:rPr>
                <w:sz w:val="24"/>
              </w:rPr>
            </w:pPr>
            <w:r>
              <w:rPr>
                <w:sz w:val="24"/>
              </w:rPr>
              <w:t>杨开振.深入浅出MyBatis技术原理与实战[M].北京,电子工业出版社 2016--09</w:t>
            </w:r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spacing w:line="460" w:lineRule="exact"/>
              <w:rPr>
                <w:sz w:val="24"/>
              </w:rPr>
            </w:pPr>
            <w:r>
              <w:rPr>
                <w:sz w:val="24"/>
              </w:rPr>
              <w:t>Mark Allen Welss《数据结构与算法分析 java语言描述》[M]，北京：机械工业出版社2016</w:t>
            </w:r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spacing w:line="460" w:lineRule="exact"/>
              <w:rPr>
                <w:sz w:val="24"/>
              </w:rPr>
            </w:pPr>
            <w:r>
              <w:rPr>
                <w:sz w:val="24"/>
              </w:rPr>
              <w:t>黄健宏，Redis实战（书籍）[M]，北京：人民邮电出版社2015-10</w:t>
            </w:r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spacing w:line="460" w:lineRule="exact"/>
              <w:rPr>
                <w:sz w:val="24"/>
              </w:rPr>
            </w:pPr>
            <w:r>
              <w:rPr>
                <w:sz w:val="24"/>
              </w:rPr>
              <w:t>Baron Scbwartz,《高性能MySQL》（第3版</w:t>
            </w:r>
            <w:bookmarkStart w:id="3" w:name="_GoBack"/>
            <w:bookmarkEnd w:id="3"/>
            <w:r>
              <w:rPr>
                <w:sz w:val="24"/>
              </w:rPr>
              <w:t>）[M]，北京：电子工业出版社2013</w:t>
            </w:r>
          </w:p>
          <w:p>
            <w:pPr>
              <w:pStyle w:val="3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</w:trPr>
        <w:tc>
          <w:tcPr>
            <w:tcW w:w="4248" w:type="dxa"/>
            <w:gridSpan w:val="2"/>
          </w:tcPr>
          <w:p>
            <w:pPr>
              <w:pStyle w:val="3"/>
              <w:rPr>
                <w:sz w:val="24"/>
              </w:rPr>
            </w:pPr>
          </w:p>
          <w:p>
            <w:pPr>
              <w:pStyle w:val="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指导教师（签名）： </w:t>
            </w:r>
          </w:p>
          <w:p>
            <w:pPr>
              <w:pStyle w:val="3"/>
              <w:rPr>
                <w:sz w:val="24"/>
              </w:rPr>
            </w:pPr>
          </w:p>
          <w:p>
            <w:pPr>
              <w:pStyle w:val="3"/>
              <w:rPr>
                <w:sz w:val="24"/>
              </w:rPr>
            </w:pPr>
          </w:p>
          <w:p>
            <w:pPr>
              <w:pStyle w:val="3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80" w:type="dxa"/>
          </w:tcPr>
          <w:p>
            <w:pPr>
              <w:pStyle w:val="3"/>
              <w:rPr>
                <w:sz w:val="24"/>
              </w:rPr>
            </w:pPr>
          </w:p>
          <w:p>
            <w:pPr>
              <w:pStyle w:val="3"/>
              <w:rPr>
                <w:sz w:val="24"/>
              </w:rPr>
            </w:pPr>
            <w:r>
              <w:rPr>
                <w:rFonts w:hint="eastAsia"/>
                <w:sz w:val="24"/>
              </w:rPr>
              <w:t>系（教研室）主任（签名）：</w:t>
            </w:r>
            <w:r>
              <w:rPr>
                <w:sz w:val="24"/>
              </w:rPr>
              <w:t xml:space="preserve">   </w:t>
            </w:r>
          </w:p>
          <w:p>
            <w:pPr>
              <w:pStyle w:val="3"/>
              <w:rPr>
                <w:sz w:val="24"/>
              </w:rPr>
            </w:pPr>
          </w:p>
          <w:p>
            <w:pPr>
              <w:pStyle w:val="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A5651F"/>
    <w:multiLevelType w:val="singleLevel"/>
    <w:tmpl w:val="F0A5651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0" w:firstLine="0"/>
      </w:pPr>
    </w:lvl>
  </w:abstractNum>
  <w:abstractNum w:abstractNumId="1">
    <w:nsid w:val="F1355F96"/>
    <w:multiLevelType w:val="singleLevel"/>
    <w:tmpl w:val="F1355F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EE0549"/>
    <w:multiLevelType w:val="multilevel"/>
    <w:tmpl w:val="0EEE0549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6F3159"/>
    <w:multiLevelType w:val="singleLevel"/>
    <w:tmpl w:val="3C6F3159"/>
    <w:lvl w:ilvl="0" w:tentative="0">
      <w:start w:val="1"/>
      <w:numFmt w:val="japaneseCounting"/>
      <w:lvlText w:val="%1、"/>
      <w:lvlJc w:val="left"/>
      <w:pPr>
        <w:tabs>
          <w:tab w:val="left" w:pos="495"/>
        </w:tabs>
        <w:ind w:left="495" w:hanging="495"/>
      </w:pPr>
      <w:rPr>
        <w:rFonts w:hint="eastAsia"/>
      </w:rPr>
    </w:lvl>
  </w:abstractNum>
  <w:abstractNum w:abstractNumId="4">
    <w:nsid w:val="5709E492"/>
    <w:multiLevelType w:val="singleLevel"/>
    <w:tmpl w:val="5709E49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C5D6CE6"/>
    <w:multiLevelType w:val="multilevel"/>
    <w:tmpl w:val="6C5D6CE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401D2"/>
    <w:rsid w:val="007C474B"/>
    <w:rsid w:val="00BD64F3"/>
    <w:rsid w:val="00EC1E4F"/>
    <w:rsid w:val="0AE15288"/>
    <w:rsid w:val="0DED25B2"/>
    <w:rsid w:val="1B992970"/>
    <w:rsid w:val="20485FCF"/>
    <w:rsid w:val="21325410"/>
    <w:rsid w:val="30A401D2"/>
    <w:rsid w:val="3D5825F9"/>
    <w:rsid w:val="5D623546"/>
    <w:rsid w:val="6EF34669"/>
    <w:rsid w:val="7434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409</Words>
  <Characters>2333</Characters>
  <Lines>19</Lines>
  <Paragraphs>5</Paragraphs>
  <TotalTime>0</TotalTime>
  <ScaleCrop>false</ScaleCrop>
  <LinksUpToDate>false</LinksUpToDate>
  <CharactersWithSpaces>2737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2019-10-20T06:31:00Z</dcterms:created>
  <dc:creator>Administrator</dc:creator>
  <cp:lastModifiedBy>WPS_1551947631</cp:lastModifiedBy>
  <dcterms:modified xsi:type="dcterms:W3CDTF">2020-04-15T05:36:12Z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