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561118">
      <w:pPr>
        <w:spacing w:line="480" w:lineRule="auto"/>
        <w:jc w:val="center"/>
        <w:rPr>
          <w:rFonts w:ascii="Times New Roman" w:hAnsi="Times New Roman" w:cs="Times New Roman"/>
          <w:sz w:val="24"/>
          <w:szCs w:val="24"/>
        </w:rPr>
      </w:pPr>
    </w:p>
    <w:p w14:paraId="3958DC6A" w14:textId="6ED1BB6B" w:rsidR="0041734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by</w:t>
      </w:r>
      <w:proofErr w:type="gramEnd"/>
    </w:p>
    <w:p w14:paraId="20DDF78C" w14:textId="70862EFA"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561118">
      <w:pPr>
        <w:spacing w:after="0" w:line="480" w:lineRule="auto"/>
        <w:jc w:val="center"/>
        <w:rPr>
          <w:rFonts w:ascii="Times New Roman" w:eastAsia="Times New Roman" w:hAnsi="Times New Roman" w:cs="Times New Roman"/>
          <w:sz w:val="24"/>
          <w:szCs w:val="24"/>
        </w:rPr>
      </w:pPr>
    </w:p>
    <w:p w14:paraId="372DA33B" w14:textId="77777777" w:rsidR="000C7BD0" w:rsidRPr="00AA412C" w:rsidRDefault="000C7BD0" w:rsidP="00561118">
      <w:pPr>
        <w:spacing w:after="0" w:line="480" w:lineRule="auto"/>
        <w:jc w:val="center"/>
        <w:rPr>
          <w:rFonts w:ascii="Times New Roman" w:eastAsia="Times New Roman" w:hAnsi="Times New Roman" w:cs="Times New Roman"/>
          <w:sz w:val="24"/>
          <w:szCs w:val="24"/>
        </w:rPr>
      </w:pPr>
    </w:p>
    <w:p w14:paraId="684BE26A" w14:textId="60A2DCE1"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A Thesis Submitted in</w:t>
      </w:r>
    </w:p>
    <w:p w14:paraId="425F14C2" w14:textId="630087FE"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Partial Fulfillment of the</w:t>
      </w:r>
    </w:p>
    <w:p w14:paraId="7A4B5B9A" w14:textId="54AC2DB1" w:rsidR="000C7BD0" w:rsidRPr="00AA412C" w:rsidRDefault="000C7BD0" w:rsidP="00561118">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561118">
      <w:pPr>
        <w:spacing w:line="480" w:lineRule="auto"/>
        <w:jc w:val="center"/>
        <w:rPr>
          <w:rFonts w:ascii="Times New Roman" w:hAnsi="Times New Roman" w:cs="Times New Roman"/>
          <w:sz w:val="24"/>
          <w:szCs w:val="24"/>
        </w:rPr>
      </w:pPr>
    </w:p>
    <w:p w14:paraId="38061B81" w14:textId="61E7E2BB"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in</w:t>
      </w:r>
      <w:proofErr w:type="gramEnd"/>
      <w:r w:rsidRPr="00AA412C">
        <w:rPr>
          <w:rFonts w:ascii="Times New Roman" w:hAnsi="Times New Roman" w:cs="Times New Roman"/>
          <w:sz w:val="24"/>
          <w:szCs w:val="24"/>
        </w:rPr>
        <w:t xml:space="preserve"> Geography</w:t>
      </w:r>
    </w:p>
    <w:p w14:paraId="66C9919A" w14:textId="77777777" w:rsidR="000C7BD0" w:rsidRPr="00AA412C" w:rsidRDefault="000C7BD0" w:rsidP="00561118">
      <w:pPr>
        <w:spacing w:line="480" w:lineRule="auto"/>
        <w:jc w:val="center"/>
        <w:rPr>
          <w:rFonts w:ascii="Times New Roman" w:hAnsi="Times New Roman" w:cs="Times New Roman"/>
          <w:sz w:val="24"/>
          <w:szCs w:val="24"/>
        </w:rPr>
      </w:pPr>
    </w:p>
    <w:p w14:paraId="093D51AE" w14:textId="77777777" w:rsidR="000C7BD0" w:rsidRPr="00AA412C" w:rsidRDefault="000C7BD0" w:rsidP="00561118">
      <w:pPr>
        <w:spacing w:line="480" w:lineRule="auto"/>
        <w:jc w:val="center"/>
        <w:rPr>
          <w:rFonts w:ascii="Times New Roman" w:hAnsi="Times New Roman" w:cs="Times New Roman"/>
          <w:sz w:val="24"/>
          <w:szCs w:val="24"/>
        </w:rPr>
      </w:pPr>
    </w:p>
    <w:p w14:paraId="40AF3D88" w14:textId="77777777" w:rsidR="000C7BD0" w:rsidRPr="00AA412C" w:rsidRDefault="000C7BD0" w:rsidP="00561118">
      <w:pPr>
        <w:spacing w:line="480" w:lineRule="auto"/>
        <w:jc w:val="center"/>
        <w:rPr>
          <w:rFonts w:ascii="Times New Roman" w:hAnsi="Times New Roman" w:cs="Times New Roman"/>
          <w:sz w:val="24"/>
          <w:szCs w:val="24"/>
        </w:rPr>
      </w:pPr>
    </w:p>
    <w:p w14:paraId="17F2108E" w14:textId="77777777" w:rsidR="000C7BD0" w:rsidRPr="00AA412C" w:rsidRDefault="000C7BD0" w:rsidP="00561118">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at</w:t>
      </w:r>
      <w:proofErr w:type="gramEnd"/>
    </w:p>
    <w:p w14:paraId="74909618" w14:textId="438360EA" w:rsidR="000C7BD0" w:rsidRPr="00AA412C" w:rsidRDefault="000C7BD0"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561118">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8268BD">
      <w:pPr>
        <w:jc w:val="left"/>
        <w:rPr>
          <w:rFonts w:ascii="Times New Roman" w:hAnsi="Times New Roman"/>
          <w:sz w:val="24"/>
          <w:szCs w:val="24"/>
        </w:rPr>
      </w:pPr>
    </w:p>
    <w:p w14:paraId="25752FBB" w14:textId="77777777" w:rsidR="00C61084" w:rsidRPr="00AA412C" w:rsidRDefault="00C61084" w:rsidP="008268BD">
      <w:pPr>
        <w:jc w:val="left"/>
        <w:rPr>
          <w:rFonts w:ascii="Times New Roman" w:hAnsi="Times New Roman"/>
          <w:sz w:val="24"/>
          <w:szCs w:val="24"/>
        </w:rPr>
      </w:pPr>
    </w:p>
    <w:p w14:paraId="1BB4D747" w14:textId="77777777" w:rsidR="00C61084" w:rsidRPr="00AA412C" w:rsidRDefault="00C61084" w:rsidP="008268BD">
      <w:pPr>
        <w:jc w:val="left"/>
        <w:rPr>
          <w:rFonts w:ascii="Times New Roman" w:hAnsi="Times New Roman"/>
          <w:sz w:val="24"/>
          <w:szCs w:val="24"/>
        </w:rPr>
      </w:pPr>
    </w:p>
    <w:p w14:paraId="46542E7C" w14:textId="77777777" w:rsidR="00BF2CE9" w:rsidRPr="00AA412C" w:rsidRDefault="00BF2CE9" w:rsidP="008268BD">
      <w:pPr>
        <w:jc w:val="left"/>
        <w:rPr>
          <w:rFonts w:ascii="Times New Roman" w:hAnsi="Times New Roman"/>
          <w:sz w:val="24"/>
          <w:szCs w:val="24"/>
        </w:rPr>
      </w:pPr>
    </w:p>
    <w:p w14:paraId="432E23A1" w14:textId="77777777" w:rsidR="00BF2CE9" w:rsidRPr="00AA412C" w:rsidRDefault="00BF2CE9" w:rsidP="008268BD">
      <w:pPr>
        <w:jc w:val="left"/>
        <w:rPr>
          <w:rFonts w:ascii="Times New Roman" w:hAnsi="Times New Roman"/>
          <w:sz w:val="24"/>
          <w:szCs w:val="24"/>
        </w:rPr>
      </w:pPr>
    </w:p>
    <w:p w14:paraId="03B38292" w14:textId="77777777" w:rsidR="00C61084" w:rsidRPr="00AA412C" w:rsidRDefault="00C61084" w:rsidP="008268BD">
      <w:pPr>
        <w:jc w:val="left"/>
        <w:rPr>
          <w:rFonts w:ascii="Times New Roman" w:hAnsi="Times New Roman"/>
          <w:sz w:val="24"/>
          <w:szCs w:val="24"/>
        </w:rPr>
      </w:pPr>
    </w:p>
    <w:p w14:paraId="18A4C69D" w14:textId="77777777" w:rsidR="00C61084" w:rsidRPr="00AA412C" w:rsidRDefault="00C61084" w:rsidP="008268BD">
      <w:pPr>
        <w:jc w:val="left"/>
        <w:rPr>
          <w:rFonts w:ascii="Times New Roman" w:hAnsi="Times New Roman"/>
          <w:sz w:val="24"/>
          <w:szCs w:val="24"/>
        </w:rPr>
      </w:pPr>
    </w:p>
    <w:p w14:paraId="04642D46" w14:textId="77777777" w:rsidR="00C61084" w:rsidRPr="00AA412C" w:rsidRDefault="00C61084" w:rsidP="008268BD">
      <w:pPr>
        <w:jc w:val="left"/>
        <w:rPr>
          <w:rFonts w:ascii="Times New Roman" w:hAnsi="Times New Roman"/>
          <w:sz w:val="24"/>
          <w:szCs w:val="24"/>
        </w:rPr>
      </w:pPr>
    </w:p>
    <w:p w14:paraId="1229830D" w14:textId="77777777" w:rsidR="00C61084" w:rsidRPr="00AA412C" w:rsidRDefault="00C61084" w:rsidP="008268BD">
      <w:pPr>
        <w:jc w:val="left"/>
        <w:rPr>
          <w:rFonts w:ascii="Times New Roman" w:hAnsi="Times New Roman"/>
          <w:sz w:val="24"/>
          <w:szCs w:val="24"/>
        </w:rPr>
      </w:pPr>
    </w:p>
    <w:p w14:paraId="5D9556C9" w14:textId="77777777" w:rsidR="00C61084" w:rsidRPr="00AA412C" w:rsidRDefault="00C61084" w:rsidP="008268BD">
      <w:pPr>
        <w:jc w:val="left"/>
        <w:rPr>
          <w:rFonts w:ascii="Times New Roman" w:hAnsi="Times New Roman"/>
          <w:sz w:val="24"/>
          <w:szCs w:val="24"/>
        </w:rPr>
      </w:pPr>
    </w:p>
    <w:p w14:paraId="452F4309" w14:textId="77777777" w:rsidR="00C61084" w:rsidRPr="00AA412C" w:rsidRDefault="00C61084" w:rsidP="008268BD">
      <w:pPr>
        <w:jc w:val="left"/>
        <w:rPr>
          <w:rFonts w:ascii="Times New Roman" w:hAnsi="Times New Roman"/>
          <w:sz w:val="24"/>
          <w:szCs w:val="24"/>
        </w:rPr>
      </w:pPr>
    </w:p>
    <w:p w14:paraId="412B828B" w14:textId="77777777" w:rsidR="00C61084" w:rsidRPr="00AA412C" w:rsidRDefault="00C61084" w:rsidP="008268BD">
      <w:pPr>
        <w:jc w:val="left"/>
        <w:rPr>
          <w:rFonts w:ascii="Times New Roman" w:hAnsi="Times New Roman"/>
          <w:sz w:val="24"/>
          <w:szCs w:val="24"/>
        </w:rPr>
      </w:pPr>
    </w:p>
    <w:p w14:paraId="3D3BD2E8" w14:textId="77777777" w:rsidR="00C61084" w:rsidRPr="00AA412C" w:rsidRDefault="00C61084" w:rsidP="008268BD">
      <w:pPr>
        <w:jc w:val="left"/>
        <w:rPr>
          <w:rFonts w:ascii="Times New Roman" w:hAnsi="Times New Roman"/>
          <w:sz w:val="24"/>
          <w:szCs w:val="24"/>
        </w:rPr>
      </w:pPr>
    </w:p>
    <w:p w14:paraId="3B16E1E7" w14:textId="77777777" w:rsidR="00C61084" w:rsidRPr="00AA412C" w:rsidRDefault="00C61084" w:rsidP="008268BD">
      <w:pPr>
        <w:jc w:val="left"/>
        <w:rPr>
          <w:rFonts w:ascii="Times New Roman" w:hAnsi="Times New Roman"/>
          <w:sz w:val="24"/>
          <w:szCs w:val="24"/>
        </w:rPr>
      </w:pPr>
    </w:p>
    <w:p w14:paraId="77E529AA" w14:textId="77777777" w:rsidR="00C61084" w:rsidRPr="00AA412C" w:rsidRDefault="00C61084" w:rsidP="008268BD">
      <w:pPr>
        <w:jc w:val="left"/>
        <w:rPr>
          <w:rFonts w:ascii="Times New Roman" w:hAnsi="Times New Roman"/>
          <w:sz w:val="24"/>
          <w:szCs w:val="24"/>
        </w:rPr>
      </w:pPr>
    </w:p>
    <w:p w14:paraId="2D7C5B4A" w14:textId="77777777" w:rsidR="00C61084" w:rsidRPr="00AA412C" w:rsidRDefault="00C61084" w:rsidP="008268BD">
      <w:pPr>
        <w:jc w:val="left"/>
        <w:rPr>
          <w:rFonts w:ascii="Times New Roman" w:hAnsi="Times New Roman"/>
          <w:sz w:val="24"/>
          <w:szCs w:val="24"/>
        </w:rPr>
      </w:pPr>
    </w:p>
    <w:p w14:paraId="16C6FB87" w14:textId="77777777" w:rsidR="00C61084" w:rsidRPr="00AA412C" w:rsidRDefault="00C61084" w:rsidP="008268BD">
      <w:pPr>
        <w:jc w:val="left"/>
        <w:rPr>
          <w:rFonts w:ascii="Times New Roman" w:hAnsi="Times New Roman"/>
          <w:sz w:val="24"/>
          <w:szCs w:val="24"/>
        </w:rPr>
      </w:pPr>
    </w:p>
    <w:p w14:paraId="6AAC351E" w14:textId="77777777" w:rsidR="00C61084" w:rsidRPr="00AA412C" w:rsidRDefault="00C61084" w:rsidP="008268BD">
      <w:pPr>
        <w:jc w:val="left"/>
        <w:rPr>
          <w:rFonts w:ascii="Times New Roman" w:hAnsi="Times New Roman"/>
          <w:sz w:val="24"/>
          <w:szCs w:val="24"/>
        </w:rPr>
      </w:pPr>
    </w:p>
    <w:p w14:paraId="6B7EC040" w14:textId="77777777" w:rsidR="00C61084" w:rsidRPr="00AA412C" w:rsidRDefault="00C61084" w:rsidP="008268BD">
      <w:pPr>
        <w:jc w:val="left"/>
        <w:rPr>
          <w:rFonts w:ascii="Times New Roman" w:hAnsi="Times New Roman"/>
          <w:sz w:val="24"/>
          <w:szCs w:val="24"/>
        </w:rPr>
      </w:pPr>
    </w:p>
    <w:p w14:paraId="78A236DB" w14:textId="77777777" w:rsidR="00C61084" w:rsidRPr="00AA412C" w:rsidRDefault="00C61084" w:rsidP="008268BD">
      <w:pPr>
        <w:jc w:val="left"/>
        <w:rPr>
          <w:rFonts w:ascii="Times New Roman" w:hAnsi="Times New Roman"/>
          <w:sz w:val="24"/>
          <w:szCs w:val="24"/>
        </w:rPr>
      </w:pPr>
    </w:p>
    <w:p w14:paraId="45EDEE81" w14:textId="77777777" w:rsidR="00C61084" w:rsidRPr="00AA412C" w:rsidRDefault="00C61084" w:rsidP="008268BD">
      <w:pPr>
        <w:spacing w:after="0"/>
        <w:ind w:left="5040" w:firstLine="720"/>
        <w:jc w:val="left"/>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561118">
      <w:pPr>
        <w:spacing w:after="0"/>
        <w:jc w:val="right"/>
        <w:rPr>
          <w:rFonts w:ascii="Times New Roman" w:hAnsi="Times New Roman"/>
          <w:sz w:val="24"/>
          <w:szCs w:val="24"/>
        </w:rPr>
      </w:pPr>
    </w:p>
    <w:p w14:paraId="5F018142" w14:textId="77777777" w:rsidR="00C61084"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561118">
      <w:pPr>
        <w:spacing w:after="0"/>
        <w:jc w:val="right"/>
        <w:rPr>
          <w:rFonts w:ascii="Times New Roman" w:hAnsi="Times New Roman"/>
          <w:sz w:val="24"/>
          <w:szCs w:val="24"/>
        </w:rPr>
      </w:pPr>
    </w:p>
    <w:p w14:paraId="4A96BFAB" w14:textId="77777777" w:rsidR="00C61084"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561118">
      <w:pPr>
        <w:spacing w:after="0"/>
        <w:jc w:val="right"/>
        <w:rPr>
          <w:rFonts w:ascii="Times New Roman" w:hAnsi="Times New Roman"/>
          <w:sz w:val="24"/>
          <w:szCs w:val="24"/>
        </w:rPr>
      </w:pPr>
    </w:p>
    <w:p w14:paraId="4E04E0C5" w14:textId="77777777" w:rsidR="00BF2CE9" w:rsidRPr="00AA412C" w:rsidRDefault="00C61084" w:rsidP="00561118">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561118">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561118">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561118">
      <w:pPr>
        <w:jc w:val="center"/>
        <w:rPr>
          <w:rFonts w:ascii="Times New Roman" w:eastAsia="Times New Roman" w:hAnsi="Times New Roman" w:cs="Times New Roman"/>
          <w:sz w:val="24"/>
          <w:szCs w:val="24"/>
        </w:rPr>
      </w:pPr>
      <w:proofErr w:type="gramStart"/>
      <w:r w:rsidRPr="00AA412C">
        <w:rPr>
          <w:rFonts w:ascii="Times New Roman" w:eastAsia="Times New Roman" w:hAnsi="Times New Roman" w:cs="Times New Roman"/>
          <w:sz w:val="24"/>
          <w:szCs w:val="24"/>
        </w:rPr>
        <w:t>by</w:t>
      </w:r>
      <w:proofErr w:type="gramEnd"/>
    </w:p>
    <w:p w14:paraId="5F2F1372" w14:textId="04429D61"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561118">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8268BD">
      <w:pPr>
        <w:jc w:val="left"/>
        <w:rPr>
          <w:rFonts w:ascii="Times New Roman" w:eastAsia="Times New Roman" w:hAnsi="Times New Roman" w:cs="Times New Roman"/>
          <w:sz w:val="24"/>
          <w:szCs w:val="24"/>
        </w:rPr>
      </w:pPr>
    </w:p>
    <w:p w14:paraId="622974A0" w14:textId="77777777" w:rsidR="003E3BDE" w:rsidRPr="00AA412C" w:rsidRDefault="003E3BDE" w:rsidP="008268BD">
      <w:pPr>
        <w:jc w:val="left"/>
        <w:rPr>
          <w:rFonts w:ascii="Times New Roman" w:eastAsia="Times New Roman" w:hAnsi="Times New Roman" w:cs="Times New Roman"/>
          <w:sz w:val="24"/>
          <w:szCs w:val="24"/>
        </w:rPr>
      </w:pPr>
    </w:p>
    <w:p w14:paraId="6B6C15A2" w14:textId="77777777" w:rsidR="003E3BDE" w:rsidRPr="00AA412C" w:rsidRDefault="003E3BDE" w:rsidP="008268BD">
      <w:pPr>
        <w:jc w:val="left"/>
        <w:rPr>
          <w:rFonts w:ascii="Times New Roman" w:eastAsia="Times New Roman" w:hAnsi="Times New Roman" w:cs="Times New Roman"/>
          <w:sz w:val="24"/>
          <w:szCs w:val="24"/>
        </w:rPr>
      </w:pPr>
    </w:p>
    <w:p w14:paraId="2C86DD31" w14:textId="77777777" w:rsidR="003E3BDE" w:rsidRPr="00AA412C" w:rsidRDefault="003E3BDE" w:rsidP="008268BD">
      <w:pPr>
        <w:jc w:val="left"/>
        <w:rPr>
          <w:rFonts w:ascii="Times New Roman" w:eastAsia="Times New Roman" w:hAnsi="Times New Roman" w:cs="Times New Roman"/>
          <w:sz w:val="24"/>
          <w:szCs w:val="24"/>
        </w:rPr>
      </w:pPr>
    </w:p>
    <w:p w14:paraId="4CE065A9" w14:textId="77777777" w:rsidR="003E3BDE" w:rsidRPr="00AA412C" w:rsidRDefault="003E3BDE" w:rsidP="008268BD">
      <w:pPr>
        <w:jc w:val="left"/>
        <w:rPr>
          <w:rFonts w:ascii="Times New Roman" w:eastAsia="Times New Roman" w:hAnsi="Times New Roman" w:cs="Times New Roman"/>
          <w:sz w:val="24"/>
          <w:szCs w:val="24"/>
        </w:rPr>
      </w:pPr>
    </w:p>
    <w:p w14:paraId="57A8DB76" w14:textId="77777777" w:rsidR="003E3BDE" w:rsidRPr="00AA412C" w:rsidRDefault="003E3BDE" w:rsidP="008268BD">
      <w:pPr>
        <w:jc w:val="left"/>
        <w:rPr>
          <w:rFonts w:ascii="Times New Roman" w:eastAsia="Times New Roman" w:hAnsi="Times New Roman" w:cs="Times New Roman"/>
          <w:sz w:val="24"/>
          <w:szCs w:val="24"/>
        </w:rPr>
      </w:pPr>
    </w:p>
    <w:p w14:paraId="03F81A42" w14:textId="77777777" w:rsidR="003E3BDE" w:rsidRPr="00AA412C" w:rsidRDefault="003E3BDE" w:rsidP="008268BD">
      <w:pPr>
        <w:jc w:val="left"/>
        <w:rPr>
          <w:rFonts w:ascii="Times New Roman" w:eastAsia="Times New Roman" w:hAnsi="Times New Roman" w:cs="Times New Roman"/>
          <w:sz w:val="24"/>
          <w:szCs w:val="24"/>
        </w:rPr>
      </w:pPr>
    </w:p>
    <w:p w14:paraId="60140807" w14:textId="77777777" w:rsidR="003E3BDE" w:rsidRPr="00AA412C" w:rsidRDefault="003E3BDE" w:rsidP="008268BD">
      <w:pPr>
        <w:jc w:val="left"/>
        <w:rPr>
          <w:rFonts w:ascii="Times New Roman" w:eastAsia="Times New Roman" w:hAnsi="Times New Roman" w:cs="Times New Roman"/>
          <w:sz w:val="24"/>
          <w:szCs w:val="24"/>
        </w:rPr>
      </w:pPr>
    </w:p>
    <w:p w14:paraId="7B84DB44" w14:textId="77777777" w:rsidR="003E3BDE" w:rsidRPr="00AA412C" w:rsidRDefault="003E3BDE" w:rsidP="008268BD">
      <w:pPr>
        <w:jc w:val="left"/>
        <w:rPr>
          <w:rFonts w:ascii="Times New Roman" w:eastAsia="Times New Roman" w:hAnsi="Times New Roman" w:cs="Times New Roman"/>
          <w:sz w:val="24"/>
          <w:szCs w:val="24"/>
        </w:rPr>
      </w:pPr>
    </w:p>
    <w:p w14:paraId="32DCC108" w14:textId="77777777" w:rsidR="003E3BDE" w:rsidRPr="00AA412C" w:rsidRDefault="003E3BDE" w:rsidP="008268BD">
      <w:pPr>
        <w:jc w:val="left"/>
        <w:rPr>
          <w:rFonts w:ascii="Times New Roman" w:eastAsia="Times New Roman" w:hAnsi="Times New Roman" w:cs="Times New Roman"/>
          <w:sz w:val="24"/>
          <w:szCs w:val="24"/>
        </w:rPr>
      </w:pPr>
    </w:p>
    <w:p w14:paraId="59E61729" w14:textId="77777777" w:rsidR="003E3BDE" w:rsidRPr="00AA412C" w:rsidRDefault="003E3BDE" w:rsidP="008268BD">
      <w:pPr>
        <w:jc w:val="left"/>
        <w:rPr>
          <w:rFonts w:ascii="Times New Roman" w:eastAsia="Times New Roman" w:hAnsi="Times New Roman" w:cs="Times New Roman"/>
          <w:sz w:val="24"/>
          <w:szCs w:val="24"/>
        </w:rPr>
      </w:pPr>
    </w:p>
    <w:p w14:paraId="6B137621" w14:textId="77777777" w:rsidR="003E3BDE" w:rsidRPr="00AA412C" w:rsidRDefault="003E3BDE" w:rsidP="008268BD">
      <w:pPr>
        <w:jc w:val="left"/>
        <w:rPr>
          <w:rFonts w:ascii="Times New Roman" w:eastAsia="Times New Roman" w:hAnsi="Times New Roman" w:cs="Times New Roman"/>
          <w:sz w:val="24"/>
          <w:szCs w:val="24"/>
        </w:rPr>
      </w:pPr>
    </w:p>
    <w:p w14:paraId="64A7C1F4" w14:textId="77777777" w:rsidR="003E3BDE" w:rsidRPr="00AA412C" w:rsidRDefault="003E3BDE" w:rsidP="008268BD">
      <w:pPr>
        <w:jc w:val="left"/>
        <w:rPr>
          <w:rFonts w:ascii="Times New Roman" w:eastAsia="Times New Roman" w:hAnsi="Times New Roman" w:cs="Times New Roman"/>
          <w:sz w:val="24"/>
          <w:szCs w:val="24"/>
        </w:rPr>
      </w:pPr>
    </w:p>
    <w:p w14:paraId="12C8921F" w14:textId="77777777" w:rsidR="003E3BDE" w:rsidRPr="00AA412C" w:rsidRDefault="003E3BDE" w:rsidP="008268BD">
      <w:pPr>
        <w:jc w:val="left"/>
        <w:rPr>
          <w:rFonts w:ascii="Times New Roman" w:eastAsia="Times New Roman" w:hAnsi="Times New Roman" w:cs="Times New Roman"/>
          <w:sz w:val="24"/>
          <w:szCs w:val="24"/>
        </w:rPr>
      </w:pPr>
    </w:p>
    <w:p w14:paraId="339A78FE" w14:textId="77777777" w:rsidR="003E3BDE" w:rsidRPr="00AA412C" w:rsidRDefault="003E3BDE" w:rsidP="008268BD">
      <w:pPr>
        <w:jc w:val="left"/>
        <w:rPr>
          <w:rFonts w:ascii="Times New Roman" w:eastAsia="Times New Roman" w:hAnsi="Times New Roman" w:cs="Times New Roman"/>
          <w:sz w:val="24"/>
          <w:szCs w:val="24"/>
        </w:rPr>
      </w:pPr>
    </w:p>
    <w:p w14:paraId="482077EC" w14:textId="77777777" w:rsidR="003E3BDE" w:rsidRPr="00AA412C" w:rsidRDefault="003E3BDE" w:rsidP="008268BD">
      <w:pPr>
        <w:jc w:val="left"/>
        <w:rPr>
          <w:rFonts w:ascii="Times New Roman" w:eastAsia="Times New Roman" w:hAnsi="Times New Roman" w:cs="Times New Roman"/>
          <w:sz w:val="24"/>
          <w:szCs w:val="24"/>
        </w:rPr>
      </w:pPr>
    </w:p>
    <w:p w14:paraId="20A575CC" w14:textId="77777777" w:rsidR="003E3BDE" w:rsidRPr="00AA412C" w:rsidRDefault="003E3BDE" w:rsidP="008268BD">
      <w:pPr>
        <w:jc w:val="left"/>
        <w:rPr>
          <w:rFonts w:ascii="Times New Roman" w:eastAsia="Times New Roman" w:hAnsi="Times New Roman" w:cs="Times New Roman"/>
          <w:sz w:val="24"/>
          <w:szCs w:val="24"/>
        </w:rPr>
      </w:pPr>
    </w:p>
    <w:p w14:paraId="06A4DD84" w14:textId="77777777" w:rsidR="003E3BDE" w:rsidRPr="00AA412C" w:rsidRDefault="003E3BDE" w:rsidP="008268BD">
      <w:pPr>
        <w:jc w:val="left"/>
        <w:rPr>
          <w:rFonts w:ascii="Times New Roman" w:eastAsia="Times New Roman" w:hAnsi="Times New Roman" w:cs="Times New Roman"/>
          <w:sz w:val="24"/>
          <w:szCs w:val="24"/>
        </w:rPr>
      </w:pPr>
    </w:p>
    <w:p w14:paraId="7DD2D296" w14:textId="77777777" w:rsidR="003E3BDE" w:rsidRPr="00AA412C" w:rsidRDefault="003E3BDE" w:rsidP="008268BD">
      <w:pPr>
        <w:jc w:val="left"/>
        <w:rPr>
          <w:rFonts w:ascii="Times New Roman" w:eastAsia="Times New Roman" w:hAnsi="Times New Roman" w:cs="Times New Roman"/>
          <w:sz w:val="24"/>
          <w:szCs w:val="24"/>
        </w:rPr>
      </w:pPr>
    </w:p>
    <w:p w14:paraId="1BE5C931" w14:textId="77777777" w:rsidR="003E3BDE" w:rsidRPr="00AA412C" w:rsidRDefault="003E3BDE" w:rsidP="008268BD">
      <w:pPr>
        <w:jc w:val="left"/>
        <w:rPr>
          <w:rFonts w:ascii="Times New Roman" w:eastAsia="Times New Roman" w:hAnsi="Times New Roman" w:cs="Times New Roman"/>
          <w:sz w:val="24"/>
          <w:szCs w:val="24"/>
        </w:rPr>
      </w:pPr>
    </w:p>
    <w:p w14:paraId="59642AA6" w14:textId="0E345923" w:rsidR="003E3BDE" w:rsidRPr="00AA412C" w:rsidRDefault="003E3BDE" w:rsidP="008268BD">
      <w:pPr>
        <w:jc w:val="left"/>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6FF1C21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8B0E7B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5B64A3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493D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DCA23F5"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ED2458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3C1DF26"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F9A9ADB"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33AC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4E6EC99A"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B38FDE1"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2470478E"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275C98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BC05F88"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E1DE66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C1D1A3D"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03849D09"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118913F3"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581D5B77" w14:textId="77777777" w:rsidR="003E3BDE" w:rsidRPr="00AA412C" w:rsidRDefault="003E3BDE" w:rsidP="008268BD">
      <w:pPr>
        <w:spacing w:after="0" w:line="240" w:lineRule="auto"/>
        <w:jc w:val="left"/>
        <w:rPr>
          <w:rFonts w:ascii="Times New Roman" w:eastAsia="Times New Roman" w:hAnsi="Times New Roman" w:cs="Times New Roman"/>
          <w:sz w:val="24"/>
          <w:szCs w:val="24"/>
        </w:rPr>
      </w:pPr>
    </w:p>
    <w:p w14:paraId="794AB7C6"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561118">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561118">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1C1650D2" w14:textId="77777777" w:rsidR="00561118" w:rsidRDefault="003E3BDE" w:rsidP="00561118">
      <w:pPr>
        <w:spacing w:after="0" w:line="240" w:lineRule="auto"/>
        <w:jc w:val="center"/>
        <w:rPr>
          <w:rFonts w:ascii="Times New Roman" w:eastAsia="Times New Roman" w:hAnsi="Times New Roman" w:cs="Times New Roman"/>
          <w:sz w:val="24"/>
          <w:szCs w:val="24"/>
        </w:rPr>
        <w:sectPr w:rsidR="00561118" w:rsidSect="005523E1">
          <w:footerReference w:type="even" r:id="rId9"/>
          <w:footerReference w:type="default" r:id="rId10"/>
          <w:pgSz w:w="12240" w:h="15840"/>
          <w:pgMar w:top="1440" w:right="1440" w:bottom="1440" w:left="1440" w:header="720" w:footer="720" w:gutter="0"/>
          <w:pgNumType w:start="0"/>
          <w:cols w:space="720"/>
          <w:titlePg/>
        </w:sectPr>
      </w:pPr>
      <w:r w:rsidRPr="003E3BDE">
        <w:rPr>
          <w:rFonts w:ascii="Times New Roman" w:eastAsia="Times New Roman" w:hAnsi="Times New Roman" w:cs="Times New Roman"/>
          <w:sz w:val="24"/>
          <w:szCs w:val="24"/>
        </w:rPr>
        <w:t>All Rights Reserved</w:t>
      </w:r>
    </w:p>
    <w:p w14:paraId="3E4236B7" w14:textId="62B6DBAC" w:rsidR="003E3BDE" w:rsidRPr="003E3BDE" w:rsidRDefault="003E3BDE" w:rsidP="00561118">
      <w:pPr>
        <w:spacing w:after="0" w:line="240" w:lineRule="auto"/>
        <w:jc w:val="center"/>
        <w:rPr>
          <w:rFonts w:ascii="Times New Roman" w:eastAsia="Times New Roman" w:hAnsi="Times New Roman" w:cs="Times New Roman"/>
          <w:sz w:val="24"/>
          <w:szCs w:val="24"/>
        </w:rPr>
      </w:pPr>
    </w:p>
    <w:p w14:paraId="094C4C70" w14:textId="77777777" w:rsidR="003E3BDE" w:rsidRPr="00AA412C" w:rsidRDefault="003E3BDE" w:rsidP="008268BD">
      <w:pPr>
        <w:jc w:val="left"/>
        <w:rPr>
          <w:rFonts w:ascii="Times New Roman" w:eastAsia="Times New Roman" w:hAnsi="Times New Roman" w:cs="Times New Roman"/>
          <w:sz w:val="24"/>
          <w:szCs w:val="24"/>
        </w:rPr>
      </w:pPr>
    </w:p>
    <w:p w14:paraId="72C517F0" w14:textId="77777777" w:rsidR="003E3BDE" w:rsidRPr="00AA412C" w:rsidRDefault="003E3BDE" w:rsidP="008268BD">
      <w:pPr>
        <w:jc w:val="left"/>
        <w:rPr>
          <w:rFonts w:ascii="Times New Roman" w:eastAsia="Times New Roman" w:hAnsi="Times New Roman" w:cs="Times New Roman"/>
          <w:sz w:val="24"/>
          <w:szCs w:val="24"/>
        </w:rPr>
      </w:pPr>
    </w:p>
    <w:p w14:paraId="3D95788D" w14:textId="77777777" w:rsidR="00BF2CE9" w:rsidRPr="00AA412C" w:rsidRDefault="00BF2CE9" w:rsidP="008268BD">
      <w:pPr>
        <w:jc w:val="left"/>
        <w:rPr>
          <w:rFonts w:ascii="Times New Roman" w:hAnsi="Times New Roman"/>
          <w:sz w:val="24"/>
          <w:szCs w:val="24"/>
        </w:rPr>
      </w:pPr>
    </w:p>
    <w:p w14:paraId="11402474" w14:textId="2C2FB73D" w:rsidR="000C7BD0" w:rsidRPr="00AA412C" w:rsidRDefault="000C7BD0" w:rsidP="008268BD">
      <w:pPr>
        <w:spacing w:after="0"/>
        <w:jc w:val="lef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rsidP="008268BD">
          <w:pPr>
            <w:pStyle w:val="TOCHeading"/>
          </w:pPr>
          <w:r w:rsidRPr="00AA412C">
            <w:t>Table of Contents</w:t>
          </w:r>
        </w:p>
        <w:p w14:paraId="0F0B99CA" w14:textId="77777777" w:rsidR="005F44AB" w:rsidRDefault="00D15052" w:rsidP="008268BD">
          <w:pPr>
            <w:pStyle w:val="TOC1"/>
            <w:tabs>
              <w:tab w:val="right" w:leader="dot" w:pos="9350"/>
            </w:tabs>
            <w:jc w:val="left"/>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5F44AB" w:rsidRPr="00DC01B6">
            <w:rPr>
              <w:rFonts w:ascii="Times New Roman" w:hAnsi="Times New Roman"/>
              <w:noProof/>
            </w:rPr>
            <w:t>ACKNOWLEDGMENTS</w:t>
          </w:r>
          <w:r w:rsidR="005F44AB">
            <w:rPr>
              <w:noProof/>
            </w:rPr>
            <w:tab/>
          </w:r>
          <w:r w:rsidR="005F44AB">
            <w:rPr>
              <w:noProof/>
            </w:rPr>
            <w:fldChar w:fldCharType="begin"/>
          </w:r>
          <w:r w:rsidR="005F44AB">
            <w:rPr>
              <w:noProof/>
            </w:rPr>
            <w:instrText xml:space="preserve"> PAGEREF _Toc346374790 \h </w:instrText>
          </w:r>
          <w:r w:rsidR="005F44AB">
            <w:rPr>
              <w:noProof/>
            </w:rPr>
          </w:r>
          <w:r w:rsidR="005F44AB">
            <w:rPr>
              <w:noProof/>
            </w:rPr>
            <w:fldChar w:fldCharType="separate"/>
          </w:r>
          <w:r w:rsidR="00561118">
            <w:rPr>
              <w:noProof/>
            </w:rPr>
            <w:t>1</w:t>
          </w:r>
          <w:r w:rsidR="005F44AB">
            <w:rPr>
              <w:noProof/>
            </w:rPr>
            <w:fldChar w:fldCharType="end"/>
          </w:r>
        </w:p>
        <w:p w14:paraId="4B17834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Introduction</w:t>
          </w:r>
          <w:r>
            <w:rPr>
              <w:noProof/>
            </w:rPr>
            <w:tab/>
          </w:r>
          <w:r>
            <w:rPr>
              <w:noProof/>
            </w:rPr>
            <w:fldChar w:fldCharType="begin"/>
          </w:r>
          <w:r>
            <w:rPr>
              <w:noProof/>
            </w:rPr>
            <w:instrText xml:space="preserve"> PAGEREF _Toc346374791 \h </w:instrText>
          </w:r>
          <w:r>
            <w:rPr>
              <w:noProof/>
            </w:rPr>
          </w:r>
          <w:r>
            <w:rPr>
              <w:noProof/>
            </w:rPr>
            <w:fldChar w:fldCharType="separate"/>
          </w:r>
          <w:r w:rsidR="00561118">
            <w:rPr>
              <w:noProof/>
            </w:rPr>
            <w:t>2</w:t>
          </w:r>
          <w:r>
            <w:rPr>
              <w:noProof/>
            </w:rPr>
            <w:fldChar w:fldCharType="end"/>
          </w:r>
        </w:p>
        <w:p w14:paraId="6014B4D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Background and Previous Work</w:t>
          </w:r>
          <w:r>
            <w:rPr>
              <w:noProof/>
            </w:rPr>
            <w:tab/>
          </w:r>
          <w:r>
            <w:rPr>
              <w:noProof/>
            </w:rPr>
            <w:fldChar w:fldCharType="begin"/>
          </w:r>
          <w:r>
            <w:rPr>
              <w:noProof/>
            </w:rPr>
            <w:instrText xml:space="preserve"> PAGEREF _Toc346374792 \h </w:instrText>
          </w:r>
          <w:r>
            <w:rPr>
              <w:noProof/>
            </w:rPr>
          </w:r>
          <w:r>
            <w:rPr>
              <w:noProof/>
            </w:rPr>
            <w:fldChar w:fldCharType="separate"/>
          </w:r>
          <w:r w:rsidR="00561118">
            <w:rPr>
              <w:noProof/>
            </w:rPr>
            <w:t>4</w:t>
          </w:r>
          <w:r>
            <w:rPr>
              <w:noProof/>
            </w:rPr>
            <w:fldChar w:fldCharType="end"/>
          </w:r>
        </w:p>
        <w:p w14:paraId="156A0807"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Big Data in Ecology</w:t>
          </w:r>
          <w:r>
            <w:rPr>
              <w:noProof/>
            </w:rPr>
            <w:tab/>
          </w:r>
          <w:r>
            <w:rPr>
              <w:noProof/>
            </w:rPr>
            <w:fldChar w:fldCharType="begin"/>
          </w:r>
          <w:r>
            <w:rPr>
              <w:noProof/>
            </w:rPr>
            <w:instrText xml:space="preserve"> PAGEREF _Toc346374793 \h </w:instrText>
          </w:r>
          <w:r>
            <w:rPr>
              <w:noProof/>
            </w:rPr>
          </w:r>
          <w:r>
            <w:rPr>
              <w:noProof/>
            </w:rPr>
            <w:fldChar w:fldCharType="separate"/>
          </w:r>
          <w:r w:rsidR="00561118">
            <w:rPr>
              <w:noProof/>
            </w:rPr>
            <w:t>4</w:t>
          </w:r>
          <w:r>
            <w:rPr>
              <w:noProof/>
            </w:rPr>
            <w:fldChar w:fldCharType="end"/>
          </w:r>
        </w:p>
        <w:p w14:paraId="1FC2B44F"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cs="Times New Roman"/>
              <w:noProof/>
            </w:rPr>
            <w:t>Cloud Computing in the Sciences</w:t>
          </w:r>
          <w:r>
            <w:rPr>
              <w:noProof/>
            </w:rPr>
            <w:tab/>
          </w:r>
          <w:r>
            <w:rPr>
              <w:noProof/>
            </w:rPr>
            <w:fldChar w:fldCharType="begin"/>
          </w:r>
          <w:r>
            <w:rPr>
              <w:noProof/>
            </w:rPr>
            <w:instrText xml:space="preserve"> PAGEREF _Toc346374794 \h </w:instrText>
          </w:r>
          <w:r>
            <w:rPr>
              <w:noProof/>
            </w:rPr>
          </w:r>
          <w:r>
            <w:rPr>
              <w:noProof/>
            </w:rPr>
            <w:fldChar w:fldCharType="separate"/>
          </w:r>
          <w:r w:rsidR="00561118">
            <w:rPr>
              <w:noProof/>
            </w:rPr>
            <w:t>10</w:t>
          </w:r>
          <w:r>
            <w:rPr>
              <w:noProof/>
            </w:rPr>
            <w:fldChar w:fldCharType="end"/>
          </w:r>
        </w:p>
        <w:p w14:paraId="0B8C044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Species Distribution Models</w:t>
          </w:r>
          <w:r>
            <w:rPr>
              <w:noProof/>
            </w:rPr>
            <w:tab/>
          </w:r>
          <w:r>
            <w:rPr>
              <w:noProof/>
            </w:rPr>
            <w:fldChar w:fldCharType="begin"/>
          </w:r>
          <w:r>
            <w:rPr>
              <w:noProof/>
            </w:rPr>
            <w:instrText xml:space="preserve"> PAGEREF _Toc346374795 \h </w:instrText>
          </w:r>
          <w:r>
            <w:rPr>
              <w:noProof/>
            </w:rPr>
          </w:r>
          <w:r>
            <w:rPr>
              <w:noProof/>
            </w:rPr>
            <w:fldChar w:fldCharType="separate"/>
          </w:r>
          <w:r w:rsidR="00561118">
            <w:rPr>
              <w:noProof/>
            </w:rPr>
            <w:t>12</w:t>
          </w:r>
          <w:r>
            <w:rPr>
              <w:noProof/>
            </w:rPr>
            <w:fldChar w:fldCharType="end"/>
          </w:r>
        </w:p>
        <w:p w14:paraId="158CFFDF"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A Taxonomy of Species Distribution Models</w:t>
          </w:r>
          <w:r>
            <w:rPr>
              <w:noProof/>
            </w:rPr>
            <w:tab/>
          </w:r>
          <w:r>
            <w:rPr>
              <w:noProof/>
            </w:rPr>
            <w:fldChar w:fldCharType="begin"/>
          </w:r>
          <w:r>
            <w:rPr>
              <w:noProof/>
            </w:rPr>
            <w:instrText xml:space="preserve"> PAGEREF _Toc346374796 \h </w:instrText>
          </w:r>
          <w:r>
            <w:rPr>
              <w:noProof/>
            </w:rPr>
          </w:r>
          <w:r>
            <w:rPr>
              <w:noProof/>
            </w:rPr>
            <w:fldChar w:fldCharType="separate"/>
          </w:r>
          <w:r w:rsidR="00561118">
            <w:rPr>
              <w:noProof/>
            </w:rPr>
            <w:t>15</w:t>
          </w:r>
          <w:r>
            <w:rPr>
              <w:noProof/>
            </w:rPr>
            <w:fldChar w:fldCharType="end"/>
          </w:r>
        </w:p>
        <w:p w14:paraId="5D40CCF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_Toc346374797 \h </w:instrText>
          </w:r>
          <w:r>
            <w:rPr>
              <w:noProof/>
            </w:rPr>
          </w:r>
          <w:r>
            <w:rPr>
              <w:noProof/>
            </w:rPr>
            <w:fldChar w:fldCharType="separate"/>
          </w:r>
          <w:r w:rsidR="00561118">
            <w:rPr>
              <w:noProof/>
            </w:rPr>
            <w:t>18</w:t>
          </w:r>
          <w:r>
            <w:rPr>
              <w:noProof/>
            </w:rPr>
            <w:fldChar w:fldCharType="end"/>
          </w:r>
        </w:p>
        <w:p w14:paraId="1A03764C"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Assessing Algorithm Execution Time</w:t>
          </w:r>
          <w:r>
            <w:rPr>
              <w:noProof/>
            </w:rPr>
            <w:tab/>
          </w:r>
          <w:r>
            <w:rPr>
              <w:noProof/>
            </w:rPr>
            <w:fldChar w:fldCharType="begin"/>
          </w:r>
          <w:r>
            <w:rPr>
              <w:noProof/>
            </w:rPr>
            <w:instrText xml:space="preserve"> PAGEREF _Toc346374798 \h </w:instrText>
          </w:r>
          <w:r>
            <w:rPr>
              <w:noProof/>
            </w:rPr>
          </w:r>
          <w:r>
            <w:rPr>
              <w:noProof/>
            </w:rPr>
            <w:fldChar w:fldCharType="separate"/>
          </w:r>
          <w:r w:rsidR="00561118">
            <w:rPr>
              <w:noProof/>
            </w:rPr>
            <w:t>19</w:t>
          </w:r>
          <w:r>
            <w:rPr>
              <w:noProof/>
            </w:rPr>
            <w:fldChar w:fldCharType="end"/>
          </w:r>
        </w:p>
        <w:p w14:paraId="11DE0A4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Theoretical Problem Formulation</w:t>
          </w:r>
          <w:r>
            <w:rPr>
              <w:noProof/>
            </w:rPr>
            <w:tab/>
          </w:r>
          <w:r>
            <w:rPr>
              <w:noProof/>
            </w:rPr>
            <w:fldChar w:fldCharType="begin"/>
          </w:r>
          <w:r>
            <w:rPr>
              <w:noProof/>
            </w:rPr>
            <w:instrText xml:space="preserve"> PAGEREF _Toc346374799 \h </w:instrText>
          </w:r>
          <w:r>
            <w:rPr>
              <w:noProof/>
            </w:rPr>
          </w:r>
          <w:r>
            <w:rPr>
              <w:noProof/>
            </w:rPr>
            <w:fldChar w:fldCharType="separate"/>
          </w:r>
          <w:r w:rsidR="00561118">
            <w:rPr>
              <w:noProof/>
            </w:rPr>
            <w:t>21</w:t>
          </w:r>
          <w:r>
            <w:rPr>
              <w:noProof/>
            </w:rPr>
            <w:fldChar w:fldCharType="end"/>
          </w:r>
        </w:p>
        <w:p w14:paraId="0E3D9A11"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Hypotheses and Research Questions</w:t>
          </w:r>
          <w:r>
            <w:rPr>
              <w:noProof/>
            </w:rPr>
            <w:tab/>
          </w:r>
          <w:r>
            <w:rPr>
              <w:noProof/>
            </w:rPr>
            <w:fldChar w:fldCharType="begin"/>
          </w:r>
          <w:r>
            <w:rPr>
              <w:noProof/>
            </w:rPr>
            <w:instrText xml:space="preserve"> PAGEREF _Toc346374800 \h </w:instrText>
          </w:r>
          <w:r>
            <w:rPr>
              <w:noProof/>
            </w:rPr>
          </w:r>
          <w:r>
            <w:rPr>
              <w:noProof/>
            </w:rPr>
            <w:fldChar w:fldCharType="separate"/>
          </w:r>
          <w:r w:rsidR="00561118">
            <w:rPr>
              <w:noProof/>
            </w:rPr>
            <w:t>24</w:t>
          </w:r>
          <w:r>
            <w:rPr>
              <w:noProof/>
            </w:rPr>
            <w:fldChar w:fldCharType="end"/>
          </w:r>
        </w:p>
        <w:p w14:paraId="6C4C483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Methods</w:t>
          </w:r>
          <w:r>
            <w:rPr>
              <w:noProof/>
            </w:rPr>
            <w:tab/>
          </w:r>
          <w:r>
            <w:rPr>
              <w:noProof/>
            </w:rPr>
            <w:fldChar w:fldCharType="begin"/>
          </w:r>
          <w:r>
            <w:rPr>
              <w:noProof/>
            </w:rPr>
            <w:instrText xml:space="preserve"> PAGEREF _Toc346374801 \h </w:instrText>
          </w:r>
          <w:r>
            <w:rPr>
              <w:noProof/>
            </w:rPr>
          </w:r>
          <w:r>
            <w:rPr>
              <w:noProof/>
            </w:rPr>
            <w:fldChar w:fldCharType="separate"/>
          </w:r>
          <w:r w:rsidR="00561118">
            <w:rPr>
              <w:noProof/>
            </w:rPr>
            <w:t>24</w:t>
          </w:r>
          <w:r>
            <w:rPr>
              <w:noProof/>
            </w:rPr>
            <w:fldChar w:fldCharType="end"/>
          </w:r>
        </w:p>
        <w:p w14:paraId="457ADE6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Data Collection</w:t>
          </w:r>
          <w:r>
            <w:rPr>
              <w:noProof/>
            </w:rPr>
            <w:tab/>
          </w:r>
          <w:r>
            <w:rPr>
              <w:noProof/>
            </w:rPr>
            <w:fldChar w:fldCharType="begin"/>
          </w:r>
          <w:r>
            <w:rPr>
              <w:noProof/>
            </w:rPr>
            <w:instrText xml:space="preserve"> PAGEREF _Toc346374802 \h </w:instrText>
          </w:r>
          <w:r>
            <w:rPr>
              <w:noProof/>
            </w:rPr>
          </w:r>
          <w:r>
            <w:rPr>
              <w:noProof/>
            </w:rPr>
            <w:fldChar w:fldCharType="separate"/>
          </w:r>
          <w:r w:rsidR="00561118">
            <w:rPr>
              <w:noProof/>
            </w:rPr>
            <w:t>24</w:t>
          </w:r>
          <w:r>
            <w:rPr>
              <w:noProof/>
            </w:rPr>
            <w:fldChar w:fldCharType="end"/>
          </w:r>
        </w:p>
        <w:p w14:paraId="15B3552A"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SDM Data Preparation</w:t>
          </w:r>
          <w:r>
            <w:rPr>
              <w:noProof/>
            </w:rPr>
            <w:tab/>
          </w:r>
          <w:r>
            <w:rPr>
              <w:noProof/>
            </w:rPr>
            <w:fldChar w:fldCharType="begin"/>
          </w:r>
          <w:r>
            <w:rPr>
              <w:noProof/>
            </w:rPr>
            <w:instrText xml:space="preserve"> PAGEREF _Toc346374803 \h </w:instrText>
          </w:r>
          <w:r>
            <w:rPr>
              <w:noProof/>
            </w:rPr>
          </w:r>
          <w:r>
            <w:rPr>
              <w:noProof/>
            </w:rPr>
            <w:fldChar w:fldCharType="separate"/>
          </w:r>
          <w:r w:rsidR="00561118">
            <w:rPr>
              <w:noProof/>
            </w:rPr>
            <w:t>24</w:t>
          </w:r>
          <w:r>
            <w:rPr>
              <w:noProof/>
            </w:rPr>
            <w:fldChar w:fldCharType="end"/>
          </w:r>
        </w:p>
        <w:p w14:paraId="1BD6D8C5"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Computing Infrastructure</w:t>
          </w:r>
          <w:r>
            <w:rPr>
              <w:noProof/>
            </w:rPr>
            <w:tab/>
          </w:r>
          <w:r>
            <w:rPr>
              <w:noProof/>
            </w:rPr>
            <w:fldChar w:fldCharType="begin"/>
          </w:r>
          <w:r>
            <w:rPr>
              <w:noProof/>
            </w:rPr>
            <w:instrText xml:space="preserve"> PAGEREF _Toc346374804 \h </w:instrText>
          </w:r>
          <w:r>
            <w:rPr>
              <w:noProof/>
            </w:rPr>
          </w:r>
          <w:r>
            <w:rPr>
              <w:noProof/>
            </w:rPr>
            <w:fldChar w:fldCharType="separate"/>
          </w:r>
          <w:r w:rsidR="00561118">
            <w:rPr>
              <w:noProof/>
            </w:rPr>
            <w:t>26</w:t>
          </w:r>
          <w:r>
            <w:rPr>
              <w:noProof/>
            </w:rPr>
            <w:fldChar w:fldCharType="end"/>
          </w:r>
        </w:p>
        <w:p w14:paraId="1C46AD00"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SDM Model Protocol</w:t>
          </w:r>
          <w:r>
            <w:rPr>
              <w:noProof/>
            </w:rPr>
            <w:tab/>
          </w:r>
          <w:r>
            <w:rPr>
              <w:noProof/>
            </w:rPr>
            <w:fldChar w:fldCharType="begin"/>
          </w:r>
          <w:r>
            <w:rPr>
              <w:noProof/>
            </w:rPr>
            <w:instrText xml:space="preserve"> PAGEREF _Toc346374805 \h </w:instrText>
          </w:r>
          <w:r>
            <w:rPr>
              <w:noProof/>
            </w:rPr>
          </w:r>
          <w:r>
            <w:rPr>
              <w:noProof/>
            </w:rPr>
            <w:fldChar w:fldCharType="separate"/>
          </w:r>
          <w:r w:rsidR="00561118">
            <w:rPr>
              <w:noProof/>
            </w:rPr>
            <w:t>26</w:t>
          </w:r>
          <w:r>
            <w:rPr>
              <w:noProof/>
            </w:rPr>
            <w:fldChar w:fldCharType="end"/>
          </w:r>
        </w:p>
        <w:p w14:paraId="5E678BA6"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Modeling Performance and Accuracy</w:t>
          </w:r>
          <w:r>
            <w:rPr>
              <w:noProof/>
            </w:rPr>
            <w:tab/>
          </w:r>
          <w:r>
            <w:rPr>
              <w:noProof/>
            </w:rPr>
            <w:fldChar w:fldCharType="begin"/>
          </w:r>
          <w:r>
            <w:rPr>
              <w:noProof/>
            </w:rPr>
            <w:instrText xml:space="preserve"> PAGEREF _Toc346374806 \h </w:instrText>
          </w:r>
          <w:r>
            <w:rPr>
              <w:noProof/>
            </w:rPr>
          </w:r>
          <w:r>
            <w:rPr>
              <w:noProof/>
            </w:rPr>
            <w:fldChar w:fldCharType="separate"/>
          </w:r>
          <w:r w:rsidR="00561118">
            <w:rPr>
              <w:noProof/>
            </w:rPr>
            <w:t>27</w:t>
          </w:r>
          <w:r>
            <w:rPr>
              <w:noProof/>
            </w:rPr>
            <w:fldChar w:fldCharType="end"/>
          </w:r>
        </w:p>
        <w:p w14:paraId="4565576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Evaluation</w:t>
          </w:r>
          <w:r>
            <w:rPr>
              <w:noProof/>
            </w:rPr>
            <w:tab/>
          </w:r>
          <w:r>
            <w:rPr>
              <w:noProof/>
            </w:rPr>
            <w:fldChar w:fldCharType="begin"/>
          </w:r>
          <w:r>
            <w:rPr>
              <w:noProof/>
            </w:rPr>
            <w:instrText xml:space="preserve"> PAGEREF _Toc346374807 \h </w:instrText>
          </w:r>
          <w:r>
            <w:rPr>
              <w:noProof/>
            </w:rPr>
          </w:r>
          <w:r>
            <w:rPr>
              <w:noProof/>
            </w:rPr>
            <w:fldChar w:fldCharType="separate"/>
          </w:r>
          <w:r w:rsidR="00561118">
            <w:rPr>
              <w:noProof/>
            </w:rPr>
            <w:t>27</w:t>
          </w:r>
          <w:r>
            <w:rPr>
              <w:noProof/>
            </w:rPr>
            <w:fldChar w:fldCharType="end"/>
          </w:r>
        </w:p>
        <w:p w14:paraId="5BD75DDD"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Optimal Prediction</w:t>
          </w:r>
          <w:r>
            <w:rPr>
              <w:noProof/>
            </w:rPr>
            <w:tab/>
          </w:r>
          <w:r>
            <w:rPr>
              <w:noProof/>
            </w:rPr>
            <w:fldChar w:fldCharType="begin"/>
          </w:r>
          <w:r>
            <w:rPr>
              <w:noProof/>
            </w:rPr>
            <w:instrText xml:space="preserve"> PAGEREF _Toc346374808 \h </w:instrText>
          </w:r>
          <w:r>
            <w:rPr>
              <w:noProof/>
            </w:rPr>
          </w:r>
          <w:r>
            <w:rPr>
              <w:noProof/>
            </w:rPr>
            <w:fldChar w:fldCharType="separate"/>
          </w:r>
          <w:r w:rsidR="00561118">
            <w:rPr>
              <w:noProof/>
            </w:rPr>
            <w:t>28</w:t>
          </w:r>
          <w:r>
            <w:rPr>
              <w:noProof/>
            </w:rPr>
            <w:fldChar w:fldCharType="end"/>
          </w:r>
        </w:p>
        <w:p w14:paraId="7038D7C0"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Extensions</w:t>
          </w:r>
          <w:r>
            <w:rPr>
              <w:noProof/>
            </w:rPr>
            <w:tab/>
          </w:r>
          <w:r>
            <w:rPr>
              <w:noProof/>
            </w:rPr>
            <w:fldChar w:fldCharType="begin"/>
          </w:r>
          <w:r>
            <w:rPr>
              <w:noProof/>
            </w:rPr>
            <w:instrText xml:space="preserve"> PAGEREF _Toc346374809 \h </w:instrText>
          </w:r>
          <w:r>
            <w:rPr>
              <w:noProof/>
            </w:rPr>
          </w:r>
          <w:r>
            <w:rPr>
              <w:noProof/>
            </w:rPr>
            <w:fldChar w:fldCharType="separate"/>
          </w:r>
          <w:r w:rsidR="00561118">
            <w:rPr>
              <w:noProof/>
            </w:rPr>
            <w:t>30</w:t>
          </w:r>
          <w:r>
            <w:rPr>
              <w:noProof/>
            </w:rPr>
            <w:fldChar w:fldCharType="end"/>
          </w:r>
        </w:p>
        <w:p w14:paraId="4FB9D33D"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Limitations and Assumptions</w:t>
          </w:r>
          <w:r>
            <w:rPr>
              <w:noProof/>
            </w:rPr>
            <w:tab/>
          </w:r>
          <w:r>
            <w:rPr>
              <w:noProof/>
            </w:rPr>
            <w:fldChar w:fldCharType="begin"/>
          </w:r>
          <w:r>
            <w:rPr>
              <w:noProof/>
            </w:rPr>
            <w:instrText xml:space="preserve"> PAGEREF _Toc346374810 \h </w:instrText>
          </w:r>
          <w:r>
            <w:rPr>
              <w:noProof/>
            </w:rPr>
          </w:r>
          <w:r>
            <w:rPr>
              <w:noProof/>
            </w:rPr>
            <w:fldChar w:fldCharType="separate"/>
          </w:r>
          <w:r w:rsidR="00561118">
            <w:rPr>
              <w:noProof/>
            </w:rPr>
            <w:t>31</w:t>
          </w:r>
          <w:r>
            <w:rPr>
              <w:noProof/>
            </w:rPr>
            <w:fldChar w:fldCharType="end"/>
          </w:r>
        </w:p>
        <w:p w14:paraId="26E9B9FB"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Results</w:t>
          </w:r>
          <w:r>
            <w:rPr>
              <w:noProof/>
            </w:rPr>
            <w:tab/>
          </w:r>
          <w:r>
            <w:rPr>
              <w:noProof/>
            </w:rPr>
            <w:fldChar w:fldCharType="begin"/>
          </w:r>
          <w:r>
            <w:rPr>
              <w:noProof/>
            </w:rPr>
            <w:instrText xml:space="preserve"> PAGEREF _Toc346374811 \h </w:instrText>
          </w:r>
          <w:r>
            <w:rPr>
              <w:noProof/>
            </w:rPr>
          </w:r>
          <w:r>
            <w:rPr>
              <w:noProof/>
            </w:rPr>
            <w:fldChar w:fldCharType="separate"/>
          </w:r>
          <w:r w:rsidR="00561118">
            <w:rPr>
              <w:noProof/>
            </w:rPr>
            <w:t>33</w:t>
          </w:r>
          <w:r>
            <w:rPr>
              <w:noProof/>
            </w:rPr>
            <w:fldChar w:fldCharType="end"/>
          </w:r>
        </w:p>
        <w:p w14:paraId="6F909E75"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Performance</w:t>
          </w:r>
          <w:r>
            <w:rPr>
              <w:noProof/>
            </w:rPr>
            <w:tab/>
          </w:r>
          <w:r>
            <w:rPr>
              <w:noProof/>
            </w:rPr>
            <w:fldChar w:fldCharType="begin"/>
          </w:r>
          <w:r>
            <w:rPr>
              <w:noProof/>
            </w:rPr>
            <w:instrText xml:space="preserve"> PAGEREF _Toc346374812 \h </w:instrText>
          </w:r>
          <w:r>
            <w:rPr>
              <w:noProof/>
            </w:rPr>
          </w:r>
          <w:r>
            <w:rPr>
              <w:noProof/>
            </w:rPr>
            <w:fldChar w:fldCharType="separate"/>
          </w:r>
          <w:r w:rsidR="00561118">
            <w:rPr>
              <w:noProof/>
            </w:rPr>
            <w:t>33</w:t>
          </w:r>
          <w:r>
            <w:rPr>
              <w:noProof/>
            </w:rPr>
            <w:fldChar w:fldCharType="end"/>
          </w:r>
        </w:p>
        <w:p w14:paraId="1A1BEB4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Model Drivers</w:t>
          </w:r>
          <w:r>
            <w:rPr>
              <w:noProof/>
            </w:rPr>
            <w:tab/>
          </w:r>
          <w:r>
            <w:rPr>
              <w:noProof/>
            </w:rPr>
            <w:fldChar w:fldCharType="begin"/>
          </w:r>
          <w:r>
            <w:rPr>
              <w:noProof/>
            </w:rPr>
            <w:instrText xml:space="preserve"> PAGEREF _Toc346374813 \h </w:instrText>
          </w:r>
          <w:r>
            <w:rPr>
              <w:noProof/>
            </w:rPr>
          </w:r>
          <w:r>
            <w:rPr>
              <w:noProof/>
            </w:rPr>
            <w:fldChar w:fldCharType="separate"/>
          </w:r>
          <w:r w:rsidR="00561118">
            <w:rPr>
              <w:noProof/>
            </w:rPr>
            <w:t>34</w:t>
          </w:r>
          <w:r>
            <w:rPr>
              <w:noProof/>
            </w:rPr>
            <w:fldChar w:fldCharType="end"/>
          </w:r>
        </w:p>
        <w:p w14:paraId="3C1D2D7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Optimization</w:t>
          </w:r>
          <w:r>
            <w:rPr>
              <w:noProof/>
            </w:rPr>
            <w:tab/>
          </w:r>
          <w:r>
            <w:rPr>
              <w:noProof/>
            </w:rPr>
            <w:fldChar w:fldCharType="begin"/>
          </w:r>
          <w:r>
            <w:rPr>
              <w:noProof/>
            </w:rPr>
            <w:instrText xml:space="preserve"> PAGEREF _Toc346374814 \h </w:instrText>
          </w:r>
          <w:r>
            <w:rPr>
              <w:noProof/>
            </w:rPr>
          </w:r>
          <w:r>
            <w:rPr>
              <w:noProof/>
            </w:rPr>
            <w:fldChar w:fldCharType="separate"/>
          </w:r>
          <w:r w:rsidR="00561118">
            <w:rPr>
              <w:noProof/>
            </w:rPr>
            <w:t>36</w:t>
          </w:r>
          <w:r>
            <w:rPr>
              <w:noProof/>
            </w:rPr>
            <w:fldChar w:fldCharType="end"/>
          </w:r>
        </w:p>
        <w:p w14:paraId="466572E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Data Configuration</w:t>
          </w:r>
          <w:r>
            <w:rPr>
              <w:noProof/>
            </w:rPr>
            <w:tab/>
          </w:r>
          <w:r>
            <w:rPr>
              <w:noProof/>
            </w:rPr>
            <w:fldChar w:fldCharType="begin"/>
          </w:r>
          <w:r>
            <w:rPr>
              <w:noProof/>
            </w:rPr>
            <w:instrText xml:space="preserve"> PAGEREF _Toc346374815 \h </w:instrText>
          </w:r>
          <w:r>
            <w:rPr>
              <w:noProof/>
            </w:rPr>
          </w:r>
          <w:r>
            <w:rPr>
              <w:noProof/>
            </w:rPr>
            <w:fldChar w:fldCharType="separate"/>
          </w:r>
          <w:r w:rsidR="00561118">
            <w:rPr>
              <w:noProof/>
            </w:rPr>
            <w:t>36</w:t>
          </w:r>
          <w:r>
            <w:rPr>
              <w:noProof/>
            </w:rPr>
            <w:fldChar w:fldCharType="end"/>
          </w:r>
        </w:p>
        <w:p w14:paraId="3CF54DB3" w14:textId="77777777" w:rsidR="005F44AB" w:rsidRDefault="005F44AB" w:rsidP="008268BD">
          <w:pPr>
            <w:pStyle w:val="TOC3"/>
            <w:tabs>
              <w:tab w:val="right" w:leader="dot" w:pos="9350"/>
            </w:tabs>
            <w:jc w:val="left"/>
            <w:rPr>
              <w:noProof/>
              <w:sz w:val="24"/>
              <w:szCs w:val="24"/>
              <w:lang w:eastAsia="ja-JP"/>
            </w:rPr>
          </w:pPr>
          <w:r w:rsidRPr="00DC01B6">
            <w:rPr>
              <w:rFonts w:ascii="Times New Roman" w:hAnsi="Times New Roman"/>
              <w:noProof/>
            </w:rPr>
            <w:t>Hardware Configuration</w:t>
          </w:r>
          <w:r>
            <w:rPr>
              <w:noProof/>
            </w:rPr>
            <w:tab/>
          </w:r>
          <w:r>
            <w:rPr>
              <w:noProof/>
            </w:rPr>
            <w:fldChar w:fldCharType="begin"/>
          </w:r>
          <w:r>
            <w:rPr>
              <w:noProof/>
            </w:rPr>
            <w:instrText xml:space="preserve"> PAGEREF _Toc346374816 \h </w:instrText>
          </w:r>
          <w:r>
            <w:rPr>
              <w:noProof/>
            </w:rPr>
          </w:r>
          <w:r>
            <w:rPr>
              <w:noProof/>
            </w:rPr>
            <w:fldChar w:fldCharType="separate"/>
          </w:r>
          <w:r w:rsidR="00561118">
            <w:rPr>
              <w:noProof/>
            </w:rPr>
            <w:t>37</w:t>
          </w:r>
          <w:r>
            <w:rPr>
              <w:noProof/>
            </w:rPr>
            <w:fldChar w:fldCharType="end"/>
          </w:r>
        </w:p>
        <w:p w14:paraId="29B2A0B3"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Discussion</w:t>
          </w:r>
          <w:r>
            <w:rPr>
              <w:noProof/>
            </w:rPr>
            <w:tab/>
          </w:r>
          <w:r>
            <w:rPr>
              <w:noProof/>
            </w:rPr>
            <w:fldChar w:fldCharType="begin"/>
          </w:r>
          <w:r>
            <w:rPr>
              <w:noProof/>
            </w:rPr>
            <w:instrText xml:space="preserve"> PAGEREF _Toc346374817 \h </w:instrText>
          </w:r>
          <w:r>
            <w:rPr>
              <w:noProof/>
            </w:rPr>
          </w:r>
          <w:r>
            <w:rPr>
              <w:noProof/>
            </w:rPr>
            <w:fldChar w:fldCharType="separate"/>
          </w:r>
          <w:r w:rsidR="00561118">
            <w:rPr>
              <w:noProof/>
            </w:rPr>
            <w:t>37</w:t>
          </w:r>
          <w:r>
            <w:rPr>
              <w:noProof/>
            </w:rPr>
            <w:fldChar w:fldCharType="end"/>
          </w:r>
        </w:p>
        <w:p w14:paraId="44CBB03E"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Establishing the Accuracy Maximizing Point</w:t>
          </w:r>
          <w:r>
            <w:rPr>
              <w:noProof/>
            </w:rPr>
            <w:tab/>
          </w:r>
          <w:r>
            <w:rPr>
              <w:noProof/>
            </w:rPr>
            <w:fldChar w:fldCharType="begin"/>
          </w:r>
          <w:r>
            <w:rPr>
              <w:noProof/>
            </w:rPr>
            <w:instrText xml:space="preserve"> PAGEREF _Toc346374818 \h </w:instrText>
          </w:r>
          <w:r>
            <w:rPr>
              <w:noProof/>
            </w:rPr>
          </w:r>
          <w:r>
            <w:rPr>
              <w:noProof/>
            </w:rPr>
            <w:fldChar w:fldCharType="separate"/>
          </w:r>
          <w:r w:rsidR="00561118">
            <w:rPr>
              <w:noProof/>
            </w:rPr>
            <w:t>37</w:t>
          </w:r>
          <w:r>
            <w:rPr>
              <w:noProof/>
            </w:rPr>
            <w:fldChar w:fldCharType="end"/>
          </w:r>
        </w:p>
        <w:p w14:paraId="553523B9"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Sequential Model Hardware Responses</w:t>
          </w:r>
          <w:r>
            <w:rPr>
              <w:noProof/>
            </w:rPr>
            <w:tab/>
          </w:r>
          <w:r>
            <w:rPr>
              <w:noProof/>
            </w:rPr>
            <w:fldChar w:fldCharType="begin"/>
          </w:r>
          <w:r>
            <w:rPr>
              <w:noProof/>
            </w:rPr>
            <w:instrText xml:space="preserve"> PAGEREF _Toc346374819 \h </w:instrText>
          </w:r>
          <w:r>
            <w:rPr>
              <w:noProof/>
            </w:rPr>
          </w:r>
          <w:r>
            <w:rPr>
              <w:noProof/>
            </w:rPr>
            <w:fldChar w:fldCharType="separate"/>
          </w:r>
          <w:r w:rsidR="00561118">
            <w:rPr>
              <w:noProof/>
            </w:rPr>
            <w:t>39</w:t>
          </w:r>
          <w:r>
            <w:rPr>
              <w:noProof/>
            </w:rPr>
            <w:fldChar w:fldCharType="end"/>
          </w:r>
        </w:p>
        <w:p w14:paraId="72A84AF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Random Forest Model Hardware Responses</w:t>
          </w:r>
          <w:r>
            <w:rPr>
              <w:noProof/>
            </w:rPr>
            <w:tab/>
          </w:r>
          <w:r>
            <w:rPr>
              <w:noProof/>
            </w:rPr>
            <w:fldChar w:fldCharType="begin"/>
          </w:r>
          <w:r>
            <w:rPr>
              <w:noProof/>
            </w:rPr>
            <w:instrText xml:space="preserve"> PAGEREF _Toc346374820 \h </w:instrText>
          </w:r>
          <w:r>
            <w:rPr>
              <w:noProof/>
            </w:rPr>
          </w:r>
          <w:r>
            <w:rPr>
              <w:noProof/>
            </w:rPr>
            <w:fldChar w:fldCharType="separate"/>
          </w:r>
          <w:r w:rsidR="00561118">
            <w:rPr>
              <w:noProof/>
            </w:rPr>
            <w:t>41</w:t>
          </w:r>
          <w:r>
            <w:rPr>
              <w:noProof/>
            </w:rPr>
            <w:fldChar w:fldCharType="end"/>
          </w:r>
        </w:p>
        <w:p w14:paraId="3D4FFE7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_Toc346374821 \h </w:instrText>
          </w:r>
          <w:r>
            <w:rPr>
              <w:noProof/>
            </w:rPr>
          </w:r>
          <w:r>
            <w:rPr>
              <w:noProof/>
            </w:rPr>
            <w:fldChar w:fldCharType="separate"/>
          </w:r>
          <w:r w:rsidR="00561118">
            <w:rPr>
              <w:noProof/>
            </w:rPr>
            <w:t>43</w:t>
          </w:r>
          <w:r>
            <w:rPr>
              <w:noProof/>
            </w:rPr>
            <w:fldChar w:fldCharType="end"/>
          </w:r>
        </w:p>
        <w:p w14:paraId="40E28322"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Cloud Computing’s Role</w:t>
          </w:r>
          <w:r>
            <w:rPr>
              <w:noProof/>
            </w:rPr>
            <w:tab/>
          </w:r>
          <w:r>
            <w:rPr>
              <w:noProof/>
            </w:rPr>
            <w:fldChar w:fldCharType="begin"/>
          </w:r>
          <w:r>
            <w:rPr>
              <w:noProof/>
            </w:rPr>
            <w:instrText xml:space="preserve"> PAGEREF _Toc346374822 \h </w:instrText>
          </w:r>
          <w:r>
            <w:rPr>
              <w:noProof/>
            </w:rPr>
          </w:r>
          <w:r>
            <w:rPr>
              <w:noProof/>
            </w:rPr>
            <w:fldChar w:fldCharType="separate"/>
          </w:r>
          <w:r w:rsidR="00561118">
            <w:rPr>
              <w:noProof/>
            </w:rPr>
            <w:t>45</w:t>
          </w:r>
          <w:r>
            <w:rPr>
              <w:noProof/>
            </w:rPr>
            <w:fldChar w:fldCharType="end"/>
          </w:r>
        </w:p>
        <w:p w14:paraId="4CCD9002"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Framework Extensibility</w:t>
          </w:r>
          <w:r>
            <w:rPr>
              <w:noProof/>
            </w:rPr>
            <w:tab/>
          </w:r>
          <w:r>
            <w:rPr>
              <w:noProof/>
            </w:rPr>
            <w:fldChar w:fldCharType="begin"/>
          </w:r>
          <w:r>
            <w:rPr>
              <w:noProof/>
            </w:rPr>
            <w:instrText xml:space="preserve"> PAGEREF _Toc346374823 \h </w:instrText>
          </w:r>
          <w:r>
            <w:rPr>
              <w:noProof/>
            </w:rPr>
          </w:r>
          <w:r>
            <w:rPr>
              <w:noProof/>
            </w:rPr>
            <w:fldChar w:fldCharType="separate"/>
          </w:r>
          <w:r w:rsidR="00561118">
            <w:rPr>
              <w:noProof/>
            </w:rPr>
            <w:t>46</w:t>
          </w:r>
          <w:r>
            <w:rPr>
              <w:noProof/>
            </w:rPr>
            <w:fldChar w:fldCharType="end"/>
          </w:r>
        </w:p>
        <w:p w14:paraId="051A82B5"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Future Model Development</w:t>
          </w:r>
          <w:r>
            <w:rPr>
              <w:noProof/>
            </w:rPr>
            <w:tab/>
          </w:r>
          <w:r>
            <w:rPr>
              <w:noProof/>
            </w:rPr>
            <w:fldChar w:fldCharType="begin"/>
          </w:r>
          <w:r>
            <w:rPr>
              <w:noProof/>
            </w:rPr>
            <w:instrText xml:space="preserve"> PAGEREF _Toc346374824 \h </w:instrText>
          </w:r>
          <w:r>
            <w:rPr>
              <w:noProof/>
            </w:rPr>
          </w:r>
          <w:r>
            <w:rPr>
              <w:noProof/>
            </w:rPr>
            <w:fldChar w:fldCharType="separate"/>
          </w:r>
          <w:r w:rsidR="00561118">
            <w:rPr>
              <w:noProof/>
            </w:rPr>
            <w:t>47</w:t>
          </w:r>
          <w:r>
            <w:rPr>
              <w:noProof/>
            </w:rPr>
            <w:fldChar w:fldCharType="end"/>
          </w:r>
        </w:p>
        <w:p w14:paraId="65151565"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Conclusion</w:t>
          </w:r>
          <w:r>
            <w:rPr>
              <w:noProof/>
            </w:rPr>
            <w:tab/>
          </w:r>
          <w:r>
            <w:rPr>
              <w:noProof/>
            </w:rPr>
            <w:fldChar w:fldCharType="begin"/>
          </w:r>
          <w:r>
            <w:rPr>
              <w:noProof/>
            </w:rPr>
            <w:instrText xml:space="preserve"> PAGEREF _Toc346374825 \h </w:instrText>
          </w:r>
          <w:r>
            <w:rPr>
              <w:noProof/>
            </w:rPr>
          </w:r>
          <w:r>
            <w:rPr>
              <w:noProof/>
            </w:rPr>
            <w:fldChar w:fldCharType="separate"/>
          </w:r>
          <w:r w:rsidR="00561118">
            <w:rPr>
              <w:noProof/>
            </w:rPr>
            <w:t>47</w:t>
          </w:r>
          <w:r>
            <w:rPr>
              <w:noProof/>
            </w:rPr>
            <w:fldChar w:fldCharType="end"/>
          </w:r>
        </w:p>
        <w:p w14:paraId="74E2B402"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References</w:t>
          </w:r>
          <w:r>
            <w:rPr>
              <w:noProof/>
            </w:rPr>
            <w:tab/>
          </w:r>
          <w:r>
            <w:rPr>
              <w:noProof/>
            </w:rPr>
            <w:fldChar w:fldCharType="begin"/>
          </w:r>
          <w:r>
            <w:rPr>
              <w:noProof/>
            </w:rPr>
            <w:instrText xml:space="preserve"> PAGEREF _Toc346374826 \h </w:instrText>
          </w:r>
          <w:r>
            <w:rPr>
              <w:noProof/>
            </w:rPr>
          </w:r>
          <w:r>
            <w:rPr>
              <w:noProof/>
            </w:rPr>
            <w:fldChar w:fldCharType="separate"/>
          </w:r>
          <w:r w:rsidR="00561118">
            <w:rPr>
              <w:noProof/>
            </w:rPr>
            <w:t>49</w:t>
          </w:r>
          <w:r>
            <w:rPr>
              <w:noProof/>
            </w:rPr>
            <w:fldChar w:fldCharType="end"/>
          </w:r>
        </w:p>
        <w:p w14:paraId="38209548"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Figures</w:t>
          </w:r>
          <w:r>
            <w:rPr>
              <w:noProof/>
            </w:rPr>
            <w:tab/>
          </w:r>
          <w:r>
            <w:rPr>
              <w:noProof/>
            </w:rPr>
            <w:fldChar w:fldCharType="begin"/>
          </w:r>
          <w:r>
            <w:rPr>
              <w:noProof/>
            </w:rPr>
            <w:instrText xml:space="preserve"> PAGEREF _Toc346374827 \h </w:instrText>
          </w:r>
          <w:r>
            <w:rPr>
              <w:noProof/>
            </w:rPr>
          </w:r>
          <w:r>
            <w:rPr>
              <w:noProof/>
            </w:rPr>
            <w:fldChar w:fldCharType="separate"/>
          </w:r>
          <w:r w:rsidR="00561118">
            <w:rPr>
              <w:noProof/>
            </w:rPr>
            <w:t>49</w:t>
          </w:r>
          <w:r>
            <w:rPr>
              <w:noProof/>
            </w:rPr>
            <w:fldChar w:fldCharType="end"/>
          </w:r>
        </w:p>
        <w:p w14:paraId="550BBC0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_Toc346374828 \h </w:instrText>
          </w:r>
          <w:r>
            <w:rPr>
              <w:noProof/>
            </w:rPr>
          </w:r>
          <w:r>
            <w:rPr>
              <w:noProof/>
            </w:rPr>
            <w:fldChar w:fldCharType="separate"/>
          </w:r>
          <w:r w:rsidR="00561118">
            <w:rPr>
              <w:noProof/>
            </w:rPr>
            <w:t>ii</w:t>
          </w:r>
          <w:r>
            <w:rPr>
              <w:noProof/>
            </w:rPr>
            <w:fldChar w:fldCharType="end"/>
          </w:r>
        </w:p>
        <w:p w14:paraId="3E384BD4"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_Toc346374829 \h </w:instrText>
          </w:r>
          <w:r>
            <w:rPr>
              <w:noProof/>
            </w:rPr>
          </w:r>
          <w:r>
            <w:rPr>
              <w:noProof/>
            </w:rPr>
            <w:fldChar w:fldCharType="separate"/>
          </w:r>
          <w:r w:rsidR="00561118">
            <w:rPr>
              <w:noProof/>
            </w:rPr>
            <w:t>iii</w:t>
          </w:r>
          <w:r>
            <w:rPr>
              <w:noProof/>
            </w:rPr>
            <w:fldChar w:fldCharType="end"/>
          </w:r>
        </w:p>
        <w:p w14:paraId="10C1D936"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3: SDM Citations, 1997-2015</w:t>
          </w:r>
          <w:r>
            <w:rPr>
              <w:noProof/>
            </w:rPr>
            <w:tab/>
          </w:r>
          <w:r>
            <w:rPr>
              <w:noProof/>
            </w:rPr>
            <w:fldChar w:fldCharType="begin"/>
          </w:r>
          <w:r>
            <w:rPr>
              <w:noProof/>
            </w:rPr>
            <w:instrText xml:space="preserve"> PAGEREF _Toc346374830 \h </w:instrText>
          </w:r>
          <w:r>
            <w:rPr>
              <w:noProof/>
            </w:rPr>
          </w:r>
          <w:r>
            <w:rPr>
              <w:noProof/>
            </w:rPr>
            <w:fldChar w:fldCharType="separate"/>
          </w:r>
          <w:r w:rsidR="00561118">
            <w:rPr>
              <w:noProof/>
            </w:rPr>
            <w:t>iv</w:t>
          </w:r>
          <w:r>
            <w:rPr>
              <w:noProof/>
            </w:rPr>
            <w:fldChar w:fldCharType="end"/>
          </w:r>
        </w:p>
        <w:p w14:paraId="77B6B43F"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4: Classification of Selected Studies</w:t>
          </w:r>
          <w:r>
            <w:rPr>
              <w:noProof/>
            </w:rPr>
            <w:tab/>
          </w:r>
          <w:r>
            <w:rPr>
              <w:noProof/>
            </w:rPr>
            <w:fldChar w:fldCharType="begin"/>
          </w:r>
          <w:r>
            <w:rPr>
              <w:noProof/>
            </w:rPr>
            <w:instrText xml:space="preserve"> PAGEREF _Toc346374831 \h </w:instrText>
          </w:r>
          <w:r>
            <w:rPr>
              <w:noProof/>
            </w:rPr>
          </w:r>
          <w:r>
            <w:rPr>
              <w:noProof/>
            </w:rPr>
            <w:fldChar w:fldCharType="separate"/>
          </w:r>
          <w:r w:rsidR="00561118">
            <w:rPr>
              <w:noProof/>
            </w:rPr>
            <w:t>v</w:t>
          </w:r>
          <w:r>
            <w:rPr>
              <w:noProof/>
            </w:rPr>
            <w:fldChar w:fldCharType="end"/>
          </w:r>
        </w:p>
        <w:p w14:paraId="372DC79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_Toc346374832 \h </w:instrText>
          </w:r>
          <w:r>
            <w:rPr>
              <w:noProof/>
            </w:rPr>
          </w:r>
          <w:r>
            <w:rPr>
              <w:noProof/>
            </w:rPr>
            <w:fldChar w:fldCharType="separate"/>
          </w:r>
          <w:r w:rsidR="00561118">
            <w:rPr>
              <w:noProof/>
            </w:rPr>
            <w:t>vi</w:t>
          </w:r>
          <w:r>
            <w:rPr>
              <w:noProof/>
            </w:rPr>
            <w:fldChar w:fldCharType="end"/>
          </w:r>
        </w:p>
        <w:p w14:paraId="724F3C6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_Toc346374833 \h </w:instrText>
          </w:r>
          <w:r>
            <w:rPr>
              <w:noProof/>
            </w:rPr>
          </w:r>
          <w:r>
            <w:rPr>
              <w:noProof/>
            </w:rPr>
            <w:fldChar w:fldCharType="separate"/>
          </w:r>
          <w:r w:rsidR="00561118">
            <w:rPr>
              <w:noProof/>
            </w:rPr>
            <w:t>vii</w:t>
          </w:r>
          <w:r>
            <w:rPr>
              <w:noProof/>
            </w:rPr>
            <w:fldChar w:fldCharType="end"/>
          </w:r>
        </w:p>
        <w:p w14:paraId="64CC427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7: Performance model Evaluation</w:t>
          </w:r>
          <w:r>
            <w:rPr>
              <w:noProof/>
            </w:rPr>
            <w:tab/>
          </w:r>
          <w:r>
            <w:rPr>
              <w:noProof/>
            </w:rPr>
            <w:fldChar w:fldCharType="begin"/>
          </w:r>
          <w:r>
            <w:rPr>
              <w:noProof/>
            </w:rPr>
            <w:instrText xml:space="preserve"> PAGEREF _Toc346374834 \h </w:instrText>
          </w:r>
          <w:r>
            <w:rPr>
              <w:noProof/>
            </w:rPr>
          </w:r>
          <w:r>
            <w:rPr>
              <w:noProof/>
            </w:rPr>
            <w:fldChar w:fldCharType="separate"/>
          </w:r>
          <w:r w:rsidR="00561118">
            <w:rPr>
              <w:noProof/>
            </w:rPr>
            <w:t>viii</w:t>
          </w:r>
          <w:r>
            <w:rPr>
              <w:noProof/>
            </w:rPr>
            <w:fldChar w:fldCharType="end"/>
          </w:r>
        </w:p>
        <w:p w14:paraId="0B1F629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8: Accuracy Model Evaluation</w:t>
          </w:r>
          <w:r>
            <w:rPr>
              <w:noProof/>
            </w:rPr>
            <w:tab/>
          </w:r>
          <w:r>
            <w:rPr>
              <w:noProof/>
            </w:rPr>
            <w:fldChar w:fldCharType="begin"/>
          </w:r>
          <w:r>
            <w:rPr>
              <w:noProof/>
            </w:rPr>
            <w:instrText xml:space="preserve"> PAGEREF _Toc346374835 \h </w:instrText>
          </w:r>
          <w:r>
            <w:rPr>
              <w:noProof/>
            </w:rPr>
          </w:r>
          <w:r>
            <w:rPr>
              <w:noProof/>
            </w:rPr>
            <w:fldChar w:fldCharType="separate"/>
          </w:r>
          <w:r w:rsidR="00561118">
            <w:rPr>
              <w:noProof/>
            </w:rPr>
            <w:t>ix</w:t>
          </w:r>
          <w:r>
            <w:rPr>
              <w:noProof/>
            </w:rPr>
            <w:fldChar w:fldCharType="end"/>
          </w:r>
        </w:p>
        <w:p w14:paraId="4E162900"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9: Results of SDM Hardware Optimization</w:t>
          </w:r>
          <w:r>
            <w:rPr>
              <w:noProof/>
            </w:rPr>
            <w:tab/>
          </w:r>
          <w:r>
            <w:rPr>
              <w:noProof/>
            </w:rPr>
            <w:fldChar w:fldCharType="begin"/>
          </w:r>
          <w:r>
            <w:rPr>
              <w:noProof/>
            </w:rPr>
            <w:instrText xml:space="preserve"> PAGEREF _Toc346374836 \h </w:instrText>
          </w:r>
          <w:r>
            <w:rPr>
              <w:noProof/>
            </w:rPr>
          </w:r>
          <w:r>
            <w:rPr>
              <w:noProof/>
            </w:rPr>
            <w:fldChar w:fldCharType="separate"/>
          </w:r>
          <w:r w:rsidR="00561118">
            <w:rPr>
              <w:noProof/>
            </w:rPr>
            <w:t>x</w:t>
          </w:r>
          <w:r>
            <w:rPr>
              <w:noProof/>
            </w:rPr>
            <w:fldChar w:fldCharType="end"/>
          </w:r>
        </w:p>
        <w:p w14:paraId="432FBF4A"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10:  SDM Accuracy Substitution Rates</w:t>
          </w:r>
          <w:r>
            <w:rPr>
              <w:noProof/>
            </w:rPr>
            <w:tab/>
          </w:r>
          <w:r>
            <w:rPr>
              <w:noProof/>
            </w:rPr>
            <w:fldChar w:fldCharType="begin"/>
          </w:r>
          <w:r>
            <w:rPr>
              <w:noProof/>
            </w:rPr>
            <w:instrText xml:space="preserve"> PAGEREF _Toc346374837 \h </w:instrText>
          </w:r>
          <w:r>
            <w:rPr>
              <w:noProof/>
            </w:rPr>
          </w:r>
          <w:r>
            <w:rPr>
              <w:noProof/>
            </w:rPr>
            <w:fldChar w:fldCharType="separate"/>
          </w:r>
          <w:r w:rsidR="00561118">
            <w:rPr>
              <w:noProof/>
            </w:rPr>
            <w:t>x</w:t>
          </w:r>
          <w:r>
            <w:rPr>
              <w:noProof/>
            </w:rPr>
            <w:fldChar w:fldCharType="end"/>
          </w:r>
        </w:p>
        <w:p w14:paraId="19CA4F0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11: Parallel Efficiency of Random Forests</w:t>
          </w:r>
          <w:r>
            <w:rPr>
              <w:noProof/>
            </w:rPr>
            <w:tab/>
          </w:r>
          <w:r>
            <w:rPr>
              <w:noProof/>
            </w:rPr>
            <w:fldChar w:fldCharType="begin"/>
          </w:r>
          <w:r>
            <w:rPr>
              <w:noProof/>
            </w:rPr>
            <w:instrText xml:space="preserve"> PAGEREF _Toc346374838 \h </w:instrText>
          </w:r>
          <w:r>
            <w:rPr>
              <w:noProof/>
            </w:rPr>
          </w:r>
          <w:r>
            <w:rPr>
              <w:noProof/>
            </w:rPr>
            <w:fldChar w:fldCharType="separate"/>
          </w:r>
          <w:r w:rsidR="00561118">
            <w:rPr>
              <w:noProof/>
            </w:rPr>
            <w:t>xii</w:t>
          </w:r>
          <w:r>
            <w:rPr>
              <w:noProof/>
            </w:rPr>
            <w:fldChar w:fldCharType="end"/>
          </w:r>
        </w:p>
        <w:p w14:paraId="01459A08"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Figure 12: Mean Configuration Distance from Optimal</w:t>
          </w:r>
          <w:r>
            <w:rPr>
              <w:noProof/>
            </w:rPr>
            <w:tab/>
          </w:r>
          <w:r>
            <w:rPr>
              <w:noProof/>
            </w:rPr>
            <w:fldChar w:fldCharType="begin"/>
          </w:r>
          <w:r>
            <w:rPr>
              <w:noProof/>
            </w:rPr>
            <w:instrText xml:space="preserve"> PAGEREF _Toc346374839 \h </w:instrText>
          </w:r>
          <w:r>
            <w:rPr>
              <w:noProof/>
            </w:rPr>
          </w:r>
          <w:r>
            <w:rPr>
              <w:noProof/>
            </w:rPr>
            <w:fldChar w:fldCharType="separate"/>
          </w:r>
          <w:r w:rsidR="00561118">
            <w:rPr>
              <w:noProof/>
            </w:rPr>
            <w:t>xiii</w:t>
          </w:r>
          <w:r>
            <w:rPr>
              <w:noProof/>
            </w:rPr>
            <w:fldChar w:fldCharType="end"/>
          </w:r>
        </w:p>
        <w:p w14:paraId="6632CF04" w14:textId="77777777" w:rsidR="005F44AB" w:rsidRDefault="005F44AB" w:rsidP="008268BD">
          <w:pPr>
            <w:pStyle w:val="TOC1"/>
            <w:tabs>
              <w:tab w:val="right" w:leader="dot" w:pos="9350"/>
            </w:tabs>
            <w:jc w:val="left"/>
            <w:rPr>
              <w:b w:val="0"/>
              <w:noProof/>
              <w:sz w:val="24"/>
              <w:szCs w:val="24"/>
              <w:lang w:eastAsia="ja-JP"/>
            </w:rPr>
          </w:pPr>
          <w:r w:rsidRPr="00DC01B6">
            <w:rPr>
              <w:rFonts w:ascii="Times New Roman" w:hAnsi="Times New Roman"/>
              <w:noProof/>
            </w:rPr>
            <w:t>Tables</w:t>
          </w:r>
          <w:r>
            <w:rPr>
              <w:noProof/>
            </w:rPr>
            <w:tab/>
          </w:r>
          <w:r>
            <w:rPr>
              <w:noProof/>
            </w:rPr>
            <w:fldChar w:fldCharType="begin"/>
          </w:r>
          <w:r>
            <w:rPr>
              <w:noProof/>
            </w:rPr>
            <w:instrText xml:space="preserve"> PAGEREF _Toc346374840 \h </w:instrText>
          </w:r>
          <w:r>
            <w:rPr>
              <w:noProof/>
            </w:rPr>
          </w:r>
          <w:r>
            <w:rPr>
              <w:noProof/>
            </w:rPr>
            <w:fldChar w:fldCharType="separate"/>
          </w:r>
          <w:r w:rsidR="00561118">
            <w:rPr>
              <w:noProof/>
            </w:rPr>
            <w:t>xiii</w:t>
          </w:r>
          <w:r>
            <w:rPr>
              <w:noProof/>
            </w:rPr>
            <w:fldChar w:fldCharType="end"/>
          </w:r>
        </w:p>
        <w:p w14:paraId="463CA97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1: Performance Model Evaluation Statistics</w:t>
          </w:r>
          <w:r>
            <w:rPr>
              <w:noProof/>
            </w:rPr>
            <w:tab/>
          </w:r>
          <w:r>
            <w:rPr>
              <w:noProof/>
            </w:rPr>
            <w:fldChar w:fldCharType="begin"/>
          </w:r>
          <w:r>
            <w:rPr>
              <w:noProof/>
            </w:rPr>
            <w:instrText xml:space="preserve"> PAGEREF _Toc346374841 \h </w:instrText>
          </w:r>
          <w:r>
            <w:rPr>
              <w:noProof/>
            </w:rPr>
          </w:r>
          <w:r>
            <w:rPr>
              <w:noProof/>
            </w:rPr>
            <w:fldChar w:fldCharType="separate"/>
          </w:r>
          <w:r w:rsidR="00561118">
            <w:rPr>
              <w:noProof/>
            </w:rPr>
            <w:t>ii</w:t>
          </w:r>
          <w:r>
            <w:rPr>
              <w:noProof/>
            </w:rPr>
            <w:fldChar w:fldCharType="end"/>
          </w:r>
        </w:p>
        <w:p w14:paraId="203D22F4"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2: Accuracy Model Evaluation Statistics</w:t>
          </w:r>
          <w:r>
            <w:rPr>
              <w:noProof/>
            </w:rPr>
            <w:tab/>
          </w:r>
          <w:r>
            <w:rPr>
              <w:noProof/>
            </w:rPr>
            <w:fldChar w:fldCharType="begin"/>
          </w:r>
          <w:r>
            <w:rPr>
              <w:noProof/>
            </w:rPr>
            <w:instrText xml:space="preserve"> PAGEREF _Toc346374842 \h </w:instrText>
          </w:r>
          <w:r>
            <w:rPr>
              <w:noProof/>
            </w:rPr>
          </w:r>
          <w:r>
            <w:rPr>
              <w:noProof/>
            </w:rPr>
            <w:fldChar w:fldCharType="separate"/>
          </w:r>
          <w:r w:rsidR="00561118">
            <w:rPr>
              <w:noProof/>
            </w:rPr>
            <w:t>iii</w:t>
          </w:r>
          <w:r>
            <w:rPr>
              <w:noProof/>
            </w:rPr>
            <w:fldChar w:fldCharType="end"/>
          </w:r>
        </w:p>
        <w:p w14:paraId="6472A861"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3: Controls on SDM Performance and Accuracy</w:t>
          </w:r>
          <w:r>
            <w:rPr>
              <w:noProof/>
            </w:rPr>
            <w:tab/>
          </w:r>
          <w:r>
            <w:rPr>
              <w:noProof/>
            </w:rPr>
            <w:fldChar w:fldCharType="begin"/>
          </w:r>
          <w:r>
            <w:rPr>
              <w:noProof/>
            </w:rPr>
            <w:instrText xml:space="preserve"> PAGEREF _Toc346374843 \h </w:instrText>
          </w:r>
          <w:r>
            <w:rPr>
              <w:noProof/>
            </w:rPr>
          </w:r>
          <w:r>
            <w:rPr>
              <w:noProof/>
            </w:rPr>
            <w:fldChar w:fldCharType="separate"/>
          </w:r>
          <w:r w:rsidR="00561118">
            <w:rPr>
              <w:noProof/>
            </w:rPr>
            <w:t>iv</w:t>
          </w:r>
          <w:r>
            <w:rPr>
              <w:noProof/>
            </w:rPr>
            <w:fldChar w:fldCharType="end"/>
          </w:r>
        </w:p>
        <w:p w14:paraId="1DB284DB"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Table 4: Accuracy-Maximizing Data Configurations</w:t>
          </w:r>
          <w:r>
            <w:rPr>
              <w:noProof/>
            </w:rPr>
            <w:tab/>
          </w:r>
          <w:r>
            <w:rPr>
              <w:noProof/>
            </w:rPr>
            <w:fldChar w:fldCharType="begin"/>
          </w:r>
          <w:r>
            <w:rPr>
              <w:noProof/>
            </w:rPr>
            <w:instrText xml:space="preserve"> PAGEREF _Toc346374844 \h </w:instrText>
          </w:r>
          <w:r>
            <w:rPr>
              <w:noProof/>
            </w:rPr>
          </w:r>
          <w:r>
            <w:rPr>
              <w:noProof/>
            </w:rPr>
            <w:fldChar w:fldCharType="separate"/>
          </w:r>
          <w:r w:rsidR="00561118">
            <w:rPr>
              <w:noProof/>
            </w:rPr>
            <w:t>v</w:t>
          </w:r>
          <w:r>
            <w:rPr>
              <w:noProof/>
            </w:rPr>
            <w:fldChar w:fldCharType="end"/>
          </w:r>
        </w:p>
        <w:p w14:paraId="649F8373" w14:textId="77777777" w:rsidR="005F44AB" w:rsidRDefault="005F44AB" w:rsidP="008268BD">
          <w:pPr>
            <w:pStyle w:val="TOC2"/>
            <w:tabs>
              <w:tab w:val="right" w:leader="dot" w:pos="9350"/>
            </w:tabs>
            <w:jc w:val="left"/>
            <w:rPr>
              <w:b w:val="0"/>
              <w:noProof/>
              <w:sz w:val="24"/>
              <w:szCs w:val="24"/>
              <w:lang w:eastAsia="ja-JP"/>
            </w:rPr>
          </w:pPr>
          <w:r w:rsidRPr="00DC01B6">
            <w:rPr>
              <w:rFonts w:ascii="Times New Roman" w:hAnsi="Times New Roman"/>
              <w:noProof/>
            </w:rPr>
            <w:t>Appendix A: Literature Meta-Analysis</w:t>
          </w:r>
          <w:r>
            <w:rPr>
              <w:noProof/>
            </w:rPr>
            <w:tab/>
          </w:r>
          <w:r>
            <w:rPr>
              <w:noProof/>
            </w:rPr>
            <w:fldChar w:fldCharType="begin"/>
          </w:r>
          <w:r>
            <w:rPr>
              <w:noProof/>
            </w:rPr>
            <w:instrText xml:space="preserve"> PAGEREF _Toc346374845 \h </w:instrText>
          </w:r>
          <w:r>
            <w:rPr>
              <w:noProof/>
            </w:rPr>
          </w:r>
          <w:r>
            <w:rPr>
              <w:noProof/>
            </w:rPr>
            <w:fldChar w:fldCharType="separate"/>
          </w:r>
          <w:r w:rsidR="00561118">
            <w:rPr>
              <w:noProof/>
            </w:rPr>
            <w:t>ii</w:t>
          </w:r>
          <w:r>
            <w:rPr>
              <w:noProof/>
            </w:rPr>
            <w:fldChar w:fldCharType="end"/>
          </w:r>
        </w:p>
        <w:p w14:paraId="5682ADF7" w14:textId="77777777" w:rsidR="005F44AB" w:rsidRDefault="005F44AB" w:rsidP="008268BD">
          <w:pPr>
            <w:pStyle w:val="TOC3"/>
            <w:tabs>
              <w:tab w:val="right" w:leader="dot" w:pos="9350"/>
            </w:tabs>
            <w:jc w:val="left"/>
            <w:rPr>
              <w:noProof/>
              <w:sz w:val="24"/>
              <w:szCs w:val="24"/>
              <w:lang w:eastAsia="ja-JP"/>
            </w:rPr>
          </w:pPr>
          <w:r>
            <w:rPr>
              <w:noProof/>
            </w:rPr>
            <w:t>Table A1: Studies Evaluated in the Analysis</w:t>
          </w:r>
          <w:r>
            <w:rPr>
              <w:noProof/>
            </w:rPr>
            <w:tab/>
          </w:r>
          <w:r>
            <w:rPr>
              <w:noProof/>
            </w:rPr>
            <w:fldChar w:fldCharType="begin"/>
          </w:r>
          <w:r>
            <w:rPr>
              <w:noProof/>
            </w:rPr>
            <w:instrText xml:space="preserve"> PAGEREF _Toc346374846 \h </w:instrText>
          </w:r>
          <w:r>
            <w:rPr>
              <w:noProof/>
            </w:rPr>
          </w:r>
          <w:r>
            <w:rPr>
              <w:noProof/>
            </w:rPr>
            <w:fldChar w:fldCharType="separate"/>
          </w:r>
          <w:r w:rsidR="00561118">
            <w:rPr>
              <w:noProof/>
            </w:rPr>
            <w:t>ii</w:t>
          </w:r>
          <w:r>
            <w:rPr>
              <w:noProof/>
            </w:rPr>
            <w:fldChar w:fldCharType="end"/>
          </w:r>
        </w:p>
        <w:p w14:paraId="6427EBF3" w14:textId="77777777" w:rsidR="00BD46CC" w:rsidRDefault="00D15052" w:rsidP="008268BD">
          <w:pPr>
            <w:jc w:val="left"/>
            <w:rPr>
              <w:rFonts w:ascii="Times New Roman" w:hAnsi="Times New Roman"/>
              <w:b/>
              <w:bCs/>
              <w:noProof/>
              <w:sz w:val="24"/>
              <w:szCs w:val="24"/>
            </w:rPr>
            <w:sectPr w:rsidR="00BD46CC" w:rsidSect="00561118">
              <w:type w:val="continuous"/>
              <w:pgSz w:w="12240" w:h="15840"/>
              <w:pgMar w:top="1440" w:right="1440" w:bottom="1440" w:left="1440" w:header="720" w:footer="720" w:gutter="0"/>
              <w:pgNumType w:start="0"/>
              <w:cols w:space="720"/>
              <w:titlePg/>
            </w:sectPr>
          </w:pPr>
          <w:r w:rsidRPr="00AA412C">
            <w:rPr>
              <w:rFonts w:ascii="Times New Roman" w:hAnsi="Times New Roman"/>
              <w:sz w:val="24"/>
              <w:szCs w:val="24"/>
            </w:rPr>
            <w:fldChar w:fldCharType="end"/>
          </w:r>
        </w:p>
      </w:sdtContent>
    </w:sdt>
    <w:p w14:paraId="1E7619AB" w14:textId="6042223A" w:rsidR="00D15052" w:rsidRPr="00AA412C" w:rsidRDefault="00D15052" w:rsidP="008268BD">
      <w:pPr>
        <w:jc w:val="left"/>
        <w:rPr>
          <w:rFonts w:ascii="Times New Roman" w:hAnsi="Times New Roman"/>
          <w:b/>
          <w:bCs/>
          <w:noProof/>
          <w:sz w:val="24"/>
          <w:szCs w:val="24"/>
        </w:rPr>
      </w:pPr>
    </w:p>
    <w:p w14:paraId="7DD1D8E3" w14:textId="77777777" w:rsidR="00D15052" w:rsidRPr="00AA412C" w:rsidRDefault="00D15052" w:rsidP="008268BD">
      <w:pPr>
        <w:jc w:val="left"/>
        <w:rPr>
          <w:rFonts w:ascii="Times New Roman" w:hAnsi="Times New Roman"/>
          <w:b/>
          <w:bCs/>
          <w:noProof/>
          <w:sz w:val="24"/>
          <w:szCs w:val="24"/>
        </w:rPr>
      </w:pPr>
      <w:r w:rsidRPr="00AA412C">
        <w:rPr>
          <w:rFonts w:ascii="Times New Roman" w:hAnsi="Times New Roman"/>
          <w:b/>
          <w:bCs/>
          <w:noProof/>
          <w:sz w:val="24"/>
          <w:szCs w:val="24"/>
        </w:rPr>
        <w:br w:type="page"/>
      </w:r>
    </w:p>
    <w:p w14:paraId="782E871A" w14:textId="2C01EA81" w:rsidR="00963DFE" w:rsidRPr="00963DFE" w:rsidRDefault="00963DFE" w:rsidP="002F2495">
      <w:pPr>
        <w:pStyle w:val="Heading1"/>
        <w:spacing w:before="0" w:after="0" w:line="480" w:lineRule="auto"/>
      </w:pPr>
      <w:bookmarkStart w:id="0" w:name="_Toc346374790"/>
      <w:r w:rsidRPr="00963DFE">
        <w:t>Acknowledgements</w:t>
      </w:r>
    </w:p>
    <w:bookmarkEnd w:id="0"/>
    <w:p w14:paraId="04F270AA" w14:textId="77777777" w:rsidR="003E3BDE" w:rsidRPr="00AA412C" w:rsidRDefault="003E3BDE" w:rsidP="002F2495">
      <w:pPr>
        <w:pStyle w:val="Heading1"/>
        <w:spacing w:before="0" w:after="0" w:line="480" w:lineRule="auto"/>
      </w:pPr>
    </w:p>
    <w:p w14:paraId="1D6ED479" w14:textId="77777777" w:rsidR="003E3BDE" w:rsidRPr="00AA412C" w:rsidRDefault="003E3BDE" w:rsidP="002F2495">
      <w:pPr>
        <w:spacing w:after="0" w:line="480" w:lineRule="auto"/>
        <w:jc w:val="left"/>
        <w:rPr>
          <w:rFonts w:ascii="Times New Roman" w:hAnsi="Times New Roman"/>
          <w:sz w:val="24"/>
          <w:szCs w:val="24"/>
        </w:rPr>
      </w:pPr>
    </w:p>
    <w:p w14:paraId="690DA434" w14:textId="4B6143D2" w:rsidR="003E3BDE" w:rsidRPr="00AA412C" w:rsidRDefault="003E3BDE" w:rsidP="002F2495">
      <w:pPr>
        <w:spacing w:after="0" w:line="480" w:lineRule="auto"/>
        <w:jc w:val="left"/>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2F2495">
      <w:pPr>
        <w:pStyle w:val="Heading1"/>
        <w:spacing w:before="0" w:after="0" w:line="480" w:lineRule="auto"/>
      </w:pPr>
      <w:bookmarkStart w:id="1" w:name="_Toc346374791"/>
      <w:r w:rsidRPr="00AA412C">
        <w:t>Introduction</w:t>
      </w:r>
      <w:bookmarkEnd w:id="1"/>
    </w:p>
    <w:p w14:paraId="36B7E54C" w14:textId="168E4DB9" w:rsidR="00E75BB4"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Human-induced global environmental change, including climate warming, land </w:t>
      </w:r>
      <w:r w:rsidR="00561118">
        <w:rPr>
          <w:rFonts w:ascii="Times New Roman" w:hAnsi="Times New Roman" w:cs="Times New Roman"/>
          <w:sz w:val="24"/>
          <w:szCs w:val="24"/>
        </w:rPr>
        <w:t>clearance</w:t>
      </w:r>
      <w:r w:rsidRPr="00AA412C">
        <w:rPr>
          <w:rFonts w:ascii="Times New Roman" w:hAnsi="Times New Roman" w:cs="Times New Roman"/>
          <w:sz w:val="24"/>
          <w:szCs w:val="24"/>
        </w:rPr>
        <w:t>, and the spread of invasive species, threatens to severely alter biodiversity patterns worldwide in the coming ce</w:t>
      </w:r>
      <w:r w:rsidR="005523E1">
        <w:rPr>
          <w:rFonts w:ascii="Times New Roman" w:hAnsi="Times New Roman" w:cs="Times New Roman"/>
          <w:sz w:val="24"/>
          <w:szCs w:val="24"/>
        </w:rPr>
        <w:t>ntury (Lowe et al., 2011; Root et al.</w:t>
      </w:r>
      <w:r w:rsidRPr="00AA412C">
        <w:rPr>
          <w:rFonts w:ascii="Times New Roman" w:hAnsi="Times New Roman" w:cs="Times New Roman"/>
          <w:sz w:val="24"/>
          <w:szCs w:val="24"/>
        </w:rPr>
        <w:t>, 2005; Thuill</w:t>
      </w:r>
      <w:r w:rsidR="005523E1">
        <w:rPr>
          <w:rFonts w:ascii="Times New Roman" w:hAnsi="Times New Roman" w:cs="Times New Roman"/>
          <w:sz w:val="24"/>
          <w:szCs w:val="24"/>
        </w:rPr>
        <w:t>er, 2007; Thuiller et al., 2008</w:t>
      </w:r>
      <w:r w:rsidRPr="00AA412C">
        <w:rPr>
          <w:rFonts w:ascii="Times New Roman" w:hAnsi="Times New Roman" w:cs="Times New Roman"/>
          <w:sz w:val="24"/>
          <w:szCs w:val="24"/>
        </w:rPr>
        <w:t>)</w:t>
      </w:r>
      <w:r w:rsidR="00561118">
        <w:rPr>
          <w:rFonts w:ascii="Times New Roman" w:hAnsi="Times New Roman" w:cs="Times New Roman"/>
          <w:sz w:val="24"/>
          <w:szCs w:val="24"/>
        </w:rPr>
        <w:t>, potentially causing</w:t>
      </w:r>
      <w:r w:rsidRPr="00AA412C">
        <w:rPr>
          <w:rFonts w:ascii="Times New Roman" w:hAnsi="Times New Roman" w:cs="Times New Roman"/>
          <w:sz w:val="24"/>
          <w:szCs w:val="24"/>
        </w:rPr>
        <w:t xml:space="preserve"> the extinction of over one-quarter of all species (Thomas, 2010). </w:t>
      </w:r>
      <w:r w:rsidR="00C34159">
        <w:rPr>
          <w:rFonts w:ascii="Times New Roman" w:hAnsi="Times New Roman" w:cs="Times New Roman"/>
          <w:sz w:val="24"/>
          <w:szCs w:val="24"/>
        </w:rPr>
        <w:t xml:space="preserve">Species ranges, particularly those of vascular plants, are strongly controlled by climatic factors </w:t>
      </w:r>
      <w:r w:rsidR="00C34159" w:rsidRPr="00AA412C">
        <w:rPr>
          <w:rFonts w:ascii="Times New Roman" w:hAnsi="Times New Roman" w:cs="Times New Roman"/>
          <w:sz w:val="24"/>
          <w:szCs w:val="24"/>
        </w:rPr>
        <w:t xml:space="preserve">(Salisbury, </w:t>
      </w:r>
      <w:r w:rsidR="00C34159">
        <w:rPr>
          <w:rFonts w:ascii="Times New Roman" w:hAnsi="Times New Roman" w:cs="Times New Roman"/>
          <w:sz w:val="24"/>
          <w:szCs w:val="24"/>
        </w:rPr>
        <w:t xml:space="preserve">1926; Woodward, 1987), and </w:t>
      </w:r>
      <w:proofErr w:type="gramStart"/>
      <w:r w:rsidR="00C34159">
        <w:rPr>
          <w:rFonts w:ascii="Times New Roman" w:hAnsi="Times New Roman" w:cs="Times New Roman"/>
          <w:sz w:val="24"/>
          <w:szCs w:val="24"/>
        </w:rPr>
        <w:t>global changes in climatic gradients is</w:t>
      </w:r>
      <w:proofErr w:type="gramEnd"/>
      <w:r w:rsidR="00C34159">
        <w:rPr>
          <w:rFonts w:ascii="Times New Roman" w:hAnsi="Times New Roman" w:cs="Times New Roman"/>
          <w:sz w:val="24"/>
          <w:szCs w:val="24"/>
        </w:rPr>
        <w:t xml:space="preserve"> expected to have a substantial impact on future patterns of biodiversity </w:t>
      </w:r>
      <w:r w:rsidR="00C34159" w:rsidRPr="00AA412C">
        <w:rPr>
          <w:rFonts w:ascii="Times New Roman" w:hAnsi="Times New Roman" w:cs="Times New Roman"/>
          <w:sz w:val="24"/>
          <w:szCs w:val="24"/>
        </w:rPr>
        <w:t>(Lowe et al., 2011)</w:t>
      </w:r>
      <w:r w:rsidR="00C34159">
        <w:rPr>
          <w:rFonts w:ascii="Times New Roman" w:hAnsi="Times New Roman" w:cs="Times New Roman"/>
          <w:sz w:val="24"/>
          <w:szCs w:val="24"/>
        </w:rPr>
        <w:t>.</w:t>
      </w:r>
      <w:r w:rsidRPr="00AA412C">
        <w:rPr>
          <w:rFonts w:ascii="Times New Roman" w:hAnsi="Times New Roman" w:cs="Times New Roman"/>
          <w:sz w:val="24"/>
          <w:szCs w:val="24"/>
        </w:rPr>
        <w:t xml:space="preserve">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 xml:space="preserve">tatistical methods that quantify </w:t>
      </w:r>
      <w:r w:rsidR="00C34159">
        <w:rPr>
          <w:rFonts w:ascii="Times New Roman" w:hAnsi="Times New Roman" w:cs="Times New Roman"/>
          <w:sz w:val="24"/>
          <w:szCs w:val="24"/>
        </w:rPr>
        <w:t xml:space="preserve">a species’ </w:t>
      </w:r>
      <w:r w:rsidR="00561118">
        <w:rPr>
          <w:rFonts w:ascii="Times New Roman" w:hAnsi="Times New Roman" w:cs="Times New Roman"/>
          <w:sz w:val="24"/>
          <w:szCs w:val="24"/>
        </w:rPr>
        <w:t>biophysical</w:t>
      </w:r>
      <w:r w:rsidR="00C34159">
        <w:rPr>
          <w:rFonts w:ascii="Times New Roman" w:hAnsi="Times New Roman" w:cs="Times New Roman"/>
          <w:sz w:val="24"/>
          <w:szCs w:val="24"/>
        </w:rPr>
        <w:t xml:space="preserve"> response to environmental factors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w:t>
      </w:r>
      <w:r w:rsidR="005523E1">
        <w:rPr>
          <w:rFonts w:ascii="Times New Roman" w:hAnsi="Times New Roman" w:cs="Times New Roman"/>
          <w:sz w:val="24"/>
          <w:szCs w:val="24"/>
        </w:rPr>
        <w:t>, 2014; Guisan &amp; Thuiller, 2005</w:t>
      </w:r>
      <w:r w:rsidRPr="00AA412C">
        <w:rPr>
          <w:rFonts w:ascii="Times New Roman" w:hAnsi="Times New Roman" w:cs="Times New Roman"/>
          <w:sz w:val="24"/>
          <w:szCs w:val="24"/>
        </w:rPr>
        <w:t xml:space="preserve">; Guisan &amp; Zimmerman, 2000; Guisan et al., 2013; Maguire et al., 2015; </w:t>
      </w:r>
      <w:r w:rsidR="00056F01">
        <w:rPr>
          <w:rFonts w:ascii="Times New Roman" w:hAnsi="Times New Roman" w:cs="Times New Roman"/>
          <w:sz w:val="24"/>
          <w:szCs w:val="24"/>
        </w:rPr>
        <w:t>Thuiller et al., 2008</w:t>
      </w:r>
      <w:r w:rsidRPr="00AA412C">
        <w:rPr>
          <w:rFonts w:ascii="Times New Roman" w:hAnsi="Times New Roman" w:cs="Times New Roman"/>
          <w:sz w:val="24"/>
          <w:szCs w:val="24"/>
        </w:rPr>
        <w:t>). A growing volume of ecological data</w:t>
      </w:r>
      <w:r w:rsidR="00C34159">
        <w:rPr>
          <w:rFonts w:ascii="Times New Roman" w:hAnsi="Times New Roman" w:cs="Times New Roman"/>
          <w:sz w:val="24"/>
          <w:szCs w:val="24"/>
        </w:rPr>
        <w:t xml:space="preserve"> is available for modeling species-specific responses to the climate system, both at present and in the geologic past</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Hobbie et al., 2003), the National Ecological Observatory Network (NEON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Schimel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w:t>
      </w:r>
      <w:r w:rsidR="00E84041">
        <w:rPr>
          <w:rFonts w:ascii="Times New Roman" w:hAnsi="Times New Roman" w:cs="Times New Roman"/>
          <w:sz w:val="24"/>
          <w:szCs w:val="24"/>
        </w:rPr>
        <w:t>While</w:t>
      </w:r>
      <w:r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w:t>
      </w:r>
      <w:r w:rsidR="00E84041">
        <w:rPr>
          <w:rFonts w:ascii="Times New Roman" w:hAnsi="Times New Roman" w:cs="Times New Roman"/>
          <w:sz w:val="24"/>
          <w:szCs w:val="24"/>
        </w:rPr>
        <w:t>paleo</w:t>
      </w:r>
      <w:r w:rsidRPr="00AA412C">
        <w:rPr>
          <w:rFonts w:ascii="Times New Roman" w:hAnsi="Times New Roman" w:cs="Times New Roman"/>
          <w:sz w:val="24"/>
          <w:szCs w:val="24"/>
        </w:rPr>
        <w:t xml:space="preserve">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w:t>
      </w:r>
      <w:r w:rsidR="00561118">
        <w:rPr>
          <w:rFonts w:ascii="Times New Roman" w:hAnsi="Times New Roman" w:cs="Times New Roman"/>
          <w:sz w:val="24"/>
          <w:szCs w:val="24"/>
        </w:rPr>
        <w:t>2013).</w:t>
      </w:r>
      <w:r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w:t>
      </w:r>
      <w:r w:rsidR="00586EAE">
        <w:rPr>
          <w:rFonts w:ascii="Times New Roman" w:hAnsi="Times New Roman" w:cs="Times New Roman"/>
          <w:sz w:val="24"/>
          <w:szCs w:val="24"/>
        </w:rPr>
        <w:t>gain access</w:t>
      </w:r>
      <w:r w:rsidR="00E910A3" w:rsidRPr="00AA412C">
        <w:rPr>
          <w:rFonts w:ascii="Times New Roman" w:hAnsi="Times New Roman" w:cs="Times New Roman"/>
          <w:sz w:val="24"/>
          <w:szCs w:val="24"/>
        </w:rPr>
        <w:t xml:space="preserve"> </w:t>
      </w:r>
      <w:r w:rsidR="00586EAE">
        <w:rPr>
          <w:rFonts w:ascii="Times New Roman" w:hAnsi="Times New Roman" w:cs="Times New Roman"/>
          <w:sz w:val="24"/>
          <w:szCs w:val="24"/>
        </w:rPr>
        <w:t>to</w:t>
      </w:r>
      <w:r w:rsidR="00E75BB4" w:rsidRPr="00AA412C">
        <w:rPr>
          <w:rFonts w:ascii="Times New Roman" w:hAnsi="Times New Roman" w:cs="Times New Roman"/>
          <w:sz w:val="24"/>
          <w:szCs w:val="24"/>
        </w:rPr>
        <w:t xml:space="preserve"> </w:t>
      </w:r>
      <w:r w:rsidR="00E910A3" w:rsidRPr="00AA412C">
        <w:rPr>
          <w:rFonts w:ascii="Times New Roman" w:hAnsi="Times New Roman" w:cs="Times New Roman"/>
          <w:sz w:val="24"/>
          <w:szCs w:val="24"/>
        </w:rPr>
        <w:t xml:space="preserve">configurable and </w:t>
      </w:r>
      <w:r w:rsidR="00586EAE">
        <w:rPr>
          <w:rFonts w:ascii="Times New Roman" w:hAnsi="Times New Roman" w:cs="Times New Roman"/>
          <w:sz w:val="24"/>
          <w:szCs w:val="24"/>
        </w:rPr>
        <w:t xml:space="preserve">convenient virtual </w:t>
      </w:r>
      <w:r w:rsidR="00E75BB4" w:rsidRPr="00AA412C">
        <w:rPr>
          <w:rFonts w:ascii="Times New Roman" w:hAnsi="Times New Roman" w:cs="Times New Roman"/>
          <w:sz w:val="24"/>
          <w:szCs w:val="24"/>
        </w:rPr>
        <w:t>resources</w:t>
      </w:r>
      <w:r w:rsidR="000E4B06" w:rsidRPr="00AA412C">
        <w:rPr>
          <w:rFonts w:ascii="Times New Roman" w:hAnsi="Times New Roman" w:cs="Times New Roman"/>
          <w:sz w:val="24"/>
          <w:szCs w:val="24"/>
        </w:rPr>
        <w:t xml:space="preserve"> (Mell &amp; Grance, 2012)</w:t>
      </w:r>
      <w:r w:rsidR="00EF2703" w:rsidRPr="00AA412C">
        <w:rPr>
          <w:rFonts w:ascii="Times New Roman" w:hAnsi="Times New Roman" w:cs="Times New Roman"/>
          <w:sz w:val="24"/>
          <w:szCs w:val="24"/>
        </w:rPr>
        <w:t xml:space="preserve">. </w:t>
      </w:r>
      <w:r w:rsidR="00E84041">
        <w:rPr>
          <w:rFonts w:ascii="Times New Roman" w:hAnsi="Times New Roman" w:cs="Times New Roman"/>
          <w:sz w:val="24"/>
          <w:szCs w:val="24"/>
        </w:rPr>
        <w:t xml:space="preserve">However, little guidance exists for the researcher approaching tradeoffs between model accuracy, performance and cost. </w:t>
      </w:r>
      <w:r w:rsidR="00561118">
        <w:rPr>
          <w:rFonts w:ascii="Times New Roman" w:hAnsi="Times New Roman" w:cs="Times New Roman"/>
          <w:sz w:val="24"/>
          <w:szCs w:val="24"/>
        </w:rPr>
        <w:t>The</w:t>
      </w:r>
      <w:r w:rsidR="00EF2703" w:rsidRPr="00AA412C">
        <w:rPr>
          <w:rFonts w:ascii="Times New Roman" w:hAnsi="Times New Roman" w:cs="Times New Roman"/>
          <w:sz w:val="24"/>
          <w:szCs w:val="24"/>
        </w:rPr>
        <w:t xml:space="preserve"> present study develops a method for identifying the optimal </w:t>
      </w:r>
      <w:r w:rsidR="00561118">
        <w:rPr>
          <w:rFonts w:ascii="Times New Roman" w:hAnsi="Times New Roman" w:cs="Times New Roman"/>
          <w:sz w:val="24"/>
          <w:szCs w:val="24"/>
        </w:rPr>
        <w:t>configuration</w:t>
      </w:r>
      <w:r w:rsidR="00EF2703" w:rsidRPr="00AA412C">
        <w:rPr>
          <w:rFonts w:ascii="Times New Roman" w:hAnsi="Times New Roman" w:cs="Times New Roman"/>
          <w:sz w:val="24"/>
          <w:szCs w:val="24"/>
        </w:rPr>
        <w:t xml:space="preserv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w:t>
      </w:r>
      <w:r w:rsidR="00561118">
        <w:rPr>
          <w:rFonts w:ascii="Times New Roman" w:hAnsi="Times New Roman" w:cs="Times New Roman"/>
          <w:sz w:val="24"/>
          <w:szCs w:val="24"/>
        </w:rPr>
        <w:t xml:space="preserve"> suggest</w:t>
      </w:r>
      <w:r w:rsidR="000E4B06" w:rsidRPr="00AA412C">
        <w:rPr>
          <w:rFonts w:ascii="Times New Roman" w:hAnsi="Times New Roman" w:cs="Times New Roman"/>
          <w:sz w:val="24"/>
          <w:szCs w:val="24"/>
        </w:rPr>
        <w:t xml:space="preserve">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2837296"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r w:rsidR="000E4B06" w:rsidRPr="00AA412C">
        <w:rPr>
          <w:rFonts w:ascii="Times New Roman" w:hAnsi="Times New Roman" w:cs="Times New Roman"/>
          <w:sz w:val="24"/>
          <w:szCs w:val="24"/>
        </w:rPr>
        <w:t>paleo-occurrence</w:t>
      </w:r>
      <w:r w:rsidR="00DD209B" w:rsidRPr="00AA412C">
        <w:rPr>
          <w:rFonts w:ascii="Times New Roman" w:hAnsi="Times New Roman" w:cs="Times New Roman"/>
          <w:sz w:val="24"/>
          <w:szCs w:val="24"/>
        </w:rPr>
        <w:t xml:space="preserve"> records in Neotoma</w:t>
      </w:r>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w:t>
      </w:r>
      <w:r w:rsidR="00586EAE">
        <w:rPr>
          <w:rFonts w:ascii="Times New Roman" w:hAnsi="Times New Roman" w:cs="Times New Roman"/>
          <w:sz w:val="24"/>
          <w:szCs w:val="24"/>
        </w:rPr>
        <w:t>patterns</w:t>
      </w:r>
      <w:r w:rsidRPr="00AA412C">
        <w:rPr>
          <w:rFonts w:ascii="Times New Roman" w:hAnsi="Times New Roman" w:cs="Times New Roman"/>
          <w:sz w:val="24"/>
          <w:szCs w:val="24"/>
        </w:rPr>
        <w:t xml:space="preserve">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Other scientific fields, including bioinformatics (Schatz et al., 2010), genomics (Stein, 2010), climate</w:t>
      </w:r>
      <w:r w:rsidR="002C79B5">
        <w:rPr>
          <w:rFonts w:ascii="Times New Roman" w:hAnsi="Times New Roman" w:cs="Times New Roman"/>
          <w:sz w:val="24"/>
          <w:szCs w:val="24"/>
        </w:rPr>
        <w:t xml:space="preserve"> analytics (Schnase et al., 2015</w:t>
      </w:r>
      <w:r w:rsidR="00E75BB4" w:rsidRPr="00AA412C">
        <w:rPr>
          <w:rFonts w:ascii="Times New Roman" w:hAnsi="Times New Roman" w:cs="Times New Roman"/>
          <w:sz w:val="24"/>
          <w:szCs w:val="24"/>
        </w:rPr>
        <w:t xml:space="preserve">), as well as private industry (Mosco, 2014), have adopted </w:t>
      </w:r>
      <w:r w:rsidR="00586EAE">
        <w:rPr>
          <w:rFonts w:ascii="Times New Roman" w:hAnsi="Times New Roman" w:cs="Times New Roman"/>
          <w:sz w:val="24"/>
          <w:szCs w:val="24"/>
        </w:rPr>
        <w:t xml:space="preserve">these and other </w:t>
      </w:r>
      <w:r w:rsidR="00E75BB4" w:rsidRPr="00AA412C">
        <w:rPr>
          <w:rFonts w:ascii="Times New Roman" w:hAnsi="Times New Roman" w:cs="Times New Roman"/>
          <w:sz w:val="24"/>
          <w:szCs w:val="24"/>
        </w:rPr>
        <w:t xml:space="preserve">techniques to cope with large datasets. </w:t>
      </w:r>
      <w:r w:rsidRPr="00AA412C">
        <w:rPr>
          <w:rFonts w:ascii="Times New Roman" w:hAnsi="Times New Roman" w:cs="Times New Roman"/>
          <w:sz w:val="24"/>
          <w:szCs w:val="24"/>
        </w:rPr>
        <w:t>As the volume of ecological data increases an</w:t>
      </w:r>
      <w:r w:rsidR="00586EAE">
        <w:rPr>
          <w:rFonts w:ascii="Times New Roman" w:hAnsi="Times New Roman" w:cs="Times New Roman"/>
          <w:sz w:val="24"/>
          <w:szCs w:val="24"/>
        </w:rPr>
        <w:t xml:space="preserve">d the need for accurate, </w:t>
      </w:r>
      <w:proofErr w:type="gramStart"/>
      <w:r w:rsidR="00586EAE">
        <w:rPr>
          <w:rFonts w:ascii="Times New Roman" w:hAnsi="Times New Roman" w:cs="Times New Roman"/>
          <w:sz w:val="24"/>
          <w:szCs w:val="24"/>
        </w:rPr>
        <w:t>high resolution</w:t>
      </w:r>
      <w:proofErr w:type="gramEnd"/>
      <w:r w:rsidR="00586EAE">
        <w:rPr>
          <w:rFonts w:ascii="Times New Roman" w:hAnsi="Times New Roman" w:cs="Times New Roman"/>
          <w:sz w:val="24"/>
          <w:szCs w:val="24"/>
        </w:rPr>
        <w:t xml:space="preserve"> </w:t>
      </w:r>
      <w:r w:rsidR="000E4B06" w:rsidRPr="00AA412C">
        <w:rPr>
          <w:rFonts w:ascii="Times New Roman" w:hAnsi="Times New Roman" w:cs="Times New Roman"/>
          <w:sz w:val="24"/>
          <w:szCs w:val="24"/>
        </w:rPr>
        <w:t>projections of biotic dis</w:t>
      </w:r>
      <w:r w:rsidR="00586EAE">
        <w:rPr>
          <w:rFonts w:ascii="Times New Roman" w:hAnsi="Times New Roman" w:cs="Times New Roman"/>
          <w:sz w:val="24"/>
          <w:szCs w:val="24"/>
        </w:rPr>
        <w:t xml:space="preserve">tributions become more pressing,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586EAE">
        <w:rPr>
          <w:rFonts w:ascii="Times New Roman" w:hAnsi="Times New Roman" w:cs="Times New Roman"/>
          <w:sz w:val="24"/>
          <w:szCs w:val="24"/>
        </w:rPr>
        <w:t xml:space="preserve"> Cloud </w:t>
      </w:r>
      <w:r w:rsidR="00DD209B" w:rsidRPr="00AA412C">
        <w:rPr>
          <w:rFonts w:ascii="Times New Roman" w:hAnsi="Times New Roman" w:cs="Times New Roman"/>
          <w:sz w:val="24"/>
          <w:szCs w:val="24"/>
        </w:rPr>
        <w:t xml:space="preserve">computing provides a platform on which to </w:t>
      </w:r>
      <w:r w:rsidR="000E4B06" w:rsidRPr="00AA412C">
        <w:rPr>
          <w:rFonts w:ascii="Times New Roman" w:hAnsi="Times New Roman" w:cs="Times New Roman"/>
          <w:sz w:val="24"/>
          <w:szCs w:val="24"/>
        </w:rPr>
        <w:t>undertake</w:t>
      </w:r>
      <w:r w:rsidR="00586EAE">
        <w:rPr>
          <w:rFonts w:ascii="Times New Roman" w:hAnsi="Times New Roman" w:cs="Times New Roman"/>
          <w:sz w:val="24"/>
          <w:szCs w:val="24"/>
        </w:rPr>
        <w:t xml:space="preserve"> large-</w:t>
      </w:r>
      <w:r w:rsidR="00DD209B" w:rsidRPr="00AA412C">
        <w:rPr>
          <w:rFonts w:ascii="Times New Roman" w:hAnsi="Times New Roman" w:cs="Times New Roman"/>
          <w:sz w:val="24"/>
          <w:szCs w:val="24"/>
        </w:rPr>
        <w:t>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 xml:space="preserve">“ubiquitous, convenient, and on-demand network access to a shared pool of configurable computing resources that can be rapidly provisioned and released with minimal management effort” (Mell &amp; Grance, 2012). </w:t>
      </w:r>
      <w:r w:rsidR="00586EAE">
        <w:rPr>
          <w:rFonts w:ascii="Times New Roman" w:hAnsi="Times New Roman" w:cs="Times New Roman"/>
          <w:sz w:val="24"/>
          <w:szCs w:val="24"/>
        </w:rPr>
        <w:t>T</w:t>
      </w:r>
      <w:r w:rsidR="009F5D79" w:rsidRPr="00AA412C">
        <w:rPr>
          <w:rFonts w:ascii="Times New Roman" w:hAnsi="Times New Roman" w:cs="Times New Roman"/>
          <w:sz w:val="24"/>
          <w:szCs w:val="24"/>
        </w:rPr>
        <w:t xml:space="preserve">he rapid commercialization of cloud computing and the widespread availability of public cloud </w:t>
      </w:r>
      <w:r w:rsidR="00586EAE">
        <w:rPr>
          <w:rFonts w:ascii="Times New Roman" w:hAnsi="Times New Roman" w:cs="Times New Roman"/>
          <w:sz w:val="24"/>
          <w:szCs w:val="24"/>
        </w:rPr>
        <w:t>products through providers</w:t>
      </w:r>
      <w:r w:rsidR="009F5D79" w:rsidRPr="00AA412C">
        <w:rPr>
          <w:rFonts w:ascii="Times New Roman" w:hAnsi="Times New Roman" w:cs="Times New Roman"/>
          <w:sz w:val="24"/>
          <w:szCs w:val="24"/>
        </w:rPr>
        <w:t xml:space="preserve"> like Amazon Web Services (AWS) and Goo</w:t>
      </w:r>
      <w:r w:rsidR="00586EAE">
        <w:rPr>
          <w:rFonts w:ascii="Times New Roman" w:hAnsi="Times New Roman" w:cs="Times New Roman"/>
          <w:sz w:val="24"/>
          <w:szCs w:val="24"/>
        </w:rPr>
        <w:t xml:space="preserve">gle’s Cloud Compute Engine (GCE) have put a seemingly unlimited supply of computing resources at </w:t>
      </w:r>
      <w:r w:rsidR="009F5D79" w:rsidRPr="00AA412C">
        <w:rPr>
          <w:rFonts w:ascii="Times New Roman" w:hAnsi="Times New Roman" w:cs="Times New Roman"/>
          <w:sz w:val="24"/>
          <w:szCs w:val="24"/>
        </w:rPr>
        <w:t>scientists</w:t>
      </w:r>
      <w:r w:rsidR="00586EAE">
        <w:rPr>
          <w:rFonts w:ascii="Times New Roman" w:hAnsi="Times New Roman" w:cs="Times New Roman"/>
          <w:sz w:val="24"/>
          <w:szCs w:val="24"/>
        </w:rPr>
        <w:t xml:space="preserve">’ </w:t>
      </w:r>
      <w:r w:rsidR="009F5D79" w:rsidRPr="00AA412C">
        <w:rPr>
          <w:rFonts w:ascii="Times New Roman" w:hAnsi="Times New Roman" w:cs="Times New Roman"/>
          <w:sz w:val="24"/>
          <w:szCs w:val="24"/>
        </w:rPr>
        <w:t>disposal.</w:t>
      </w:r>
    </w:p>
    <w:p w14:paraId="68EE66A8" w14:textId="081670AE" w:rsidR="0065041F" w:rsidRPr="00AA412C" w:rsidRDefault="00586EAE"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It is unclear</w:t>
      </w:r>
      <w:r w:rsidR="00AC34D2" w:rsidRPr="00AA412C">
        <w:rPr>
          <w:rFonts w:ascii="Times New Roman" w:hAnsi="Times New Roman" w:cs="Times New Roman"/>
          <w:sz w:val="24"/>
          <w:szCs w:val="24"/>
        </w:rPr>
        <w:t xml:space="preserve">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w:t>
      </w:r>
      <w:r>
        <w:rPr>
          <w:rFonts w:ascii="Times New Roman" w:hAnsi="Times New Roman" w:cs="Times New Roman"/>
          <w:sz w:val="24"/>
          <w:szCs w:val="24"/>
        </w:rPr>
        <w:t xml:space="preserve"> high-performance, cloud-based</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000E4B06"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00047C99">
        <w:rPr>
          <w:rFonts w:ascii="Times New Roman" w:hAnsi="Times New Roman" w:cs="Times New Roman"/>
          <w:sz w:val="24"/>
          <w:szCs w:val="24"/>
        </w:rPr>
        <w:t>Hassan, 2011). Users are therefore not locked in to a single hardware configuration, and can choose to add or remove different hardware components as the problem changes (</w:t>
      </w:r>
      <w:r w:rsidR="00047C99" w:rsidRPr="00AA412C">
        <w:rPr>
          <w:rFonts w:ascii="Times New Roman" w:hAnsi="Times New Roman" w:cs="Times New Roman"/>
          <w:sz w:val="24"/>
          <w:szCs w:val="24"/>
        </w:rPr>
        <w:t>Armbrust et al.</w:t>
      </w:r>
      <w:r w:rsidR="00047C99">
        <w:rPr>
          <w:rFonts w:ascii="Times New Roman" w:hAnsi="Times New Roman" w:cs="Times New Roman"/>
          <w:sz w:val="24"/>
          <w:szCs w:val="24"/>
        </w:rPr>
        <w:t xml:space="preserve">, 2009).  </w:t>
      </w:r>
      <w:r w:rsidR="00AC34D2" w:rsidRPr="00AA412C">
        <w:rPr>
          <w:rFonts w:ascii="Times New Roman" w:hAnsi="Times New Roman" w:cs="Times New Roman"/>
          <w:sz w:val="24"/>
          <w:szCs w:val="24"/>
        </w:rPr>
        <w:t xml:space="preserve">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000E4B06" w:rsidRPr="00AA412C">
        <w:rPr>
          <w:rFonts w:ascii="Times New Roman" w:hAnsi="Times New Roman" w:cs="Times New Roman"/>
          <w:sz w:val="24"/>
          <w:szCs w:val="24"/>
        </w:rPr>
        <w:t xml:space="preserve"> (Yang et al., 2011</w:t>
      </w:r>
      <w:r w:rsidR="00056F01">
        <w:rPr>
          <w:rFonts w:ascii="Times New Roman" w:hAnsi="Times New Roman" w:cs="Times New Roman"/>
          <w:sz w:val="24"/>
          <w:szCs w:val="24"/>
        </w:rPr>
        <w:t>a</w:t>
      </w:r>
      <w:r w:rsidR="000E4B06" w:rsidRPr="00AA412C">
        <w:rPr>
          <w:rFonts w:ascii="Times New Roman" w:hAnsi="Times New Roman" w:cs="Times New Roman"/>
          <w:sz w:val="24"/>
          <w:szCs w:val="24"/>
        </w:rPr>
        <w:t>)</w:t>
      </w:r>
      <w:r w:rsidR="0065041F" w:rsidRPr="00AA412C">
        <w:rPr>
          <w:rFonts w:ascii="Times New Roman" w:hAnsi="Times New Roman" w:cs="Times New Roman"/>
          <w:sz w:val="24"/>
          <w:szCs w:val="24"/>
        </w:rPr>
        <w:t>.</w:t>
      </w:r>
    </w:p>
    <w:p w14:paraId="332693FE" w14:textId="60237E70" w:rsidR="00F94FEE" w:rsidRPr="00AA412C" w:rsidRDefault="0065041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w:t>
      </w:r>
      <w:r w:rsidR="00047C99">
        <w:rPr>
          <w:rFonts w:ascii="Times New Roman" w:hAnsi="Times New Roman" w:cs="Times New Roman"/>
          <w:sz w:val="24"/>
          <w:szCs w:val="24"/>
        </w:rPr>
        <w:t>, understand the factors that contribute to the runtime and accuracy of these models,</w:t>
      </w:r>
      <w:r w:rsidR="004569BF" w:rsidRPr="00AA412C">
        <w:rPr>
          <w:rFonts w:ascii="Times New Roman" w:hAnsi="Times New Roman" w:cs="Times New Roman"/>
          <w:sz w:val="24"/>
          <w:szCs w:val="24"/>
        </w:rPr>
        <w:t xml:space="preserve">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2F2495">
      <w:pPr>
        <w:pStyle w:val="Heading1"/>
        <w:spacing w:before="0" w:after="0" w:line="480" w:lineRule="auto"/>
      </w:pPr>
      <w:bookmarkStart w:id="2" w:name="research-questions"/>
      <w:bookmarkStart w:id="3" w:name="background-and-previous-work"/>
      <w:bookmarkStart w:id="4" w:name="_Toc346374792"/>
      <w:bookmarkEnd w:id="2"/>
      <w:bookmarkEnd w:id="3"/>
      <w:r w:rsidRPr="00AA412C">
        <w:t>Background and Previous Work</w:t>
      </w:r>
      <w:bookmarkEnd w:id="4"/>
    </w:p>
    <w:p w14:paraId="61788D58" w14:textId="77777777" w:rsidR="00F94FEE" w:rsidRPr="00AA412C" w:rsidRDefault="00AC34D2" w:rsidP="002F2495">
      <w:pPr>
        <w:pStyle w:val="Heading2"/>
        <w:spacing w:before="0" w:after="0" w:line="480" w:lineRule="auto"/>
        <w:rPr>
          <w:rFonts w:ascii="Times New Roman" w:hAnsi="Times New Roman"/>
          <w:sz w:val="24"/>
          <w:szCs w:val="24"/>
        </w:rPr>
      </w:pPr>
      <w:bookmarkStart w:id="5" w:name="big-data-in-ecology"/>
      <w:bookmarkStart w:id="6" w:name="_Toc346374793"/>
      <w:bookmarkEnd w:id="5"/>
      <w:r w:rsidRPr="00AA412C">
        <w:rPr>
          <w:rFonts w:ascii="Times New Roman" w:hAnsi="Times New Roman"/>
          <w:sz w:val="24"/>
          <w:szCs w:val="24"/>
        </w:rPr>
        <w:t>Big Data in Ecology</w:t>
      </w:r>
      <w:bookmarkEnd w:id="6"/>
    </w:p>
    <w:p w14:paraId="68D35AAC" w14:textId="01D1C35B" w:rsidR="00F94FEE" w:rsidRPr="00AA412C" w:rsidRDefault="00047C99"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007D5213" w:rsidRPr="00AA412C">
        <w:rPr>
          <w:rFonts w:ascii="Times New Roman" w:hAnsi="Times New Roman" w:cs="Times New Roman"/>
          <w:sz w:val="24"/>
          <w:szCs w:val="24"/>
        </w:rPr>
        <w:t xml:space="preserve">contemporary influx of massive </w:t>
      </w:r>
      <w:r>
        <w:rPr>
          <w:rFonts w:ascii="Times New Roman" w:hAnsi="Times New Roman" w:cs="Times New Roman"/>
          <w:sz w:val="24"/>
          <w:szCs w:val="24"/>
        </w:rPr>
        <w:t xml:space="preserve">datasets, including </w:t>
      </w:r>
      <w:r w:rsidR="007D5213" w:rsidRPr="00AA412C">
        <w:rPr>
          <w:rFonts w:ascii="Times New Roman" w:hAnsi="Times New Roman" w:cs="Times New Roman"/>
          <w:sz w:val="24"/>
          <w:szCs w:val="24"/>
        </w:rPr>
        <w:t xml:space="preserve">geonomic sequences, long term monitoring projects, phylogenetic histories, and biodiversity occurrence data, </w:t>
      </w:r>
      <w:r>
        <w:rPr>
          <w:rFonts w:ascii="Times New Roman" w:hAnsi="Times New Roman" w:cs="Times New Roman"/>
          <w:sz w:val="24"/>
          <w:szCs w:val="24"/>
        </w:rPr>
        <w:t xml:space="preserve">has required the development </w:t>
      </w:r>
      <w:r w:rsidR="007D5213" w:rsidRPr="00AA412C">
        <w:rPr>
          <w:rFonts w:ascii="Times New Roman" w:hAnsi="Times New Roman" w:cs="Times New Roman"/>
          <w:sz w:val="24"/>
          <w:szCs w:val="24"/>
        </w:rPr>
        <w:t>robust, expressive and quantitative methods</w:t>
      </w:r>
      <w:r>
        <w:rPr>
          <w:rFonts w:ascii="Times New Roman" w:hAnsi="Times New Roman" w:cs="Times New Roman"/>
          <w:sz w:val="24"/>
          <w:szCs w:val="24"/>
        </w:rPr>
        <w:t xml:space="preserve"> in the biological sciences</w:t>
      </w:r>
      <w:r w:rsidR="007D5213" w:rsidRPr="00AA412C">
        <w:rPr>
          <w:rFonts w:ascii="Times New Roman" w:hAnsi="Times New Roman" w:cs="Times New Roman"/>
          <w:sz w:val="24"/>
          <w:szCs w:val="24"/>
        </w:rPr>
        <w:t xml:space="preserve">, and </w:t>
      </w:r>
      <w:r>
        <w:rPr>
          <w:rFonts w:ascii="Times New Roman" w:hAnsi="Times New Roman" w:cs="Times New Roman"/>
          <w:sz w:val="24"/>
          <w:szCs w:val="24"/>
        </w:rPr>
        <w:t xml:space="preserve">is promoting advances in techniques for </w:t>
      </w:r>
      <w:r w:rsidR="00AC34D2" w:rsidRPr="00AA412C">
        <w:rPr>
          <w:rFonts w:ascii="Times New Roman" w:hAnsi="Times New Roman" w:cs="Times New Roman"/>
          <w:sz w:val="24"/>
          <w:szCs w:val="24"/>
        </w:rPr>
        <w:t>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w:t>
      </w:r>
      <w:r>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(Schnase et al., 2014).</w:t>
      </w:r>
    </w:p>
    <w:p w14:paraId="0F4A57A6" w14:textId="1CFAD01A" w:rsidR="00F94FEE" w:rsidRPr="00AA412C" w:rsidRDefault="00047C99"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Ecological occurrence data -- </w:t>
      </w:r>
      <w:proofErr w:type="gramStart"/>
      <w:r>
        <w:rPr>
          <w:rFonts w:ascii="Times New Roman" w:hAnsi="Times New Roman" w:cs="Times New Roman"/>
          <w:sz w:val="24"/>
          <w:szCs w:val="24"/>
        </w:rPr>
        <w:t>spatiotemporally-explicit</w:t>
      </w:r>
      <w:proofErr w:type="gramEnd"/>
      <w:r>
        <w:rPr>
          <w:rFonts w:ascii="Times New Roman" w:hAnsi="Times New Roman" w:cs="Times New Roman"/>
          <w:sz w:val="24"/>
          <w:szCs w:val="24"/>
        </w:rPr>
        <w:t xml:space="preserve"> </w:t>
      </w:r>
      <w:r w:rsidR="00AC34D2" w:rsidRPr="00AA412C">
        <w:rPr>
          <w:rFonts w:ascii="Times New Roman" w:hAnsi="Times New Roman" w:cs="Times New Roman"/>
          <w:sz w:val="24"/>
          <w:szCs w:val="24"/>
        </w:rPr>
        <w:t>records of pr</w:t>
      </w:r>
      <w:r w:rsidR="00D679D5" w:rsidRPr="00AA412C">
        <w:rPr>
          <w:rFonts w:ascii="Times New Roman" w:hAnsi="Times New Roman" w:cs="Times New Roman"/>
          <w:sz w:val="24"/>
          <w:szCs w:val="24"/>
        </w:rPr>
        <w:t>esence, absence, or abundance of</w:t>
      </w:r>
      <w:r w:rsidR="00AC34D2" w:rsidRPr="00AA412C">
        <w:rPr>
          <w:rFonts w:ascii="Times New Roman" w:hAnsi="Times New Roman" w:cs="Times New Roman"/>
          <w:sz w:val="24"/>
          <w:szCs w:val="24"/>
        </w:rPr>
        <w:t xml:space="preserve"> indiv</w:t>
      </w:r>
      <w:r>
        <w:rPr>
          <w:rFonts w:ascii="Times New Roman" w:hAnsi="Times New Roman" w:cs="Times New Roman"/>
          <w:sz w:val="24"/>
          <w:szCs w:val="24"/>
        </w:rPr>
        <w:t xml:space="preserve">iduals of a species or </w:t>
      </w:r>
      <w:r w:rsidR="00AC34D2" w:rsidRPr="00AA412C">
        <w:rPr>
          <w:rFonts w:ascii="Times New Roman" w:hAnsi="Times New Roman" w:cs="Times New Roman"/>
          <w:sz w:val="24"/>
          <w:szCs w:val="24"/>
        </w:rPr>
        <w:t>higher taxonomic grouping</w:t>
      </w:r>
      <w:r>
        <w:rPr>
          <w:rFonts w:ascii="Times New Roman" w:hAnsi="Times New Roman" w:cs="Times New Roman"/>
          <w:sz w:val="24"/>
          <w:szCs w:val="24"/>
        </w:rPr>
        <w:t xml:space="preserve"> -- form</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the backbone of many contemporary</w:t>
      </w:r>
      <w:r w:rsidR="00AC34D2" w:rsidRPr="00AA412C">
        <w:rPr>
          <w:rFonts w:ascii="Times New Roman" w:hAnsi="Times New Roman" w:cs="Times New Roman"/>
          <w:sz w:val="24"/>
          <w:szCs w:val="24"/>
        </w:rPr>
        <w:t xml:space="preserve"> biodiversity analyses</w:t>
      </w:r>
      <w:r>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and </w:t>
      </w:r>
      <w:r>
        <w:rPr>
          <w:rFonts w:ascii="Times New Roman" w:hAnsi="Times New Roman" w:cs="Times New Roman"/>
          <w:sz w:val="24"/>
          <w:szCs w:val="24"/>
        </w:rPr>
        <w:t>environmental</w:t>
      </w:r>
      <w:r w:rsidR="00AC34D2" w:rsidRPr="00AA412C">
        <w:rPr>
          <w:rFonts w:ascii="Times New Roman" w:hAnsi="Times New Roman" w:cs="Times New Roman"/>
          <w:sz w:val="24"/>
          <w:szCs w:val="24"/>
        </w:rPr>
        <w:t xml:space="preserve"> change </w:t>
      </w:r>
      <w:r>
        <w:rPr>
          <w:rFonts w:ascii="Times New Roman" w:hAnsi="Times New Roman" w:cs="Times New Roman"/>
          <w:sz w:val="24"/>
          <w:szCs w:val="24"/>
        </w:rPr>
        <w:t>forecasts</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Increasingly, these data are</w:t>
      </w:r>
      <w:r w:rsidR="00AC34D2" w:rsidRPr="00AA412C">
        <w:rPr>
          <w:rFonts w:ascii="Times New Roman" w:hAnsi="Times New Roman" w:cs="Times New Roman"/>
          <w:sz w:val="24"/>
          <w:szCs w:val="24"/>
        </w:rPr>
        <w:t xml:space="preserve"> be</w:t>
      </w:r>
      <w:r w:rsidR="00D679D5" w:rsidRPr="00AA412C">
        <w:rPr>
          <w:rFonts w:ascii="Times New Roman" w:hAnsi="Times New Roman" w:cs="Times New Roman"/>
          <w:sz w:val="24"/>
          <w:szCs w:val="24"/>
        </w:rPr>
        <w:t>ing stored in large, dedicated</w:t>
      </w:r>
      <w:r>
        <w:rPr>
          <w:rFonts w:ascii="Times New Roman" w:hAnsi="Times New Roman" w:cs="Times New Roman"/>
          <w:sz w:val="24"/>
          <w:szCs w:val="24"/>
        </w:rPr>
        <w:t>, community-curated</w:t>
      </w:r>
      <w:r w:rsidR="00D679D5"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00AC34D2" w:rsidRPr="00AA412C">
        <w:rPr>
          <w:rFonts w:ascii="Times New Roman" w:hAnsi="Times New Roman" w:cs="Times New Roman"/>
          <w:sz w:val="24"/>
          <w:szCs w:val="24"/>
        </w:rPr>
        <w:t>and an increased willingness to share primary data between scientists precipitated rapid influxes of digital occurrence records</w:t>
      </w:r>
      <w:r w:rsidR="006F0335" w:rsidRPr="006F0335">
        <w:rPr>
          <w:rFonts w:ascii="Times New Roman" w:hAnsi="Times New Roman" w:cs="Times New Roman"/>
          <w:sz w:val="24"/>
          <w:szCs w:val="24"/>
        </w:rPr>
        <w:t xml:space="preserve"> (</w:t>
      </w:r>
      <w:r w:rsidR="006F0335" w:rsidRPr="006F0335">
        <w:rPr>
          <w:rFonts w:ascii="Times New Roman" w:eastAsia="Times New Roman" w:hAnsi="Times New Roman" w:cs="Times New Roman"/>
          <w:sz w:val="24"/>
          <w:szCs w:val="24"/>
          <w:shd w:val="clear" w:color="auto" w:fill="FFFFFF"/>
        </w:rPr>
        <w:t>Soberón &amp; Peterson, 2004</w:t>
      </w:r>
      <w:r w:rsidR="006F0335">
        <w:rPr>
          <w:rFonts w:ascii="Times New Roman" w:eastAsia="Times New Roman" w:hAnsi="Times New Roman" w:cs="Times New Roman"/>
          <w:shd w:val="clear" w:color="auto" w:fill="FFFFFF"/>
        </w:rPr>
        <w:t>)</w:t>
      </w:r>
      <w:r w:rsidR="00AC34D2" w:rsidRPr="00AA412C">
        <w:rPr>
          <w:rFonts w:ascii="Times New Roman" w:hAnsi="Times New Roman" w:cs="Times New Roman"/>
          <w:sz w:val="24"/>
          <w:szCs w:val="24"/>
        </w:rPr>
        <w:t xml:space="preserve">. While there are known problems with the quality and consistency of data records </w:t>
      </w:r>
      <w:r w:rsidR="00D679D5" w:rsidRPr="00AA412C">
        <w:rPr>
          <w:rFonts w:ascii="Times New Roman" w:hAnsi="Times New Roman" w:cs="Times New Roman"/>
          <w:sz w:val="24"/>
          <w:szCs w:val="24"/>
        </w:rPr>
        <w:t>in large occurrence databases (</w:t>
      </w:r>
      <w:r w:rsidR="00AC34D2"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 et al., 2002)</w:t>
      </w:r>
      <w:r w:rsidR="00AC34D2"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00AC34D2"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00AC34D2" w:rsidRPr="00AA412C">
        <w:rPr>
          <w:rFonts w:ascii="Times New Roman" w:hAnsi="Times New Roman" w:cs="Times New Roman"/>
          <w:sz w:val="24"/>
          <w:szCs w:val="24"/>
        </w:rPr>
        <w:t>, 2014; Grimm et al., 2013). Entire new fields, namely ‘Biodiversity Informatics’ (</w:t>
      </w:r>
      <w:r w:rsidR="00056F01" w:rsidRPr="00AA412C">
        <w:rPr>
          <w:rFonts w:ascii="Times New Roman" w:hAnsi="Times New Roman" w:cs="Times New Roman"/>
          <w:sz w:val="24"/>
          <w:szCs w:val="24"/>
        </w:rPr>
        <w:t xml:space="preserve">Soberón </w:t>
      </w:r>
      <w:r w:rsidR="00AC34D2" w:rsidRPr="00AA412C">
        <w:rPr>
          <w:rFonts w:ascii="Times New Roman" w:hAnsi="Times New Roman" w:cs="Times New Roman"/>
          <w:sz w:val="24"/>
          <w:szCs w:val="24"/>
        </w:rPr>
        <w:t xml:space="preserve">&amp; Peterson, 2004), ‘Ecoinformatics’ (Michener &amp; Jones, 2012), and ‘Paleoecoinformatics’ (Brewer et al., 2012) have been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00AC34D2"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00AC34D2" w:rsidRPr="00AA412C">
        <w:rPr>
          <w:rFonts w:ascii="Times New Roman" w:hAnsi="Times New Roman" w:cs="Times New Roman"/>
          <w:sz w:val="24"/>
          <w:szCs w:val="24"/>
        </w:rPr>
        <w:t xml:space="preserve"> in biodiversity databases (</w:t>
      </w:r>
      <w:r w:rsidR="00056F01" w:rsidRPr="00AA412C">
        <w:rPr>
          <w:rFonts w:ascii="Times New Roman" w:hAnsi="Times New Roman" w:cs="Times New Roman"/>
          <w:sz w:val="24"/>
          <w:szCs w:val="24"/>
        </w:rPr>
        <w:t xml:space="preserve">Soberón </w:t>
      </w:r>
      <w:r w:rsidR="00AC34D2" w:rsidRPr="00AA412C">
        <w:rPr>
          <w:rFonts w:ascii="Times New Roman" w:hAnsi="Times New Roman" w:cs="Times New Roman"/>
          <w:sz w:val="24"/>
          <w:szCs w:val="24"/>
        </w:rPr>
        <w:t>&amp; Peterson, 2004).</w:t>
      </w:r>
    </w:p>
    <w:p w14:paraId="321122A5" w14:textId="6B0B242C"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term Big Data is typically used to describe very large datasets, whose volume is often accompanied by lack of structure and a need for real-time analysis. Big Data, while posing significant management and analysis challenges, can provide new insights into difficult problems </w:t>
      </w:r>
      <w:r w:rsidR="006F0335">
        <w:rPr>
          <w:rFonts w:ascii="Times New Roman" w:hAnsi="Times New Roman" w:cs="Times New Roman"/>
          <w:sz w:val="24"/>
          <w:szCs w:val="24"/>
        </w:rPr>
        <w:t xml:space="preserve">not tractable with smaller datasets </w:t>
      </w:r>
      <w:r w:rsidRPr="00AA412C">
        <w:rPr>
          <w:rFonts w:ascii="Times New Roman" w:hAnsi="Times New Roman" w:cs="Times New Roman"/>
          <w:sz w:val="24"/>
          <w:szCs w:val="24"/>
        </w:rPr>
        <w:t>(Chen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 xml:space="preserve">es products, </w:t>
      </w:r>
      <w:r w:rsidR="006F0335">
        <w:rPr>
          <w:rFonts w:ascii="Times New Roman" w:hAnsi="Times New Roman" w:cs="Times New Roman"/>
          <w:sz w:val="24"/>
          <w:szCs w:val="24"/>
        </w:rPr>
        <w:t xml:space="preserve">such </w:t>
      </w:r>
      <w:proofErr w:type="gramStart"/>
      <w:r w:rsidR="006F0335">
        <w:rPr>
          <w:rFonts w:ascii="Times New Roman" w:hAnsi="Times New Roman" w:cs="Times New Roman"/>
          <w:sz w:val="24"/>
          <w:szCs w:val="24"/>
        </w:rPr>
        <w:t xml:space="preserve">as </w:t>
      </w:r>
      <w:r w:rsidRPr="00AA412C">
        <w:rPr>
          <w:rFonts w:ascii="Times New Roman" w:hAnsi="Times New Roman" w:cs="Times New Roman"/>
          <w:sz w:val="24"/>
          <w:szCs w:val="24"/>
        </w:rPr>
        <w:t xml:space="preserve"> Apache</w:t>
      </w:r>
      <w:proofErr w:type="gramEnd"/>
      <w:r w:rsidRPr="00AA412C">
        <w:rPr>
          <w:rFonts w:ascii="Times New Roman" w:hAnsi="Times New Roman" w:cs="Times New Roman"/>
          <w:sz w:val="24"/>
          <w:szCs w:val="24"/>
        </w:rPr>
        <w:t xml:space="preserve"> Hadoop, a popular distributed computing framework, </w:t>
      </w:r>
      <w:r w:rsidR="006F0335">
        <w:rPr>
          <w:rFonts w:ascii="Times New Roman" w:hAnsi="Times New Roman" w:cs="Times New Roman"/>
          <w:sz w:val="24"/>
          <w:szCs w:val="24"/>
        </w:rPr>
        <w:t xml:space="preserve">which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7165BDDF"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Under this framework, the Bigness of the data is specific to both the time of analysis and the entity attempting to analyze it. Manyika</w:t>
      </w:r>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 xml:space="preserve">n </w:t>
      </w:r>
      <w:r w:rsidR="006F0335">
        <w:rPr>
          <w:rFonts w:ascii="Times New Roman" w:hAnsi="Times New Roman" w:cs="Times New Roman"/>
          <w:sz w:val="24"/>
          <w:szCs w:val="24"/>
        </w:rPr>
        <w:t>that domain</w:t>
      </w:r>
      <w:r w:rsidRPr="00AA412C">
        <w:rPr>
          <w:rFonts w:ascii="Times New Roman" w:hAnsi="Times New Roman" w:cs="Times New Roman"/>
          <w:sz w:val="24"/>
          <w:szCs w:val="24"/>
        </w:rPr>
        <w:t xml:space="preserve">, and the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 xml:space="preserve">most often </w:t>
      </w:r>
      <w:r w:rsidR="006F0335">
        <w:rPr>
          <w:rFonts w:ascii="Times New Roman" w:hAnsi="Times New Roman" w:cs="Times New Roman"/>
          <w:sz w:val="24"/>
          <w:szCs w:val="24"/>
        </w:rPr>
        <w:t>refers to</w:t>
      </w:r>
      <w:r w:rsidRPr="00AA412C">
        <w:rPr>
          <w:rFonts w:ascii="Times New Roman" w:hAnsi="Times New Roman" w:cs="Times New Roman"/>
          <w:sz w:val="24"/>
          <w:szCs w:val="24"/>
        </w:rPr>
        <w:t xml:space="preserve"> datasets between ter</w:t>
      </w:r>
      <w:r w:rsidR="00FE0C31" w:rsidRPr="00AA412C">
        <w:rPr>
          <w:rFonts w:ascii="Times New Roman" w:hAnsi="Times New Roman" w:cs="Times New Roman"/>
          <w:sz w:val="24"/>
          <w:szCs w:val="24"/>
        </w:rPr>
        <w:t>abytes and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00F809CD">
        <w:rPr>
          <w:rFonts w:ascii="Times New Roman" w:hAnsi="Times New Roman" w:cs="Times New Roman"/>
          <w:sz w:val="24"/>
          <w:szCs w:val="24"/>
        </w:rPr>
        <w:t xml:space="preserve"> </w:t>
      </w:r>
      <w:r w:rsidRPr="00AA412C">
        <w:rPr>
          <w:rFonts w:ascii="Times New Roman" w:hAnsi="Times New Roman" w:cs="Times New Roman"/>
          <w:sz w:val="24"/>
          <w:szCs w:val="24"/>
        </w:rPr>
        <w:t>recent development of complex relational databases that store spatiotemporal occurrence records and their metadata suggests that traditional methods of data handling were not sufficient for modern ecological analyses</w:t>
      </w:r>
      <w:r w:rsidR="002C4670">
        <w:rPr>
          <w:rFonts w:ascii="Times New Roman" w:hAnsi="Times New Roman" w:cs="Times New Roman"/>
          <w:sz w:val="24"/>
          <w:szCs w:val="24"/>
        </w:rPr>
        <w:t xml:space="preserve"> (Grimm et al. 2013)</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00F809CD">
        <w:rPr>
          <w:rFonts w:ascii="Times New Roman" w:hAnsi="Times New Roman" w:cs="Times New Roman"/>
          <w:sz w:val="24"/>
          <w:szCs w:val="24"/>
        </w:rPr>
        <w:t xml:space="preserve">, facilitate </w:t>
      </w:r>
      <w:r w:rsidRPr="00AA412C">
        <w:rPr>
          <w:rFonts w:ascii="Times New Roman" w:hAnsi="Times New Roman" w:cs="Times New Roman"/>
          <w:sz w:val="24"/>
          <w:szCs w:val="24"/>
        </w:rPr>
        <w:t>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Sgarbi, </w:t>
      </w:r>
      <w:r w:rsidR="00FE0C31" w:rsidRPr="00AA412C">
        <w:rPr>
          <w:rFonts w:ascii="Times New Roman" w:hAnsi="Times New Roman" w:cs="Times New Roman"/>
          <w:sz w:val="24"/>
          <w:szCs w:val="24"/>
        </w:rPr>
        <w:t>2016</w:t>
      </w:r>
      <w:r w:rsidR="002C4670">
        <w:rPr>
          <w:rFonts w:ascii="Times New Roman" w:hAnsi="Times New Roman" w:cs="Times New Roman"/>
          <w:sz w:val="24"/>
          <w:szCs w:val="24"/>
        </w:rPr>
        <w:t>; Chamberlain et al., 2016</w:t>
      </w:r>
      <w:r w:rsidRPr="00AA412C">
        <w:rPr>
          <w:rFonts w:ascii="Times New Roman" w:hAnsi="Times New Roman" w:cs="Times New Roman"/>
          <w:sz w:val="24"/>
          <w:szCs w:val="24"/>
        </w:rPr>
        <w:t>).</w:t>
      </w:r>
      <w:r w:rsidR="004D7218">
        <w:rPr>
          <w:rFonts w:ascii="Times New Roman" w:hAnsi="Times New Roman" w:cs="Times New Roman"/>
          <w:sz w:val="24"/>
          <w:szCs w:val="24"/>
        </w:rPr>
        <w:t xml:space="preserve"> W</w:t>
      </w:r>
      <w:r w:rsidR="00F809CD">
        <w:rPr>
          <w:rFonts w:ascii="Times New Roman" w:hAnsi="Times New Roman" w:cs="Times New Roman"/>
          <w:sz w:val="24"/>
          <w:szCs w:val="24"/>
        </w:rPr>
        <w:t>hile not of the size</w:t>
      </w:r>
      <w:r w:rsidR="004D7218">
        <w:rPr>
          <w:rFonts w:ascii="Times New Roman" w:hAnsi="Times New Roman" w:cs="Times New Roman"/>
          <w:sz w:val="24"/>
          <w:szCs w:val="24"/>
        </w:rPr>
        <w:t xml:space="preserve"> common</w:t>
      </w:r>
      <w:r w:rsidR="00F809CD">
        <w:rPr>
          <w:rFonts w:ascii="Times New Roman" w:hAnsi="Times New Roman" w:cs="Times New Roman"/>
          <w:sz w:val="24"/>
          <w:szCs w:val="24"/>
        </w:rPr>
        <w:t xml:space="preserve"> </w:t>
      </w:r>
      <w:r w:rsidR="004D7218">
        <w:rPr>
          <w:rFonts w:ascii="Times New Roman" w:hAnsi="Times New Roman" w:cs="Times New Roman"/>
          <w:sz w:val="24"/>
          <w:szCs w:val="24"/>
        </w:rPr>
        <w:t>in</w:t>
      </w:r>
      <w:r w:rsidR="00F809CD">
        <w:rPr>
          <w:rFonts w:ascii="Times New Roman" w:hAnsi="Times New Roman" w:cs="Times New Roman"/>
          <w:sz w:val="24"/>
          <w:szCs w:val="24"/>
        </w:rPr>
        <w:t xml:space="preserve"> popular commercial</w:t>
      </w:r>
      <w:r w:rsidR="004D7218">
        <w:rPr>
          <w:rFonts w:ascii="Times New Roman" w:hAnsi="Times New Roman" w:cs="Times New Roman"/>
          <w:sz w:val="24"/>
          <w:szCs w:val="24"/>
        </w:rPr>
        <w:t xml:space="preserve"> applications, </w:t>
      </w:r>
      <w:r w:rsidR="007D5213" w:rsidRPr="00AA412C">
        <w:rPr>
          <w:rFonts w:ascii="Times New Roman" w:hAnsi="Times New Roman" w:cs="Times New Roman"/>
          <w:sz w:val="24"/>
          <w:szCs w:val="24"/>
        </w:rPr>
        <w:t>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r w:rsidR="004D7218">
        <w:rPr>
          <w:rFonts w:ascii="Times New Roman" w:hAnsi="Times New Roman" w:cs="Times New Roman"/>
          <w:sz w:val="24"/>
          <w:szCs w:val="24"/>
        </w:rPr>
        <w:t xml:space="preserve"> ecological occurrence data are required</w:t>
      </w:r>
      <w:r w:rsidRPr="00AA412C">
        <w:rPr>
          <w:rFonts w:ascii="Times New Roman" w:hAnsi="Times New Roman" w:cs="Times New Roman"/>
          <w:sz w:val="24"/>
          <w:szCs w:val="24"/>
        </w:rPr>
        <w:t>.</w:t>
      </w:r>
    </w:p>
    <w:p w14:paraId="159CA4A9" w14:textId="3A2BD564"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004D7218">
        <w:rPr>
          <w:rFonts w:ascii="Times New Roman" w:hAnsi="Times New Roman" w:cs="Times New Roman"/>
          <w:sz w:val="24"/>
          <w:szCs w:val="24"/>
        </w:rPr>
        <w:t>. Here</w:t>
      </w:r>
      <w:r w:rsidR="007D5213" w:rsidRPr="00AA412C">
        <w:rPr>
          <w:rFonts w:ascii="Times New Roman" w:hAnsi="Times New Roman" w:cs="Times New Roman"/>
          <w:sz w:val="24"/>
          <w:szCs w:val="24"/>
        </w:rPr>
        <w:t xml:space="preserve"> a dataset </w:t>
      </w:r>
      <w:r w:rsidRPr="00AA412C">
        <w:rPr>
          <w:rFonts w:ascii="Times New Roman" w:hAnsi="Times New Roman" w:cs="Times New Roman"/>
          <w:sz w:val="24"/>
          <w:szCs w:val="24"/>
        </w:rPr>
        <w:t>is described by its Volume, Variety, Veracity, and Velocity. Yang &amp; Huang (2013) describe this framework</w:t>
      </w:r>
      <w:r w:rsidR="004D7218">
        <w:rPr>
          <w:rFonts w:ascii="Times New Roman" w:hAnsi="Times New Roman" w:cs="Times New Roman"/>
          <w:sz w:val="24"/>
          <w:szCs w:val="24"/>
        </w:rPr>
        <w:t xml:space="preserve"> by suggesting that</w:t>
      </w:r>
      <w:r w:rsidRPr="00AA412C">
        <w:rPr>
          <w:rFonts w:ascii="Times New Roman" w:hAnsi="Times New Roman" w:cs="Times New Roman"/>
          <w:sz w:val="24"/>
          <w:szCs w:val="24"/>
        </w:rPr>
        <w:t xml:space="preserve">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348667B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4D7218">
        <w:rPr>
          <w:rFonts w:ascii="Times New Roman" w:hAnsi="Times New Roman" w:cs="Times New Roman"/>
          <w:sz w:val="24"/>
          <w:szCs w:val="24"/>
        </w:rPr>
        <w:t>more than</w:t>
      </w:r>
      <w:r w:rsidR="002807F8" w:rsidRPr="00AA412C">
        <w:rPr>
          <w:rFonts w:ascii="Times New Roman" w:hAnsi="Times New Roman" w:cs="Times New Roman"/>
          <w:sz w:val="24"/>
          <w:szCs w:val="24"/>
        </w:rPr>
        <w:t xml:space="preserve">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4D7218">
        <w:rPr>
          <w:rFonts w:ascii="Times New Roman" w:hAnsi="Times New Roman" w:cs="Times New Roman"/>
          <w:sz w:val="24"/>
          <w:szCs w:val="24"/>
        </w:rPr>
        <w:t>other fossil</w:t>
      </w:r>
      <w:r w:rsidR="006F545D" w:rsidRPr="00AA412C">
        <w:rPr>
          <w:rFonts w:ascii="Times New Roman" w:hAnsi="Times New Roman" w:cs="Times New Roman"/>
          <w:sz w:val="24"/>
          <w:szCs w:val="24"/>
        </w:rPr>
        <w:t xml:space="preserve"> extraction efforts -- </w:t>
      </w:r>
      <w:r w:rsidRPr="00AA412C">
        <w:rPr>
          <w:rFonts w:ascii="Times New Roman" w:hAnsi="Times New Roman" w:cs="Times New Roman"/>
          <w:sz w:val="24"/>
          <w:szCs w:val="24"/>
        </w:rPr>
        <w:t>techniques that require large expenditures of time and effort (Davis, 1963; Glew</w:t>
      </w:r>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w:t>
      </w:r>
      <w:r w:rsidR="004D7218">
        <w:rPr>
          <w:rFonts w:ascii="Times New Roman" w:hAnsi="Times New Roman" w:cs="Times New Roman"/>
          <w:sz w:val="24"/>
          <w:szCs w:val="24"/>
        </w:rPr>
        <w:t>reports</w:t>
      </w:r>
      <w:r w:rsidRPr="00AA412C">
        <w:rPr>
          <w:rFonts w:ascii="Times New Roman" w:hAnsi="Times New Roman" w:cs="Times New Roman"/>
          <w:sz w:val="24"/>
          <w:szCs w:val="24"/>
        </w:rPr>
        <w:t xml:space="preserve">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268C86A2"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Biodiversity data is </w:t>
      </w:r>
      <w:r w:rsidR="004D7218">
        <w:rPr>
          <w:rFonts w:ascii="Times New Roman" w:hAnsi="Times New Roman" w:cs="Times New Roman"/>
          <w:sz w:val="24"/>
          <w:szCs w:val="24"/>
        </w:rPr>
        <w:t xml:space="preserve">also </w:t>
      </w:r>
      <w:r w:rsidRPr="00AA412C">
        <w:rPr>
          <w:rFonts w:ascii="Times New Roman" w:hAnsi="Times New Roman" w:cs="Times New Roman"/>
          <w:sz w:val="24"/>
          <w:szCs w:val="24"/>
        </w:rPr>
        <w:t xml:space="preserve">highly diverse </w:t>
      </w:r>
      <w:r w:rsidR="004D7218">
        <w:rPr>
          <w:rFonts w:ascii="Times New Roman" w:hAnsi="Times New Roman" w:cs="Times New Roman"/>
          <w:sz w:val="24"/>
          <w:szCs w:val="24"/>
        </w:rPr>
        <w:t>and has</w:t>
      </w:r>
      <w:r w:rsidRPr="00AA412C">
        <w:rPr>
          <w:rFonts w:ascii="Times New Roman" w:hAnsi="Times New Roman" w:cs="Times New Roman"/>
          <w:sz w:val="24"/>
          <w:szCs w:val="24"/>
        </w:rPr>
        <w:t xml:space="preserve">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a, Neotoma’s holdings feature 23 dataset categories, including X-ray fluorescence (XRF) a</w:t>
      </w:r>
      <w:r w:rsidR="004D7218">
        <w:rPr>
          <w:rFonts w:ascii="Times New Roman" w:hAnsi="Times New Roman" w:cs="Times New Roman"/>
          <w:sz w:val="24"/>
          <w:szCs w:val="24"/>
        </w:rPr>
        <w:t>nd isotopic measurements, macro</w:t>
      </w:r>
      <w:r w:rsidRPr="00AA412C">
        <w:rPr>
          <w:rFonts w:ascii="Times New Roman" w:hAnsi="Times New Roman" w:cs="Times New Roman"/>
          <w:sz w:val="24"/>
          <w:szCs w:val="24"/>
        </w:rPr>
        <w:t xml:space="preserve">fossils of both vertebrates and plants, modern and fossil </w:t>
      </w:r>
      <w:r w:rsidR="004D7218">
        <w:rPr>
          <w:rFonts w:ascii="Times New Roman" w:hAnsi="Times New Roman" w:cs="Times New Roman"/>
          <w:sz w:val="24"/>
          <w:szCs w:val="24"/>
        </w:rPr>
        <w:t>microfossils</w:t>
      </w:r>
      <w:r w:rsidRPr="00AA412C">
        <w:rPr>
          <w:rFonts w:ascii="Times New Roman" w:hAnsi="Times New Roman" w:cs="Times New Roman"/>
          <w:sz w:val="24"/>
          <w:szCs w:val="24"/>
        </w:rPr>
        <w:t xml:space="preserve">, </w:t>
      </w:r>
      <w:r w:rsidR="004D7218">
        <w:rPr>
          <w:rFonts w:ascii="Times New Roman" w:hAnsi="Times New Roman" w:cs="Times New Roman"/>
          <w:sz w:val="24"/>
          <w:szCs w:val="24"/>
        </w:rPr>
        <w:t>including pollen and</w:t>
      </w:r>
      <w:r w:rsidRPr="00AA412C">
        <w:rPr>
          <w:rFonts w:ascii="Times New Roman" w:hAnsi="Times New Roman" w:cs="Times New Roman"/>
          <w:sz w:val="24"/>
          <w:szCs w:val="24"/>
        </w:rPr>
        <w:t xml:space="preserve"> </w:t>
      </w:r>
      <w:r w:rsidR="004D7218">
        <w:rPr>
          <w:rFonts w:ascii="Times New Roman" w:hAnsi="Times New Roman" w:cs="Times New Roman"/>
          <w:sz w:val="24"/>
          <w:szCs w:val="24"/>
        </w:rPr>
        <w:t>non-marine</w:t>
      </w:r>
      <w:r w:rsidRPr="00AA412C">
        <w:rPr>
          <w:rFonts w:ascii="Times New Roman" w:hAnsi="Times New Roman" w:cs="Times New Roman"/>
          <w:sz w:val="24"/>
          <w:szCs w:val="24"/>
        </w:rPr>
        <w:t xml:space="preserve"> diatom</w:t>
      </w:r>
      <w:r w:rsidR="004D7218">
        <w:rPr>
          <w:rFonts w:ascii="Times New Roman" w:hAnsi="Times New Roman" w:cs="Times New Roman"/>
          <w:sz w:val="24"/>
          <w:szCs w:val="24"/>
        </w:rPr>
        <w:t>s and ostracodes</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GBIF </w:t>
      </w:r>
      <w:r w:rsidR="004D7218">
        <w:rPr>
          <w:rFonts w:ascii="Times New Roman" w:hAnsi="Times New Roman" w:cs="Times New Roman"/>
          <w:sz w:val="24"/>
          <w:szCs w:val="24"/>
        </w:rPr>
        <w:t>delineates</w:t>
      </w:r>
      <w:r w:rsidRPr="00AA412C">
        <w:rPr>
          <w:rFonts w:ascii="Times New Roman" w:hAnsi="Times New Roman" w:cs="Times New Roman"/>
          <w:sz w:val="24"/>
          <w:szCs w:val="24"/>
        </w:rPr>
        <w:t xml:space="preserve"> 9 record </w:t>
      </w:r>
      <w:r w:rsidR="004D7218">
        <w:rPr>
          <w:rFonts w:ascii="Times New Roman" w:hAnsi="Times New Roman" w:cs="Times New Roman"/>
          <w:sz w:val="24"/>
          <w:szCs w:val="24"/>
        </w:rPr>
        <w:t>classes</w:t>
      </w:r>
      <w:r w:rsidRPr="00AA412C">
        <w:rPr>
          <w:rFonts w:ascii="Times New Roman" w:hAnsi="Times New Roman" w:cs="Times New Roman"/>
          <w:sz w:val="24"/>
          <w:szCs w:val="24"/>
        </w:rPr>
        <w:t>,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All of Neotoma’s records and 87.6% of GBIF’s records are georeferenced</w:t>
      </w:r>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 xml:space="preserve">Digital representations of spatial phenomena must grapple with </w:t>
      </w:r>
      <w:r w:rsidR="004D7218">
        <w:rPr>
          <w:rFonts w:ascii="Times New Roman" w:hAnsi="Times New Roman" w:cs="Times New Roman"/>
          <w:sz w:val="24"/>
          <w:szCs w:val="24"/>
        </w:rPr>
        <w:t xml:space="preserve">unique challenges, including </w:t>
      </w:r>
      <w:r w:rsidR="006608AD" w:rsidRPr="00AA412C">
        <w:rPr>
          <w:rFonts w:ascii="Times New Roman" w:hAnsi="Times New Roman" w:cs="Times New Roman"/>
          <w:sz w:val="24"/>
          <w:szCs w:val="24"/>
        </w:rPr>
        <w:t>discrete representation</w:t>
      </w:r>
      <w:r w:rsidR="004D7218">
        <w:rPr>
          <w:rFonts w:ascii="Times New Roman" w:hAnsi="Times New Roman" w:cs="Times New Roman"/>
          <w:sz w:val="24"/>
          <w:szCs w:val="24"/>
        </w:rPr>
        <w:t>s</w:t>
      </w:r>
      <w:r w:rsidR="0080733C">
        <w:rPr>
          <w:rFonts w:ascii="Times New Roman" w:hAnsi="Times New Roman" w:cs="Times New Roman"/>
          <w:sz w:val="24"/>
          <w:szCs w:val="24"/>
        </w:rPr>
        <w:t xml:space="preserve"> of</w:t>
      </w:r>
      <w:r w:rsidR="006608AD" w:rsidRPr="00AA412C">
        <w:rPr>
          <w:rFonts w:ascii="Times New Roman" w:hAnsi="Times New Roman" w:cs="Times New Roman"/>
          <w:sz w:val="24"/>
          <w:szCs w:val="24"/>
        </w:rPr>
        <w:t xml:space="preserve"> continuous physical </w:t>
      </w:r>
      <w:r w:rsidR="004D7218">
        <w:rPr>
          <w:rFonts w:ascii="Times New Roman" w:hAnsi="Times New Roman" w:cs="Times New Roman"/>
          <w:sz w:val="24"/>
          <w:szCs w:val="24"/>
        </w:rPr>
        <w:t>processes</w:t>
      </w:r>
      <w:r w:rsidR="006608AD" w:rsidRPr="00AA412C">
        <w:rPr>
          <w:rFonts w:ascii="Times New Roman" w:hAnsi="Times New Roman" w:cs="Times New Roman"/>
          <w:sz w:val="24"/>
          <w:szCs w:val="24"/>
        </w:rPr>
        <w:t>, correla</w:t>
      </w:r>
      <w:r w:rsidR="0080733C">
        <w:rPr>
          <w:rFonts w:ascii="Times New Roman" w:hAnsi="Times New Roman" w:cs="Times New Roman"/>
          <w:sz w:val="24"/>
          <w:szCs w:val="24"/>
        </w:rPr>
        <w:t>tions between parameters in space and</w:t>
      </w:r>
      <w:r w:rsidR="006F545D"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 xml:space="preserve">time, and </w:t>
      </w:r>
      <w:r w:rsidR="0080733C">
        <w:rPr>
          <w:rFonts w:ascii="Times New Roman" w:hAnsi="Times New Roman" w:cs="Times New Roman"/>
          <w:sz w:val="24"/>
          <w:szCs w:val="24"/>
        </w:rPr>
        <w:t>differences in scale,</w:t>
      </w:r>
      <w:r w:rsidR="006608AD" w:rsidRPr="00AA412C">
        <w:rPr>
          <w:rFonts w:ascii="Times New Roman" w:hAnsi="Times New Roman" w:cs="Times New Roman"/>
          <w:sz w:val="24"/>
          <w:szCs w:val="24"/>
        </w:rPr>
        <w:t xml:space="preserve"> </w:t>
      </w:r>
      <w:r w:rsidR="0080733C">
        <w:rPr>
          <w:rFonts w:ascii="Times New Roman" w:hAnsi="Times New Roman" w:cs="Times New Roman"/>
          <w:sz w:val="24"/>
          <w:szCs w:val="24"/>
        </w:rPr>
        <w:t>that make</w:t>
      </w:r>
      <w:r w:rsidR="006608AD" w:rsidRPr="00AA412C">
        <w:rPr>
          <w:rFonts w:ascii="Times New Roman" w:hAnsi="Times New Roman" w:cs="Times New Roman"/>
          <w:sz w:val="24"/>
          <w:szCs w:val="24"/>
        </w:rPr>
        <w:t xml:space="preserve"> storage and management difficult</w:t>
      </w:r>
      <w:r w:rsidR="0080733C">
        <w:rPr>
          <w:rFonts w:ascii="Times New Roman" w:hAnsi="Times New Roman" w:cs="Times New Roman"/>
          <w:sz w:val="24"/>
          <w:szCs w:val="24"/>
        </w:rPr>
        <w:t xml:space="preserve"> </w:t>
      </w:r>
      <w:r w:rsidR="0080733C" w:rsidRPr="00AA412C">
        <w:rPr>
          <w:rFonts w:ascii="Times New Roman" w:hAnsi="Times New Roman" w:cs="Times New Roman"/>
          <w:sz w:val="24"/>
          <w:szCs w:val="24"/>
        </w:rPr>
        <w:t>(Yang et al., 2011</w:t>
      </w:r>
      <w:r w:rsidR="0080733C">
        <w:rPr>
          <w:rFonts w:ascii="Times New Roman" w:hAnsi="Times New Roman" w:cs="Times New Roman"/>
          <w:sz w:val="24"/>
          <w:szCs w:val="24"/>
        </w:rPr>
        <w:t>a)</w:t>
      </w:r>
      <w:r w:rsidR="006608AD" w:rsidRPr="00AA412C">
        <w:rPr>
          <w:rFonts w:ascii="Times New Roman" w:hAnsi="Times New Roman" w:cs="Times New Roman"/>
          <w:sz w:val="24"/>
          <w:szCs w:val="24"/>
        </w:rPr>
        <w: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 xml:space="preserve">archers and research teams. </w:t>
      </w:r>
      <w:r w:rsidR="0080733C">
        <w:rPr>
          <w:rFonts w:ascii="Times New Roman" w:hAnsi="Times New Roman" w:cs="Times New Roman"/>
          <w:sz w:val="24"/>
          <w:szCs w:val="24"/>
        </w:rPr>
        <w:t>While c</w:t>
      </w:r>
      <w:r w:rsidRPr="00AA412C">
        <w:rPr>
          <w:rFonts w:ascii="Times New Roman" w:hAnsi="Times New Roman" w:cs="Times New Roman"/>
          <w:sz w:val="24"/>
          <w:szCs w:val="24"/>
        </w:rPr>
        <w:t xml:space="preserve">ontrolled vocabularies and </w:t>
      </w:r>
      <w:r w:rsidR="0080733C">
        <w:rPr>
          <w:rFonts w:ascii="Times New Roman" w:hAnsi="Times New Roman" w:cs="Times New Roman"/>
          <w:sz w:val="24"/>
          <w:szCs w:val="24"/>
        </w:rPr>
        <w:t xml:space="preserve">defined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0080733C">
        <w:rPr>
          <w:rFonts w:ascii="Times New Roman" w:hAnsi="Times New Roman" w:cs="Times New Roman"/>
          <w:sz w:val="24"/>
          <w:szCs w:val="24"/>
        </w:rPr>
        <w:t xml:space="preserve"> help </w:t>
      </w:r>
      <w:r w:rsidRPr="00AA412C">
        <w:rPr>
          <w:rFonts w:ascii="Times New Roman" w:hAnsi="Times New Roman" w:cs="Times New Roman"/>
          <w:sz w:val="24"/>
          <w:szCs w:val="24"/>
        </w:rPr>
        <w:t xml:space="preserve">to efficiently assimilate large numbers of records,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0F47A28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Neotoma and GBIF show high levels of quantifiable uncertainty. Of a random sample of 10,000 records of the genus </w:t>
      </w:r>
      <w:r w:rsidR="00636F34" w:rsidRPr="00AA412C">
        <w:rPr>
          <w:rFonts w:ascii="Times New Roman" w:hAnsi="Times New Roman" w:cs="Times New Roman"/>
          <w:i/>
          <w:sz w:val="24"/>
          <w:szCs w:val="24"/>
        </w:rPr>
        <w:t>Picea</w:t>
      </w:r>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w:t>
      </w:r>
      <w:proofErr w:type="gramStart"/>
      <w:r w:rsidR="00636F34" w:rsidRPr="00AA412C">
        <w:rPr>
          <w:rFonts w:ascii="Times New Roman" w:hAnsi="Times New Roman" w:cs="Times New Roman"/>
          <w:sz w:val="24"/>
          <w:szCs w:val="24"/>
        </w:rPr>
        <w:t xml:space="preserve">Temporal </w:t>
      </w:r>
      <w:r w:rsidR="0080733C">
        <w:rPr>
          <w:rFonts w:ascii="Times New Roman" w:hAnsi="Times New Roman" w:cs="Times New Roman"/>
          <w:sz w:val="24"/>
          <w:szCs w:val="24"/>
        </w:rPr>
        <w:t>uncertainties</w:t>
      </w:r>
      <w:r w:rsidR="00636F34"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in Neotoma </w:t>
      </w:r>
      <w:r w:rsidR="0080733C">
        <w:rPr>
          <w:rFonts w:ascii="Times New Roman" w:hAnsi="Times New Roman" w:cs="Times New Roman"/>
          <w:sz w:val="24"/>
          <w:szCs w:val="24"/>
        </w:rPr>
        <w:t>is</w:t>
      </w:r>
      <w:proofErr w:type="gramEnd"/>
      <w:r w:rsidR="0080733C">
        <w:rPr>
          <w:rFonts w:ascii="Times New Roman" w:hAnsi="Times New Roman" w:cs="Times New Roman"/>
          <w:sz w:val="24"/>
          <w:szCs w:val="24"/>
        </w:rPr>
        <w:t xml:space="preserve"> also large</w:t>
      </w:r>
      <w:r w:rsidR="00636F34" w:rsidRPr="00AA412C">
        <w:rPr>
          <w:rFonts w:ascii="Times New Roman" w:hAnsi="Times New Roman" w:cs="Times New Roman"/>
          <w:sz w:val="24"/>
          <w:szCs w:val="24"/>
        </w:rPr>
        <w:t>. Out of a sample of 32,341 age controls</w:t>
      </w:r>
      <w:r w:rsidR="006F545D" w:rsidRPr="00AA412C">
        <w:rPr>
          <w:rFonts w:ascii="Times New Roman" w:hAnsi="Times New Roman" w:cs="Times New Roman"/>
          <w:sz w:val="24"/>
          <w:szCs w:val="24"/>
        </w:rPr>
        <w:t xml:space="preserve"> (e.g., radiocarbon dates</w:t>
      </w:r>
      <w:r w:rsidR="0080733C">
        <w:rPr>
          <w:rFonts w:ascii="Times New Roman" w:hAnsi="Times New Roman" w:cs="Times New Roman"/>
          <w:sz w:val="24"/>
          <w:szCs w:val="24"/>
        </w:rPr>
        <w:t>, varve counts</w:t>
      </w:r>
      <w:r w:rsidR="006F545D" w:rsidRPr="00AA412C">
        <w:rPr>
          <w:rFonts w:ascii="Times New Roman" w:hAnsi="Times New Roman" w:cs="Times New Roman"/>
          <w:sz w:val="24"/>
          <w:szCs w:val="24"/>
        </w:rPr>
        <w:t>)</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differences between known events in a pollen record. High variability was seen between researchers,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w:t>
      </w:r>
      <w:r w:rsidR="0080733C">
        <w:rPr>
          <w:rFonts w:ascii="Times New Roman" w:hAnsi="Times New Roman" w:cs="Times New Roman"/>
          <w:sz w:val="24"/>
          <w:szCs w:val="24"/>
        </w:rPr>
        <w:t>the</w:t>
      </w:r>
      <w:r w:rsidR="006F545D"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 xml:space="preserve">(Dawson et al., 2016). </w:t>
      </w:r>
    </w:p>
    <w:p w14:paraId="43C98751" w14:textId="66694F3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final piece of the Big Data framework is the dataset’s velocity, which characterizes the dataset’s sensitivity to time. High velocity data must be analyzed in real time as a stream to prod</w:t>
      </w:r>
      <w:r w:rsidR="0080733C">
        <w:rPr>
          <w:rFonts w:ascii="Times New Roman" w:hAnsi="Times New Roman" w:cs="Times New Roman"/>
          <w:sz w:val="24"/>
          <w:szCs w:val="24"/>
        </w:rPr>
        <w:t>uce meaningful insights. Tweets from the popular microblogging service Twitter (http://twitter.com),</w:t>
      </w:r>
      <w:r w:rsidRPr="00AA412C">
        <w:rPr>
          <w:rFonts w:ascii="Times New Roman" w:hAnsi="Times New Roman" w:cs="Times New Roman"/>
          <w:sz w:val="24"/>
          <w:szCs w:val="24"/>
        </w:rPr>
        <w:t xml:space="preserve">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w:t>
      </w:r>
      <w:r w:rsidR="0080733C">
        <w:rPr>
          <w:rFonts w:ascii="Times New Roman" w:hAnsi="Times New Roman" w:cs="Times New Roman"/>
          <w:sz w:val="24"/>
          <w:szCs w:val="24"/>
        </w:rPr>
        <w:t xml:space="preserve"> in up-to-the minute discussion</w:t>
      </w:r>
      <w:r w:rsidRPr="00AA412C">
        <w:rPr>
          <w:rFonts w:ascii="Times New Roman" w:hAnsi="Times New Roman" w:cs="Times New Roman"/>
          <w:sz w:val="24"/>
          <w:szCs w:val="24"/>
        </w:rPr>
        <w:t xml:space="preserve">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xml:space="preserve">. Unlike many private sector applications, there is little incentive </w:t>
      </w:r>
      <w:r w:rsidR="0080733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80733C">
        <w:rPr>
          <w:rFonts w:ascii="Times New Roman" w:hAnsi="Times New Roman" w:cs="Times New Roman"/>
          <w:sz w:val="24"/>
          <w:szCs w:val="24"/>
        </w:rPr>
        <w:t xml:space="preserve">biodiversity </w:t>
      </w:r>
      <w:r w:rsidRPr="00AA412C">
        <w:rPr>
          <w:rFonts w:ascii="Times New Roman" w:hAnsi="Times New Roman" w:cs="Times New Roman"/>
          <w:sz w:val="24"/>
          <w:szCs w:val="24"/>
        </w:rPr>
        <w:t xml:space="preserve">researchers to immediately analyze new </w:t>
      </w:r>
      <w:r w:rsidR="0080733C">
        <w:rPr>
          <w:rFonts w:ascii="Times New Roman" w:hAnsi="Times New Roman" w:cs="Times New Roman"/>
          <w:sz w:val="24"/>
          <w:szCs w:val="24"/>
        </w:rPr>
        <w:t>occurrence</w:t>
      </w:r>
      <w:r w:rsidRPr="00AA412C">
        <w:rPr>
          <w:rFonts w:ascii="Times New Roman" w:hAnsi="Times New Roman" w:cs="Times New Roman"/>
          <w:sz w:val="24"/>
          <w:szCs w:val="24"/>
        </w:rPr>
        <w:t xml:space="preserve"> records. Moreover, automated analyses of distributional data have been warned against, due to the overall poor data quality (Soberón et al., 2002) and high uncertainty.</w:t>
      </w:r>
    </w:p>
    <w:p w14:paraId="06CECBA1" w14:textId="2672824B" w:rsidR="00D91508"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w:t>
      </w:r>
      <w:r w:rsidR="0080733C">
        <w:rPr>
          <w:rFonts w:ascii="Times New Roman" w:hAnsi="Times New Roman" w:cs="Times New Roman"/>
          <w:sz w:val="24"/>
          <w:szCs w:val="24"/>
        </w:rPr>
        <w:t>substantial</w:t>
      </w:r>
      <w:r w:rsidRPr="00AA412C">
        <w:rPr>
          <w:rFonts w:ascii="Times New Roman" w:hAnsi="Times New Roman" w:cs="Times New Roman"/>
          <w:sz w:val="24"/>
          <w:szCs w:val="24"/>
        </w:rPr>
        <w:t xml:space="preserve">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w:t>
      </w:r>
      <w:r w:rsidR="0080733C" w:rsidRPr="00AA412C">
        <w:rPr>
          <w:rFonts w:ascii="Times New Roman" w:hAnsi="Times New Roman" w:cs="Times New Roman"/>
          <w:sz w:val="24"/>
          <w:szCs w:val="24"/>
        </w:rPr>
        <w:t xml:space="preserve">To fully and accurately derive value from new data being added to these databases, novel techniques for </w:t>
      </w:r>
      <w:r w:rsidR="0080733C">
        <w:rPr>
          <w:rFonts w:ascii="Times New Roman" w:hAnsi="Times New Roman" w:cs="Times New Roman"/>
          <w:sz w:val="24"/>
          <w:szCs w:val="24"/>
        </w:rPr>
        <w:t xml:space="preserve">working with this data are required, while traditional statistical analyses </w:t>
      </w:r>
      <w:r w:rsidRPr="00AA412C">
        <w:rPr>
          <w:rFonts w:ascii="Times New Roman" w:hAnsi="Times New Roman" w:cs="Times New Roman"/>
          <w:sz w:val="24"/>
          <w:szCs w:val="24"/>
        </w:rPr>
        <w:t xml:space="preserve">may begin to suffer because they were not designed to handle Big </w:t>
      </w:r>
      <w:r w:rsidR="0080733C">
        <w:rPr>
          <w:rFonts w:ascii="Times New Roman" w:hAnsi="Times New Roman" w:cs="Times New Roman"/>
          <w:sz w:val="24"/>
          <w:szCs w:val="24"/>
        </w:rPr>
        <w:t>datasets</w:t>
      </w:r>
      <w:r w:rsidRPr="00AA412C">
        <w:rPr>
          <w:rFonts w:ascii="Times New Roman" w:hAnsi="Times New Roman" w:cs="Times New Roman"/>
          <w:sz w:val="24"/>
          <w:szCs w:val="24"/>
        </w:rPr>
        <w:t xml:space="preserve">. </w:t>
      </w:r>
    </w:p>
    <w:p w14:paraId="625CF8DC" w14:textId="77777777" w:rsidR="00F94FEE" w:rsidRPr="00AA412C" w:rsidRDefault="00AC34D2" w:rsidP="002F2495">
      <w:pPr>
        <w:pStyle w:val="Heading2"/>
        <w:spacing w:before="0" w:after="0" w:line="480" w:lineRule="auto"/>
        <w:rPr>
          <w:rFonts w:ascii="Times New Roman" w:hAnsi="Times New Roman" w:cs="Times New Roman"/>
          <w:sz w:val="24"/>
          <w:szCs w:val="24"/>
        </w:rPr>
      </w:pPr>
      <w:bookmarkStart w:id="7" w:name="cloud-computing-in-the-sciences"/>
      <w:bookmarkStart w:id="8" w:name="_Toc346374794"/>
      <w:bookmarkEnd w:id="7"/>
      <w:r w:rsidRPr="00AA412C">
        <w:rPr>
          <w:rFonts w:ascii="Times New Roman" w:hAnsi="Times New Roman" w:cs="Times New Roman"/>
          <w:sz w:val="24"/>
          <w:szCs w:val="24"/>
        </w:rPr>
        <w:t>Cloud Computing in the Sciences</w:t>
      </w:r>
      <w:bookmarkEnd w:id="8"/>
    </w:p>
    <w:p w14:paraId="08554671" w14:textId="00D2BE22"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w:t>
      </w:r>
      <w:r w:rsidR="00FD38FA">
        <w:rPr>
          <w:rFonts w:ascii="Times New Roman" w:hAnsi="Times New Roman" w:cs="Times New Roman"/>
          <w:sz w:val="24"/>
          <w:szCs w:val="24"/>
        </w:rPr>
        <w:t xml:space="preserve">virtualized </w:t>
      </w:r>
      <w:r w:rsidRPr="00AA412C">
        <w:rPr>
          <w:rFonts w:ascii="Times New Roman" w:hAnsi="Times New Roman" w:cs="Times New Roman"/>
          <w:sz w:val="24"/>
          <w:szCs w:val="24"/>
        </w:rPr>
        <w:t>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(Armbrust,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w:t>
      </w:r>
      <w:r w:rsidR="00FD38FA">
        <w:rPr>
          <w:rFonts w:ascii="Times New Roman" w:hAnsi="Times New Roman" w:cs="Times New Roman"/>
          <w:sz w:val="24"/>
          <w:szCs w:val="24"/>
        </w:rPr>
        <w:t xml:space="preserve">federal agencies and </w:t>
      </w:r>
      <w:r w:rsidRPr="00AA412C">
        <w:rPr>
          <w:rFonts w:ascii="Times New Roman" w:hAnsi="Times New Roman" w:cs="Times New Roman"/>
          <w:sz w:val="24"/>
          <w:szCs w:val="24"/>
        </w:rPr>
        <w:t xml:space="preserve">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4FF7015A"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(Kaján et al., 2013</w:t>
      </w:r>
      <w:r w:rsidR="008268BD">
        <w:rPr>
          <w:rFonts w:ascii="Times New Roman" w:hAnsi="Times New Roman" w:cs="Times New Roman"/>
          <w:sz w:val="24"/>
          <w:szCs w:val="24"/>
        </w:rPr>
        <w:t>; Schatz et al. 2010</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(Schnase</w:t>
      </w:r>
      <w:r w:rsidR="002C79B5">
        <w:rPr>
          <w:rFonts w:ascii="Times New Roman" w:hAnsi="Times New Roman" w:cs="Times New Roman"/>
          <w:sz w:val="24"/>
          <w:szCs w:val="24"/>
        </w:rPr>
        <w:t xml:space="preserve"> et al.</w:t>
      </w:r>
      <w:r w:rsidRPr="00AA412C">
        <w:rPr>
          <w:rFonts w:ascii="Times New Roman" w:hAnsi="Times New Roman" w:cs="Times New Roman"/>
          <w:sz w:val="24"/>
          <w:szCs w:val="24"/>
        </w:rPr>
        <w:t>, 2015; Schnase et al., 2014).</w:t>
      </w:r>
    </w:p>
    <w:p w14:paraId="0074DD0D" w14:textId="229319B2" w:rsidR="004F1408"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y. Yang et al. (2011</w:t>
      </w:r>
      <w:r w:rsidR="002C79B5">
        <w:rPr>
          <w:rFonts w:ascii="Times New Roman" w:hAnsi="Times New Roman" w:cs="Times New Roman"/>
          <w:sz w:val="24"/>
          <w:szCs w:val="24"/>
        </w:rPr>
        <w:t>a</w:t>
      </w:r>
      <w:r w:rsidR="0019117E" w:rsidRPr="00AA412C">
        <w:rPr>
          <w:rFonts w:ascii="Times New Roman" w:hAnsi="Times New Roman" w:cs="Times New Roman"/>
          <w:sz w:val="24"/>
          <w:szCs w:val="24"/>
        </w:rPr>
        <w:t xml:space="preserve">) suggest that </w:t>
      </w:r>
      <w:r w:rsidRPr="00AA412C">
        <w:rPr>
          <w:rFonts w:ascii="Times New Roman" w:hAnsi="Times New Roman" w:cs="Times New Roman"/>
          <w:sz w:val="24"/>
          <w:szCs w:val="24"/>
        </w:rPr>
        <w:t xml:space="preserve">geoscientific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(Yang et al., 2011</w:t>
      </w:r>
      <w:r w:rsidR="002C79B5">
        <w:rPr>
          <w:rFonts w:ascii="Times New Roman" w:hAnsi="Times New Roman" w:cs="Times New Roman"/>
          <w:sz w:val="24"/>
          <w:szCs w:val="24"/>
        </w:rPr>
        <w:t>b</w:t>
      </w:r>
      <w:r w:rsidRPr="00AA412C">
        <w:rPr>
          <w:rFonts w:ascii="Times New Roman" w:hAnsi="Times New Roman" w:cs="Times New Roman"/>
          <w:sz w:val="24"/>
          <w:szCs w:val="24"/>
        </w:rPr>
        <w:t xml:space="preserve">).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w:t>
      </w:r>
      <w:r w:rsidR="002C79B5">
        <w:rPr>
          <w:rFonts w:ascii="Times New Roman" w:hAnsi="Times New Roman" w:cs="Times New Roman"/>
          <w:sz w:val="24"/>
          <w:szCs w:val="24"/>
        </w:rPr>
        <w:t>a</w:t>
      </w:r>
      <w:r w:rsidR="004F1408" w:rsidRPr="00AA412C">
        <w:rPr>
          <w:rFonts w:ascii="Times New Roman" w:hAnsi="Times New Roman" w:cs="Times New Roman"/>
          <w:sz w:val="24"/>
          <w:szCs w:val="24"/>
        </w:rPr>
        <w:t>).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(Granell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D411C1">
        <w:rPr>
          <w:rFonts w:ascii="Times New Roman" w:hAnsi="Times New Roman" w:cs="Times New Roman"/>
          <w:sz w:val="24"/>
          <w:szCs w:val="24"/>
        </w:rPr>
        <w:t>arguing</w:t>
      </w:r>
      <w:r w:rsidRPr="00AA412C">
        <w:rPr>
          <w:rFonts w:ascii="Times New Roman" w:hAnsi="Times New Roman" w:cs="Times New Roman"/>
          <w:sz w:val="24"/>
          <w:szCs w:val="24"/>
        </w:rPr>
        <w:t xml:space="preserve"> that </w:t>
      </w:r>
      <w:r w:rsidR="00D411C1">
        <w:rPr>
          <w:rFonts w:ascii="Times New Roman" w:hAnsi="Times New Roman" w:cs="Times New Roman"/>
          <w:sz w:val="24"/>
          <w:szCs w:val="24"/>
        </w:rPr>
        <w:t>a</w:t>
      </w:r>
      <w:r w:rsidR="0019117E" w:rsidRPr="00AA412C">
        <w:rPr>
          <w:rFonts w:ascii="Times New Roman" w:hAnsi="Times New Roman" w:cs="Times New Roman"/>
          <w:sz w:val="24"/>
          <w:szCs w:val="24"/>
        </w:rPr>
        <w:t xml:space="preserve"> cloud-based</w:t>
      </w:r>
      <w:r w:rsidRPr="00AA412C">
        <w:rPr>
          <w:rFonts w:ascii="Times New Roman" w:hAnsi="Times New Roman" w:cs="Times New Roman"/>
          <w:sz w:val="24"/>
          <w:szCs w:val="24"/>
        </w:rPr>
        <w:t xml:space="preserve"> approach can aid in data discovery and increase processing capabilities. </w:t>
      </w:r>
    </w:p>
    <w:p w14:paraId="7D01CDD4" w14:textId="77777777" w:rsidR="00F94FEE" w:rsidRPr="00AA412C" w:rsidRDefault="00AC34D2" w:rsidP="002F2495">
      <w:pPr>
        <w:pStyle w:val="Heading2"/>
        <w:spacing w:before="0" w:after="0" w:line="480" w:lineRule="auto"/>
        <w:rPr>
          <w:rFonts w:ascii="Times New Roman" w:hAnsi="Times New Roman"/>
          <w:sz w:val="24"/>
          <w:szCs w:val="24"/>
        </w:rPr>
      </w:pPr>
      <w:bookmarkStart w:id="9" w:name="species-distribution-models"/>
      <w:bookmarkStart w:id="10" w:name="_Toc346374795"/>
      <w:bookmarkEnd w:id="9"/>
      <w:r w:rsidRPr="00AA412C">
        <w:rPr>
          <w:rFonts w:ascii="Times New Roman" w:hAnsi="Times New Roman"/>
          <w:sz w:val="24"/>
          <w:szCs w:val="24"/>
        </w:rPr>
        <w:t>Species Distribution Models</w:t>
      </w:r>
      <w:bookmarkEnd w:id="10"/>
    </w:p>
    <w:p w14:paraId="494248A2" w14:textId="086F371C"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(Svenning</w:t>
      </w:r>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w:t>
      </w:r>
      <w:r w:rsidR="002C79B5">
        <w:rPr>
          <w:rFonts w:ascii="Times New Roman" w:hAnsi="Times New Roman" w:cs="Times New Roman"/>
          <w:sz w:val="24"/>
          <w:szCs w:val="24"/>
        </w:rPr>
        <w:t>models (Elith &amp; Leathwick, 2009</w:t>
      </w:r>
      <w:r w:rsidR="00D411C1">
        <w:rPr>
          <w:rFonts w:ascii="Times New Roman" w:hAnsi="Times New Roman" w:cs="Times New Roman"/>
          <w:sz w:val="24"/>
          <w:szCs w:val="24"/>
        </w:rPr>
        <w:t xml:space="preserve">) that use </w:t>
      </w:r>
      <w:r w:rsidRPr="00AA412C">
        <w:rPr>
          <w:rFonts w:ascii="Times New Roman" w:hAnsi="Times New Roman" w:cs="Times New Roman"/>
          <w:sz w:val="24"/>
          <w:szCs w:val="24"/>
        </w:rPr>
        <w:t xml:space="preserve">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 xml:space="preserve">have </w:t>
      </w:r>
      <w:r w:rsidR="00D411C1">
        <w:rPr>
          <w:rFonts w:ascii="Times New Roman" w:hAnsi="Times New Roman" w:cs="Times New Roman"/>
          <w:sz w:val="24"/>
          <w:szCs w:val="24"/>
        </w:rPr>
        <w:t>lead to increased popularity of these techniques in</w:t>
      </w:r>
      <w:r w:rsidRPr="00AA412C">
        <w:rPr>
          <w:rFonts w:ascii="Times New Roman" w:hAnsi="Times New Roman" w:cs="Times New Roman"/>
          <w:sz w:val="24"/>
          <w:szCs w:val="24"/>
        </w:rPr>
        <w:t xml:space="preserve"> recent years (Frankli</w:t>
      </w:r>
      <w:r w:rsidR="004F1408" w:rsidRPr="00AA412C">
        <w:rPr>
          <w:rFonts w:ascii="Times New Roman" w:hAnsi="Times New Roman" w:cs="Times New Roman"/>
          <w:sz w:val="24"/>
          <w:szCs w:val="24"/>
        </w:rPr>
        <w:t xml:space="preserve">n, 2010; Svenning et al., 2011). Citations </w:t>
      </w:r>
      <w:r w:rsidR="00D411C1">
        <w:rPr>
          <w:rFonts w:ascii="Times New Roman" w:hAnsi="Times New Roman" w:cs="Times New Roman"/>
          <w:sz w:val="24"/>
          <w:szCs w:val="24"/>
        </w:rPr>
        <w:t>of SDM-focused studies</w:t>
      </w:r>
      <w:r w:rsidR="004F1408" w:rsidRPr="00AA412C">
        <w:rPr>
          <w:rFonts w:ascii="Times New Roman" w:hAnsi="Times New Roman" w:cs="Times New Roman"/>
          <w:sz w:val="24"/>
          <w:szCs w:val="24"/>
        </w:rPr>
        <w:t xml:space="preserve">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D411C1">
        <w:rPr>
          <w:rFonts w:ascii="Times New Roman" w:hAnsi="Times New Roman" w:cs="Times New Roman"/>
          <w:sz w:val="24"/>
          <w:szCs w:val="24"/>
        </w:rPr>
        <w:t>n analysis of publications in Web of Science</w:t>
      </w:r>
      <w:r w:rsidR="00925651" w:rsidRPr="00AA412C">
        <w:rPr>
          <w:rFonts w:ascii="Times New Roman" w:hAnsi="Times New Roman" w:cs="Times New Roman"/>
          <w:sz w:val="24"/>
          <w:szCs w:val="24"/>
        </w:rPr>
        <w:t xml:space="preserve"> (Figure 3</w:t>
      </w:r>
      <w:r w:rsidR="004F1408" w:rsidRPr="00AA412C">
        <w:rPr>
          <w:rFonts w:ascii="Times New Roman" w:hAnsi="Times New Roman" w:cs="Times New Roman"/>
          <w:sz w:val="24"/>
          <w:szCs w:val="24"/>
        </w:rPr>
        <w:t>).</w:t>
      </w:r>
    </w:p>
    <w:p w14:paraId="0EE94A31" w14:textId="2D2DF70F"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578EFB0E"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(Pearman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w:t>
      </w:r>
      <w:r w:rsidR="00D411C1">
        <w:rPr>
          <w:rFonts w:ascii="Times New Roman" w:hAnsi="Times New Roman" w:cs="Times New Roman"/>
          <w:sz w:val="24"/>
          <w:szCs w:val="24"/>
        </w:rPr>
        <w:t xml:space="preserve"> not accounted for</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(Nogués-Bravo,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r w:rsidRPr="00AA412C">
        <w:rPr>
          <w:rFonts w:ascii="Times New Roman" w:hAnsi="Times New Roman" w:cs="Times New Roman"/>
          <w:sz w:val="24"/>
          <w:szCs w:val="24"/>
        </w:rPr>
        <w:t>Svenning</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w:t>
      </w:r>
      <w:r w:rsidR="00D411C1">
        <w:rPr>
          <w:rFonts w:ascii="Times New Roman" w:hAnsi="Times New Roman" w:cs="Times New Roman"/>
          <w:sz w:val="24"/>
          <w:szCs w:val="24"/>
        </w:rPr>
        <w:t>used in training</w:t>
      </w:r>
      <w:r w:rsidRPr="00AA412C">
        <w:rPr>
          <w:rFonts w:ascii="Times New Roman" w:hAnsi="Times New Roman" w:cs="Times New Roman"/>
          <w:sz w:val="24"/>
          <w:szCs w:val="24"/>
        </w:rPr>
        <w:t xml:space="preserve">.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7AEE0E9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(Nogués-Bravo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(Fløjgaard</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2009; Keppel et al., 201</w:t>
      </w:r>
      <w:r w:rsidR="00D411C1">
        <w:rPr>
          <w:rFonts w:ascii="Times New Roman" w:hAnsi="Times New Roman" w:cs="Times New Roman"/>
          <w:sz w:val="24"/>
          <w:szCs w:val="24"/>
        </w:rPr>
        <w:t>1; Waltari et al., 2007), and</w:t>
      </w:r>
      <w:r w:rsidRPr="00AA412C">
        <w:rPr>
          <w:rFonts w:ascii="Times New Roman" w:hAnsi="Times New Roman" w:cs="Times New Roman"/>
          <w:sz w:val="24"/>
          <w:szCs w:val="24"/>
        </w:rPr>
        <w:t xml:space="preserve"> assess</w:t>
      </w:r>
      <w:r w:rsidR="00D411C1">
        <w:rPr>
          <w:rFonts w:ascii="Times New Roman" w:hAnsi="Times New Roman" w:cs="Times New Roman"/>
          <w:sz w:val="24"/>
          <w:szCs w:val="24"/>
        </w:rPr>
        <w:t>ing</w:t>
      </w:r>
      <w:r w:rsidRPr="00AA412C">
        <w:rPr>
          <w:rFonts w:ascii="Times New Roman" w:hAnsi="Times New Roman" w:cs="Times New Roman"/>
          <w:sz w:val="24"/>
          <w:szCs w:val="24"/>
        </w:rPr>
        <w:t xml:space="preserve">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 xml:space="preserve">Fritz et al., 2013). In </w:t>
      </w:r>
      <w:r w:rsidR="00D411C1">
        <w:rPr>
          <w:rFonts w:ascii="Times New Roman" w:hAnsi="Times New Roman" w:cs="Times New Roman"/>
          <w:sz w:val="24"/>
          <w:szCs w:val="24"/>
        </w:rPr>
        <w:t>the context of</w:t>
      </w:r>
      <w:r w:rsidRPr="00AA412C">
        <w:rPr>
          <w:rFonts w:ascii="Times New Roman" w:hAnsi="Times New Roman" w:cs="Times New Roman"/>
          <w:sz w:val="24"/>
          <w:szCs w:val="24"/>
        </w:rPr>
        <w:t xml:space="preserve"> </w:t>
      </w:r>
      <w:r w:rsidR="00D411C1">
        <w:rPr>
          <w:rFonts w:ascii="Times New Roman" w:hAnsi="Times New Roman" w:cs="Times New Roman"/>
          <w:sz w:val="24"/>
          <w:szCs w:val="24"/>
        </w:rPr>
        <w:t>contemporary</w:t>
      </w:r>
      <w:r w:rsidRPr="00AA412C">
        <w:rPr>
          <w:rFonts w:ascii="Times New Roman" w:hAnsi="Times New Roman" w:cs="Times New Roman"/>
          <w:sz w:val="24"/>
          <w:szCs w:val="24"/>
        </w:rPr>
        <w:t xml:space="preserve"> </w:t>
      </w:r>
      <w:r w:rsidR="00D411C1">
        <w:rPr>
          <w:rFonts w:ascii="Times New Roman" w:hAnsi="Times New Roman" w:cs="Times New Roman"/>
          <w:sz w:val="24"/>
          <w:szCs w:val="24"/>
        </w:rPr>
        <w:t>environmental</w:t>
      </w:r>
      <w:r w:rsidRPr="00AA412C">
        <w:rPr>
          <w:rFonts w:ascii="Times New Roman" w:hAnsi="Times New Roman" w:cs="Times New Roman"/>
          <w:sz w:val="24"/>
          <w:szCs w:val="24"/>
        </w:rPr>
        <w:t xml:space="preserve"> change, SDMs have been used to assess the effectiveness of modern reserve planning (Araújo</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(Thuiller</w:t>
      </w:r>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(Ficetola et al., 2007</w:t>
      </w:r>
      <w:r w:rsidR="00513379" w:rsidRPr="00AA412C">
        <w:rPr>
          <w:rFonts w:ascii="Times New Roman" w:hAnsi="Times New Roman" w:cs="Times New Roman"/>
          <w:sz w:val="24"/>
          <w:szCs w:val="24"/>
        </w:rPr>
        <w:t>; Václavík &amp; Meentemeyer, 2009</w:t>
      </w:r>
      <w:r w:rsidR="008268BD">
        <w:rPr>
          <w:rFonts w:ascii="Times New Roman" w:hAnsi="Times New Roman" w:cs="Times New Roman"/>
          <w:sz w:val="24"/>
          <w:szCs w:val="24"/>
        </w:rPr>
        <w:t>; Smith et al. 2013</w:t>
      </w:r>
      <w:r w:rsidR="00513379" w:rsidRPr="00AA412C">
        <w:rPr>
          <w:rFonts w:ascii="Times New Roman" w:hAnsi="Times New Roman" w:cs="Times New Roman"/>
          <w:sz w:val="24"/>
          <w:szCs w:val="24"/>
        </w:rPr>
        <w:t>)</w:t>
      </w:r>
      <w:r w:rsidRPr="00AA412C">
        <w:rPr>
          <w:rFonts w:ascii="Times New Roman" w:hAnsi="Times New Roman" w:cs="Times New Roman"/>
          <w:sz w:val="24"/>
          <w:szCs w:val="24"/>
        </w:rPr>
        <w:t xml:space="preserve"> and ecosystems (Hamann &amp; Wang, 2006), and evaluate the effectiveness of conservation planning for the future (</w:t>
      </w:r>
      <w:r w:rsidR="00043176" w:rsidRPr="00AA412C">
        <w:rPr>
          <w:rFonts w:ascii="Times New Roman" w:hAnsi="Times New Roman" w:cs="Times New Roman"/>
          <w:sz w:val="24"/>
          <w:szCs w:val="24"/>
        </w:rPr>
        <w:t>Loiselle</w:t>
      </w:r>
      <w:r w:rsidRPr="00AA412C">
        <w:rPr>
          <w:rFonts w:ascii="Times New Roman" w:hAnsi="Times New Roman" w:cs="Times New Roman"/>
          <w:sz w:val="24"/>
          <w:szCs w:val="24"/>
        </w:rPr>
        <w:t xml:space="preserve"> et al., 2003).</w:t>
      </w:r>
    </w:p>
    <w:p w14:paraId="3ABB2B01" w14:textId="77777777" w:rsidR="00043176" w:rsidRPr="00AA412C" w:rsidRDefault="00043176" w:rsidP="002F2495">
      <w:pPr>
        <w:pStyle w:val="BodyText"/>
        <w:spacing w:before="0" w:after="0" w:line="480" w:lineRule="auto"/>
        <w:ind w:firstLine="720"/>
        <w:jc w:val="left"/>
        <w:rPr>
          <w:rFonts w:ascii="Times New Roman" w:hAnsi="Times New Roman" w:cs="Times New Roman"/>
          <w:sz w:val="24"/>
          <w:szCs w:val="24"/>
        </w:rPr>
      </w:pPr>
    </w:p>
    <w:p w14:paraId="595F331C" w14:textId="77777777" w:rsidR="00F94FEE" w:rsidRPr="00AA412C" w:rsidRDefault="00AC34D2" w:rsidP="002F2495">
      <w:pPr>
        <w:pStyle w:val="Heading3"/>
        <w:spacing w:line="480" w:lineRule="auto"/>
        <w:rPr>
          <w:rFonts w:ascii="Times New Roman" w:hAnsi="Times New Roman"/>
        </w:rPr>
      </w:pPr>
      <w:bookmarkStart w:id="11" w:name="a-taxonomy-of-species-distribution-model"/>
      <w:bookmarkStart w:id="12" w:name="_Toc346374796"/>
      <w:bookmarkEnd w:id="11"/>
      <w:r w:rsidRPr="00AA412C">
        <w:rPr>
          <w:rFonts w:ascii="Times New Roman" w:hAnsi="Times New Roman"/>
        </w:rPr>
        <w:t>A Taxonomy of Species Distribution Models</w:t>
      </w:r>
      <w:bookmarkEnd w:id="12"/>
    </w:p>
    <w:p w14:paraId="3438B195" w14:textId="45116343" w:rsidR="00F94FEE" w:rsidRPr="00AA412C" w:rsidRDefault="00043176"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w:t>
      </w:r>
      <w:r w:rsidR="00D411C1">
        <w:rPr>
          <w:rFonts w:ascii="Times New Roman" w:hAnsi="Times New Roman" w:cs="Times New Roman"/>
          <w:sz w:val="24"/>
          <w:szCs w:val="24"/>
        </w:rPr>
        <w:t xml:space="preserve"> a meaningful</w:t>
      </w:r>
      <w:r w:rsidR="00D71C01">
        <w:rPr>
          <w:rFonts w:ascii="Times New Roman" w:hAnsi="Times New Roman" w:cs="Times New Roman"/>
          <w:sz w:val="24"/>
          <w:szCs w:val="24"/>
        </w:rPr>
        <w:t xml:space="preserve"> way of grouping algorithms into</w:t>
      </w:r>
      <w:r w:rsidR="00F52E03"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data-driven and model-driven </w:t>
      </w:r>
      <w:r w:rsidR="00D71C01">
        <w:rPr>
          <w:rFonts w:ascii="Times New Roman" w:hAnsi="Times New Roman" w:cs="Times New Roman"/>
          <w:sz w:val="24"/>
          <w:szCs w:val="24"/>
        </w:rPr>
        <w:t>categories</w:t>
      </w:r>
      <w:r w:rsidR="00AC34D2" w:rsidRPr="00AA412C">
        <w:rPr>
          <w:rFonts w:ascii="Times New Roman" w:hAnsi="Times New Roman" w:cs="Times New Roman"/>
          <w:sz w:val="24"/>
          <w:szCs w:val="24"/>
        </w:rPr>
        <w:t>.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D71C01">
        <w:rPr>
          <w:rFonts w:ascii="Times New Roman" w:hAnsi="Times New Roman" w:cs="Times New Roman"/>
          <w:sz w:val="24"/>
          <w:szCs w:val="24"/>
        </w:rPr>
        <w:t xml:space="preserve"> or ‘parametric’</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w:t>
      </w:r>
      <w:r w:rsidR="00D71C01">
        <w:rPr>
          <w:rFonts w:ascii="Times New Roman" w:hAnsi="Times New Roman" w:cs="Times New Roman"/>
          <w:sz w:val="24"/>
          <w:szCs w:val="24"/>
        </w:rPr>
        <w:t xml:space="preserve">or ‘nonparametric’ </w:t>
      </w:r>
      <w:r w:rsidR="00F52E03" w:rsidRPr="00AA412C">
        <w:rPr>
          <w:rFonts w:ascii="Times New Roman" w:hAnsi="Times New Roman" w:cs="Times New Roman"/>
          <w:sz w:val="24"/>
          <w:szCs w:val="24"/>
        </w:rPr>
        <w:t>(data-driven)</w:t>
      </w:r>
      <w:r w:rsidR="00AC34D2" w:rsidRPr="00AA412C">
        <w:rPr>
          <w:rFonts w:ascii="Times New Roman" w:hAnsi="Times New Roman" w:cs="Times New Roman"/>
          <w:sz w:val="24"/>
          <w:szCs w:val="24"/>
        </w:rPr>
        <w:t xml:space="preserve"> algorithms. I add</w:t>
      </w:r>
      <w:r w:rsidR="00D71C01">
        <w:rPr>
          <w:rFonts w:ascii="Times New Roman" w:hAnsi="Times New Roman" w:cs="Times New Roman"/>
          <w:sz w:val="24"/>
          <w:szCs w:val="24"/>
        </w:rPr>
        <w:t>, as a third category,</w:t>
      </w:r>
      <w:r w:rsidR="00AC34D2" w:rsidRPr="00AA412C">
        <w:rPr>
          <w:rFonts w:ascii="Times New Roman" w:hAnsi="Times New Roman" w:cs="Times New Roman"/>
          <w:sz w:val="24"/>
          <w:szCs w:val="24"/>
        </w:rPr>
        <w:t xml:space="preserve">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r w:rsidRPr="00AA412C">
        <w:rPr>
          <w:rFonts w:ascii="Times New Roman" w:hAnsi="Times New Roman" w:cs="Times New Roman"/>
          <w:sz w:val="24"/>
          <w:szCs w:val="24"/>
        </w:rPr>
        <w:t>Araújo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(Araújo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r w:rsidRPr="00AA412C">
        <w:rPr>
          <w:rFonts w:ascii="Times New Roman" w:hAnsi="Times New Roman" w:cs="Times New Roman"/>
          <w:sz w:val="24"/>
          <w:szCs w:val="24"/>
        </w:rPr>
        <w:t>Araújo &amp; New, 2007</w:t>
      </w:r>
      <w:r w:rsidR="00B873E2">
        <w:rPr>
          <w:rFonts w:ascii="Times New Roman" w:hAnsi="Times New Roman" w:cs="Times New Roman"/>
          <w:sz w:val="24"/>
          <w:szCs w:val="24"/>
        </w:rPr>
        <w:t>; Thuiller et al., 2008</w:t>
      </w:r>
      <w:r w:rsidR="00AC34D2" w:rsidRPr="00AA412C">
        <w:rPr>
          <w:rFonts w:ascii="Times New Roman" w:hAnsi="Times New Roman" w:cs="Times New Roman"/>
          <w:sz w:val="24"/>
          <w:szCs w:val="24"/>
        </w:rPr>
        <w:t>; Veloz et al., 2012).</w:t>
      </w:r>
    </w:p>
    <w:p w14:paraId="7E0176FE" w14:textId="5640ACBF" w:rsidR="00F94FEE" w:rsidRPr="00AA412C" w:rsidRDefault="00D71C01"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SDMs, and s</w:t>
      </w:r>
      <w:r w:rsidR="00AC34D2" w:rsidRPr="00AA412C">
        <w:rPr>
          <w:rFonts w:ascii="Times New Roman" w:hAnsi="Times New Roman" w:cs="Times New Roman"/>
          <w:sz w:val="24"/>
          <w:szCs w:val="24"/>
        </w:rPr>
        <w:t xml:space="preserve">upervised learning techniques </w:t>
      </w:r>
      <w:r>
        <w:rPr>
          <w:rFonts w:ascii="Times New Roman" w:hAnsi="Times New Roman" w:cs="Times New Roman"/>
          <w:sz w:val="24"/>
          <w:szCs w:val="24"/>
        </w:rPr>
        <w:t xml:space="preserve">in general, </w:t>
      </w:r>
      <w:r w:rsidR="004D20AA" w:rsidRPr="00AA412C">
        <w:rPr>
          <w:rFonts w:ascii="Times New Roman" w:hAnsi="Times New Roman" w:cs="Times New Roman"/>
          <w:sz w:val="24"/>
          <w:szCs w:val="24"/>
        </w:rPr>
        <w:t>use a set of</w:t>
      </w:r>
      <w:r w:rsidR="00AC34D2"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m:t>
        </m:r>
        <w:proofErr w:type="gramStart"/>
        <m:r>
          <w:rPr>
            <w:rFonts w:ascii="Cambria Math" w:hAnsi="Cambria Math" w:cs="Times New Roman"/>
            <w:sz w:val="24"/>
            <w:szCs w:val="24"/>
          </w:rPr>
          <m:t>,...,</m:t>
        </m:r>
        <w:proofErr w:type="gramEnd"/>
        <m:r>
          <w:rPr>
            <w:rFonts w:ascii="Cambria Math" w:hAnsi="Cambria Math" w:cs="Times New Roman"/>
            <w:sz w:val="24"/>
            <w:szCs w:val="24"/>
          </w:rPr>
          <m:t>n</m:t>
        </m:r>
      </m:oMath>
      <w:r w:rsidR="00AC34D2"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w:t>
      </w:r>
      <w:r>
        <w:rPr>
          <w:rFonts w:ascii="Times New Roman" w:hAnsi="Times New Roman" w:cs="Times New Roman"/>
          <w:sz w:val="24"/>
          <w:szCs w:val="24"/>
        </w:rPr>
        <w:t xml:space="preserve">(environmental covariates) </w:t>
      </w:r>
      <w:r w:rsidR="004D20AA" w:rsidRPr="00AA412C">
        <w:rPr>
          <w:rFonts w:ascii="Times New Roman" w:hAnsi="Times New Roman" w:cs="Times New Roman"/>
          <w:sz w:val="24"/>
          <w:szCs w:val="24"/>
        </w:rPr>
        <w:t xml:space="preserve">and </w:t>
      </w:r>
      <w:r w:rsidR="004D20AA" w:rsidRPr="00AA412C">
        <w:rPr>
          <w:rFonts w:ascii="Times New Roman" w:hAnsi="Times New Roman" w:cs="Times New Roman"/>
          <w:i/>
          <w:sz w:val="24"/>
          <w:szCs w:val="24"/>
        </w:rPr>
        <w:t>y</w:t>
      </w:r>
      <w:r>
        <w:rPr>
          <w:rFonts w:ascii="Times New Roman" w:hAnsi="Times New Roman" w:cs="Times New Roman"/>
          <w:i/>
          <w:sz w:val="24"/>
          <w:szCs w:val="24"/>
        </w:rPr>
        <w:t xml:space="preserve"> </w:t>
      </w:r>
      <w:r>
        <w:rPr>
          <w:rFonts w:ascii="Times New Roman" w:hAnsi="Times New Roman" w:cs="Times New Roman"/>
          <w:sz w:val="24"/>
          <w:szCs w:val="24"/>
        </w:rPr>
        <w:t>(species presence)</w:t>
      </w:r>
      <w:r w:rsidR="004D20AA" w:rsidRPr="00AA412C">
        <w:rPr>
          <w:rFonts w:ascii="Times New Roman" w:hAnsi="Times New Roman" w:cs="Times New Roman"/>
          <w:sz w:val="24"/>
          <w:szCs w:val="24"/>
        </w:rPr>
        <w:t xml:space="preserve"> are known, to approximate</w:t>
      </w:r>
      <w:r w:rsidR="00AC34D2" w:rsidRPr="00AA412C">
        <w:rPr>
          <w:rFonts w:ascii="Times New Roman" w:hAnsi="Times New Roman" w:cs="Times New Roman"/>
          <w:sz w:val="24"/>
          <w:szCs w:val="24"/>
        </w:rPr>
        <w:t xml:space="preserve"> the real relationship</w:t>
      </w:r>
      <w:r w:rsidR="004D20AA"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between the two, </w:t>
      </w:r>
      <m:oMath>
        <m:r>
          <w:rPr>
            <w:rFonts w:ascii="Cambria Math" w:hAnsi="Cambria Math" w:cs="Times New Roman"/>
            <w:sz w:val="24"/>
            <w:szCs w:val="24"/>
          </w:rPr>
          <m:t>f</m:t>
        </m:r>
      </m:oMath>
      <w:r>
        <w:rPr>
          <w:rFonts w:ascii="Times New Roman" w:hAnsi="Times New Roman" w:cs="Times New Roman"/>
          <w:sz w:val="24"/>
          <w:szCs w:val="24"/>
        </w:rPr>
        <w:t xml:space="preserve">, </w:t>
      </w:r>
      <w:r w:rsidR="00F52E03" w:rsidRPr="00AA412C">
        <w:rPr>
          <w:rFonts w:ascii="Times New Roman" w:hAnsi="Times New Roman" w:cs="Times New Roman"/>
          <w:sz w:val="24"/>
          <w:szCs w:val="24"/>
        </w:rPr>
        <w:t>with</w:t>
      </w:r>
      <w:r>
        <w:rPr>
          <w:rFonts w:ascii="Times New Roman" w:hAnsi="Times New Roman" w:cs="Times New Roman"/>
          <w:sz w:val="24"/>
          <w:szCs w:val="24"/>
        </w:rPr>
        <w:t xml:space="preserve"> the learned approximation</w:t>
      </w:r>
      <w:r w:rsidR="00AC34D2"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 xml:space="preserve">The learned </w:t>
      </w:r>
      <w:r>
        <w:rPr>
          <w:rFonts w:ascii="Times New Roman" w:hAnsi="Times New Roman" w:cs="Times New Roman"/>
          <w:sz w:val="24"/>
          <w:szCs w:val="24"/>
        </w:rPr>
        <w:t>function is the relationship</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that minimizes</w:t>
      </w:r>
      <w:r w:rsidR="00AC34D2" w:rsidRPr="00AA412C">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AA412C">
        <w:rPr>
          <w:rFonts w:ascii="Times New Roman" w:hAnsi="Times New Roman" w:cs="Times New Roman"/>
          <w:sz w:val="24"/>
          <w:szCs w:val="24"/>
        </w:rPr>
        <w:t>. Each training example</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Pr>
          <w:rFonts w:ascii="Times New Roman" w:hAnsi="Times New Roman" w:cs="Times New Roman"/>
          <w:sz w:val="24"/>
          <w:szCs w:val="24"/>
        </w:rPr>
        <w:t xml:space="preserve">Model-driven algorithms make </w:t>
      </w:r>
      <w:r>
        <w:rPr>
          <w:rFonts w:ascii="Times New Roman" w:hAnsi="Times New Roman" w:cs="Times New Roman"/>
          <w:i/>
          <w:sz w:val="24"/>
          <w:szCs w:val="24"/>
        </w:rPr>
        <w:t xml:space="preserve">a priori </w:t>
      </w:r>
      <w:r>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Pr>
          <w:rFonts w:ascii="Times New Roman" w:hAnsi="Times New Roman" w:cs="Times New Roman"/>
          <w:sz w:val="24"/>
          <w:szCs w:val="24"/>
        </w:rPr>
        <w:t>, while data-driven algorithms can adapt to fit any given design matrix.</w:t>
      </w:r>
      <w:r w:rsidR="00AC34D2" w:rsidRPr="00AA412C">
        <w:rPr>
          <w:rFonts w:ascii="Times New Roman" w:hAnsi="Times New Roman" w:cs="Times New Roman"/>
          <w:sz w:val="24"/>
          <w:szCs w:val="24"/>
        </w:rPr>
        <w:t xml:space="preserve"> </w:t>
      </w:r>
    </w:p>
    <w:p w14:paraId="193EF49F" w14:textId="0A3006D6"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(Guisan</w:t>
      </w:r>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w:t>
      </w:r>
      <w:r w:rsidR="00D71C01">
        <w:rPr>
          <w:rFonts w:ascii="Times New Roman" w:hAnsi="Times New Roman" w:cs="Times New Roman"/>
          <w:sz w:val="24"/>
          <w:szCs w:val="24"/>
        </w:rPr>
        <w:t xml:space="preserve">multiple </w:t>
      </w:r>
      <w:r w:rsidRPr="00AA412C">
        <w:rPr>
          <w:rFonts w:ascii="Times New Roman" w:hAnsi="Times New Roman" w:cs="Times New Roman"/>
          <w:sz w:val="24"/>
          <w:szCs w:val="24"/>
        </w:rPr>
        <w:t xml:space="preserve">linear and logistic </w:t>
      </w:r>
      <w:proofErr w:type="gramStart"/>
      <w:r w:rsidRPr="00AA412C">
        <w:rPr>
          <w:rFonts w:ascii="Times New Roman" w:hAnsi="Times New Roman" w:cs="Times New Roman"/>
          <w:sz w:val="24"/>
          <w:szCs w:val="24"/>
        </w:rPr>
        <w:t>regression</w:t>
      </w:r>
      <w:proofErr w:type="gramEnd"/>
      <w:r w:rsidRPr="00AA412C">
        <w:rPr>
          <w:rFonts w:ascii="Times New Roman" w:hAnsi="Times New Roman" w:cs="Times New Roman"/>
          <w:sz w:val="24"/>
          <w:szCs w:val="24"/>
        </w:rPr>
        <w:t xml:space="preserve"> (Franklin, 2010).</w:t>
      </w:r>
    </w:p>
    <w:p w14:paraId="1F3B4577" w14:textId="780544F1" w:rsidR="00F94FEE" w:rsidRPr="00AA412C" w:rsidRDefault="00513379"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data-driven learning algorithms</w:t>
      </w:r>
      <w:r w:rsidR="00D71C01">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(Elith et al., 2010; Phillips &amp; Dudík, 2008). MaxEnt,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 xml:space="preserve">Java-based runtime </w:t>
      </w:r>
      <w:proofErr w:type="gramStart"/>
      <w:r w:rsidR="00AC34D2" w:rsidRPr="00AA412C">
        <w:rPr>
          <w:rFonts w:ascii="Times New Roman" w:hAnsi="Times New Roman" w:cs="Times New Roman"/>
          <w:sz w:val="24"/>
          <w:szCs w:val="24"/>
        </w:rPr>
        <w:t>environment</w:t>
      </w:r>
      <w:r w:rsidR="00F52E03" w:rsidRPr="00AA412C">
        <w:rPr>
          <w:rFonts w:ascii="Times New Roman" w:hAnsi="Times New Roman" w:cs="Times New Roman"/>
          <w:sz w:val="24"/>
          <w:szCs w:val="24"/>
        </w:rPr>
        <w:t>,</w:t>
      </w:r>
      <w:proofErr w:type="gramEnd"/>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w:t>
      </w:r>
      <w:r w:rsidR="000B6123">
        <w:rPr>
          <w:rFonts w:ascii="Times New Roman" w:hAnsi="Times New Roman" w:cs="Times New Roman"/>
          <w:sz w:val="24"/>
          <w:szCs w:val="24"/>
        </w:rPr>
        <w:t>,</w:t>
      </w:r>
      <w:r w:rsidR="00AC34D2" w:rsidRPr="00AA412C">
        <w:rPr>
          <w:rFonts w:ascii="Times New Roman" w:hAnsi="Times New Roman" w:cs="Times New Roman"/>
          <w:sz w:val="24"/>
          <w:szCs w:val="24"/>
        </w:rPr>
        <w:t xml:space="preserve">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w:t>
      </w:r>
      <w:r w:rsidR="000B6123">
        <w:rPr>
          <w:rFonts w:ascii="Times New Roman" w:hAnsi="Times New Roman" w:cs="Times New Roman"/>
          <w:sz w:val="24"/>
          <w:szCs w:val="24"/>
        </w:rPr>
        <w:t>Recent</w:t>
      </w:r>
      <w:r w:rsidR="00AC34D2" w:rsidRPr="00AA412C">
        <w:rPr>
          <w:rFonts w:ascii="Times New Roman" w:hAnsi="Times New Roman" w:cs="Times New Roman"/>
          <w:sz w:val="24"/>
          <w:szCs w:val="24"/>
        </w:rPr>
        <w:t xml:space="preserve"> literature suggest</w:t>
      </w:r>
      <w:r w:rsidR="000B6123">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w:t>
      </w:r>
      <w:r w:rsidR="000B6123">
        <w:rPr>
          <w:rFonts w:ascii="Times New Roman" w:hAnsi="Times New Roman" w:cs="Times New Roman"/>
          <w:sz w:val="24"/>
          <w:szCs w:val="24"/>
        </w:rPr>
        <w:t>the approach</w:t>
      </w:r>
      <w:r w:rsidR="00AC34D2" w:rsidRPr="00AA412C">
        <w:rPr>
          <w:rFonts w:ascii="Times New Roman" w:hAnsi="Times New Roman" w:cs="Times New Roman"/>
          <w:sz w:val="24"/>
          <w:szCs w:val="24"/>
        </w:rPr>
        <w:t xml:space="preserve">,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3536FED9"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w:t>
      </w:r>
      <w:r w:rsidR="000B6123">
        <w:rPr>
          <w:rFonts w:ascii="Times New Roman" w:hAnsi="Times New Roman" w:cs="Times New Roman"/>
          <w:sz w:val="24"/>
          <w:szCs w:val="24"/>
        </w:rPr>
        <w:t>approximate</w:t>
      </w:r>
      <w:r w:rsidRPr="00AA412C">
        <w:rPr>
          <w:rFonts w:ascii="Times New Roman" w:hAnsi="Times New Roman" w:cs="Times New Roman"/>
          <w:sz w:val="24"/>
          <w:szCs w:val="24"/>
        </w:rPr>
        <w:t xml:space="preserve"> </w:t>
      </w:r>
      <m:oMath>
        <m:r>
          <w:rPr>
            <w:rFonts w:ascii="Cambria Math" w:hAnsi="Cambria Math" w:cs="Times New Roman"/>
            <w:sz w:val="24"/>
            <w:szCs w:val="24"/>
          </w:rPr>
          <m:t>f</m:t>
        </m:r>
      </m:oMath>
      <w:r w:rsidR="000B6123">
        <w:rPr>
          <w:rFonts w:ascii="Times New Roman" w:hAnsi="Times New Roman" w:cs="Times New Roman"/>
          <w:sz w:val="24"/>
          <w:szCs w:val="24"/>
        </w:rPr>
        <w:t>.</w:t>
      </w:r>
      <w:r w:rsidR="000B6123" w:rsidRPr="00AA412C">
        <w:rPr>
          <w:rFonts w:ascii="Times New Roman" w:hAnsi="Times New Roman" w:cs="Times New Roman"/>
          <w:sz w:val="24"/>
          <w:szCs w:val="24"/>
        </w:rPr>
        <w:t xml:space="preserve"> </w:t>
      </w:r>
      <w:r w:rsidRPr="00AA412C">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Pr>
          <w:rFonts w:ascii="Times New Roman" w:hAnsi="Times New Roman" w:cs="Times New Roman"/>
          <w:sz w:val="24"/>
          <w:szCs w:val="24"/>
        </w:rPr>
        <w:t>, 2012; Elith &amp; Leathwick, 2009</w:t>
      </w:r>
      <w:r w:rsidRPr="00AA412C">
        <w:rPr>
          <w:rFonts w:ascii="Times New Roman" w:hAnsi="Times New Roman" w:cs="Times New Roman"/>
          <w:sz w:val="24"/>
          <w:szCs w:val="24"/>
        </w:rPr>
        <w:t>).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0B6123">
        <w:rPr>
          <w:rFonts w:ascii="Times New Roman" w:hAnsi="Times New Roman" w:cs="Times New Roman"/>
          <w:sz w:val="24"/>
          <w:szCs w:val="24"/>
        </w:rPr>
        <w:t>Clark et al.</w:t>
      </w:r>
      <w:r w:rsidR="00520FF4" w:rsidRPr="00AA412C">
        <w:rPr>
          <w:rFonts w:ascii="Times New Roman" w:hAnsi="Times New Roman" w:cs="Times New Roman"/>
          <w:sz w:val="24"/>
          <w:szCs w:val="24"/>
        </w:rPr>
        <w:t xml:space="preserve">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xml:space="preserve">. Though it can be challenging for ecologists trained in the frequentist perspective to transition to a Bayesian approach (Ellison, 2004; Hegel et al., 2010), software packages are in development for implementing Bayesian </w:t>
      </w:r>
      <w:r w:rsidR="000B6123">
        <w:rPr>
          <w:rFonts w:ascii="Times New Roman" w:hAnsi="Times New Roman" w:cs="Times New Roman"/>
          <w:sz w:val="24"/>
          <w:szCs w:val="24"/>
        </w:rPr>
        <w:t>SDMs</w:t>
      </w:r>
      <w:r w:rsidRPr="00AA412C">
        <w:rPr>
          <w:rFonts w:ascii="Times New Roman" w:hAnsi="Times New Roman" w:cs="Times New Roman"/>
          <w:sz w:val="24"/>
          <w:szCs w:val="24"/>
        </w:rPr>
        <w:t xml:space="preserve"> in langu</w:t>
      </w:r>
      <w:r w:rsidR="00520FF4" w:rsidRPr="00AA412C">
        <w:rPr>
          <w:rFonts w:ascii="Times New Roman" w:hAnsi="Times New Roman" w:cs="Times New Roman"/>
          <w:sz w:val="24"/>
          <w:szCs w:val="24"/>
        </w:rPr>
        <w:t>ages like R (e.g., Vieilledent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2346529"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0B6123">
        <w:rPr>
          <w:rFonts w:ascii="Times New Roman" w:hAnsi="Times New Roman" w:cs="Times New Roman"/>
          <w:sz w:val="24"/>
          <w:szCs w:val="24"/>
        </w:rPr>
        <w:t xml:space="preserve">contemporary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overwhelming majority </w:t>
      </w:r>
      <w:r w:rsidR="000B6123">
        <w:rPr>
          <w:rFonts w:ascii="Times New Roman" w:hAnsi="Times New Roman" w:cs="Times New Roman"/>
          <w:sz w:val="24"/>
          <w:szCs w:val="24"/>
        </w:rPr>
        <w:t>used</w:t>
      </w:r>
      <w:r w:rsidRPr="00AA412C">
        <w:rPr>
          <w:rFonts w:ascii="Times New Roman" w:hAnsi="Times New Roman" w:cs="Times New Roman"/>
          <w:sz w:val="24"/>
          <w:szCs w:val="24"/>
        </w:rPr>
        <w:t xml:space="preserve">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0B6123">
        <w:rPr>
          <w:rFonts w:ascii="Times New Roman" w:hAnsi="Times New Roman" w:cs="Times New Roman"/>
          <w:sz w:val="24"/>
          <w:szCs w:val="24"/>
        </w:rPr>
        <w:t>runs</w:t>
      </w:r>
      <w:r w:rsidRPr="00AA412C">
        <w:rPr>
          <w:rFonts w:ascii="Times New Roman" w:hAnsi="Times New Roman" w:cs="Times New Roman"/>
          <w:sz w:val="24"/>
          <w:szCs w:val="24"/>
        </w:rPr>
        <w:t xml:space="preserve">). </w:t>
      </w:r>
      <w:r w:rsidR="000B6123">
        <w:rPr>
          <w:rFonts w:ascii="Times New Roman" w:hAnsi="Times New Roman" w:cs="Times New Roman"/>
          <w:sz w:val="24"/>
          <w:szCs w:val="24"/>
        </w:rPr>
        <w:t>Algorithms</w:t>
      </w:r>
      <w:r w:rsidRPr="00AA412C">
        <w:rPr>
          <w:rFonts w:ascii="Times New Roman" w:hAnsi="Times New Roman" w:cs="Times New Roman"/>
          <w:sz w:val="24"/>
          <w:szCs w:val="24"/>
        </w:rPr>
        <w:t xml:space="preserve"> in the model-driven category included generalized linear models (15), logistic regression (5) and multiple linear </w:t>
      </w:r>
      <w:proofErr w:type="gramStart"/>
      <w:r w:rsidRPr="00AA412C">
        <w:rPr>
          <w:rFonts w:ascii="Times New Roman" w:hAnsi="Times New Roman" w:cs="Times New Roman"/>
          <w:sz w:val="24"/>
          <w:szCs w:val="24"/>
        </w:rPr>
        <w:t>regre</w:t>
      </w:r>
      <w:r w:rsidR="00C37E78" w:rsidRPr="00AA412C">
        <w:rPr>
          <w:rFonts w:ascii="Times New Roman" w:hAnsi="Times New Roman" w:cs="Times New Roman"/>
          <w:sz w:val="24"/>
          <w:szCs w:val="24"/>
        </w:rPr>
        <w:t>ssion</w:t>
      </w:r>
      <w:proofErr w:type="gramEnd"/>
      <w:r w:rsidR="00C37E78" w:rsidRPr="00AA412C">
        <w:rPr>
          <w:rFonts w:ascii="Times New Roman" w:hAnsi="Times New Roman" w:cs="Times New Roman"/>
          <w:sz w:val="24"/>
          <w:szCs w:val="24"/>
        </w:rPr>
        <w:t xml:space="preserve"> (2). Data-driven </w:t>
      </w:r>
      <w:r w:rsidR="000B6123">
        <w:rPr>
          <w:rFonts w:ascii="Times New Roman" w:hAnsi="Times New Roman" w:cs="Times New Roman"/>
          <w:sz w:val="24"/>
          <w:szCs w:val="24"/>
        </w:rPr>
        <w:t>techniques</w:t>
      </w:r>
      <w:r w:rsidR="00C37E78" w:rsidRPr="00AA412C">
        <w:rPr>
          <w:rFonts w:ascii="Times New Roman" w:hAnsi="Times New Roman" w:cs="Times New Roman"/>
          <w:sz w:val="24"/>
          <w:szCs w:val="24"/>
        </w:rPr>
        <w:t xml:space="preserve">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The citation for each paper reviewed is </w:t>
      </w:r>
      <w:r w:rsidR="002847A0">
        <w:rPr>
          <w:rFonts w:ascii="Times New Roman" w:hAnsi="Times New Roman" w:cs="Times New Roman"/>
          <w:sz w:val="24"/>
          <w:szCs w:val="24"/>
        </w:rPr>
        <w:t xml:space="preserve">presented in Appendix </w:t>
      </w:r>
      <w:proofErr w:type="gramStart"/>
      <w:r w:rsidR="002847A0">
        <w:rPr>
          <w:rFonts w:ascii="Times New Roman" w:hAnsi="Times New Roman" w:cs="Times New Roman"/>
          <w:sz w:val="24"/>
          <w:szCs w:val="24"/>
        </w:rPr>
        <w:t>A</w:t>
      </w:r>
      <w:proofErr w:type="gramEnd"/>
      <w:r w:rsidR="002847A0">
        <w:rPr>
          <w:rFonts w:ascii="Times New Roman" w:hAnsi="Times New Roman" w:cs="Times New Roman"/>
          <w:sz w:val="24"/>
          <w:szCs w:val="24"/>
        </w:rPr>
        <w:t>, table A1.</w:t>
      </w:r>
    </w:p>
    <w:p w14:paraId="3D978A40" w14:textId="426BC8A3" w:rsidR="00C37E78" w:rsidRPr="00AA412C" w:rsidRDefault="00C37E78" w:rsidP="002F2495">
      <w:pPr>
        <w:pStyle w:val="Heading3"/>
        <w:spacing w:line="480" w:lineRule="auto"/>
        <w:rPr>
          <w:rFonts w:ascii="Times New Roman" w:hAnsi="Times New Roman"/>
        </w:rPr>
      </w:pPr>
      <w:bookmarkStart w:id="13" w:name="_Toc346374797"/>
      <w:r w:rsidRPr="00AA412C">
        <w:rPr>
          <w:rFonts w:ascii="Times New Roman" w:hAnsi="Times New Roman"/>
        </w:rPr>
        <w:t>Computational Challenges and Species Distribution Models</w:t>
      </w:r>
      <w:bookmarkEnd w:id="13"/>
    </w:p>
    <w:p w14:paraId="2DB962C3" w14:textId="70E7DB0B"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Pr>
          <w:rFonts w:ascii="Times New Roman" w:hAnsi="Times New Roman" w:cs="Times New Roman"/>
          <w:sz w:val="24"/>
          <w:szCs w:val="24"/>
        </w:rPr>
        <w:t xml:space="preserve">ks for some modeling algorithms.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129D49E3" w:rsidR="00520FF4" w:rsidRPr="00AA412C" w:rsidRDefault="00113A3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Pr>
          <w:rFonts w:ascii="Times New Roman" w:hAnsi="Times New Roman" w:cs="Times New Roman"/>
          <w:sz w:val="24"/>
          <w:szCs w:val="24"/>
        </w:rPr>
        <w:t>al dataset (Bolker et al., 2009</w:t>
      </w:r>
      <w:r w:rsidR="00AC34D2" w:rsidRPr="00AA412C">
        <w:rPr>
          <w:rFonts w:ascii="Times New Roman" w:hAnsi="Times New Roman" w:cs="Times New Roman"/>
          <w:sz w:val="24"/>
          <w:szCs w:val="24"/>
        </w:rPr>
        <w:t>).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w:t>
      </w:r>
      <w:proofErr w:type="gramStart"/>
      <w:r w:rsidR="00AC34D2" w:rsidRPr="00AA412C">
        <w:rPr>
          <w:rFonts w:ascii="Times New Roman" w:hAnsi="Times New Roman" w:cs="Times New Roman"/>
          <w:sz w:val="24"/>
          <w:szCs w:val="24"/>
        </w:rPr>
        <w:t>noting that</w:t>
      </w:r>
      <w:proofErr w:type="gramEnd"/>
      <w:r w:rsidR="00AC34D2" w:rsidRPr="00AA412C">
        <w:rPr>
          <w:rFonts w:ascii="Times New Roman" w:hAnsi="Times New Roman" w:cs="Times New Roman"/>
          <w:sz w:val="24"/>
          <w:szCs w:val="24"/>
        </w:rPr>
        <w:t xml:space="preserve"> “considerable computational capacity is necessary for the development of models even for a single species” (Peterso</w:t>
      </w:r>
      <w:r w:rsidR="00B873E2">
        <w:rPr>
          <w:rFonts w:ascii="Times New Roman" w:hAnsi="Times New Roman" w:cs="Times New Roman"/>
          <w:sz w:val="24"/>
          <w:szCs w:val="24"/>
        </w:rPr>
        <w:t>n, 2003). Thuiller et al. (2008</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Pr>
          <w:rFonts w:ascii="Times New Roman" w:hAnsi="Times New Roman" w:cs="Times New Roman"/>
          <w:sz w:val="24"/>
          <w:szCs w:val="24"/>
        </w:rPr>
        <w:t>M</w:t>
      </w:r>
      <w:r w:rsidRPr="00AA412C">
        <w:rPr>
          <w:rFonts w:ascii="Times New Roman" w:hAnsi="Times New Roman" w:cs="Times New Roman"/>
          <w:sz w:val="24"/>
          <w:szCs w:val="24"/>
        </w:rPr>
        <w:t>odern</w:t>
      </w:r>
      <w:r w:rsidR="00AC34D2" w:rsidRPr="00AA412C">
        <w:rPr>
          <w:rFonts w:ascii="Times New Roman" w:hAnsi="Times New Roman" w:cs="Times New Roman"/>
          <w:sz w:val="24"/>
          <w:szCs w:val="24"/>
        </w:rPr>
        <w:t xml:space="preserve"> computing infrastructure may alleviate some of </w:t>
      </w:r>
      <w:r w:rsidR="000B6123">
        <w:rPr>
          <w:rFonts w:ascii="Times New Roman" w:hAnsi="Times New Roman" w:cs="Times New Roman"/>
          <w:sz w:val="24"/>
          <w:szCs w:val="24"/>
        </w:rPr>
        <w:t>these</w:t>
      </w:r>
      <w:r w:rsidR="00AC34D2" w:rsidRPr="00AA412C">
        <w:rPr>
          <w:rFonts w:ascii="Times New Roman" w:hAnsi="Times New Roman" w:cs="Times New Roman"/>
          <w:sz w:val="24"/>
          <w:szCs w:val="24"/>
        </w:rPr>
        <w:t xml:space="preserve"> problem</w:t>
      </w:r>
      <w:r w:rsidR="000B6123">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000B6123">
        <w:rPr>
          <w:rFonts w:ascii="Times New Roman" w:hAnsi="Times New Roman" w:cs="Times New Roman"/>
          <w:sz w:val="24"/>
          <w:szCs w:val="24"/>
        </w:rPr>
        <w:t xml:space="preserve">but often, </w:t>
      </w:r>
      <w:r w:rsidR="00AC34D2" w:rsidRPr="00AA412C">
        <w:rPr>
          <w:rFonts w:ascii="Times New Roman" w:hAnsi="Times New Roman" w:cs="Times New Roman"/>
          <w:sz w:val="24"/>
          <w:szCs w:val="24"/>
        </w:rPr>
        <w:t>the computation</w:t>
      </w:r>
      <w:r w:rsidR="000B6123">
        <w:rPr>
          <w:rFonts w:ascii="Times New Roman" w:hAnsi="Times New Roman" w:cs="Times New Roman"/>
          <w:sz w:val="24"/>
          <w:szCs w:val="24"/>
        </w:rPr>
        <w:t>al</w:t>
      </w:r>
      <w:r w:rsidR="00AC34D2" w:rsidRPr="00AA412C">
        <w:rPr>
          <w:rFonts w:ascii="Times New Roman" w:hAnsi="Times New Roman" w:cs="Times New Roman"/>
          <w:sz w:val="24"/>
          <w:szCs w:val="24"/>
        </w:rPr>
        <w:t xml:space="preserve"> intensity of SDMs </w:t>
      </w:r>
      <w:r w:rsidR="000B6123">
        <w:rPr>
          <w:rFonts w:ascii="Times New Roman" w:hAnsi="Times New Roman" w:cs="Times New Roman"/>
          <w:sz w:val="24"/>
          <w:szCs w:val="24"/>
        </w:rPr>
        <w:t xml:space="preserve">forces a reduction </w:t>
      </w:r>
      <w:r w:rsidR="00AC34D2" w:rsidRPr="00AA412C">
        <w:rPr>
          <w:rFonts w:ascii="Times New Roman" w:hAnsi="Times New Roman" w:cs="Times New Roman"/>
          <w:sz w:val="24"/>
          <w:szCs w:val="24"/>
        </w:rPr>
        <w:t>model complexity</w:t>
      </w:r>
      <w:r w:rsidR="000B6123">
        <w:rPr>
          <w:rFonts w:ascii="Times New Roman" w:hAnsi="Times New Roman" w:cs="Times New Roman"/>
          <w:sz w:val="24"/>
          <w:szCs w:val="24"/>
        </w:rPr>
        <w:t xml:space="preserve"> or scope</w:t>
      </w:r>
      <w:r w:rsidR="00AC34D2" w:rsidRPr="00AA412C">
        <w:rPr>
          <w:rFonts w:ascii="Times New Roman" w:hAnsi="Times New Roman" w:cs="Times New Roman"/>
          <w:sz w:val="24"/>
          <w:szCs w:val="24"/>
        </w:rPr>
        <w:t>.</w:t>
      </w:r>
    </w:p>
    <w:p w14:paraId="172941BC" w14:textId="05B2FA8A" w:rsidR="00F94FEE" w:rsidRPr="00AA412C" w:rsidRDefault="00C37E78" w:rsidP="002F2495">
      <w:pPr>
        <w:pStyle w:val="Heading2"/>
        <w:spacing w:before="0" w:after="0" w:line="480" w:lineRule="auto"/>
        <w:rPr>
          <w:rFonts w:ascii="Times New Roman" w:hAnsi="Times New Roman"/>
          <w:sz w:val="24"/>
          <w:szCs w:val="24"/>
        </w:rPr>
      </w:pPr>
      <w:bookmarkStart w:id="14" w:name="algorithm-execution-time-drivers-and-mea"/>
      <w:bookmarkStart w:id="15" w:name="_Toc346374798"/>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04AE7685" w:rsidR="00F94FEE" w:rsidRPr="00AA412C" w:rsidRDefault="00113A3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0B6123">
        <w:rPr>
          <w:rFonts w:ascii="Times New Roman" w:hAnsi="Times New Roman" w:cs="Times New Roman"/>
          <w:sz w:val="24"/>
          <w:szCs w:val="24"/>
        </w:rPr>
        <w:t>Such theoretical complexity</w:t>
      </w:r>
      <w:r w:rsidR="00FC6DE4" w:rsidRPr="00AA412C">
        <w:rPr>
          <w:rFonts w:ascii="Times New Roman" w:hAnsi="Times New Roman" w:cs="Times New Roman"/>
          <w:sz w:val="24"/>
          <w:szCs w:val="24"/>
        </w:rPr>
        <w:t xml:space="preserve"> is often</w:t>
      </w:r>
      <w:r w:rsidR="000B6123">
        <w:rPr>
          <w:rFonts w:ascii="Times New Roman" w:hAnsi="Times New Roman" w:cs="Times New Roman"/>
          <w:sz w:val="24"/>
          <w:szCs w:val="24"/>
        </w:rPr>
        <w:t xml:space="preserve"> considered when considering </w:t>
      </w:r>
      <w:r w:rsidR="00FC6DE4" w:rsidRPr="00AA412C">
        <w:rPr>
          <w:rFonts w:ascii="Times New Roman" w:hAnsi="Times New Roman" w:cs="Times New Roman"/>
          <w:sz w:val="24"/>
          <w:szCs w:val="24"/>
        </w:rPr>
        <w:t>scal</w:t>
      </w:r>
      <w:r w:rsidR="000B6123">
        <w:rPr>
          <w:rFonts w:ascii="Times New Roman" w:hAnsi="Times New Roman" w:cs="Times New Roman"/>
          <w:sz w:val="24"/>
          <w:szCs w:val="24"/>
        </w:rPr>
        <w:t>ability</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3D2CCB52"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w:t>
      </w:r>
      <w:r w:rsidR="002C4670">
        <w:rPr>
          <w:rFonts w:ascii="Times New Roman" w:hAnsi="Times New Roman" w:cs="Times New Roman"/>
          <w:sz w:val="24"/>
          <w:szCs w:val="24"/>
        </w:rPr>
        <w:t xml:space="preserve"> (Cannon et al., 2007)</w:t>
      </w:r>
      <w:r w:rsidRPr="00AA412C">
        <w:rPr>
          <w:rFonts w:ascii="Times New Roman" w:hAnsi="Times New Roman" w:cs="Times New Roman"/>
          <w:sz w:val="24"/>
          <w:szCs w:val="24"/>
        </w:rPr>
        <w:t xml:space="preserve">.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0B6123">
        <w:rPr>
          <w:rFonts w:ascii="Times New Roman" w:hAnsi="Times New Roman" w:cs="Times New Roman"/>
          <w:sz w:val="24"/>
          <w:szCs w:val="24"/>
        </w:rPr>
        <w:t>ture applications of the algorithm</w:t>
      </w:r>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t>
      </w:r>
      <w:r w:rsidR="000B6123">
        <w:rPr>
          <w:rFonts w:ascii="Times New Roman" w:hAnsi="Times New Roman" w:cs="Times New Roman"/>
          <w:sz w:val="24"/>
          <w:szCs w:val="24"/>
        </w:rPr>
        <w:t>“with the generality of a B</w:t>
      </w:r>
      <w:r w:rsidRPr="00AA412C">
        <w:rPr>
          <w:rFonts w:ascii="Times New Roman" w:hAnsi="Times New Roman" w:cs="Times New Roman"/>
          <w:sz w:val="24"/>
          <w:szCs w:val="24"/>
        </w:rPr>
        <w:t>ig-O bound by measuri</w:t>
      </w:r>
      <w:r w:rsidR="000B6123">
        <w:rPr>
          <w:rFonts w:ascii="Times New Roman" w:hAnsi="Times New Roman" w:cs="Times New Roman"/>
          <w:sz w:val="24"/>
          <w:szCs w:val="24"/>
        </w:rPr>
        <w:t>ng and statistically modelling</w:t>
      </w:r>
      <w:r w:rsidRPr="00AA412C">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 xml:space="preserve">mpirical </w:t>
      </w:r>
      <w:r w:rsidR="001E093E">
        <w:rPr>
          <w:rFonts w:ascii="Times New Roman" w:hAnsi="Times New Roman" w:cs="Times New Roman"/>
          <w:sz w:val="24"/>
          <w:szCs w:val="24"/>
        </w:rPr>
        <w:t>models</w:t>
      </w:r>
      <w:r w:rsidRPr="00AA412C">
        <w:rPr>
          <w:rFonts w:ascii="Times New Roman" w:hAnsi="Times New Roman" w:cs="Times New Roman"/>
          <w:sz w:val="24"/>
          <w:szCs w:val="24"/>
        </w:rPr>
        <w:t xml:space="preserve"> can be used to select the model that will most efficiently reach a solutio</w:t>
      </w:r>
      <w:r w:rsidR="00FC6DE4" w:rsidRPr="00AA412C">
        <w:rPr>
          <w:rFonts w:ascii="Times New Roman" w:hAnsi="Times New Roman" w:cs="Times New Roman"/>
          <w:sz w:val="24"/>
          <w:szCs w:val="24"/>
        </w:rPr>
        <w:t>n (Hutter et al.</w:t>
      </w:r>
      <w:r w:rsidRPr="00AA412C">
        <w:rPr>
          <w:rFonts w:ascii="Times New Roman" w:hAnsi="Times New Roman" w:cs="Times New Roman"/>
          <w:sz w:val="24"/>
          <w:szCs w:val="24"/>
        </w:rPr>
        <w:t>, 2014; Leyton-Brown</w:t>
      </w:r>
      <w:r w:rsidR="00FC6DE4" w:rsidRPr="00AA412C">
        <w:rPr>
          <w:rFonts w:ascii="Times New Roman" w:hAnsi="Times New Roman" w:cs="Times New Roman"/>
          <w:sz w:val="24"/>
          <w:szCs w:val="24"/>
        </w:rPr>
        <w:t xml:space="preserve"> et </w:t>
      </w:r>
      <w:r w:rsidR="00B873E2">
        <w:rPr>
          <w:rFonts w:ascii="Times New Roman" w:hAnsi="Times New Roman" w:cs="Times New Roman"/>
          <w:sz w:val="24"/>
          <w:szCs w:val="24"/>
        </w:rPr>
        <w:t>al., 2003; Hutter et al., 2013). Hutter et al. (2014</w:t>
      </w:r>
      <w:r w:rsidR="00FC6DE4" w:rsidRPr="00AA412C">
        <w:rPr>
          <w:rFonts w:ascii="Times New Roman" w:hAnsi="Times New Roman" w:cs="Times New Roman"/>
          <w:sz w:val="24"/>
          <w:szCs w:val="24"/>
        </w:rPr>
        <w:t>)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(Hutter </w:t>
      </w:r>
      <w:r w:rsidRPr="00AA412C">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 xml:space="preserve">ctions of other groups (Hutter </w:t>
      </w:r>
      <w:r w:rsidRPr="00AA412C">
        <w:rPr>
          <w:rFonts w:ascii="Times New Roman" w:hAnsi="Times New Roman" w:cs="Times New Roman"/>
          <w:sz w:val="24"/>
          <w:szCs w:val="24"/>
        </w:rPr>
        <w:t>et al., 2014; Hutter</w:t>
      </w:r>
      <w:r w:rsidR="00FC6DE4" w:rsidRPr="00AA412C">
        <w:rPr>
          <w:rFonts w:ascii="Times New Roman" w:hAnsi="Times New Roman" w:cs="Times New Roman"/>
          <w:sz w:val="24"/>
          <w:szCs w:val="24"/>
        </w:rPr>
        <w:t xml:space="preserve"> </w:t>
      </w:r>
      <w:r w:rsidR="00B873E2">
        <w:rPr>
          <w:rFonts w:ascii="Times New Roman" w:hAnsi="Times New Roman" w:cs="Times New Roman"/>
          <w:sz w:val="24"/>
          <w:szCs w:val="24"/>
        </w:rPr>
        <w:t>et al., 2013</w:t>
      </w:r>
      <w:r w:rsidRPr="00AA412C">
        <w:rPr>
          <w:rFonts w:ascii="Times New Roman" w:hAnsi="Times New Roman" w:cs="Times New Roman"/>
          <w:sz w:val="24"/>
          <w:szCs w:val="24"/>
        </w:rPr>
        <w:t>).</w:t>
      </w:r>
    </w:p>
    <w:p w14:paraId="6D381548" w14:textId="396DAC8E" w:rsidR="008268BD"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Pr>
          <w:rFonts w:ascii="Times New Roman" w:hAnsi="Times New Roman" w:cs="Times New Roman"/>
          <w:sz w:val="24"/>
          <w:szCs w:val="24"/>
        </w:rPr>
        <w:t>from</w:t>
      </w:r>
      <w:r w:rsidRPr="00AA412C">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Pr>
          <w:rFonts w:ascii="Times New Roman" w:hAnsi="Times New Roman" w:cs="Times New Roman"/>
          <w:sz w:val="24"/>
          <w:szCs w:val="24"/>
        </w:rPr>
        <w:t xml:space="preserve">However, several recent studies that took dynamic system state into account as a predictor of algorithm runtime performed well </w:t>
      </w:r>
      <w:r w:rsidR="001E093E">
        <w:rPr>
          <w:rFonts w:ascii="Times New Roman" w:hAnsi="Times New Roman" w:cs="Times New Roman"/>
          <w:sz w:val="24"/>
          <w:szCs w:val="24"/>
        </w:rPr>
        <w:t xml:space="preserve">when considering data center optimization </w:t>
      </w:r>
      <w:r w:rsidR="008268BD">
        <w:rPr>
          <w:rFonts w:ascii="Times New Roman" w:hAnsi="Times New Roman" w:cs="Times New Roman"/>
          <w:sz w:val="24"/>
          <w:szCs w:val="24"/>
        </w:rPr>
        <w:t>(Sadjadi et al., 2008; Wu &amp; Datla, 2011).</w:t>
      </w:r>
    </w:p>
    <w:p w14:paraId="1B48E555" w14:textId="1B955495" w:rsidR="00FC6DE4"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2F2495">
      <w:pPr>
        <w:pStyle w:val="Heading1"/>
        <w:spacing w:before="0" w:after="0" w:line="480" w:lineRule="auto"/>
      </w:pPr>
      <w:bookmarkStart w:id="16" w:name="theoretical-problem-formulation"/>
      <w:bookmarkStart w:id="17" w:name="_Toc346374799"/>
      <w:bookmarkEnd w:id="16"/>
      <w:r w:rsidRPr="00AA412C">
        <w:t>Theoretical Problem Formulation</w:t>
      </w:r>
      <w:bookmarkEnd w:id="17"/>
    </w:p>
    <w:p w14:paraId="3F818E24" w14:textId="3723ABF5" w:rsidR="001E093E" w:rsidRPr="001E093E" w:rsidRDefault="001E093E" w:rsidP="002F2495">
      <w:pPr>
        <w:pStyle w:val="FirstParagraph"/>
        <w:spacing w:before="0" w:after="0" w:line="480" w:lineRule="auto"/>
        <w:ind w:firstLine="480"/>
        <w:jc w:val="left"/>
      </w:pPr>
      <w:r>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SDM workflow – a series of steps that advance the model user towards her goal of obtaining scientific insight from a dataset. As a rational consumer in a supply and demand driven computing market, and with imperfect information regarding the covariate-species presence relationship, the modeler will undertake several steps, including model computation, to minimize her costs, in both time and model, to maximize her utility, represented here as proximity to the knowledge of the true functional relationship, </w:t>
      </w:r>
      <m:oMath>
        <m:r>
          <w:rPr>
            <w:rFonts w:ascii="Cambria Math" w:hAnsi="Cambria Math" w:cs="Times New Roman"/>
            <w:sz w:val="24"/>
            <w:szCs w:val="24"/>
          </w:rPr>
          <m:t>f</m:t>
        </m:r>
      </m:oMath>
      <w:r>
        <w:rPr>
          <w:rFonts w:ascii="Times New Roman" w:hAnsi="Times New Roman" w:cs="Times New Roman"/>
          <w:sz w:val="24"/>
          <w:szCs w:val="24"/>
        </w:rPr>
        <w:t>, between environment and species presence, and measured as SDM accuracy (Simon, 1986).</w:t>
      </w:r>
    </w:p>
    <w:p w14:paraId="7706D242" w14:textId="109FA4C3"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xml:space="preserve">, that is characterized by its hardware capabilities, </w:t>
      </w:r>
      <w:r w:rsidR="00786353">
        <w:rPr>
          <w:rFonts w:ascii="Times New Roman" w:hAnsi="Times New Roman" w:cs="Times New Roman"/>
          <w:sz w:val="24"/>
          <w:szCs w:val="24"/>
        </w:rPr>
        <w:t xml:space="preserve">including memory, </w:t>
      </w:r>
      <w:r w:rsidR="00925651" w:rsidRPr="00AA412C">
        <w:rPr>
          <w:rFonts w:ascii="Times New Roman" w:hAnsi="Times New Roman" w:cs="Times New Roman"/>
          <w:sz w:val="24"/>
          <w:szCs w:val="24"/>
        </w:rPr>
        <w:t>CPUs</w:t>
      </w:r>
      <w:r w:rsidR="00786353">
        <w:rPr>
          <w:rFonts w:ascii="Times New Roman" w:hAnsi="Times New Roman" w:cs="Times New Roman"/>
          <w:sz w:val="24"/>
          <w:szCs w:val="24"/>
        </w:rPr>
        <w:t>, and any other component that affects effective computing power</w:t>
      </w:r>
      <w:r w:rsidR="00925651" w:rsidRPr="00AA412C">
        <w:rPr>
          <w:rFonts w:ascii="Times New Roman" w:hAnsi="Times New Roman" w:cs="Times New Roman"/>
          <w:sz w:val="24"/>
          <w:szCs w:val="24"/>
        </w:rPr>
        <w:t>.</w:t>
      </w:r>
    </w:p>
    <w:p w14:paraId="5BBD22B7" w14:textId="4896B0CE"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Consumers of computing services are </w:t>
      </w:r>
      <w:r w:rsidR="00870A39">
        <w:rPr>
          <w:rFonts w:ascii="Times New Roman" w:hAnsi="Times New Roman" w:cs="Times New Roman"/>
          <w:sz w:val="24"/>
          <w:szCs w:val="24"/>
        </w:rPr>
        <w:t>part of</w:t>
      </w:r>
      <w:r w:rsidR="00786353">
        <w:rPr>
          <w:rFonts w:ascii="Times New Roman" w:hAnsi="Times New Roman" w:cs="Times New Roman"/>
          <w:sz w:val="24"/>
          <w:szCs w:val="24"/>
        </w:rPr>
        <w:t xml:space="preserve"> </w:t>
      </w:r>
      <w:r w:rsidRPr="00AA412C">
        <w:rPr>
          <w:rFonts w:ascii="Times New Roman" w:hAnsi="Times New Roman" w:cs="Times New Roman"/>
          <w:sz w:val="24"/>
          <w:szCs w:val="24"/>
        </w:rPr>
        <w:t>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a function of </w:t>
      </w:r>
      <w:r w:rsidR="0092554F" w:rsidRPr="00AA412C">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For example, </w:t>
      </w:r>
      <w:r w:rsidR="00870A39" w:rsidRPr="00AA412C">
        <w:rPr>
          <w:rFonts w:ascii="Times New Roman" w:hAnsi="Times New Roman" w:cs="Times New Roman"/>
          <w:sz w:val="24"/>
          <w:szCs w:val="24"/>
        </w:rPr>
        <w:t>Google</w:t>
      </w:r>
      <w:r w:rsidR="00870A39">
        <w:rPr>
          <w:rFonts w:ascii="Times New Roman" w:hAnsi="Times New Roman" w:cs="Times New Roman"/>
          <w:sz w:val="24"/>
          <w:szCs w:val="24"/>
        </w:rPr>
        <w:t>’s</w:t>
      </w:r>
      <w:r w:rsidR="00870A39"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infrastructure-as-a-service (IaaS) </w:t>
      </w:r>
      <w:r w:rsidR="00870A39" w:rsidRPr="00AA412C">
        <w:rPr>
          <w:rFonts w:ascii="Times New Roman" w:hAnsi="Times New Roman" w:cs="Times New Roman"/>
          <w:sz w:val="24"/>
          <w:szCs w:val="24"/>
        </w:rPr>
        <w:t xml:space="preserve">cost surface </w:t>
      </w:r>
      <w:r w:rsidR="00870A39">
        <w:rPr>
          <w:rFonts w:ascii="Times New Roman" w:hAnsi="Times New Roman" w:cs="Times New Roman"/>
          <w:sz w:val="24"/>
          <w:szCs w:val="24"/>
        </w:rPr>
        <w:t>is clearly</w:t>
      </w:r>
      <w:r w:rsidR="00870A39" w:rsidRPr="00AA412C">
        <w:rPr>
          <w:rFonts w:ascii="Times New Roman" w:hAnsi="Times New Roman" w:cs="Times New Roman"/>
          <w:sz w:val="24"/>
          <w:szCs w:val="24"/>
        </w:rPr>
        <w:t xml:space="preserve"> a function of memory and CPUs</w:t>
      </w:r>
      <w:r w:rsidR="00870A39">
        <w:rPr>
          <w:rFonts w:ascii="Times New Roman" w:hAnsi="Times New Roman" w:cs="Times New Roman"/>
          <w:sz w:val="24"/>
          <w:szCs w:val="24"/>
        </w:rPr>
        <w:t xml:space="preserve"> (Figure 5)</w:t>
      </w:r>
      <w:r w:rsidR="00870A39" w:rsidRPr="00AA412C">
        <w:rPr>
          <w:rFonts w:ascii="Times New Roman" w:hAnsi="Times New Roman" w:cs="Times New Roman"/>
          <w:sz w:val="24"/>
          <w:szCs w:val="24"/>
        </w:rPr>
        <w:t>.</w:t>
      </w:r>
      <w:r w:rsidR="00870A39">
        <w:rPr>
          <w:rFonts w:ascii="Times New Roman" w:hAnsi="Times New Roman" w:cs="Times New Roman"/>
          <w:sz w:val="24"/>
          <w:szCs w:val="24"/>
        </w:rPr>
        <w:t xml:space="preserve"> While traditional, non-cloud computing has a fixed cost </w:t>
      </w:r>
      <w:proofErr w:type="gramStart"/>
      <w:r w:rsidR="00870A39">
        <w:rPr>
          <w:rFonts w:ascii="Times New Roman" w:hAnsi="Times New Roman" w:cs="Times New Roman"/>
          <w:sz w:val="24"/>
          <w:szCs w:val="24"/>
        </w:rPr>
        <w:t>model,</w:t>
      </w:r>
      <w:proofErr w:type="gramEnd"/>
      <w:r w:rsidR="00870A39">
        <w:rPr>
          <w:rFonts w:ascii="Times New Roman" w:hAnsi="Times New Roman" w:cs="Times New Roman"/>
          <w:sz w:val="24"/>
          <w:szCs w:val="24"/>
        </w:rPr>
        <w:t xml:space="preserve"> total purchase price can be converted to an hourly rate if several assumptions about computer use and lifespan are considered.  </w:t>
      </w:r>
    </w:p>
    <w:p w14:paraId="60938434" w14:textId="77325371" w:rsidR="00F94FEE" w:rsidRPr="00AA412C" w:rsidRDefault="00AC34D2" w:rsidP="002F2495">
      <w:pPr>
        <w:numPr>
          <w:ilvl w:val="0"/>
          <w:numId w:val="4"/>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Every user of a modeling application has a particular set of goals for using it in the first place (Norman, 1984). We can conceptualize, for a</w:t>
      </w:r>
      <w:r w:rsidR="00870A39">
        <w:rPr>
          <w:rFonts w:ascii="Times New Roman" w:hAnsi="Times New Roman" w:cs="Times New Roman"/>
          <w:sz w:val="24"/>
          <w:szCs w:val="24"/>
        </w:rPr>
        <w:t>ny</w:t>
      </w:r>
      <w:r w:rsidRPr="00AA412C">
        <w:rPr>
          <w:rFonts w:ascii="Times New Roman" w:hAnsi="Times New Roman" w:cs="Times New Roman"/>
          <w:sz w:val="24"/>
          <w:szCs w:val="24"/>
        </w:rPr>
        <w:t xml:space="preserve"> given model, a finite set of use cases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786353">
        <w:rPr>
          <w:rFonts w:ascii="Times New Roman" w:hAnsi="Times New Roman" w:cs="Times New Roman"/>
          <w:sz w:val="24"/>
          <w:szCs w:val="24"/>
        </w:rPr>
        <w:t xml:space="preserve"> required</w:t>
      </w:r>
      <w:r w:rsidR="00870A39">
        <w:rPr>
          <w:rFonts w:ascii="Times New Roman" w:hAnsi="Times New Roman" w:cs="Times New Roman"/>
          <w:sz w:val="24"/>
          <w:szCs w:val="24"/>
        </w:rPr>
        <w:t xml:space="preserve"> (</w:t>
      </w:r>
      <m:oMath>
        <m:r>
          <w:rPr>
            <w:rFonts w:ascii="Cambria Math" w:hAnsi="Cambria Math" w:cs="Times New Roman"/>
            <w:sz w:val="24"/>
            <w:szCs w:val="24"/>
          </w:rPr>
          <m:t>E).</m:t>
        </m:r>
      </m:oMath>
      <w:r w:rsidRPr="00AA412C">
        <w:rPr>
          <w:rFonts w:ascii="Times New Roman" w:hAnsi="Times New Roman" w:cs="Times New Roman"/>
          <w:sz w:val="24"/>
          <w:szCs w:val="24"/>
        </w:rPr>
        <w:t xml:space="preserve"> </w:t>
      </w:r>
    </w:p>
    <w:p w14:paraId="1643A7F1" w14:textId="59588D25" w:rsidR="00F94FEE" w:rsidRPr="00AA412C" w:rsidRDefault="0092554F"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Assume</w:t>
      </w:r>
      <w:r w:rsidR="00786353">
        <w:rPr>
          <w:rFonts w:ascii="Times New Roman" w:hAnsi="Times New Roman" w:cs="Times New Roman"/>
          <w:sz w:val="24"/>
          <w:szCs w:val="24"/>
        </w:rPr>
        <w:t>,</w:t>
      </w:r>
      <w:r w:rsidRPr="00AA412C">
        <w:rPr>
          <w:rFonts w:ascii="Times New Roman" w:hAnsi="Times New Roman" w:cs="Times New Roman"/>
          <w:sz w:val="24"/>
          <w:szCs w:val="24"/>
        </w:rPr>
        <w:t xml:space="preserve"> </w:t>
      </w:r>
      <w:r w:rsidR="00786353">
        <w:rPr>
          <w:rFonts w:ascii="Times New Roman" w:hAnsi="Times New Roman" w:cs="Times New Roman"/>
          <w:sz w:val="24"/>
          <w:szCs w:val="24"/>
        </w:rPr>
        <w:t xml:space="preserve">in </w:t>
      </w:r>
      <w:r w:rsidR="00AC34D2" w:rsidRPr="00AA412C">
        <w:rPr>
          <w:rFonts w:ascii="Times New Roman" w:hAnsi="Times New Roman" w:cs="Times New Roman"/>
          <w:sz w:val="24"/>
          <w:szCs w:val="24"/>
        </w:rPr>
        <w:t>a</w:t>
      </w:r>
      <w:r w:rsidR="00786353">
        <w:rPr>
          <w:rFonts w:ascii="Times New Roman" w:hAnsi="Times New Roman" w:cs="Times New Roman"/>
          <w:sz w:val="24"/>
          <w:szCs w:val="24"/>
        </w:rPr>
        <w:t>ddition to computing the model</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2F2495">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D0649E2" w:rsidR="00F94FEE" w:rsidRPr="00AA412C" w:rsidRDefault="00786353" w:rsidP="002F2495">
      <w:pPr>
        <w:spacing w:after="0" w:line="480" w:lineRule="auto"/>
        <w:ind w:left="480"/>
        <w:jc w:val="left"/>
        <w:rPr>
          <w:rFonts w:ascii="Times New Roman" w:hAnsi="Times New Roman" w:cs="Times New Roman"/>
          <w:sz w:val="24"/>
          <w:szCs w:val="24"/>
        </w:rPr>
      </w:pPr>
      <w:r>
        <w:rPr>
          <w:rFonts w:ascii="Times New Roman" w:hAnsi="Times New Roman" w:cs="Times New Roman"/>
          <w:sz w:val="24"/>
          <w:szCs w:val="24"/>
        </w:rPr>
        <w:t>Where</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00AC34D2"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Pr>
          <w:rFonts w:ascii="Times New Roman" w:hAnsi="Times New Roman" w:cs="Times New Roman"/>
          <w:sz w:val="24"/>
          <w:szCs w:val="24"/>
        </w:rPr>
        <w:t xml:space="preserve">, and </w:t>
      </w:r>
      <w:r w:rsidR="002502FC" w:rsidRPr="00AA412C">
        <w:rPr>
          <w:rFonts w:ascii="Times New Roman" w:hAnsi="Times New Roman" w:cs="Times New Roman"/>
          <w:sz w:val="24"/>
          <w:szCs w:val="24"/>
        </w:rPr>
        <w:t>is a</w:t>
      </w:r>
      <w:r w:rsidR="00AC34D2"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00AC34D2"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00AC34D2"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00AC34D2"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00AC34D2"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r w:rsidR="00870A39">
        <w:rPr>
          <w:rFonts w:ascii="Times New Roman" w:hAnsi="Times New Roman" w:cs="Times New Roman"/>
          <w:sz w:val="24"/>
          <w:szCs w:val="24"/>
        </w:rPr>
        <w:t xml:space="preserve">For example, </w:t>
      </w:r>
      <w:r w:rsidR="00AC34D2" w:rsidRPr="00AA412C">
        <w:rPr>
          <w:rFonts w:ascii="Times New Roman" w:hAnsi="Times New Roman" w:cs="Times New Roman"/>
          <w:sz w:val="24"/>
          <w:szCs w:val="24"/>
        </w:rPr>
        <w:t>Elith et a</w:t>
      </w:r>
      <w:r w:rsidR="00870A39">
        <w:rPr>
          <w:rFonts w:ascii="Times New Roman" w:hAnsi="Times New Roman" w:cs="Times New Roman"/>
          <w:sz w:val="24"/>
          <w:szCs w:val="24"/>
        </w:rPr>
        <w:t>l. (</w:t>
      </w:r>
      <w:r w:rsidR="002502FC" w:rsidRPr="00AA412C">
        <w:rPr>
          <w:rFonts w:ascii="Times New Roman" w:hAnsi="Times New Roman" w:cs="Times New Roman"/>
          <w:sz w:val="24"/>
          <w:szCs w:val="24"/>
        </w:rPr>
        <w:t>2006</w:t>
      </w:r>
      <w:r w:rsidR="00870A39">
        <w:rPr>
          <w:rFonts w:ascii="Times New Roman" w:hAnsi="Times New Roman" w:cs="Times New Roman"/>
          <w:sz w:val="24"/>
          <w:szCs w:val="24"/>
        </w:rPr>
        <w:t>) note</w:t>
      </w:r>
      <w:r w:rsidR="00AC34D2" w:rsidRPr="00AA412C">
        <w:rPr>
          <w:rFonts w:ascii="Times New Roman" w:hAnsi="Times New Roman" w:cs="Times New Roman"/>
          <w:sz w:val="24"/>
          <w:szCs w:val="24"/>
        </w:rPr>
        <w:t xml:space="preserve"> the potential impact of user </w:t>
      </w:r>
      <w:r w:rsidR="002502FC" w:rsidRPr="00AA412C">
        <w:rPr>
          <w:rFonts w:ascii="Times New Roman" w:hAnsi="Times New Roman" w:cs="Times New Roman"/>
          <w:sz w:val="24"/>
          <w:szCs w:val="24"/>
        </w:rPr>
        <w:t xml:space="preserve">experience </w:t>
      </w:r>
      <w:r w:rsidR="00AC34D2" w:rsidRPr="00AA412C">
        <w:rPr>
          <w:rFonts w:ascii="Times New Roman" w:hAnsi="Times New Roman" w:cs="Times New Roman"/>
          <w:sz w:val="24"/>
          <w:szCs w:val="24"/>
        </w:rPr>
        <w:t>on the modeling time and results.</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Pr>
          <w:rFonts w:ascii="Times New Roman" w:hAnsi="Times New Roman" w:cs="Times New Roman"/>
          <w:sz w:val="24"/>
          <w:szCs w:val="24"/>
        </w:rPr>
        <w:t xml:space="preserve"> </w:t>
      </w:r>
      <w:proofErr w:type="gramStart"/>
      <w:r w:rsidR="00870A39">
        <w:rPr>
          <w:rFonts w:ascii="Times New Roman" w:hAnsi="Times New Roman" w:cs="Times New Roman"/>
          <w:sz w:val="24"/>
          <w:szCs w:val="24"/>
        </w:rPr>
        <w:t>is</w:t>
      </w:r>
      <w:proofErr w:type="gramEnd"/>
      <w:r w:rsidR="00870A39">
        <w:rPr>
          <w:rFonts w:ascii="Times New Roman" w:hAnsi="Times New Roman" w:cs="Times New Roman"/>
          <w:sz w:val="24"/>
          <w:szCs w:val="24"/>
        </w:rPr>
        <w:t xml:space="preserve"> the time spent computing the model.</w:t>
      </w:r>
      <w:r w:rsidR="00870A39"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002502FC" w:rsidRPr="00AA412C">
        <w:rPr>
          <w:rFonts w:ascii="Times New Roman" w:hAnsi="Times New Roman" w:cs="Times New Roman"/>
          <w:sz w:val="24"/>
          <w:szCs w:val="24"/>
        </w:rPr>
        <w:t xml:space="preserve"> time </w:t>
      </w:r>
      <w:r w:rsidR="00870A39">
        <w:rPr>
          <w:rFonts w:ascii="Times New Roman" w:hAnsi="Times New Roman" w:cs="Times New Roman"/>
          <w:sz w:val="24"/>
          <w:szCs w:val="24"/>
        </w:rPr>
        <w:t>needed to</w:t>
      </w:r>
      <w:r w:rsidR="002502FC" w:rsidRPr="00AA412C">
        <w:rPr>
          <w:rFonts w:ascii="Times New Roman" w:hAnsi="Times New Roman" w:cs="Times New Roman"/>
          <w:sz w:val="24"/>
          <w:szCs w:val="24"/>
        </w:rPr>
        <w:t xml:space="preserve"> transfer </w:t>
      </w:r>
      <w:r w:rsidR="00AC34D2" w:rsidRPr="00AA412C">
        <w:rPr>
          <w:rFonts w:ascii="Times New Roman" w:hAnsi="Times New Roman" w:cs="Times New Roman"/>
          <w:sz w:val="24"/>
          <w:szCs w:val="24"/>
        </w:rPr>
        <w:t>the output from the</w:t>
      </w:r>
      <w:r w:rsidR="00870A39">
        <w:rPr>
          <w:rFonts w:ascii="Times New Roman" w:hAnsi="Times New Roman" w:cs="Times New Roman"/>
          <w:sz w:val="24"/>
          <w:szCs w:val="24"/>
        </w:rPr>
        <w:t xml:space="preserve"> source of</w:t>
      </w:r>
      <w:r w:rsidR="00AC34D2" w:rsidRPr="00AA412C">
        <w:rPr>
          <w:rFonts w:ascii="Times New Roman" w:hAnsi="Times New Roman" w:cs="Times New Roman"/>
          <w:sz w:val="24"/>
          <w:szCs w:val="24"/>
        </w:rPr>
        <w:t xml:space="preserve"> computation to the user, which may be non-trivial if the model is run on a set of remote resources and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04904BEA" w:rsidR="00F94FEE" w:rsidRPr="00AA412C" w:rsidRDefault="000E4B06" w:rsidP="002F2495">
      <w:pPr>
        <w:pStyle w:val="BodyText"/>
        <w:spacing w:before="0" w:after="0" w:line="480" w:lineRule="auto"/>
        <w:jc w:val="left"/>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2F2495">
      <w:pPr>
        <w:pStyle w:val="BodyText"/>
        <w:spacing w:before="0" w:after="0" w:line="480" w:lineRule="auto"/>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4E945B47" w14:textId="4E253419" w:rsidR="00D15052" w:rsidRPr="00C2424C" w:rsidRDefault="00CE0AF8" w:rsidP="002F2495">
      <w:pPr>
        <w:numPr>
          <w:ilvl w:val="0"/>
          <w:numId w:val="5"/>
        </w:numPr>
        <w:spacing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 xml:space="preserve">Multiple experiments may meet the user’s goals, but have different costs. The optimal workflow for a user to pursue is that which jointly maximizes model accuracy while minimizing the cost of provisioning the computing resources for the time required. A set of weights could be applied to preferentially weight one or more of these dimensions. </w:t>
      </w:r>
      <w:r w:rsidR="00870A39">
        <w:rPr>
          <w:rFonts w:ascii="Times New Roman" w:hAnsi="Times New Roman" w:cs="Times New Roman"/>
          <w:sz w:val="24"/>
          <w:szCs w:val="24"/>
        </w:rPr>
        <w:t>Additionally</w:t>
      </w:r>
      <w:r w:rsidRPr="00AA412C">
        <w:rPr>
          <w:rFonts w:ascii="Times New Roman" w:hAnsi="Times New Roman" w:cs="Times New Roman"/>
          <w:sz w:val="24"/>
          <w:szCs w:val="24"/>
        </w:rPr>
        <w:t>,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2C7E9819" w14:textId="2807E642" w:rsidR="00D15052" w:rsidRPr="00AA412C" w:rsidRDefault="00D15052" w:rsidP="002F2495">
      <w:pPr>
        <w:pStyle w:val="Heading1"/>
        <w:spacing w:before="0" w:after="0" w:line="480" w:lineRule="auto"/>
      </w:pPr>
      <w:bookmarkStart w:id="18" w:name="_Toc346374800"/>
      <w:r w:rsidRPr="00AA412C">
        <w:t xml:space="preserve">Hypotheses </w:t>
      </w:r>
      <w:bookmarkEnd w:id="18"/>
    </w:p>
    <w:p w14:paraId="31F7DB57" w14:textId="45BCDE00" w:rsidR="00D15052" w:rsidRDefault="00C2424C" w:rsidP="002F2495">
      <w:pPr>
        <w:pStyle w:val="BodyText"/>
        <w:spacing w:before="0" w:after="0" w:line="480" w:lineRule="auto"/>
        <w:jc w:val="left"/>
        <w:rPr>
          <w:rFonts w:ascii="Times New Roman" w:hAnsi="Times New Roman"/>
          <w:sz w:val="24"/>
          <w:szCs w:val="24"/>
        </w:rPr>
      </w:pPr>
      <w:r>
        <w:rPr>
          <w:rFonts w:ascii="Times New Roman" w:hAnsi="Times New Roman"/>
          <w:sz w:val="24"/>
          <w:szCs w:val="24"/>
        </w:rPr>
        <w:t>The remainder of this thesis addresses several hypotheses based on this framework. Specifically, I hypothesize that:</w:t>
      </w:r>
    </w:p>
    <w:p w14:paraId="2AA98E17" w14:textId="409649CC"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 xml:space="preserve"> any SDM, there exists an optimal configuration of data and hardware that maximizes SDM accuracy while jointly minimizing the time and cost of modeling;</w:t>
      </w:r>
    </w:p>
    <w:p w14:paraId="726D55DB" w14:textId="0B841A0D"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hardware</w:t>
      </w:r>
      <w:proofErr w:type="gramEnd"/>
      <w:r>
        <w:rPr>
          <w:rFonts w:ascii="Times New Roman" w:hAnsi="Times New Roman"/>
          <w:sz w:val="24"/>
          <w:szCs w:val="24"/>
        </w:rPr>
        <w:t xml:space="preserve"> will affect the runtime of the SDMs, but not the accuracy;</w:t>
      </w:r>
    </w:p>
    <w:p w14:paraId="6099E8C8" w14:textId="7D71FD2A" w:rsidR="00C2424C" w:rsidRDefault="00C2424C" w:rsidP="002F2495">
      <w:pPr>
        <w:pStyle w:val="BodyText"/>
        <w:numPr>
          <w:ilvl w:val="1"/>
          <w:numId w:val="4"/>
        </w:numPr>
        <w:spacing w:before="0" w:after="0" w:line="480" w:lineRule="auto"/>
        <w:jc w:val="left"/>
        <w:rPr>
          <w:rFonts w:ascii="Times New Roman" w:hAnsi="Times New Roman"/>
          <w:sz w:val="24"/>
          <w:szCs w:val="24"/>
        </w:rPr>
      </w:pPr>
      <w:proofErr w:type="gramStart"/>
      <w:r>
        <w:rPr>
          <w:rFonts w:ascii="Times New Roman" w:hAnsi="Times New Roman"/>
          <w:sz w:val="24"/>
          <w:szCs w:val="24"/>
        </w:rPr>
        <w:t>data</w:t>
      </w:r>
      <w:proofErr w:type="gramEnd"/>
      <w:r>
        <w:rPr>
          <w:rFonts w:ascii="Times New Roman" w:hAnsi="Times New Roman"/>
          <w:sz w:val="24"/>
          <w:szCs w:val="24"/>
        </w:rPr>
        <w:t xml:space="preserve"> volume will affect both the runtime and accuracy of the SDM; and</w:t>
      </w:r>
    </w:p>
    <w:p w14:paraId="65E80C95" w14:textId="7B5816DC" w:rsidR="00C2424C" w:rsidRPr="00AA412C" w:rsidRDefault="00C2424C" w:rsidP="002F2495">
      <w:pPr>
        <w:pStyle w:val="BodyText"/>
        <w:numPr>
          <w:ilvl w:val="1"/>
          <w:numId w:val="4"/>
        </w:numPr>
        <w:spacing w:before="0" w:after="0" w:line="480" w:lineRule="auto"/>
        <w:jc w:val="left"/>
        <w:rPr>
          <w:rFonts w:ascii="Times New Roman" w:hAnsi="Times New Roman"/>
          <w:sz w:val="24"/>
          <w:szCs w:val="24"/>
        </w:rPr>
      </w:pPr>
      <w:r>
        <w:rPr>
          <w:rFonts w:ascii="Times New Roman" w:hAnsi="Times New Roman"/>
          <w:sz w:val="24"/>
          <w:szCs w:val="24"/>
        </w:rPr>
        <w:t>SDMs will be differentially affected by data and hardware</w:t>
      </w:r>
    </w:p>
    <w:p w14:paraId="32383768" w14:textId="003AB97C" w:rsidR="00CE0AF8" w:rsidRPr="00AA412C" w:rsidRDefault="00C2424C" w:rsidP="002F2495">
      <w:pPr>
        <w:pStyle w:val="FirstParagraph"/>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In the study, I will characterize data as the number of training examples and the number of environmental covariates used to fit the model. I will characterize hardware as the number of CPUs and amount of memory, in gigabytes (GB), of the VM on which the SDM is run. I will use four </w:t>
      </w:r>
      <w:r w:rsidRPr="00AA412C">
        <w:rPr>
          <w:rFonts w:ascii="Times New Roman" w:hAnsi="Times New Roman" w:cs="Times New Roman"/>
          <w:sz w:val="24"/>
          <w:szCs w:val="24"/>
        </w:rPr>
        <w:t>SDM algorithms that 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w:t>
      </w:r>
      <w:r>
        <w:rPr>
          <w:rFonts w:ascii="Times New Roman" w:hAnsi="Times New Roman" w:cs="Times New Roman"/>
          <w:sz w:val="24"/>
          <w:szCs w:val="24"/>
        </w:rPr>
        <w:t xml:space="preserve">  The experimental design was meant to mimic actual use cases, </w:t>
      </w:r>
      <w:r w:rsidR="007D13B0">
        <w:rPr>
          <w:rFonts w:ascii="Times New Roman" w:hAnsi="Times New Roman" w:cs="Times New Roman"/>
          <w:sz w:val="24"/>
          <w:szCs w:val="24"/>
        </w:rPr>
        <w:t>and performed using popular implementations of the algorithms in R.</w:t>
      </w:r>
    </w:p>
    <w:p w14:paraId="2883CC8A" w14:textId="634AA312" w:rsidR="009E773D" w:rsidRPr="00AA412C" w:rsidRDefault="00AC34D2" w:rsidP="002F2495">
      <w:pPr>
        <w:pStyle w:val="Heading1"/>
        <w:spacing w:before="0" w:after="0" w:line="480" w:lineRule="auto"/>
      </w:pPr>
      <w:bookmarkStart w:id="19" w:name="methods"/>
      <w:bookmarkStart w:id="20" w:name="_Toc346374801"/>
      <w:bookmarkEnd w:id="19"/>
      <w:r w:rsidRPr="00AA412C">
        <w:t>Methods</w:t>
      </w:r>
      <w:bookmarkEnd w:id="20"/>
    </w:p>
    <w:p w14:paraId="5789C6EF" w14:textId="77777777" w:rsidR="00F94FEE" w:rsidRPr="00AA412C" w:rsidRDefault="00AC34D2" w:rsidP="002F2495">
      <w:pPr>
        <w:pStyle w:val="Heading2"/>
        <w:spacing w:before="0" w:after="0" w:line="480" w:lineRule="auto"/>
        <w:rPr>
          <w:rFonts w:ascii="Times New Roman" w:hAnsi="Times New Roman"/>
          <w:sz w:val="24"/>
          <w:szCs w:val="24"/>
        </w:rPr>
      </w:pPr>
      <w:bookmarkStart w:id="21" w:name="approach"/>
      <w:bookmarkStart w:id="22" w:name="limitations-and-assumptions"/>
      <w:bookmarkStart w:id="23" w:name="data-collection"/>
      <w:bookmarkStart w:id="24" w:name="_Toc346374802"/>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2F2495">
      <w:pPr>
        <w:pStyle w:val="Heading3"/>
        <w:spacing w:line="480" w:lineRule="auto"/>
        <w:rPr>
          <w:rFonts w:ascii="Times New Roman" w:hAnsi="Times New Roman"/>
        </w:rPr>
      </w:pPr>
      <w:bookmarkStart w:id="25" w:name="sdm-data-preparation"/>
      <w:bookmarkStart w:id="26" w:name="_Toc346374803"/>
      <w:bookmarkEnd w:id="25"/>
      <w:r w:rsidRPr="00AA412C">
        <w:rPr>
          <w:rFonts w:ascii="Times New Roman" w:hAnsi="Times New Roman"/>
        </w:rPr>
        <w:t>SDM Data Preparation</w:t>
      </w:r>
      <w:bookmarkEnd w:id="26"/>
    </w:p>
    <w:p w14:paraId="616D7A4D" w14:textId="2DA2AA10" w:rsidR="00F94FEE" w:rsidRPr="00AA412C" w:rsidRDefault="00C2424C"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Systematic, controlled</w:t>
      </w:r>
      <w:r w:rsidR="007D13B0">
        <w:rPr>
          <w:rFonts w:ascii="Times New Roman" w:hAnsi="Times New Roman" w:cs="Times New Roman"/>
          <w:sz w:val="24"/>
          <w:szCs w:val="24"/>
        </w:rPr>
        <w:t xml:space="preserve"> observation</w:t>
      </w:r>
      <w:r>
        <w:rPr>
          <w:rFonts w:ascii="Times New Roman" w:hAnsi="Times New Roman" w:cs="Times New Roman"/>
          <w:sz w:val="24"/>
          <w:szCs w:val="24"/>
        </w:rPr>
        <w:t xml:space="preserve"> of SDM run time and accuracy </w:t>
      </w:r>
      <w:r w:rsidR="007D13B0">
        <w:rPr>
          <w:rFonts w:ascii="Times New Roman" w:hAnsi="Times New Roman" w:cs="Times New Roman"/>
          <w:sz w:val="24"/>
          <w:szCs w:val="24"/>
        </w:rPr>
        <w:t>on a complete set of data and hardware configurations was</w:t>
      </w:r>
      <w:r>
        <w:rPr>
          <w:rFonts w:ascii="Times New Roman" w:hAnsi="Times New Roman" w:cs="Times New Roman"/>
          <w:sz w:val="24"/>
          <w:szCs w:val="24"/>
        </w:rPr>
        <w:t xml:space="preserve"> completed </w:t>
      </w:r>
      <w:r w:rsidR="009E773D" w:rsidRPr="00AA412C">
        <w:rPr>
          <w:rFonts w:ascii="Times New Roman" w:hAnsi="Times New Roman" w:cs="Times New Roman"/>
          <w:sz w:val="24"/>
          <w:szCs w:val="24"/>
        </w:rPr>
        <w:t xml:space="preserve">using </w:t>
      </w:r>
      <w:r w:rsidR="00AC34D2" w:rsidRPr="00AA412C">
        <w:rPr>
          <w:rFonts w:ascii="Times New Roman" w:hAnsi="Times New Roman" w:cs="Times New Roman"/>
          <w:sz w:val="24"/>
          <w:szCs w:val="24"/>
        </w:rPr>
        <w:t xml:space="preserve">the R statistical </w:t>
      </w:r>
      <w:r>
        <w:rPr>
          <w:rFonts w:ascii="Times New Roman" w:hAnsi="Times New Roman" w:cs="Times New Roman"/>
          <w:sz w:val="24"/>
          <w:szCs w:val="24"/>
        </w:rPr>
        <w:t xml:space="preserve">environment (R Core Team, 2016). </w:t>
      </w:r>
      <w:r w:rsidR="007D13B0">
        <w:rPr>
          <w:rFonts w:ascii="Times New Roman" w:hAnsi="Times New Roman" w:cs="Times New Roman"/>
          <w:sz w:val="24"/>
          <w:szCs w:val="24"/>
        </w:rPr>
        <w:t>Each SDM was fit with</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sta</w:t>
      </w:r>
      <w:r w:rsidR="007D13B0">
        <w:rPr>
          <w:rFonts w:ascii="Times New Roman" w:hAnsi="Times New Roman" w:cs="Times New Roman"/>
          <w:sz w:val="24"/>
          <w:szCs w:val="24"/>
        </w:rPr>
        <w:t>ndard package for that model</w:t>
      </w:r>
      <w:r w:rsidR="009E773D" w:rsidRPr="00AA412C">
        <w:rPr>
          <w:rFonts w:ascii="Times New Roman" w:hAnsi="Times New Roman" w:cs="Times New Roman"/>
          <w:sz w:val="24"/>
          <w:szCs w:val="24"/>
        </w:rPr>
        <w:t xml:space="preserve"> for</w:t>
      </w:r>
      <w:r w:rsidR="007D13B0">
        <w:rPr>
          <w:rFonts w:ascii="Times New Roman" w:hAnsi="Times New Roman" w:cs="Times New Roman"/>
          <w:sz w:val="24"/>
          <w:szCs w:val="24"/>
        </w:rPr>
        <w:t xml:space="preserve"> use with</w:t>
      </w:r>
      <w:r w:rsidR="009E773D"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Specifically, </w:t>
      </w:r>
      <w:r w:rsidR="00AC34D2" w:rsidRPr="00AA412C">
        <w:rPr>
          <w:rFonts w:ascii="Times New Roman" w:hAnsi="Times New Roman" w:cs="Times New Roman"/>
          <w:sz w:val="24"/>
          <w:szCs w:val="24"/>
        </w:rPr>
        <w:t>GBM-BRT models were fit using the</w:t>
      </w:r>
      <w:r w:rsidR="007D13B0">
        <w:rPr>
          <w:rFonts w:ascii="Times New Roman" w:hAnsi="Times New Roman" w:cs="Times New Roman"/>
          <w:sz w:val="24"/>
          <w:szCs w:val="24"/>
        </w:rPr>
        <w:t xml:space="preserve"> dismo</w:t>
      </w:r>
      <w:r w:rsidR="00AC34D2"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GAMs using the</w:t>
      </w:r>
      <w:r w:rsidR="007D13B0">
        <w:rPr>
          <w:rFonts w:ascii="Times New Roman" w:hAnsi="Times New Roman" w:cs="Times New Roman"/>
          <w:sz w:val="24"/>
          <w:szCs w:val="24"/>
        </w:rPr>
        <w:t xml:space="preserve"> gam </w:t>
      </w:r>
      <w:r w:rsidR="00AC34D2" w:rsidRPr="00AA412C">
        <w:rPr>
          <w:rFonts w:ascii="Times New Roman" w:hAnsi="Times New Roman" w:cs="Times New Roman"/>
          <w:sz w:val="24"/>
          <w:szCs w:val="24"/>
        </w:rPr>
        <w:t>package, version 1.12 (Hastie, 2015), MARS using the</w:t>
      </w:r>
      <w:r w:rsidR="007D13B0">
        <w:rPr>
          <w:rFonts w:ascii="Times New Roman" w:hAnsi="Times New Roman" w:cs="Times New Roman"/>
          <w:sz w:val="24"/>
          <w:szCs w:val="24"/>
        </w:rPr>
        <w:t xml:space="preserve"> earth </w:t>
      </w:r>
      <w:r w:rsidR="009E773D" w:rsidRPr="00AA412C">
        <w:rPr>
          <w:rFonts w:ascii="Times New Roman" w:hAnsi="Times New Roman" w:cs="Times New Roman"/>
          <w:sz w:val="24"/>
          <w:szCs w:val="24"/>
        </w:rPr>
        <w:t>package version 4.4.4 (</w:t>
      </w:r>
      <w:r w:rsidR="00A6230A" w:rsidRPr="00A6230A">
        <w:rPr>
          <w:rFonts w:ascii="Times New Roman" w:hAnsi="Times New Roman" w:cs="Times New Roman"/>
          <w:sz w:val="24"/>
          <w:szCs w:val="24"/>
        </w:rPr>
        <w:t>Milborrow</w:t>
      </w:r>
      <w:r w:rsidR="00AC34D2" w:rsidRPr="00AA412C">
        <w:rPr>
          <w:rFonts w:ascii="Times New Roman" w:hAnsi="Times New Roman" w:cs="Times New Roman"/>
          <w:sz w:val="24"/>
          <w:szCs w:val="24"/>
        </w:rPr>
        <w:t xml:space="preserve">, 2016), and </w:t>
      </w:r>
      <w:r w:rsidR="007D13B0">
        <w:rPr>
          <w:rFonts w:ascii="Times New Roman" w:hAnsi="Times New Roman" w:cs="Times New Roman"/>
          <w:sz w:val="24"/>
          <w:szCs w:val="24"/>
        </w:rPr>
        <w:t>RF</w:t>
      </w:r>
      <w:r w:rsidR="00AC34D2" w:rsidRPr="00AA412C">
        <w:rPr>
          <w:rFonts w:ascii="Times New Roman" w:hAnsi="Times New Roman" w:cs="Times New Roman"/>
          <w:sz w:val="24"/>
          <w:szCs w:val="24"/>
        </w:rPr>
        <w:t xml:space="preserve"> </w:t>
      </w:r>
      <w:r w:rsidR="007D13B0">
        <w:rPr>
          <w:rFonts w:ascii="Times New Roman" w:hAnsi="Times New Roman" w:cs="Times New Roman"/>
          <w:sz w:val="24"/>
          <w:szCs w:val="24"/>
        </w:rPr>
        <w:t>using</w:t>
      </w:r>
      <w:r w:rsidR="00AC34D2" w:rsidRPr="00AA412C">
        <w:rPr>
          <w:rFonts w:ascii="Times New Roman" w:hAnsi="Times New Roman" w:cs="Times New Roman"/>
          <w:sz w:val="24"/>
          <w:szCs w:val="24"/>
        </w:rPr>
        <w:t xml:space="preserve"> the</w:t>
      </w:r>
      <w:r w:rsidR="007D13B0">
        <w:rPr>
          <w:rFonts w:ascii="Times New Roman" w:hAnsi="Times New Roman" w:cs="Times New Roman"/>
          <w:sz w:val="24"/>
          <w:szCs w:val="24"/>
        </w:rPr>
        <w:t xml:space="preserve"> randomforest package version 4.6-12 </w:t>
      </w:r>
      <w:r w:rsidR="00AC34D2" w:rsidRPr="00AA412C">
        <w:rPr>
          <w:rFonts w:ascii="Times New Roman" w:hAnsi="Times New Roman" w:cs="Times New Roman"/>
          <w:sz w:val="24"/>
          <w:szCs w:val="24"/>
        </w:rPr>
        <w:t xml:space="preserve">(Liaw &amp; Wiener, 2002). </w:t>
      </w:r>
    </w:p>
    <w:p w14:paraId="3FF9CE8A" w14:textId="50A1C5E3"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w:t>
      </w:r>
      <w:r w:rsidR="007D13B0">
        <w:rPr>
          <w:rFonts w:ascii="Times New Roman" w:hAnsi="Times New Roman" w:cs="Times New Roman"/>
          <w:sz w:val="24"/>
          <w:szCs w:val="24"/>
        </w:rPr>
        <w:t xml:space="preserve">occurrence </w:t>
      </w:r>
      <w:r w:rsidRPr="00AA412C">
        <w:rPr>
          <w:rFonts w:ascii="Times New Roman" w:hAnsi="Times New Roman" w:cs="Times New Roman"/>
          <w:sz w:val="24"/>
          <w:szCs w:val="24"/>
        </w:rPr>
        <w:t xml:space="preserve">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w:t>
      </w:r>
      <w:r w:rsidR="007D13B0">
        <w:rPr>
          <w:rFonts w:ascii="Times New Roman" w:hAnsi="Times New Roman" w:cs="Times New Roman"/>
          <w:sz w:val="24"/>
          <w:szCs w:val="24"/>
        </w:rPr>
        <w:t xml:space="preserve">in R </w:t>
      </w:r>
      <w:r w:rsidRPr="00AA412C">
        <w:rPr>
          <w:rFonts w:ascii="Times New Roman" w:hAnsi="Times New Roman" w:cs="Times New Roman"/>
          <w:sz w:val="24"/>
          <w:szCs w:val="24"/>
        </w:rPr>
        <w:t>using the</w:t>
      </w:r>
      <w:r w:rsidR="007D13B0">
        <w:rPr>
          <w:rFonts w:ascii="Times New Roman" w:hAnsi="Times New Roman" w:cs="Times New Roman"/>
          <w:sz w:val="24"/>
          <w:szCs w:val="24"/>
        </w:rPr>
        <w:t xml:space="preserve"> neotoma </w:t>
      </w:r>
      <w:r w:rsidR="009E773D" w:rsidRPr="00AA412C">
        <w:rPr>
          <w:rFonts w:ascii="Times New Roman" w:hAnsi="Times New Roman" w:cs="Times New Roman"/>
          <w:sz w:val="24"/>
          <w:szCs w:val="24"/>
        </w:rPr>
        <w:t xml:space="preserve">package (Goring et al., 2015), and </w:t>
      </w:r>
      <w:r w:rsidRPr="00AA412C">
        <w:rPr>
          <w:rFonts w:ascii="Times New Roman" w:hAnsi="Times New Roman" w:cs="Times New Roman"/>
          <w:sz w:val="24"/>
          <w:szCs w:val="24"/>
        </w:rPr>
        <w:t xml:space="preserve">filtered to include </w:t>
      </w:r>
      <w:r w:rsidR="007D13B0">
        <w:rPr>
          <w:rFonts w:ascii="Times New Roman" w:hAnsi="Times New Roman" w:cs="Times New Roman"/>
          <w:sz w:val="24"/>
          <w:szCs w:val="24"/>
        </w:rPr>
        <w:t xml:space="preserve">only </w:t>
      </w:r>
      <w:r w:rsidRPr="00AA412C">
        <w:rPr>
          <w:rFonts w:ascii="Times New Roman" w:hAnsi="Times New Roman" w:cs="Times New Roman"/>
          <w:sz w:val="24"/>
          <w:szCs w:val="24"/>
        </w:rPr>
        <w:t xml:space="preserve">those </w:t>
      </w:r>
      <w:r w:rsidR="007D13B0">
        <w:rPr>
          <w:rFonts w:ascii="Times New Roman" w:hAnsi="Times New Roman" w:cs="Times New Roman"/>
          <w:sz w:val="24"/>
          <w:szCs w:val="24"/>
        </w:rPr>
        <w:t xml:space="preserve">records </w:t>
      </w:r>
      <w:r w:rsidR="009E773D" w:rsidRPr="00AA412C">
        <w:rPr>
          <w:rFonts w:ascii="Times New Roman" w:hAnsi="Times New Roman" w:cs="Times New Roman"/>
          <w:sz w:val="24"/>
          <w:szCs w:val="24"/>
        </w:rPr>
        <w:t xml:space="preserve">dated </w:t>
      </w:r>
      <w:r w:rsidR="007D13B0">
        <w:rPr>
          <w:rFonts w:ascii="Times New Roman" w:hAnsi="Times New Roman" w:cs="Times New Roman"/>
          <w:sz w:val="24"/>
          <w:szCs w:val="24"/>
        </w:rPr>
        <w:t xml:space="preserve">to </w:t>
      </w:r>
      <w:r w:rsidR="009E773D" w:rsidRPr="00AA412C">
        <w:rPr>
          <w:rFonts w:ascii="Times New Roman" w:hAnsi="Times New Roman" w:cs="Times New Roman"/>
          <w:sz w:val="24"/>
          <w:szCs w:val="24"/>
        </w:rPr>
        <w:t>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r w:rsidR="007D13B0">
        <w:rPr>
          <w:rFonts w:ascii="Times New Roman" w:hAnsi="Times New Roman" w:cs="Times New Roman"/>
          <w:sz w:val="24"/>
          <w:szCs w:val="24"/>
        </w:rPr>
        <w:t xml:space="preserve"> file</w:t>
      </w:r>
      <w:r w:rsidRPr="00AA412C">
        <w:rPr>
          <w:rFonts w:ascii="Times New Roman" w:hAnsi="Times New Roman" w:cs="Times New Roman"/>
          <w:sz w:val="24"/>
          <w:szCs w:val="24"/>
        </w:rPr>
        <w:t>.</w:t>
      </w:r>
    </w:p>
    <w:p w14:paraId="49135D1B" w14:textId="0C01C1E5" w:rsidR="00F94FEE" w:rsidRPr="00AA412C" w:rsidRDefault="00E7115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 xml:space="preserve">downscaled and debiased Community Climate System Version 3 (CCSM3) model simulations for North America (Lorenz et al., 2016). </w:t>
      </w:r>
      <w:r w:rsidR="007D13B0">
        <w:rPr>
          <w:rFonts w:ascii="Times New Roman" w:hAnsi="Times New Roman" w:cs="Times New Roman"/>
          <w:sz w:val="24"/>
          <w:szCs w:val="24"/>
        </w:rPr>
        <w:t>P</w:t>
      </w:r>
      <w:r w:rsidR="00AC34D2" w:rsidRPr="00AA412C">
        <w:rPr>
          <w:rFonts w:ascii="Times New Roman" w:hAnsi="Times New Roman" w:cs="Times New Roman"/>
          <w:sz w:val="24"/>
          <w:szCs w:val="24"/>
        </w:rPr>
        <w:t>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7D13B0">
        <w:rPr>
          <w:rFonts w:ascii="Times New Roman" w:hAnsi="Times New Roman" w:cs="Times New Roman"/>
          <w:sz w:val="24"/>
          <w:szCs w:val="24"/>
        </w:rPr>
        <w:t xml:space="preserve">Bioclimatic variables (BV, </w:t>
      </w:r>
      <w:r w:rsidR="00AC34D2" w:rsidRPr="00AA412C">
        <w:rPr>
          <w:rFonts w:ascii="Times New Roman" w:hAnsi="Times New Roman" w:cs="Times New Roman"/>
          <w:sz w:val="24"/>
          <w:szCs w:val="24"/>
        </w:rPr>
        <w:t>O’Donnell &amp; Ignizio, 2012) were calculated for each timestep using the biovars function in the</w:t>
      </w:r>
      <w:r w:rsidR="007D13B0">
        <w:rPr>
          <w:rFonts w:ascii="Times New Roman" w:hAnsi="Times New Roman" w:cs="Times New Roman"/>
          <w:sz w:val="24"/>
          <w:szCs w:val="24"/>
        </w:rPr>
        <w:t xml:space="preserve"> dismo </w:t>
      </w:r>
      <w:r w:rsidR="00AC34D2" w:rsidRPr="00AA412C">
        <w:rPr>
          <w:rFonts w:ascii="Times New Roman" w:hAnsi="Times New Roman" w:cs="Times New Roman"/>
          <w:sz w:val="24"/>
          <w:szCs w:val="24"/>
        </w:rPr>
        <w:t>R package</w:t>
      </w:r>
      <w:r w:rsidRPr="00AA412C">
        <w:rPr>
          <w:rFonts w:ascii="Times New Roman" w:hAnsi="Times New Roman" w:cs="Times New Roman"/>
          <w:sz w:val="24"/>
          <w:szCs w:val="24"/>
        </w:rPr>
        <w:t xml:space="preserve"> (Hijmans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w:t>
      </w:r>
      <w:r w:rsidR="007D13B0">
        <w:rPr>
          <w:rFonts w:ascii="Times New Roman" w:hAnsi="Times New Roman" w:cs="Times New Roman"/>
          <w:sz w:val="24"/>
          <w:szCs w:val="24"/>
        </w:rPr>
        <w:t xml:space="preserve">then </w:t>
      </w:r>
      <w:r w:rsidR="00AC34D2" w:rsidRPr="00AA412C">
        <w:rPr>
          <w:rFonts w:ascii="Times New Roman" w:hAnsi="Times New Roman" w:cs="Times New Roman"/>
          <w:sz w:val="24"/>
          <w:szCs w:val="24"/>
        </w:rPr>
        <w:t xml:space="preserve">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00A6230A">
        <w:rPr>
          <w:rFonts w:ascii="Times New Roman" w:hAnsi="Times New Roman" w:cs="Times New Roman"/>
          <w:sz w:val="24"/>
          <w:szCs w:val="24"/>
        </w:rPr>
        <w:t xml:space="preserve"> (VIF, O</w:t>
      </w:r>
      <w:r w:rsidRPr="00AA412C">
        <w:rPr>
          <w:rFonts w:ascii="Times New Roman" w:hAnsi="Times New Roman" w:cs="Times New Roman"/>
          <w:sz w:val="24"/>
          <w:szCs w:val="24"/>
        </w:rPr>
        <w:t>brien,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w:t>
      </w:r>
      <w:r w:rsidR="007D13B0">
        <w:rPr>
          <w:rFonts w:ascii="Times New Roman" w:hAnsi="Times New Roman" w:cs="Times New Roman"/>
          <w:sz w:val="24"/>
          <w:szCs w:val="24"/>
        </w:rPr>
        <w:t>e), BV8 (mean temperature of we</w:t>
      </w:r>
      <w:r w:rsidR="00AC34D2" w:rsidRPr="00AA412C">
        <w:rPr>
          <w:rFonts w:ascii="Times New Roman" w:hAnsi="Times New Roman" w:cs="Times New Roman"/>
          <w:sz w:val="24"/>
          <w:szCs w:val="24"/>
        </w:rPr>
        <w:t>ttest quarter), BV15 (precipitation of warmest quarter), BV17 (precipitation of warmest quarter), and BV18 (precipitation of driest quarter).</w:t>
      </w:r>
    </w:p>
    <w:p w14:paraId="5E43132E" w14:textId="30E3A9F0" w:rsidR="009E773D" w:rsidRPr="00AA412C" w:rsidRDefault="007D13B0"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Future climate layers for the year </w:t>
      </w:r>
      <w:r w:rsidR="00AC34D2" w:rsidRPr="00AA412C">
        <w:rPr>
          <w:rFonts w:ascii="Times New Roman" w:hAnsi="Times New Roman" w:cs="Times New Roman"/>
          <w:sz w:val="24"/>
          <w:szCs w:val="24"/>
        </w:rPr>
        <w:t xml:space="preserve">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2F2495">
      <w:pPr>
        <w:pStyle w:val="Heading3"/>
        <w:spacing w:line="480" w:lineRule="auto"/>
        <w:rPr>
          <w:rFonts w:ascii="Times New Roman" w:hAnsi="Times New Roman"/>
        </w:rPr>
      </w:pPr>
      <w:bookmarkStart w:id="27" w:name="computing-infrastructure"/>
      <w:bookmarkStart w:id="28" w:name="_Toc346374804"/>
      <w:bookmarkEnd w:id="27"/>
      <w:r w:rsidRPr="00AA412C">
        <w:rPr>
          <w:rFonts w:ascii="Times New Roman" w:hAnsi="Times New Roman"/>
        </w:rPr>
        <w:t>Computing Infrastructure</w:t>
      </w:r>
      <w:bookmarkEnd w:id="28"/>
    </w:p>
    <w:p w14:paraId="2B829F65" w14:textId="064AFD05" w:rsidR="00184901" w:rsidRPr="00AA412C" w:rsidRDefault="007D13B0" w:rsidP="002F2495">
      <w:pPr>
        <w:pStyle w:val="FirstParagraph"/>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Google Cloud Compute Engin</w:t>
      </w:r>
      <w:r w:rsidR="00AC34D2" w:rsidRPr="00AA412C">
        <w:rPr>
          <w:rFonts w:ascii="Times New Roman" w:hAnsi="Times New Roman" w:cs="Times New Roman"/>
          <w:sz w:val="24"/>
          <w:szCs w:val="24"/>
        </w:rPr>
        <w:t>e (GCE)</w:t>
      </w:r>
      <w:r w:rsidR="001A2243" w:rsidRPr="00AA412C">
        <w:rPr>
          <w:rFonts w:ascii="Times New Roman" w:hAnsi="Times New Roman" w:cs="Times New Roman"/>
          <w:sz w:val="24"/>
          <w:szCs w:val="24"/>
        </w:rPr>
        <w:t xml:space="preserve"> </w:t>
      </w:r>
      <w:r>
        <w:rPr>
          <w:rFonts w:ascii="Times New Roman" w:hAnsi="Times New Roman" w:cs="Times New Roman"/>
          <w:sz w:val="24"/>
          <w:szCs w:val="24"/>
        </w:rPr>
        <w:t>cloud-based virtual machines were</w:t>
      </w:r>
      <w:r w:rsidR="001A2243" w:rsidRPr="00AA412C">
        <w:rPr>
          <w:rFonts w:ascii="Times New Roman" w:hAnsi="Times New Roman" w:cs="Times New Roman"/>
          <w:sz w:val="24"/>
          <w:szCs w:val="24"/>
        </w:rPr>
        <w:t xml:space="preserve"> used</w:t>
      </w:r>
      <w:r w:rsidR="00AC34D2" w:rsidRPr="00AA412C">
        <w:rPr>
          <w:rFonts w:ascii="Times New Roman" w:hAnsi="Times New Roman" w:cs="Times New Roman"/>
          <w:sz w:val="24"/>
          <w:szCs w:val="24"/>
        </w:rPr>
        <w:t xml:space="preserve"> </w:t>
      </w:r>
      <w:r w:rsidR="001A2243"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 xml:space="preserve">tance types that </w:t>
      </w:r>
      <w:r w:rsidRPr="00AA412C">
        <w:rPr>
          <w:rFonts w:ascii="Times New Roman" w:hAnsi="Times New Roman" w:cs="Times New Roman"/>
          <w:sz w:val="24"/>
          <w:szCs w:val="24"/>
        </w:rPr>
        <w:t>adhere</w:t>
      </w:r>
      <w:r w:rsidR="00E71152" w:rsidRPr="00AA412C">
        <w:rPr>
          <w:rFonts w:ascii="Times New Roman" w:hAnsi="Times New Roman" w:cs="Times New Roman"/>
          <w:sz w:val="24"/>
          <w:szCs w:val="24"/>
        </w:rPr>
        <w:t xml:space="preserve"> to user-</w:t>
      </w:r>
      <w:r w:rsidR="00AC34D2" w:rsidRPr="00AA412C">
        <w:rPr>
          <w:rFonts w:ascii="Times New Roman" w:hAnsi="Times New Roman" w:cs="Times New Roman"/>
          <w:sz w:val="24"/>
          <w:szCs w:val="24"/>
        </w:rPr>
        <w:t>defined specifications</w:t>
      </w:r>
      <w:r>
        <w:rPr>
          <w:rFonts w:ascii="Times New Roman" w:hAnsi="Times New Roman" w:cs="Times New Roman"/>
          <w:sz w:val="24"/>
          <w:szCs w:val="24"/>
        </w:rPr>
        <w:t xml:space="preserve"> of hardware configuration</w:t>
      </w:r>
      <w:r w:rsidR="00AC34D2" w:rsidRPr="00AA412C">
        <w:rPr>
          <w:rFonts w:ascii="Times New Roman" w:hAnsi="Times New Roman" w:cs="Times New Roman"/>
          <w:sz w:val="24"/>
          <w:szCs w:val="24"/>
        </w:rPr>
        <w:t xml:space="preserve">. Other vendors (e.g., Amazon Web Services) provide a larger number of predefined instance types, but </w:t>
      </w:r>
      <w:r w:rsidR="001A2243"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arbitrary </w:t>
      </w:r>
      <w:r w:rsidR="001A2243" w:rsidRPr="00AA412C">
        <w:rPr>
          <w:rFonts w:ascii="Times New Roman" w:hAnsi="Times New Roman" w:cs="Times New Roman"/>
          <w:sz w:val="24"/>
          <w:szCs w:val="24"/>
        </w:rPr>
        <w:t>hardware</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 xml:space="preserve">VMs running Debian Linux 8 </w:t>
      </w:r>
      <w:r w:rsidR="008C0AF1" w:rsidRPr="00AA412C">
        <w:rPr>
          <w:rFonts w:ascii="Times New Roman" w:hAnsi="Times New Roman" w:cs="Times New Roman"/>
          <w:sz w:val="24"/>
          <w:szCs w:val="24"/>
        </w:rPr>
        <w:t xml:space="preserve">were provisioned and released as needed. </w:t>
      </w:r>
      <w:r w:rsidR="00184901" w:rsidRPr="00AA412C">
        <w:rPr>
          <w:rFonts w:ascii="Times New Roman" w:hAnsi="Times New Roman" w:cs="Times New Roman"/>
          <w:sz w:val="24"/>
          <w:szCs w:val="24"/>
        </w:rPr>
        <w:t xml:space="preserve">Git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r>
        <w:rPr>
          <w:rFonts w:ascii="Times New Roman" w:hAnsi="Times New Roman" w:cs="Times New Roman"/>
          <w:sz w:val="24"/>
          <w:szCs w:val="24"/>
        </w:rPr>
        <w:t xml:space="preserve"> Automation was facilitated by using a combination of master-compute node architecture, a Node.js database API, a python control script, and a set of MySQL database tables holding the specification for each required trial. The system is illustrated in Appendix B. </w:t>
      </w:r>
    </w:p>
    <w:p w14:paraId="04F8D590" w14:textId="77777777" w:rsidR="00F94FEE" w:rsidRPr="00AA412C" w:rsidRDefault="00AC34D2" w:rsidP="002F2495">
      <w:pPr>
        <w:pStyle w:val="Heading3"/>
        <w:spacing w:line="480" w:lineRule="auto"/>
        <w:rPr>
          <w:rFonts w:ascii="Times New Roman" w:hAnsi="Times New Roman"/>
        </w:rPr>
      </w:pPr>
      <w:bookmarkStart w:id="29" w:name="sdm-model-protocol"/>
      <w:bookmarkStart w:id="30" w:name="_Toc346374805"/>
      <w:bookmarkEnd w:id="29"/>
      <w:r w:rsidRPr="00AA412C">
        <w:rPr>
          <w:rFonts w:ascii="Times New Roman" w:hAnsi="Times New Roman"/>
        </w:rPr>
        <w:t>SDM Model Protocol</w:t>
      </w:r>
      <w:bookmarkEnd w:id="30"/>
    </w:p>
    <w:p w14:paraId="4D29A6F4" w14:textId="15F1D305" w:rsidR="00184901" w:rsidRPr="00AA412C" w:rsidRDefault="002847A0"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For each hardware configuration (CPUs and memory), </w:t>
      </w:r>
      <w:r w:rsidR="00184901" w:rsidRPr="00AA412C">
        <w:rPr>
          <w:rFonts w:ascii="Times New Roman" w:hAnsi="Times New Roman" w:cs="Times New Roman"/>
          <w:sz w:val="24"/>
          <w:szCs w:val="24"/>
        </w:rPr>
        <w:t xml:space="preserve">data parameters (number of covariates and number of training examples) were communicated to the node via a </w:t>
      </w:r>
      <w:r w:rsidR="00E71152"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00E71152"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00E71152"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 xml:space="preserve">of the </w:t>
      </w:r>
      <w:r>
        <w:rPr>
          <w:rFonts w:ascii="Times New Roman" w:hAnsi="Times New Roman" w:cs="Times New Roman"/>
          <w:sz w:val="24"/>
          <w:szCs w:val="24"/>
        </w:rPr>
        <w:t xml:space="preserve">total </w:t>
      </w:r>
      <w:r w:rsidR="00184901" w:rsidRPr="00AA412C">
        <w:rPr>
          <w:rFonts w:ascii="Times New Roman" w:hAnsi="Times New Roman" w:cs="Times New Roman"/>
          <w:sz w:val="24"/>
          <w:szCs w:val="24"/>
        </w:rPr>
        <w:t xml:space="preserve">number of </w:t>
      </w:r>
      <w:r>
        <w:rPr>
          <w:rFonts w:ascii="Times New Roman" w:hAnsi="Times New Roman" w:cs="Times New Roman"/>
          <w:sz w:val="24"/>
          <w:szCs w:val="24"/>
        </w:rPr>
        <w:t xml:space="preserve">teaching examples </w:t>
      </w:r>
      <w:r w:rsidR="00184901" w:rsidRPr="00AA412C">
        <w:rPr>
          <w:rFonts w:ascii="Times New Roman" w:hAnsi="Times New Roman" w:cs="Times New Roman"/>
          <w:sz w:val="24"/>
          <w:szCs w:val="24"/>
        </w:rPr>
        <w:t>(</w:t>
      </w:r>
      <w:r>
        <w:rPr>
          <w:rFonts w:ascii="Times New Roman" w:hAnsi="Times New Roman" w:cs="Times New Roman"/>
          <w:sz w:val="24"/>
          <w:szCs w:val="24"/>
        </w:rPr>
        <w:t>i.e., occurrence points)</w:t>
      </w:r>
      <w:r w:rsidR="00E71152" w:rsidRPr="00AA412C">
        <w:rPr>
          <w:rFonts w:ascii="Times New Roman" w:hAnsi="Times New Roman" w:cs="Times New Roman"/>
          <w:sz w:val="24"/>
          <w:szCs w:val="24"/>
        </w:rPr>
        <w:t xml:space="preserve">. </w:t>
      </w:r>
      <w:r>
        <w:rPr>
          <w:rFonts w:ascii="Times New Roman" w:hAnsi="Times New Roman" w:cs="Times New Roman"/>
          <w:sz w:val="24"/>
          <w:szCs w:val="24"/>
        </w:rPr>
        <w:t>An</w:t>
      </w:r>
      <w:r w:rsidR="00E71152" w:rsidRPr="00AA412C">
        <w:rPr>
          <w:rFonts w:ascii="Times New Roman" w:hAnsi="Times New Roman" w:cs="Times New Roman"/>
          <w:sz w:val="24"/>
          <w:szCs w:val="24"/>
        </w:rPr>
        <w:t xml:space="preserve"> </w:t>
      </w:r>
      <w:r>
        <w:rPr>
          <w:rFonts w:ascii="Times New Roman" w:hAnsi="Times New Roman" w:cs="Times New Roman"/>
          <w:sz w:val="24"/>
          <w:szCs w:val="24"/>
        </w:rPr>
        <w:t>SDM</w:t>
      </w:r>
      <w:r w:rsidR="00184901" w:rsidRPr="00AA412C">
        <w:rPr>
          <w:rFonts w:ascii="Times New Roman" w:hAnsi="Times New Roman" w:cs="Times New Roman"/>
          <w:sz w:val="24"/>
          <w:szCs w:val="24"/>
        </w:rPr>
        <w:t xml:space="preserve"> </w:t>
      </w:r>
      <w:r w:rsidR="00E71152"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w:t>
      </w:r>
      <w:r>
        <w:rPr>
          <w:rFonts w:ascii="Times New Roman" w:hAnsi="Times New Roman" w:cs="Times New Roman"/>
          <w:sz w:val="24"/>
          <w:szCs w:val="24"/>
        </w:rPr>
        <w:t xml:space="preserve">to the training data, projected </w:t>
      </w:r>
      <w:r w:rsidR="00184901" w:rsidRPr="00AA412C">
        <w:rPr>
          <w:rFonts w:ascii="Times New Roman" w:hAnsi="Times New Roman" w:cs="Times New Roman"/>
          <w:sz w:val="24"/>
          <w:szCs w:val="24"/>
        </w:rPr>
        <w:t xml:space="preserve">to the modeled future climate, and assessed for accuracy. </w:t>
      </w:r>
      <w:r>
        <w:rPr>
          <w:rFonts w:ascii="Times New Roman" w:hAnsi="Times New Roman" w:cs="Times New Roman"/>
          <w:sz w:val="24"/>
          <w:szCs w:val="24"/>
        </w:rPr>
        <w:t>A</w:t>
      </w:r>
      <w:r w:rsidR="00184901" w:rsidRPr="00AA412C">
        <w:rPr>
          <w:rFonts w:ascii="Times New Roman" w:hAnsi="Times New Roman" w:cs="Times New Roman"/>
          <w:sz w:val="24"/>
          <w:szCs w:val="24"/>
        </w:rPr>
        <w:t xml:space="preserve">ccuracy </w:t>
      </w:r>
      <w:r w:rsidR="00E71152"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w:t>
      </w:r>
      <w:r>
        <w:rPr>
          <w:rFonts w:ascii="Times New Roman" w:hAnsi="Times New Roman" w:cs="Times New Roman"/>
          <w:sz w:val="24"/>
          <w:szCs w:val="24"/>
        </w:rPr>
        <w:t>Area Under the Receiver Operator Curve (</w:t>
      </w:r>
      <w:r w:rsidR="00184901" w:rsidRPr="00AA412C">
        <w:rPr>
          <w:rFonts w:ascii="Times New Roman" w:hAnsi="Times New Roman" w:cs="Times New Roman"/>
          <w:sz w:val="24"/>
          <w:szCs w:val="24"/>
        </w:rPr>
        <w:t>AUC</w:t>
      </w:r>
      <w:r>
        <w:rPr>
          <w:rFonts w:ascii="Times New Roman" w:hAnsi="Times New Roman" w:cs="Times New Roman"/>
          <w:sz w:val="24"/>
          <w:szCs w:val="24"/>
        </w:rPr>
        <w:t>)</w:t>
      </w:r>
      <w:r w:rsidR="00184901" w:rsidRPr="00AA412C">
        <w:rPr>
          <w:rFonts w:ascii="Times New Roman" w:hAnsi="Times New Roman" w:cs="Times New Roman"/>
          <w:sz w:val="24"/>
          <w:szCs w:val="24"/>
        </w:rPr>
        <w:t xml:space="preserve">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00E71152" w:rsidRPr="00AA412C">
        <w:rPr>
          <w:rFonts w:ascii="Times New Roman" w:hAnsi="Times New Roman" w:cs="Times New Roman"/>
          <w:sz w:val="24"/>
          <w:szCs w:val="24"/>
        </w:rPr>
        <w:t>g (</w:t>
      </w:r>
      <w:proofErr w:type="gramStart"/>
      <w:r w:rsidR="00E71152" w:rsidRPr="00AA412C">
        <w:rPr>
          <w:rFonts w:ascii="Times New Roman" w:hAnsi="Times New Roman" w:cs="Times New Roman"/>
          <w:sz w:val="24"/>
          <w:szCs w:val="24"/>
        </w:rPr>
        <w:t>hyper)</w:t>
      </w:r>
      <w:r w:rsidR="00184901" w:rsidRPr="00AA412C">
        <w:rPr>
          <w:rFonts w:ascii="Times New Roman" w:hAnsi="Times New Roman" w:cs="Times New Roman"/>
          <w:sz w:val="24"/>
          <w:szCs w:val="24"/>
        </w:rPr>
        <w:t>parameters</w:t>
      </w:r>
      <w:proofErr w:type="gramEnd"/>
      <w:r w:rsidR="00184901" w:rsidRPr="00AA412C">
        <w:rPr>
          <w:rFonts w:ascii="Times New Roman" w:hAnsi="Times New Roman" w:cs="Times New Roman"/>
          <w:sz w:val="24"/>
          <w:szCs w:val="24"/>
        </w:rPr>
        <w:t xml:space="preserve"> </w:t>
      </w:r>
      <w:r w:rsidR="00E71152" w:rsidRPr="00AA412C">
        <w:rPr>
          <w:rFonts w:ascii="Times New Roman" w:hAnsi="Times New Roman" w:cs="Times New Roman"/>
          <w:sz w:val="24"/>
          <w:szCs w:val="24"/>
        </w:rPr>
        <w:t>were initially evaluated as a potential predictor, but were discarded as uninformative</w:t>
      </w:r>
      <w:r>
        <w:rPr>
          <w:rFonts w:ascii="Times New Roman" w:hAnsi="Times New Roman" w:cs="Times New Roman"/>
          <w:sz w:val="24"/>
          <w:szCs w:val="24"/>
        </w:rPr>
        <w:t>, though have been noted to substantially change learning accuracy (Hastie et al., 2009 )</w:t>
      </w:r>
      <w:r w:rsidR="00184901" w:rsidRPr="00AA412C">
        <w:rPr>
          <w:rFonts w:ascii="Times New Roman" w:hAnsi="Times New Roman" w:cs="Times New Roman"/>
          <w:sz w:val="24"/>
          <w:szCs w:val="24"/>
        </w:rPr>
        <w:t xml:space="preserve"> Timing was done within R using the</w:t>
      </w:r>
      <w:r>
        <w:rPr>
          <w:rFonts w:ascii="Times New Roman" w:hAnsi="Times New Roman" w:cs="Times New Roman"/>
          <w:sz w:val="24"/>
          <w:szCs w:val="24"/>
        </w:rPr>
        <w:t xml:space="preserve"> proc.time</w:t>
      </w:r>
      <w:r w:rsidR="00184901" w:rsidRPr="00AA412C">
        <w:rPr>
          <w:rFonts w:ascii="Times New Roman" w:hAnsi="Times New Roman" w:cs="Times New Roman"/>
          <w:sz w:val="24"/>
          <w:szCs w:val="24"/>
        </w:rPr>
        <w:t xml:space="preserve"> function</w:t>
      </w:r>
      <w:r>
        <w:rPr>
          <w:rFonts w:ascii="Times New Roman" w:hAnsi="Times New Roman" w:cs="Times New Roman"/>
          <w:sz w:val="24"/>
          <w:szCs w:val="24"/>
        </w:rPr>
        <w:t xml:space="preserve"> for timing arbitrary pieces of code</w:t>
      </w:r>
      <w:r w:rsidR="00184901" w:rsidRPr="00AA412C">
        <w:rPr>
          <w:rFonts w:ascii="Times New Roman" w:hAnsi="Times New Roman" w:cs="Times New Roman"/>
          <w:sz w:val="24"/>
          <w:szCs w:val="24"/>
        </w:rPr>
        <w:t>. No database I/O was done inside of the timing script, so network connection speed is not expected in influence the results.</w:t>
      </w:r>
      <w:r w:rsidR="00801B1D">
        <w:rPr>
          <w:rFonts w:ascii="Times New Roman" w:hAnsi="Times New Roman" w:cs="Times New Roman"/>
          <w:sz w:val="24"/>
          <w:szCs w:val="24"/>
        </w:rPr>
        <w:t xml:space="preserve">  </w:t>
      </w:r>
      <w:r>
        <w:rPr>
          <w:rFonts w:ascii="Times New Roman" w:hAnsi="Times New Roman" w:cs="Times New Roman"/>
          <w:sz w:val="24"/>
          <w:szCs w:val="24"/>
        </w:rPr>
        <w:t>The timing script is publicly available on the code-sharing platform Github (http://github.com/scottsfarley93/thesis-scripts).</w:t>
      </w:r>
    </w:p>
    <w:p w14:paraId="48876C1D" w14:textId="0FE4681C" w:rsidR="00C071DB" w:rsidRPr="00AA412C" w:rsidRDefault="00C071DB"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In total, 26,730 </w:t>
      </w:r>
      <w:r w:rsidR="002847A0">
        <w:rPr>
          <w:rFonts w:ascii="Times New Roman" w:hAnsi="Times New Roman" w:cs="Times New Roman"/>
          <w:sz w:val="24"/>
          <w:szCs w:val="24"/>
        </w:rPr>
        <w:t>experimental trials</w:t>
      </w:r>
      <w:r w:rsidRPr="00AA412C">
        <w:rPr>
          <w:rFonts w:ascii="Times New Roman" w:hAnsi="Times New Roman" w:cs="Times New Roman"/>
          <w:sz w:val="24"/>
          <w:szCs w:val="24"/>
        </w:rPr>
        <w:t xml:space="preserve"> were made. </w:t>
      </w:r>
      <w:r w:rsidR="002847A0">
        <w:rPr>
          <w:rFonts w:ascii="Times New Roman" w:hAnsi="Times New Roman" w:cs="Times New Roman"/>
          <w:sz w:val="24"/>
          <w:szCs w:val="24"/>
        </w:rPr>
        <w:t>Data-hardware c</w:t>
      </w:r>
      <w:r w:rsidRPr="00AA412C">
        <w:rPr>
          <w:rFonts w:ascii="Times New Roman" w:hAnsi="Times New Roman" w:cs="Times New Roman"/>
          <w:sz w:val="24"/>
          <w:szCs w:val="24"/>
        </w:rPr>
        <w:t>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2F2495">
      <w:pPr>
        <w:pStyle w:val="Heading2"/>
        <w:spacing w:before="0" w:after="0" w:line="480" w:lineRule="auto"/>
        <w:rPr>
          <w:rFonts w:ascii="Times New Roman" w:hAnsi="Times New Roman"/>
          <w:sz w:val="24"/>
          <w:szCs w:val="24"/>
        </w:rPr>
      </w:pPr>
      <w:bookmarkStart w:id="31" w:name="modeling-execution-time-and-accuracy"/>
      <w:bookmarkStart w:id="32" w:name="_Toc346374806"/>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290BFE9A" w:rsidR="003A4EB7" w:rsidRPr="00AA412C" w:rsidRDefault="00E7115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fit with the</w:t>
      </w:r>
      <w:r w:rsidR="002847A0">
        <w:rPr>
          <w:rFonts w:ascii="Times New Roman" w:hAnsi="Times New Roman" w:cs="Times New Roman"/>
          <w:sz w:val="24"/>
          <w:szCs w:val="24"/>
        </w:rPr>
        <w:t xml:space="preserve"> bartMachine </w:t>
      </w:r>
      <w:r w:rsidRPr="00AA412C">
        <w:rPr>
          <w:rFonts w:ascii="Times New Roman" w:hAnsi="Times New Roman" w:cs="Times New Roman"/>
          <w:sz w:val="24"/>
          <w:szCs w:val="24"/>
        </w:rPr>
        <w:t>R package, version 1.2.3 (Kapelner</w:t>
      </w:r>
      <w:r w:rsidR="00A6230A">
        <w:rPr>
          <w:rFonts w:ascii="Times New Roman" w:hAnsi="Times New Roman" w:cs="Times New Roman"/>
          <w:sz w:val="24"/>
          <w:szCs w:val="24"/>
        </w:rPr>
        <w:t xml:space="preserve"> &amp; Bleich</w:t>
      </w:r>
      <w:r w:rsidRPr="00AA412C">
        <w:rPr>
          <w:rFonts w:ascii="Times New Roman" w:hAnsi="Times New Roman" w:cs="Times New Roman"/>
          <w:sz w:val="24"/>
          <w:szCs w:val="24"/>
        </w:rPr>
        <w:t>, 2016).</w:t>
      </w:r>
      <w:r w:rsidR="002847A0">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AA412C">
        <w:rPr>
          <w:rFonts w:ascii="Times New Roman" w:hAnsi="Times New Roman" w:cs="Times New Roman"/>
          <w:sz w:val="24"/>
          <w:szCs w:val="24"/>
        </w:rPr>
        <w:t xml:space="preserve"> </w:t>
      </w:r>
      <w:proofErr w:type="gramStart"/>
      <w:r w:rsidR="002847A0">
        <w:rPr>
          <w:rFonts w:ascii="Times New Roman" w:hAnsi="Times New Roman" w:cs="Times New Roman"/>
          <w:sz w:val="24"/>
          <w:szCs w:val="24"/>
        </w:rPr>
        <w:t>An</w:t>
      </w:r>
      <w:proofErr w:type="gramEnd"/>
      <w:r w:rsidR="002847A0">
        <w:rPr>
          <w:rFonts w:ascii="Times New Roman" w:hAnsi="Times New Roman" w:cs="Times New Roman"/>
          <w:sz w:val="24"/>
          <w:szCs w:val="24"/>
        </w:rPr>
        <w:t xml:space="preserve"> boosted ensemble size of 50 trees was used, and </w:t>
      </w:r>
      <w:r w:rsidR="002847A0" w:rsidRPr="00AA412C">
        <w:rPr>
          <w:rFonts w:ascii="Times New Roman" w:hAnsi="Times New Roman" w:cs="Times New Roman"/>
          <w:sz w:val="24"/>
          <w:szCs w:val="24"/>
        </w:rPr>
        <w:t xml:space="preserve">models were fit using default priors on the </w:t>
      </w:r>
      <w:r w:rsidR="002847A0">
        <w:rPr>
          <w:rFonts w:ascii="Times New Roman" w:hAnsi="Times New Roman" w:cs="Times New Roman"/>
          <w:sz w:val="24"/>
          <w:szCs w:val="24"/>
        </w:rPr>
        <w:t xml:space="preserve">parameters and hyperparameters as </w:t>
      </w:r>
      <w:r w:rsidR="002847A0" w:rsidRPr="00AA412C">
        <w:rPr>
          <w:rFonts w:ascii="Times New Roman" w:hAnsi="Times New Roman" w:cs="Times New Roman"/>
          <w:sz w:val="24"/>
          <w:szCs w:val="24"/>
        </w:rPr>
        <w:t>suggested by the authors</w:t>
      </w:r>
      <w:r w:rsidR="002847A0">
        <w:rPr>
          <w:rFonts w:ascii="Times New Roman" w:hAnsi="Times New Roman" w:cs="Times New Roman"/>
          <w:sz w:val="24"/>
          <w:szCs w:val="24"/>
        </w:rPr>
        <w:t xml:space="preserve"> (Appendix C)</w:t>
      </w:r>
      <w:r w:rsidR="002847A0" w:rsidRPr="00AA412C">
        <w:rPr>
          <w:rFonts w:ascii="Times New Roman" w:hAnsi="Times New Roman" w:cs="Times New Roman"/>
          <w:sz w:val="24"/>
          <w:szCs w:val="24"/>
        </w:rPr>
        <w:t xml:space="preserve">. </w:t>
      </w:r>
      <w:r w:rsidR="008B4B49" w:rsidRPr="00AA412C">
        <w:rPr>
          <w:rFonts w:ascii="Times New Roman" w:hAnsi="Times New Roman" w:cs="Times New Roman"/>
          <w:sz w:val="24"/>
          <w:szCs w:val="24"/>
        </w:rPr>
        <w:t xml:space="preserve">For more details about the model and its implementation, see Kapelner </w:t>
      </w:r>
      <w:r w:rsidR="008268BD">
        <w:rPr>
          <w:rFonts w:ascii="Times New Roman" w:hAnsi="Times New Roman" w:cs="Times New Roman"/>
          <w:sz w:val="24"/>
          <w:szCs w:val="24"/>
        </w:rPr>
        <w:t xml:space="preserve">&amp; Bleich </w:t>
      </w:r>
      <w:r w:rsidR="008B4B49" w:rsidRPr="00AA412C">
        <w:rPr>
          <w:rFonts w:ascii="Times New Roman" w:hAnsi="Times New Roman" w:cs="Times New Roman"/>
          <w:sz w:val="24"/>
          <w:szCs w:val="24"/>
        </w:rPr>
        <w:t xml:space="preserve">(2016).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Runtime was modeled on a log scale</w:t>
      </w:r>
      <w:r w:rsidR="002F2495">
        <w:rPr>
          <w:rFonts w:ascii="Times New Roman" w:hAnsi="Times New Roman" w:cs="Times New Roman"/>
          <w:sz w:val="24"/>
          <w:szCs w:val="24"/>
        </w:rPr>
        <w:t xml:space="preserve"> (log-seconds)</w:t>
      </w:r>
      <w:r w:rsidR="000239C4" w:rsidRPr="00AA412C">
        <w:rPr>
          <w:rFonts w:ascii="Times New Roman" w:hAnsi="Times New Roman" w:cs="Times New Roman"/>
          <w:sz w:val="24"/>
          <w:szCs w:val="24"/>
        </w:rPr>
        <w:t xml:space="preserv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high-variance datasets</w:t>
      </w:r>
      <w:r w:rsidR="00A6230A">
        <w:rPr>
          <w:rFonts w:ascii="Times New Roman" w:hAnsi="Times New Roman" w:cs="Times New Roman"/>
          <w:sz w:val="24"/>
          <w:szCs w:val="24"/>
        </w:rPr>
        <w:t xml:space="preserve"> (Hutter et al., 2014).</w:t>
      </w:r>
      <w:r w:rsidR="000239C4" w:rsidRPr="00AA412C">
        <w:rPr>
          <w:rFonts w:ascii="Times New Roman" w:hAnsi="Times New Roman" w:cs="Times New Roman"/>
          <w:sz w:val="24"/>
          <w:szCs w:val="24"/>
        </w:rPr>
        <w:t xml:space="preserve"> The </w:t>
      </w:r>
      <w:r w:rsidR="002F2495">
        <w:rPr>
          <w:rFonts w:ascii="Times New Roman" w:hAnsi="Times New Roman" w:cs="Times New Roman"/>
          <w:sz w:val="24"/>
          <w:szCs w:val="24"/>
        </w:rPr>
        <w:t>observed runtime and accuracy</w:t>
      </w:r>
      <w:r w:rsidR="000239C4" w:rsidRPr="00AA412C">
        <w:rPr>
          <w:rFonts w:ascii="Times New Roman" w:hAnsi="Times New Roman" w:cs="Times New Roman"/>
          <w:sz w:val="24"/>
          <w:szCs w:val="24"/>
        </w:rPr>
        <w:t xml:space="preserve"> data </w:t>
      </w:r>
      <w:r w:rsidR="002F2495">
        <w:rPr>
          <w:rFonts w:ascii="Times New Roman" w:hAnsi="Times New Roman" w:cs="Times New Roman"/>
          <w:sz w:val="24"/>
          <w:szCs w:val="24"/>
        </w:rPr>
        <w:t xml:space="preserve">for each SDM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a training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2F2495">
        <w:rPr>
          <w:rFonts w:ascii="Times New Roman" w:hAnsi="Times New Roman" w:cs="Times New Roman"/>
          <w:sz w:val="24"/>
          <w:szCs w:val="24"/>
        </w:rPr>
        <w:t>e additive model ensemble</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2F2495">
      <w:pPr>
        <w:pStyle w:val="Heading2"/>
        <w:spacing w:before="0" w:after="0" w:line="480" w:lineRule="auto"/>
        <w:rPr>
          <w:rFonts w:ascii="Times New Roman" w:hAnsi="Times New Roman"/>
          <w:sz w:val="24"/>
          <w:szCs w:val="24"/>
        </w:rPr>
      </w:pPr>
      <w:bookmarkStart w:id="34" w:name="_Toc346374807"/>
      <w:r w:rsidRPr="00AA412C">
        <w:rPr>
          <w:rFonts w:ascii="Times New Roman" w:hAnsi="Times New Roman"/>
          <w:sz w:val="24"/>
          <w:szCs w:val="24"/>
        </w:rPr>
        <w:t>Model Evaluation</w:t>
      </w:r>
      <w:bookmarkEnd w:id="34"/>
    </w:p>
    <w:p w14:paraId="33AD6ACE" w14:textId="16D7B232" w:rsidR="00F94FEE" w:rsidRPr="00AA412C" w:rsidRDefault="003A4EB7"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predictive skill of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roofErr w:type="gramStart"/>
      <w:r w:rsidRPr="00AA412C">
        <w:rPr>
          <w:rFonts w:ascii="Times New Roman" w:hAnsi="Times New Roman" w:cs="Times New Roman"/>
          <w:sz w:val="24"/>
          <w:szCs w:val="24"/>
        </w:rPr>
        <w:t xml:space="preserve"> statistic</w:t>
      </w:r>
      <w:proofErr w:type="gramEnd"/>
      <w:r w:rsidRPr="00AA412C">
        <w:rPr>
          <w:rFonts w:ascii="Times New Roman" w:hAnsi="Times New Roman" w:cs="Times New Roman"/>
          <w:sz w:val="24"/>
          <w:szCs w:val="24"/>
        </w:rPr>
        <w:t xml:space="preserve"> between observed and predicted values from the mean of the posterior distribution, and the standard deviation of the</w:t>
      </w:r>
      <w:r w:rsidR="002F2495">
        <w:rPr>
          <w:rFonts w:ascii="Times New Roman" w:hAnsi="Times New Roman" w:cs="Times New Roman"/>
          <w:sz w:val="24"/>
          <w:szCs w:val="24"/>
        </w:rPr>
        <w:t xml:space="preserve"> prediction</w:t>
      </w:r>
      <w:r w:rsidRPr="00AA412C">
        <w:rPr>
          <w:rFonts w:ascii="Times New Roman" w:hAnsi="Times New Roman" w:cs="Times New Roman"/>
          <w:sz w:val="24"/>
          <w:szCs w:val="24"/>
        </w:rPr>
        <w:t xml:space="preserve"> </w:t>
      </w:r>
      <w:r w:rsidR="002F2495">
        <w:rPr>
          <w:rFonts w:ascii="Times New Roman" w:hAnsi="Times New Roman" w:cs="Times New Roman"/>
          <w:sz w:val="24"/>
          <w:szCs w:val="24"/>
        </w:rPr>
        <w:t>posterior</w:t>
      </w:r>
      <w:r w:rsidRPr="00AA412C">
        <w:rPr>
          <w:rFonts w:ascii="Times New Roman" w:hAnsi="Times New Roman" w:cs="Times New Roman"/>
          <w:sz w:val="24"/>
          <w:szCs w:val="24"/>
        </w:rPr>
        <w:t>.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40272E6" w:rsidR="003A4EB7" w:rsidRPr="00AA412C" w:rsidRDefault="000239C4"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left out of a model</w:t>
      </w:r>
      <w:r w:rsidR="002F2495">
        <w:rPr>
          <w:rFonts w:ascii="Times New Roman" w:hAnsi="Times New Roman" w:cs="Times New Roman"/>
          <w:sz w:val="24"/>
          <w:szCs w:val="24"/>
        </w:rPr>
        <w:t xml:space="preserve"> in turn</w:t>
      </w:r>
      <w:r w:rsidR="00AC34D2" w:rsidRPr="00AA412C">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2F2495">
      <w:pPr>
        <w:pStyle w:val="Heading2"/>
        <w:spacing w:before="0" w:after="0" w:line="480" w:lineRule="auto"/>
        <w:rPr>
          <w:rFonts w:ascii="Times New Roman" w:hAnsi="Times New Roman"/>
          <w:sz w:val="24"/>
          <w:szCs w:val="24"/>
        </w:rPr>
      </w:pPr>
      <w:bookmarkStart w:id="35" w:name="optimal-prediction"/>
      <w:bookmarkStart w:id="36" w:name="_Toc346374808"/>
      <w:bookmarkEnd w:id="35"/>
      <w:r w:rsidRPr="00AA412C">
        <w:rPr>
          <w:rFonts w:ascii="Times New Roman" w:hAnsi="Times New Roman"/>
          <w:sz w:val="24"/>
          <w:szCs w:val="24"/>
        </w:rPr>
        <w:t>Optimal Prediction</w:t>
      </w:r>
      <w:bookmarkStart w:id="37" w:name="unconstrained-optimization"/>
      <w:bookmarkEnd w:id="36"/>
      <w:bookmarkEnd w:id="37"/>
    </w:p>
    <w:p w14:paraId="273BE30A" w14:textId="07EE9D02" w:rsidR="001E4E06" w:rsidRPr="00AA412C" w:rsidRDefault="001E4E06"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408B7CBF" w:rsidR="003C0642" w:rsidRPr="00AA412C" w:rsidRDefault="003C0642" w:rsidP="002F2495">
      <w:pPr>
        <w:pStyle w:val="BodyText"/>
        <w:spacing w:before="0"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accuracy model </w:t>
      </w:r>
      <w:r w:rsidR="00F40635">
        <w:rPr>
          <w:rFonts w:ascii="Times New Roman" w:hAnsi="Times New Roman" w:cs="Times New Roman"/>
          <w:sz w:val="24"/>
          <w:szCs w:val="24"/>
        </w:rPr>
        <w:t xml:space="preserve">corresponding to that SDM </w:t>
      </w:r>
      <w:r w:rsidRPr="00AA412C">
        <w:rPr>
          <w:rFonts w:ascii="Times New Roman" w:hAnsi="Times New Roman" w:cs="Times New Roman"/>
          <w:sz w:val="24"/>
          <w:szCs w:val="24"/>
        </w:rPr>
        <w:t xml:space="preserve">was used to predict the accuracy of a </w:t>
      </w:r>
      <w:r w:rsidR="00F40635">
        <w:rPr>
          <w:rFonts w:ascii="Times New Roman" w:hAnsi="Times New Roman" w:cs="Times New Roman"/>
          <w:sz w:val="24"/>
          <w:szCs w:val="24"/>
        </w:rPr>
        <w:t xml:space="preserve">500 </w:t>
      </w:r>
      <w:r w:rsidRPr="00AA412C">
        <w:rPr>
          <w:rFonts w:ascii="Times New Roman" w:hAnsi="Times New Roman" w:cs="Times New Roman"/>
          <w:sz w:val="24"/>
          <w:szCs w:val="24"/>
        </w:rPr>
        <w:t xml:space="preserve">of regularly spaced </w:t>
      </w:r>
      <w:r w:rsidR="00F40635">
        <w:rPr>
          <w:rFonts w:ascii="Times New Roman" w:hAnsi="Times New Roman" w:cs="Times New Roman"/>
          <w:sz w:val="24"/>
          <w:szCs w:val="24"/>
        </w:rPr>
        <w:t>data</w:t>
      </w:r>
      <w:r w:rsidR="000239C4" w:rsidRPr="00AA412C">
        <w:rPr>
          <w:rFonts w:ascii="Times New Roman" w:hAnsi="Times New Roman" w:cs="Times New Roman"/>
          <w:sz w:val="24"/>
          <w:szCs w:val="24"/>
        </w:rPr>
        <w:t xml:space="preserv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w:t>
      </w:r>
      <w:r w:rsidR="00F40635" w:rsidRPr="00AA412C">
        <w:rPr>
          <w:rFonts w:ascii="Times New Roman" w:hAnsi="Times New Roman" w:cs="Times New Roman"/>
          <w:sz w:val="24"/>
          <w:szCs w:val="24"/>
        </w:rPr>
        <w:t>examples</w:t>
      </w:r>
      <w:r w:rsidR="00F40635">
        <w:rPr>
          <w:rFonts w:ascii="Times New Roman" w:hAnsi="Times New Roman" w:cs="Times New Roman"/>
          <w:sz w:val="24"/>
          <w:szCs w:val="24"/>
        </w:rPr>
        <w:t xml:space="preserve"> between 0</w:t>
      </w:r>
      <w:r w:rsidR="000239C4" w:rsidRPr="00AA412C">
        <w:rPr>
          <w:rFonts w:ascii="Times New Roman" w:hAnsi="Times New Roman" w:cs="Times New Roman"/>
          <w:sz w:val="24"/>
          <w:szCs w:val="24"/>
        </w:rPr>
        <w:t xml:space="preserve">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w:t>
      </w:r>
      <w:r w:rsidR="00F40635">
        <w:rPr>
          <w:rFonts w:ascii="Times New Roman" w:hAnsi="Times New Roman" w:cs="Times New Roman"/>
          <w:sz w:val="24"/>
          <w:szCs w:val="24"/>
        </w:rPr>
        <w:t xml:space="preserve">I hypothesize that </w:t>
      </w:r>
      <w:r w:rsidRPr="00AA412C">
        <w:rPr>
          <w:rFonts w:ascii="Times New Roman" w:hAnsi="Times New Roman" w:cs="Times New Roman"/>
          <w:sz w:val="24"/>
          <w:szCs w:val="24"/>
        </w:rPr>
        <w:t>hardware should not affect SDM accuracy</w:t>
      </w:r>
      <w:r w:rsidR="00F40635">
        <w:rPr>
          <w:rFonts w:ascii="Times New Roman" w:hAnsi="Times New Roman" w:cs="Times New Roman"/>
          <w:sz w:val="24"/>
          <w:szCs w:val="24"/>
        </w:rPr>
        <w:t xml:space="preserve"> (see Table 3)</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w:t>
      </w:r>
      <w:r w:rsidR="00F40635">
        <w:rPr>
          <w:rFonts w:ascii="Times New Roman" w:hAnsi="Times New Roman" w:cs="Times New Roman"/>
          <w:sz w:val="24"/>
          <w:szCs w:val="24"/>
        </w:rPr>
        <w:t>therefore</w:t>
      </w:r>
      <w:r w:rsidRPr="00AA412C">
        <w:rPr>
          <w:rFonts w:ascii="Times New Roman" w:hAnsi="Times New Roman" w:cs="Times New Roman"/>
          <w:sz w:val="24"/>
          <w:szCs w:val="24"/>
        </w:rPr>
        <w:t xml:space="preserve">, given equal accuracy, the configuration that requires the least number of training examples was preferentially chosen. </w:t>
      </w:r>
    </w:p>
    <w:p w14:paraId="24092461" w14:textId="7EF0E3E4" w:rsidR="003C0642" w:rsidRPr="00AA412C" w:rsidRDefault="003C0642" w:rsidP="002F2495">
      <w:pPr>
        <w:pStyle w:val="BodyText"/>
        <w:spacing w:before="0" w:after="0" w:line="480" w:lineRule="auto"/>
        <w:jc w:val="left"/>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F40635">
        <w:rPr>
          <w:rFonts w:ascii="Times New Roman" w:hAnsi="Times New Roman" w:cs="Times New Roman"/>
          <w:sz w:val="24"/>
          <w:szCs w:val="24"/>
        </w:rPr>
        <w:t xml:space="preserve">an input </w:t>
      </w:r>
      <w:r w:rsidR="000239C4" w:rsidRPr="00AA412C">
        <w:rPr>
          <w:rFonts w:ascii="Times New Roman" w:hAnsi="Times New Roman" w:cs="Times New Roman"/>
          <w:sz w:val="24"/>
          <w:szCs w:val="24"/>
        </w:rPr>
        <w:t xml:space="preserve">for the performance model. This model </w:t>
      </w:r>
      <w:r w:rsidRPr="00AA412C">
        <w:rPr>
          <w:rFonts w:ascii="Times New Roman" w:hAnsi="Times New Roman" w:cs="Times New Roman"/>
          <w:sz w:val="24"/>
          <w:szCs w:val="24"/>
        </w:rPr>
        <w:t xml:space="preserve">was used to predict the runtime of an experiment with the given </w:t>
      </w:r>
      <w:r w:rsidR="00F40635">
        <w:rPr>
          <w:rFonts w:ascii="Times New Roman" w:hAnsi="Times New Roman" w:cs="Times New Roman"/>
          <w:sz w:val="24"/>
          <w:szCs w:val="24"/>
        </w:rPr>
        <w:t>data configuration on a set of 288</w:t>
      </w:r>
      <w:r w:rsidR="00370D63" w:rsidRPr="00AA412C">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w:t>
      </w:r>
      <w:r w:rsidR="005F5DA2" w:rsidRPr="00AA412C">
        <w:rPr>
          <w:rFonts w:ascii="Times New Roman" w:hAnsi="Times New Roman" w:cs="Times New Roman"/>
          <w:sz w:val="24"/>
          <w:szCs w:val="24"/>
        </w:rPr>
        <w:t xml:space="preserve">1000 </w:t>
      </w:r>
      <w:r w:rsidR="00F40635">
        <w:rPr>
          <w:rFonts w:ascii="Times New Roman" w:hAnsi="Times New Roman" w:cs="Times New Roman"/>
          <w:sz w:val="24"/>
          <w:szCs w:val="24"/>
        </w:rPr>
        <w:t xml:space="preserve">samples from the </w:t>
      </w:r>
      <w:r w:rsidR="005F5DA2" w:rsidRPr="00AA412C">
        <w:rPr>
          <w:rFonts w:ascii="Times New Roman" w:hAnsi="Times New Roman" w:cs="Times New Roman"/>
          <w:sz w:val="24"/>
          <w:szCs w:val="24"/>
        </w:rPr>
        <w:t>posterior</w:t>
      </w:r>
      <w:r w:rsidR="00F40635">
        <w:rPr>
          <w:rFonts w:ascii="Times New Roman" w:hAnsi="Times New Roman" w:cs="Times New Roman"/>
          <w:sz w:val="24"/>
          <w:szCs w:val="24"/>
        </w:rPr>
        <w:t xml:space="preserve"> distribution</w:t>
      </w:r>
      <w:r w:rsidR="005F5DA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xml:space="preserve">, and the standard deviation </w:t>
      </w:r>
      <w:proofErr w:type="gramStart"/>
      <w:r w:rsidR="005F5DA2" w:rsidRPr="00AA412C">
        <w:rPr>
          <w:rFonts w:ascii="Times New Roman" w:hAnsi="Times New Roman" w:cs="Times New Roman"/>
          <w:sz w:val="24"/>
          <w:szCs w:val="24"/>
        </w:rPr>
        <w:t>was</w:t>
      </w:r>
      <w:proofErr w:type="gramEnd"/>
      <w:r w:rsidR="005F5DA2" w:rsidRPr="00AA412C">
        <w:rPr>
          <w:rFonts w:ascii="Times New Roman" w:hAnsi="Times New Roman" w:cs="Times New Roman"/>
          <w:sz w:val="24"/>
          <w:szCs w:val="24"/>
        </w:rPr>
        <w:t xml:space="preserve"> used as a measure of prediction uncertainty.</w:t>
      </w:r>
    </w:p>
    <w:p w14:paraId="0B4CC184" w14:textId="13FEC1A7" w:rsidR="00370D63" w:rsidRPr="00AA412C" w:rsidRDefault="00370D63"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dendrogram and </w:t>
      </w:r>
      <w:r w:rsidR="00F40635">
        <w:rPr>
          <w:rFonts w:ascii="Times New Roman" w:hAnsi="Times New Roman" w:cs="Times New Roman"/>
          <w:sz w:val="24"/>
          <w:szCs w:val="24"/>
        </w:rPr>
        <w:t>demarcated</w:t>
      </w:r>
      <w:r w:rsidRPr="00AA412C">
        <w:rPr>
          <w:rFonts w:ascii="Times New Roman" w:hAnsi="Times New Roman" w:cs="Times New Roman"/>
          <w:sz w:val="24"/>
          <w:szCs w:val="24"/>
        </w:rPr>
        <w:t xml:space="preserve"> into clusters using the silhouette rule </w:t>
      </w:r>
      <w:r w:rsidR="00E91C2D" w:rsidRPr="00AA412C">
        <w:rPr>
          <w:rFonts w:ascii="Times New Roman" w:hAnsi="Times New Roman" w:cs="Times New Roman"/>
          <w:sz w:val="24"/>
          <w:szCs w:val="24"/>
        </w:rPr>
        <w:t>for maximizing within-cluster homogeneity while maximizing out-of-cluster varianc</w:t>
      </w:r>
      <w:r w:rsidR="00F40635">
        <w:rPr>
          <w:rFonts w:ascii="Times New Roman" w:hAnsi="Times New Roman" w:cs="Times New Roman"/>
          <w:sz w:val="24"/>
          <w:szCs w:val="24"/>
        </w:rPr>
        <w:t>e (Rousseeuw, 1987)</w:t>
      </w:r>
      <w:r w:rsidR="00E91C2D" w:rsidRPr="00AA412C">
        <w:rPr>
          <w:rFonts w:ascii="Times New Roman" w:hAnsi="Times New Roman" w:cs="Times New Roman"/>
          <w:sz w:val="24"/>
          <w:szCs w:val="24"/>
        </w:rPr>
        <w:t xml:space="preserve">. </w:t>
      </w:r>
    </w:p>
    <w:p w14:paraId="202BB691" w14:textId="168FA75C" w:rsidR="00E91C2D" w:rsidRPr="00AA412C" w:rsidRDefault="00E91C2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 xml:space="preserve">The </w:t>
      </w:r>
      <w:r w:rsidR="00575B29">
        <w:rPr>
          <w:rFonts w:ascii="Times New Roman" w:hAnsi="Times New Roman" w:cs="Times New Roman"/>
          <w:sz w:val="24"/>
          <w:szCs w:val="24"/>
        </w:rPr>
        <w:t xml:space="preserve">hypothetical </w:t>
      </w:r>
      <w:r w:rsidRPr="00AA412C">
        <w:rPr>
          <w:rFonts w:ascii="Times New Roman" w:hAnsi="Times New Roman" w:cs="Times New Roman"/>
          <w:sz w:val="24"/>
          <w:szCs w:val="24"/>
        </w:rPr>
        <w:t>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2F2495">
      <w:pPr>
        <w:pStyle w:val="Heading2"/>
        <w:spacing w:before="0" w:after="0" w:line="480" w:lineRule="auto"/>
        <w:rPr>
          <w:rFonts w:ascii="Times New Roman" w:hAnsi="Times New Roman"/>
          <w:sz w:val="24"/>
          <w:szCs w:val="24"/>
        </w:rPr>
      </w:pPr>
      <w:bookmarkStart w:id="38" w:name="_Toc346374809"/>
      <w:r w:rsidRPr="00AA412C">
        <w:rPr>
          <w:rFonts w:ascii="Times New Roman" w:hAnsi="Times New Roman"/>
          <w:sz w:val="24"/>
          <w:szCs w:val="24"/>
        </w:rPr>
        <w:t>Extensions</w:t>
      </w:r>
      <w:bookmarkEnd w:id="38"/>
    </w:p>
    <w:p w14:paraId="152C2D90" w14:textId="5AE4DF93" w:rsidR="00E91C2D" w:rsidRPr="00AA412C" w:rsidRDefault="00E91C2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64EF46CE" w:rsidR="00E51880" w:rsidRPr="00AA412C" w:rsidRDefault="00E5188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Two forms of constrained</w:t>
      </w:r>
      <w:r w:rsidR="00575B29">
        <w:rPr>
          <w:rFonts w:ascii="Times New Roman" w:hAnsi="Times New Roman" w:cs="Times New Roman"/>
          <w:sz w:val="24"/>
          <w:szCs w:val="24"/>
        </w:rPr>
        <w:t xml:space="preserve"> optimization are also possible</w:t>
      </w:r>
      <w:r w:rsidRPr="00AA412C">
        <w:rPr>
          <w:rFonts w:ascii="Times New Roman" w:hAnsi="Times New Roman" w:cs="Times New Roman"/>
          <w:sz w:val="24"/>
          <w:szCs w:val="24"/>
        </w:rPr>
        <w:t xml:space="preserv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Indeed, many SDM analyses consider datasets of less than 100 occurrences</w:t>
      </w:r>
      <w:r w:rsidR="00575B29">
        <w:rPr>
          <w:rFonts w:ascii="Times New Roman" w:hAnsi="Times New Roman" w:cs="Times New Roman"/>
          <w:sz w:val="24"/>
          <w:szCs w:val="24"/>
        </w:rPr>
        <w:t xml:space="preserve"> (</w:t>
      </w:r>
      <w:r w:rsidR="00575B29" w:rsidRPr="00575B29">
        <w:rPr>
          <w:rFonts w:ascii="Times New Roman" w:hAnsi="Times New Roman" w:cs="Times New Roman"/>
          <w:sz w:val="24"/>
          <w:szCs w:val="24"/>
        </w:rPr>
        <w:t>Wisz</w:t>
      </w:r>
      <w:r w:rsidR="00575B29">
        <w:rPr>
          <w:rFonts w:ascii="Times New Roman" w:hAnsi="Times New Roman" w:cs="Times New Roman"/>
          <w:sz w:val="24"/>
          <w:szCs w:val="24"/>
        </w:rPr>
        <w:t xml:space="preserve"> et al., 2008)</w:t>
      </w:r>
      <w:r w:rsidR="005F5DA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w:t>
      </w:r>
      <w:r w:rsidR="00575B29">
        <w:rPr>
          <w:rFonts w:ascii="Times New Roman" w:hAnsi="Times New Roman" w:cs="Times New Roman"/>
          <w:sz w:val="24"/>
          <w:szCs w:val="24"/>
        </w:rPr>
        <w:t xml:space="preserve"> under the same framework</w:t>
      </w:r>
      <w:r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 </w:t>
      </w:r>
      <w:r w:rsidR="00575B29">
        <w:rPr>
          <w:rFonts w:ascii="Times New Roman" w:hAnsi="Times New Roman" w:cs="Times New Roman"/>
          <w:sz w:val="24"/>
          <w:szCs w:val="24"/>
        </w:rPr>
        <w:t>the constrained</w:t>
      </w:r>
      <w:r w:rsidR="005F5DA2" w:rsidRPr="00AA412C">
        <w:rPr>
          <w:rFonts w:ascii="Times New Roman" w:hAnsi="Times New Roman" w:cs="Times New Roman"/>
          <w:sz w:val="24"/>
          <w:szCs w:val="24"/>
        </w:rPr>
        <w:t xml:space="preserve">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59334250" w:rsidR="00425C8F" w:rsidRPr="00AA412C" w:rsidRDefault="002E27A9"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These results are then sorted</w:t>
      </w:r>
      <w:r w:rsidR="00575B29">
        <w:rPr>
          <w:rFonts w:ascii="Times New Roman" w:hAnsi="Times New Roman" w:cs="Times New Roman"/>
          <w:sz w:val="24"/>
          <w:szCs w:val="24"/>
        </w:rPr>
        <w:t xml:space="preserve"> by accuracy to yield</w:t>
      </w:r>
      <w:r w:rsidR="00425C8F" w:rsidRPr="00AA412C">
        <w:rPr>
          <w:rFonts w:ascii="Times New Roman" w:hAnsi="Times New Roman" w:cs="Times New Roman"/>
          <w:sz w:val="24"/>
          <w:szCs w:val="24"/>
        </w:rPr>
        <w:t xml:space="preserve"> an estimate of the highest-accuracy configuration that would fall below the </w:t>
      </w:r>
      <w:r w:rsidR="00575B29">
        <w:rPr>
          <w:rFonts w:ascii="Times New Roman" w:hAnsi="Times New Roman" w:cs="Times New Roman"/>
          <w:sz w:val="24"/>
          <w:szCs w:val="24"/>
        </w:rPr>
        <w:t>runtime threshold</w:t>
      </w:r>
      <w:r w:rsidR="00425C8F" w:rsidRPr="00AA412C">
        <w:rPr>
          <w:rFonts w:ascii="Times New Roman" w:hAnsi="Times New Roman" w:cs="Times New Roman"/>
          <w:sz w:val="24"/>
          <w:szCs w:val="24"/>
        </w:rPr>
        <w:t xml:space="preserve">. </w:t>
      </w:r>
    </w:p>
    <w:p w14:paraId="2098F5DB" w14:textId="6802C7BA" w:rsidR="00261B55" w:rsidRPr="00AA412C" w:rsidRDefault="00261B55" w:rsidP="002F2495">
      <w:pPr>
        <w:pStyle w:val="Heading1"/>
        <w:spacing w:before="0" w:after="0" w:line="480" w:lineRule="auto"/>
      </w:pPr>
      <w:bookmarkStart w:id="39" w:name="data-constrained-optimization"/>
      <w:bookmarkStart w:id="40" w:name="_Toc346374810"/>
      <w:bookmarkEnd w:id="39"/>
      <w:r w:rsidRPr="00AA412C">
        <w:t>Limitations</w:t>
      </w:r>
      <w:bookmarkEnd w:id="40"/>
    </w:p>
    <w:p w14:paraId="271C8B0E" w14:textId="2DA32900" w:rsidR="00261B55" w:rsidRPr="00AA412C" w:rsidRDefault="009D6ADF"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 xml:space="preserve">impossible to model. </w:t>
      </w:r>
      <w:r w:rsidR="00575B29" w:rsidRPr="00AA412C">
        <w:rPr>
          <w:rFonts w:ascii="Times New Roman" w:hAnsi="Times New Roman" w:cs="Times New Roman"/>
          <w:sz w:val="24"/>
          <w:szCs w:val="24"/>
        </w:rPr>
        <w:t>While excluding terms improves the tractability of the problem, predictions of the true optimal value are no longer possible. Future work could be pointed towards modeling these factors in a form that</w:t>
      </w:r>
      <w:r w:rsidR="00575B29">
        <w:rPr>
          <w:rFonts w:ascii="Times New Roman" w:hAnsi="Times New Roman" w:cs="Times New Roman"/>
          <w:sz w:val="24"/>
          <w:szCs w:val="24"/>
        </w:rPr>
        <w:t xml:space="preserve"> could be incorporated into this</w:t>
      </w:r>
      <w:r w:rsidR="00575B29" w:rsidRPr="00AA412C">
        <w:rPr>
          <w:rFonts w:ascii="Times New Roman" w:hAnsi="Times New Roman" w:cs="Times New Roman"/>
          <w:sz w:val="24"/>
          <w:szCs w:val="24"/>
        </w:rPr>
        <w:t xml:space="preserve"> predictive model</w:t>
      </w:r>
      <w:r w:rsidR="00575B29">
        <w:rPr>
          <w:rFonts w:ascii="Times New Roman" w:hAnsi="Times New Roman" w:cs="Times New Roman"/>
          <w:sz w:val="24"/>
          <w:szCs w:val="24"/>
        </w:rPr>
        <w:t xml:space="preserve"> framework</w:t>
      </w:r>
      <w:r w:rsidR="00575B29" w:rsidRPr="00AA412C">
        <w:rPr>
          <w:rFonts w:ascii="Times New Roman" w:hAnsi="Times New Roman" w:cs="Times New Roman"/>
          <w:sz w:val="24"/>
          <w:szCs w:val="24"/>
        </w:rPr>
        <w:t>.</w:t>
      </w:r>
      <w:r w:rsidR="00575B29">
        <w:rPr>
          <w:rFonts w:ascii="Times New Roman" w:hAnsi="Times New Roman" w:cs="Times New Roman"/>
          <w:sz w:val="24"/>
          <w:szCs w:val="24"/>
        </w:rPr>
        <w:t xml:space="preserve">  </w:t>
      </w:r>
      <w:r w:rsidR="00261B55" w:rsidRPr="00AA412C">
        <w:rPr>
          <w:rFonts w:ascii="Times New Roman" w:hAnsi="Times New Roman" w:cs="Times New Roman"/>
          <w:sz w:val="24"/>
          <w:szCs w:val="24"/>
        </w:rPr>
        <w:t>Furthermore,</w:t>
      </w:r>
      <w:r w:rsidR="00EA2508" w:rsidRPr="00AA412C">
        <w:rPr>
          <w:rFonts w:ascii="Times New Roman" w:hAnsi="Times New Roman" w:cs="Times New Roman"/>
          <w:sz w:val="24"/>
          <w:szCs w:val="24"/>
        </w:rPr>
        <w:t xml:space="preserve"> </w:t>
      </w:r>
      <w:r w:rsidR="00575B29">
        <w:rPr>
          <w:rFonts w:ascii="Times New Roman" w:hAnsi="Times New Roman" w:cs="Times New Roman"/>
          <w:sz w:val="24"/>
          <w:szCs w:val="24"/>
        </w:rPr>
        <w:t xml:space="preserve">I </w:t>
      </w:r>
      <w:r w:rsidR="00EA2508" w:rsidRPr="00AA412C">
        <w:rPr>
          <w:rFonts w:ascii="Times New Roman" w:hAnsi="Times New Roman" w:cs="Times New Roman"/>
          <w:sz w:val="24"/>
          <w:szCs w:val="24"/>
        </w:rPr>
        <w:t xml:space="preserve">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w:t>
      </w:r>
      <w:r w:rsidR="00575B29">
        <w:rPr>
          <w:rFonts w:ascii="Times New Roman" w:hAnsi="Times New Roman" w:cs="Times New Roman"/>
          <w:sz w:val="24"/>
          <w:szCs w:val="24"/>
        </w:rPr>
        <w:t xml:space="preserve">.  Other hardware components may improve model results, but are difficult to manipulate experimentally. </w:t>
      </w:r>
    </w:p>
    <w:p w14:paraId="0D0F7048" w14:textId="18BFB548" w:rsidR="00261B55" w:rsidRPr="00AA412C" w:rsidRDefault="00261B55"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w:t>
      </w:r>
      <w:proofErr w:type="gramStart"/>
      <w:r w:rsidR="009D6ADF" w:rsidRPr="00AA412C">
        <w:rPr>
          <w:rFonts w:ascii="Times New Roman" w:hAnsi="Times New Roman" w:cs="Times New Roman"/>
          <w:sz w:val="24"/>
          <w:szCs w:val="24"/>
        </w:rPr>
        <w:t>physical</w:t>
      </w:r>
      <w:proofErr w:type="gramEnd"/>
      <w:r w:rsidR="009D6ADF" w:rsidRPr="00AA412C">
        <w:rPr>
          <w:rFonts w:ascii="Times New Roman" w:hAnsi="Times New Roman" w:cs="Times New Roman"/>
          <w:sz w:val="24"/>
          <w:szCs w:val="24"/>
        </w:rPr>
        <w:t xml:space="preserve">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(Dongarra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w:t>
      </w:r>
      <w:r w:rsidR="00575B29">
        <w:rPr>
          <w:rFonts w:ascii="Times New Roman" w:hAnsi="Times New Roman" w:cs="Times New Roman"/>
          <w:sz w:val="24"/>
          <w:szCs w:val="24"/>
        </w:rPr>
        <w:t>VM instances</w:t>
      </w:r>
      <w:r w:rsidRPr="00AA412C">
        <w:rPr>
          <w:rFonts w:ascii="Times New Roman" w:hAnsi="Times New Roman" w:cs="Times New Roman"/>
          <w:sz w:val="24"/>
          <w:szCs w:val="24"/>
        </w:rPr>
        <w:t xml:space="preserve">, I am limited to only the </w:t>
      </w:r>
      <w:r w:rsidR="00575B29">
        <w:rPr>
          <w:rFonts w:ascii="Times New Roman" w:hAnsi="Times New Roman" w:cs="Times New Roman"/>
          <w:sz w:val="24"/>
          <w:szCs w:val="24"/>
        </w:rPr>
        <w:t>processors</w:t>
      </w:r>
      <w:r w:rsidRPr="00AA412C">
        <w:rPr>
          <w:rFonts w:ascii="Times New Roman" w:hAnsi="Times New Roman" w:cs="Times New Roman"/>
          <w:sz w:val="24"/>
          <w:szCs w:val="24"/>
        </w:rPr>
        <w:t xml:space="preserve"> provided by Google, which m</w:t>
      </w:r>
      <w:r w:rsidR="00575B29">
        <w:rPr>
          <w:rFonts w:ascii="Times New Roman" w:hAnsi="Times New Roman" w:cs="Times New Roman"/>
          <w:sz w:val="24"/>
          <w:szCs w:val="24"/>
        </w:rPr>
        <w:t>ay be updated or changed at their discretion</w:t>
      </w:r>
      <w:r w:rsidRPr="00AA412C">
        <w:rPr>
          <w:rFonts w:ascii="Times New Roman" w:hAnsi="Times New Roman" w:cs="Times New Roman"/>
          <w:sz w:val="24"/>
          <w:szCs w:val="24"/>
        </w:rPr>
        <w:t>. At the current time, GCE provides only one processor type</w:t>
      </w:r>
      <w:r w:rsidR="00575B29">
        <w:rPr>
          <w:rFonts w:ascii="Times New Roman" w:hAnsi="Times New Roman" w:cs="Times New Roman"/>
          <w:sz w:val="24"/>
          <w:szCs w:val="24"/>
        </w:rPr>
        <w:t xml:space="preserve"> for the VMs I used</w:t>
      </w:r>
      <w:r w:rsidRPr="00AA412C">
        <w:rPr>
          <w:rFonts w:ascii="Times New Roman" w:hAnsi="Times New Roman" w:cs="Times New Roman"/>
          <w:sz w:val="24"/>
          <w:szCs w:val="24"/>
        </w:rPr>
        <w:t xml:space="preserv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my results w</w:t>
      </w:r>
      <w:r w:rsidR="00575B29">
        <w:rPr>
          <w:rFonts w:ascii="Times New Roman" w:hAnsi="Times New Roman" w:cs="Times New Roman"/>
          <w:sz w:val="24"/>
          <w:szCs w:val="24"/>
        </w:rPr>
        <w:t xml:space="preserve">ill not be biased by non-experimental manipulation of </w:t>
      </w:r>
      <w:r w:rsidRPr="00AA412C">
        <w:rPr>
          <w:rFonts w:ascii="Times New Roman" w:hAnsi="Times New Roman" w:cs="Times New Roman"/>
          <w:sz w:val="24"/>
          <w:szCs w:val="24"/>
        </w:rPr>
        <w:t xml:space="preserve">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58EA6611" w:rsidR="00261B55" w:rsidRPr="00AA412C" w:rsidRDefault="00261B55"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575B29">
        <w:rPr>
          <w:rStyle w:val="VerbatimChar"/>
          <w:rFonts w:ascii="Times New Roman" w:hAnsi="Times New Roman" w:cs="Times New Roman"/>
          <w:b w:val="0"/>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575B29">
        <w:rPr>
          <w:rStyle w:val="VerbatimChar"/>
          <w:rFonts w:ascii="Times New Roman" w:hAnsi="Times New Roman" w:cs="Times New Roman"/>
          <w:b w:val="0"/>
          <w:sz w:val="24"/>
          <w:szCs w:val="24"/>
        </w:rPr>
        <w:t>R</w:t>
      </w:r>
      <w:r w:rsidR="00EA2508" w:rsidRPr="00AA412C">
        <w:rPr>
          <w:rStyle w:val="VerbatimChar"/>
          <w:rFonts w:ascii="Times New Roman" w:hAnsi="Times New Roman" w:cs="Times New Roman"/>
          <w:sz w:val="24"/>
          <w:szCs w:val="24"/>
        </w:rPr>
        <w:t xml:space="preserve"> </w:t>
      </w:r>
      <w:r w:rsidR="00575B29">
        <w:rPr>
          <w:rStyle w:val="VerbatimChar"/>
          <w:rFonts w:ascii="Times New Roman" w:hAnsi="Times New Roman" w:cs="Times New Roman"/>
          <w:b w:val="0"/>
          <w:caps w:val="0"/>
          <w:sz w:val="24"/>
          <w:szCs w:val="24"/>
        </w:rPr>
        <w:t>(e.g</w:t>
      </w:r>
      <w:r w:rsidR="00575B29" w:rsidRPr="002C4670">
        <w:rPr>
          <w:rStyle w:val="VerbatimChar"/>
          <w:rFonts w:ascii="Times New Roman" w:hAnsi="Times New Roman" w:cs="Times New Roman"/>
          <w:b w:val="0"/>
          <w:caps w:val="0"/>
          <w:sz w:val="24"/>
          <w:szCs w:val="24"/>
        </w:rPr>
        <w:t xml:space="preserve">., </w:t>
      </w:r>
      <w:r w:rsidR="002C4670">
        <w:rPr>
          <w:rStyle w:val="VerbatimChar"/>
          <w:rFonts w:ascii="Times New Roman" w:hAnsi="Times New Roman" w:cs="Times New Roman"/>
          <w:b w:val="0"/>
          <w:caps w:val="0"/>
          <w:sz w:val="24"/>
          <w:szCs w:val="24"/>
        </w:rPr>
        <w:t>Morandat, 2012)</w:t>
      </w:r>
      <w:r w:rsidR="002C4670">
        <w:rPr>
          <w:rStyle w:val="VerbatimChar"/>
          <w:rFonts w:ascii="Times New Roman" w:hAnsi="Times New Roman" w:cs="Times New Roman"/>
          <w:sz w:val="24"/>
          <w:szCs w:val="24"/>
        </w:rPr>
        <w:t xml:space="preserve"> </w:t>
      </w:r>
      <w:r w:rsidRPr="00AA412C">
        <w:rPr>
          <w:rFonts w:ascii="Times New Roman" w:hAnsi="Times New Roman" w:cs="Times New Roman"/>
          <w:sz w:val="24"/>
          <w:szCs w:val="24"/>
        </w:rPr>
        <w:t xml:space="preserve">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s. Maxent,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559B79D" w:rsidR="00261B55" w:rsidRPr="00AA412C" w:rsidRDefault="008A597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 final limitation was</w:t>
      </w:r>
      <w:r w:rsidR="00261B55" w:rsidRPr="00AA412C">
        <w:rPr>
          <w:rFonts w:ascii="Times New Roman" w:hAnsi="Times New Roman" w:cs="Times New Roman"/>
          <w:sz w:val="24"/>
          <w:szCs w:val="24"/>
        </w:rPr>
        <w:t xml:space="preserve"> computational cost. In order to gather enough data to develop a </w:t>
      </w:r>
      <w:r w:rsidR="00575B29">
        <w:rPr>
          <w:rFonts w:ascii="Times New Roman" w:hAnsi="Times New Roman" w:cs="Times New Roman"/>
          <w:sz w:val="24"/>
          <w:szCs w:val="24"/>
        </w:rPr>
        <w:t>predictive model that covered the realistic parameter space</w:t>
      </w:r>
      <w:r w:rsidR="00261B55" w:rsidRPr="00AA412C">
        <w:rPr>
          <w:rFonts w:ascii="Times New Roman" w:hAnsi="Times New Roman" w:cs="Times New Roman"/>
          <w:sz w:val="24"/>
          <w:szCs w:val="24"/>
        </w:rPr>
        <w:t xml:space="preserve">, I limited the number </w:t>
      </w:r>
      <w:r w:rsidR="009D6ADF" w:rsidRPr="00AA412C">
        <w:rPr>
          <w:rFonts w:ascii="Times New Roman" w:hAnsi="Times New Roman" w:cs="Times New Roman"/>
          <w:sz w:val="24"/>
          <w:szCs w:val="24"/>
        </w:rPr>
        <w:t>of models running longer than several hours</w:t>
      </w:r>
      <w:r w:rsidR="00575B29">
        <w:rPr>
          <w:rFonts w:ascii="Times New Roman" w:hAnsi="Times New Roman" w:cs="Times New Roman"/>
          <w:sz w:val="24"/>
          <w:szCs w:val="24"/>
        </w:rPr>
        <w:t xml:space="preserve"> and the number of replicates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60B0E087" w:rsidR="008A597E" w:rsidRDefault="008A597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utility of the results may be </w:t>
      </w:r>
      <w:proofErr w:type="gramStart"/>
      <w:r w:rsidRPr="00AA412C">
        <w:rPr>
          <w:rFonts w:ascii="Times New Roman" w:hAnsi="Times New Roman" w:cs="Times New Roman"/>
          <w:sz w:val="24"/>
          <w:szCs w:val="24"/>
        </w:rPr>
        <w:t>limited,</w:t>
      </w:r>
      <w:proofErr w:type="gramEnd"/>
      <w:r w:rsidRPr="00AA412C">
        <w:rPr>
          <w:rFonts w:ascii="Times New Roman" w:hAnsi="Times New Roman" w:cs="Times New Roman"/>
          <w:sz w:val="24"/>
          <w:szCs w:val="24"/>
        </w:rPr>
        <w:t xml:space="preserve"> as they will become outdated as </w:t>
      </w:r>
      <w:r w:rsidR="00E5156D">
        <w:rPr>
          <w:rFonts w:ascii="Times New Roman" w:hAnsi="Times New Roman" w:cs="Times New Roman"/>
          <w:sz w:val="24"/>
          <w:szCs w:val="24"/>
        </w:rPr>
        <w:t>the computing landscape changes and computing providers change their pricing schemes.</w:t>
      </w:r>
      <w:r w:rsidRPr="00AA412C">
        <w:rPr>
          <w:rFonts w:ascii="Times New Roman" w:hAnsi="Times New Roman" w:cs="Times New Roman"/>
          <w:sz w:val="24"/>
          <w:szCs w:val="24"/>
        </w:rPr>
        <w:t xml:space="preserve"> Hardware capabilities continue to improve, yielding faster processors, better cores, and higher-performance memory. Furthermore, prices for computing resources continue to decrease, particu</w:t>
      </w:r>
      <w:r w:rsidR="00E5156D">
        <w:rPr>
          <w:rFonts w:ascii="Times New Roman" w:hAnsi="Times New Roman" w:cs="Times New Roman"/>
          <w:sz w:val="24"/>
          <w:szCs w:val="24"/>
        </w:rPr>
        <w:t>larly as cloud computing gains popularity</w:t>
      </w:r>
      <w:r w:rsidRPr="00AA412C">
        <w:rPr>
          <w:rFonts w:ascii="Times New Roman" w:hAnsi="Times New Roman" w:cs="Times New Roman"/>
          <w:sz w:val="24"/>
          <w:szCs w:val="24"/>
        </w:rPr>
        <w:t>.  The optimization framework, however, is robust to both changing hardware capabilities a</w:t>
      </w:r>
      <w:r w:rsidR="00E5156D">
        <w:rPr>
          <w:rFonts w:ascii="Times New Roman" w:hAnsi="Times New Roman" w:cs="Times New Roman"/>
          <w:sz w:val="24"/>
          <w:szCs w:val="24"/>
        </w:rPr>
        <w:t xml:space="preserve">nd costs. To incorporate new </w:t>
      </w:r>
      <w:r w:rsidRPr="00AA412C">
        <w:rPr>
          <w:rFonts w:ascii="Times New Roman" w:hAnsi="Times New Roman" w:cs="Times New Roman"/>
          <w:sz w:val="24"/>
          <w:szCs w:val="24"/>
        </w:rPr>
        <w:t>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an entirely new dataset should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 xml:space="preserve">dataset could be left unchanged, and only </w:t>
      </w:r>
      <w:r w:rsidR="00E5156D">
        <w:rPr>
          <w:rFonts w:ascii="Times New Roman" w:hAnsi="Times New Roman" w:cs="Times New Roman"/>
          <w:sz w:val="24"/>
          <w:szCs w:val="24"/>
        </w:rPr>
        <w:t>the third and fourth steps of the optimization</w:t>
      </w:r>
      <w:r w:rsidRPr="00AA412C">
        <w:rPr>
          <w:rFonts w:ascii="Times New Roman" w:hAnsi="Times New Roman" w:cs="Times New Roman"/>
          <w:sz w:val="24"/>
          <w:szCs w:val="24"/>
        </w:rPr>
        <w:t xml:space="preserve"> </w:t>
      </w:r>
      <w:r w:rsidR="00E5156D">
        <w:rPr>
          <w:rFonts w:ascii="Times New Roman" w:hAnsi="Times New Roman" w:cs="Times New Roman"/>
          <w:sz w:val="24"/>
          <w:szCs w:val="24"/>
        </w:rPr>
        <w:t xml:space="preserve">(clustering and distance calculation)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 xml:space="preserve">to be </w:t>
      </w:r>
      <w:proofErr w:type="gramStart"/>
      <w:r w:rsidR="007259BD" w:rsidRPr="00AA412C">
        <w:rPr>
          <w:rFonts w:ascii="Times New Roman" w:hAnsi="Times New Roman" w:cs="Times New Roman"/>
          <w:sz w:val="24"/>
          <w:szCs w:val="24"/>
        </w:rPr>
        <w:t>re-run</w:t>
      </w:r>
      <w:proofErr w:type="gramEnd"/>
      <w:r w:rsidR="007259BD" w:rsidRPr="00AA412C">
        <w:rPr>
          <w:rFonts w:ascii="Times New Roman" w:hAnsi="Times New Roman" w:cs="Times New Roman"/>
          <w:sz w:val="24"/>
          <w:szCs w:val="24"/>
        </w:rPr>
        <w:t xml:space="preserve"> using the new costs</w:t>
      </w:r>
      <w:r w:rsidRPr="00AA412C">
        <w:rPr>
          <w:rFonts w:ascii="Times New Roman" w:hAnsi="Times New Roman" w:cs="Times New Roman"/>
          <w:sz w:val="24"/>
          <w:szCs w:val="24"/>
        </w:rPr>
        <w:t xml:space="preserve">. </w:t>
      </w:r>
    </w:p>
    <w:p w14:paraId="3271E318" w14:textId="77777777" w:rsidR="007A02F4" w:rsidRPr="00AA412C" w:rsidRDefault="007A02F4" w:rsidP="007A02F4">
      <w:pPr>
        <w:pStyle w:val="Heading2"/>
        <w:spacing w:before="0" w:after="0" w:line="480" w:lineRule="auto"/>
        <w:rPr>
          <w:rFonts w:ascii="Times New Roman" w:hAnsi="Times New Roman"/>
          <w:sz w:val="24"/>
          <w:szCs w:val="24"/>
        </w:rPr>
      </w:pPr>
      <w:bookmarkStart w:id="41" w:name="_Toc346374823"/>
      <w:r w:rsidRPr="00AA412C">
        <w:rPr>
          <w:rFonts w:ascii="Times New Roman" w:hAnsi="Times New Roman"/>
          <w:sz w:val="24"/>
          <w:szCs w:val="24"/>
        </w:rPr>
        <w:t>Framework Extensibility</w:t>
      </w:r>
      <w:bookmarkEnd w:id="41"/>
    </w:p>
    <w:p w14:paraId="2C1EBE29" w14:textId="699D5793" w:rsidR="007A02F4" w:rsidRPr="00AA412C" w:rsidRDefault="007A02F4" w:rsidP="007A02F4">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Though th</w:t>
      </w:r>
      <w:r>
        <w:rPr>
          <w:rFonts w:ascii="Times New Roman" w:hAnsi="Times New Roman" w:cs="Times New Roman"/>
          <w:sz w:val="24"/>
          <w:szCs w:val="24"/>
        </w:rPr>
        <w:t>ese results are specific to the</w:t>
      </w:r>
      <w:r w:rsidRPr="00AA412C">
        <w:rPr>
          <w:rFonts w:ascii="Times New Roman" w:hAnsi="Times New Roman" w:cs="Times New Roman"/>
          <w:sz w:val="24"/>
          <w:szCs w:val="24"/>
        </w:rPr>
        <w:t xml:space="preserv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w:t>
      </w:r>
      <w:r>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Pr>
          <w:rFonts w:ascii="Times New Roman" w:hAnsi="Times New Roman" w:cs="Times New Roman"/>
          <w:sz w:val="24"/>
          <w:szCs w:val="24"/>
        </w:rPr>
        <w:t xml:space="preserve">  </w:t>
      </w:r>
      <w:r w:rsidRPr="00AA412C">
        <w:rPr>
          <w:rFonts w:ascii="Times New Roman" w:hAnsi="Times New Roman" w:cs="Times New Roman"/>
          <w:sz w:val="24"/>
          <w:szCs w:val="24"/>
        </w:rPr>
        <w:t xml:space="preserve">Furthermore, I </w:t>
      </w:r>
      <w:r>
        <w:rPr>
          <w:rFonts w:ascii="Times New Roman" w:hAnsi="Times New Roman" w:cs="Times New Roman"/>
          <w:sz w:val="24"/>
          <w:szCs w:val="24"/>
        </w:rPr>
        <w:t>argue</w:t>
      </w:r>
      <w:r w:rsidRPr="00AA412C">
        <w:rPr>
          <w:rFonts w:ascii="Times New Roman" w:hAnsi="Times New Roman" w:cs="Times New Roman"/>
          <w:sz w:val="24"/>
          <w:szCs w:val="24"/>
        </w:rPr>
        <w:t xml:space="preserve"> that </w:t>
      </w:r>
      <w:r>
        <w:rPr>
          <w:rFonts w:ascii="Times New Roman" w:hAnsi="Times New Roman" w:cs="Times New Roman"/>
          <w:sz w:val="24"/>
          <w:szCs w:val="24"/>
        </w:rPr>
        <w:t xml:space="preserve">the </w:t>
      </w:r>
      <w:r w:rsidRPr="00AA412C">
        <w:rPr>
          <w:rFonts w:ascii="Times New Roman" w:hAnsi="Times New Roman" w:cs="Times New Roman"/>
          <w:sz w:val="24"/>
          <w:szCs w:val="24"/>
        </w:rPr>
        <w:t>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4E01F3F4" w14:textId="77777777" w:rsidR="00F94FEE" w:rsidRPr="00AA412C" w:rsidRDefault="00AC34D2" w:rsidP="002F2495">
      <w:pPr>
        <w:pStyle w:val="Heading1"/>
        <w:spacing w:before="0" w:after="0" w:line="480" w:lineRule="auto"/>
      </w:pPr>
      <w:bookmarkStart w:id="42" w:name="results"/>
      <w:bookmarkStart w:id="43" w:name="_Toc346374811"/>
      <w:bookmarkEnd w:id="42"/>
      <w:r w:rsidRPr="00AA412C">
        <w:t>Results</w:t>
      </w:r>
      <w:bookmarkEnd w:id="43"/>
    </w:p>
    <w:p w14:paraId="133850B0" w14:textId="35C0333C" w:rsidR="003D4BB5" w:rsidRPr="00AA412C" w:rsidRDefault="00AC34D2" w:rsidP="002F2495">
      <w:pPr>
        <w:pStyle w:val="Heading2"/>
        <w:spacing w:before="0" w:after="0" w:line="480" w:lineRule="auto"/>
        <w:rPr>
          <w:rFonts w:ascii="Times New Roman" w:hAnsi="Times New Roman"/>
          <w:sz w:val="24"/>
          <w:szCs w:val="24"/>
        </w:rPr>
      </w:pPr>
      <w:bookmarkStart w:id="44" w:name="model-performance"/>
      <w:bookmarkStart w:id="45" w:name="_Toc346374812"/>
      <w:bookmarkEnd w:id="44"/>
      <w:r w:rsidRPr="00AA412C">
        <w:rPr>
          <w:rFonts w:ascii="Times New Roman" w:hAnsi="Times New Roman"/>
          <w:sz w:val="24"/>
          <w:szCs w:val="24"/>
        </w:rPr>
        <w:t>Model Performance</w:t>
      </w:r>
      <w:bookmarkEnd w:id="45"/>
    </w:p>
    <w:p w14:paraId="50A6375F" w14:textId="6FE4976A" w:rsidR="00F94FEE" w:rsidRPr="00AA412C" w:rsidRDefault="003D4BB5"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w:t>
      </w:r>
      <w:r w:rsidR="00E5156D">
        <w:rPr>
          <w:rFonts w:ascii="Times New Roman" w:hAnsi="Times New Roman" w:cs="Times New Roman"/>
          <w:sz w:val="24"/>
          <w:szCs w:val="24"/>
        </w:rPr>
        <w:t>the models for each SDM</w:t>
      </w:r>
      <w:r w:rsidRPr="00AA412C">
        <w:rPr>
          <w:rFonts w:ascii="Times New Roman" w:hAnsi="Times New Roman" w:cs="Times New Roman"/>
          <w:sz w:val="24"/>
          <w:szCs w:val="24"/>
        </w:rPr>
        <w:t xml:space="preserve">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w:t>
      </w:r>
      <w:r w:rsidR="00E5156D">
        <w:rPr>
          <w:rFonts w:ascii="Times New Roman" w:hAnsi="Times New Roman" w:cs="Times New Roman"/>
          <w:sz w:val="24"/>
          <w:szCs w:val="24"/>
        </w:rPr>
        <w:t xml:space="preserve">more </w:t>
      </w:r>
      <w:r w:rsidR="00C071DB" w:rsidRPr="00AA412C">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E5156D">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E5156D">
        <w:rPr>
          <w:rFonts w:ascii="Times New Roman" w:hAnsi="Times New Roman" w:cs="Times New Roman"/>
          <w:sz w:val="24"/>
          <w:szCs w:val="24"/>
        </w:rPr>
        <w:t xml:space="preserve"> tightly constrained, with</w:t>
      </w:r>
      <w:r w:rsidR="00827B24"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low</w:t>
      </w:r>
      <w:r w:rsidR="00E5156D">
        <w:rPr>
          <w:rFonts w:ascii="Times New Roman" w:hAnsi="Times New Roman" w:cs="Times New Roman"/>
          <w:sz w:val="24"/>
          <w:szCs w:val="24"/>
        </w:rPr>
        <w:t xml:space="preserve"> mean</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prediction</w:t>
      </w:r>
      <w:r w:rsidR="00E5156D">
        <w:rPr>
          <w:rFonts w:ascii="Times New Roman" w:hAnsi="Times New Roman" w:cs="Times New Roman"/>
          <w:sz w:val="24"/>
          <w:szCs w:val="24"/>
        </w:rPr>
        <w:t xml:space="preserve"> posteriors</w:t>
      </w:r>
      <w:r w:rsidR="00AC34D2" w:rsidRPr="00AA412C">
        <w:rPr>
          <w:rFonts w:ascii="Times New Roman" w:hAnsi="Times New Roman" w:cs="Times New Roman"/>
          <w:sz w:val="24"/>
          <w:szCs w:val="24"/>
        </w:rPr>
        <w:t xml:space="preserve">. The </w:t>
      </w:r>
      <w:r w:rsidR="00E5156D">
        <w:rPr>
          <w:rFonts w:ascii="Times New Roman" w:hAnsi="Times New Roman" w:cs="Times New Roman"/>
          <w:sz w:val="24"/>
          <w:szCs w:val="24"/>
        </w:rPr>
        <w:t xml:space="preserve">mean </w:t>
      </w:r>
      <w:r w:rsidR="00AC34D2" w:rsidRPr="00AA412C">
        <w:rPr>
          <w:rFonts w:ascii="Times New Roman" w:hAnsi="Times New Roman" w:cs="Times New Roman"/>
          <w:sz w:val="24"/>
          <w:szCs w:val="24"/>
        </w:rPr>
        <w:t xml:space="preserve">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E5156D">
        <w:rPr>
          <w:rFonts w:ascii="Times New Roman" w:hAnsi="Times New Roman" w:cs="Times New Roman"/>
          <w:sz w:val="24"/>
          <w:szCs w:val="24"/>
        </w:rPr>
        <w:t>, suggesting high certainty in the predictions</w:t>
      </w:r>
      <w:r w:rsidR="00AC34D2" w:rsidRPr="00AA412C">
        <w:rPr>
          <w:rFonts w:ascii="Times New Roman" w:hAnsi="Times New Roman" w:cs="Times New Roman"/>
          <w:sz w:val="24"/>
          <w:szCs w:val="24"/>
        </w:rPr>
        <w:t xml:space="preserve">. </w:t>
      </w:r>
      <w:r w:rsidR="00E5156D">
        <w:rPr>
          <w:rFonts w:ascii="Times New Roman" w:hAnsi="Times New Roman" w:cs="Times New Roman"/>
          <w:sz w:val="24"/>
          <w:szCs w:val="24"/>
        </w:rPr>
        <w:t>Performance model evaluation statistics</w:t>
      </w:r>
      <w:r w:rsidR="00540C93" w:rsidRPr="00AA412C">
        <w:rPr>
          <w:rFonts w:ascii="Times New Roman" w:hAnsi="Times New Roman" w:cs="Times New Roman"/>
          <w:sz w:val="24"/>
          <w:szCs w:val="24"/>
        </w:rPr>
        <w:t xml:space="preserve">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2BC6BF99" w:rsidR="00827B24" w:rsidRPr="00AA412C" w:rsidRDefault="00A54BF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w:t>
      </w:r>
      <w:r w:rsidR="00E5156D">
        <w:rPr>
          <w:rFonts w:ascii="Times New Roman" w:hAnsi="Times New Roman" w:cs="Times New Roman"/>
          <w:sz w:val="24"/>
          <w:szCs w:val="24"/>
        </w:rPr>
        <w:t xml:space="preserve">shown to have </w:t>
      </w:r>
      <w:r w:rsidRPr="00AA412C">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w:t>
      </w:r>
      <w:r w:rsidR="00E5156D">
        <w:rPr>
          <w:rFonts w:ascii="Times New Roman" w:hAnsi="Times New Roman" w:cs="Times New Roman"/>
          <w:sz w:val="24"/>
          <w:szCs w:val="24"/>
        </w:rPr>
        <w:t>d</w:t>
      </w:r>
      <w:r w:rsidRPr="00AA412C">
        <w:rPr>
          <w:rFonts w:ascii="Times New Roman" w:hAnsi="Times New Roman" w:cs="Times New Roman"/>
          <w:sz w:val="24"/>
          <w:szCs w:val="24"/>
        </w:rPr>
        <w:t xml:space="preserve"> to this lack of predictive skill.  </w:t>
      </w:r>
      <w:r w:rsidR="00AB1FB6" w:rsidRPr="00AA412C">
        <w:rPr>
          <w:rFonts w:ascii="Times New Roman" w:hAnsi="Times New Roman" w:cs="Times New Roman"/>
          <w:sz w:val="24"/>
          <w:szCs w:val="24"/>
        </w:rPr>
        <w:t>The</w:t>
      </w:r>
      <w:r w:rsidR="00E5156D">
        <w:rPr>
          <w:rFonts w:ascii="Times New Roman" w:hAnsi="Times New Roman" w:cs="Times New Roman"/>
          <w:sz w:val="24"/>
          <w:szCs w:val="24"/>
        </w:rPr>
        <w:t xml:space="preserve"> observed</w:t>
      </w:r>
      <w:r w:rsidR="00AB1FB6" w:rsidRPr="00AA412C">
        <w:rPr>
          <w:rFonts w:ascii="Times New Roman" w:hAnsi="Times New Roman" w:cs="Times New Roman"/>
          <w:sz w:val="24"/>
          <w:szCs w:val="24"/>
        </w:rPr>
        <w:t xml:space="preserve"> GAM </w:t>
      </w:r>
      <w:r w:rsidR="00E5156D">
        <w:rPr>
          <w:rFonts w:ascii="Times New Roman" w:hAnsi="Times New Roman" w:cs="Times New Roman"/>
          <w:sz w:val="24"/>
          <w:szCs w:val="24"/>
        </w:rPr>
        <w:t>trials</w:t>
      </w:r>
      <w:r w:rsidR="00AB1FB6" w:rsidRPr="00AA412C">
        <w:rPr>
          <w:rFonts w:ascii="Times New Roman" w:hAnsi="Times New Roman" w:cs="Times New Roman"/>
          <w:sz w:val="24"/>
          <w:szCs w:val="24"/>
        </w:rPr>
        <w:t xml:space="preserve"> tended to converge within several seconds (maximum 10.3s), </w:t>
      </w:r>
      <w:r w:rsidR="00E5156D">
        <w:rPr>
          <w:rFonts w:ascii="Times New Roman" w:hAnsi="Times New Roman" w:cs="Times New Roman"/>
          <w:sz w:val="24"/>
          <w:szCs w:val="24"/>
        </w:rPr>
        <w:t xml:space="preserve">regardless of data or hardware configuration, </w:t>
      </w:r>
      <w:r w:rsidR="00AB1FB6" w:rsidRPr="00AA412C">
        <w:rPr>
          <w:rFonts w:ascii="Times New Roman" w:hAnsi="Times New Roman" w:cs="Times New Roman"/>
          <w:sz w:val="24"/>
          <w:szCs w:val="24"/>
        </w:rPr>
        <w:t>potentially exposing it to a stronger influence by low-level system proce</w:t>
      </w:r>
      <w:r w:rsidR="00E5156D">
        <w:rPr>
          <w:rFonts w:ascii="Times New Roman" w:hAnsi="Times New Roman" w:cs="Times New Roman"/>
          <w:sz w:val="24"/>
          <w:szCs w:val="24"/>
        </w:rPr>
        <w:t xml:space="preserve">sses not explicit in the model and </w:t>
      </w:r>
      <w:r w:rsidR="00AB1FB6" w:rsidRPr="00AA412C">
        <w:rPr>
          <w:rFonts w:ascii="Times New Roman" w:hAnsi="Times New Roman" w:cs="Times New Roman"/>
          <w:sz w:val="24"/>
          <w:szCs w:val="24"/>
        </w:rPr>
        <w:t>resulti</w:t>
      </w:r>
      <w:r w:rsidR="00E5156D">
        <w:rPr>
          <w:rFonts w:ascii="Times New Roman" w:hAnsi="Times New Roman" w:cs="Times New Roman"/>
          <w:sz w:val="24"/>
          <w:szCs w:val="24"/>
        </w:rPr>
        <w:t>ng in a higher variance dataset with lower predictive power</w:t>
      </w:r>
      <w:r w:rsidR="00AB1FB6" w:rsidRPr="00AA412C">
        <w:rPr>
          <w:rFonts w:ascii="Times New Roman" w:hAnsi="Times New Roman" w:cs="Times New Roman"/>
          <w:sz w:val="24"/>
          <w:szCs w:val="24"/>
        </w:rPr>
        <w:t>. I</w:t>
      </w:r>
      <w:r w:rsidR="00E5156D">
        <w:rPr>
          <w:rFonts w:ascii="Times New Roman" w:hAnsi="Times New Roman" w:cs="Times New Roman"/>
          <w:sz w:val="24"/>
          <w:szCs w:val="24"/>
        </w:rPr>
        <w:t xml:space="preserve">n contrast, the other three SDMs </w:t>
      </w:r>
      <w:r w:rsidR="00AB1FB6" w:rsidRPr="00AA412C">
        <w:rPr>
          <w:rFonts w:ascii="Times New Roman" w:hAnsi="Times New Roman" w:cs="Times New Roman"/>
          <w:sz w:val="24"/>
          <w:szCs w:val="24"/>
        </w:rPr>
        <w:t xml:space="preserve">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w:t>
      </w:r>
      <w:r w:rsidR="00E5156D">
        <w:rPr>
          <w:rFonts w:ascii="Times New Roman" w:hAnsi="Times New Roman" w:cs="Times New Roman"/>
          <w:sz w:val="24"/>
          <w:szCs w:val="24"/>
        </w:rPr>
        <w:t>, 5</w:t>
      </w:r>
      <w:r w:rsidR="00AB1FB6" w:rsidRPr="00AA412C">
        <w:rPr>
          <w:rFonts w:ascii="Times New Roman" w:hAnsi="Times New Roman" w:cs="Times New Roman"/>
          <w:sz w:val="24"/>
          <w:szCs w:val="24"/>
        </w:rPr>
        <w:t>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E5156D">
        <w:rPr>
          <w:rFonts w:ascii="Times New Roman" w:hAnsi="Times New Roman" w:cs="Times New Roman"/>
          <w:sz w:val="24"/>
          <w:szCs w:val="24"/>
        </w:rPr>
        <w:t>Secondly, b</w:t>
      </w:r>
      <w:r w:rsidR="00AC34D2" w:rsidRPr="00AA412C">
        <w:rPr>
          <w:rFonts w:ascii="Times New Roman" w:hAnsi="Times New Roman" w:cs="Times New Roman"/>
          <w:sz w:val="24"/>
          <w:szCs w:val="24"/>
        </w:rPr>
        <w:t>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E5156D">
        <w:rPr>
          <w:rFonts w:ascii="Times New Roman" w:hAnsi="Times New Roman" w:cs="Times New Roman"/>
          <w:sz w:val="24"/>
          <w:szCs w:val="24"/>
        </w:rPr>
        <w:t>er</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While the parameter space appears to be relatively well </w:t>
      </w:r>
      <w:r w:rsidR="00E5156D">
        <w:rPr>
          <w:rFonts w:ascii="Times New Roman" w:hAnsi="Times New Roman" w:cs="Times New Roman"/>
          <w:sz w:val="24"/>
          <w:szCs w:val="24"/>
        </w:rPr>
        <w:t>covered</w:t>
      </w:r>
      <w:r w:rsidRPr="00AA412C">
        <w:rPr>
          <w:rFonts w:ascii="Times New Roman" w:hAnsi="Times New Roman" w:cs="Times New Roman"/>
          <w:sz w:val="24"/>
          <w:szCs w:val="24"/>
        </w:rPr>
        <w:t xml:space="preserv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0F736A35" w:rsidR="00F94FEE" w:rsidRPr="00AA412C" w:rsidRDefault="0096163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r w:rsidRPr="00AA412C">
        <w:rPr>
          <w:rFonts w:ascii="Times New Roman" w:hAnsi="Times New Roman" w:cs="Times New Roman"/>
          <w:sz w:val="24"/>
          <w:szCs w:val="24"/>
        </w:rPr>
        <w:t>hyperparameters suggested to enhance SDM accuracy</w:t>
      </w:r>
      <w:r w:rsidR="00A54BF0" w:rsidRPr="00AA412C">
        <w:rPr>
          <w:rFonts w:ascii="Times New Roman" w:hAnsi="Times New Roman" w:cs="Times New Roman"/>
          <w:sz w:val="24"/>
          <w:szCs w:val="24"/>
        </w:rPr>
        <w:t>, including the shrinkage parameter and tree depth (GBM-BRT) and ensemble size (RF)</w:t>
      </w:r>
      <w:r w:rsidR="00E5156D">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xml:space="preserve">. The RF </w:t>
      </w:r>
      <w:r w:rsidR="00E5156D">
        <w:rPr>
          <w:rFonts w:ascii="Times New Roman" w:hAnsi="Times New Roman" w:cs="Times New Roman"/>
          <w:sz w:val="24"/>
          <w:szCs w:val="24"/>
        </w:rPr>
        <w:t>accuracy models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 xml:space="preserve">was the best performing </w:t>
      </w:r>
      <w:r w:rsidR="00E5156D">
        <w:rPr>
          <w:rFonts w:ascii="Times New Roman" w:hAnsi="Times New Roman" w:cs="Times New Roman"/>
          <w:sz w:val="24"/>
          <w:szCs w:val="24"/>
        </w:rPr>
        <w:t>of the four</w:t>
      </w:r>
      <w:r w:rsidR="00D2617F" w:rsidRPr="00AA412C">
        <w:rPr>
          <w:rFonts w:ascii="Times New Roman" w:hAnsi="Times New Roman" w:cs="Times New Roman"/>
          <w:sz w:val="24"/>
          <w:szCs w:val="24"/>
        </w:rPr>
        <w:t>, with</w:t>
      </w:r>
      <w:r w:rsidR="00CF6B5E" w:rsidRPr="00AA412C">
        <w:rPr>
          <w:rFonts w:ascii="Times New Roman" w:hAnsi="Times New Roman" w:cs="Times New Roman"/>
          <w:sz w:val="24"/>
          <w:szCs w:val="24"/>
        </w:rPr>
        <w:t xml:space="preserve"> an</w:t>
      </w:r>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w:t>
      </w:r>
      <w:r w:rsidR="00E5156D">
        <w:rPr>
          <w:rFonts w:ascii="Times New Roman" w:hAnsi="Times New Roman" w:cs="Times New Roman"/>
          <w:sz w:val="24"/>
          <w:szCs w:val="24"/>
        </w:rPr>
        <w:t xml:space="preserve"> accuracy</w:t>
      </w:r>
      <w:r w:rsidR="00AC34D2" w:rsidRPr="00AA412C">
        <w:rPr>
          <w:rFonts w:ascii="Times New Roman" w:hAnsi="Times New Roman" w:cs="Times New Roman"/>
          <w:sz w:val="24"/>
          <w:szCs w:val="24"/>
        </w:rPr>
        <w:t xml:space="preserv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E5156D">
        <w:rPr>
          <w:rFonts w:ascii="Times New Roman" w:hAnsi="Times New Roman" w:cs="Times New Roman"/>
          <w:sz w:val="24"/>
          <w:szCs w:val="24"/>
        </w:rPr>
        <w:t>predictions have the highest</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E5156D">
        <w:rPr>
          <w:rFonts w:ascii="Times New Roman" w:hAnsi="Times New Roman" w:cs="Times New Roman"/>
          <w:sz w:val="24"/>
          <w:szCs w:val="24"/>
        </w:rPr>
        <w:t xml:space="preserve">The full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w:t>
      </w:r>
      <w:r w:rsidR="00E5156D">
        <w:rPr>
          <w:rFonts w:ascii="Times New Roman" w:hAnsi="Times New Roman" w:cs="Times New Roman"/>
          <w:sz w:val="24"/>
          <w:szCs w:val="24"/>
        </w:rPr>
        <w:t>is</w:t>
      </w:r>
      <w:r w:rsidR="00DD209B" w:rsidRPr="00AA412C">
        <w:rPr>
          <w:rFonts w:ascii="Times New Roman" w:hAnsi="Times New Roman" w:cs="Times New Roman"/>
          <w:sz w:val="24"/>
          <w:szCs w:val="24"/>
        </w:rPr>
        <w:t xml:space="preserve"> presented in</w:t>
      </w:r>
      <w:r w:rsidR="00C07FCD" w:rsidRPr="00AA412C">
        <w:rPr>
          <w:rFonts w:ascii="Times New Roman" w:hAnsi="Times New Roman" w:cs="Times New Roman"/>
          <w:sz w:val="24"/>
          <w:szCs w:val="24"/>
        </w:rPr>
        <w:t xml:space="preserve"> Table 2 and</w:t>
      </w:r>
      <w:r w:rsidR="00E5156D">
        <w:rPr>
          <w:rFonts w:ascii="Times New Roman" w:hAnsi="Times New Roman" w:cs="Times New Roman"/>
          <w:sz w:val="24"/>
          <w:szCs w:val="24"/>
        </w:rPr>
        <w:t xml:space="preserve"> shown in</w:t>
      </w:r>
      <w:r w:rsidR="00C07FCD" w:rsidRPr="00AA412C">
        <w:rPr>
          <w:rFonts w:ascii="Times New Roman" w:hAnsi="Times New Roman" w:cs="Times New Roman"/>
          <w:sz w:val="24"/>
          <w:szCs w:val="24"/>
        </w:rPr>
        <w:t xml:space="preserve"> Figure 8.</w:t>
      </w:r>
    </w:p>
    <w:p w14:paraId="56F91E07" w14:textId="77777777" w:rsidR="00F94FEE" w:rsidRPr="00AA412C" w:rsidRDefault="00AC34D2" w:rsidP="002F2495">
      <w:pPr>
        <w:pStyle w:val="Heading2"/>
        <w:spacing w:before="0" w:after="0" w:line="480" w:lineRule="auto"/>
        <w:rPr>
          <w:rFonts w:ascii="Times New Roman" w:hAnsi="Times New Roman"/>
          <w:sz w:val="24"/>
          <w:szCs w:val="24"/>
        </w:rPr>
      </w:pPr>
      <w:bookmarkStart w:id="46" w:name="model-drivers"/>
      <w:bookmarkStart w:id="47" w:name="_Toc346374813"/>
      <w:bookmarkEnd w:id="46"/>
      <w:r w:rsidRPr="00AA412C">
        <w:rPr>
          <w:rFonts w:ascii="Times New Roman" w:hAnsi="Times New Roman"/>
          <w:sz w:val="24"/>
          <w:szCs w:val="24"/>
        </w:rPr>
        <w:t>Model Drivers</w:t>
      </w:r>
      <w:bookmarkEnd w:id="47"/>
    </w:p>
    <w:p w14:paraId="633A8F46" w14:textId="5FFC9081" w:rsidR="00E04547" w:rsidRPr="00AA412C" w:rsidRDefault="00BD6CEB"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As hypothesized, f</w:t>
      </w:r>
      <w:r w:rsidR="00D2617F" w:rsidRPr="00AA412C">
        <w:rPr>
          <w:rFonts w:ascii="Times New Roman" w:hAnsi="Times New Roman" w:cs="Times New Roman"/>
          <w:sz w:val="24"/>
          <w:szCs w:val="24"/>
        </w:rPr>
        <w:t>actors that control runtime of SDM vary between algorithms</w:t>
      </w:r>
      <w:r>
        <w:rPr>
          <w:rFonts w:ascii="Times New Roman" w:hAnsi="Times New Roman" w:cs="Times New Roman"/>
          <w:sz w:val="24"/>
          <w:szCs w:val="24"/>
        </w:rPr>
        <w:t xml:space="preserve"> (Table 3)</w:t>
      </w:r>
      <w:r w:rsidR="00D2617F" w:rsidRPr="00AA412C">
        <w:rPr>
          <w:rFonts w:ascii="Times New Roman" w:hAnsi="Times New Roman" w:cs="Times New Roman"/>
          <w:sz w:val="24"/>
          <w:szCs w:val="24"/>
        </w:rPr>
        <w:t xml:space="preserve">.  One of the most important </w:t>
      </w:r>
      <w:r>
        <w:rPr>
          <w:rFonts w:ascii="Times New Roman" w:hAnsi="Times New Roman" w:cs="Times New Roman"/>
          <w:sz w:val="24"/>
          <w:szCs w:val="24"/>
        </w:rPr>
        <w:t>contributions to SDM runtime</w:t>
      </w:r>
      <w:r w:rsidR="00D2617F" w:rsidRPr="00AA412C">
        <w:rPr>
          <w:rFonts w:ascii="Times New Roman" w:hAnsi="Times New Roman" w:cs="Times New Roman"/>
          <w:sz w:val="24"/>
          <w:szCs w:val="24"/>
        </w:rPr>
        <w:t xml:space="preserve"> is the</w:t>
      </w:r>
      <w:r w:rsidR="002A4466" w:rsidRPr="00AA412C">
        <w:rPr>
          <w:rFonts w:ascii="Times New Roman" w:hAnsi="Times New Roman" w:cs="Times New Roman"/>
          <w:sz w:val="24"/>
          <w:szCs w:val="24"/>
        </w:rPr>
        <w:t xml:space="preserve"> number of training examples</w:t>
      </w:r>
      <w:r w:rsidR="00D2617F" w:rsidRPr="00AA412C">
        <w:rPr>
          <w:rFonts w:ascii="Times New Roman" w:hAnsi="Times New Roman" w:cs="Times New Roman"/>
          <w:sz w:val="24"/>
          <w:szCs w:val="24"/>
        </w:rPr>
        <w:t xml:space="preserve"> with which the </w:t>
      </w:r>
      <w:r>
        <w:rPr>
          <w:rFonts w:ascii="Times New Roman" w:hAnsi="Times New Roman" w:cs="Times New Roman"/>
          <w:sz w:val="24"/>
          <w:szCs w:val="24"/>
        </w:rPr>
        <w:t>algorithm</w:t>
      </w:r>
      <w:r w:rsidR="00D2617F" w:rsidRPr="00AA412C">
        <w:rPr>
          <w:rFonts w:ascii="Times New Roman" w:hAnsi="Times New Roman" w:cs="Times New Roman"/>
          <w:sz w:val="24"/>
          <w:szCs w:val="24"/>
        </w:rPr>
        <w:t xml:space="preserve"> is fit</w:t>
      </w:r>
      <w:r w:rsidR="002A4466" w:rsidRPr="00AA412C">
        <w:rPr>
          <w:rFonts w:ascii="Times New Roman" w:hAnsi="Times New Roman" w:cs="Times New Roman"/>
          <w:sz w:val="24"/>
          <w:szCs w:val="24"/>
        </w:rPr>
        <w:t xml:space="preserve">. The influence of </w:t>
      </w:r>
      <w:r w:rsidR="00D2617F"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 xml:space="preserve">on GBM-BRT, GAM, and RF runtime is </w:t>
      </w:r>
      <w:r>
        <w:rPr>
          <w:rFonts w:ascii="Times New Roman" w:hAnsi="Times New Roman" w:cs="Times New Roman"/>
          <w:sz w:val="24"/>
          <w:szCs w:val="24"/>
        </w:rPr>
        <w:t>large (&gt;0.36</w:t>
      </w:r>
      <w:r w:rsidR="00D2617F"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00D2617F"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Pr>
          <w:rFonts w:ascii="Times New Roman" w:hAnsi="Times New Roman" w:cs="Times New Roman"/>
          <w:sz w:val="24"/>
          <w:szCs w:val="24"/>
        </w:rPr>
        <w:t>tied asymptotically</w:t>
      </w:r>
      <w:r w:rsidR="002A4466" w:rsidRPr="00AA412C">
        <w:rPr>
          <w:rFonts w:ascii="Times New Roman" w:hAnsi="Times New Roman" w:cs="Times New Roman"/>
          <w:sz w:val="24"/>
          <w:szCs w:val="24"/>
        </w:rPr>
        <w:t xml:space="preserve"> to the number of training examples</w:t>
      </w:r>
      <w:r>
        <w:rPr>
          <w:rFonts w:ascii="Times New Roman" w:hAnsi="Times New Roman" w:cs="Times New Roman"/>
          <w:sz w:val="24"/>
          <w:szCs w:val="24"/>
        </w:rPr>
        <w:t xml:space="preserve"> (Hastie et al., 2009)</w:t>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00D2617F" w:rsidRPr="00AA412C">
        <w:rPr>
          <w:rFonts w:ascii="Times New Roman" w:hAnsi="Times New Roman" w:cs="Times New Roman"/>
          <w:sz w:val="24"/>
          <w:szCs w:val="24"/>
        </w:rPr>
        <w:t xml:space="preserve">ariates </w:t>
      </w:r>
      <w:r>
        <w:rPr>
          <w:rFonts w:ascii="Times New Roman" w:hAnsi="Times New Roman" w:cs="Times New Roman"/>
          <w:sz w:val="24"/>
          <w:szCs w:val="24"/>
        </w:rPr>
        <w:t>is not shown</w:t>
      </w:r>
      <w:r w:rsidR="00D2617F" w:rsidRPr="00AA412C">
        <w:rPr>
          <w:rFonts w:ascii="Times New Roman" w:hAnsi="Times New Roman" w:cs="Times New Roman"/>
          <w:sz w:val="24"/>
          <w:szCs w:val="24"/>
        </w:rPr>
        <w:t xml:space="preserve"> to be an </w:t>
      </w:r>
      <w:r w:rsidR="008C248D" w:rsidRPr="00AA412C">
        <w:rPr>
          <w:rFonts w:ascii="Times New Roman" w:hAnsi="Times New Roman" w:cs="Times New Roman"/>
          <w:sz w:val="24"/>
          <w:szCs w:val="24"/>
        </w:rPr>
        <w:t>important predictor of runtime</w:t>
      </w:r>
      <w:r w:rsidR="00D2617F"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00D2617F"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00D2617F" w:rsidRPr="00AA412C">
        <w:rPr>
          <w:rFonts w:ascii="Times New Roman" w:hAnsi="Times New Roman" w:cs="Times New Roman"/>
          <w:sz w:val="24"/>
          <w:szCs w:val="24"/>
        </w:rPr>
        <w:t xml:space="preserve">. However, under real workloads, </w:t>
      </w:r>
      <w:r>
        <w:rPr>
          <w:rFonts w:ascii="Times New Roman" w:hAnsi="Times New Roman" w:cs="Times New Roman"/>
          <w:sz w:val="24"/>
          <w:szCs w:val="24"/>
        </w:rPr>
        <w:t xml:space="preserve">it appears that the </w:t>
      </w:r>
      <w:r w:rsidR="00AC34D2" w:rsidRPr="00AA412C">
        <w:rPr>
          <w:rFonts w:ascii="Times New Roman" w:hAnsi="Times New Roman" w:cs="Times New Roman"/>
          <w:sz w:val="24"/>
          <w:szCs w:val="24"/>
        </w:rPr>
        <w:t>number of covariates</w:t>
      </w:r>
      <w:r>
        <w:rPr>
          <w:rFonts w:ascii="Times New Roman" w:hAnsi="Times New Roman" w:cs="Times New Roman"/>
          <w:sz w:val="24"/>
          <w:szCs w:val="24"/>
        </w:rPr>
        <w:t xml:space="preserve"> does not</w:t>
      </w:r>
      <w:r w:rsidR="00AC34D2" w:rsidRPr="00AA412C">
        <w:rPr>
          <w:rFonts w:ascii="Times New Roman" w:hAnsi="Times New Roman" w:cs="Times New Roman"/>
          <w:sz w:val="24"/>
          <w:szCs w:val="24"/>
        </w:rPr>
        <w:t xml:space="preserve"> </w:t>
      </w:r>
      <w:r>
        <w:rPr>
          <w:rFonts w:ascii="Times New Roman" w:hAnsi="Times New Roman" w:cs="Times New Roman"/>
          <w:sz w:val="24"/>
          <w:szCs w:val="24"/>
        </w:rPr>
        <w:t>have</w:t>
      </w:r>
      <w:r w:rsidR="008C248D" w:rsidRPr="00AA412C">
        <w:rPr>
          <w:rFonts w:ascii="Times New Roman" w:hAnsi="Times New Roman" w:cs="Times New Roman"/>
          <w:sz w:val="24"/>
          <w:szCs w:val="24"/>
        </w:rPr>
        <w:t xml:space="preserve"> a strong influence</w:t>
      </w:r>
      <w:r>
        <w:rPr>
          <w:rFonts w:ascii="Times New Roman" w:hAnsi="Times New Roman" w:cs="Times New Roman"/>
          <w:sz w:val="24"/>
          <w:szCs w:val="24"/>
        </w:rPr>
        <w:t xml:space="preserve"> on run time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00D2617F"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00D2617F"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00D2617F" w:rsidRPr="00AA412C">
        <w:rPr>
          <w:rFonts w:ascii="Times New Roman" w:hAnsi="Times New Roman" w:cs="Times New Roman"/>
          <w:sz w:val="24"/>
          <w:szCs w:val="24"/>
        </w:rPr>
        <w:t>onto the novel climate scenario</w:t>
      </w:r>
      <w:r>
        <w:rPr>
          <w:rFonts w:ascii="Times New Roman" w:hAnsi="Times New Roman" w:cs="Times New Roman"/>
          <w:sz w:val="24"/>
          <w:szCs w:val="24"/>
        </w:rPr>
        <w:t xml:space="preserve"> grid</w:t>
      </w:r>
      <w:r w:rsidR="00AC34D2" w:rsidRPr="00AA412C">
        <w:rPr>
          <w:rFonts w:ascii="Times New Roman" w:hAnsi="Times New Roman" w:cs="Times New Roman"/>
          <w:sz w:val="24"/>
          <w:szCs w:val="24"/>
        </w:rPr>
        <w:t>.</w:t>
      </w:r>
    </w:p>
    <w:p w14:paraId="3DDD72F4" w14:textId="0F6554D0" w:rsidR="00A22840"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w:t>
      </w:r>
      <w:r w:rsidR="00BD6CEB">
        <w:rPr>
          <w:rFonts w:ascii="Times New Roman" w:hAnsi="Times New Roman" w:cs="Times New Roman"/>
          <w:sz w:val="24"/>
          <w:szCs w:val="24"/>
        </w:rPr>
        <w:t xml:space="preserve"> due to their ability to be built in parallel</w:t>
      </w:r>
      <w:r w:rsidR="00E04547" w:rsidRPr="00AA412C">
        <w:rPr>
          <w:rFonts w:ascii="Times New Roman" w:hAnsi="Times New Roman" w:cs="Times New Roman"/>
          <w:sz w:val="24"/>
          <w:szCs w:val="24"/>
        </w:rPr>
        <w:t>,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BD6CEB">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run a</w:t>
      </w:r>
      <w:r w:rsidR="00BD6CEB">
        <w:rPr>
          <w:rFonts w:ascii="Times New Roman" w:hAnsi="Times New Roman" w:cs="Times New Roman"/>
          <w:sz w:val="24"/>
          <w:szCs w:val="24"/>
        </w:rPr>
        <w:t>t roughly the same speed on computers of all hardware configurations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4E930770" w:rsidR="00EC5CC8" w:rsidRPr="00AA412C" w:rsidRDefault="00A22840"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MARS shows a surprising </w:t>
      </w:r>
      <w:r w:rsidR="00BD6CEB">
        <w:rPr>
          <w:rFonts w:ascii="Times New Roman" w:hAnsi="Times New Roman" w:cs="Times New Roman"/>
          <w:sz w:val="24"/>
          <w:szCs w:val="24"/>
        </w:rPr>
        <w:t xml:space="preserve">and strong </w:t>
      </w:r>
      <w:r w:rsidRPr="00AA412C">
        <w:rPr>
          <w:rFonts w:ascii="Times New Roman" w:hAnsi="Times New Roman" w:cs="Times New Roman"/>
          <w:sz w:val="24"/>
          <w:szCs w:val="24"/>
        </w:rPr>
        <w:t xml:space="preserve">dependence on memory. Upon further investigation, </w:t>
      </w:r>
      <w:r w:rsidR="00BD6CEB">
        <w:rPr>
          <w:rFonts w:ascii="Times New Roman" w:hAnsi="Times New Roman" w:cs="Times New Roman"/>
          <w:sz w:val="24"/>
          <w:szCs w:val="24"/>
        </w:rPr>
        <w:t>I suggest that an</w:t>
      </w:r>
      <w:r w:rsidRPr="00AA412C">
        <w:rPr>
          <w:rFonts w:ascii="Times New Roman" w:hAnsi="Times New Roman" w:cs="Times New Roman"/>
          <w:sz w:val="24"/>
          <w:szCs w:val="24"/>
        </w:rPr>
        <w:t xml:space="preserve"> error in sampling design</w:t>
      </w:r>
      <w:r w:rsidR="00FD048E" w:rsidRPr="00AA412C">
        <w:rPr>
          <w:rFonts w:ascii="Times New Roman" w:hAnsi="Times New Roman" w:cs="Times New Roman"/>
          <w:sz w:val="24"/>
          <w:szCs w:val="24"/>
        </w:rPr>
        <w:t xml:space="preserve"> incorrectly weighted some portions of the parameter space</w:t>
      </w:r>
      <w:r w:rsidRPr="00AA412C">
        <w:rPr>
          <w:rFonts w:ascii="Times New Roman" w:hAnsi="Times New Roman" w:cs="Times New Roman"/>
          <w:sz w:val="24"/>
          <w:szCs w:val="24"/>
        </w:rPr>
        <w:t xml:space="preserve"> </w:t>
      </w:r>
      <w:r w:rsidR="00BD6CEB">
        <w:rPr>
          <w:rFonts w:ascii="Times New Roman" w:hAnsi="Times New Roman" w:cs="Times New Roman"/>
          <w:sz w:val="24"/>
          <w:szCs w:val="24"/>
        </w:rPr>
        <w:t xml:space="preserve">and </w:t>
      </w:r>
      <w:r w:rsidRPr="00AA412C">
        <w:rPr>
          <w:rFonts w:ascii="Times New Roman" w:hAnsi="Times New Roman" w:cs="Times New Roman"/>
          <w:sz w:val="24"/>
          <w:szCs w:val="24"/>
        </w:rPr>
        <w:t xml:space="preserve">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seen in the </w:t>
      </w:r>
      <w:r w:rsidR="00BD6CEB">
        <w:rPr>
          <w:rFonts w:ascii="Times New Roman" w:hAnsi="Times New Roman" w:cs="Times New Roman"/>
          <w:sz w:val="24"/>
          <w:szCs w:val="24"/>
        </w:rPr>
        <w:t>optimized hardware</w:t>
      </w:r>
      <w:r w:rsidRPr="00AA412C">
        <w:rPr>
          <w:rFonts w:ascii="Times New Roman" w:hAnsi="Times New Roman" w:cs="Times New Roman"/>
          <w:sz w:val="24"/>
          <w:szCs w:val="24"/>
        </w:rPr>
        <w:t xml:space="preserve"> below. </w:t>
      </w:r>
    </w:p>
    <w:p w14:paraId="1A6D92BA" w14:textId="7083F17D" w:rsidR="00EC5CC8" w:rsidRPr="00AA412C" w:rsidRDefault="00FD048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BD6CEB">
        <w:rPr>
          <w:rFonts w:ascii="Times New Roman" w:hAnsi="Times New Roman" w:cs="Times New Roman"/>
          <w:sz w:val="24"/>
          <w:szCs w:val="24"/>
        </w:rPr>
        <w:t xml:space="preserve"> in all models</w:t>
      </w:r>
      <w:r w:rsidR="00AC34D2" w:rsidRPr="00AA412C">
        <w:rPr>
          <w:rFonts w:ascii="Times New Roman" w:hAnsi="Times New Roman" w:cs="Times New Roman"/>
          <w:sz w:val="24"/>
          <w:szCs w:val="24"/>
        </w:rPr>
        <w:t xml:space="preserve">. </w:t>
      </w:r>
      <w:r w:rsidR="00BD6CEB">
        <w:rPr>
          <w:rFonts w:ascii="Times New Roman" w:hAnsi="Times New Roman" w:cs="Times New Roman"/>
          <w:sz w:val="24"/>
          <w:szCs w:val="24"/>
        </w:rPr>
        <w:t>Indeed, for</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data volume account</w:t>
      </w:r>
      <w:r w:rsidR="00BD6CEB">
        <w:rPr>
          <w:rFonts w:ascii="Times New Roman" w:hAnsi="Times New Roman" w:cs="Times New Roman"/>
          <w:sz w:val="24"/>
          <w:szCs w:val="24"/>
        </w:rPr>
        <w:t>ed</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 xml:space="preserve">As seen in the runtime model, GAM </w:t>
      </w:r>
      <w:r w:rsidR="00BD6CEB">
        <w:rPr>
          <w:rFonts w:ascii="Times New Roman" w:hAnsi="Times New Roman" w:cs="Times New Roman"/>
          <w:sz w:val="24"/>
          <w:szCs w:val="24"/>
        </w:rPr>
        <w:t>is</w:t>
      </w:r>
      <w:r w:rsidRPr="00AA412C">
        <w:rPr>
          <w:rFonts w:ascii="Times New Roman" w:hAnsi="Times New Roman" w:cs="Times New Roman"/>
          <w:sz w:val="24"/>
          <w:szCs w:val="24"/>
        </w:rPr>
        <w:t xml:space="preserve">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00BD6CEB">
        <w:rPr>
          <w:rFonts w:ascii="Times New Roman" w:hAnsi="Times New Roman" w:cs="Times New Roman"/>
          <w:sz w:val="24"/>
          <w:szCs w:val="24"/>
        </w:rPr>
        <w:t>As I hypothesized, model driver evaluation</w:t>
      </w:r>
      <w:r w:rsidRPr="00AA412C">
        <w:rPr>
          <w:rFonts w:ascii="Times New Roman" w:hAnsi="Times New Roman" w:cs="Times New Roman"/>
          <w:sz w:val="24"/>
          <w:szCs w:val="24"/>
        </w:rPr>
        <w:t xml:space="preserve"> suggests that hardware and cells </w:t>
      </w:r>
      <w:r w:rsidR="00BD6CEB">
        <w:rPr>
          <w:rFonts w:ascii="Times New Roman" w:hAnsi="Times New Roman" w:cs="Times New Roman"/>
          <w:sz w:val="24"/>
          <w:szCs w:val="24"/>
        </w:rPr>
        <w:t>have very little</w:t>
      </w:r>
      <w:r w:rsidRPr="00AA412C">
        <w:rPr>
          <w:rFonts w:ascii="Times New Roman" w:hAnsi="Times New Roman" w:cs="Times New Roman"/>
          <w:sz w:val="24"/>
          <w:szCs w:val="24"/>
        </w:rPr>
        <w:t xml:space="preserve"> </w:t>
      </w:r>
      <w:r w:rsidR="00BD6CEB">
        <w:rPr>
          <w:rFonts w:ascii="Times New Roman" w:hAnsi="Times New Roman" w:cs="Times New Roman"/>
          <w:sz w:val="24"/>
          <w:szCs w:val="24"/>
        </w:rPr>
        <w:t>influence on SDM accuracy</w:t>
      </w:r>
      <w:r w:rsidRPr="00AA412C">
        <w:rPr>
          <w:rFonts w:ascii="Times New Roman" w:hAnsi="Times New Roman" w:cs="Times New Roman"/>
          <w:sz w:val="24"/>
          <w:szCs w:val="24"/>
        </w:rPr>
        <w:t xml:space="preserve">. </w:t>
      </w:r>
    </w:p>
    <w:p w14:paraId="5BAC1B92" w14:textId="77777777" w:rsidR="00F94FEE" w:rsidRPr="00AA412C" w:rsidRDefault="00AC34D2" w:rsidP="002F2495">
      <w:pPr>
        <w:pStyle w:val="Heading2"/>
        <w:spacing w:before="0" w:after="0" w:line="480" w:lineRule="auto"/>
        <w:rPr>
          <w:rFonts w:ascii="Times New Roman" w:hAnsi="Times New Roman"/>
          <w:sz w:val="24"/>
          <w:szCs w:val="24"/>
        </w:rPr>
      </w:pPr>
      <w:bookmarkStart w:id="48" w:name="optimization"/>
      <w:bookmarkStart w:id="49" w:name="_Toc346374814"/>
      <w:bookmarkEnd w:id="48"/>
      <w:r w:rsidRPr="00AA412C">
        <w:rPr>
          <w:rFonts w:ascii="Times New Roman" w:hAnsi="Times New Roman"/>
          <w:sz w:val="24"/>
          <w:szCs w:val="24"/>
        </w:rPr>
        <w:t>Optimization</w:t>
      </w:r>
      <w:bookmarkEnd w:id="49"/>
    </w:p>
    <w:p w14:paraId="788874E7" w14:textId="25F9AF2A" w:rsidR="009214A1" w:rsidRPr="00AA412C" w:rsidRDefault="009214A1" w:rsidP="00BD6CEB">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2F2495">
      <w:pPr>
        <w:pStyle w:val="Heading3"/>
        <w:spacing w:line="480" w:lineRule="auto"/>
        <w:rPr>
          <w:rFonts w:ascii="Times New Roman" w:hAnsi="Times New Roman"/>
        </w:rPr>
      </w:pPr>
      <w:bookmarkStart w:id="50" w:name="_Toc346374815"/>
      <w:r w:rsidRPr="00AA412C">
        <w:rPr>
          <w:rFonts w:ascii="Times New Roman" w:hAnsi="Times New Roman"/>
        </w:rPr>
        <w:t>Data Configuration</w:t>
      </w:r>
      <w:bookmarkEnd w:id="50"/>
    </w:p>
    <w:p w14:paraId="63E4E78E" w14:textId="2C34BAF0" w:rsidR="00F94FEE" w:rsidRPr="00AA412C" w:rsidRDefault="00331A6E" w:rsidP="002F2495">
      <w:pPr>
        <w:pStyle w:val="FirstParagraph"/>
        <w:spacing w:before="0" w:after="0" w:line="480" w:lineRule="auto"/>
        <w:ind w:firstLine="720"/>
        <w:jc w:val="left"/>
        <w:rPr>
          <w:rFonts w:ascii="Times New Roman" w:hAnsi="Times New Roman" w:cs="Times New Roman"/>
          <w:sz w:val="24"/>
          <w:szCs w:val="24"/>
        </w:rPr>
      </w:pPr>
      <w:bookmarkStart w:id="51" w:name="unconstrained-optimal"/>
      <w:bookmarkEnd w:id="51"/>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Most </w:t>
      </w:r>
      <w:r w:rsidR="00BD6CEB">
        <w:rPr>
          <w:rFonts w:ascii="Times New Roman" w:hAnsi="Times New Roman" w:cs="Times New Roman"/>
          <w:sz w:val="24"/>
          <w:szCs w:val="24"/>
        </w:rPr>
        <w:t>of the accuracy</w:t>
      </w:r>
      <w:r w:rsidR="00237ED1">
        <w:rPr>
          <w:rFonts w:ascii="Times New Roman" w:hAnsi="Times New Roman" w:cs="Times New Roman"/>
          <w:sz w:val="24"/>
          <w:szCs w:val="24"/>
        </w:rPr>
        <w:t>-</w:t>
      </w:r>
      <w:r w:rsidR="00BD6CEB">
        <w:rPr>
          <w:rFonts w:ascii="Times New Roman" w:hAnsi="Times New Roman" w:cs="Times New Roman"/>
          <w:sz w:val="24"/>
          <w:szCs w:val="24"/>
        </w:rPr>
        <w:t xml:space="preserve">maximizing </w:t>
      </w:r>
      <w:r w:rsidR="00AC34D2" w:rsidRPr="00AA412C">
        <w:rPr>
          <w:rFonts w:ascii="Times New Roman" w:hAnsi="Times New Roman" w:cs="Times New Roman"/>
          <w:sz w:val="24"/>
          <w:szCs w:val="24"/>
        </w:rPr>
        <w:t>points lie close to the top right of the space</w:t>
      </w:r>
      <w:r w:rsidR="00BD6CEB">
        <w:rPr>
          <w:rFonts w:ascii="Times New Roman" w:hAnsi="Times New Roman" w:cs="Times New Roman"/>
          <w:sz w:val="24"/>
          <w:szCs w:val="24"/>
        </w:rPr>
        <w:t>; requiring all available data, as</w:t>
      </w:r>
      <w:r w:rsidRPr="00AA412C">
        <w:rPr>
          <w:rFonts w:ascii="Times New Roman" w:hAnsi="Times New Roman" w:cs="Times New Roman"/>
          <w:sz w:val="24"/>
          <w:szCs w:val="24"/>
        </w:rPr>
        <w:t xml:space="preserve"> expected from </w:t>
      </w:r>
      <w:r w:rsidR="00BD6CEB">
        <w:rPr>
          <w:rFonts w:ascii="Times New Roman" w:hAnsi="Times New Roman" w:cs="Times New Roman"/>
          <w:sz w:val="24"/>
          <w:szCs w:val="24"/>
        </w:rPr>
        <w:t xml:space="preserve">both </w:t>
      </w:r>
      <w:r w:rsidRPr="00AA412C">
        <w:rPr>
          <w:rFonts w:ascii="Times New Roman" w:hAnsi="Times New Roman" w:cs="Times New Roman"/>
          <w:sz w:val="24"/>
          <w:szCs w:val="24"/>
        </w:rPr>
        <w:t>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w:t>
      </w:r>
      <w:r w:rsidR="00BD6CEB">
        <w:rPr>
          <w:rFonts w:ascii="Times New Roman" w:hAnsi="Times New Roman" w:cs="Times New Roman"/>
          <w:sz w:val="24"/>
          <w:szCs w:val="24"/>
        </w:rPr>
        <w:t>total possible number of training examples and covariates</w:t>
      </w:r>
      <w:r w:rsidR="00AC34D2" w:rsidRPr="00AA412C">
        <w:rPr>
          <w:rFonts w:ascii="Times New Roman" w:hAnsi="Times New Roman" w:cs="Times New Roman"/>
          <w:sz w:val="24"/>
          <w:szCs w:val="24"/>
        </w:rPr>
        <w:t xml:space="preserve"> was limited due to </w:t>
      </w:r>
      <w:r w:rsidR="00BD6CEB">
        <w:rPr>
          <w:rFonts w:ascii="Times New Roman" w:hAnsi="Times New Roman" w:cs="Times New Roman"/>
          <w:sz w:val="24"/>
          <w:szCs w:val="24"/>
        </w:rPr>
        <w:t xml:space="preserve">in the </w:t>
      </w:r>
      <w:r w:rsidR="00AC34D2" w:rsidRPr="00AA412C">
        <w:rPr>
          <w:rFonts w:ascii="Times New Roman" w:hAnsi="Times New Roman" w:cs="Times New Roman"/>
          <w:sz w:val="24"/>
          <w:szCs w:val="24"/>
        </w:rPr>
        <w:t xml:space="preserve">experimental design,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w:t>
      </w:r>
      <w:r w:rsidR="00237ED1">
        <w:rPr>
          <w:rFonts w:ascii="Times New Roman" w:hAnsi="Times New Roman" w:cs="Times New Roman"/>
          <w:sz w:val="24"/>
          <w:szCs w:val="24"/>
        </w:rPr>
        <w:t xml:space="preserve">literature suggests that </w:t>
      </w:r>
      <w:r w:rsidR="00237ED1" w:rsidRPr="00AA412C">
        <w:rPr>
          <w:rFonts w:ascii="Times New Roman" w:hAnsi="Times New Roman" w:cs="Times New Roman"/>
          <w:sz w:val="24"/>
          <w:szCs w:val="24"/>
        </w:rPr>
        <w:t>typical SDM workflows</w:t>
      </w:r>
      <w:r w:rsidR="00237ED1">
        <w:rPr>
          <w:rFonts w:ascii="Times New Roman" w:hAnsi="Times New Roman" w:cs="Times New Roman"/>
          <w:sz w:val="24"/>
          <w:szCs w:val="24"/>
        </w:rPr>
        <w:t xml:space="preserve"> often use less than </w:t>
      </w:r>
      <w:r w:rsidR="009214A1" w:rsidRPr="00AA412C">
        <w:rPr>
          <w:rFonts w:ascii="Times New Roman" w:hAnsi="Times New Roman" w:cs="Times New Roman"/>
          <w:sz w:val="24"/>
          <w:szCs w:val="24"/>
        </w:rPr>
        <w:t>10,000 training e</w:t>
      </w:r>
      <w:r w:rsidR="00237ED1">
        <w:rPr>
          <w:rFonts w:ascii="Times New Roman" w:hAnsi="Times New Roman" w:cs="Times New Roman"/>
          <w:sz w:val="24"/>
          <w:szCs w:val="24"/>
        </w:rPr>
        <w:t>xamples and five covariates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w:t>
      </w:r>
      <w:r w:rsidR="00237ED1">
        <w:rPr>
          <w:rFonts w:ascii="Times New Roman" w:hAnsi="Times New Roman" w:cs="Times New Roman"/>
          <w:sz w:val="24"/>
          <w:szCs w:val="24"/>
        </w:rPr>
        <w:t xml:space="preserve">predicted </w:t>
      </w:r>
      <w:r w:rsidR="009214A1" w:rsidRPr="00AA412C">
        <w:rPr>
          <w:rFonts w:ascii="Times New Roman" w:hAnsi="Times New Roman" w:cs="Times New Roman"/>
          <w:sz w:val="24"/>
          <w:szCs w:val="24"/>
        </w:rPr>
        <w:t xml:space="preserve">accuracy with only 1000 </w:t>
      </w:r>
      <w:r w:rsidR="00237ED1">
        <w:rPr>
          <w:rFonts w:ascii="Times New Roman" w:hAnsi="Times New Roman" w:cs="Times New Roman"/>
          <w:sz w:val="24"/>
          <w:szCs w:val="24"/>
        </w:rPr>
        <w:t xml:space="preserve">training examples, rather than </w:t>
      </w:r>
      <w:r w:rsidR="009214A1" w:rsidRPr="00AA412C">
        <w:rPr>
          <w:rFonts w:ascii="Times New Roman" w:hAnsi="Times New Roman" w:cs="Times New Roman"/>
          <w:sz w:val="24"/>
          <w:szCs w:val="24"/>
        </w:rPr>
        <w:t>9000</w:t>
      </w:r>
      <w:r w:rsidR="00237ED1">
        <w:rPr>
          <w:rFonts w:ascii="Times New Roman" w:hAnsi="Times New Roman" w:cs="Times New Roman"/>
          <w:sz w:val="24"/>
          <w:szCs w:val="24"/>
        </w:rPr>
        <w:t xml:space="preserve"> or more</w:t>
      </w:r>
      <w:r w:rsidR="009214A1" w:rsidRPr="00AA412C">
        <w:rPr>
          <w:rFonts w:ascii="Times New Roman" w:hAnsi="Times New Roman" w:cs="Times New Roman"/>
          <w:sz w:val="24"/>
          <w:szCs w:val="24"/>
        </w:rPr>
        <w:t xml:space="preserve"> for all other SDM types.  The MARS accuracy surface is interesting in that after ~1000 training examples, in which accuracy increases quite quickly, only the addition of more covariates can increase accuracy (</w:t>
      </w:r>
      <w:r w:rsidR="00237ED1">
        <w:rPr>
          <w:rFonts w:ascii="Times New Roman" w:hAnsi="Times New Roman" w:cs="Times New Roman"/>
          <w:sz w:val="24"/>
          <w:szCs w:val="24"/>
        </w:rPr>
        <w:t>see Figure 10</w:t>
      </w:r>
      <w:r w:rsidR="009214A1"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In all cases, additional covariates continued to increase accuracy up to the five covar</w:t>
      </w:r>
      <w:r w:rsidR="00237ED1">
        <w:rPr>
          <w:rFonts w:ascii="Times New Roman" w:hAnsi="Times New Roman" w:cs="Times New Roman"/>
          <w:sz w:val="24"/>
          <w:szCs w:val="24"/>
        </w:rPr>
        <w:t xml:space="preserve">iates included in this analysis, while additional training examples alone were not guaranteed to improve accuracy.  </w:t>
      </w:r>
    </w:p>
    <w:p w14:paraId="05B46D4B" w14:textId="457D270D" w:rsidR="009214A1" w:rsidRPr="00AA412C" w:rsidRDefault="009214A1" w:rsidP="002F2495">
      <w:pPr>
        <w:pStyle w:val="Heading3"/>
        <w:spacing w:line="480" w:lineRule="auto"/>
        <w:rPr>
          <w:rFonts w:ascii="Times New Roman" w:hAnsi="Times New Roman"/>
        </w:rPr>
      </w:pPr>
      <w:bookmarkStart w:id="52" w:name="_Toc346374816"/>
      <w:r w:rsidRPr="00AA412C">
        <w:rPr>
          <w:rFonts w:ascii="Times New Roman" w:hAnsi="Times New Roman"/>
        </w:rPr>
        <w:t>Hardware Configuration</w:t>
      </w:r>
      <w:bookmarkEnd w:id="52"/>
    </w:p>
    <w:p w14:paraId="180F985A" w14:textId="7599EDA3" w:rsidR="00F94FEE" w:rsidRPr="00AA412C" w:rsidRDefault="005C29B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w:t>
      </w:r>
      <w:r w:rsidR="00237ED1">
        <w:rPr>
          <w:rFonts w:ascii="Times New Roman" w:hAnsi="Times New Roman" w:cs="Times New Roman"/>
          <w:sz w:val="24"/>
          <w:szCs w:val="24"/>
        </w:rPr>
        <w:t>le the GAM optimal lies at 3 CPUs</w:t>
      </w:r>
      <w:r w:rsidR="001619D2" w:rsidRPr="00AA412C">
        <w:rPr>
          <w:rFonts w:ascii="Times New Roman" w:hAnsi="Times New Roman" w:cs="Times New Roman"/>
          <w:sz w:val="24"/>
          <w:szCs w:val="24"/>
        </w:rPr>
        <w:t>. As suggested by moderate dependence on CPU cores in the runtime model</w:t>
      </w:r>
      <w:r w:rsidR="00237ED1">
        <w:rPr>
          <w:rFonts w:ascii="Times New Roman" w:hAnsi="Times New Roman" w:cs="Times New Roman"/>
          <w:sz w:val="24"/>
          <w:szCs w:val="24"/>
        </w:rPr>
        <w:t xml:space="preserve"> and the ability to build ensemble members on separate cores</w:t>
      </w:r>
      <w:r w:rsidR="001619D2" w:rsidRPr="00AA412C">
        <w:rPr>
          <w:rFonts w:ascii="Times New Roman" w:hAnsi="Times New Roman" w:cs="Times New Roman"/>
          <w:sz w:val="24"/>
          <w:szCs w:val="24"/>
        </w:rPr>
        <w:t>, random forests are best suited to b</w:t>
      </w:r>
      <w:r w:rsidR="00237ED1">
        <w:rPr>
          <w:rFonts w:ascii="Times New Roman" w:hAnsi="Times New Roman" w:cs="Times New Roman"/>
          <w:sz w:val="24"/>
          <w:szCs w:val="24"/>
        </w:rPr>
        <w:t>etween four and seven CPU cores</w:t>
      </w:r>
      <w:r w:rsidR="001619D2" w:rsidRPr="00AA412C">
        <w:rPr>
          <w:rFonts w:ascii="Times New Roman" w:hAnsi="Times New Roman" w:cs="Times New Roman"/>
          <w:sz w:val="24"/>
          <w:szCs w:val="24"/>
        </w:rPr>
        <w:t>. MARS require anywhere between 1 and 25 cores, however, due to the sampling issu</w:t>
      </w:r>
      <w:r w:rsidR="00237ED1">
        <w:rPr>
          <w:rFonts w:ascii="Times New Roman" w:hAnsi="Times New Roman" w:cs="Times New Roman"/>
          <w:sz w:val="24"/>
          <w:szCs w:val="24"/>
        </w:rPr>
        <w:t>es described above, this result</w:t>
      </w:r>
      <w:r w:rsidR="001619D2" w:rsidRPr="00AA412C">
        <w:rPr>
          <w:rFonts w:ascii="Times New Roman" w:hAnsi="Times New Roman" w:cs="Times New Roman"/>
          <w:sz w:val="24"/>
          <w:szCs w:val="24"/>
        </w:rPr>
        <w:t xml:space="preserve"> should be interpreted carefully. </w:t>
      </w:r>
    </w:p>
    <w:p w14:paraId="06C98D5C" w14:textId="29CBB466" w:rsidR="001619D2" w:rsidRPr="00AA412C" w:rsidRDefault="001619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Memory requir</w:t>
      </w:r>
      <w:r w:rsidR="00237ED1">
        <w:rPr>
          <w:rFonts w:ascii="Times New Roman" w:hAnsi="Times New Roman" w:cs="Times New Roman"/>
          <w:sz w:val="24"/>
          <w:szCs w:val="24"/>
        </w:rPr>
        <w:t>ements are generally low</w:t>
      </w:r>
      <w:r w:rsidRPr="00AA412C">
        <w:rPr>
          <w:rFonts w:ascii="Times New Roman" w:hAnsi="Times New Roman" w:cs="Times New Roman"/>
          <w:sz w:val="24"/>
          <w:szCs w:val="24"/>
        </w:rPr>
        <w:t xml:space="preserve">.  RF and GBM-BRT are both optimized at only one </w:t>
      </w:r>
      <w:r w:rsidR="00237ED1">
        <w:rPr>
          <w:rFonts w:ascii="Times New Roman" w:hAnsi="Times New Roman" w:cs="Times New Roman"/>
          <w:sz w:val="24"/>
          <w:szCs w:val="24"/>
        </w:rPr>
        <w:t xml:space="preserve">gigabyte of memory. GAMs </w:t>
      </w:r>
      <w:r w:rsidRPr="00AA412C">
        <w:rPr>
          <w:rFonts w:ascii="Times New Roman" w:hAnsi="Times New Roman" w:cs="Times New Roman"/>
          <w:sz w:val="24"/>
          <w:szCs w:val="24"/>
        </w:rPr>
        <w:t>are best suited to between one and 20 GB. Because of the clustering, each of members of the optimal cluster is statistically identical, suggesting very little depe</w:t>
      </w:r>
      <w:r w:rsidR="00237ED1">
        <w:rPr>
          <w:rFonts w:ascii="Times New Roman" w:hAnsi="Times New Roman" w:cs="Times New Roman"/>
          <w:sz w:val="24"/>
          <w:szCs w:val="24"/>
        </w:rPr>
        <w:t>ndence at all on memory for GAM -- o</w:t>
      </w:r>
      <w:r w:rsidR="004B3F1F" w:rsidRPr="00AA412C">
        <w:rPr>
          <w:rFonts w:ascii="Times New Roman" w:hAnsi="Times New Roman" w:cs="Times New Roman"/>
          <w:sz w:val="24"/>
          <w:szCs w:val="24"/>
        </w:rPr>
        <w:t xml:space="preserve">ne GB of memory is as suitable for running these models as </w:t>
      </w:r>
      <w:r w:rsidR="00237ED1">
        <w:rPr>
          <w:rFonts w:ascii="Times New Roman" w:hAnsi="Times New Roman" w:cs="Times New Roman"/>
          <w:sz w:val="24"/>
          <w:szCs w:val="24"/>
        </w:rPr>
        <w:t>25 GB</w:t>
      </w:r>
      <w:r w:rsidR="004B3F1F"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237ED1">
        <w:rPr>
          <w:rFonts w:ascii="Times New Roman" w:hAnsi="Times New Roman" w:cs="Times New Roman"/>
          <w:sz w:val="24"/>
          <w:szCs w:val="24"/>
        </w:rPr>
        <w:t xml:space="preserve">Looking back at the contributors to the runtime of this model confirms that </w:t>
      </w:r>
      <w:r w:rsidR="004B3F1F" w:rsidRPr="00AA412C">
        <w:rPr>
          <w:rFonts w:ascii="Times New Roman" w:hAnsi="Times New Roman" w:cs="Times New Roman"/>
          <w:sz w:val="24"/>
          <w:szCs w:val="24"/>
        </w:rPr>
        <w:t xml:space="preserve">virtually no structure in the data is explained by </w:t>
      </w:r>
      <w:r w:rsidR="00237ED1">
        <w:rPr>
          <w:rFonts w:ascii="Times New Roman" w:hAnsi="Times New Roman" w:cs="Times New Roman"/>
          <w:sz w:val="24"/>
          <w:szCs w:val="24"/>
        </w:rPr>
        <w:t>VM</w:t>
      </w:r>
      <w:r w:rsidR="004B3F1F" w:rsidRPr="00AA412C">
        <w:rPr>
          <w:rFonts w:ascii="Times New Roman" w:hAnsi="Times New Roman" w:cs="Times New Roman"/>
          <w:sz w:val="24"/>
          <w:szCs w:val="24"/>
        </w:rPr>
        <w:t xml:space="preserve"> memory. Therefore, this SDM can be interpreted as requiring only one GB of memory. Finally, MAR</w:t>
      </w:r>
      <w:r w:rsidR="00237ED1">
        <w:rPr>
          <w:rFonts w:ascii="Times New Roman" w:hAnsi="Times New Roman" w:cs="Times New Roman"/>
          <w:sz w:val="24"/>
          <w:szCs w:val="24"/>
        </w:rPr>
        <w:t>S is optimized at 16 GB of RAM, though again, this result</w:t>
      </w:r>
      <w:r w:rsidR="004B3F1F" w:rsidRPr="00AA412C">
        <w:rPr>
          <w:rFonts w:ascii="Times New Roman" w:hAnsi="Times New Roman" w:cs="Times New Roman"/>
          <w:sz w:val="24"/>
          <w:szCs w:val="24"/>
        </w:rPr>
        <w:t xml:space="preserve"> should be discarded or interpreted </w:t>
      </w:r>
      <w:r w:rsidR="00237ED1">
        <w:rPr>
          <w:rFonts w:ascii="Times New Roman" w:hAnsi="Times New Roman" w:cs="Times New Roman"/>
          <w:sz w:val="24"/>
          <w:szCs w:val="24"/>
        </w:rPr>
        <w:t>with caution</w:t>
      </w:r>
      <w:r w:rsidR="004B3F1F" w:rsidRPr="00AA412C">
        <w:rPr>
          <w:rFonts w:ascii="Times New Roman" w:hAnsi="Times New Roman" w:cs="Times New Roman"/>
          <w:sz w:val="24"/>
          <w:szCs w:val="24"/>
        </w:rPr>
        <w:t xml:space="preserve">. Since there is no incremental increase in SDM runtime between 1 and 16 GB of memory, I suggest that these results are not correct.  Furthermore, optimization analysis suggests that </w:t>
      </w:r>
      <w:proofErr w:type="gramStart"/>
      <w:r w:rsidR="004B3F1F" w:rsidRPr="00AA412C">
        <w:rPr>
          <w:rFonts w:ascii="Times New Roman" w:hAnsi="Times New Roman" w:cs="Times New Roman"/>
          <w:sz w:val="24"/>
          <w:szCs w:val="24"/>
        </w:rPr>
        <w:t>the second best cluster (not shown) is at only 1 GB of memory</w:t>
      </w:r>
      <w:proofErr w:type="gramEnd"/>
      <w:r w:rsidR="004B3F1F" w:rsidRPr="00AA412C">
        <w:rPr>
          <w:rFonts w:ascii="Times New Roman" w:hAnsi="Times New Roman" w:cs="Times New Roman"/>
          <w:sz w:val="24"/>
          <w:szCs w:val="24"/>
        </w:rPr>
        <w:t xml:space="preserve">, </w:t>
      </w:r>
      <w:proofErr w:type="gramStart"/>
      <w:r w:rsidR="00237ED1">
        <w:rPr>
          <w:rFonts w:ascii="Times New Roman" w:hAnsi="Times New Roman" w:cs="Times New Roman"/>
          <w:sz w:val="24"/>
          <w:szCs w:val="24"/>
        </w:rPr>
        <w:t xml:space="preserve">further implicating biased observational </w:t>
      </w:r>
      <w:r w:rsidR="004B3F1F" w:rsidRPr="00AA412C">
        <w:rPr>
          <w:rFonts w:ascii="Times New Roman" w:hAnsi="Times New Roman" w:cs="Times New Roman"/>
          <w:sz w:val="24"/>
          <w:szCs w:val="24"/>
        </w:rPr>
        <w:t>data</w:t>
      </w:r>
      <w:proofErr w:type="gramEnd"/>
      <w:r w:rsidR="004B3F1F" w:rsidRPr="00AA412C">
        <w:rPr>
          <w:rFonts w:ascii="Times New Roman" w:hAnsi="Times New Roman" w:cs="Times New Roman"/>
          <w:sz w:val="24"/>
          <w:szCs w:val="24"/>
        </w:rPr>
        <w:t xml:space="preserve">. </w:t>
      </w:r>
    </w:p>
    <w:p w14:paraId="2AB360B6" w14:textId="77777777" w:rsidR="00F94FEE" w:rsidRPr="00AA412C" w:rsidRDefault="00AC34D2" w:rsidP="002F2495">
      <w:pPr>
        <w:pStyle w:val="Heading1"/>
        <w:spacing w:before="0" w:after="0" w:line="480" w:lineRule="auto"/>
      </w:pPr>
      <w:bookmarkStart w:id="53" w:name="data-constrained-optimization-1"/>
      <w:bookmarkStart w:id="54" w:name="discussion"/>
      <w:bookmarkStart w:id="55" w:name="_Toc346374817"/>
      <w:bookmarkEnd w:id="53"/>
      <w:bookmarkEnd w:id="54"/>
      <w:r w:rsidRPr="00AA412C">
        <w:t>Discussion</w:t>
      </w:r>
      <w:bookmarkEnd w:id="55"/>
    </w:p>
    <w:p w14:paraId="3E91F40B" w14:textId="20C0E274" w:rsidR="00F94FEE" w:rsidRPr="00AA412C" w:rsidRDefault="00237ED1" w:rsidP="002F2495">
      <w:pPr>
        <w:pStyle w:val="Heading2"/>
        <w:spacing w:before="0" w:after="0" w:line="480" w:lineRule="auto"/>
        <w:rPr>
          <w:rFonts w:ascii="Times New Roman" w:hAnsi="Times New Roman"/>
          <w:sz w:val="24"/>
          <w:szCs w:val="24"/>
        </w:rPr>
      </w:pPr>
      <w:bookmarkStart w:id="56" w:name="establishing-the-accuracy-maximizing-poi"/>
      <w:bookmarkStart w:id="57" w:name="_Toc346374818"/>
      <w:bookmarkEnd w:id="56"/>
      <w:r>
        <w:rPr>
          <w:rFonts w:ascii="Times New Roman" w:hAnsi="Times New Roman"/>
          <w:sz w:val="24"/>
          <w:szCs w:val="24"/>
        </w:rPr>
        <w:t>Relative Location of the</w:t>
      </w:r>
      <w:r w:rsidR="00AC34D2" w:rsidRPr="00AA412C">
        <w:rPr>
          <w:rFonts w:ascii="Times New Roman" w:hAnsi="Times New Roman"/>
          <w:sz w:val="24"/>
          <w:szCs w:val="24"/>
        </w:rPr>
        <w:t xml:space="preserve"> Accuracy Maximizing Point</w:t>
      </w:r>
      <w:bookmarkEnd w:id="57"/>
    </w:p>
    <w:p w14:paraId="004C203E" w14:textId="3C58A3FC" w:rsidR="00F94FEE" w:rsidRPr="00AA412C" w:rsidRDefault="00C07FCD"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yields an</w:t>
      </w:r>
      <w:r w:rsidR="00237ED1">
        <w:rPr>
          <w:rFonts w:ascii="Times New Roman" w:hAnsi="Times New Roman" w:cs="Times New Roman"/>
          <w:sz w:val="24"/>
          <w:szCs w:val="24"/>
        </w:rPr>
        <w:t xml:space="preserve"> interesting perspective on the maximization of </w:t>
      </w:r>
      <w:r w:rsidR="00AC34D2" w:rsidRPr="00AA412C">
        <w:rPr>
          <w:rFonts w:ascii="Times New Roman" w:hAnsi="Times New Roman" w:cs="Times New Roman"/>
          <w:sz w:val="24"/>
          <w:szCs w:val="24"/>
        </w:rPr>
        <w:t xml:space="preserve">SDM accuracy. </w:t>
      </w:r>
      <w:r w:rsidR="00237ED1">
        <w:rPr>
          <w:rFonts w:ascii="Times New Roman" w:hAnsi="Times New Roman" w:cs="Times New Roman"/>
          <w:sz w:val="24"/>
          <w:szCs w:val="24"/>
        </w:rPr>
        <w:t xml:space="preserve">One </w:t>
      </w:r>
      <w:r w:rsidR="00A21986" w:rsidRPr="00AA412C">
        <w:rPr>
          <w:rFonts w:ascii="Times New Roman" w:hAnsi="Times New Roman" w:cs="Times New Roman"/>
          <w:sz w:val="24"/>
          <w:szCs w:val="24"/>
        </w:rPr>
        <w:t>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w:t>
      </w:r>
      <w:r w:rsidR="00237ED1">
        <w:rPr>
          <w:rFonts w:ascii="Times New Roman" w:hAnsi="Times New Roman" w:cs="Times New Roman"/>
          <w:sz w:val="24"/>
          <w:szCs w:val="24"/>
        </w:rPr>
        <w:t xml:space="preserve"> its</w:t>
      </w:r>
      <w:r w:rsidR="00A21986" w:rsidRPr="00AA412C">
        <w:rPr>
          <w:rFonts w:ascii="Times New Roman" w:hAnsi="Times New Roman" w:cs="Times New Roman"/>
          <w:sz w:val="24"/>
          <w:szCs w:val="24"/>
        </w:rPr>
        <w:t xml:space="preserve"> ability to characterize future examples</w:t>
      </w:r>
      <w:r w:rsidR="00237ED1">
        <w:rPr>
          <w:rFonts w:ascii="Times New Roman" w:hAnsi="Times New Roman" w:cs="Times New Roman"/>
          <w:sz w:val="24"/>
          <w:szCs w:val="24"/>
        </w:rPr>
        <w:t>. However, observational results</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suggest</w:t>
      </w:r>
      <w:r w:rsidR="00237ED1">
        <w:rPr>
          <w:rFonts w:ascii="Times New Roman" w:hAnsi="Times New Roman" w:cs="Times New Roman"/>
          <w:sz w:val="24"/>
          <w:szCs w:val="24"/>
        </w:rPr>
        <w:t xml:space="preserve"> otherwise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w:t>
      </w:r>
      <w:r w:rsidR="00237ED1">
        <w:rPr>
          <w:rFonts w:ascii="Times New Roman" w:hAnsi="Times New Roman" w:cs="Times New Roman"/>
          <w:sz w:val="24"/>
          <w:szCs w:val="24"/>
        </w:rPr>
        <w:t xml:space="preserve">unique </w:t>
      </w:r>
      <w:r w:rsidR="00A21986" w:rsidRPr="00AA412C">
        <w:rPr>
          <w:rFonts w:ascii="Times New Roman" w:hAnsi="Times New Roman" w:cs="Times New Roman"/>
          <w:sz w:val="24"/>
          <w:szCs w:val="24"/>
        </w:rPr>
        <w:t xml:space="preserve">data configurations, suggesting </w:t>
      </w:r>
      <w:r w:rsidR="00237ED1">
        <w:rPr>
          <w:rFonts w:ascii="Times New Roman" w:hAnsi="Times New Roman" w:cs="Times New Roman"/>
          <w:sz w:val="24"/>
          <w:szCs w:val="24"/>
        </w:rPr>
        <w:t xml:space="preserve">that </w:t>
      </w:r>
      <w:r w:rsidR="00A21986" w:rsidRPr="00AA412C">
        <w:rPr>
          <w:rFonts w:ascii="Times New Roman" w:hAnsi="Times New Roman" w:cs="Times New Roman"/>
          <w:sz w:val="24"/>
          <w:szCs w:val="24"/>
        </w:rPr>
        <w:t xml:space="preserve">an accuracy substitution rate (ASR) </w:t>
      </w:r>
      <w:r w:rsidR="00237ED1">
        <w:rPr>
          <w:rFonts w:ascii="Times New Roman" w:hAnsi="Times New Roman" w:cs="Times New Roman"/>
          <w:sz w:val="24"/>
          <w:szCs w:val="24"/>
        </w:rPr>
        <w:t>may be</w:t>
      </w:r>
      <w:r w:rsidR="00A21986" w:rsidRPr="00AA412C">
        <w:rPr>
          <w:rFonts w:ascii="Times New Roman" w:hAnsi="Times New Roman" w:cs="Times New Roman"/>
          <w:sz w:val="24"/>
          <w:szCs w:val="24"/>
        </w:rPr>
        <w:t xml:space="preserve"> </w:t>
      </w:r>
      <w:r w:rsidR="00237ED1">
        <w:rPr>
          <w:rFonts w:ascii="Times New Roman" w:hAnsi="Times New Roman" w:cs="Times New Roman"/>
          <w:sz w:val="24"/>
          <w:szCs w:val="24"/>
        </w:rPr>
        <w:t>used to</w:t>
      </w:r>
      <w:r w:rsidR="00A21986" w:rsidRPr="00AA412C">
        <w:rPr>
          <w:rFonts w:ascii="Times New Roman" w:hAnsi="Times New Roman" w:cs="Times New Roman"/>
          <w:sz w:val="24"/>
          <w:szCs w:val="24"/>
        </w:rPr>
        <w:t xml:space="preserve"> chara</w:t>
      </w:r>
      <w:r w:rsidR="00237ED1">
        <w:rPr>
          <w:rFonts w:ascii="Times New Roman" w:hAnsi="Times New Roman" w:cs="Times New Roman"/>
          <w:sz w:val="24"/>
          <w:szCs w:val="24"/>
        </w:rPr>
        <w:t>cterize</w:t>
      </w:r>
      <w:r w:rsidR="00A21986" w:rsidRPr="00AA412C">
        <w:rPr>
          <w:rFonts w:ascii="Times New Roman" w:hAnsi="Times New Roman" w:cs="Times New Roman"/>
          <w:sz w:val="24"/>
          <w:szCs w:val="24"/>
        </w:rPr>
        <w:t xml:space="preserve"> the amount of one input that can be substituted to get to the accuracy obtained by an increase in the other input.  The </w:t>
      </w:r>
      <w:r w:rsidR="004434EA">
        <w:rPr>
          <w:rFonts w:ascii="Times New Roman" w:hAnsi="Times New Roman" w:cs="Times New Roman"/>
          <w:sz w:val="24"/>
          <w:szCs w:val="24"/>
        </w:rPr>
        <w:t>ASR is dynamic and</w:t>
      </w:r>
      <w:r w:rsidR="00A21986" w:rsidRPr="00AA412C">
        <w:rPr>
          <w:rFonts w:ascii="Times New Roman" w:hAnsi="Times New Roman" w:cs="Times New Roman"/>
          <w:sz w:val="24"/>
          <w:szCs w:val="24"/>
        </w:rPr>
        <w:t xml:space="preserve"> changes </w:t>
      </w:r>
      <w:r w:rsidR="004434EA">
        <w:rPr>
          <w:rFonts w:ascii="Times New Roman" w:hAnsi="Times New Roman" w:cs="Times New Roman"/>
          <w:sz w:val="24"/>
          <w:szCs w:val="24"/>
        </w:rPr>
        <w:t>across</w:t>
      </w:r>
      <w:r w:rsidR="00A21986" w:rsidRPr="00AA412C">
        <w:rPr>
          <w:rFonts w:ascii="Times New Roman" w:hAnsi="Times New Roman" w:cs="Times New Roman"/>
          <w:sz w:val="24"/>
          <w:szCs w:val="24"/>
        </w:rPr>
        <w:t xml:space="preserve"> models and </w:t>
      </w:r>
      <w:r w:rsidR="004434EA">
        <w:rPr>
          <w:rFonts w:ascii="Times New Roman" w:hAnsi="Times New Roman" w:cs="Times New Roman"/>
          <w:sz w:val="24"/>
          <w:szCs w:val="24"/>
        </w:rPr>
        <w:t>across the</w:t>
      </w:r>
      <w:r w:rsidR="004521E2" w:rsidRPr="00AA412C">
        <w:rPr>
          <w:rFonts w:ascii="Times New Roman" w:hAnsi="Times New Roman" w:cs="Times New Roman"/>
          <w:sz w:val="24"/>
          <w:szCs w:val="24"/>
        </w:rPr>
        <w:t xml:space="preserve"> configuration</w:t>
      </w:r>
      <w:r w:rsidR="00A21986" w:rsidRPr="00AA412C">
        <w:rPr>
          <w:rFonts w:ascii="Times New Roman" w:hAnsi="Times New Roman" w:cs="Times New Roman"/>
          <w:sz w:val="24"/>
          <w:szCs w:val="24"/>
        </w:rPr>
        <w:t xml:space="preserve"> space.</w:t>
      </w:r>
      <w:r w:rsidR="00237ED1">
        <w:rPr>
          <w:rFonts w:ascii="Times New Roman" w:hAnsi="Times New Roman" w:cs="Times New Roman"/>
          <w:sz w:val="24"/>
          <w:szCs w:val="24"/>
        </w:rPr>
        <w:t xml:space="preserve"> ASR curves for each SDM are shown in Figure 10.</w:t>
      </w:r>
      <w:r w:rsidR="00A21986" w:rsidRPr="00AA412C">
        <w:rPr>
          <w:rFonts w:ascii="Times New Roman" w:hAnsi="Times New Roman" w:cs="Times New Roman"/>
          <w:sz w:val="24"/>
          <w:szCs w:val="24"/>
        </w:rPr>
        <w:t xml:space="preserve"> </w:t>
      </w:r>
    </w:p>
    <w:p w14:paraId="037DA0A0" w14:textId="35EA18E8" w:rsidR="00F94FEE" w:rsidRPr="00AA412C" w:rsidRDefault="004521E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w:t>
      </w:r>
      <w:r w:rsidR="004434EA">
        <w:rPr>
          <w:rFonts w:ascii="Times New Roman" w:hAnsi="Times New Roman" w:cs="Times New Roman"/>
          <w:sz w:val="24"/>
          <w:szCs w:val="24"/>
        </w:rPr>
        <w:t xml:space="preserve">dominates </w:t>
      </w:r>
      <w:proofErr w:type="gramStart"/>
      <w:r w:rsidR="004434EA">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w:t>
      </w:r>
      <w:proofErr w:type="gramEnd"/>
      <w:r w:rsidR="00AC34D2" w:rsidRPr="00AA412C">
        <w:rPr>
          <w:rFonts w:ascii="Times New Roman" w:hAnsi="Times New Roman" w:cs="Times New Roman"/>
          <w:sz w:val="24"/>
          <w:szCs w:val="24"/>
        </w:rPr>
        <w:t xml:space="preserve"> accuracy. GAM, GBM-BRT, and MARS all show nearly </w:t>
      </w:r>
      <w:r w:rsidR="004434EA">
        <w:rPr>
          <w:rFonts w:ascii="Times New Roman" w:hAnsi="Times New Roman" w:cs="Times New Roman"/>
          <w:sz w:val="24"/>
          <w:szCs w:val="24"/>
        </w:rPr>
        <w:t xml:space="preserve">vertical ASR curves </w:t>
      </w:r>
      <w:r w:rsidR="00AC34D2" w:rsidRPr="00AA412C">
        <w:rPr>
          <w:rFonts w:ascii="Times New Roman" w:hAnsi="Times New Roman" w:cs="Times New Roman"/>
          <w:sz w:val="24"/>
          <w:szCs w:val="24"/>
        </w:rPr>
        <w:t xml:space="preserve">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w:t>
      </w:r>
      <w:r w:rsidR="004434EA">
        <w:rPr>
          <w:rFonts w:ascii="Times New Roman" w:hAnsi="Times New Roman" w:cs="Times New Roman"/>
          <w:sz w:val="24"/>
          <w:szCs w:val="24"/>
        </w:rPr>
        <w:t xml:space="preserve">y. Instead, more covariates must be included </w:t>
      </w:r>
      <w:r w:rsidRPr="00AA412C">
        <w:rPr>
          <w:rFonts w:ascii="Times New Roman" w:hAnsi="Times New Roman" w:cs="Times New Roman"/>
          <w:sz w:val="24"/>
          <w:szCs w:val="24"/>
        </w:rPr>
        <w:t>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w:t>
      </w:r>
      <w:r w:rsidR="004434EA">
        <w:rPr>
          <w:rFonts w:ascii="Times New Roman" w:hAnsi="Times New Roman" w:cs="Times New Roman"/>
          <w:sz w:val="24"/>
          <w:szCs w:val="24"/>
        </w:rPr>
        <w:t>ASR</w:t>
      </w:r>
      <w:r w:rsidR="00AC34D2" w:rsidRPr="00AA412C">
        <w:rPr>
          <w:rFonts w:ascii="Times New Roman" w:hAnsi="Times New Roman" w:cs="Times New Roman"/>
          <w:sz w:val="24"/>
          <w:szCs w:val="24"/>
        </w:rPr>
        <w:t xml:space="preserve"> contours indicates</w:t>
      </w:r>
      <w:r w:rsidR="004434EA">
        <w:rPr>
          <w:rFonts w:ascii="Times New Roman" w:hAnsi="Times New Roman" w:cs="Times New Roman"/>
          <w:sz w:val="24"/>
          <w:szCs w:val="24"/>
        </w:rPr>
        <w:t xml:space="preserve"> that eventually,</w:t>
      </w:r>
      <w:r w:rsidR="00AC34D2" w:rsidRPr="00AA412C">
        <w:rPr>
          <w:rFonts w:ascii="Times New Roman" w:hAnsi="Times New Roman" w:cs="Times New Roman"/>
          <w:sz w:val="24"/>
          <w:szCs w:val="24"/>
        </w:rPr>
        <w:t xml:space="preserve">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w:t>
      </w:r>
      <w:r w:rsidR="004434EA">
        <w:rPr>
          <w:rFonts w:ascii="Times New Roman" w:hAnsi="Times New Roman" w:cs="Times New Roman"/>
          <w:sz w:val="24"/>
          <w:szCs w:val="24"/>
        </w:rPr>
        <w:t>, while</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adding more covariates is unlikely to affect accuracy.</w:t>
      </w:r>
    </w:p>
    <w:p w14:paraId="0587D327" w14:textId="33C90657"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w:t>
      </w:r>
      <w:r w:rsidR="004434EA">
        <w:rPr>
          <w:rFonts w:ascii="Times New Roman" w:hAnsi="Times New Roman" w:cs="Times New Roman"/>
          <w:sz w:val="24"/>
          <w:szCs w:val="24"/>
        </w:rPr>
        <w:t xml:space="preserve">er with the tools to predict </w:t>
      </w:r>
      <w:r w:rsidRPr="00AA412C">
        <w:rPr>
          <w:rFonts w:ascii="Times New Roman" w:hAnsi="Times New Roman" w:cs="Times New Roman"/>
          <w:sz w:val="24"/>
          <w:szCs w:val="24"/>
        </w:rPr>
        <w:t xml:space="preserve">maximum accuracy with </w:t>
      </w:r>
      <w:r w:rsidR="004434EA">
        <w:rPr>
          <w:rFonts w:ascii="Times New Roman" w:hAnsi="Times New Roman" w:cs="Times New Roman"/>
          <w:sz w:val="24"/>
          <w:szCs w:val="24"/>
        </w:rPr>
        <w:t>their</w:t>
      </w:r>
      <w:r w:rsidRPr="00AA412C">
        <w:rPr>
          <w:rFonts w:ascii="Times New Roman" w:hAnsi="Times New Roman" w:cs="Times New Roman"/>
          <w:sz w:val="24"/>
          <w:szCs w:val="24"/>
        </w:rPr>
        <w:t xml:space="preserve"> giv</w:t>
      </w:r>
      <w:r w:rsidR="004521E2" w:rsidRPr="00AA412C">
        <w:rPr>
          <w:rFonts w:ascii="Times New Roman" w:hAnsi="Times New Roman" w:cs="Times New Roman"/>
          <w:sz w:val="24"/>
          <w:szCs w:val="24"/>
        </w:rPr>
        <w:t>en data</w:t>
      </w:r>
      <w:r w:rsidR="004434EA">
        <w:rPr>
          <w:rFonts w:ascii="Times New Roman" w:hAnsi="Times New Roman" w:cs="Times New Roman"/>
          <w:sz w:val="24"/>
          <w:szCs w:val="24"/>
        </w:rPr>
        <w:t>, before a model is run</w:t>
      </w:r>
      <w:r w:rsidR="004521E2" w:rsidRPr="00AA412C">
        <w:rPr>
          <w:rFonts w:ascii="Times New Roman" w:hAnsi="Times New Roman" w:cs="Times New Roman"/>
          <w:sz w:val="24"/>
          <w:szCs w:val="24"/>
        </w:rPr>
        <w:t xml:space="preserve">. While </w:t>
      </w:r>
      <w:r w:rsidR="004434EA">
        <w:rPr>
          <w:rFonts w:ascii="Times New Roman" w:hAnsi="Times New Roman" w:cs="Times New Roman"/>
          <w:sz w:val="24"/>
          <w:szCs w:val="24"/>
        </w:rPr>
        <w:t>the</w:t>
      </w:r>
      <w:r w:rsidR="004521E2" w:rsidRPr="00AA412C">
        <w:rPr>
          <w:rFonts w:ascii="Times New Roman" w:hAnsi="Times New Roman" w:cs="Times New Roman"/>
          <w:sz w:val="24"/>
          <w:szCs w:val="24"/>
        </w:rPr>
        <w:t xml:space="preserve">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 xml:space="preserve">Depending on the SDM, effort could be put preferentially into finding additional covariates or training examples. In a data-limited situation, for example, when modeling a rare species, a researcher </w:t>
      </w:r>
      <w:r w:rsidR="004434EA">
        <w:rPr>
          <w:rFonts w:ascii="Times New Roman" w:hAnsi="Times New Roman" w:cs="Times New Roman"/>
          <w:sz w:val="24"/>
          <w:szCs w:val="24"/>
        </w:rPr>
        <w:t>weigh</w:t>
      </w:r>
      <w:r w:rsidR="004521E2" w:rsidRPr="00AA412C">
        <w:rPr>
          <w:rFonts w:ascii="Times New Roman" w:hAnsi="Times New Roman" w:cs="Times New Roman"/>
          <w:sz w:val="24"/>
          <w:szCs w:val="24"/>
        </w:rPr>
        <w:t xml:space="preserve"> the relative return in accuracy of identifying a</w:t>
      </w:r>
      <w:r w:rsidR="004434EA">
        <w:rPr>
          <w:rFonts w:ascii="Times New Roman" w:hAnsi="Times New Roman" w:cs="Times New Roman"/>
          <w:sz w:val="24"/>
          <w:szCs w:val="24"/>
        </w:rPr>
        <w:t xml:space="preserve">dditional occurrence points </w:t>
      </w:r>
      <w:r w:rsidR="004521E2" w:rsidRPr="00AA412C">
        <w:rPr>
          <w:rFonts w:ascii="Times New Roman" w:hAnsi="Times New Roman" w:cs="Times New Roman"/>
          <w:sz w:val="24"/>
          <w:szCs w:val="24"/>
        </w:rPr>
        <w:t xml:space="preserve">against the </w:t>
      </w:r>
      <w:r w:rsidR="004434EA">
        <w:rPr>
          <w:rFonts w:ascii="Times New Roman" w:hAnsi="Times New Roman" w:cs="Times New Roman"/>
          <w:sz w:val="24"/>
          <w:szCs w:val="24"/>
        </w:rPr>
        <w:t xml:space="preserve">expected </w:t>
      </w:r>
      <w:r w:rsidR="004521E2" w:rsidRPr="00AA412C">
        <w:rPr>
          <w:rFonts w:ascii="Times New Roman" w:hAnsi="Times New Roman" w:cs="Times New Roman"/>
          <w:sz w:val="24"/>
          <w:szCs w:val="24"/>
        </w:rPr>
        <w:t xml:space="preserve">effort </w:t>
      </w:r>
      <w:r w:rsidR="004434EA">
        <w:rPr>
          <w:rFonts w:ascii="Times New Roman" w:hAnsi="Times New Roman" w:cs="Times New Roman"/>
          <w:sz w:val="24"/>
          <w:szCs w:val="24"/>
        </w:rPr>
        <w:t>of finding them</w:t>
      </w:r>
      <w:r w:rsidR="004521E2" w:rsidRPr="00AA412C">
        <w:rPr>
          <w:rFonts w:ascii="Times New Roman" w:hAnsi="Times New Roman" w:cs="Times New Roman"/>
          <w:sz w:val="24"/>
          <w:szCs w:val="24"/>
        </w:rPr>
        <w:t>.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could</w:t>
      </w:r>
      <w:r w:rsidR="004434EA">
        <w:rPr>
          <w:rFonts w:ascii="Times New Roman" w:hAnsi="Times New Roman" w:cs="Times New Roman"/>
          <w:sz w:val="24"/>
          <w:szCs w:val="24"/>
        </w:rPr>
        <w:t>, in this case,</w:t>
      </w:r>
      <w:r w:rsidR="004521E2" w:rsidRPr="00AA412C">
        <w:rPr>
          <w:rFonts w:ascii="Times New Roman" w:hAnsi="Times New Roman" w:cs="Times New Roman"/>
          <w:sz w:val="24"/>
          <w:szCs w:val="24"/>
        </w:rPr>
        <w:t xml:space="preserve"> be </w:t>
      </w:r>
      <w:proofErr w:type="gramStart"/>
      <w:r w:rsidR="004521E2" w:rsidRPr="00AA412C">
        <w:rPr>
          <w:rFonts w:ascii="Times New Roman" w:hAnsi="Times New Roman" w:cs="Times New Roman"/>
          <w:sz w:val="24"/>
          <w:szCs w:val="24"/>
        </w:rPr>
        <w:t xml:space="preserve">better </w:t>
      </w:r>
      <w:r w:rsidR="004434EA">
        <w:rPr>
          <w:rFonts w:ascii="Times New Roman" w:hAnsi="Times New Roman" w:cs="Times New Roman"/>
          <w:sz w:val="24"/>
          <w:szCs w:val="24"/>
        </w:rPr>
        <w:t>spent</w:t>
      </w:r>
      <w:proofErr w:type="gramEnd"/>
      <w:r w:rsidR="004521E2" w:rsidRPr="00AA412C">
        <w:rPr>
          <w:rFonts w:ascii="Times New Roman" w:hAnsi="Times New Roman" w:cs="Times New Roman"/>
          <w:sz w:val="24"/>
          <w:szCs w:val="24"/>
        </w:rPr>
        <w:t xml:space="preserve"> id</w:t>
      </w:r>
      <w:r w:rsidR="004434EA">
        <w:rPr>
          <w:rFonts w:ascii="Times New Roman" w:hAnsi="Times New Roman" w:cs="Times New Roman"/>
          <w:sz w:val="24"/>
          <w:szCs w:val="24"/>
        </w:rPr>
        <w:t xml:space="preserve">entifying additional covariates.  </w:t>
      </w:r>
      <w:r w:rsidRPr="00AA412C">
        <w:rPr>
          <w:rFonts w:ascii="Times New Roman" w:hAnsi="Times New Roman" w:cs="Times New Roman"/>
          <w:sz w:val="24"/>
          <w:szCs w:val="24"/>
        </w:rPr>
        <w:t xml:space="preserve">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4434EA">
        <w:rPr>
          <w:rFonts w:ascii="Times New Roman" w:hAnsi="Times New Roman" w:cs="Times New Roman"/>
          <w:sz w:val="24"/>
          <w:szCs w:val="24"/>
        </w:rPr>
        <w:t>performance</w:t>
      </w:r>
      <w:r w:rsidRPr="00AA412C">
        <w:rPr>
          <w:rFonts w:ascii="Times New Roman" w:hAnsi="Times New Roman" w:cs="Times New Roman"/>
          <w:sz w:val="24"/>
          <w:szCs w:val="24"/>
        </w:rPr>
        <w:t xml:space="preserve"> models respond differently to training examples</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and</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covariates.</w:t>
      </w:r>
      <w:r w:rsidR="004521E2" w:rsidRPr="00AA412C">
        <w:rPr>
          <w:rFonts w:ascii="Times New Roman" w:hAnsi="Times New Roman" w:cs="Times New Roman"/>
          <w:sz w:val="24"/>
          <w:szCs w:val="24"/>
        </w:rPr>
        <w:t xml:space="preserve"> </w:t>
      </w:r>
      <w:r w:rsidR="004434EA">
        <w:rPr>
          <w:rFonts w:ascii="Times New Roman" w:hAnsi="Times New Roman" w:cs="Times New Roman"/>
          <w:sz w:val="24"/>
          <w:szCs w:val="24"/>
        </w:rPr>
        <w:t>K</w:t>
      </w:r>
      <w:r w:rsidR="005F4FB3" w:rsidRPr="00AA412C">
        <w:rPr>
          <w:rFonts w:ascii="Times New Roman" w:hAnsi="Times New Roman" w:cs="Times New Roman"/>
          <w:sz w:val="24"/>
          <w:szCs w:val="24"/>
        </w:rPr>
        <w:t xml:space="preserve">nowing </w:t>
      </w:r>
      <w:r w:rsidR="00F70FDE">
        <w:rPr>
          <w:rFonts w:ascii="Times New Roman" w:hAnsi="Times New Roman" w:cs="Times New Roman"/>
          <w:sz w:val="24"/>
          <w:szCs w:val="24"/>
        </w:rPr>
        <w:t>the</w:t>
      </w:r>
      <w:r w:rsidR="005F4FB3" w:rsidRPr="00AA412C">
        <w:rPr>
          <w:rFonts w:ascii="Times New Roman" w:hAnsi="Times New Roman" w:cs="Times New Roman"/>
          <w:sz w:val="24"/>
          <w:szCs w:val="24"/>
        </w:rPr>
        <w:t xml:space="preserve"> ASR </w:t>
      </w:r>
      <w:r w:rsidR="00F70FDE">
        <w:rPr>
          <w:rFonts w:ascii="Times New Roman" w:hAnsi="Times New Roman" w:cs="Times New Roman"/>
          <w:sz w:val="24"/>
          <w:szCs w:val="24"/>
        </w:rPr>
        <w:t>may enable the research to improve the execution time of the SD</w:t>
      </w:r>
      <w:r w:rsidR="005F4FB3" w:rsidRPr="00AA412C">
        <w:rPr>
          <w:rFonts w:ascii="Times New Roman" w:hAnsi="Times New Roman" w:cs="Times New Roman"/>
          <w:sz w:val="24"/>
          <w:szCs w:val="24"/>
        </w:rPr>
        <w:t xml:space="preserve">, for example, </w:t>
      </w:r>
      <w:r w:rsidR="00F70FDE">
        <w:rPr>
          <w:rFonts w:ascii="Times New Roman" w:hAnsi="Times New Roman" w:cs="Times New Roman"/>
          <w:sz w:val="24"/>
          <w:szCs w:val="24"/>
        </w:rPr>
        <w:t>if a similar accuracy may</w:t>
      </w:r>
      <w:r w:rsidRPr="00AA412C">
        <w:rPr>
          <w:rFonts w:ascii="Times New Roman" w:hAnsi="Times New Roman" w:cs="Times New Roman"/>
          <w:sz w:val="24"/>
          <w:szCs w:val="24"/>
        </w:rPr>
        <w:t xml:space="preserve"> </w:t>
      </w:r>
      <w:proofErr w:type="gramStart"/>
      <w:r w:rsidRPr="00AA412C">
        <w:rPr>
          <w:rFonts w:ascii="Times New Roman" w:hAnsi="Times New Roman" w:cs="Times New Roman"/>
          <w:sz w:val="24"/>
          <w:szCs w:val="24"/>
        </w:rPr>
        <w:t>achieved</w:t>
      </w:r>
      <w:proofErr w:type="gramEnd"/>
      <w:r w:rsidRPr="00AA412C">
        <w:rPr>
          <w:rFonts w:ascii="Times New Roman" w:hAnsi="Times New Roman" w:cs="Times New Roman"/>
          <w:sz w:val="24"/>
          <w:szCs w:val="24"/>
        </w:rPr>
        <w:t xml:space="preserve"> </w:t>
      </w:r>
      <w:r w:rsidR="00F70FDE">
        <w:rPr>
          <w:rFonts w:ascii="Times New Roman" w:hAnsi="Times New Roman" w:cs="Times New Roman"/>
          <w:sz w:val="24"/>
          <w:szCs w:val="24"/>
        </w:rPr>
        <w:t>either</w:t>
      </w:r>
      <w:r w:rsidR="005F4FB3" w:rsidRPr="00AA412C">
        <w:rPr>
          <w:rFonts w:ascii="Times New Roman" w:hAnsi="Times New Roman" w:cs="Times New Roman"/>
          <w:sz w:val="24"/>
          <w:szCs w:val="24"/>
        </w:rPr>
        <w:t xml:space="preserve"> </w:t>
      </w:r>
      <w:r w:rsidR="00F70FDE">
        <w:rPr>
          <w:rFonts w:ascii="Times New Roman" w:hAnsi="Times New Roman" w:cs="Times New Roman"/>
          <w:sz w:val="24"/>
          <w:szCs w:val="24"/>
        </w:rPr>
        <w:t xml:space="preserve">covariates or training examples, the configuration with fewer training examples should be selected.  </w:t>
      </w:r>
      <w:r w:rsidRPr="00AA412C">
        <w:rPr>
          <w:rFonts w:ascii="Times New Roman" w:hAnsi="Times New Roman" w:cs="Times New Roman"/>
          <w:sz w:val="24"/>
          <w:szCs w:val="24"/>
        </w:rPr>
        <w:t xml:space="preserve">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w:t>
      </w:r>
      <w:r w:rsidR="00F70FDE">
        <w:rPr>
          <w:rFonts w:ascii="Times New Roman" w:hAnsi="Times New Roman" w:cs="Times New Roman"/>
          <w:sz w:val="24"/>
          <w:szCs w:val="24"/>
        </w:rPr>
        <w:t>the</w:t>
      </w:r>
      <w:r w:rsidRPr="00AA412C">
        <w:rPr>
          <w:rFonts w:ascii="Times New Roman" w:hAnsi="Times New Roman" w:cs="Times New Roman"/>
          <w:sz w:val="24"/>
          <w:szCs w:val="24"/>
        </w:rPr>
        <w:t xml:space="preserve"> choice can be </w:t>
      </w:r>
      <w:r w:rsidR="00F70FDE">
        <w:rPr>
          <w:rFonts w:ascii="Times New Roman" w:hAnsi="Times New Roman" w:cs="Times New Roman"/>
          <w:sz w:val="24"/>
          <w:szCs w:val="24"/>
        </w:rPr>
        <w:t xml:space="preserve">quantitatively </w:t>
      </w:r>
      <w:r w:rsidRPr="00AA412C">
        <w:rPr>
          <w:rFonts w:ascii="Times New Roman" w:hAnsi="Times New Roman" w:cs="Times New Roman"/>
          <w:sz w:val="24"/>
          <w:szCs w:val="24"/>
        </w:rPr>
        <w:t>modeled.</w:t>
      </w:r>
    </w:p>
    <w:p w14:paraId="46BC236B" w14:textId="77777777" w:rsidR="00F94FEE" w:rsidRPr="00AA412C" w:rsidRDefault="00AC34D2" w:rsidP="002F2495">
      <w:pPr>
        <w:pStyle w:val="Heading2"/>
        <w:spacing w:before="0" w:after="0" w:line="480" w:lineRule="auto"/>
        <w:rPr>
          <w:rFonts w:ascii="Times New Roman" w:hAnsi="Times New Roman"/>
          <w:sz w:val="24"/>
          <w:szCs w:val="24"/>
        </w:rPr>
      </w:pPr>
      <w:bookmarkStart w:id="58" w:name="sequential-model-hardware-responses"/>
      <w:bookmarkStart w:id="59" w:name="_Toc346374819"/>
      <w:bookmarkEnd w:id="58"/>
      <w:r w:rsidRPr="00AA412C">
        <w:rPr>
          <w:rFonts w:ascii="Times New Roman" w:hAnsi="Times New Roman"/>
          <w:sz w:val="24"/>
          <w:szCs w:val="24"/>
        </w:rPr>
        <w:t>Sequential Model Hardware Responses</w:t>
      </w:r>
      <w:bookmarkEnd w:id="59"/>
    </w:p>
    <w:p w14:paraId="3AA7A5E4" w14:textId="5E06765B" w:rsidR="00F94FEE" w:rsidRPr="00AA412C" w:rsidRDefault="005C29BF"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D6278E">
        <w:rPr>
          <w:rFonts w:ascii="Times New Roman" w:hAnsi="Times New Roman" w:cs="Times New Roman"/>
          <w:sz w:val="24"/>
          <w:szCs w:val="24"/>
        </w:rPr>
        <w:t>, on a single processor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w:t>
      </w:r>
      <w:r w:rsidR="00D6278E">
        <w:rPr>
          <w:rFonts w:ascii="Times New Roman" w:hAnsi="Times New Roman" w:cs="Times New Roman"/>
          <w:sz w:val="24"/>
          <w:szCs w:val="24"/>
        </w:rPr>
        <w:t>the corresponding</w:t>
      </w:r>
      <w:r w:rsidRPr="00AA412C">
        <w:rPr>
          <w:rFonts w:ascii="Times New Roman" w:hAnsi="Times New Roman" w:cs="Times New Roman"/>
          <w:sz w:val="24"/>
          <w:szCs w:val="24"/>
        </w:rPr>
        <w:t xml:space="preserve"> R functions are not easy to parallelize, as the model building process involves loops over the e</w:t>
      </w:r>
      <w:r w:rsidR="00D6278E">
        <w:rPr>
          <w:rFonts w:ascii="Times New Roman" w:hAnsi="Times New Roman" w:cs="Times New Roman"/>
          <w:sz w:val="24"/>
          <w:szCs w:val="24"/>
        </w:rPr>
        <w:t xml:space="preserve">ntire dataset, a procedure not </w:t>
      </w:r>
      <w:r w:rsidRPr="00AA412C">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w:t>
      </w:r>
      <w:proofErr w:type="gramStart"/>
      <w:r w:rsidRPr="00AA412C">
        <w:rPr>
          <w:rFonts w:ascii="Times New Roman" w:hAnsi="Times New Roman" w:cs="Times New Roman"/>
          <w:sz w:val="24"/>
          <w:szCs w:val="24"/>
        </w:rPr>
        <w:t xml:space="preserve">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w:t>
      </w:r>
      <w:proofErr w:type="gramEnd"/>
      <w:r w:rsidRPr="00AA412C">
        <w:rPr>
          <w:rFonts w:ascii="Times New Roman" w:hAnsi="Times New Roman" w:cs="Times New Roman"/>
          <w:sz w:val="24"/>
          <w:szCs w:val="24"/>
        </w:rPr>
        <w:t xml:space="preserve">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While MARS shows a wide range of CPU core preferences, both GBM-BRT and G</w:t>
      </w:r>
      <w:r w:rsidR="00D6278E">
        <w:rPr>
          <w:rFonts w:ascii="Times New Roman" w:hAnsi="Times New Roman" w:cs="Times New Roman"/>
          <w:sz w:val="24"/>
          <w:szCs w:val="24"/>
        </w:rPr>
        <w:t>AM have clearly defined optimal configurations</w:t>
      </w:r>
      <w:r w:rsidR="00C41575" w:rsidRPr="00AA412C">
        <w:rPr>
          <w:rFonts w:ascii="Times New Roman" w:hAnsi="Times New Roman" w:cs="Times New Roman"/>
          <w:sz w:val="24"/>
          <w:szCs w:val="24"/>
        </w:rPr>
        <w:t xml:space="preserve">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w:t>
      </w:r>
      <w:r w:rsidR="00D6278E">
        <w:rPr>
          <w:rFonts w:ascii="Times New Roman" w:hAnsi="Times New Roman" w:cs="Times New Roman"/>
          <w:sz w:val="24"/>
          <w:szCs w:val="24"/>
        </w:rPr>
        <w:t>higher CPU</w:t>
      </w:r>
      <w:r w:rsidR="00AC34D2" w:rsidRPr="00AA412C">
        <w:rPr>
          <w:rFonts w:ascii="Times New Roman" w:hAnsi="Times New Roman" w:cs="Times New Roman"/>
          <w:sz w:val="24"/>
          <w:szCs w:val="24"/>
        </w:rPr>
        <w:t xml:space="preserve"> configuration. </w:t>
      </w:r>
    </w:p>
    <w:p w14:paraId="51FF1798" w14:textId="059D704C" w:rsidR="00A009A2" w:rsidRPr="00AA412C" w:rsidRDefault="00D6278E"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Furthermore</w:t>
      </w:r>
      <w:r w:rsidR="00A009A2" w:rsidRPr="00AA412C">
        <w:rPr>
          <w:rFonts w:ascii="Times New Roman" w:hAnsi="Times New Roman" w:cs="Times New Roman"/>
          <w:sz w:val="24"/>
          <w:szCs w:val="24"/>
        </w:rPr>
        <w:t xml:space="preserve">, no </w:t>
      </w:r>
      <w:r w:rsidR="00C470AF" w:rsidRPr="00AA412C">
        <w:rPr>
          <w:rFonts w:ascii="Times New Roman" w:hAnsi="Times New Roman" w:cs="Times New Roman"/>
          <w:sz w:val="24"/>
          <w:szCs w:val="24"/>
        </w:rPr>
        <w:t>SDM</w:t>
      </w:r>
      <w:r w:rsidR="00A009A2"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00A009A2"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Pr>
          <w:rFonts w:ascii="Times New Roman" w:hAnsi="Times New Roman" w:cs="Times New Roman"/>
          <w:sz w:val="24"/>
          <w:szCs w:val="24"/>
        </w:rPr>
        <w:t xml:space="preserve"> above, MARS </w:t>
      </w:r>
      <w:r w:rsidR="00C470AF" w:rsidRPr="00AA412C">
        <w:rPr>
          <w:rFonts w:ascii="Times New Roman" w:hAnsi="Times New Roman" w:cs="Times New Roman"/>
          <w:sz w:val="24"/>
          <w:szCs w:val="24"/>
        </w:rPr>
        <w:t>is</w:t>
      </w:r>
      <w:r w:rsidR="00A009A2" w:rsidRPr="00AA412C">
        <w:rPr>
          <w:rFonts w:ascii="Times New Roman" w:hAnsi="Times New Roman" w:cs="Times New Roman"/>
          <w:sz w:val="24"/>
          <w:szCs w:val="24"/>
        </w:rPr>
        <w:t xml:space="preserve"> </w:t>
      </w:r>
      <w:r>
        <w:rPr>
          <w:rFonts w:ascii="Times New Roman" w:hAnsi="Times New Roman" w:cs="Times New Roman"/>
          <w:sz w:val="24"/>
          <w:szCs w:val="24"/>
        </w:rPr>
        <w:t>optimized</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at</w:t>
      </w:r>
      <w:r w:rsidR="00A009A2" w:rsidRPr="00AA412C">
        <w:rPr>
          <w:rFonts w:ascii="Times New Roman" w:hAnsi="Times New Roman" w:cs="Times New Roman"/>
          <w:sz w:val="24"/>
          <w:szCs w:val="24"/>
        </w:rPr>
        <w:t xml:space="preserve"> 16GB of RAM, though there is no reason for greater memory requirements than the other sequential algorithms. Anecdotal </w:t>
      </w:r>
      <w:r>
        <w:rPr>
          <w:rFonts w:ascii="Times New Roman" w:hAnsi="Times New Roman" w:cs="Times New Roman"/>
          <w:sz w:val="24"/>
          <w:szCs w:val="24"/>
        </w:rPr>
        <w:t xml:space="preserve">observational </w:t>
      </w:r>
      <w:r w:rsidR="00A009A2" w:rsidRPr="00AA412C">
        <w:rPr>
          <w:rFonts w:ascii="Times New Roman" w:hAnsi="Times New Roman" w:cs="Times New Roman"/>
          <w:sz w:val="24"/>
          <w:szCs w:val="24"/>
        </w:rPr>
        <w:t>evidence suggests that SDMs may fail under very large dataset sizes. Although</w:t>
      </w:r>
      <w:r w:rsidR="00C470AF" w:rsidRPr="00AA412C">
        <w:rPr>
          <w:rFonts w:ascii="Times New Roman" w:hAnsi="Times New Roman" w:cs="Times New Roman"/>
          <w:sz w:val="24"/>
          <w:szCs w:val="24"/>
        </w:rPr>
        <w:t xml:space="preserve"> not tested rigorously</w:t>
      </w:r>
      <w:r w:rsidR="00A009A2"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w:t>
      </w:r>
      <w:r>
        <w:rPr>
          <w:rFonts w:ascii="Times New Roman" w:hAnsi="Times New Roman" w:cs="Times New Roman"/>
          <w:sz w:val="24"/>
          <w:szCs w:val="24"/>
        </w:rPr>
        <w:t>training examples</w:t>
      </w:r>
      <w:r w:rsidR="00C470AF" w:rsidRPr="00AA412C">
        <w:rPr>
          <w:rFonts w:ascii="Times New Roman" w:hAnsi="Times New Roman" w:cs="Times New Roman"/>
          <w:sz w:val="24"/>
          <w:szCs w:val="24"/>
        </w:rPr>
        <w:t xml:space="preserve">, caused fatal </w:t>
      </w:r>
      <w:r w:rsidR="00A009A2"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00A009A2"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00A009A2"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00A009A2"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00A009A2"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00A009A2"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00A009A2"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00A009A2"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00A009A2"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00A009A2"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00A009A2"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00A009A2"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dismo)</w:t>
      </w:r>
      <w:r w:rsidR="00A009A2"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00A009A2"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00A009A2" w:rsidRPr="00AA412C">
        <w:rPr>
          <w:rFonts w:ascii="Times New Roman" w:hAnsi="Times New Roman" w:cs="Times New Roman"/>
          <w:sz w:val="24"/>
          <w:szCs w:val="24"/>
        </w:rPr>
        <w:t>.</w:t>
      </w:r>
    </w:p>
    <w:p w14:paraId="4C93F5BE" w14:textId="5F09B1A8"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D6278E">
        <w:rPr>
          <w:rFonts w:ascii="Times New Roman" w:hAnsi="Times New Roman" w:cs="Times New Roman"/>
          <w:sz w:val="24"/>
          <w:szCs w:val="24"/>
        </w:rPr>
        <w:t>observed</w:t>
      </w:r>
      <w:r w:rsidR="00A009A2" w:rsidRPr="00AA412C">
        <w:rPr>
          <w:rFonts w:ascii="Times New Roman" w:hAnsi="Times New Roman" w:cs="Times New Roman"/>
          <w:sz w:val="24"/>
          <w:szCs w:val="24"/>
        </w:rPr>
        <w:t xml:space="preserve"> </w:t>
      </w:r>
      <w:r w:rsidR="00D6278E">
        <w:rPr>
          <w:rFonts w:ascii="Times New Roman" w:hAnsi="Times New Roman" w:cs="Times New Roman"/>
          <w:sz w:val="24"/>
          <w:szCs w:val="24"/>
        </w:rPr>
        <w:t xml:space="preserve">data-hardware </w:t>
      </w:r>
      <w:r w:rsidR="00A009A2" w:rsidRPr="00AA412C">
        <w:rPr>
          <w:rFonts w:ascii="Times New Roman" w:hAnsi="Times New Roman" w:cs="Times New Roman"/>
          <w:sz w:val="24"/>
          <w:szCs w:val="24"/>
        </w:rPr>
        <w:t>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00D6278E">
        <w:rPr>
          <w:rFonts w:ascii="Times New Roman" w:hAnsi="Times New Roman" w:cs="Times New Roman"/>
          <w:sz w:val="24"/>
          <w:szCs w:val="24"/>
        </w:rPr>
        <w:t>,</w:t>
      </w:r>
      <w:r w:rsidR="00A009A2" w:rsidRPr="00AA412C">
        <w:rPr>
          <w:rFonts w:ascii="Times New Roman" w:hAnsi="Times New Roman" w:cs="Times New Roman"/>
          <w:sz w:val="24"/>
          <w:szCs w:val="24"/>
        </w:rPr>
        <w:t xml:space="preserve">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(Araújo</w:t>
      </w:r>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703BF024" w14:textId="77777777" w:rsidR="00F94FEE" w:rsidRPr="00AA412C" w:rsidRDefault="00AC34D2" w:rsidP="002F2495">
      <w:pPr>
        <w:pStyle w:val="Heading2"/>
        <w:spacing w:before="0" w:after="0" w:line="480" w:lineRule="auto"/>
        <w:rPr>
          <w:rFonts w:ascii="Times New Roman" w:hAnsi="Times New Roman"/>
          <w:sz w:val="24"/>
          <w:szCs w:val="24"/>
        </w:rPr>
      </w:pPr>
      <w:bookmarkStart w:id="60" w:name="random-forest-model-hardware-responses"/>
      <w:bookmarkStart w:id="61" w:name="_Toc346374820"/>
      <w:bookmarkEnd w:id="60"/>
      <w:r w:rsidRPr="00AA412C">
        <w:rPr>
          <w:rFonts w:ascii="Times New Roman" w:hAnsi="Times New Roman"/>
          <w:sz w:val="24"/>
          <w:szCs w:val="24"/>
        </w:rPr>
        <w:t>Random Forest Model Hardware Responses</w:t>
      </w:r>
      <w:bookmarkEnd w:id="61"/>
    </w:p>
    <w:p w14:paraId="467883AC" w14:textId="0425F3B2" w:rsidR="00F94FEE" w:rsidRPr="00AA412C" w:rsidRDefault="00204C83"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RF algorithm can be easily split across into small </w:t>
      </w:r>
      <w:r w:rsidR="00D6278E" w:rsidRPr="00AA412C">
        <w:rPr>
          <w:rFonts w:ascii="Times New Roman" w:hAnsi="Times New Roman" w:cs="Times New Roman"/>
          <w:sz w:val="24"/>
          <w:szCs w:val="24"/>
        </w:rPr>
        <w:t>subtask</w:t>
      </w:r>
      <w:r w:rsidR="00D6278E">
        <w:rPr>
          <w:rFonts w:ascii="Times New Roman" w:hAnsi="Times New Roman" w:cs="Times New Roman"/>
          <w:sz w:val="24"/>
          <w:szCs w:val="24"/>
        </w:rPr>
        <w:t>s</w:t>
      </w:r>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w:t>
      </w:r>
      <w:r w:rsidR="00D6278E">
        <w:rPr>
          <w:rFonts w:ascii="Times New Roman" w:hAnsi="Times New Roman" w:cs="Times New Roman"/>
          <w:sz w:val="24"/>
          <w:szCs w:val="24"/>
        </w:rPr>
        <w:t>processor</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 xml:space="preserve">Both SDMs achieve </w:t>
      </w:r>
      <w:r w:rsidR="00D6278E">
        <w:rPr>
          <w:rFonts w:ascii="Times New Roman" w:hAnsi="Times New Roman" w:cs="Times New Roman"/>
          <w:sz w:val="24"/>
          <w:szCs w:val="24"/>
        </w:rPr>
        <w:t>maximal</w:t>
      </w:r>
      <w:r w:rsidR="00F0434E" w:rsidRPr="00AA412C">
        <w:rPr>
          <w:rFonts w:ascii="Times New Roman" w:hAnsi="Times New Roman" w:cs="Times New Roman"/>
          <w:sz w:val="24"/>
          <w:szCs w:val="24"/>
        </w:rPr>
        <w:t xml:space="preserv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w:t>
      </w:r>
      <w:r w:rsidR="00D6278E">
        <w:rPr>
          <w:rFonts w:ascii="Times New Roman" w:hAnsi="Times New Roman" w:cs="Times New Roman"/>
          <w:sz w:val="24"/>
          <w:szCs w:val="24"/>
        </w:rPr>
        <w:t>parallelized</w:t>
      </w:r>
      <w:r w:rsidR="00F0434E"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random forests can be fit in between 10% and 30% of the time to fit a GBM-BRT model</w:t>
      </w:r>
      <w:r w:rsidR="00D6278E">
        <w:rPr>
          <w:rFonts w:ascii="Times New Roman" w:hAnsi="Times New Roman" w:cs="Times New Roman"/>
          <w:sz w:val="24"/>
          <w:szCs w:val="24"/>
        </w:rPr>
        <w:t xml:space="preserve"> with the same data</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Given the approximately equal accuracy, the economically rational researcher would therefore be best served by</w:t>
      </w:r>
      <w:r w:rsidR="00AC34D2" w:rsidRPr="00AA412C">
        <w:rPr>
          <w:rFonts w:ascii="Times New Roman" w:hAnsi="Times New Roman" w:cs="Times New Roman"/>
          <w:sz w:val="24"/>
          <w:szCs w:val="24"/>
        </w:rPr>
        <w:t xml:space="preserve"> </w:t>
      </w:r>
      <w:r w:rsidR="00D6278E">
        <w:rPr>
          <w:rFonts w:ascii="Times New Roman" w:hAnsi="Times New Roman" w:cs="Times New Roman"/>
          <w:sz w:val="24"/>
          <w:szCs w:val="24"/>
        </w:rPr>
        <w:t>employing</w:t>
      </w:r>
      <w:r w:rsidR="00F0434E" w:rsidRPr="00AA412C">
        <w:rPr>
          <w:rFonts w:ascii="Times New Roman" w:hAnsi="Times New Roman" w:cs="Times New Roman"/>
          <w:sz w:val="24"/>
          <w:szCs w:val="24"/>
        </w:rPr>
        <w:t xml:space="preserve"> </w:t>
      </w:r>
      <w:r w:rsidR="00D6278E">
        <w:rPr>
          <w:rFonts w:ascii="Times New Roman" w:hAnsi="Times New Roman" w:cs="Times New Roman"/>
          <w:sz w:val="24"/>
          <w:szCs w:val="24"/>
        </w:rPr>
        <w:t>an</w:t>
      </w:r>
      <w:r w:rsidR="00F0434E"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RF, run in parallel across many cores, rather than waiting for the GBM-BRT to converge.</w:t>
      </w:r>
    </w:p>
    <w:p w14:paraId="18603B39" w14:textId="01B8F57C"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w:t>
      </w:r>
      <w:r w:rsidR="00D6278E">
        <w:rPr>
          <w:rFonts w:ascii="Times New Roman" w:hAnsi="Times New Roman" w:cs="Times New Roman"/>
          <w:sz w:val="24"/>
          <w:szCs w:val="24"/>
        </w:rPr>
        <w:t>hardware configuration</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D6278E">
        <w:rPr>
          <w:rFonts w:ascii="Times New Roman" w:hAnsi="Times New Roman" w:cs="Times New Roman"/>
          <w:sz w:val="24"/>
          <w:szCs w:val="24"/>
        </w:rPr>
        <w:t xml:space="preserve">have a lower rate. When taken together, the two </w:t>
      </w:r>
      <w:r w:rsidR="00F0434E" w:rsidRPr="00AA412C">
        <w:rPr>
          <w:rFonts w:ascii="Times New Roman" w:hAnsi="Times New Roman" w:cs="Times New Roman"/>
          <w:sz w:val="24"/>
          <w:szCs w:val="24"/>
        </w:rPr>
        <w:t xml:space="preserve">balance out -- </w:t>
      </w:r>
      <w:r w:rsidRPr="00AA412C">
        <w:rPr>
          <w:rFonts w:ascii="Times New Roman" w:hAnsi="Times New Roman" w:cs="Times New Roman"/>
          <w:sz w:val="24"/>
          <w:szCs w:val="24"/>
        </w:rPr>
        <w:t xml:space="preserve">illustrating the tension between cost and time when </w:t>
      </w:r>
      <w:r w:rsidR="00F0434E" w:rsidRPr="00AA412C">
        <w:rPr>
          <w:rFonts w:ascii="Times New Roman" w:hAnsi="Times New Roman" w:cs="Times New Roman"/>
          <w:sz w:val="24"/>
          <w:szCs w:val="24"/>
        </w:rPr>
        <w:t>considering hardware provisioning for parallel algorithms.</w:t>
      </w:r>
    </w:p>
    <w:p w14:paraId="27D6247B" w14:textId="59E19BB7" w:rsidR="001B4AC1" w:rsidRPr="00AA412C" w:rsidRDefault="00F0434E"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across infinite processors </w:t>
      </w:r>
      <w:r w:rsidR="001B4AC1" w:rsidRPr="00AA412C">
        <w:rPr>
          <w:rFonts w:ascii="Times New Roman" w:hAnsi="Times New Roman" w:cs="Times New Roman"/>
          <w:sz w:val="24"/>
          <w:szCs w:val="24"/>
        </w:rPr>
        <w:t>(Amdahl’s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 xml:space="preserve">Inter-core communication increases as addition processors are added -- eventually causing the benefits of parallelization to be offset by the extra overhead. This phenomenon is typically measured </w:t>
      </w:r>
      <w:r w:rsidR="00AD4DB0">
        <w:rPr>
          <w:rFonts w:ascii="Times New Roman" w:hAnsi="Times New Roman" w:cs="Times New Roman"/>
          <w:sz w:val="24"/>
          <w:szCs w:val="24"/>
        </w:rPr>
        <w:t>in an algorithm’s</w:t>
      </w:r>
      <w:r w:rsidR="001B4AC1" w:rsidRPr="00AA412C">
        <w:rPr>
          <w:rFonts w:ascii="Times New Roman" w:hAnsi="Times New Roman" w:cs="Times New Roman"/>
          <w:sz w:val="24"/>
          <w:szCs w:val="24"/>
        </w:rPr>
        <w:t xml:space="preserve">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given as</w:t>
      </w:r>
      <w:r w:rsidR="001B4AC1" w:rsidRPr="00AA412C">
        <w:rPr>
          <w:rFonts w:ascii="Times New Roman" w:hAnsi="Times New Roman" w:cs="Times New Roman"/>
          <w:sz w:val="24"/>
          <w:szCs w:val="24"/>
        </w:rPr>
        <w:t>:</w:t>
      </w:r>
    </w:p>
    <w:p w14:paraId="53AE0BD4" w14:textId="71647A93" w:rsidR="001B4AC1" w:rsidRPr="00AA412C" w:rsidRDefault="00C4262C" w:rsidP="002F2495">
      <w:pPr>
        <w:pStyle w:val="BodyText"/>
        <w:spacing w:before="0" w:after="0" w:line="480" w:lineRule="auto"/>
        <w:ind w:firstLine="720"/>
        <w:jc w:val="left"/>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5DE2D06C" w:rsidR="00F94FEE" w:rsidRPr="00AA412C" w:rsidRDefault="00404935" w:rsidP="002F2495">
      <w:pPr>
        <w:pStyle w:val="BodyText"/>
        <w:spacing w:before="0" w:after="0" w:line="480" w:lineRule="auto"/>
        <w:jc w:val="left"/>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diminishing marginal returns </w:t>
      </w:r>
      <w:r w:rsidR="00AD4DB0">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RF algorithm when run on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w:t>
      </w:r>
      <w:r w:rsidR="00AD4DB0">
        <w:rPr>
          <w:rFonts w:ascii="Times New Roman" w:hAnsi="Times New Roman" w:cs="Times New Roman"/>
          <w:sz w:val="24"/>
          <w:szCs w:val="24"/>
        </w:rPr>
        <w:t>dataset with different numbers of training examples</w:t>
      </w:r>
      <w:r w:rsidR="00AC34D2" w:rsidRPr="00AA412C">
        <w:rPr>
          <w:rFonts w:ascii="Times New Roman" w:hAnsi="Times New Roman" w:cs="Times New Roman"/>
          <w:sz w:val="24"/>
          <w:szCs w:val="24"/>
        </w:rPr>
        <w:t xml:space="preserve">. The difference between a model run sequentially and one run in parallel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D4DB0">
        <w:rPr>
          <w:rFonts w:ascii="Times New Roman" w:hAnsi="Times New Roman" w:cs="Times New Roman"/>
          <w:sz w:val="24"/>
          <w:szCs w:val="24"/>
        </w:rPr>
        <w:t xml:space="preserve"> (E=1)</w:t>
      </w:r>
      <w:r w:rsidR="00AC34D2" w:rsidRPr="00AA412C">
        <w:rPr>
          <w:rFonts w:ascii="Times New Roman" w:hAnsi="Times New Roman" w:cs="Times New Roman"/>
          <w:sz w:val="24"/>
          <w:szCs w:val="24"/>
        </w:rPr>
        <w:t xml:space="preserve">, </w:t>
      </w:r>
      <w:r w:rsidR="00AD4DB0">
        <w:rPr>
          <w:rFonts w:ascii="Times New Roman" w:hAnsi="Times New Roman" w:cs="Times New Roman"/>
          <w:sz w:val="24"/>
          <w:szCs w:val="24"/>
        </w:rPr>
        <w:t xml:space="preserve">incurs no diminished </w:t>
      </w:r>
      <w:r w:rsidR="00AC34D2" w:rsidRPr="00AA412C">
        <w:rPr>
          <w:rFonts w:ascii="Times New Roman" w:hAnsi="Times New Roman" w:cs="Times New Roman"/>
          <w:sz w:val="24"/>
          <w:szCs w:val="24"/>
        </w:rPr>
        <w:t xml:space="preserve">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w:t>
      </w:r>
      <w:r w:rsidR="00AD4DB0">
        <w:rPr>
          <w:rFonts w:ascii="Times New Roman" w:hAnsi="Times New Roman" w:cs="Times New Roman"/>
          <w:sz w:val="24"/>
          <w:szCs w:val="24"/>
        </w:rPr>
        <w:t xml:space="preserve">with </w:t>
      </w:r>
      <w:r w:rsidR="00C4262C" w:rsidRPr="00AA412C">
        <w:rPr>
          <w:rFonts w:ascii="Times New Roman" w:hAnsi="Times New Roman" w:cs="Times New Roman"/>
          <w:sz w:val="24"/>
          <w:szCs w:val="24"/>
        </w:rPr>
        <w:t xml:space="preserve">more training examples, are better suited to parallelization </w:t>
      </w:r>
      <w:r w:rsidR="00AD4DB0">
        <w:rPr>
          <w:rFonts w:ascii="Times New Roman" w:hAnsi="Times New Roman" w:cs="Times New Roman"/>
          <w:sz w:val="24"/>
          <w:szCs w:val="24"/>
        </w:rPr>
        <w:t>-- have</w:t>
      </w:r>
      <w:r w:rsidR="00C4262C" w:rsidRPr="00AA412C">
        <w:rPr>
          <w:rFonts w:ascii="Times New Roman" w:hAnsi="Times New Roman" w:cs="Times New Roman"/>
          <w:sz w:val="24"/>
          <w:szCs w:val="24"/>
        </w:rPr>
        <w:t xml:space="preserve"> higher efficiency </w:t>
      </w:r>
      <w:r w:rsidR="00AD4DB0">
        <w:rPr>
          <w:rFonts w:ascii="Times New Roman" w:hAnsi="Times New Roman" w:cs="Times New Roman"/>
          <w:sz w:val="24"/>
          <w:szCs w:val="24"/>
        </w:rPr>
        <w:t xml:space="preserve">-- </w:t>
      </w:r>
      <w:r w:rsidR="00C4262C" w:rsidRPr="00AA412C">
        <w:rPr>
          <w:rFonts w:ascii="Times New Roman" w:hAnsi="Times New Roman" w:cs="Times New Roman"/>
          <w:sz w:val="24"/>
          <w:szCs w:val="24"/>
        </w:rPr>
        <w:t xml:space="preserve">than small modeling problems with few training examples. </w:t>
      </w:r>
      <w:r w:rsidR="00AD4DB0">
        <w:rPr>
          <w:rFonts w:ascii="Times New Roman" w:hAnsi="Times New Roman" w:cs="Times New Roman"/>
          <w:sz w:val="24"/>
          <w:szCs w:val="24"/>
        </w:rPr>
        <w:t xml:space="preserve">For example, </w:t>
      </w:r>
      <w:r w:rsidR="00C4262C" w:rsidRPr="00AA412C">
        <w:rPr>
          <w:rFonts w:ascii="Times New Roman" w:hAnsi="Times New Roman" w:cs="Times New Roman"/>
          <w:sz w:val="24"/>
          <w:szCs w:val="24"/>
        </w:rPr>
        <w:t xml:space="preserve">SDM runs with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proofErr w:type="gramStart"/>
      <w:r w:rsidR="00113C10" w:rsidRPr="00AA412C">
        <w:rPr>
          <w:rFonts w:ascii="Times New Roman" w:hAnsi="Times New Roman" w:cs="Times New Roman"/>
          <w:sz w:val="24"/>
          <w:szCs w:val="24"/>
        </w:rPr>
        <w:t>Biodiversity database size trends suggests</w:t>
      </w:r>
      <w:proofErr w:type="gramEnd"/>
      <w:r w:rsidR="00113C10" w:rsidRPr="00AA412C">
        <w:rPr>
          <w:rFonts w:ascii="Times New Roman" w:hAnsi="Times New Roman" w:cs="Times New Roman"/>
          <w:sz w:val="24"/>
          <w:szCs w:val="24"/>
        </w:rPr>
        <w:t xml:space="preserve"> that much more data will be available to research</w:t>
      </w:r>
      <w:r w:rsidR="00AD4DB0">
        <w:rPr>
          <w:rFonts w:ascii="Times New Roman" w:hAnsi="Times New Roman" w:cs="Times New Roman"/>
          <w:sz w:val="24"/>
          <w:szCs w:val="24"/>
        </w:rPr>
        <w:t>ers</w:t>
      </w:r>
      <w:r w:rsidR="00113C10" w:rsidRPr="00AA412C">
        <w:rPr>
          <w:rFonts w:ascii="Times New Roman" w:hAnsi="Times New Roman" w:cs="Times New Roman"/>
          <w:sz w:val="24"/>
          <w:szCs w:val="24"/>
        </w:rPr>
        <w:t xml:space="preserve"> </w:t>
      </w:r>
      <w:r w:rsidR="00AD4DB0">
        <w:rPr>
          <w:rFonts w:ascii="Times New Roman" w:hAnsi="Times New Roman" w:cs="Times New Roman"/>
          <w:sz w:val="24"/>
          <w:szCs w:val="24"/>
        </w:rPr>
        <w:t>in</w:t>
      </w:r>
      <w:r w:rsidR="00113C10" w:rsidRPr="00AA412C">
        <w:rPr>
          <w:rFonts w:ascii="Times New Roman" w:hAnsi="Times New Roman" w:cs="Times New Roman"/>
          <w:sz w:val="24"/>
          <w:szCs w:val="24"/>
        </w:rPr>
        <w:t xml:space="preserve"> fit</w:t>
      </w:r>
      <w:r w:rsidR="00AD4DB0">
        <w:rPr>
          <w:rFonts w:ascii="Times New Roman" w:hAnsi="Times New Roman" w:cs="Times New Roman"/>
          <w:sz w:val="24"/>
          <w:szCs w:val="24"/>
        </w:rPr>
        <w:t>ting</w:t>
      </w:r>
      <w:r w:rsidR="00113C10" w:rsidRPr="00AA412C">
        <w:rPr>
          <w:rFonts w:ascii="Times New Roman" w:hAnsi="Times New Roman" w:cs="Times New Roman"/>
          <w:sz w:val="24"/>
          <w:szCs w:val="24"/>
        </w:rPr>
        <w:t xml:space="preserve"> SDMs over the next decade. Therefore, </w:t>
      </w:r>
      <w:r w:rsidR="00AD4DB0">
        <w:rPr>
          <w:rFonts w:ascii="Times New Roman" w:hAnsi="Times New Roman" w:cs="Times New Roman"/>
          <w:sz w:val="24"/>
          <w:szCs w:val="24"/>
        </w:rPr>
        <w:t xml:space="preserve">parallel SDMs, like random forests, </w:t>
      </w:r>
      <w:r w:rsidR="00113C10" w:rsidRPr="00AA412C">
        <w:rPr>
          <w:rFonts w:ascii="Times New Roman" w:hAnsi="Times New Roman" w:cs="Times New Roman"/>
          <w:sz w:val="24"/>
          <w:szCs w:val="24"/>
        </w:rPr>
        <w:t>are likely to see increased benefits of runni</w:t>
      </w:r>
      <w:r w:rsidR="00AD4DB0">
        <w:rPr>
          <w:rFonts w:ascii="Times New Roman" w:hAnsi="Times New Roman" w:cs="Times New Roman"/>
          <w:sz w:val="24"/>
          <w:szCs w:val="24"/>
        </w:rPr>
        <w:t>ng in a cloud-based environment, because the hardware can be easily scaled to meet problem needs and optimize efficiency.</w:t>
      </w:r>
    </w:p>
    <w:p w14:paraId="243072C4" w14:textId="15A4FCE4" w:rsidR="00F94FEE" w:rsidRPr="00AA412C" w:rsidRDefault="00AC34D2" w:rsidP="002F2495">
      <w:pPr>
        <w:pStyle w:val="Heading2"/>
        <w:spacing w:before="0" w:after="0" w:line="480" w:lineRule="auto"/>
        <w:rPr>
          <w:rFonts w:ascii="Times New Roman" w:hAnsi="Times New Roman"/>
          <w:sz w:val="24"/>
          <w:szCs w:val="24"/>
        </w:rPr>
      </w:pPr>
      <w:bookmarkStart w:id="62" w:name="utility-of-constrained-optimization"/>
      <w:bookmarkStart w:id="63" w:name="_Toc346374821"/>
      <w:bookmarkEnd w:id="62"/>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3"/>
    </w:p>
    <w:p w14:paraId="793FB7FA" w14:textId="39D13750" w:rsidR="00F94FEE" w:rsidRPr="00AA412C" w:rsidRDefault="002E4CEA"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 xml:space="preserve">Constrained </w:t>
      </w:r>
      <w:proofErr w:type="gramStart"/>
      <w:r w:rsidRPr="00AA412C">
        <w:rPr>
          <w:rFonts w:ascii="Times New Roman" w:hAnsi="Times New Roman" w:cs="Times New Roman"/>
          <w:sz w:val="24"/>
          <w:szCs w:val="24"/>
        </w:rPr>
        <w:t>optimization,</w:t>
      </w:r>
      <w:proofErr w:type="gramEnd"/>
      <w:r w:rsidRPr="00AA412C">
        <w:rPr>
          <w:rFonts w:ascii="Times New Roman" w:hAnsi="Times New Roman" w:cs="Times New Roman"/>
          <w:sz w:val="24"/>
          <w:szCs w:val="24"/>
        </w:rPr>
        <w:t xml:space="preserve"> either on runtime or data volume can be useful in these situations.  For example, a</w:t>
      </w:r>
      <w:r w:rsidR="00AC34D2" w:rsidRPr="00AA412C">
        <w:rPr>
          <w:rFonts w:ascii="Times New Roman" w:hAnsi="Times New Roman" w:cs="Times New Roman"/>
          <w:sz w:val="24"/>
          <w:szCs w:val="24"/>
        </w:rPr>
        <w:t xml:space="preserve"> constraint on the number of training examples or covariates available to the research</w:t>
      </w:r>
      <w:r w:rsidR="00AD4DB0">
        <w:rPr>
          <w:rFonts w:ascii="Times New Roman" w:hAnsi="Times New Roman" w:cs="Times New Roman"/>
          <w:sz w:val="24"/>
          <w:szCs w:val="24"/>
        </w:rPr>
        <w:t>er</w:t>
      </w:r>
      <w:r w:rsidR="00AC34D2" w:rsidRPr="00AA412C">
        <w:rPr>
          <w:rFonts w:ascii="Times New Roman" w:hAnsi="Times New Roman" w:cs="Times New Roman"/>
          <w:sz w:val="24"/>
          <w:szCs w:val="24"/>
        </w:rPr>
        <w:t xml:space="preserve"> seems probable</w:t>
      </w:r>
      <w:r w:rsidR="00AD4DB0">
        <w:rPr>
          <w:rFonts w:ascii="Times New Roman" w:hAnsi="Times New Roman" w:cs="Times New Roman"/>
          <w:sz w:val="24"/>
          <w:szCs w:val="24"/>
        </w:rPr>
        <w:t>, as t</w:t>
      </w:r>
      <w:r w:rsidRPr="00AA412C">
        <w:rPr>
          <w:rFonts w:ascii="Times New Roman" w:hAnsi="Times New Roman" w:cs="Times New Roman"/>
          <w:sz w:val="24"/>
          <w:szCs w:val="24"/>
        </w:rPr>
        <w:t xml:space="preserve">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Neotoma and GBIF </w:t>
      </w:r>
      <w:r w:rsidR="00AD4DB0">
        <w:rPr>
          <w:rFonts w:ascii="Times New Roman" w:hAnsi="Times New Roman" w:cs="Times New Roman"/>
          <w:sz w:val="24"/>
          <w:szCs w:val="24"/>
        </w:rPr>
        <w:t xml:space="preserve">if more data were available, it would be incorporated. </w:t>
      </w:r>
    </w:p>
    <w:p w14:paraId="3E9C3408" w14:textId="43786700"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w:t>
      </w:r>
      <w:r w:rsidR="00AD4DB0">
        <w:rPr>
          <w:rFonts w:ascii="Times New Roman" w:hAnsi="Times New Roman" w:cs="Times New Roman"/>
          <w:sz w:val="24"/>
          <w:szCs w:val="24"/>
        </w:rPr>
        <w:t>pplication that computes</w:t>
      </w:r>
      <w:r w:rsidR="001D5703" w:rsidRPr="00AA412C">
        <w:rPr>
          <w:rFonts w:ascii="Times New Roman" w:hAnsi="Times New Roman" w:cs="Times New Roman"/>
          <w:sz w:val="24"/>
          <w:szCs w:val="24"/>
        </w:rPr>
        <w:t xml:space="preserve"> S</w:t>
      </w:r>
      <w:r w:rsidR="00AD4DB0">
        <w:rPr>
          <w:rFonts w:ascii="Times New Roman" w:hAnsi="Times New Roman" w:cs="Times New Roman"/>
          <w:sz w:val="24"/>
          <w:szCs w:val="24"/>
        </w:rPr>
        <w:t>DMs for arbitrary datasets remotely and returns the results to the</w:t>
      </w:r>
      <w:r w:rsidR="001D5703" w:rsidRPr="00AA412C">
        <w:rPr>
          <w:rFonts w:ascii="Times New Roman" w:hAnsi="Times New Roman" w:cs="Times New Roman"/>
          <w:sz w:val="24"/>
          <w:szCs w:val="24"/>
        </w:rPr>
        <w:t xml:space="preserve">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w:t>
      </w:r>
      <w:r w:rsidR="00AD4DB0">
        <w:rPr>
          <w:rFonts w:ascii="Times New Roman" w:hAnsi="Times New Roman" w:cs="Times New Roman"/>
          <w:sz w:val="24"/>
          <w:szCs w:val="24"/>
        </w:rPr>
        <w:t>more than several seconds to respond</w:t>
      </w:r>
      <w:r w:rsidRPr="00AA412C">
        <w:rPr>
          <w:rFonts w:ascii="Times New Roman" w:hAnsi="Times New Roman" w:cs="Times New Roman"/>
          <w:sz w:val="24"/>
          <w:szCs w:val="24"/>
        </w:rPr>
        <w:t xml:space="preserve">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 xml:space="preserve">the </w:t>
      </w:r>
      <w:r w:rsidR="00AD4DB0">
        <w:rPr>
          <w:rFonts w:ascii="Times New Roman" w:hAnsi="Times New Roman" w:cs="Times New Roman"/>
          <w:sz w:val="24"/>
          <w:szCs w:val="24"/>
        </w:rPr>
        <w:t>client faces a response time</w:t>
      </w:r>
      <w:r w:rsidR="001D5703" w:rsidRPr="00AA412C">
        <w:rPr>
          <w:rFonts w:ascii="Times New Roman" w:hAnsi="Times New Roman" w:cs="Times New Roman"/>
          <w:sz w:val="24"/>
          <w:szCs w:val="24"/>
        </w:rPr>
        <w:t xml:space="preserve"> </w:t>
      </w:r>
      <w:r w:rsidR="00AD4DB0">
        <w:rPr>
          <w:rFonts w:ascii="Times New Roman" w:hAnsi="Times New Roman" w:cs="Times New Roman"/>
          <w:sz w:val="24"/>
          <w:szCs w:val="24"/>
        </w:rPr>
        <w:t>of over</w:t>
      </w:r>
      <w:r w:rsidR="001D5703" w:rsidRPr="00AA412C">
        <w:rPr>
          <w:rFonts w:ascii="Times New Roman" w:hAnsi="Times New Roman" w:cs="Times New Roman"/>
          <w:sz w:val="24"/>
          <w:szCs w:val="24"/>
        </w:rPr>
        <w:t xml:space="preserve"> 1 hour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w:t>
      </w:r>
      <w:r w:rsidR="00AD4DB0">
        <w:rPr>
          <w:rFonts w:ascii="Times New Roman" w:hAnsi="Times New Roman" w:cs="Times New Roman"/>
          <w:sz w:val="24"/>
          <w:szCs w:val="24"/>
        </w:rPr>
        <w:t xml:space="preserve">o compute the model, the management </w:t>
      </w:r>
      <w:r w:rsidRPr="00AA412C">
        <w:rPr>
          <w:rFonts w:ascii="Times New Roman" w:hAnsi="Times New Roman" w:cs="Times New Roman"/>
          <w:sz w:val="24"/>
          <w:szCs w:val="24"/>
        </w:rPr>
        <w:t>can provision the cheapest resources, return results of high accuracy, and continue to keep their audience engaged.</w:t>
      </w:r>
    </w:p>
    <w:p w14:paraId="25840059" w14:textId="5136F815" w:rsidR="00B85D2C" w:rsidRPr="00AA412C" w:rsidRDefault="00B85D2C"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Another potential extension of this work </w:t>
      </w:r>
      <w:r w:rsidR="00AD4DB0">
        <w:rPr>
          <w:rFonts w:ascii="Times New Roman" w:hAnsi="Times New Roman" w:cs="Times New Roman"/>
          <w:sz w:val="24"/>
          <w:szCs w:val="24"/>
        </w:rPr>
        <w:t>is</w:t>
      </w:r>
      <w:r w:rsidRPr="00AA412C">
        <w:rPr>
          <w:rFonts w:ascii="Times New Roman" w:hAnsi="Times New Roman" w:cs="Times New Roman"/>
          <w:sz w:val="24"/>
          <w:szCs w:val="24"/>
        </w:rPr>
        <w:t xml:space="preserve"> weighted optimization to preferentially </w:t>
      </w:r>
      <w:r w:rsidR="00AD4DB0" w:rsidRPr="00AA412C">
        <w:rPr>
          <w:rFonts w:ascii="Times New Roman" w:hAnsi="Times New Roman" w:cs="Times New Roman"/>
          <w:sz w:val="24"/>
          <w:szCs w:val="24"/>
        </w:rPr>
        <w:t>influence</w:t>
      </w:r>
      <w:r w:rsidRPr="00AA412C">
        <w:rPr>
          <w:rFonts w:ascii="Times New Roman" w:hAnsi="Times New Roman" w:cs="Times New Roman"/>
          <w:sz w:val="24"/>
          <w:szCs w:val="24"/>
        </w:rPr>
        <w:t xml:space="preserve"> one or two of the three components included in the determination of the optimal clusters. </w:t>
      </w:r>
      <w:r w:rsidR="00AD4DB0">
        <w:rPr>
          <w:rFonts w:ascii="Times New Roman" w:hAnsi="Times New Roman" w:cs="Times New Roman"/>
          <w:sz w:val="24"/>
          <w:szCs w:val="24"/>
        </w:rPr>
        <w:t xml:space="preserve">In a standard </w:t>
      </w:r>
      <w:r w:rsidRPr="00AA412C">
        <w:rPr>
          <w:rFonts w:ascii="Times New Roman" w:hAnsi="Times New Roman" w:cs="Times New Roman"/>
          <w:sz w:val="24"/>
          <w:szCs w:val="24"/>
        </w:rPr>
        <w:t>optimization, run time, run cost, and prediction uncertainty are all weighted equally.  However, a gi</w:t>
      </w:r>
      <w:r w:rsidR="00A70C44" w:rsidRPr="00AA412C">
        <w:rPr>
          <w:rFonts w:ascii="Times New Roman" w:hAnsi="Times New Roman" w:cs="Times New Roman"/>
          <w:sz w:val="24"/>
          <w:szCs w:val="24"/>
        </w:rPr>
        <w:t xml:space="preserve">ven researcher may care different amounts about each of these axes. For example, she may care most about achieving low-cost, </w:t>
      </w:r>
      <w:r w:rsidR="00AD4DB0">
        <w:rPr>
          <w:rFonts w:ascii="Times New Roman" w:hAnsi="Times New Roman" w:cs="Times New Roman"/>
          <w:sz w:val="24"/>
          <w:szCs w:val="24"/>
        </w:rPr>
        <w:t>next about the level of certainty on the prediction</w:t>
      </w:r>
      <w:r w:rsidR="00A70C44" w:rsidRPr="00AA412C">
        <w:rPr>
          <w:rFonts w:ascii="Times New Roman" w:hAnsi="Times New Roman" w:cs="Times New Roman"/>
          <w:sz w:val="24"/>
          <w:szCs w:val="24"/>
        </w:rPr>
        <w:t xml:space="preserve">, and finally about the time it takes to complete the modeling. Weighting each axis would allow the user </w:t>
      </w:r>
      <w:r w:rsidR="007A02F4">
        <w:rPr>
          <w:rFonts w:ascii="Times New Roman" w:hAnsi="Times New Roman" w:cs="Times New Roman"/>
          <w:sz w:val="24"/>
          <w:szCs w:val="24"/>
        </w:rPr>
        <w:t>customize the optimization to meet her own needs</w:t>
      </w:r>
      <w:r w:rsidR="00A70C44" w:rsidRPr="00AA412C">
        <w:rPr>
          <w:rFonts w:ascii="Times New Roman" w:hAnsi="Times New Roman" w:cs="Times New Roman"/>
          <w:sz w:val="24"/>
          <w:szCs w:val="24"/>
        </w:rPr>
        <w:t>.</w:t>
      </w:r>
    </w:p>
    <w:p w14:paraId="4D483338" w14:textId="77777777" w:rsidR="00F94FEE" w:rsidRPr="00AA412C" w:rsidRDefault="00AC34D2" w:rsidP="002F2495">
      <w:pPr>
        <w:pStyle w:val="Heading2"/>
        <w:spacing w:before="0" w:after="0" w:line="480" w:lineRule="auto"/>
        <w:rPr>
          <w:rFonts w:ascii="Times New Roman" w:hAnsi="Times New Roman"/>
          <w:sz w:val="24"/>
          <w:szCs w:val="24"/>
        </w:rPr>
      </w:pPr>
      <w:bookmarkStart w:id="64" w:name="cloud-computings-role"/>
      <w:bookmarkStart w:id="65" w:name="_Toc346374822"/>
      <w:bookmarkEnd w:id="64"/>
      <w:r w:rsidRPr="00AA412C">
        <w:rPr>
          <w:rFonts w:ascii="Times New Roman" w:hAnsi="Times New Roman"/>
          <w:sz w:val="24"/>
          <w:szCs w:val="24"/>
        </w:rPr>
        <w:t>Cloud Computing’s Role</w:t>
      </w:r>
      <w:bookmarkEnd w:id="65"/>
    </w:p>
    <w:p w14:paraId="65E1D823" w14:textId="6B69ECC9" w:rsidR="00F94FEE" w:rsidRPr="00AA412C" w:rsidRDefault="0052332C" w:rsidP="007A02F4">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r w:rsidR="007A02F4">
        <w:rPr>
          <w:rFonts w:ascii="Times New Roman" w:hAnsi="Times New Roman" w:cs="Times New Roman"/>
          <w:sz w:val="24"/>
          <w:szCs w:val="24"/>
        </w:rPr>
        <w:t>, reduce modeling cost, or increase prediction certainty</w:t>
      </w:r>
      <w:r w:rsidRPr="00AA412C">
        <w:rPr>
          <w:rFonts w:ascii="Times New Roman" w:hAnsi="Times New Roman" w:cs="Times New Roman"/>
          <w:sz w:val="24"/>
          <w:szCs w:val="24"/>
        </w:rPr>
        <w:t>.</w:t>
      </w:r>
      <w:r w:rsidR="007A02F4">
        <w:rPr>
          <w:rFonts w:ascii="Times New Roman" w:hAnsi="Times New Roman" w:cs="Times New Roman"/>
          <w:sz w:val="24"/>
          <w:szCs w:val="24"/>
        </w:rPr>
        <w:t xml:space="preserve">  For these models, t</w:t>
      </w:r>
      <w:r w:rsidRPr="00AA412C">
        <w:rPr>
          <w:rFonts w:ascii="Times New Roman" w:hAnsi="Times New Roman" w:cs="Times New Roman"/>
          <w:sz w:val="24"/>
          <w:szCs w:val="24"/>
        </w:rPr>
        <w:t xml:space="preserve">o achieve performance gains in a cloud-based system, </w:t>
      </w:r>
      <w:r w:rsidR="007A02F4">
        <w:rPr>
          <w:rFonts w:ascii="Times New Roman" w:hAnsi="Times New Roman" w:cs="Times New Roman"/>
          <w:sz w:val="24"/>
          <w:szCs w:val="24"/>
        </w:rPr>
        <w:t xml:space="preserve">a system would need to be developed that </w:t>
      </w:r>
      <w:r w:rsidRPr="00AA412C">
        <w:rPr>
          <w:rFonts w:ascii="Times New Roman" w:hAnsi="Times New Roman" w:cs="Times New Roman"/>
          <w:sz w:val="24"/>
          <w:szCs w:val="24"/>
        </w:rPr>
        <w:t>simultaneously provision</w:t>
      </w:r>
      <w:r w:rsidR="007A02F4">
        <w:rPr>
          <w:rFonts w:ascii="Times New Roman" w:hAnsi="Times New Roman" w:cs="Times New Roman"/>
          <w:sz w:val="24"/>
          <w:szCs w:val="24"/>
        </w:rPr>
        <w:t>ed</w:t>
      </w:r>
      <w:r w:rsidRPr="00AA412C">
        <w:rPr>
          <w:rFonts w:ascii="Times New Roman" w:hAnsi="Times New Roman" w:cs="Times New Roman"/>
          <w:sz w:val="24"/>
          <w:szCs w:val="24"/>
        </w:rPr>
        <w:t xml:space="preserve"> multiple, isolated VM instances</w:t>
      </w:r>
      <w:r w:rsidR="007A02F4">
        <w:rPr>
          <w:rFonts w:ascii="Times New Roman" w:hAnsi="Times New Roman" w:cs="Times New Roman"/>
          <w:sz w:val="24"/>
          <w:szCs w:val="24"/>
        </w:rPr>
        <w:t xml:space="preserve"> to</w:t>
      </w:r>
      <w:r w:rsidR="00AC34D2" w:rsidRPr="00AA412C">
        <w:rPr>
          <w:rFonts w:ascii="Times New Roman" w:hAnsi="Times New Roman" w:cs="Times New Roman"/>
          <w:sz w:val="24"/>
          <w:szCs w:val="24"/>
        </w:rPr>
        <w:t xml:space="preserve"> run independently, fitting </w:t>
      </w:r>
      <w:r w:rsidR="007A02F4">
        <w:rPr>
          <w:rFonts w:ascii="Times New Roman" w:hAnsi="Times New Roman" w:cs="Times New Roman"/>
          <w:sz w:val="24"/>
          <w:szCs w:val="24"/>
        </w:rPr>
        <w:t xml:space="preserve">its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7A02F4">
        <w:rPr>
          <w:rFonts w:ascii="Times New Roman" w:hAnsi="Times New Roman" w:cs="Times New Roman"/>
          <w:sz w:val="24"/>
          <w:szCs w:val="24"/>
        </w:rPr>
        <w:t xml:space="preserve"> and require </w:t>
      </w:r>
      <w:r w:rsidR="007A02F4" w:rsidRPr="00AA412C">
        <w:rPr>
          <w:rFonts w:ascii="Times New Roman" w:hAnsi="Times New Roman" w:cs="Times New Roman"/>
          <w:sz w:val="24"/>
          <w:szCs w:val="24"/>
        </w:rPr>
        <w:t>a significant amount of technical skill</w:t>
      </w:r>
      <w:r w:rsidR="00AC34D2" w:rsidRPr="00AA412C">
        <w:rPr>
          <w:rFonts w:ascii="Times New Roman" w:hAnsi="Times New Roman" w:cs="Times New Roman"/>
          <w:sz w:val="24"/>
          <w:szCs w:val="24"/>
        </w:rPr>
        <w:t xml:space="preserve">. </w:t>
      </w:r>
    </w:p>
    <w:p w14:paraId="242DAD07" w14:textId="31780EE7" w:rsidR="00F94FEE" w:rsidRPr="00AA412C" w:rsidRDefault="0052332C"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w:t>
      </w:r>
      <w:r w:rsidR="007A02F4">
        <w:rPr>
          <w:rFonts w:ascii="Times New Roman" w:hAnsi="Times New Roman" w:cs="Times New Roman"/>
          <w:sz w:val="24"/>
          <w:szCs w:val="24"/>
        </w:rPr>
        <w:t>it is</w:t>
      </w:r>
      <w:r w:rsidRPr="00AA412C">
        <w:rPr>
          <w:rFonts w:ascii="Times New Roman" w:hAnsi="Times New Roman" w:cs="Times New Roman"/>
          <w:sz w:val="24"/>
          <w:szCs w:val="24"/>
        </w:rPr>
        <w:t xml:space="preserv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007A02F4">
        <w:rPr>
          <w:rFonts w:ascii="Times New Roman" w:hAnsi="Times New Roman" w:cs="Times New Roman"/>
          <w:sz w:val="24"/>
          <w:szCs w:val="24"/>
        </w:rPr>
        <w:t xml:space="preserve"> interested in reducing model runtime</w:t>
      </w:r>
      <w:r w:rsidRPr="00AA412C">
        <w:rPr>
          <w:rFonts w:ascii="Times New Roman" w:hAnsi="Times New Roman" w:cs="Times New Roman"/>
          <w:sz w:val="24"/>
          <w:szCs w:val="24"/>
        </w:rPr>
        <w:t xml:space="preserve">. Public cloud providers make scalability easily, allowing users to </w:t>
      </w:r>
      <w:r w:rsidR="007A02F4">
        <w:rPr>
          <w:rFonts w:ascii="Times New Roman" w:hAnsi="Times New Roman" w:cs="Times New Roman"/>
          <w:sz w:val="24"/>
          <w:szCs w:val="24"/>
        </w:rPr>
        <w:t xml:space="preserve">put </w:t>
      </w:r>
      <w:r w:rsidR="00AC34D2" w:rsidRPr="00AA412C">
        <w:rPr>
          <w:rFonts w:ascii="Times New Roman" w:hAnsi="Times New Roman" w:cs="Times New Roman"/>
          <w:sz w:val="24"/>
          <w:szCs w:val="24"/>
        </w:rPr>
        <w:t>code and programs onto a virtual hard di</w:t>
      </w:r>
      <w:r w:rsidR="007A02F4">
        <w:rPr>
          <w:rFonts w:ascii="Times New Roman" w:hAnsi="Times New Roman" w:cs="Times New Roman"/>
          <w:sz w:val="24"/>
          <w:szCs w:val="24"/>
        </w:rPr>
        <w:t xml:space="preserve">sk </w:t>
      </w:r>
      <w:r w:rsidRPr="00AA412C">
        <w:rPr>
          <w:rFonts w:ascii="Times New Roman" w:hAnsi="Times New Roman" w:cs="Times New Roman"/>
          <w:sz w:val="24"/>
          <w:szCs w:val="24"/>
        </w:rPr>
        <w:t>and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w:t>
      </w:r>
      <w:r w:rsidR="007A02F4">
        <w:rPr>
          <w:rFonts w:ascii="Times New Roman" w:hAnsi="Times New Roman" w:cs="Times New Roman"/>
          <w:sz w:val="24"/>
          <w:szCs w:val="24"/>
        </w:rPr>
        <w:t>iguration up or down</w:t>
      </w:r>
      <w:r w:rsidR="00AC34D2" w:rsidRPr="00AA412C">
        <w:rPr>
          <w:rFonts w:ascii="Times New Roman" w:hAnsi="Times New Roman" w:cs="Times New Roman"/>
          <w:sz w:val="24"/>
          <w:szCs w:val="24"/>
        </w:rPr>
        <w:t>.</w:t>
      </w:r>
    </w:p>
    <w:p w14:paraId="0753B81E" w14:textId="6AF9FAA7" w:rsidR="00F94FEE" w:rsidRPr="00AA412C"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Of course, </w:t>
      </w:r>
      <w:r w:rsidR="007A02F4">
        <w:rPr>
          <w:rFonts w:ascii="Times New Roman" w:hAnsi="Times New Roman" w:cs="Times New Roman"/>
          <w:sz w:val="24"/>
          <w:szCs w:val="24"/>
        </w:rPr>
        <w:t xml:space="preserve">even for RF, </w:t>
      </w:r>
      <w:r w:rsidRPr="00AA412C">
        <w:rPr>
          <w:rFonts w:ascii="Times New Roman" w:hAnsi="Times New Roman" w:cs="Times New Roman"/>
          <w:sz w:val="24"/>
          <w:szCs w:val="24"/>
        </w:rPr>
        <w:t xml:space="preserve">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 xml:space="preserve">instance. </w:t>
      </w:r>
      <w:r w:rsidRPr="00AA412C">
        <w:rPr>
          <w:rFonts w:ascii="Times New Roman" w:hAnsi="Times New Roman" w:cs="Times New Roman"/>
          <w:sz w:val="24"/>
          <w:szCs w:val="24"/>
        </w:rPr>
        <w:t xml:space="preserve">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(e.g, Souza Muñoz et al., 2009) as a service (e.g., Granell,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56510B6C" w14:textId="77777777" w:rsidR="00F94FEE" w:rsidRPr="00AA412C" w:rsidRDefault="00AC34D2" w:rsidP="002F2495">
      <w:pPr>
        <w:pStyle w:val="Heading2"/>
        <w:spacing w:before="0" w:after="0" w:line="480" w:lineRule="auto"/>
        <w:rPr>
          <w:rFonts w:ascii="Times New Roman" w:hAnsi="Times New Roman"/>
          <w:sz w:val="24"/>
          <w:szCs w:val="24"/>
        </w:rPr>
      </w:pPr>
      <w:bookmarkStart w:id="66" w:name="future-model-development"/>
      <w:bookmarkStart w:id="67" w:name="_Toc346374824"/>
      <w:bookmarkEnd w:id="66"/>
      <w:r w:rsidRPr="00AA412C">
        <w:rPr>
          <w:rFonts w:ascii="Times New Roman" w:hAnsi="Times New Roman"/>
          <w:sz w:val="24"/>
          <w:szCs w:val="24"/>
        </w:rPr>
        <w:t>Future Model Development</w:t>
      </w:r>
      <w:bookmarkEnd w:id="67"/>
    </w:p>
    <w:p w14:paraId="7E3024D8" w14:textId="4AF5DB9D" w:rsidR="00F94FEE" w:rsidRPr="00AA412C" w:rsidRDefault="00113C10"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 xml:space="preserve">The sensitivity of SDM execution time to the number of training examples suggests that popular SDM algorithms like those examined here may be unable to cope with </w:t>
      </w:r>
      <w:r w:rsidR="007A02F4">
        <w:rPr>
          <w:rFonts w:ascii="Times New Roman" w:hAnsi="Times New Roman" w:cs="Times New Roman"/>
          <w:sz w:val="24"/>
          <w:szCs w:val="24"/>
        </w:rPr>
        <w:t>large</w:t>
      </w:r>
      <w:r w:rsidRPr="00AA412C">
        <w:rPr>
          <w:rFonts w:ascii="Times New Roman" w:hAnsi="Times New Roman" w:cs="Times New Roman"/>
          <w:sz w:val="24"/>
          <w:szCs w:val="24"/>
        </w:rPr>
        <w:t xml:space="preserve"> training datasets </w:t>
      </w:r>
      <w:r w:rsidR="007A02F4">
        <w:rPr>
          <w:rFonts w:ascii="Times New Roman" w:hAnsi="Times New Roman" w:cs="Times New Roman"/>
          <w:sz w:val="24"/>
          <w:szCs w:val="24"/>
        </w:rPr>
        <w:t>possible as</w:t>
      </w:r>
      <w:r w:rsidRPr="00AA412C">
        <w:rPr>
          <w:rFonts w:ascii="Times New Roman" w:hAnsi="Times New Roman" w:cs="Times New Roman"/>
          <w:sz w:val="24"/>
          <w:szCs w:val="24"/>
        </w:rPr>
        <w:t xml:space="preserve">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007A02F4">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w:t>
      </w:r>
      <w:r w:rsidR="007A02F4">
        <w:rPr>
          <w:rFonts w:ascii="Times New Roman" w:hAnsi="Times New Roman" w:cs="Times New Roman"/>
          <w:sz w:val="24"/>
          <w:szCs w:val="24"/>
        </w:rPr>
        <w:t>factor in</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correctly predicting species ranges</w:t>
      </w:r>
      <w:r w:rsidR="00AC34D2" w:rsidRPr="00AA412C">
        <w:rPr>
          <w:rFonts w:ascii="Times New Roman" w:hAnsi="Times New Roman" w:cs="Times New Roman"/>
          <w:sz w:val="24"/>
          <w:szCs w:val="24"/>
        </w:rPr>
        <w:t xml:space="preserve"> and </w:t>
      </w:r>
      <w:r w:rsidR="007A02F4">
        <w:rPr>
          <w:rFonts w:ascii="Times New Roman" w:hAnsi="Times New Roman" w:cs="Times New Roman"/>
          <w:sz w:val="24"/>
          <w:szCs w:val="24"/>
        </w:rPr>
        <w:t>testing hypotheses</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with</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w:t>
      </w:r>
      <w:r w:rsidR="007A02F4">
        <w:rPr>
          <w:rFonts w:ascii="Times New Roman" w:hAnsi="Times New Roman" w:cs="Times New Roman"/>
          <w:sz w:val="24"/>
          <w:szCs w:val="24"/>
        </w:rPr>
        <w:t>Indeed, h</w:t>
      </w:r>
      <w:r w:rsidR="00AC34D2" w:rsidRPr="00AA412C">
        <w:rPr>
          <w:rFonts w:ascii="Times New Roman" w:hAnsi="Times New Roman" w:cs="Times New Roman"/>
          <w:sz w:val="24"/>
          <w:szCs w:val="24"/>
        </w:rPr>
        <w:t xml:space="preserve">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w:t>
      </w:r>
      <w:r w:rsidR="002C4670">
        <w:rPr>
          <w:rFonts w:ascii="Times New Roman" w:hAnsi="Times New Roman" w:cs="Times New Roman"/>
          <w:sz w:val="24"/>
          <w:szCs w:val="24"/>
        </w:rPr>
        <w:t>itself. Elith &amp; Leathwick (2009</w:t>
      </w:r>
      <w:r w:rsidRPr="00AA412C">
        <w:rPr>
          <w:rFonts w:ascii="Times New Roman" w:hAnsi="Times New Roman" w:cs="Times New Roman"/>
          <w:sz w:val="24"/>
          <w:szCs w:val="24"/>
        </w:rPr>
        <w:t xml:space="preserve">) </w:t>
      </w:r>
      <w:r w:rsidR="007A02F4">
        <w:rPr>
          <w:rFonts w:ascii="Times New Roman" w:hAnsi="Times New Roman" w:cs="Times New Roman"/>
          <w:sz w:val="24"/>
          <w:szCs w:val="24"/>
        </w:rPr>
        <w:t xml:space="preserve">follow, </w:t>
      </w:r>
      <w:r w:rsidR="00AC34D2" w:rsidRPr="00AA412C">
        <w:rPr>
          <w:rFonts w:ascii="Times New Roman" w:hAnsi="Times New Roman" w:cs="Times New Roman"/>
          <w:sz w:val="24"/>
          <w:szCs w:val="24"/>
        </w:rPr>
        <w:t>suggest</w:t>
      </w:r>
      <w:r w:rsidR="007A02F4">
        <w:rPr>
          <w:rFonts w:ascii="Times New Roman" w:hAnsi="Times New Roman" w:cs="Times New Roman"/>
          <w:sz w:val="24"/>
          <w:szCs w:val="24"/>
        </w:rPr>
        <w:t>ing</w:t>
      </w:r>
      <w:r w:rsidR="00AC34D2" w:rsidRPr="00AA412C">
        <w:rPr>
          <w:rFonts w:ascii="Times New Roman" w:hAnsi="Times New Roman" w:cs="Times New Roman"/>
          <w:sz w:val="24"/>
          <w:szCs w:val="24"/>
        </w:rPr>
        <w:t xml:space="preserve"> that additional improvements in species distribution modeling will come </w:t>
      </w:r>
      <w:r w:rsidRPr="00AA412C">
        <w:rPr>
          <w:rFonts w:ascii="Times New Roman" w:hAnsi="Times New Roman" w:cs="Times New Roman"/>
          <w:sz w:val="24"/>
          <w:szCs w:val="24"/>
        </w:rPr>
        <w:t xml:space="preserve">not from novel learning </w:t>
      </w:r>
      <w:r w:rsidR="007A02F4">
        <w:rPr>
          <w:rFonts w:ascii="Times New Roman" w:hAnsi="Times New Roman" w:cs="Times New Roman"/>
          <w:sz w:val="24"/>
          <w:szCs w:val="24"/>
        </w:rPr>
        <w:t>algorithms</w:t>
      </w:r>
      <w:r w:rsidRPr="00AA412C">
        <w:rPr>
          <w:rFonts w:ascii="Times New Roman" w:hAnsi="Times New Roman" w:cs="Times New Roman"/>
          <w:sz w:val="24"/>
          <w:szCs w:val="24"/>
        </w:rPr>
        <w:t xml:space="preserve">,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7A02F4">
        <w:rPr>
          <w:rFonts w:ascii="Times New Roman" w:hAnsi="Times New Roman" w:cs="Times New Roman"/>
          <w:sz w:val="24"/>
          <w:szCs w:val="24"/>
        </w:rPr>
        <w:t>, claiming</w:t>
      </w:r>
      <w:r w:rsidR="00AC34D2" w:rsidRPr="00AA412C">
        <w:rPr>
          <w:rFonts w:ascii="Times New Roman" w:hAnsi="Times New Roman" w:cs="Times New Roman"/>
          <w:sz w:val="24"/>
          <w:szCs w:val="24"/>
        </w:rPr>
        <w:t>,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w:t>
      </w:r>
    </w:p>
    <w:p w14:paraId="180260EA" w14:textId="5FFC2FD2" w:rsidR="00F94FEE" w:rsidRPr="00AA412C" w:rsidRDefault="007A02F4" w:rsidP="002F2495">
      <w:pPr>
        <w:pStyle w:val="BodyText"/>
        <w:spacing w:before="0"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Due to rapidity of database growth</w:t>
      </w:r>
      <w:r w:rsidR="00984F51" w:rsidRPr="00AA412C">
        <w:rPr>
          <w:rFonts w:ascii="Times New Roman" w:hAnsi="Times New Roman" w:cs="Times New Roman"/>
          <w:sz w:val="24"/>
          <w:szCs w:val="24"/>
        </w:rPr>
        <w:t xml:space="preserve">, I contend that </w:t>
      </w:r>
      <w:r w:rsidR="00AC34D2" w:rsidRPr="00AA412C">
        <w:rPr>
          <w:rFonts w:ascii="Times New Roman" w:hAnsi="Times New Roman" w:cs="Times New Roman"/>
          <w:sz w:val="24"/>
          <w:szCs w:val="24"/>
        </w:rPr>
        <w:t xml:space="preserve">modelers should focus their effort not only on </w:t>
      </w:r>
      <w:r w:rsidR="00984F51"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00984F51"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00984F51"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00984F51"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00984F51"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w:t>
      </w:r>
      <w:r w:rsidR="003C633D">
        <w:rPr>
          <w:rFonts w:ascii="Times New Roman" w:hAnsi="Times New Roman" w:cs="Times New Roman"/>
          <w:sz w:val="24"/>
          <w:szCs w:val="24"/>
        </w:rPr>
        <w:t xml:space="preserve">odels that effectively leverage high performance </w:t>
      </w:r>
      <w:r w:rsidR="00AC34D2" w:rsidRPr="00AA412C">
        <w:rPr>
          <w:rFonts w:ascii="Times New Roman" w:hAnsi="Times New Roman" w:cs="Times New Roman"/>
          <w:sz w:val="24"/>
          <w:szCs w:val="24"/>
        </w:rPr>
        <w:t xml:space="preserve">computing infrastructure, </w:t>
      </w:r>
      <w:r w:rsidR="003C633D">
        <w:rPr>
          <w:rFonts w:ascii="Times New Roman" w:hAnsi="Times New Roman" w:cs="Times New Roman"/>
          <w:sz w:val="24"/>
          <w:szCs w:val="24"/>
        </w:rPr>
        <w:t xml:space="preserve">multiple computing cores, </w:t>
      </w:r>
      <w:r w:rsidR="00AC34D2" w:rsidRPr="00AA412C">
        <w:rPr>
          <w:rFonts w:ascii="Times New Roman" w:hAnsi="Times New Roman" w:cs="Times New Roman"/>
          <w:sz w:val="24"/>
          <w:szCs w:val="24"/>
        </w:rPr>
        <w:t>effective memory management</w:t>
      </w:r>
      <w:r w:rsidR="003C633D">
        <w:rPr>
          <w:rFonts w:ascii="Times New Roman" w:hAnsi="Times New Roman" w:cs="Times New Roman"/>
          <w:sz w:val="24"/>
          <w:szCs w:val="24"/>
        </w:rPr>
        <w:t xml:space="preserve"> strategies, and scalability</w:t>
      </w:r>
      <w:r w:rsidR="00AC34D2" w:rsidRPr="00AA412C">
        <w:rPr>
          <w:rFonts w:ascii="Times New Roman" w:hAnsi="Times New Roman" w:cs="Times New Roman"/>
          <w:sz w:val="24"/>
          <w:szCs w:val="24"/>
        </w:rPr>
        <w:t xml:space="preserve">. </w:t>
      </w:r>
      <w:r w:rsidR="003C633D">
        <w:rPr>
          <w:rFonts w:ascii="Times New Roman" w:hAnsi="Times New Roman" w:cs="Times New Roman"/>
          <w:sz w:val="24"/>
          <w:szCs w:val="24"/>
        </w:rPr>
        <w:t>While s</w:t>
      </w:r>
      <w:r w:rsidR="00984F51" w:rsidRPr="00AA412C">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techniques (GBM-BRT, Tyree et al., 2011). </w:t>
      </w:r>
      <w:r w:rsidR="003C633D">
        <w:rPr>
          <w:rFonts w:ascii="Times New Roman" w:hAnsi="Times New Roman" w:cs="Times New Roman"/>
          <w:sz w:val="24"/>
          <w:szCs w:val="24"/>
        </w:rPr>
        <w:t>Together the</w:t>
      </w:r>
      <w:r w:rsidR="00AC34D2" w:rsidRPr="00AA412C">
        <w:rPr>
          <w:rFonts w:ascii="Times New Roman" w:hAnsi="Times New Roman" w:cs="Times New Roman"/>
          <w:sz w:val="24"/>
          <w:szCs w:val="24"/>
        </w:rPr>
        <w:t xml:space="preserve"> incorporation of additional ecological relevant information will help to strengthen the ecological inference made from </w:t>
      </w:r>
      <w:r w:rsidR="00984F51"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00984F51" w:rsidRPr="00AA412C">
        <w:rPr>
          <w:rFonts w:ascii="Times New Roman" w:hAnsi="Times New Roman" w:cs="Times New Roman"/>
          <w:sz w:val="24"/>
          <w:szCs w:val="24"/>
        </w:rPr>
        <w:t>s</w:t>
      </w:r>
      <w:r w:rsidR="003C633D">
        <w:rPr>
          <w:rFonts w:ascii="Times New Roman" w:hAnsi="Times New Roman" w:cs="Times New Roman"/>
          <w:sz w:val="24"/>
          <w:szCs w:val="24"/>
        </w:rPr>
        <w:t xml:space="preserve"> and</w:t>
      </w:r>
      <w:r w:rsidR="00AC34D2"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the </w:t>
      </w:r>
      <w:r w:rsidR="003C633D">
        <w:rPr>
          <w:rFonts w:ascii="Times New Roman" w:hAnsi="Times New Roman" w:cs="Times New Roman"/>
          <w:sz w:val="24"/>
          <w:szCs w:val="24"/>
        </w:rPr>
        <w:t xml:space="preserve">computational optimization of modeling algorithms </w:t>
      </w:r>
      <w:r w:rsidR="00AC34D2" w:rsidRPr="00AA412C">
        <w:rPr>
          <w:rFonts w:ascii="Times New Roman" w:hAnsi="Times New Roman" w:cs="Times New Roman"/>
          <w:sz w:val="24"/>
          <w:szCs w:val="24"/>
        </w:rPr>
        <w:t xml:space="preserve">will facilitate </w:t>
      </w:r>
      <w:r w:rsidR="00984F51"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2F2495">
      <w:pPr>
        <w:pStyle w:val="Heading1"/>
        <w:spacing w:before="0" w:after="0" w:line="480" w:lineRule="auto"/>
      </w:pPr>
      <w:bookmarkStart w:id="68" w:name="framework-extensibility"/>
      <w:bookmarkStart w:id="69" w:name="conclusion"/>
      <w:bookmarkStart w:id="70" w:name="_Toc346374825"/>
      <w:bookmarkEnd w:id="68"/>
      <w:bookmarkEnd w:id="69"/>
      <w:r w:rsidRPr="00AA412C">
        <w:t>Conclusion</w:t>
      </w:r>
      <w:bookmarkEnd w:id="70"/>
    </w:p>
    <w:p w14:paraId="2457E7CA" w14:textId="096AFEEF" w:rsidR="007259BD" w:rsidRPr="00AA412C" w:rsidRDefault="007259BD"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r w:rsidRPr="00AA412C">
        <w:rPr>
          <w:rFonts w:ascii="Times New Roman" w:hAnsi="Times New Roman" w:cs="Times New Roman"/>
          <w:sz w:val="24"/>
          <w:szCs w:val="24"/>
        </w:rPr>
        <w:t>Rezende</w:t>
      </w:r>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1C55EC5A" w:rsidR="00F94FEE" w:rsidRPr="00AA412C" w:rsidRDefault="00AC34D2" w:rsidP="002F2495">
      <w:pPr>
        <w:pStyle w:val="FirstParagraph"/>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003C633D">
        <w:rPr>
          <w:rFonts w:ascii="Times New Roman" w:hAnsi="Times New Roman" w:cs="Times New Roman"/>
          <w:sz w:val="24"/>
          <w:szCs w:val="24"/>
        </w:rPr>
        <w:t>was developed and e</w:t>
      </w:r>
      <w:r w:rsidRPr="00AA412C">
        <w:rPr>
          <w:rFonts w:ascii="Times New Roman" w:hAnsi="Times New Roman" w:cs="Times New Roman"/>
          <w:sz w:val="24"/>
          <w:szCs w:val="24"/>
        </w:rPr>
        <w:t xml:space="preserve">mpirical </w:t>
      </w:r>
      <w:r w:rsidR="003C633D">
        <w:rPr>
          <w:rFonts w:ascii="Times New Roman" w:hAnsi="Times New Roman" w:cs="Times New Roman"/>
          <w:sz w:val="24"/>
          <w:szCs w:val="24"/>
        </w:rPr>
        <w:t>observations collected</w:t>
      </w:r>
      <w:r w:rsidRPr="00AA412C">
        <w:rPr>
          <w:rFonts w:ascii="Times New Roman" w:hAnsi="Times New Roman" w:cs="Times New Roman"/>
          <w:sz w:val="24"/>
          <w:szCs w:val="24"/>
        </w:rPr>
        <w:t xml:space="preserve"> </w:t>
      </w:r>
      <w:r w:rsidR="003C633D">
        <w:rPr>
          <w:rFonts w:ascii="Times New Roman" w:hAnsi="Times New Roman" w:cs="Times New Roman"/>
          <w:sz w:val="24"/>
          <w:szCs w:val="24"/>
        </w:rPr>
        <w:t xml:space="preserve">for </w:t>
      </w:r>
      <w:r w:rsidRPr="00AA412C">
        <w:rPr>
          <w:rFonts w:ascii="Times New Roman" w:hAnsi="Times New Roman" w:cs="Times New Roman"/>
          <w:sz w:val="24"/>
          <w:szCs w:val="24"/>
        </w:rPr>
        <w:t xml:space="preserve">over 30,000 simulations </w:t>
      </w:r>
      <w:r w:rsidR="003C633D">
        <w:rPr>
          <w:rFonts w:ascii="Times New Roman" w:hAnsi="Times New Roman" w:cs="Times New Roman"/>
          <w:sz w:val="24"/>
          <w:szCs w:val="24"/>
        </w:rPr>
        <w:t xml:space="preserve">of four SDMs.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w:t>
      </w:r>
      <w:r w:rsidR="003C633D">
        <w:rPr>
          <w:rFonts w:ascii="Times New Roman" w:hAnsi="Times New Roman" w:cs="Times New Roman"/>
          <w:sz w:val="24"/>
          <w:szCs w:val="24"/>
        </w:rPr>
        <w:t xml:space="preserve"> and appraised</w:t>
      </w:r>
      <w:r w:rsidR="00204AB3" w:rsidRPr="00AA412C">
        <w:rPr>
          <w:rFonts w:ascii="Times New Roman" w:hAnsi="Times New Roman" w:cs="Times New Roman"/>
          <w:sz w:val="24"/>
          <w:szCs w:val="24"/>
        </w:rPr>
        <w:t xml:space="preserve"> for each SDM</w:t>
      </w:r>
      <w:r w:rsidRPr="00AA412C">
        <w:rPr>
          <w:rFonts w:ascii="Times New Roman" w:hAnsi="Times New Roman" w:cs="Times New Roman"/>
          <w:sz w:val="24"/>
          <w:szCs w:val="24"/>
        </w:rPr>
        <w:t xml:space="preserve">. </w:t>
      </w:r>
    </w:p>
    <w:p w14:paraId="6980247F" w14:textId="14038FCB" w:rsidR="003C633D" w:rsidRDefault="00AC34D2" w:rsidP="002F2495">
      <w:pPr>
        <w:pStyle w:val="BodyText"/>
        <w:spacing w:before="0" w:after="0" w:line="480" w:lineRule="auto"/>
        <w:ind w:firstLine="720"/>
        <w:jc w:val="left"/>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w:t>
      </w:r>
      <w:r w:rsidR="003C633D">
        <w:rPr>
          <w:rFonts w:ascii="Times New Roman" w:hAnsi="Times New Roman" w:cs="Times New Roman"/>
          <w:sz w:val="24"/>
          <w:szCs w:val="24"/>
        </w:rPr>
        <w:t xml:space="preserve"> (Figure 12)</w:t>
      </w:r>
      <w:r w:rsidRPr="00AA412C">
        <w:rPr>
          <w:rFonts w:ascii="Times New Roman" w:hAnsi="Times New Roman" w:cs="Times New Roman"/>
          <w:sz w:val="24"/>
          <w:szCs w:val="24"/>
        </w:rPr>
        <w:t>, and are likely to struggle</w:t>
      </w:r>
      <w:r w:rsidR="00204AB3" w:rsidRPr="00AA412C">
        <w:rPr>
          <w:rFonts w:ascii="Times New Roman" w:hAnsi="Times New Roman" w:cs="Times New Roman"/>
          <w:sz w:val="24"/>
          <w:szCs w:val="24"/>
        </w:rPr>
        <w:t xml:space="preserve"> to </w:t>
      </w:r>
      <w:r w:rsidR="003C633D">
        <w:rPr>
          <w:rFonts w:ascii="Times New Roman" w:hAnsi="Times New Roman" w:cs="Times New Roman"/>
          <w:sz w:val="24"/>
          <w:szCs w:val="24"/>
        </w:rPr>
        <w:t>find</w:t>
      </w:r>
      <w:r w:rsidR="00204AB3" w:rsidRPr="00AA412C">
        <w:rPr>
          <w:rFonts w:ascii="Times New Roman" w:hAnsi="Times New Roman" w:cs="Times New Roman"/>
          <w:sz w:val="24"/>
          <w:szCs w:val="24"/>
        </w:rPr>
        <w:t xml:space="preserv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massive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8A1032C" w14:textId="6CA0395F" w:rsidR="00501F67" w:rsidRPr="00AA412C" w:rsidRDefault="003C633D" w:rsidP="003C633D">
      <w:pPr>
        <w:rPr>
          <w:rFonts w:ascii="Times New Roman" w:hAnsi="Times New Roman" w:cs="Times New Roman"/>
          <w:sz w:val="24"/>
          <w:szCs w:val="24"/>
        </w:rPr>
      </w:pPr>
      <w:r>
        <w:rPr>
          <w:rFonts w:ascii="Times New Roman" w:hAnsi="Times New Roman" w:cs="Times New Roman"/>
          <w:sz w:val="24"/>
          <w:szCs w:val="24"/>
        </w:rPr>
        <w:br w:type="page"/>
      </w:r>
      <w:bookmarkStart w:id="71" w:name="_GoBack"/>
      <w:bookmarkEnd w:id="71"/>
    </w:p>
    <w:p w14:paraId="5EF942D5" w14:textId="7069C384" w:rsidR="000169C8" w:rsidRDefault="00BF2CE9" w:rsidP="008268BD">
      <w:pPr>
        <w:pStyle w:val="Heading1"/>
      </w:pPr>
      <w:bookmarkStart w:id="72" w:name="_Toc346374826"/>
      <w:r w:rsidRPr="001A4958">
        <w:t>References</w:t>
      </w:r>
      <w:bookmarkStart w:id="73" w:name="_Toc346374827"/>
      <w:bookmarkEnd w:id="72"/>
    </w:p>
    <w:p w14:paraId="422C338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Amdahl, G. M. (1967). </w:t>
      </w:r>
      <w:proofErr w:type="gramStart"/>
      <w:r w:rsidRPr="008265C2">
        <w:rPr>
          <w:rFonts w:ascii="Times New Roman" w:hAnsi="Times New Roman" w:cs="Times New Roman"/>
          <w:sz w:val="24"/>
          <w:szCs w:val="24"/>
        </w:rPr>
        <w:t>Validity of the single processor approach to achieving large scale computing capabilities (p. 483).</w:t>
      </w:r>
      <w:proofErr w:type="gramEnd"/>
      <w:r w:rsidRPr="008265C2">
        <w:rPr>
          <w:rFonts w:ascii="Times New Roman" w:hAnsi="Times New Roman" w:cs="Times New Roman"/>
          <w:sz w:val="24"/>
          <w:szCs w:val="24"/>
        </w:rPr>
        <w:t xml:space="preserve"> Presented at the Proceedings of the April 18-20, New York, New York, </w:t>
      </w:r>
      <w:proofErr w:type="gramStart"/>
      <w:r w:rsidRPr="008265C2">
        <w:rPr>
          <w:rFonts w:ascii="Times New Roman" w:hAnsi="Times New Roman" w:cs="Times New Roman"/>
          <w:sz w:val="24"/>
          <w:szCs w:val="24"/>
        </w:rPr>
        <w:t>USA</w:t>
      </w:r>
      <w:proofErr w:type="gramEnd"/>
      <w:r w:rsidRPr="008265C2">
        <w:rPr>
          <w:rFonts w:ascii="Times New Roman" w:hAnsi="Times New Roman" w:cs="Times New Roman"/>
          <w:sz w:val="24"/>
          <w:szCs w:val="24"/>
        </w:rPr>
        <w:t>: ACM Press. http://doi.org/10.1145/1465482.1465560</w:t>
      </w:r>
    </w:p>
    <w:p w14:paraId="34C2D34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&amp; New, M. (2007).</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Ensemble forecasting of species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(1), 42–47.</w:t>
      </w:r>
    </w:p>
    <w:p w14:paraId="313065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&amp; Guisan, A. (2006).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Five (or so) challenges for species distribution modelling.</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w:t>
      </w:r>
      <w:r w:rsidRPr="008265C2">
        <w:rPr>
          <w:rFonts w:ascii="Times New Roman" w:hAnsi="Times New Roman" w:cs="Times New Roman"/>
          <w:sz w:val="24"/>
          <w:szCs w:val="24"/>
        </w:rPr>
        <w:t>(10), 1677–1688.</w:t>
      </w:r>
    </w:p>
    <w:p w14:paraId="28AADCE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Cabeza, M., Thuiller, W., Hannah, L., &amp; Williams, P. H. (2004).</w:t>
      </w:r>
      <w:proofErr w:type="gramEnd"/>
      <w:r w:rsidRPr="008265C2">
        <w:rPr>
          <w:rFonts w:ascii="Times New Roman" w:hAnsi="Times New Roman" w:cs="Times New Roman"/>
          <w:sz w:val="24"/>
          <w:szCs w:val="24"/>
        </w:rPr>
        <w:t xml:space="preserve"> Would climate change drive species out of reserves? </w:t>
      </w:r>
      <w:proofErr w:type="gramStart"/>
      <w:r w:rsidRPr="008265C2">
        <w:rPr>
          <w:rFonts w:ascii="Times New Roman" w:hAnsi="Times New Roman" w:cs="Times New Roman"/>
          <w:sz w:val="24"/>
          <w:szCs w:val="24"/>
        </w:rPr>
        <w:t>An assessment of existing reserve-selection methods.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(9), 1618–1626.</w:t>
      </w:r>
    </w:p>
    <w:p w14:paraId="3DE9E1B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Araújo, M., Whittaker, R. J., Ladle, R. J., &amp; Erhard, M. (2005).</w:t>
      </w:r>
      <w:proofErr w:type="gramEnd"/>
      <w:r w:rsidRPr="008265C2">
        <w:rPr>
          <w:rFonts w:ascii="Times New Roman" w:hAnsi="Times New Roman" w:cs="Times New Roman"/>
          <w:sz w:val="24"/>
          <w:szCs w:val="24"/>
        </w:rPr>
        <w:t xml:space="preserve"> Reducing uncertainty in projections of extinction risk from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14</w:t>
      </w:r>
      <w:r w:rsidRPr="008265C2">
        <w:rPr>
          <w:rFonts w:ascii="Times New Roman" w:hAnsi="Times New Roman" w:cs="Times New Roman"/>
          <w:sz w:val="24"/>
          <w:szCs w:val="24"/>
        </w:rPr>
        <w:t>(6), 529–538.</w:t>
      </w:r>
    </w:p>
    <w:p w14:paraId="5084E1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Armbrust, M., Fox, A., Griffith, R., Joseph, A. D., &amp; Katz, R. H. (2009). Above the clouds: A Berkeley view of cloud computing.</w:t>
      </w:r>
    </w:p>
    <w:p w14:paraId="14D56C6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(2007). Species distribution models and ecological theory: A critical assessment and some possible new approaches.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200</w:t>
      </w:r>
      <w:r w:rsidRPr="008265C2">
        <w:rPr>
          <w:rFonts w:ascii="Times New Roman" w:hAnsi="Times New Roman" w:cs="Times New Roman"/>
          <w:sz w:val="24"/>
          <w:szCs w:val="24"/>
        </w:rPr>
        <w:t>(1-2), 1–19.</w:t>
      </w:r>
    </w:p>
    <w:p w14:paraId="5AAC63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Austin, M. (2002). Spatial prediction of species distribution: an interface between ecological theory and statistical modelling.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1–18.</w:t>
      </w:r>
    </w:p>
    <w:p w14:paraId="2268015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Beck, J., Böller, M., Erhardt, A., &amp; Schwanghart, W. (2014).</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Spatial bias in the GBIF database and its effect on modeling species’ geographic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Ecological Informatics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(C), 10–15.</w:t>
      </w:r>
    </w:p>
    <w:p w14:paraId="0B091D5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Bifet, A., Holmes, G., Pfahringer, B., &amp; Gavalda, R. (2011). Detecting Sentiment Change in Twitter Streaming Data. </w:t>
      </w:r>
      <w:r w:rsidRPr="008265C2">
        <w:rPr>
          <w:rFonts w:ascii="Times New Roman" w:hAnsi="Times New Roman" w:cs="Times New Roman"/>
          <w:i/>
          <w:iCs/>
          <w:sz w:val="24"/>
          <w:szCs w:val="24"/>
        </w:rPr>
        <w:t>Wapa</w:t>
      </w:r>
      <w:r w:rsidRPr="008265C2">
        <w:rPr>
          <w:rFonts w:ascii="Times New Roman" w:hAnsi="Times New Roman" w:cs="Times New Roman"/>
          <w:sz w:val="24"/>
          <w:szCs w:val="24"/>
        </w:rPr>
        <w:t>.</w:t>
      </w:r>
    </w:p>
    <w:p w14:paraId="77B729D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Blaauw, M. (2010). Methods and code for “classical” </w:t>
      </w:r>
      <w:proofErr w:type="gramStart"/>
      <w:r w:rsidRPr="008265C2">
        <w:rPr>
          <w:rFonts w:ascii="Times New Roman" w:hAnsi="Times New Roman" w:cs="Times New Roman"/>
          <w:sz w:val="24"/>
          <w:szCs w:val="24"/>
        </w:rPr>
        <w:t>age-modelling</w:t>
      </w:r>
      <w:proofErr w:type="gramEnd"/>
      <w:r w:rsidRPr="008265C2">
        <w:rPr>
          <w:rFonts w:ascii="Times New Roman" w:hAnsi="Times New Roman" w:cs="Times New Roman"/>
          <w:sz w:val="24"/>
          <w:szCs w:val="24"/>
        </w:rPr>
        <w:t xml:space="preserve"> of radiocarbon sequences. </w:t>
      </w:r>
      <w:r w:rsidRPr="008265C2">
        <w:rPr>
          <w:rFonts w:ascii="Times New Roman" w:hAnsi="Times New Roman" w:cs="Times New Roman"/>
          <w:i/>
          <w:sz w:val="24"/>
          <w:szCs w:val="24"/>
        </w:rPr>
        <w:t>Quaternary Geochronology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(5), 512–518.</w:t>
      </w:r>
    </w:p>
    <w:p w14:paraId="48CCB6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(3), 127–135.</w:t>
      </w:r>
    </w:p>
    <w:p w14:paraId="70712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Breiman, L. (2006). </w:t>
      </w:r>
      <w:proofErr w:type="gramStart"/>
      <w:r w:rsidRPr="008265C2">
        <w:rPr>
          <w:rFonts w:ascii="Times New Roman" w:hAnsi="Times New Roman" w:cs="Times New Roman"/>
          <w:sz w:val="24"/>
          <w:szCs w:val="24"/>
        </w:rPr>
        <w:t>randomForest</w:t>
      </w:r>
      <w:proofErr w:type="gramEnd"/>
      <w:r w:rsidRPr="008265C2">
        <w:rPr>
          <w:rFonts w:ascii="Times New Roman" w:hAnsi="Times New Roman" w:cs="Times New Roman"/>
          <w:sz w:val="24"/>
          <w:szCs w:val="24"/>
        </w:rPr>
        <w:t>: Breiman and Cutler’s random forests for classification and regression.</w:t>
      </w:r>
    </w:p>
    <w:p w14:paraId="3F71C5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Brewer, E. (1995).</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High-level optimization via automated statistical modeling</w:t>
      </w:r>
      <w:r w:rsidRPr="008265C2">
        <w:rPr>
          <w:rFonts w:ascii="Times New Roman" w:hAnsi="Times New Roman" w:cs="Times New Roman"/>
          <w:sz w:val="24"/>
          <w:szCs w:val="24"/>
        </w:rPr>
        <w:t xml:space="preserve"> (Vol. 30).</w:t>
      </w:r>
      <w:proofErr w:type="gramEnd"/>
      <w:r w:rsidRPr="008265C2">
        <w:rPr>
          <w:rFonts w:ascii="Times New Roman" w:hAnsi="Times New Roman" w:cs="Times New Roman"/>
          <w:sz w:val="24"/>
          <w:szCs w:val="24"/>
        </w:rPr>
        <w:t xml:space="preserve"> New York, New York, USA: ACM.</w:t>
      </w:r>
    </w:p>
    <w:p w14:paraId="0AB038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Brewer, S., Jackson, S. T., &amp; Williams, J. W. (2012).</w:t>
      </w:r>
      <w:proofErr w:type="gramEnd"/>
      <w:r w:rsidRPr="008265C2">
        <w:rPr>
          <w:rFonts w:ascii="Times New Roman" w:hAnsi="Times New Roman" w:cs="Times New Roman"/>
          <w:sz w:val="24"/>
          <w:szCs w:val="24"/>
        </w:rPr>
        <w:t xml:space="preserve"> Paleoecoinformatics: applying geohistorical data to ecological questions.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104–112.</w:t>
      </w:r>
    </w:p>
    <w:p w14:paraId="25790AE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Candela, L., Castelli, D., Coro, G., Pagano, P., &amp; Sinibaldi, F. (2013).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Species distribution modeling in the cloud.</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Concurrency and Computation: Practice and Experience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(4), 1056–1079.</w:t>
      </w:r>
    </w:p>
    <w:p w14:paraId="2FA4CD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Cannon, A. R., &amp; John, C. H. S. (2007). Measuring Empirical Computational Complexity. </w:t>
      </w:r>
      <w:r w:rsidRPr="008265C2">
        <w:rPr>
          <w:rFonts w:ascii="Times New Roman" w:hAnsi="Times New Roman" w:cs="Times New Roman"/>
          <w:i/>
          <w:sz w:val="24"/>
          <w:szCs w:val="24"/>
        </w:rPr>
        <w:t>Organizational Research Methods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1–10.</w:t>
      </w:r>
    </w:p>
    <w:p w14:paraId="606A0306"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Carroll, J. M. (2000). </w:t>
      </w:r>
      <w:proofErr w:type="gramStart"/>
      <w:r w:rsidRPr="008265C2">
        <w:rPr>
          <w:rFonts w:ascii="Times New Roman" w:hAnsi="Times New Roman" w:cs="Times New Roman"/>
          <w:sz w:val="24"/>
          <w:szCs w:val="24"/>
        </w:rPr>
        <w:t>Five reasons for scenario-based design.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Interacting with Computers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w:t>
      </w:r>
      <w:r w:rsidRPr="008265C2">
        <w:rPr>
          <w:rFonts w:ascii="Times New Roman" w:hAnsi="Times New Roman" w:cs="Times New Roman"/>
          <w:sz w:val="24"/>
          <w:szCs w:val="24"/>
        </w:rPr>
        <w:t xml:space="preserve">(1), </w:t>
      </w:r>
      <w:proofErr w:type="gramStart"/>
      <w:r w:rsidRPr="008265C2">
        <w:rPr>
          <w:rFonts w:ascii="Times New Roman" w:hAnsi="Times New Roman" w:cs="Times New Roman"/>
          <w:sz w:val="24"/>
          <w:szCs w:val="24"/>
        </w:rPr>
        <w:t>43</w:t>
      </w:r>
      <w:proofErr w:type="gramEnd"/>
      <w:r w:rsidRPr="008265C2">
        <w:rPr>
          <w:rFonts w:ascii="Times New Roman" w:hAnsi="Times New Roman" w:cs="Times New Roman"/>
          <w:sz w:val="24"/>
          <w:szCs w:val="24"/>
        </w:rPr>
        <w:t xml:space="preserve">–60. http://doi.org/10.1016/s0953-5438(00)00023-0 </w:t>
      </w:r>
    </w:p>
    <w:p w14:paraId="5E02E601"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Chamberlain, S., Ram, K., Barve V., &amp; Mcglinn, D</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2016). </w:t>
      </w:r>
      <w:proofErr w:type="gramStart"/>
      <w:r w:rsidRPr="008265C2">
        <w:rPr>
          <w:rFonts w:ascii="Times New Roman" w:hAnsi="Times New Roman" w:cs="Times New Roman"/>
          <w:sz w:val="24"/>
          <w:szCs w:val="24"/>
        </w:rPr>
        <w:t>rgbif</w:t>
      </w:r>
      <w:proofErr w:type="gramEnd"/>
      <w:r w:rsidRPr="008265C2">
        <w:rPr>
          <w:rFonts w:ascii="Times New Roman" w:hAnsi="Times New Roman" w:cs="Times New Roman"/>
          <w:sz w:val="24"/>
          <w:szCs w:val="24"/>
        </w:rPr>
        <w:t xml:space="preserve">: Interface to the Global 'Biodiversity' Information Facility 'API'. </w:t>
      </w:r>
      <w:proofErr w:type="gramStart"/>
      <w:r w:rsidRPr="008265C2">
        <w:rPr>
          <w:rFonts w:ascii="Times New Roman" w:hAnsi="Times New Roman" w:cs="Times New Roman"/>
          <w:sz w:val="24"/>
          <w:szCs w:val="24"/>
        </w:rPr>
        <w:t>R package version 0.9.4.</w:t>
      </w:r>
      <w:proofErr w:type="gramEnd"/>
      <w:r w:rsidRPr="008265C2">
        <w:rPr>
          <w:rFonts w:ascii="Times New Roman" w:hAnsi="Times New Roman" w:cs="Times New Roman"/>
          <w:sz w:val="24"/>
          <w:szCs w:val="24"/>
        </w:rPr>
        <w:t xml:space="preserve"> https://CRAN.R-project.org/package=rgbif</w:t>
      </w:r>
    </w:p>
    <w:p w14:paraId="303E92A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Chen, M., Mao, S., &amp; Liu, Y. (2014). Big Data: A Survey. </w:t>
      </w:r>
      <w:r w:rsidRPr="008265C2">
        <w:rPr>
          <w:rFonts w:ascii="Times New Roman" w:hAnsi="Times New Roman" w:cs="Times New Roman"/>
          <w:i/>
          <w:sz w:val="24"/>
          <w:szCs w:val="24"/>
        </w:rPr>
        <w:t>Mobile Networks and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w:t>
      </w:r>
      <w:r w:rsidRPr="008265C2">
        <w:rPr>
          <w:rFonts w:ascii="Times New Roman" w:hAnsi="Times New Roman" w:cs="Times New Roman"/>
          <w:sz w:val="24"/>
          <w:szCs w:val="24"/>
        </w:rPr>
        <w:t>(2), 171–209.</w:t>
      </w:r>
    </w:p>
    <w:p w14:paraId="6B8BCA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8265C2">
        <w:rPr>
          <w:rFonts w:ascii="Times New Roman" w:hAnsi="Times New Roman" w:cs="Times New Roman"/>
          <w:i/>
          <w:sz w:val="24"/>
          <w:szCs w:val="24"/>
        </w:rPr>
        <w:t>Ecological Applications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(5), 990–999.</w:t>
      </w:r>
    </w:p>
    <w:p w14:paraId="6CF4FF4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Cormen, T. H. (2009).</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Introduction to Algorithms</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MIT Press.</w:t>
      </w:r>
    </w:p>
    <w:p w14:paraId="0DF11E9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Davis, M. B. (1963).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On the theory of pollen analysis.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American Journal of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261</w:t>
      </w:r>
      <w:r w:rsidRPr="008265C2">
        <w:rPr>
          <w:rFonts w:ascii="Times New Roman" w:hAnsi="Times New Roman" w:cs="Times New Roman"/>
          <w:sz w:val="24"/>
          <w:szCs w:val="24"/>
        </w:rPr>
        <w:t>(10), 897–912.</w:t>
      </w:r>
    </w:p>
    <w:p w14:paraId="762EF5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Dawson, A., Paciorek, C. J., McLachlan, J. S., Goring, S., Williams, J. W., &amp; Jackson, S. T. (2016).</w:t>
      </w:r>
      <w:proofErr w:type="gramEnd"/>
      <w:r w:rsidRPr="008265C2">
        <w:rPr>
          <w:rFonts w:ascii="Times New Roman" w:hAnsi="Times New Roman" w:cs="Times New Roman"/>
          <w:sz w:val="24"/>
          <w:szCs w:val="24"/>
        </w:rPr>
        <w:t xml:space="preserve"> Quantifying pollen-vegetation relationships to reconstruct ancient forests using 19th-century forest composition and pollen data. </w:t>
      </w:r>
      <w:r w:rsidRPr="008265C2">
        <w:rPr>
          <w:rFonts w:ascii="Times New Roman" w:hAnsi="Times New Roman" w:cs="Times New Roman"/>
          <w:i/>
          <w:iCs/>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137</w:t>
      </w:r>
      <w:r w:rsidRPr="008265C2">
        <w:rPr>
          <w:rFonts w:ascii="Times New Roman" w:hAnsi="Times New Roman" w:cs="Times New Roman"/>
          <w:sz w:val="24"/>
          <w:szCs w:val="24"/>
        </w:rPr>
        <w:t xml:space="preserve">(C), 156–175. http://doi.org/10.1016/j.quascirev.2016.01.012 </w:t>
      </w:r>
    </w:p>
    <w:p w14:paraId="02A016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Dongarra, J., Martin, J. L., &amp; Worlton, J. (1987). Computer benchmarking: Paths and pitfalls.  </w:t>
      </w:r>
      <w:r w:rsidRPr="008265C2">
        <w:rPr>
          <w:rFonts w:ascii="Times New Roman" w:hAnsi="Times New Roman" w:cs="Times New Roman"/>
          <w:i/>
          <w:sz w:val="24"/>
          <w:szCs w:val="24"/>
        </w:rPr>
        <w:t>IEEE Spectrum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(7), 38–43.</w:t>
      </w:r>
    </w:p>
    <w:p w14:paraId="528BDE7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(12), 2119–2131.</w:t>
      </w:r>
    </w:p>
    <w:p w14:paraId="5AE2CE1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Drake, J. M., Randin, C., &amp; Guisan, A. (2006). Modelling ecological niches with support vector machines.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424–432.</w:t>
      </w:r>
    </w:p>
    <w:p w14:paraId="4A08CB5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Graham, C. H. (2009). Do they? How do they? WHY do they differ? </w:t>
      </w:r>
      <w:proofErr w:type="gramStart"/>
      <w:r w:rsidRPr="008265C2">
        <w:rPr>
          <w:rFonts w:ascii="Times New Roman" w:hAnsi="Times New Roman" w:cs="Times New Roman"/>
          <w:sz w:val="24"/>
          <w:szCs w:val="24"/>
        </w:rPr>
        <w:t>On finding reasons for differing performances of species distribution models.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32</w:t>
      </w:r>
      <w:r w:rsidRPr="008265C2">
        <w:rPr>
          <w:rFonts w:ascii="Times New Roman" w:hAnsi="Times New Roman" w:cs="Times New Roman"/>
          <w:sz w:val="24"/>
          <w:szCs w:val="24"/>
        </w:rPr>
        <w:t>(1), 66–77.</w:t>
      </w:r>
    </w:p>
    <w:p w14:paraId="4E6E1F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&amp; Leathwick, J. R. (2009). Species distribution models: ecological explanation and prediction across space and time.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40</w:t>
      </w:r>
      <w:r w:rsidRPr="008265C2">
        <w:rPr>
          <w:rFonts w:ascii="Times New Roman" w:hAnsi="Times New Roman" w:cs="Times New Roman"/>
          <w:sz w:val="24"/>
          <w:szCs w:val="24"/>
        </w:rPr>
        <w:t>(1), 677–697.</w:t>
      </w:r>
    </w:p>
    <w:p w14:paraId="71C3E8D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Elith, J., H Graham, C., P Anderson, R., Dudík, M., Ferrier, S., Guisan, A., J Hijmans, R., et al. (2006).</w:t>
      </w:r>
      <w:proofErr w:type="gramEnd"/>
      <w:r w:rsidRPr="008265C2">
        <w:rPr>
          <w:rFonts w:ascii="Times New Roman" w:hAnsi="Times New Roman" w:cs="Times New Roman"/>
          <w:sz w:val="24"/>
          <w:szCs w:val="24"/>
        </w:rPr>
        <w:t xml:space="preserve"> Novel methods improve prediction of species distributions from occurrence data.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29</w:t>
      </w:r>
      <w:r w:rsidRPr="008265C2">
        <w:rPr>
          <w:rFonts w:ascii="Times New Roman" w:hAnsi="Times New Roman" w:cs="Times New Roman"/>
          <w:sz w:val="24"/>
          <w:szCs w:val="24"/>
        </w:rPr>
        <w:t>(2), 129–151.</w:t>
      </w:r>
    </w:p>
    <w:p w14:paraId="03C8DB9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Elith, J., Leathwick, J. R., &amp; Hastie, T. (2008). A working guide to boosted regression trees. </w:t>
      </w:r>
      <w:r w:rsidRPr="008265C2">
        <w:rPr>
          <w:rFonts w:ascii="Times New Roman" w:hAnsi="Times New Roman" w:cs="Times New Roman"/>
          <w:i/>
          <w:sz w:val="24"/>
          <w:szCs w:val="24"/>
        </w:rPr>
        <w:t>Journal of Animal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(4), 802–813.</w:t>
      </w:r>
    </w:p>
    <w:p w14:paraId="4B9C4AE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Elith, J., Phillips, S. J., Hastie, T., Dudík, M., Chee, Y. E., &amp; Yates, C. J.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statistical explanation of MaxEnt for ecologists.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(1), 43–57.</w:t>
      </w:r>
    </w:p>
    <w:p w14:paraId="45F34C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Ellison, A. M. (2004). </w:t>
      </w:r>
      <w:proofErr w:type="gramStart"/>
      <w:r w:rsidRPr="008265C2">
        <w:rPr>
          <w:rFonts w:ascii="Times New Roman" w:hAnsi="Times New Roman" w:cs="Times New Roman"/>
          <w:sz w:val="24"/>
          <w:szCs w:val="24"/>
        </w:rPr>
        <w:t>Bayesian inference in ecology.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(6), 509–520.</w:t>
      </w:r>
    </w:p>
    <w:p w14:paraId="21CE760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Ficetola, G. F., Thuiller, W., &amp; Miaud, C. (2007).</w:t>
      </w:r>
      <w:proofErr w:type="gramEnd"/>
      <w:r w:rsidRPr="008265C2">
        <w:rPr>
          <w:rFonts w:ascii="Times New Roman" w:hAnsi="Times New Roman" w:cs="Times New Roman"/>
          <w:sz w:val="24"/>
          <w:szCs w:val="24"/>
        </w:rPr>
        <w:t xml:space="preserve"> Prediction and validation of the potential global distribution of a problematic alien invasive species - the American bullfrog.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w:t>
      </w:r>
      <w:r w:rsidRPr="008265C2">
        <w:rPr>
          <w:rFonts w:ascii="Times New Roman" w:hAnsi="Times New Roman" w:cs="Times New Roman"/>
          <w:sz w:val="24"/>
          <w:szCs w:val="24"/>
        </w:rPr>
        <w:t>(4), 476–485.</w:t>
      </w:r>
    </w:p>
    <w:p w14:paraId="0891D7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Fink, E. (1998).</w:t>
      </w:r>
      <w:proofErr w:type="gramEnd"/>
      <w:r w:rsidRPr="008265C2">
        <w:rPr>
          <w:rFonts w:ascii="Times New Roman" w:hAnsi="Times New Roman" w:cs="Times New Roman"/>
          <w:sz w:val="24"/>
          <w:szCs w:val="24"/>
        </w:rPr>
        <w:t xml:space="preserve"> How to Solve It Automatically: Selection Among Problem Solving Methods. </w:t>
      </w:r>
      <w:r w:rsidRPr="008265C2">
        <w:rPr>
          <w:rFonts w:ascii="Times New Roman" w:hAnsi="Times New Roman" w:cs="Times New Roman"/>
          <w:i/>
          <w:iCs/>
          <w:sz w:val="24"/>
          <w:szCs w:val="24"/>
        </w:rPr>
        <w:t>Aips</w:t>
      </w:r>
      <w:r w:rsidRPr="008265C2">
        <w:rPr>
          <w:rFonts w:ascii="Times New Roman" w:hAnsi="Times New Roman" w:cs="Times New Roman"/>
          <w:sz w:val="24"/>
          <w:szCs w:val="24"/>
        </w:rPr>
        <w:t xml:space="preserve">. </w:t>
      </w:r>
    </w:p>
    <w:p w14:paraId="5E11ED8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Fitzpatrick, M. C., Gotelli, N. J., &amp; Ellison, A. M. (2013).</w:t>
      </w:r>
      <w:proofErr w:type="gramEnd"/>
      <w:r w:rsidRPr="008265C2">
        <w:rPr>
          <w:rFonts w:ascii="Times New Roman" w:hAnsi="Times New Roman" w:cs="Times New Roman"/>
          <w:sz w:val="24"/>
          <w:szCs w:val="24"/>
        </w:rPr>
        <w:t xml:space="preserve"> MaxEnt versus MaxLike: empirical comparisons with ant species distributions. </w:t>
      </w:r>
      <w:proofErr w:type="gramStart"/>
      <w:r w:rsidRPr="008265C2">
        <w:rPr>
          <w:rFonts w:ascii="Times New Roman" w:hAnsi="Times New Roman" w:cs="Times New Roman"/>
          <w:i/>
          <w:sz w:val="24"/>
          <w:szCs w:val="24"/>
        </w:rPr>
        <w:t>Ecosphere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(5), art55–15.</w:t>
      </w:r>
      <w:proofErr w:type="gramEnd"/>
    </w:p>
    <w:p w14:paraId="70D33E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Fløjgaard, C., Normand, S., &amp; Skov, F. (2009). Ice age distributions of European small mammals: insights from species distribution modelling.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36</w:t>
      </w:r>
      <w:r w:rsidRPr="008265C2">
        <w:rPr>
          <w:rFonts w:ascii="Times New Roman" w:hAnsi="Times New Roman" w:cs="Times New Roman"/>
          <w:sz w:val="24"/>
          <w:szCs w:val="24"/>
        </w:rPr>
        <w:t>(6), 1152–1163.</w:t>
      </w:r>
    </w:p>
    <w:p w14:paraId="732491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Foster, I., Zhao, Y., Raicu, I., &amp; Lu, S. (2008). </w:t>
      </w:r>
      <w:proofErr w:type="gramStart"/>
      <w:r w:rsidRPr="008265C2">
        <w:rPr>
          <w:rFonts w:ascii="Times New Roman" w:hAnsi="Times New Roman" w:cs="Times New Roman"/>
          <w:sz w:val="24"/>
          <w:szCs w:val="24"/>
        </w:rPr>
        <w:t>Cloud computing and grid computing 360-degree compared.</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IEEE Grid Computing Environments and IEEE/ACM Supercomputing</w:t>
      </w:r>
      <w:r w:rsidRPr="008265C2">
        <w:rPr>
          <w:rFonts w:ascii="Times New Roman" w:hAnsi="Times New Roman" w:cs="Times New Roman"/>
          <w:sz w:val="24"/>
          <w:szCs w:val="24"/>
        </w:rPr>
        <w:t xml:space="preserve">, 1–10. http://doi.org/10.1109/gce.2008.4738445 </w:t>
      </w:r>
    </w:p>
    <w:p w14:paraId="5CEA20D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Franklin, J. (2009). Mapping Species Distributions. </w:t>
      </w:r>
      <w:proofErr w:type="gramStart"/>
      <w:r w:rsidRPr="008265C2">
        <w:rPr>
          <w:rFonts w:ascii="Times New Roman" w:hAnsi="Times New Roman" w:cs="Times New Roman"/>
          <w:sz w:val="24"/>
          <w:szCs w:val="24"/>
        </w:rPr>
        <w:t>Cambridge University Press.</w:t>
      </w:r>
      <w:proofErr w:type="gramEnd"/>
      <w:r w:rsidRPr="008265C2">
        <w:rPr>
          <w:rFonts w:ascii="Times New Roman" w:hAnsi="Times New Roman" w:cs="Times New Roman"/>
          <w:sz w:val="24"/>
          <w:szCs w:val="24"/>
        </w:rPr>
        <w:t xml:space="preserve"> http://doi.org/10.1017/s0030605310001201 </w:t>
      </w:r>
    </w:p>
    <w:p w14:paraId="1CFB840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Friedman, J. H. (2001). Greedy function approximation: a gradient boosting machine. </w:t>
      </w:r>
      <w:r w:rsidRPr="008265C2">
        <w:rPr>
          <w:rFonts w:ascii="Times New Roman" w:hAnsi="Times New Roman" w:cs="Times New Roman"/>
          <w:i/>
          <w:iCs/>
          <w:sz w:val="24"/>
          <w:szCs w:val="24"/>
        </w:rPr>
        <w:t xml:space="preserve">Annals of </w:t>
      </w:r>
      <w:proofErr w:type="gramStart"/>
      <w:r w:rsidRPr="008265C2">
        <w:rPr>
          <w:rFonts w:ascii="Times New Roman" w:hAnsi="Times New Roman" w:cs="Times New Roman"/>
          <w:i/>
          <w:iCs/>
          <w:sz w:val="24"/>
          <w:szCs w:val="24"/>
        </w:rPr>
        <w:t>Statistics</w:t>
      </w:r>
      <w:r w:rsidRPr="008265C2">
        <w:rPr>
          <w:rFonts w:ascii="Times New Roman" w:eastAsia="Times New Roman" w:hAnsi="Times New Roman" w:cs="Times New Roman"/>
          <w:sz w:val="24"/>
          <w:szCs w:val="24"/>
          <w:shd w:val="clear" w:color="auto" w:fill="FFFFFF"/>
        </w:rPr>
        <w:t xml:space="preserve"> ,</w:t>
      </w:r>
      <w:proofErr w:type="gramEnd"/>
      <w:r w:rsidRPr="008265C2">
        <w:rPr>
          <w:rFonts w:ascii="Times New Roman" w:eastAsia="Times New Roman" w:hAnsi="Times New Roman" w:cs="Times New Roman"/>
          <w:sz w:val="24"/>
          <w:szCs w:val="24"/>
          <w:shd w:val="clear" w:color="auto" w:fill="FFFFFF"/>
        </w:rPr>
        <w:t xml:space="preserve"> 1189-1232.</w:t>
      </w:r>
    </w:p>
    <w:p w14:paraId="780577F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Fritz, S. A., Schnitzler, J., Eronen, J. T., Hof, C., Böhning-Gaese, K., &amp; Graham, C. H. (2013). Diversity in time and space: wanted dead and alive.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(9), 509–516.</w:t>
      </w:r>
    </w:p>
    <w:p w14:paraId="04D7C34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Glew, J. R., Smol, J. P., &amp; Last, W. M. (2002).</w:t>
      </w:r>
      <w:proofErr w:type="gramEnd"/>
      <w:r w:rsidRPr="008265C2">
        <w:rPr>
          <w:rFonts w:ascii="Times New Roman" w:hAnsi="Times New Roman" w:cs="Times New Roman"/>
          <w:sz w:val="24"/>
          <w:szCs w:val="24"/>
        </w:rPr>
        <w:t xml:space="preserve"> Sediment Core Collection and Extrusion. In </w:t>
      </w:r>
      <w:proofErr w:type="gramStart"/>
      <w:r w:rsidRPr="008265C2">
        <w:rPr>
          <w:rFonts w:ascii="Times New Roman" w:hAnsi="Times New Roman" w:cs="Times New Roman"/>
          <w:i/>
          <w:sz w:val="24"/>
          <w:szCs w:val="24"/>
        </w:rPr>
        <w:t>Tracking</w:t>
      </w:r>
      <w:proofErr w:type="gramEnd"/>
      <w:r w:rsidRPr="008265C2">
        <w:rPr>
          <w:rFonts w:ascii="Times New Roman" w:hAnsi="Times New Roman" w:cs="Times New Roman"/>
          <w:i/>
          <w:sz w:val="24"/>
          <w:szCs w:val="24"/>
        </w:rPr>
        <w:t xml:space="preserve"> environmental change using lake sediments</w:t>
      </w:r>
      <w:r w:rsidRPr="008265C2">
        <w:rPr>
          <w:rFonts w:ascii="Times New Roman" w:hAnsi="Times New Roman" w:cs="Times New Roman"/>
          <w:sz w:val="24"/>
          <w:szCs w:val="24"/>
        </w:rPr>
        <w:t xml:space="preserve"> (pp. 73–105). Dordrecht: Springer Netherlands.</w:t>
      </w:r>
    </w:p>
    <w:p w14:paraId="646C3DF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Golding, N., &amp; Purse, B. V. (2016). </w:t>
      </w:r>
      <w:proofErr w:type="gramStart"/>
      <w:r w:rsidRPr="008265C2">
        <w:rPr>
          <w:rFonts w:ascii="Times New Roman" w:hAnsi="Times New Roman" w:cs="Times New Roman"/>
          <w:sz w:val="24"/>
          <w:szCs w:val="24"/>
        </w:rPr>
        <w:t>Fast and flexible Bayesian species distribution modelling using Gaussian processes.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Methods in Ecology and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(5), 598–608.</w:t>
      </w:r>
    </w:p>
    <w:p w14:paraId="2791C9C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Goldsmith, S. F., Aiken, A. S., &amp; Wilkerson, D. S. (2007). </w:t>
      </w:r>
      <w:r w:rsidRPr="008265C2">
        <w:rPr>
          <w:rFonts w:ascii="Times New Roman" w:hAnsi="Times New Roman" w:cs="Times New Roman"/>
          <w:i/>
          <w:sz w:val="24"/>
          <w:szCs w:val="24"/>
        </w:rPr>
        <w:t>Measuring empirical computational complexity</w:t>
      </w:r>
      <w:r w:rsidRPr="008265C2">
        <w:rPr>
          <w:rFonts w:ascii="Times New Roman" w:hAnsi="Times New Roman" w:cs="Times New Roman"/>
          <w:sz w:val="24"/>
          <w:szCs w:val="24"/>
        </w:rPr>
        <w:t>. New York, New York, USA: ACM.</w:t>
      </w:r>
    </w:p>
    <w:p w14:paraId="1EF7A99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Goring, S., Dawson, A., Simpson, G. L., Ram, K., Graham, R. W., Grimm, E. C., &amp; Williams, J. W. (2015). </w:t>
      </w:r>
      <w:proofErr w:type="gramStart"/>
      <w:r w:rsidRPr="008265C2">
        <w:rPr>
          <w:rFonts w:ascii="Times New Roman" w:hAnsi="Times New Roman" w:cs="Times New Roman"/>
          <w:sz w:val="24"/>
          <w:szCs w:val="24"/>
        </w:rPr>
        <w:t>neotoma</w:t>
      </w:r>
      <w:proofErr w:type="gramEnd"/>
      <w:r w:rsidRPr="008265C2">
        <w:rPr>
          <w:rFonts w:ascii="Times New Roman" w:hAnsi="Times New Roman" w:cs="Times New Roman"/>
          <w:sz w:val="24"/>
          <w:szCs w:val="24"/>
        </w:rPr>
        <w:t xml:space="preserve">: A Programmatic Interface to the Neotoma Paleoecological Database. </w:t>
      </w:r>
      <w:r w:rsidRPr="008265C2">
        <w:rPr>
          <w:rFonts w:ascii="Times New Roman" w:hAnsi="Times New Roman" w:cs="Times New Roman"/>
          <w:i/>
          <w:sz w:val="24"/>
          <w:szCs w:val="24"/>
        </w:rPr>
        <w:t>Open Quaternary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w:t>
      </w:r>
      <w:r w:rsidRPr="008265C2">
        <w:rPr>
          <w:rFonts w:ascii="Times New Roman" w:hAnsi="Times New Roman" w:cs="Times New Roman"/>
          <w:sz w:val="24"/>
          <w:szCs w:val="24"/>
        </w:rPr>
        <w:t>(1).</w:t>
      </w:r>
    </w:p>
    <w:p w14:paraId="1E320A2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8265C2">
        <w:rPr>
          <w:rFonts w:ascii="Times New Roman" w:hAnsi="Times New Roman" w:cs="Times New Roman"/>
          <w:i/>
          <w:sz w:val="24"/>
          <w:szCs w:val="24"/>
        </w:rPr>
        <w:t>Environmental Modelling and Software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39</w:t>
      </w:r>
      <w:r w:rsidRPr="008265C2">
        <w:rPr>
          <w:rFonts w:ascii="Times New Roman" w:hAnsi="Times New Roman" w:cs="Times New Roman"/>
          <w:sz w:val="24"/>
          <w:szCs w:val="24"/>
        </w:rPr>
        <w:t>(C), 229–246.</w:t>
      </w:r>
    </w:p>
    <w:p w14:paraId="00BD580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Grimm, E. C., Bradshaw, R. H. W., Brewer, S., Flantua, S., Glesecke, T., Lezine, A</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M., Takahara, H., et al. (2013). </w:t>
      </w:r>
      <w:proofErr w:type="gramStart"/>
      <w:r w:rsidRPr="008265C2">
        <w:rPr>
          <w:rFonts w:ascii="Times New Roman" w:hAnsi="Times New Roman" w:cs="Times New Roman"/>
          <w:sz w:val="24"/>
          <w:szCs w:val="24"/>
        </w:rPr>
        <w:t>Databases and Their Application.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Encycolpedia of Quaternary Science</w:t>
      </w:r>
      <w:r w:rsidRPr="008265C2">
        <w:rPr>
          <w:rFonts w:ascii="Times New Roman" w:hAnsi="Times New Roman" w:cs="Times New Roman"/>
          <w:sz w:val="24"/>
          <w:szCs w:val="24"/>
        </w:rPr>
        <w:t>, 831–838.</w:t>
      </w:r>
    </w:p>
    <w:p w14:paraId="7AE621A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Thuiller, W. (2005). Predicting species distribution: offering more than simple habitat models.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w:t>
      </w:r>
      <w:r w:rsidRPr="008265C2">
        <w:rPr>
          <w:rFonts w:ascii="Times New Roman" w:hAnsi="Times New Roman" w:cs="Times New Roman"/>
          <w:sz w:val="24"/>
          <w:szCs w:val="24"/>
        </w:rPr>
        <w:t>(9), 993–1009.</w:t>
      </w:r>
    </w:p>
    <w:p w14:paraId="69A54D0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&amp; Zimmerman, N. (2000). Predictive habitat distribution models in ecology.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135</w:t>
      </w:r>
      <w:r w:rsidRPr="008265C2">
        <w:rPr>
          <w:rFonts w:ascii="Times New Roman" w:hAnsi="Times New Roman" w:cs="Times New Roman"/>
          <w:sz w:val="24"/>
          <w:szCs w:val="24"/>
        </w:rPr>
        <w:t>(2-3), 1–40.</w:t>
      </w:r>
    </w:p>
    <w:p w14:paraId="05899AD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157</w:t>
      </w:r>
      <w:r w:rsidRPr="008265C2">
        <w:rPr>
          <w:rFonts w:ascii="Times New Roman" w:hAnsi="Times New Roman" w:cs="Times New Roman"/>
          <w:sz w:val="24"/>
          <w:szCs w:val="24"/>
        </w:rPr>
        <w:t>(2-3), 89–100.</w:t>
      </w:r>
    </w:p>
    <w:p w14:paraId="0B0680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Guisan, A., Lehmann, A., Ferrier, S., Austin, M., Overton, J. M. C., Aspinall, R., &amp; Hastie, T. (2006).</w:t>
      </w:r>
      <w:proofErr w:type="gramEnd"/>
      <w:r w:rsidRPr="008265C2">
        <w:rPr>
          <w:rFonts w:ascii="Times New Roman" w:hAnsi="Times New Roman" w:cs="Times New Roman"/>
          <w:sz w:val="24"/>
          <w:szCs w:val="24"/>
        </w:rPr>
        <w:t xml:space="preserve"> Making better biogeographical predictions of species’ distributions. </w:t>
      </w:r>
      <w:r w:rsidRPr="008265C2">
        <w:rPr>
          <w:rFonts w:ascii="Times New Roman" w:hAnsi="Times New Roman" w:cs="Times New Roman"/>
          <w:i/>
          <w:sz w:val="24"/>
          <w:szCs w:val="24"/>
        </w:rPr>
        <w:t>Journal of Applied 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43</w:t>
      </w:r>
      <w:r w:rsidRPr="008265C2">
        <w:rPr>
          <w:rFonts w:ascii="Times New Roman" w:hAnsi="Times New Roman" w:cs="Times New Roman"/>
          <w:sz w:val="24"/>
          <w:szCs w:val="24"/>
        </w:rPr>
        <w:t>(3), 386–392.</w:t>
      </w:r>
    </w:p>
    <w:p w14:paraId="1384354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8265C2">
        <w:rPr>
          <w:rFonts w:ascii="Times New Roman" w:hAnsi="Times New Roman" w:cs="Times New Roman"/>
          <w:i/>
          <w:sz w:val="24"/>
          <w:szCs w:val="24"/>
        </w:rPr>
        <w:t>Ecology Letters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(12), 1424–1435.</w:t>
      </w:r>
    </w:p>
    <w:p w14:paraId="51FC03D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Gustafson, J. L. (1988). Reevaluating Amdahl’s law. </w:t>
      </w:r>
      <w:r w:rsidRPr="008265C2">
        <w:rPr>
          <w:rFonts w:ascii="Times New Roman" w:hAnsi="Times New Roman" w:cs="Times New Roman"/>
          <w:i/>
          <w:sz w:val="24"/>
          <w:szCs w:val="24"/>
        </w:rPr>
        <w:t>Communications of the ACM</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(5), 532–533.</w:t>
      </w:r>
    </w:p>
    <w:p w14:paraId="4C2C00E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Hamann, A., &amp; Wang, T. (2006). Potential effects of climate change on ecosystem and tree species distribution in British Columbia. </w:t>
      </w:r>
      <w:r w:rsidRPr="008265C2">
        <w:rPr>
          <w:rFonts w:ascii="Times New Roman" w:hAnsi="Times New Roman" w:cs="Times New Roman"/>
          <w:i/>
          <w:sz w:val="24"/>
          <w:szCs w:val="24"/>
        </w:rPr>
        <w:t>Ecology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87</w:t>
      </w:r>
      <w:r w:rsidRPr="008265C2">
        <w:rPr>
          <w:rFonts w:ascii="Times New Roman" w:hAnsi="Times New Roman" w:cs="Times New Roman"/>
          <w:sz w:val="24"/>
          <w:szCs w:val="24"/>
        </w:rPr>
        <w:t>(11), 2773–2786.</w:t>
      </w:r>
    </w:p>
    <w:p w14:paraId="4F2CA2A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Hampton, S. E., Strasser, C. A., Tewksbury, J. J., Gram, W. K., Budden, A. E., Batcheller, A. L., Duke, C. S., et al. (2013). </w:t>
      </w:r>
      <w:proofErr w:type="gramStart"/>
      <w:r w:rsidRPr="008265C2">
        <w:rPr>
          <w:rFonts w:ascii="Times New Roman" w:hAnsi="Times New Roman" w:cs="Times New Roman"/>
          <w:sz w:val="24"/>
          <w:szCs w:val="24"/>
        </w:rPr>
        <w:t>Big data and the future of ecology.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(3), 156–162.</w:t>
      </w:r>
    </w:p>
    <w:p w14:paraId="7E687B4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Hassan, Q. (2011). Demystifying Cloud Computing. </w:t>
      </w:r>
      <w:r w:rsidRPr="008265C2">
        <w:rPr>
          <w:rFonts w:ascii="Times New Roman" w:hAnsi="Times New Roman" w:cs="Times New Roman"/>
          <w:i/>
          <w:sz w:val="24"/>
          <w:szCs w:val="24"/>
        </w:rPr>
        <w:t>CrossTalk</w:t>
      </w:r>
      <w:r w:rsidRPr="008265C2">
        <w:rPr>
          <w:rFonts w:ascii="Times New Roman" w:hAnsi="Times New Roman" w:cs="Times New Roman"/>
          <w:sz w:val="24"/>
          <w:szCs w:val="24"/>
        </w:rPr>
        <w:t>, 16–21.</w:t>
      </w:r>
    </w:p>
    <w:p w14:paraId="094DCC0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Hastie, T. (2015). </w:t>
      </w:r>
      <w:proofErr w:type="gramStart"/>
      <w:r w:rsidRPr="008265C2">
        <w:rPr>
          <w:rFonts w:ascii="Times New Roman" w:hAnsi="Times New Roman" w:cs="Times New Roman"/>
          <w:i/>
          <w:sz w:val="24"/>
          <w:szCs w:val="24"/>
        </w:rPr>
        <w:t>gam</w:t>
      </w:r>
      <w:proofErr w:type="gramEnd"/>
      <w:r w:rsidRPr="008265C2">
        <w:rPr>
          <w:rFonts w:ascii="Times New Roman" w:hAnsi="Times New Roman" w:cs="Times New Roman"/>
          <w:i/>
          <w:sz w:val="24"/>
          <w:szCs w:val="24"/>
        </w:rPr>
        <w:t>: Generalized Additive Models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1.12.</w:t>
      </w:r>
      <w:proofErr w:type="gramEnd"/>
      <w:r w:rsidRPr="008265C2">
        <w:rPr>
          <w:rFonts w:ascii="Times New Roman" w:hAnsi="Times New Roman" w:cs="Times New Roman"/>
          <w:sz w:val="24"/>
          <w:szCs w:val="24"/>
        </w:rPr>
        <w:t xml:space="preserve"> https://CRAN.R-project.org/package=gam</w:t>
      </w:r>
    </w:p>
    <w:p w14:paraId="0899DB6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Hastie, T., Tibshirani, R., &amp; Friedman, J. (2009).</w:t>
      </w:r>
      <w:proofErr w:type="gramEnd"/>
      <w:r w:rsidRPr="008265C2">
        <w:rPr>
          <w:rFonts w:ascii="Times New Roman" w:hAnsi="Times New Roman" w:cs="Times New Roman"/>
          <w:sz w:val="24"/>
          <w:szCs w:val="24"/>
        </w:rPr>
        <w:t xml:space="preserve"> The Elements of Statistical Learning: Data Mining, Inference, and Prediction, Second Edition. </w:t>
      </w:r>
      <w:proofErr w:type="gramStart"/>
      <w:r w:rsidRPr="008265C2">
        <w:rPr>
          <w:rFonts w:ascii="Times New Roman" w:hAnsi="Times New Roman" w:cs="Times New Roman"/>
          <w:i/>
          <w:sz w:val="24"/>
          <w:szCs w:val="24"/>
        </w:rPr>
        <w:t>International Statistical Review</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77</w:t>
      </w:r>
      <w:r w:rsidRPr="008265C2">
        <w:rPr>
          <w:rFonts w:ascii="Times New Roman" w:hAnsi="Times New Roman" w:cs="Times New Roman"/>
          <w:sz w:val="24"/>
          <w:szCs w:val="24"/>
        </w:rPr>
        <w:t>(3), 482–482.</w:t>
      </w:r>
      <w:proofErr w:type="gramEnd"/>
    </w:p>
    <w:p w14:paraId="1181C4C0"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Hegel, T. M., Cushman, S. A., Evans, J., &amp; Huettmann, F. (2010). </w:t>
      </w:r>
      <w:proofErr w:type="gramStart"/>
      <w:r w:rsidRPr="008265C2">
        <w:rPr>
          <w:rFonts w:ascii="Times New Roman" w:hAnsi="Times New Roman" w:cs="Times New Roman"/>
          <w:sz w:val="24"/>
          <w:szCs w:val="24"/>
        </w:rPr>
        <w:t>Current State of the Art for Statistical Modelling of Species Distributions.</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Spatial complexity, informatics, and wildlife conservation</w:t>
      </w:r>
      <w:r w:rsidRPr="008265C2">
        <w:rPr>
          <w:rFonts w:ascii="Times New Roman" w:hAnsi="Times New Roman" w:cs="Times New Roman"/>
          <w:sz w:val="24"/>
          <w:szCs w:val="24"/>
        </w:rPr>
        <w:t xml:space="preserve"> (pp. 273–311).</w:t>
      </w:r>
      <w:proofErr w:type="gramEnd"/>
      <w:r w:rsidRPr="008265C2">
        <w:rPr>
          <w:rFonts w:ascii="Times New Roman" w:hAnsi="Times New Roman" w:cs="Times New Roman"/>
          <w:sz w:val="24"/>
          <w:szCs w:val="24"/>
        </w:rPr>
        <w:t xml:space="preserve"> Tokyo: Springer Japan. </w:t>
      </w:r>
    </w:p>
    <w:p w14:paraId="3A65A92E" w14:textId="77777777" w:rsidR="008268BD" w:rsidRPr="008265C2" w:rsidRDefault="008268BD" w:rsidP="008268BD">
      <w:pPr>
        <w:pStyle w:val="Bibliography"/>
        <w:spacing w:before="12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Hijmans, R.J., Phillips, S., Leathwick, J. and Elith, J. (2016). </w:t>
      </w:r>
      <w:proofErr w:type="gramStart"/>
      <w:r w:rsidRPr="008265C2">
        <w:rPr>
          <w:rFonts w:ascii="Times New Roman" w:hAnsi="Times New Roman" w:cs="Times New Roman"/>
          <w:sz w:val="24"/>
          <w:szCs w:val="24"/>
        </w:rPr>
        <w:t>dismo</w:t>
      </w:r>
      <w:proofErr w:type="gramEnd"/>
      <w:r w:rsidRPr="008265C2">
        <w:rPr>
          <w:rFonts w:ascii="Times New Roman" w:hAnsi="Times New Roman" w:cs="Times New Roman"/>
          <w:sz w:val="24"/>
          <w:szCs w:val="24"/>
        </w:rPr>
        <w:t xml:space="preserve">: Species Distribution Modeling. </w:t>
      </w:r>
      <w:proofErr w:type="gramStart"/>
      <w:r w:rsidRPr="008265C2">
        <w:rPr>
          <w:rFonts w:ascii="Times New Roman" w:hAnsi="Times New Roman" w:cs="Times New Roman"/>
          <w:sz w:val="24"/>
          <w:szCs w:val="24"/>
        </w:rPr>
        <w:t>R package version 1.1-1.</w:t>
      </w:r>
      <w:proofErr w:type="gramEnd"/>
      <w:r w:rsidRPr="008265C2">
        <w:rPr>
          <w:rFonts w:ascii="Times New Roman" w:hAnsi="Times New Roman" w:cs="Times New Roman"/>
          <w:sz w:val="24"/>
          <w:szCs w:val="24"/>
        </w:rPr>
        <w:t xml:space="preserve"> https://CRAN.R-project.org/package=dismo</w:t>
      </w:r>
    </w:p>
    <w:p w14:paraId="691822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Hobbie, J. E., Carpenter, S. R., Grimm, N. B., Gosz, J. R., &amp; Seastedt, T. R. (2003). </w:t>
      </w:r>
      <w:proofErr w:type="gramStart"/>
      <w:r w:rsidRPr="008265C2">
        <w:rPr>
          <w:rFonts w:ascii="Times New Roman" w:hAnsi="Times New Roman" w:cs="Times New Roman"/>
          <w:sz w:val="24"/>
          <w:szCs w:val="24"/>
        </w:rPr>
        <w:t>The US Long Term Ecological Research Program.</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53</w:t>
      </w:r>
      <w:r w:rsidRPr="008265C2">
        <w:rPr>
          <w:rFonts w:ascii="Times New Roman" w:hAnsi="Times New Roman" w:cs="Times New Roman"/>
          <w:sz w:val="24"/>
          <w:szCs w:val="24"/>
        </w:rPr>
        <w:t>(1), 21–32.</w:t>
      </w:r>
    </w:p>
    <w:p w14:paraId="5DF90B5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Howe, D., Costanzo, M., Fey, P., Gojobori, T., Hannick, L., Hide, W., ... &amp; Twigger, S. (2008). Big data: The future of biocuration. </w:t>
      </w:r>
      <w:proofErr w:type="gramStart"/>
      <w:r w:rsidRPr="008265C2">
        <w:rPr>
          <w:rFonts w:ascii="Times New Roman" w:eastAsia="Times New Roman" w:hAnsi="Times New Roman" w:cs="Times New Roman"/>
          <w:i/>
          <w:iCs/>
          <w:sz w:val="24"/>
          <w:szCs w:val="24"/>
          <w:shd w:val="clear" w:color="auto" w:fill="FFFFFF"/>
        </w:rPr>
        <w:t>Nature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455</w:t>
      </w:r>
      <w:r w:rsidRPr="008265C2">
        <w:rPr>
          <w:rFonts w:ascii="Times New Roman" w:eastAsia="Times New Roman" w:hAnsi="Times New Roman" w:cs="Times New Roman"/>
          <w:sz w:val="24"/>
          <w:szCs w:val="24"/>
          <w:shd w:val="clear" w:color="auto" w:fill="FFFFFF"/>
        </w:rPr>
        <w:t>(7209), 47-50.</w:t>
      </w:r>
      <w:proofErr w:type="gramEnd"/>
    </w:p>
    <w:p w14:paraId="36340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Hsu, C., Lin, C</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Y., Ouyang, M., &amp; Guo, Y. K. (2013). Biocloud: Cloud Computing for Biological, Genomics, and Drug Design.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 1–3.</w:t>
      </w:r>
    </w:p>
    <w:p w14:paraId="045BA32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Liu, K., Xia, J., Xu, C., Li, J., Gui, Z., et al. (2013). Evaluating open-source cloud computing solutions for geosciences. </w:t>
      </w:r>
      <w:r w:rsidRPr="008265C2">
        <w:rPr>
          <w:rFonts w:ascii="Times New Roman" w:hAnsi="Times New Roman" w:cs="Times New Roman"/>
          <w:i/>
          <w:sz w:val="24"/>
          <w:szCs w:val="24"/>
        </w:rPr>
        <w:t>Computers and Geosciences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59</w:t>
      </w:r>
      <w:r w:rsidRPr="008265C2">
        <w:rPr>
          <w:rFonts w:ascii="Times New Roman" w:hAnsi="Times New Roman" w:cs="Times New Roman"/>
          <w:sz w:val="24"/>
          <w:szCs w:val="24"/>
        </w:rPr>
        <w:t>(C), 41–52.</w:t>
      </w:r>
    </w:p>
    <w:p w14:paraId="4A8DCEC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1" w:history="1">
        <w:r w:rsidRPr="008265C2">
          <w:rPr>
            <w:rStyle w:val="Hyperlink"/>
            <w:rFonts w:ascii="Times New Roman" w:hAnsi="Times New Roman" w:cs="Times New Roman"/>
            <w:b w:val="0"/>
            <w:color w:val="auto"/>
            <w:sz w:val="24"/>
            <w:szCs w:val="24"/>
          </w:rPr>
          <w:t>http://doi.org/10.1145/1869692.1869699</w:t>
        </w:r>
      </w:hyperlink>
    </w:p>
    <w:p w14:paraId="3D418A9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Hutchinson, G. E. (1957). Concluding Remarks. </w:t>
      </w:r>
      <w:r w:rsidRPr="008265C2">
        <w:rPr>
          <w:rFonts w:ascii="Times New Roman" w:hAnsi="Times New Roman" w:cs="Times New Roman"/>
          <w:i/>
          <w:sz w:val="24"/>
          <w:szCs w:val="24"/>
        </w:rPr>
        <w:t>Cold Spring Harbor Symposia on Quantitative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w:t>
      </w:r>
      <w:r w:rsidRPr="008265C2">
        <w:rPr>
          <w:rFonts w:ascii="Times New Roman" w:hAnsi="Times New Roman" w:cs="Times New Roman"/>
          <w:sz w:val="24"/>
          <w:szCs w:val="24"/>
        </w:rPr>
        <w:t>(0), 1–7.</w:t>
      </w:r>
    </w:p>
    <w:p w14:paraId="166DCF5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Hutter, F., Hoos, H. H., &amp; Leyton-Brown, K. (2013).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Identifying Key Algorithm Parameters and Instance Features Using Forward Selection.</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Lecture Notes in Computer Science</w:t>
      </w:r>
      <w:r w:rsidRPr="008265C2">
        <w:rPr>
          <w:rFonts w:ascii="Times New Roman" w:hAnsi="Times New Roman" w:cs="Times New Roman"/>
          <w:sz w:val="24"/>
          <w:szCs w:val="24"/>
        </w:rPr>
        <w:t xml:space="preserve"> (Vol. 7997, pp. 364–381). Berlin, Heidelberg: Springer Berlin Heidelberg. </w:t>
      </w:r>
      <w:hyperlink r:id="rId12" w:history="1">
        <w:r w:rsidRPr="008265C2">
          <w:rPr>
            <w:rStyle w:val="Hyperlink"/>
            <w:rFonts w:ascii="Times New Roman" w:hAnsi="Times New Roman" w:cs="Times New Roman"/>
            <w:b w:val="0"/>
            <w:color w:val="auto"/>
            <w:sz w:val="24"/>
            <w:szCs w:val="24"/>
          </w:rPr>
          <w:t>http://doi.org/10.1007/978-3-642-44973-4_40</w:t>
        </w:r>
      </w:hyperlink>
    </w:p>
    <w:p w14:paraId="0DB72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Hutter, F., Xu, L., Hoos, H. H., &amp; Leyton-Brown, K. (2014).</w:t>
      </w:r>
      <w:proofErr w:type="gramEnd"/>
      <w:r w:rsidRPr="008265C2">
        <w:rPr>
          <w:rFonts w:ascii="Times New Roman" w:hAnsi="Times New Roman" w:cs="Times New Roman"/>
          <w:sz w:val="24"/>
          <w:szCs w:val="24"/>
        </w:rPr>
        <w:t xml:space="preserve"> Algorithm runtime prediction: Methods &amp; evaluation. </w:t>
      </w:r>
      <w:r w:rsidRPr="008265C2">
        <w:rPr>
          <w:rFonts w:ascii="Times New Roman" w:hAnsi="Times New Roman" w:cs="Times New Roman"/>
          <w:i/>
          <w:iCs/>
          <w:sz w:val="24"/>
          <w:szCs w:val="24"/>
        </w:rPr>
        <w:t>Artificial Intelligence</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206</w:t>
      </w:r>
      <w:r w:rsidRPr="008265C2">
        <w:rPr>
          <w:rFonts w:ascii="Times New Roman" w:hAnsi="Times New Roman" w:cs="Times New Roman"/>
          <w:sz w:val="24"/>
          <w:szCs w:val="24"/>
        </w:rPr>
        <w:t xml:space="preserve">, 79–111. http://doi.org/10.1016/j.artint.2013.10.003 </w:t>
      </w:r>
    </w:p>
    <w:p w14:paraId="473F385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Issa, S. A., Kienzler, R., El-Kalioby, M., Tonellato, P. J., Wall, D., Bruggmann, R., &amp; Abouelhoda, M. (2013). </w:t>
      </w:r>
      <w:proofErr w:type="gramStart"/>
      <w:r w:rsidRPr="008265C2">
        <w:rPr>
          <w:rFonts w:ascii="Times New Roman" w:hAnsi="Times New Roman" w:cs="Times New Roman"/>
          <w:sz w:val="24"/>
          <w:szCs w:val="24"/>
        </w:rPr>
        <w:t>Streaming Support for Data Intensive Cloud-Based Sequence Analysis.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(8), 1–16.</w:t>
      </w:r>
    </w:p>
    <w:p w14:paraId="5F609F4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Johnson, K. (2012). Evaluating the Design of the R Language. </w:t>
      </w:r>
      <w:r w:rsidRPr="008265C2">
        <w:rPr>
          <w:rFonts w:ascii="Times New Roman" w:hAnsi="Times New Roman" w:cs="Times New Roman"/>
          <w:i/>
          <w:sz w:val="24"/>
          <w:szCs w:val="24"/>
        </w:rPr>
        <w:t>Designing Language Teaching Tasks</w:t>
      </w:r>
      <w:r w:rsidRPr="008265C2">
        <w:rPr>
          <w:rFonts w:ascii="Times New Roman" w:hAnsi="Times New Roman" w:cs="Times New Roman"/>
          <w:sz w:val="24"/>
          <w:szCs w:val="24"/>
        </w:rPr>
        <w:t>, (Chapter 8), 1–27.</w:t>
      </w:r>
    </w:p>
    <w:p w14:paraId="18CBE39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Jones, R. &amp; Kalibera, T. (2013). </w:t>
      </w:r>
      <w:proofErr w:type="gramStart"/>
      <w:r w:rsidRPr="008265C2">
        <w:rPr>
          <w:rFonts w:ascii="Times New Roman" w:hAnsi="Times New Roman" w:cs="Times New Roman"/>
          <w:sz w:val="24"/>
          <w:szCs w:val="24"/>
        </w:rPr>
        <w:t>Rigorous benchmarking in reasonable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ACM SIGPLAN Notices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48</w:t>
      </w:r>
      <w:r w:rsidRPr="008265C2">
        <w:rPr>
          <w:rFonts w:ascii="Times New Roman" w:hAnsi="Times New Roman" w:cs="Times New Roman"/>
          <w:sz w:val="24"/>
          <w:szCs w:val="24"/>
        </w:rPr>
        <w:t xml:space="preserve">(11), 63–74. http://doi.org/10.1145/2555670.2464160 </w:t>
      </w:r>
    </w:p>
    <w:p w14:paraId="60E75F3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Kaján, L., Yachdav, G., Vicedo, E., Steinegger, M., Mirdita, M., Angermüller, C., Böhm, A., et al. (2013).</w:t>
      </w:r>
      <w:proofErr w:type="gramEnd"/>
      <w:r w:rsidRPr="008265C2">
        <w:rPr>
          <w:rFonts w:ascii="Times New Roman" w:hAnsi="Times New Roman" w:cs="Times New Roman"/>
          <w:sz w:val="24"/>
          <w:szCs w:val="24"/>
        </w:rPr>
        <w:t xml:space="preserve"> Cloud Prediction of Protein Structure and Function with PredictProtein for Debian. </w:t>
      </w:r>
      <w:r w:rsidRPr="008265C2">
        <w:rPr>
          <w:rFonts w:ascii="Times New Roman" w:hAnsi="Times New Roman" w:cs="Times New Roman"/>
          <w:i/>
          <w:sz w:val="24"/>
          <w:szCs w:val="24"/>
        </w:rPr>
        <w:t>BioMed Research International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2013</w:t>
      </w:r>
      <w:r w:rsidRPr="008265C2">
        <w:rPr>
          <w:rFonts w:ascii="Times New Roman" w:hAnsi="Times New Roman" w:cs="Times New Roman"/>
          <w:sz w:val="24"/>
          <w:szCs w:val="24"/>
        </w:rPr>
        <w:t>(3), 1–6.</w:t>
      </w:r>
    </w:p>
    <w:p w14:paraId="273D8E43" w14:textId="77777777" w:rsidR="008268BD" w:rsidRPr="008265C2" w:rsidRDefault="008268BD" w:rsidP="008268BD">
      <w:pPr>
        <w:pStyle w:val="Bibliography"/>
        <w:spacing w:before="12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Kapelner A. &amp; Bleich J.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bartMachine</w:t>
      </w:r>
      <w:proofErr w:type="gramEnd"/>
      <w:r w:rsidRPr="008265C2">
        <w:rPr>
          <w:rFonts w:ascii="Times New Roman" w:hAnsi="Times New Roman" w:cs="Times New Roman"/>
          <w:sz w:val="24"/>
          <w:szCs w:val="24"/>
        </w:rPr>
        <w:t xml:space="preserve">: Machine Learning with Bayesian Additive Regression Trees. </w:t>
      </w:r>
      <w:proofErr w:type="gramStart"/>
      <w:r w:rsidRPr="008265C2">
        <w:rPr>
          <w:rFonts w:ascii="Times New Roman" w:hAnsi="Times New Roman" w:cs="Times New Roman"/>
          <w:sz w:val="24"/>
          <w:szCs w:val="24"/>
        </w:rPr>
        <w:t>Journal of Statistical Software, 70(4), 1-40.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doi:10.18637</w:t>
      </w:r>
      <w:proofErr w:type="gramEnd"/>
      <w:r w:rsidRPr="008265C2">
        <w:rPr>
          <w:rFonts w:ascii="Times New Roman" w:hAnsi="Times New Roman" w:cs="Times New Roman"/>
          <w:sz w:val="24"/>
          <w:szCs w:val="24"/>
        </w:rPr>
        <w:t>/jss.v070.i04</w:t>
      </w:r>
    </w:p>
    <w:p w14:paraId="7F8777C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393–404.</w:t>
      </w:r>
    </w:p>
    <w:p w14:paraId="0B0B0C8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Knuth, D. E. (1976).</w:t>
      </w:r>
      <w:proofErr w:type="gramEnd"/>
      <w:r w:rsidRPr="008265C2">
        <w:rPr>
          <w:rFonts w:ascii="Times New Roman" w:hAnsi="Times New Roman" w:cs="Times New Roman"/>
          <w:sz w:val="24"/>
          <w:szCs w:val="24"/>
        </w:rPr>
        <w:t xml:space="preserve"> Big Omicron and big Omega and big Theta. </w:t>
      </w:r>
      <w:r w:rsidRPr="008265C2">
        <w:rPr>
          <w:rFonts w:ascii="Times New Roman" w:hAnsi="Times New Roman" w:cs="Times New Roman"/>
          <w:i/>
          <w:iCs/>
          <w:sz w:val="24"/>
          <w:szCs w:val="24"/>
        </w:rPr>
        <w:t>ACM Sigact News</w:t>
      </w:r>
      <w:r w:rsidRPr="008265C2">
        <w:rPr>
          <w:rFonts w:ascii="Times New Roman" w:hAnsi="Times New Roman" w:cs="Times New Roman"/>
          <w:sz w:val="24"/>
          <w:szCs w:val="24"/>
        </w:rPr>
        <w:t xml:space="preserve">, </w:t>
      </w:r>
      <w:r w:rsidRPr="008265C2">
        <w:rPr>
          <w:rFonts w:ascii="Times New Roman" w:hAnsi="Times New Roman" w:cs="Times New Roman"/>
          <w:i/>
          <w:iCs/>
          <w:sz w:val="24"/>
          <w:szCs w:val="24"/>
        </w:rPr>
        <w:t>8</w:t>
      </w:r>
      <w:r w:rsidRPr="008265C2">
        <w:rPr>
          <w:rFonts w:ascii="Times New Roman" w:hAnsi="Times New Roman" w:cs="Times New Roman"/>
          <w:sz w:val="24"/>
          <w:szCs w:val="24"/>
        </w:rPr>
        <w:t xml:space="preserve">(2), 18–24. http://doi.org/10.1145/1008328.1008329 </w:t>
      </w:r>
    </w:p>
    <w:p w14:paraId="41EC34A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Kogan, J. (2014). Feature Selection Over Distributed Data Streams. In K. Yada (ed.), </w:t>
      </w:r>
      <w:r w:rsidRPr="008265C2">
        <w:rPr>
          <w:rFonts w:ascii="Times New Roman" w:hAnsi="Times New Roman" w:cs="Times New Roman"/>
          <w:i/>
          <w:iCs/>
          <w:sz w:val="24"/>
          <w:szCs w:val="24"/>
        </w:rPr>
        <w:t>Data Mining for Service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Studies in Big Data 3</w:t>
      </w:r>
      <w:r w:rsidRPr="008265C2">
        <w:rPr>
          <w:rFonts w:ascii="Times New Roman" w:hAnsi="Times New Roman" w:cs="Times New Roman"/>
          <w:sz w:val="24"/>
          <w:szCs w:val="24"/>
        </w:rPr>
        <w:t>, (pp. 11–26). Berlin, Heidelberg: Springer Berlin Heidelberg.</w:t>
      </w:r>
    </w:p>
    <w:p w14:paraId="1DAC47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Kundra, V.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25 Point Implementation Plan to Reform Federal information Technology Management.</w:t>
      </w:r>
      <w:proofErr w:type="gramEnd"/>
    </w:p>
    <w:p w14:paraId="7549783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199</w:t>
      </w:r>
      <w:r w:rsidRPr="008265C2">
        <w:rPr>
          <w:rFonts w:ascii="Times New Roman" w:hAnsi="Times New Roman" w:cs="Times New Roman"/>
          <w:sz w:val="24"/>
          <w:szCs w:val="24"/>
        </w:rPr>
        <w:t>(2), 188–196.</w:t>
      </w:r>
    </w:p>
    <w:p w14:paraId="1E961CF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Leyton-Brown, K., Nudelman, E., &amp; Andrew, G. (2003).</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portfolio approach to algorithm selection.</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iCs/>
          <w:sz w:val="24"/>
          <w:szCs w:val="24"/>
        </w:rPr>
        <w:t>IJCAI (1543)</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w:t>
      </w:r>
    </w:p>
    <w:p w14:paraId="7FE3008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Liaw, A., &amp; Wiener, M. (2002). </w:t>
      </w:r>
      <w:proofErr w:type="gramStart"/>
      <w:r w:rsidRPr="008265C2">
        <w:rPr>
          <w:rFonts w:ascii="Times New Roman" w:hAnsi="Times New Roman" w:cs="Times New Roman"/>
          <w:sz w:val="24"/>
          <w:szCs w:val="24"/>
        </w:rPr>
        <w:t>Classification and Regression by randomForest.</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R News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(3), 18–22.</w:t>
      </w:r>
    </w:p>
    <w:p w14:paraId="42984D7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Lilja, D. (2009). Measuring Computer Performance: A Practitioner’s Guide. Cambridge: Cambridge University Press.</w:t>
      </w:r>
    </w:p>
    <w:p w14:paraId="67E0324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Loiselle, B.A., Howell, C.A., Graham, C.H., Goerck, J.M., Brooks, T., Smith, K.G., &amp; Williams, P. H. (2003).</w:t>
      </w:r>
      <w:proofErr w:type="gramEnd"/>
      <w:r w:rsidRPr="008265C2">
        <w:rPr>
          <w:rFonts w:ascii="Times New Roman" w:hAnsi="Times New Roman" w:cs="Times New Roman"/>
          <w:sz w:val="24"/>
          <w:szCs w:val="24"/>
        </w:rPr>
        <w:t xml:space="preserve"> Avoiding Pitfalls of Using Species Distribution Models in Conservation Planning. </w:t>
      </w:r>
      <w:proofErr w:type="gramStart"/>
      <w:r w:rsidRPr="008265C2">
        <w:rPr>
          <w:rFonts w:ascii="Times New Roman" w:hAnsi="Times New Roman" w:cs="Times New Roman"/>
          <w:i/>
          <w:sz w:val="24"/>
          <w:szCs w:val="24"/>
        </w:rPr>
        <w:t>Conservation …</w:t>
      </w:r>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17</w:t>
      </w:r>
      <w:r w:rsidRPr="008265C2">
        <w:rPr>
          <w:rFonts w:ascii="Times New Roman" w:hAnsi="Times New Roman" w:cs="Times New Roman"/>
          <w:sz w:val="24"/>
          <w:szCs w:val="24"/>
        </w:rPr>
        <w:t>(6), 1591–1600.</w:t>
      </w:r>
    </w:p>
    <w:p w14:paraId="1EF5D7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Lorenz, D. J., Nieto-Lugilde, D., Blois, J. L., Fitzpatrick, M. C., &amp; Williams, J. W. (2016).</w:t>
      </w:r>
      <w:proofErr w:type="gramEnd"/>
      <w:r w:rsidRPr="008265C2">
        <w:rPr>
          <w:rFonts w:ascii="Times New Roman" w:hAnsi="Times New Roman" w:cs="Times New Roman"/>
          <w:sz w:val="24"/>
          <w:szCs w:val="24"/>
        </w:rPr>
        <w:t xml:space="preserve"> Downscaled and debiased climate simulations for North America from 21,000 years ago to 2100AD. </w:t>
      </w:r>
      <w:proofErr w:type="gramStart"/>
      <w:r w:rsidRPr="008265C2">
        <w:rPr>
          <w:rFonts w:ascii="Times New Roman" w:hAnsi="Times New Roman" w:cs="Times New Roman"/>
          <w:i/>
          <w:sz w:val="24"/>
          <w:szCs w:val="24"/>
        </w:rPr>
        <w:t>Scientific Data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w:t>
      </w:r>
      <w:r w:rsidRPr="008265C2">
        <w:rPr>
          <w:rFonts w:ascii="Times New Roman" w:hAnsi="Times New Roman" w:cs="Times New Roman"/>
          <w:sz w:val="24"/>
          <w:szCs w:val="24"/>
        </w:rPr>
        <w:t>, 160048–19.</w:t>
      </w:r>
      <w:proofErr w:type="gramEnd"/>
    </w:p>
    <w:p w14:paraId="585990E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Lowe, C. B., Kellis, M., Siepel, A., Raney, B. J., Clamp, M., Salama, S. R., Kingsley, D. M., et al. (2011). </w:t>
      </w:r>
      <w:proofErr w:type="gramStart"/>
      <w:r w:rsidRPr="008265C2">
        <w:rPr>
          <w:rFonts w:ascii="Times New Roman" w:hAnsi="Times New Roman" w:cs="Times New Roman"/>
          <w:sz w:val="24"/>
          <w:szCs w:val="24"/>
        </w:rPr>
        <w:t>Rapid Range Shifts of Species Associated with High Levels of Climate Warming.</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333</w:t>
      </w:r>
      <w:r w:rsidRPr="008265C2">
        <w:rPr>
          <w:rFonts w:ascii="Times New Roman" w:hAnsi="Times New Roman" w:cs="Times New Roman"/>
          <w:sz w:val="24"/>
          <w:szCs w:val="24"/>
        </w:rPr>
        <w:t>(6045), 1019–1024.</w:t>
      </w:r>
    </w:p>
    <w:p w14:paraId="7F1815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Lu, S., Li, R. M., Tjhi, W. C., Lee, K. K., Wang, L., Li, X., &amp; Ma, D. (2011).</w:t>
      </w:r>
      <w:proofErr w:type="gramEnd"/>
      <w:r w:rsidRPr="008265C2">
        <w:rPr>
          <w:rFonts w:ascii="Times New Roman" w:hAnsi="Times New Roman" w:cs="Times New Roman"/>
          <w:sz w:val="24"/>
          <w:szCs w:val="24"/>
        </w:rPr>
        <w:t xml:space="preserve"> A Framework for Cloud-Based Large-Scale Data Analytics and Visualization: Case Study on Multiscale Climate Data.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2011 IEEE 3rd international conference on cloud computing technology and science</w:t>
      </w:r>
      <w:r w:rsidRPr="008265C2">
        <w:rPr>
          <w:rFonts w:ascii="Times New Roman" w:hAnsi="Times New Roman" w:cs="Times New Roman"/>
          <w:sz w:val="24"/>
          <w:szCs w:val="24"/>
        </w:rPr>
        <w:t xml:space="preserve"> (pp. 618–622).</w:t>
      </w:r>
      <w:proofErr w:type="gramEnd"/>
      <w:r w:rsidRPr="008265C2">
        <w:rPr>
          <w:rFonts w:ascii="Times New Roman" w:hAnsi="Times New Roman" w:cs="Times New Roman"/>
          <w:sz w:val="24"/>
          <w:szCs w:val="24"/>
        </w:rPr>
        <w:t xml:space="preserve"> IEEE.</w:t>
      </w:r>
    </w:p>
    <w:p w14:paraId="59F2435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Maguire, K. C., Nieto-Lugilde, D., Fitzpatrick, M. C., Williams, J. W., &amp; Blois, J. L. (2015).</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Modeling Species and Community Responses to Past, Present, and Future Episodes of Climatic and Ecological Change.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Annual Review of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46</w:t>
      </w:r>
      <w:r w:rsidRPr="008265C2">
        <w:rPr>
          <w:rFonts w:ascii="Times New Roman" w:hAnsi="Times New Roman" w:cs="Times New Roman"/>
          <w:sz w:val="24"/>
          <w:szCs w:val="24"/>
        </w:rPr>
        <w:t>(1), 343–368.</w:t>
      </w:r>
    </w:p>
    <w:p w14:paraId="3E0DECD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Manyika, J., Chui, M., Brown, B., Bughin, J., Dobbs, R., et al. (2011).</w:t>
      </w:r>
      <w:proofErr w:type="gramEnd"/>
      <w:r w:rsidRPr="008265C2">
        <w:rPr>
          <w:rFonts w:ascii="Times New Roman" w:hAnsi="Times New Roman" w:cs="Times New Roman"/>
          <w:sz w:val="24"/>
          <w:szCs w:val="24"/>
        </w:rPr>
        <w:t xml:space="preserve"> Big Data.</w:t>
      </w:r>
      <w:r w:rsidRPr="008265C2">
        <w:rPr>
          <w:rFonts w:ascii="Times New Roman" w:hAnsi="Times New Roman" w:cs="Times New Roman"/>
          <w:i/>
          <w:sz w:val="24"/>
          <w:szCs w:val="24"/>
        </w:rPr>
        <w:t xml:space="preserve"> McKinsey Global Institute, </w:t>
      </w:r>
      <w:r w:rsidRPr="008265C2">
        <w:rPr>
          <w:rFonts w:ascii="Times New Roman" w:hAnsi="Times New Roman" w:cs="Times New Roman"/>
          <w:sz w:val="24"/>
          <w:szCs w:val="24"/>
        </w:rPr>
        <w:t>1-147.</w:t>
      </w:r>
    </w:p>
    <w:p w14:paraId="3742FF1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Mell, P. M., &amp; Grance, T. (2012). The NIST definition of cloud computing. </w:t>
      </w:r>
      <w:r w:rsidRPr="008265C2">
        <w:rPr>
          <w:rFonts w:ascii="Times New Roman" w:hAnsi="Times New Roman" w:cs="Times New Roman"/>
          <w:i/>
          <w:sz w:val="24"/>
          <w:szCs w:val="24"/>
        </w:rPr>
        <w:t>National Institute of Standards and Technology</w:t>
      </w:r>
      <w:r w:rsidRPr="008265C2">
        <w:rPr>
          <w:rFonts w:ascii="Times New Roman" w:hAnsi="Times New Roman" w:cs="Times New Roman"/>
          <w:sz w:val="24"/>
          <w:szCs w:val="24"/>
        </w:rPr>
        <w:t>, 1–7.</w:t>
      </w:r>
    </w:p>
    <w:p w14:paraId="204013A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Michener, W. K., &amp; Jones, M. B. (2012). Ecoinformatics: supporting ecology as a data-intensive science.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27</w:t>
      </w:r>
      <w:r w:rsidRPr="008265C2">
        <w:rPr>
          <w:rFonts w:ascii="Times New Roman" w:hAnsi="Times New Roman" w:cs="Times New Roman"/>
          <w:sz w:val="24"/>
          <w:szCs w:val="24"/>
        </w:rPr>
        <w:t>(2), 85–93.</w:t>
      </w:r>
    </w:p>
    <w:p w14:paraId="553EDDC2" w14:textId="77777777" w:rsidR="008268BD" w:rsidRPr="008265C2" w:rsidRDefault="008268BD" w:rsidP="008268BD">
      <w:pPr>
        <w:pStyle w:val="Bibliography"/>
        <w:spacing w:before="12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Milborrow, S.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earth</w:t>
      </w:r>
      <w:proofErr w:type="gramEnd"/>
      <w:r w:rsidRPr="008265C2">
        <w:rPr>
          <w:rFonts w:ascii="Times New Roman" w:hAnsi="Times New Roman" w:cs="Times New Roman"/>
          <w:i/>
          <w:sz w:val="24"/>
          <w:szCs w:val="24"/>
        </w:rPr>
        <w:t>: Multivariate Adaptive Regression Splines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4.4.4.</w:t>
      </w:r>
      <w:proofErr w:type="gramEnd"/>
      <w:r w:rsidRPr="008265C2">
        <w:rPr>
          <w:rFonts w:ascii="Times New Roman" w:hAnsi="Times New Roman" w:cs="Times New Roman"/>
          <w:sz w:val="24"/>
          <w:szCs w:val="24"/>
        </w:rPr>
        <w:t xml:space="preserve"> https://CRAN.R-project.org/package=earth</w:t>
      </w:r>
    </w:p>
    <w:p w14:paraId="67CE517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Miller, J., Franklin, J., &amp; Aspinall, R. (2007). Incorporating spatial dependence in predictive vegetation models.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202</w:t>
      </w:r>
      <w:r w:rsidRPr="008265C2">
        <w:rPr>
          <w:rFonts w:ascii="Times New Roman" w:hAnsi="Times New Roman" w:cs="Times New Roman"/>
          <w:sz w:val="24"/>
          <w:szCs w:val="24"/>
        </w:rPr>
        <w:t xml:space="preserve">(3-4), 225–242. </w:t>
      </w:r>
    </w:p>
    <w:p w14:paraId="7119057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Morandat, F., Hill, B., Osvald, L., &amp; Vitek, J. (2012).</w:t>
      </w:r>
      <w:proofErr w:type="gramEnd"/>
      <w:r w:rsidRPr="008265C2">
        <w:rPr>
          <w:rFonts w:ascii="Times New Roman" w:hAnsi="Times New Roman" w:cs="Times New Roman"/>
          <w:sz w:val="24"/>
          <w:szCs w:val="24"/>
        </w:rPr>
        <w:t xml:space="preserve"> Evaluating the Design of the R Language. In </w:t>
      </w:r>
      <w:r w:rsidRPr="008265C2">
        <w:rPr>
          <w:rFonts w:ascii="Times New Roman" w:hAnsi="Times New Roman" w:cs="Times New Roman"/>
          <w:i/>
          <w:iCs/>
          <w:sz w:val="24"/>
          <w:szCs w:val="24"/>
        </w:rPr>
        <w:t>ECOOP 2012 – Object-Oriented Programming</w:t>
      </w:r>
      <w:r w:rsidRPr="008265C2">
        <w:rPr>
          <w:rFonts w:ascii="Times New Roman" w:hAnsi="Times New Roman" w:cs="Times New Roman"/>
          <w:sz w:val="24"/>
          <w:szCs w:val="24"/>
        </w:rPr>
        <w:t xml:space="preserve"> (Vol. 7313, pp. 104–131). Berlin, Heidelberg: Springer, Berlin, </w:t>
      </w:r>
      <w:proofErr w:type="gramStart"/>
      <w:r w:rsidRPr="008265C2">
        <w:rPr>
          <w:rFonts w:ascii="Times New Roman" w:hAnsi="Times New Roman" w:cs="Times New Roman"/>
          <w:sz w:val="24"/>
          <w:szCs w:val="24"/>
        </w:rPr>
        <w:t>Heidelberg</w:t>
      </w:r>
      <w:proofErr w:type="gramEnd"/>
      <w:r w:rsidRPr="008265C2">
        <w:rPr>
          <w:rFonts w:ascii="Times New Roman" w:hAnsi="Times New Roman" w:cs="Times New Roman"/>
          <w:sz w:val="24"/>
          <w:szCs w:val="24"/>
        </w:rPr>
        <w:t>. http://doi.org/10.1007/978-3-642-31057-7_6</w:t>
      </w:r>
    </w:p>
    <w:p w14:paraId="67F3BD5C"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proofErr w:type="gramStart"/>
      <w:r w:rsidRPr="008265C2">
        <w:rPr>
          <w:rFonts w:ascii="Times New Roman" w:eastAsia="Times New Roman" w:hAnsi="Times New Roman" w:cs="Times New Roman"/>
          <w:sz w:val="24"/>
          <w:szCs w:val="24"/>
        </w:rPr>
        <w:t>Mosco, V. (2015).</w:t>
      </w:r>
      <w:proofErr w:type="gramEnd"/>
      <w:r w:rsidRPr="008265C2">
        <w:rPr>
          <w:rStyle w:val="apple-converted-space"/>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To the cloud: Big data in a turbulent world</w:t>
      </w:r>
      <w:r w:rsidRPr="008265C2">
        <w:rPr>
          <w:rFonts w:ascii="Times New Roman" w:eastAsia="Times New Roman" w:hAnsi="Times New Roman" w:cs="Times New Roman"/>
          <w:sz w:val="24"/>
          <w:szCs w:val="24"/>
        </w:rPr>
        <w:t>. Routledge.</w:t>
      </w:r>
    </w:p>
    <w:p w14:paraId="0CB45A8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NASA’s progress in adopting cloud-computing technologies (2013).</w:t>
      </w:r>
      <w:proofErr w:type="gramEnd"/>
      <w:r w:rsidRPr="008265C2">
        <w:rPr>
          <w:rFonts w:ascii="Times New Roman" w:hAnsi="Times New Roman" w:cs="Times New Roman"/>
          <w:sz w:val="24"/>
          <w:szCs w:val="24"/>
        </w:rPr>
        <w:t xml:space="preserve"> 1–38.</w:t>
      </w:r>
    </w:p>
    <w:p w14:paraId="7E009F7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Natekin, A. (2013). </w:t>
      </w:r>
      <w:proofErr w:type="gramStart"/>
      <w:r w:rsidRPr="008265C2">
        <w:rPr>
          <w:rFonts w:ascii="Times New Roman" w:hAnsi="Times New Roman" w:cs="Times New Roman"/>
          <w:sz w:val="24"/>
          <w:szCs w:val="24"/>
        </w:rPr>
        <w:t>Gradient boosting machines, a tutorial.</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Neurorobotics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w:t>
      </w:r>
      <w:r w:rsidRPr="008265C2">
        <w:rPr>
          <w:rFonts w:ascii="Times New Roman" w:hAnsi="Times New Roman" w:cs="Times New Roman"/>
          <w:sz w:val="24"/>
          <w:szCs w:val="24"/>
        </w:rPr>
        <w:t>, 1–21.</w:t>
      </w:r>
    </w:p>
    <w:p w14:paraId="78F17BB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National Science Board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Science &amp; engineering indicators 2016 (NSB-2016-1).</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National Science Foundation.</w:t>
      </w:r>
      <w:proofErr w:type="gramEnd"/>
    </w:p>
    <w:p w14:paraId="63239782"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Nogués-Bravo, D. (2009).</w:t>
      </w:r>
      <w:proofErr w:type="gramEnd"/>
      <w:r w:rsidRPr="008265C2">
        <w:rPr>
          <w:rFonts w:ascii="Times New Roman" w:hAnsi="Times New Roman" w:cs="Times New Roman"/>
          <w:sz w:val="24"/>
          <w:szCs w:val="24"/>
        </w:rPr>
        <w:t xml:space="preserve"> Predicting the past distribution of species climatic niches. </w:t>
      </w:r>
      <w:r w:rsidRPr="008265C2">
        <w:rPr>
          <w:rFonts w:ascii="Times New Roman" w:hAnsi="Times New Roman" w:cs="Times New Roman"/>
          <w:i/>
          <w:sz w:val="24"/>
          <w:szCs w:val="24"/>
        </w:rPr>
        <w:t>Global Ecology and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521–531.</w:t>
      </w:r>
    </w:p>
    <w:p w14:paraId="67783E7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Nogués-Bravo, D., Rodríguez, J., Hortal, J., &amp; Batra, P. (2008).</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Climate change, humans, and the extinction of the woolly mammoth.</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PLoS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w:t>
      </w:r>
      <w:r w:rsidRPr="008265C2">
        <w:rPr>
          <w:rFonts w:ascii="Times New Roman" w:hAnsi="Times New Roman" w:cs="Times New Roman"/>
          <w:sz w:val="24"/>
          <w:szCs w:val="24"/>
        </w:rPr>
        <w:t>(4), e79.</w:t>
      </w:r>
    </w:p>
    <w:p w14:paraId="0B00B505"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Norman, D. A. (1984).</w:t>
      </w:r>
      <w:proofErr w:type="gramEnd"/>
      <w:r w:rsidRPr="008265C2">
        <w:rPr>
          <w:rFonts w:ascii="Times New Roman" w:hAnsi="Times New Roman" w:cs="Times New Roman"/>
          <w:sz w:val="24"/>
          <w:szCs w:val="24"/>
        </w:rPr>
        <w:t xml:space="preserve"> Stages and levels in human-machine interaction. </w:t>
      </w:r>
      <w:r w:rsidRPr="008265C2">
        <w:rPr>
          <w:rFonts w:ascii="Times New Roman" w:hAnsi="Times New Roman" w:cs="Times New Roman"/>
          <w:i/>
          <w:sz w:val="24"/>
          <w:szCs w:val="24"/>
        </w:rPr>
        <w:t>International journal of man-machine studies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21</w:t>
      </w:r>
      <w:r w:rsidRPr="008265C2">
        <w:rPr>
          <w:rFonts w:ascii="Times New Roman" w:hAnsi="Times New Roman" w:cs="Times New Roman"/>
          <w:sz w:val="24"/>
          <w:szCs w:val="24"/>
        </w:rPr>
        <w:t>(4), 365–375.</w:t>
      </w:r>
    </w:p>
    <w:p w14:paraId="352D423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Obrien, R. M. (2007). </w:t>
      </w:r>
      <w:proofErr w:type="gramStart"/>
      <w:r w:rsidRPr="008265C2">
        <w:rPr>
          <w:rFonts w:ascii="Times New Roman" w:hAnsi="Times New Roman" w:cs="Times New Roman"/>
          <w:sz w:val="24"/>
          <w:szCs w:val="24"/>
        </w:rPr>
        <w:t>A Caution Regarding Rules of Thumb for Variance Inflation Factors.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Quality &amp; Quantity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(5), 673–690.</w:t>
      </w:r>
    </w:p>
    <w:p w14:paraId="24529ADE"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rPr>
      </w:pPr>
      <w:r w:rsidRPr="008265C2">
        <w:rPr>
          <w:rFonts w:ascii="Times New Roman" w:eastAsia="Times New Roman" w:hAnsi="Times New Roman" w:cs="Times New Roman"/>
          <w:sz w:val="24"/>
          <w:szCs w:val="24"/>
        </w:rPr>
        <w:t xml:space="preserve">O’Donnell, M. S., &amp; Ignizio, D. A. (2012). </w:t>
      </w:r>
      <w:proofErr w:type="gramStart"/>
      <w:r w:rsidRPr="008265C2">
        <w:rPr>
          <w:rFonts w:ascii="Times New Roman" w:eastAsia="Times New Roman" w:hAnsi="Times New Roman" w:cs="Times New Roman"/>
          <w:sz w:val="24"/>
          <w:szCs w:val="24"/>
        </w:rPr>
        <w:t>Bioclimatic predictors for supporting ecological applications in the conterminous United States.</w:t>
      </w:r>
      <w:proofErr w:type="gramEnd"/>
      <w:r w:rsidRPr="008265C2">
        <w:rPr>
          <w:rFonts w:ascii="Times New Roman" w:eastAsia="Times New Roman" w:hAnsi="Times New Roman" w:cs="Times New Roman"/>
          <w:sz w:val="24"/>
          <w:szCs w:val="24"/>
        </w:rPr>
        <w:t> </w:t>
      </w:r>
      <w:proofErr w:type="gramStart"/>
      <w:r w:rsidRPr="008265C2">
        <w:rPr>
          <w:rFonts w:ascii="Times New Roman" w:eastAsia="Times New Roman" w:hAnsi="Times New Roman" w:cs="Times New Roman"/>
          <w:i/>
          <w:iCs/>
          <w:sz w:val="24"/>
          <w:szCs w:val="24"/>
        </w:rPr>
        <w:t>US Geological Survey Data Series</w:t>
      </w:r>
      <w:r w:rsidRPr="008265C2">
        <w:rPr>
          <w:rFonts w:ascii="Times New Roman" w:eastAsia="Times New Roman" w:hAnsi="Times New Roman" w:cs="Times New Roman"/>
          <w:sz w:val="24"/>
          <w:szCs w:val="24"/>
        </w:rPr>
        <w:t>, </w:t>
      </w:r>
      <w:r w:rsidRPr="008265C2">
        <w:rPr>
          <w:rFonts w:ascii="Times New Roman" w:eastAsia="Times New Roman" w:hAnsi="Times New Roman" w:cs="Times New Roman"/>
          <w:i/>
          <w:iCs/>
          <w:sz w:val="24"/>
          <w:szCs w:val="24"/>
        </w:rPr>
        <w:t>691</w:t>
      </w:r>
      <w:r w:rsidRPr="008265C2">
        <w:rPr>
          <w:rFonts w:ascii="Times New Roman" w:eastAsia="Times New Roman" w:hAnsi="Times New Roman" w:cs="Times New Roman"/>
          <w:sz w:val="24"/>
          <w:szCs w:val="24"/>
        </w:rPr>
        <w:t>(10).</w:t>
      </w:r>
      <w:proofErr w:type="gramEnd"/>
    </w:p>
    <w:p w14:paraId="100BEA6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Pearman, P. B., Guisan, A., Broennimann, O., &amp; Randin, C. F. (2008).</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Niche dynamics in space and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Trends in Ecology &amp; Evolution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23</w:t>
      </w:r>
      <w:r w:rsidRPr="008265C2">
        <w:rPr>
          <w:rFonts w:ascii="Times New Roman" w:hAnsi="Times New Roman" w:cs="Times New Roman"/>
          <w:sz w:val="24"/>
          <w:szCs w:val="24"/>
        </w:rPr>
        <w:t>(3), 149–158.</w:t>
      </w:r>
    </w:p>
    <w:p w14:paraId="342D1EC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Peterson, A. T. (2003). Predicting the geography of species’ invasions via ecological niche modeling. </w:t>
      </w:r>
      <w:r w:rsidRPr="008265C2">
        <w:rPr>
          <w:rFonts w:ascii="Times New Roman" w:hAnsi="Times New Roman" w:cs="Times New Roman"/>
          <w:i/>
          <w:sz w:val="24"/>
          <w:szCs w:val="24"/>
        </w:rPr>
        <w:t>The quarterly review of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78</w:t>
      </w:r>
      <w:r w:rsidRPr="008265C2">
        <w:rPr>
          <w:rFonts w:ascii="Times New Roman" w:hAnsi="Times New Roman" w:cs="Times New Roman"/>
          <w:sz w:val="24"/>
          <w:szCs w:val="24"/>
        </w:rPr>
        <w:t>(4), 419–433.</w:t>
      </w:r>
    </w:p>
    <w:p w14:paraId="4202A79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Peterson, A. T., Soberon, J., &amp; Sánchez-Cordero, V. (1999).</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Conservatism of Ecological Niches in Evolutionary Time.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285</w:t>
      </w:r>
      <w:r w:rsidRPr="008265C2">
        <w:rPr>
          <w:rFonts w:ascii="Times New Roman" w:hAnsi="Times New Roman" w:cs="Times New Roman"/>
          <w:sz w:val="24"/>
          <w:szCs w:val="24"/>
        </w:rPr>
        <w:t>(5431), 1265–1267.</w:t>
      </w:r>
    </w:p>
    <w:p w14:paraId="7AE30F0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&amp; Dudík, M. (2008). Modeling of species distributions with Maxent: new extensions and a comprehensive evaluation. </w:t>
      </w:r>
      <w:r w:rsidRPr="008265C2">
        <w:rPr>
          <w:rFonts w:ascii="Times New Roman" w:hAnsi="Times New Roman" w:cs="Times New Roman"/>
          <w:i/>
          <w:sz w:val="24"/>
          <w:szCs w:val="24"/>
        </w:rPr>
        <w:t>Ecography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31</w:t>
      </w:r>
      <w:r w:rsidRPr="008265C2">
        <w:rPr>
          <w:rFonts w:ascii="Times New Roman" w:hAnsi="Times New Roman" w:cs="Times New Roman"/>
          <w:sz w:val="24"/>
          <w:szCs w:val="24"/>
        </w:rPr>
        <w:t>(2), 161–175.</w:t>
      </w:r>
    </w:p>
    <w:p w14:paraId="73C4B0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Phillips, S. J., Anderson, R. P., &amp; Schapire, R. E. (2006). </w:t>
      </w:r>
      <w:proofErr w:type="gramStart"/>
      <w:r w:rsidRPr="008265C2">
        <w:rPr>
          <w:rFonts w:ascii="Times New Roman" w:hAnsi="Times New Roman" w:cs="Times New Roman"/>
          <w:sz w:val="24"/>
          <w:szCs w:val="24"/>
        </w:rPr>
        <w:t>Maximum entropy modeling of species geographic distributions.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190</w:t>
      </w:r>
      <w:r w:rsidRPr="008265C2">
        <w:rPr>
          <w:rFonts w:ascii="Times New Roman" w:hAnsi="Times New Roman" w:cs="Times New Roman"/>
          <w:sz w:val="24"/>
          <w:szCs w:val="24"/>
        </w:rPr>
        <w:t>(3-4), 231–259.</w:t>
      </w:r>
    </w:p>
    <w:p w14:paraId="5BAC405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R Core Team.</w:t>
      </w:r>
      <w:proofErr w:type="gramEnd"/>
      <w:r w:rsidRPr="008265C2">
        <w:rPr>
          <w:rFonts w:ascii="Times New Roman" w:hAnsi="Times New Roman" w:cs="Times New Roman"/>
          <w:sz w:val="24"/>
          <w:szCs w:val="24"/>
        </w:rPr>
        <w:t xml:space="preserve"> (2016). </w:t>
      </w:r>
      <w:r w:rsidRPr="008265C2">
        <w:rPr>
          <w:rFonts w:ascii="Times New Roman" w:hAnsi="Times New Roman" w:cs="Times New Roman"/>
          <w:i/>
          <w:sz w:val="24"/>
          <w:szCs w:val="24"/>
        </w:rPr>
        <w:t>R: A Language and Environment for Statistical Computing</w:t>
      </w:r>
      <w:r w:rsidRPr="008265C2">
        <w:rPr>
          <w:rFonts w:ascii="Times New Roman" w:hAnsi="Times New Roman" w:cs="Times New Roman"/>
          <w:sz w:val="24"/>
          <w:szCs w:val="24"/>
        </w:rPr>
        <w:t>. Vienna, Austria: R Foundation for Statistical Computing.</w:t>
      </w:r>
    </w:p>
    <w:p w14:paraId="7A2CC5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8265C2">
        <w:rPr>
          <w:rFonts w:ascii="Times New Roman" w:hAnsi="Times New Roman" w:cs="Times New Roman"/>
          <w:i/>
          <w:sz w:val="24"/>
          <w:szCs w:val="24"/>
        </w:rPr>
        <w:t>Biodiversity and Conservation</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w:t>
      </w:r>
      <w:r w:rsidRPr="008265C2">
        <w:rPr>
          <w:rFonts w:ascii="Times New Roman" w:hAnsi="Times New Roman" w:cs="Times New Roman"/>
          <w:sz w:val="24"/>
          <w:szCs w:val="24"/>
        </w:rPr>
        <w:t xml:space="preserve">(5), 1057-1071. </w:t>
      </w:r>
    </w:p>
    <w:p w14:paraId="22B23F7D" w14:textId="77777777" w:rsidR="008268BD"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Riahi, K., Rao, S., Krey, V., Cho, C., Chirkov, V., Fischer, G., Kindermann, G., et al. (2011). </w:t>
      </w:r>
      <w:proofErr w:type="gramStart"/>
      <w:r w:rsidRPr="008265C2">
        <w:rPr>
          <w:rFonts w:ascii="Times New Roman" w:hAnsi="Times New Roman" w:cs="Times New Roman"/>
          <w:sz w:val="24"/>
          <w:szCs w:val="24"/>
        </w:rPr>
        <w:t>RCP 8.5A scenario of comparatively high greenhouse gas emissions.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Climatic Change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109</w:t>
      </w:r>
      <w:r w:rsidRPr="008265C2">
        <w:rPr>
          <w:rFonts w:ascii="Times New Roman" w:hAnsi="Times New Roman" w:cs="Times New Roman"/>
          <w:sz w:val="24"/>
          <w:szCs w:val="24"/>
        </w:rPr>
        <w:t>(1-2), 33–57.</w:t>
      </w:r>
    </w:p>
    <w:p w14:paraId="13AB37D8" w14:textId="3F31B7F5" w:rsidR="00F70FDE" w:rsidRPr="008265C2" w:rsidRDefault="00F70FDE" w:rsidP="00F70FDE">
      <w:pPr>
        <w:pStyle w:val="Bibliography"/>
        <w:spacing w:before="120" w:after="0"/>
        <w:ind w:left="720" w:hanging="720"/>
        <w:rPr>
          <w:rFonts w:ascii="Times New Roman" w:hAnsi="Times New Roman" w:cs="Times New Roman"/>
          <w:sz w:val="24"/>
          <w:szCs w:val="24"/>
        </w:rPr>
      </w:pPr>
      <w:r w:rsidRPr="00F70FDE">
        <w:rPr>
          <w:rFonts w:ascii="Times New Roman" w:hAnsi="Times New Roman" w:cs="Times New Roman"/>
          <w:sz w:val="24"/>
          <w:szCs w:val="24"/>
        </w:rPr>
        <w:t>Ridgeway</w:t>
      </w:r>
      <w:r>
        <w:rPr>
          <w:rFonts w:ascii="Times New Roman" w:hAnsi="Times New Roman" w:cs="Times New Roman"/>
          <w:sz w:val="24"/>
          <w:szCs w:val="24"/>
        </w:rPr>
        <w:t>, G.</w:t>
      </w:r>
      <w:r w:rsidRPr="00F70FDE">
        <w:rPr>
          <w:rFonts w:ascii="Times New Roman" w:hAnsi="Times New Roman" w:cs="Times New Roman"/>
          <w:sz w:val="24"/>
          <w:szCs w:val="24"/>
        </w:rPr>
        <w:t xml:space="preserve"> (2015). </w:t>
      </w:r>
      <w:proofErr w:type="gramStart"/>
      <w:r w:rsidRPr="00F70FDE">
        <w:rPr>
          <w:rFonts w:ascii="Times New Roman" w:hAnsi="Times New Roman" w:cs="Times New Roman"/>
          <w:sz w:val="24"/>
          <w:szCs w:val="24"/>
        </w:rPr>
        <w:t>gbm</w:t>
      </w:r>
      <w:proofErr w:type="gramEnd"/>
      <w:r w:rsidRPr="00F70FDE">
        <w:rPr>
          <w:rFonts w:ascii="Times New Roman" w:hAnsi="Times New Roman" w:cs="Times New Roman"/>
          <w:sz w:val="24"/>
          <w:szCs w:val="24"/>
        </w:rPr>
        <w:t>: Generalized Boosted Regression</w:t>
      </w:r>
      <w:r>
        <w:rPr>
          <w:rFonts w:ascii="Times New Roman" w:hAnsi="Times New Roman" w:cs="Times New Roman"/>
          <w:sz w:val="24"/>
          <w:szCs w:val="24"/>
        </w:rPr>
        <w:t xml:space="preserve"> </w:t>
      </w:r>
      <w:r w:rsidRPr="00F70FDE">
        <w:rPr>
          <w:rFonts w:ascii="Times New Roman" w:hAnsi="Times New Roman" w:cs="Times New Roman"/>
          <w:sz w:val="24"/>
          <w:szCs w:val="24"/>
        </w:rPr>
        <w:t xml:space="preserve">Models. </w:t>
      </w:r>
      <w:proofErr w:type="gramStart"/>
      <w:r w:rsidRPr="00F70FDE">
        <w:rPr>
          <w:rFonts w:ascii="Times New Roman" w:hAnsi="Times New Roman" w:cs="Times New Roman"/>
          <w:sz w:val="24"/>
          <w:szCs w:val="24"/>
        </w:rPr>
        <w:t>R package version 2.1.1.</w:t>
      </w:r>
      <w:proofErr w:type="gramEnd"/>
      <w:r w:rsidRPr="00F70FDE">
        <w:rPr>
          <w:rFonts w:ascii="Times New Roman" w:hAnsi="Times New Roman" w:cs="Times New Roman"/>
          <w:sz w:val="24"/>
          <w:szCs w:val="24"/>
        </w:rPr>
        <w:t xml:space="preserve"> https://CRAN.R-project.org/package=gbm</w:t>
      </w:r>
    </w:p>
    <w:p w14:paraId="2B3A53F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proofErr w:type="gramStart"/>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(21), 7465-7469.</w:t>
      </w:r>
      <w:proofErr w:type="gramEnd"/>
    </w:p>
    <w:p w14:paraId="77B4BF8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Rosson, M. B. (2002).</w:t>
      </w:r>
      <w:proofErr w:type="gramEnd"/>
      <w:r w:rsidRPr="008265C2">
        <w:rPr>
          <w:rFonts w:ascii="Times New Roman" w:hAnsi="Times New Roman" w:cs="Times New Roman"/>
          <w:sz w:val="24"/>
          <w:szCs w:val="24"/>
        </w:rPr>
        <w:t xml:space="preserve"> Scenario-Based Design. In J. Jacko &amp; A. Sears (Eds.), </w:t>
      </w:r>
      <w:r w:rsidRPr="008265C2">
        <w:rPr>
          <w:rFonts w:ascii="Times New Roman" w:hAnsi="Times New Roman" w:cs="Times New Roman"/>
          <w:i/>
          <w:sz w:val="24"/>
          <w:szCs w:val="24"/>
        </w:rPr>
        <w:t>The human-computer interaction handbook fundamentals, evolving technology and emerging applications</w:t>
      </w:r>
      <w:r w:rsidRPr="008265C2">
        <w:rPr>
          <w:rFonts w:ascii="Times New Roman" w:hAnsi="Times New Roman" w:cs="Times New Roman"/>
          <w:sz w:val="24"/>
          <w:szCs w:val="24"/>
        </w:rPr>
        <w:t xml:space="preserve"> (pp. 1032–1050). CRC Press.</w:t>
      </w:r>
    </w:p>
    <w:p w14:paraId="6C24040A" w14:textId="77777777" w:rsidR="008268BD"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Roth, R. E. (2013). Interactive maps: What we know and what we need to know. </w:t>
      </w:r>
      <w:proofErr w:type="gramStart"/>
      <w:r w:rsidRPr="008265C2">
        <w:rPr>
          <w:rFonts w:ascii="Times New Roman" w:eastAsia="Times New Roman" w:hAnsi="Times New Roman" w:cs="Times New Roman"/>
          <w:i/>
          <w:iCs/>
          <w:sz w:val="24"/>
          <w:szCs w:val="24"/>
          <w:shd w:val="clear" w:color="auto" w:fill="FFFFFF"/>
        </w:rPr>
        <w:t>Journal of Spatial Information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2013</w:t>
      </w:r>
      <w:r w:rsidRPr="008265C2">
        <w:rPr>
          <w:rFonts w:ascii="Times New Roman" w:eastAsia="Times New Roman" w:hAnsi="Times New Roman" w:cs="Times New Roman"/>
          <w:sz w:val="24"/>
          <w:szCs w:val="24"/>
          <w:shd w:val="clear" w:color="auto" w:fill="FFFFFF"/>
        </w:rPr>
        <w:t>(6), 59-115.</w:t>
      </w:r>
      <w:proofErr w:type="gramEnd"/>
    </w:p>
    <w:p w14:paraId="7348281B" w14:textId="32378254" w:rsidR="00575B29" w:rsidRPr="00575B29" w:rsidRDefault="00575B29"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575B29">
        <w:rPr>
          <w:rFonts w:ascii="Times New Roman" w:hAnsi="Times New Roman" w:cs="Times New Roman"/>
          <w:sz w:val="24"/>
          <w:szCs w:val="24"/>
        </w:rPr>
        <w:t xml:space="preserve">Rousseeuw, P. J. (1987). Silhouettes: a graphical aid to the interpretation and validation of cluster analysis. </w:t>
      </w:r>
      <w:r w:rsidRPr="00575B29">
        <w:rPr>
          <w:rFonts w:ascii="Times New Roman" w:hAnsi="Times New Roman" w:cs="Times New Roman"/>
          <w:i/>
          <w:iCs/>
          <w:sz w:val="24"/>
          <w:szCs w:val="24"/>
        </w:rPr>
        <w:t>Journal of Computational and Applied Mathematics</w:t>
      </w:r>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20</w:t>
      </w:r>
      <w:r w:rsidRPr="00575B29">
        <w:rPr>
          <w:rFonts w:ascii="Times New Roman" w:hAnsi="Times New Roman" w:cs="Times New Roman"/>
          <w:sz w:val="24"/>
          <w:szCs w:val="24"/>
        </w:rPr>
        <w:t>, 53–65. http://doi.org/10.1016/0377-0427(87)90125-7</w:t>
      </w:r>
    </w:p>
    <w:p w14:paraId="3CBBF2C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Sadjadi, S. M., Shimizu, S., Figueroa, J., Rangaswami, R., Delgado, J., Duran, H., &amp; Collazo-Mojica, X. J. (2008). </w:t>
      </w:r>
      <w:proofErr w:type="gramStart"/>
      <w:r w:rsidRPr="008265C2">
        <w:rPr>
          <w:rFonts w:ascii="Times New Roman" w:eastAsia="Times New Roman" w:hAnsi="Times New Roman" w:cs="Times New Roman"/>
          <w:sz w:val="24"/>
          <w:szCs w:val="24"/>
          <w:shd w:val="clear" w:color="auto" w:fill="FFFFFF"/>
        </w:rPr>
        <w:t>A modeling approach for estimating execution time of long-running scientific applications.</w:t>
      </w:r>
      <w:proofErr w:type="gramEnd"/>
      <w:r w:rsidRPr="008265C2">
        <w:rPr>
          <w:rFonts w:ascii="Times New Roman" w:eastAsia="Times New Roman" w:hAnsi="Times New Roman" w:cs="Times New Roman"/>
          <w:sz w:val="24"/>
          <w:szCs w:val="24"/>
          <w:shd w:val="clear" w:color="auto" w:fill="FFFFFF"/>
        </w:rPr>
        <w:t xml:space="preserve"> In </w:t>
      </w:r>
      <w:r w:rsidRPr="008265C2">
        <w:rPr>
          <w:rFonts w:ascii="Times New Roman" w:eastAsia="Times New Roman" w:hAnsi="Times New Roman" w:cs="Times New Roman"/>
          <w:i/>
          <w:iCs/>
          <w:sz w:val="24"/>
          <w:szCs w:val="24"/>
          <w:shd w:val="clear" w:color="auto" w:fill="FFFFFF"/>
        </w:rPr>
        <w:t xml:space="preserve">Parallel and Distributed Processing, 2008. IPDPS 2008. </w:t>
      </w:r>
      <w:proofErr w:type="gramStart"/>
      <w:r w:rsidRPr="008265C2">
        <w:rPr>
          <w:rFonts w:ascii="Times New Roman" w:eastAsia="Times New Roman" w:hAnsi="Times New Roman" w:cs="Times New Roman"/>
          <w:i/>
          <w:iCs/>
          <w:sz w:val="24"/>
          <w:szCs w:val="24"/>
          <w:shd w:val="clear" w:color="auto" w:fill="FFFFFF"/>
        </w:rPr>
        <w:t>IEEE International Symposium on</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sz w:val="24"/>
          <w:szCs w:val="24"/>
          <w:shd w:val="clear" w:color="auto" w:fill="FFFFFF"/>
        </w:rPr>
        <w:t>IEEE</w:t>
      </w:r>
      <w:r w:rsidRPr="008265C2">
        <w:rPr>
          <w:rFonts w:ascii="Times New Roman" w:eastAsia="Times New Roman" w:hAnsi="Times New Roman" w:cs="Times New Roman"/>
          <w:sz w:val="24"/>
          <w:szCs w:val="24"/>
          <w:shd w:val="clear" w:color="auto" w:fill="FFFFFF"/>
        </w:rPr>
        <w:t xml:space="preserve"> (pp. 1-8).</w:t>
      </w:r>
      <w:proofErr w:type="gramEnd"/>
    </w:p>
    <w:p w14:paraId="115DEC4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Salisbury, E. J. (1926). </w:t>
      </w:r>
      <w:proofErr w:type="gramStart"/>
      <w:r w:rsidRPr="008265C2">
        <w:rPr>
          <w:rFonts w:ascii="Times New Roman" w:hAnsi="Times New Roman" w:cs="Times New Roman"/>
          <w:sz w:val="24"/>
          <w:szCs w:val="24"/>
        </w:rPr>
        <w:t>The Geographical Distribution of Plants in Relation to Climatic Factors.</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i/>
          <w:sz w:val="24"/>
          <w:szCs w:val="24"/>
        </w:rPr>
        <w:t>The Geographical Journal</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67</w:t>
      </w:r>
      <w:r w:rsidRPr="008265C2">
        <w:rPr>
          <w:rFonts w:ascii="Times New Roman" w:hAnsi="Times New Roman" w:cs="Times New Roman"/>
          <w:sz w:val="24"/>
          <w:szCs w:val="24"/>
        </w:rPr>
        <w:t>(4), 312-335.</w:t>
      </w:r>
      <w:proofErr w:type="gramEnd"/>
    </w:p>
    <w:p w14:paraId="5B3F134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Schatz, M. C., Langmead, B., &amp; Salzberg, S. L. (2010).</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Cloud computing and the DNA data race.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Nature Biotechnology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28</w:t>
      </w:r>
      <w:r w:rsidRPr="008265C2">
        <w:rPr>
          <w:rFonts w:ascii="Times New Roman" w:hAnsi="Times New Roman" w:cs="Times New Roman"/>
          <w:sz w:val="24"/>
          <w:szCs w:val="24"/>
        </w:rPr>
        <w:t>(7), 691–693.</w:t>
      </w:r>
    </w:p>
    <w:p w14:paraId="1DD435D6"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8265C2">
        <w:rPr>
          <w:rFonts w:ascii="Times New Roman" w:eastAsia="Times New Roman" w:hAnsi="Times New Roman" w:cs="Times New Roman"/>
          <w:i/>
          <w:iCs/>
          <w:sz w:val="24"/>
          <w:szCs w:val="24"/>
          <w:shd w:val="clear" w:color="auto" w:fill="FFFFFF"/>
        </w:rPr>
        <w:t>NEON Inc., Boulder, CO</w:t>
      </w:r>
      <w:r w:rsidRPr="008265C2">
        <w:rPr>
          <w:rFonts w:ascii="Times New Roman" w:eastAsia="Times New Roman" w:hAnsi="Times New Roman" w:cs="Times New Roman"/>
          <w:sz w:val="24"/>
          <w:szCs w:val="24"/>
          <w:shd w:val="clear" w:color="auto" w:fill="FFFFFF"/>
        </w:rPr>
        <w:t> (2009).</w:t>
      </w:r>
    </w:p>
    <w:p w14:paraId="71220371"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 xml:space="preserve">Schnase, J. L., Duffy, D. Q., McInerney, M. A., Webster, W. P., &amp; Lee, T. J. (2015). </w:t>
      </w:r>
      <w:proofErr w:type="gramStart"/>
      <w:r w:rsidRPr="008265C2">
        <w:rPr>
          <w:rFonts w:ascii="Times New Roman" w:eastAsia="Times New Roman" w:hAnsi="Times New Roman" w:cs="Times New Roman"/>
          <w:sz w:val="24"/>
          <w:szCs w:val="24"/>
          <w:shd w:val="clear" w:color="auto" w:fill="FFFFFF"/>
        </w:rPr>
        <w:t>Climate Analytics as a Service.</w:t>
      </w:r>
      <w:proofErr w:type="gramEnd"/>
    </w:p>
    <w:p w14:paraId="40EB08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proofErr w:type="gramStart"/>
      <w:r w:rsidRPr="008265C2">
        <w:rPr>
          <w:rFonts w:ascii="Times New Roman" w:hAnsi="Times New Roman" w:cs="Times New Roman"/>
          <w:i/>
          <w:sz w:val="24"/>
          <w:szCs w:val="24"/>
        </w:rPr>
        <w:t>Computers, Environment and Urban Systems</w:t>
      </w:r>
      <w:r w:rsidRPr="008265C2">
        <w:rPr>
          <w:rFonts w:ascii="Times New Roman" w:hAnsi="Times New Roman" w:cs="Times New Roman"/>
          <w:sz w:val="24"/>
          <w:szCs w:val="24"/>
        </w:rPr>
        <w:t>, 198-211.</w:t>
      </w:r>
      <w:proofErr w:type="gramEnd"/>
    </w:p>
    <w:p w14:paraId="13BD78F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Simon, H. A. (1986). </w:t>
      </w:r>
      <w:proofErr w:type="gramStart"/>
      <w:r w:rsidRPr="008265C2">
        <w:rPr>
          <w:rFonts w:ascii="Times New Roman" w:eastAsia="Times New Roman" w:hAnsi="Times New Roman" w:cs="Times New Roman"/>
          <w:sz w:val="24"/>
          <w:szCs w:val="24"/>
          <w:shd w:val="clear" w:color="auto" w:fill="FFFFFF"/>
        </w:rPr>
        <w:t>Rationality in psychology and economics.</w:t>
      </w:r>
      <w:proofErr w:type="gramEnd"/>
      <w:r w:rsidRPr="008265C2">
        <w:rPr>
          <w:rFonts w:ascii="Times New Roman" w:eastAsia="Times New Roman" w:hAnsi="Times New Roman" w:cs="Times New Roman"/>
          <w:sz w:val="24"/>
          <w:szCs w:val="24"/>
          <w:shd w:val="clear" w:color="auto" w:fill="FFFFFF"/>
        </w:rPr>
        <w:t> </w:t>
      </w:r>
      <w:proofErr w:type="gramStart"/>
      <w:r w:rsidRPr="008265C2">
        <w:rPr>
          <w:rFonts w:ascii="Times New Roman" w:eastAsia="Times New Roman" w:hAnsi="Times New Roman" w:cs="Times New Roman"/>
          <w:i/>
          <w:iCs/>
          <w:sz w:val="24"/>
          <w:szCs w:val="24"/>
          <w:shd w:val="clear" w:color="auto" w:fill="FFFFFF"/>
        </w:rPr>
        <w:t>Journal of Business</w:t>
      </w:r>
      <w:r w:rsidRPr="008265C2">
        <w:rPr>
          <w:rFonts w:ascii="Times New Roman" w:eastAsia="Times New Roman" w:hAnsi="Times New Roman" w:cs="Times New Roman"/>
          <w:sz w:val="24"/>
          <w:szCs w:val="24"/>
          <w:shd w:val="clear" w:color="auto" w:fill="FFFFFF"/>
        </w:rPr>
        <w:t>, S209-S224.</w:t>
      </w:r>
      <w:proofErr w:type="gramEnd"/>
    </w:p>
    <w:p w14:paraId="66D6630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8265C2">
        <w:rPr>
          <w:rFonts w:ascii="Times New Roman" w:hAnsi="Times New Roman" w:cs="Times New Roman"/>
          <w:i/>
          <w:sz w:val="24"/>
          <w:szCs w:val="24"/>
        </w:rPr>
        <w:t>Agricultural and Forest Entomology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(2), 212–226.</w:t>
      </w:r>
    </w:p>
    <w:p w14:paraId="49A333A7"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8265C2">
        <w:rPr>
          <w:rFonts w:ascii="Times New Roman" w:eastAsia="Times New Roman" w:hAnsi="Times New Roman" w:cs="Times New Roman"/>
          <w:sz w:val="24"/>
          <w:szCs w:val="24"/>
          <w:shd w:val="clear" w:color="auto" w:fill="FFFFFF"/>
        </w:rPr>
        <w:t xml:space="preserve">Snijders, C., Matzat, U., &amp; Reips, U. D. (2012). " Big Data": big gaps of knowledge in the field of </w:t>
      </w:r>
      <w:proofErr w:type="gramStart"/>
      <w:r w:rsidRPr="008265C2">
        <w:rPr>
          <w:rFonts w:ascii="Times New Roman" w:eastAsia="Times New Roman" w:hAnsi="Times New Roman" w:cs="Times New Roman"/>
          <w:sz w:val="24"/>
          <w:szCs w:val="24"/>
          <w:shd w:val="clear" w:color="auto" w:fill="FFFFFF"/>
        </w:rPr>
        <w:t>internet</w:t>
      </w:r>
      <w:proofErr w:type="gramEnd"/>
      <w:r w:rsidRPr="008265C2">
        <w:rPr>
          <w:rFonts w:ascii="Times New Roman" w:eastAsia="Times New Roman" w:hAnsi="Times New Roman" w:cs="Times New Roman"/>
          <w:sz w:val="24"/>
          <w:szCs w:val="24"/>
          <w:shd w:val="clear" w:color="auto" w:fill="FFFFFF"/>
        </w:rPr>
        <w:t xml:space="preserve"> science. </w:t>
      </w:r>
      <w:proofErr w:type="gramStart"/>
      <w:r w:rsidRPr="008265C2">
        <w:rPr>
          <w:rFonts w:ascii="Times New Roman" w:eastAsia="Times New Roman" w:hAnsi="Times New Roman" w:cs="Times New Roman"/>
          <w:i/>
          <w:iCs/>
          <w:sz w:val="24"/>
          <w:szCs w:val="24"/>
          <w:shd w:val="clear" w:color="auto" w:fill="FFFFFF"/>
        </w:rPr>
        <w:t>International Journal of Internet Science</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7</w:t>
      </w:r>
      <w:r w:rsidRPr="008265C2">
        <w:rPr>
          <w:rFonts w:ascii="Times New Roman" w:eastAsia="Times New Roman" w:hAnsi="Times New Roman" w:cs="Times New Roman"/>
          <w:sz w:val="24"/>
          <w:szCs w:val="24"/>
          <w:shd w:val="clear" w:color="auto" w:fill="FFFFFF"/>
        </w:rPr>
        <w:t>(1), 1-5.</w:t>
      </w:r>
      <w:proofErr w:type="gramEnd"/>
    </w:p>
    <w:p w14:paraId="15017B8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Soberón, J., &amp; Peterson, T. (2004). Biodiversity informatics: managing and applying primary biodiversity data. </w:t>
      </w:r>
      <w:r w:rsidRPr="008265C2">
        <w:rPr>
          <w:rFonts w:ascii="Times New Roman" w:eastAsia="Times New Roman" w:hAnsi="Times New Roman" w:cs="Times New Roman"/>
          <w:i/>
          <w:iCs/>
          <w:sz w:val="24"/>
          <w:szCs w:val="24"/>
          <w:shd w:val="clear" w:color="auto" w:fill="FFFFFF"/>
        </w:rPr>
        <w:t>Philosophical Transactions of the Royal Society of London B: Biological Sciences</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359</w:t>
      </w:r>
      <w:r w:rsidRPr="008265C2">
        <w:rPr>
          <w:rFonts w:ascii="Times New Roman" w:eastAsia="Times New Roman" w:hAnsi="Times New Roman" w:cs="Times New Roman"/>
          <w:sz w:val="24"/>
          <w:szCs w:val="24"/>
          <w:shd w:val="clear" w:color="auto" w:fill="FFFFFF"/>
        </w:rPr>
        <w:t>(1444), 689-698.</w:t>
      </w:r>
    </w:p>
    <w:p w14:paraId="74EC355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&amp; Peterson, A. T. (2005). </w:t>
      </w:r>
      <w:proofErr w:type="gramStart"/>
      <w:r w:rsidRPr="008265C2">
        <w:rPr>
          <w:rFonts w:ascii="Times New Roman" w:hAnsi="Times New Roman" w:cs="Times New Roman"/>
          <w:sz w:val="24"/>
          <w:szCs w:val="24"/>
        </w:rPr>
        <w:t>Interpretation of Models of Fundamental Ecological Niches and Species Distributional Areas.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Biodiversity Informatics</w:t>
      </w:r>
      <w:r w:rsidRPr="008265C2">
        <w:rPr>
          <w:rFonts w:ascii="Times New Roman" w:hAnsi="Times New Roman" w:cs="Times New Roman"/>
          <w:sz w:val="24"/>
          <w:szCs w:val="24"/>
        </w:rPr>
        <w:t>.</w:t>
      </w:r>
    </w:p>
    <w:p w14:paraId="24C83C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Soberón, J., Arriaga, L., &amp; Lara, L. (2002). </w:t>
      </w:r>
      <w:proofErr w:type="gramStart"/>
      <w:r w:rsidRPr="008265C2">
        <w:rPr>
          <w:rFonts w:ascii="Times New Roman" w:hAnsi="Times New Roman" w:cs="Times New Roman"/>
          <w:sz w:val="24"/>
          <w:szCs w:val="24"/>
        </w:rPr>
        <w:t>Issues of quality control in large, mixed-origin entomological databases.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Towards a global biological information infrastructure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70</w:t>
      </w:r>
      <w:r w:rsidRPr="008265C2">
        <w:rPr>
          <w:rFonts w:ascii="Times New Roman" w:hAnsi="Times New Roman" w:cs="Times New Roman"/>
          <w:sz w:val="24"/>
          <w:szCs w:val="24"/>
        </w:rPr>
        <w:t>, 15–22.</w:t>
      </w:r>
    </w:p>
    <w:p w14:paraId="30CF774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Souza Muñoz, M. E. de, De Giovanni, R., Siqueira, M. F. de, Sutton, T., Brewer, P., Pereira, R. S., Canhos, D. A. L., et al. (2009). </w:t>
      </w:r>
      <w:proofErr w:type="gramStart"/>
      <w:r w:rsidRPr="008265C2">
        <w:rPr>
          <w:rFonts w:ascii="Times New Roman" w:hAnsi="Times New Roman" w:cs="Times New Roman"/>
          <w:sz w:val="24"/>
          <w:szCs w:val="24"/>
        </w:rPr>
        <w:t>openModeller</w:t>
      </w:r>
      <w:proofErr w:type="gramEnd"/>
      <w:r w:rsidRPr="008265C2">
        <w:rPr>
          <w:rFonts w:ascii="Times New Roman" w:hAnsi="Times New Roman" w:cs="Times New Roman"/>
          <w:sz w:val="24"/>
          <w:szCs w:val="24"/>
        </w:rPr>
        <w:t xml:space="preserve">: a generic approach to species potential distribution modelling. </w:t>
      </w:r>
      <w:r w:rsidRPr="008265C2">
        <w:rPr>
          <w:rFonts w:ascii="Times New Roman" w:hAnsi="Times New Roman" w:cs="Times New Roman"/>
          <w:i/>
          <w:sz w:val="24"/>
          <w:szCs w:val="24"/>
        </w:rPr>
        <w:t>GeoInformatica</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15</w:t>
      </w:r>
      <w:r w:rsidRPr="008265C2">
        <w:rPr>
          <w:rFonts w:ascii="Times New Roman" w:hAnsi="Times New Roman" w:cs="Times New Roman"/>
          <w:sz w:val="24"/>
          <w:szCs w:val="24"/>
        </w:rPr>
        <w:t>(1), 111–135.</w:t>
      </w:r>
    </w:p>
    <w:p w14:paraId="221FBD5B"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A. F., Isakov, V., Godowitch, J., &amp; Draxler, R. R. (2007). </w:t>
      </w:r>
      <w:proofErr w:type="gramStart"/>
      <w:r w:rsidRPr="008265C2">
        <w:rPr>
          <w:rFonts w:ascii="Times New Roman" w:hAnsi="Times New Roman" w:cs="Times New Roman"/>
          <w:sz w:val="24"/>
          <w:szCs w:val="24"/>
        </w:rPr>
        <w:t>A hybrid modeling approach to resolve pollutant concentrations in an urban area.</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Atmospheric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41</w:t>
      </w:r>
      <w:r w:rsidRPr="008265C2">
        <w:rPr>
          <w:rFonts w:ascii="Times New Roman" w:hAnsi="Times New Roman" w:cs="Times New Roman"/>
          <w:sz w:val="24"/>
          <w:szCs w:val="24"/>
        </w:rPr>
        <w:t>(40), 9410–9426.</w:t>
      </w:r>
    </w:p>
    <w:p w14:paraId="36B0086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Stein, L. D. (2010). </w:t>
      </w:r>
      <w:proofErr w:type="gramStart"/>
      <w:r w:rsidRPr="008265C2">
        <w:rPr>
          <w:rFonts w:ascii="Times New Roman" w:hAnsi="Times New Roman" w:cs="Times New Roman"/>
          <w:sz w:val="24"/>
          <w:szCs w:val="24"/>
        </w:rPr>
        <w:t>The case for cloud computing in genome informatics.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Genome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11</w:t>
      </w:r>
      <w:r w:rsidRPr="008265C2">
        <w:rPr>
          <w:rFonts w:ascii="Times New Roman" w:hAnsi="Times New Roman" w:cs="Times New Roman"/>
          <w:sz w:val="24"/>
          <w:szCs w:val="24"/>
        </w:rPr>
        <w:t>(5).</w:t>
      </w:r>
    </w:p>
    <w:p w14:paraId="1A3E2D2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Sun, K., &amp; Li, Y. (2013). </w:t>
      </w:r>
      <w:proofErr w:type="gramStart"/>
      <w:r w:rsidRPr="008265C2">
        <w:rPr>
          <w:rFonts w:ascii="Times New Roman" w:hAnsi="Times New Roman" w:cs="Times New Roman"/>
          <w:sz w:val="24"/>
          <w:szCs w:val="24"/>
        </w:rPr>
        <w:t>Effort Estimation in Cloud Migration Process.</w:t>
      </w:r>
      <w:proofErr w:type="gramEnd"/>
      <w:r w:rsidRPr="008265C2">
        <w:rPr>
          <w:rFonts w:ascii="Times New Roman" w:hAnsi="Times New Roman" w:cs="Times New Roman"/>
          <w:sz w:val="24"/>
          <w:szCs w:val="24"/>
        </w:rPr>
        <w:t xml:space="preserve"> In </w:t>
      </w:r>
      <w:r w:rsidRPr="008265C2">
        <w:rPr>
          <w:rFonts w:ascii="Times New Roman" w:hAnsi="Times New Roman" w:cs="Times New Roman"/>
          <w:i/>
          <w:sz w:val="24"/>
          <w:szCs w:val="24"/>
        </w:rPr>
        <w:t>2013 IEEE 7th international symposium on service oriented system engineering (sose 2013)</w:t>
      </w:r>
      <w:r w:rsidRPr="008265C2">
        <w:rPr>
          <w:rFonts w:ascii="Times New Roman" w:hAnsi="Times New Roman" w:cs="Times New Roman"/>
          <w:sz w:val="24"/>
          <w:szCs w:val="24"/>
        </w:rPr>
        <w:t xml:space="preserve"> (pp. 84–91). IEEE.</w:t>
      </w:r>
    </w:p>
    <w:p w14:paraId="5E58238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Svenning, J</w:t>
      </w:r>
      <w:proofErr w:type="gramStart"/>
      <w:r w:rsidRPr="008265C2">
        <w:rPr>
          <w:rFonts w:ascii="Times New Roman" w:hAnsi="Times New Roman" w:cs="Times New Roman"/>
          <w:sz w:val="24"/>
          <w:szCs w:val="24"/>
        </w:rPr>
        <w:t>.-</w:t>
      </w:r>
      <w:proofErr w:type="gramEnd"/>
      <w:r w:rsidRPr="008265C2">
        <w:rPr>
          <w:rFonts w:ascii="Times New Roman" w:hAnsi="Times New Roman" w:cs="Times New Roman"/>
          <w:sz w:val="24"/>
          <w:szCs w:val="24"/>
        </w:rPr>
        <w:t xml:space="preserve">C., Fløjgaard, C., Marske, K. A., Nogués-Bravo, D., &amp; Normand, S. (2011). </w:t>
      </w:r>
      <w:proofErr w:type="gramStart"/>
      <w:r w:rsidRPr="008265C2">
        <w:rPr>
          <w:rFonts w:ascii="Times New Roman" w:hAnsi="Times New Roman" w:cs="Times New Roman"/>
          <w:sz w:val="24"/>
          <w:szCs w:val="24"/>
        </w:rPr>
        <w:t>Applications of species distribution modeling to paleobiology.</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Quaternary Science Reviews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30</w:t>
      </w:r>
      <w:r w:rsidRPr="008265C2">
        <w:rPr>
          <w:rFonts w:ascii="Times New Roman" w:hAnsi="Times New Roman" w:cs="Times New Roman"/>
          <w:sz w:val="24"/>
          <w:szCs w:val="24"/>
        </w:rPr>
        <w:t>(21-22), 2930–2947.</w:t>
      </w:r>
    </w:p>
    <w:p w14:paraId="76583933"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 xml:space="preserve">Svenning, J. C., Normand, S., &amp; Skov, F. (2008). </w:t>
      </w:r>
      <w:proofErr w:type="gramStart"/>
      <w:r w:rsidRPr="008265C2">
        <w:rPr>
          <w:rFonts w:ascii="Times New Roman" w:eastAsia="Times New Roman" w:hAnsi="Times New Roman" w:cs="Times New Roman"/>
          <w:sz w:val="24"/>
          <w:szCs w:val="24"/>
          <w:shd w:val="clear" w:color="auto" w:fill="FFFFFF"/>
        </w:rPr>
        <w:t>Postglacial dispersal limitation of widespread forest plant species in nemoral Europe.</w:t>
      </w:r>
      <w:proofErr w:type="gramEnd"/>
      <w:r w:rsidRPr="008265C2">
        <w:rPr>
          <w:rFonts w:ascii="Times New Roman" w:eastAsia="Times New Roman" w:hAnsi="Times New Roman" w:cs="Times New Roman"/>
          <w:sz w:val="24"/>
          <w:szCs w:val="24"/>
          <w:shd w:val="clear" w:color="auto" w:fill="FFFFFF"/>
        </w:rPr>
        <w:t> </w:t>
      </w:r>
      <w:proofErr w:type="gramStart"/>
      <w:r w:rsidRPr="008265C2">
        <w:rPr>
          <w:rFonts w:ascii="Times New Roman" w:eastAsia="Times New Roman" w:hAnsi="Times New Roman" w:cs="Times New Roman"/>
          <w:i/>
          <w:iCs/>
          <w:sz w:val="24"/>
          <w:szCs w:val="24"/>
          <w:shd w:val="clear" w:color="auto" w:fill="FFFFFF"/>
        </w:rPr>
        <w:t>Ecography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31</w:t>
      </w:r>
      <w:r w:rsidRPr="008265C2">
        <w:rPr>
          <w:rFonts w:ascii="Times New Roman" w:eastAsia="Times New Roman" w:hAnsi="Times New Roman" w:cs="Times New Roman"/>
          <w:sz w:val="24"/>
          <w:szCs w:val="24"/>
          <w:shd w:val="clear" w:color="auto" w:fill="FFFFFF"/>
        </w:rPr>
        <w:t>(3), 316-326.</w:t>
      </w:r>
      <w:proofErr w:type="gramEnd"/>
    </w:p>
    <w:p w14:paraId="3197521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Swets, J. A. (1988). Measuring the accuracy of diagnostic systems. </w:t>
      </w:r>
      <w:r w:rsidRPr="008265C2">
        <w:rPr>
          <w:rFonts w:ascii="Times New Roman" w:hAnsi="Times New Roman" w:cs="Times New Roman"/>
          <w:i/>
          <w:sz w:val="24"/>
          <w:szCs w:val="24"/>
        </w:rPr>
        <w:t>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240</w:t>
      </w:r>
      <w:r w:rsidRPr="008265C2">
        <w:rPr>
          <w:rFonts w:ascii="Times New Roman" w:hAnsi="Times New Roman" w:cs="Times New Roman"/>
          <w:sz w:val="24"/>
          <w:szCs w:val="24"/>
        </w:rPr>
        <w:t>(4857), 1285–1293.</w:t>
      </w:r>
    </w:p>
    <w:p w14:paraId="1534F9E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Thomas, C. D. (2010). </w:t>
      </w:r>
      <w:proofErr w:type="gramStart"/>
      <w:r w:rsidRPr="008265C2">
        <w:rPr>
          <w:rFonts w:ascii="Times New Roman" w:hAnsi="Times New Roman" w:cs="Times New Roman"/>
          <w:sz w:val="24"/>
          <w:szCs w:val="24"/>
        </w:rPr>
        <w:t>Climate, climate change and range boundaries.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Diversity and Distributions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16</w:t>
      </w:r>
      <w:r w:rsidRPr="008265C2">
        <w:rPr>
          <w:rFonts w:ascii="Times New Roman" w:hAnsi="Times New Roman" w:cs="Times New Roman"/>
          <w:sz w:val="24"/>
          <w:szCs w:val="24"/>
        </w:rPr>
        <w:t>(3), 488–495.</w:t>
      </w:r>
    </w:p>
    <w:p w14:paraId="2C62BEB9"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(2007). Biodiversity: Climate change and the ecologist. </w:t>
      </w:r>
      <w:r w:rsidRPr="008265C2">
        <w:rPr>
          <w:rFonts w:ascii="Times New Roman" w:hAnsi="Times New Roman" w:cs="Times New Roman"/>
          <w:i/>
          <w:sz w:val="24"/>
          <w:szCs w:val="24"/>
        </w:rPr>
        <w:t>Nature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448</w:t>
      </w:r>
      <w:r w:rsidRPr="008265C2">
        <w:rPr>
          <w:rFonts w:ascii="Times New Roman" w:hAnsi="Times New Roman" w:cs="Times New Roman"/>
          <w:sz w:val="24"/>
          <w:szCs w:val="24"/>
        </w:rPr>
        <w:t>(7153), 550–552.</w:t>
      </w:r>
    </w:p>
    <w:p w14:paraId="633B8976"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8265C2">
        <w:rPr>
          <w:rFonts w:ascii="Times New Roman" w:hAnsi="Times New Roman" w:cs="Times New Roman"/>
          <w:i/>
          <w:sz w:val="24"/>
          <w:szCs w:val="24"/>
        </w:rPr>
        <w:t>Perspectives in Plant Ecology, Evolution and Systematics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9</w:t>
      </w:r>
      <w:r w:rsidRPr="008265C2">
        <w:rPr>
          <w:rFonts w:ascii="Times New Roman" w:hAnsi="Times New Roman" w:cs="Times New Roman"/>
          <w:sz w:val="24"/>
          <w:szCs w:val="24"/>
        </w:rPr>
        <w:t>(3), 137–152.</w:t>
      </w:r>
    </w:p>
    <w:p w14:paraId="7E154DED" w14:textId="77777777" w:rsidR="008268BD" w:rsidRPr="008265C2"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proofErr w:type="gramStart"/>
      <w:r w:rsidRPr="008265C2">
        <w:rPr>
          <w:rFonts w:ascii="Times New Roman" w:eastAsia="Times New Roman" w:hAnsi="Times New Roman" w:cs="Times New Roman"/>
          <w:sz w:val="24"/>
          <w:szCs w:val="24"/>
          <w:shd w:val="clear" w:color="auto" w:fill="FFFFFF"/>
        </w:rPr>
        <w:t>Thuiller, W., Lavorel, S., Araújo, M. B., Sykes, M. T., &amp; Prentice, I. C. (2005).</w:t>
      </w:r>
      <w:proofErr w:type="gramEnd"/>
      <w:r w:rsidRPr="008265C2">
        <w:rPr>
          <w:rFonts w:ascii="Times New Roman" w:eastAsia="Times New Roman" w:hAnsi="Times New Roman" w:cs="Times New Roman"/>
          <w:sz w:val="24"/>
          <w:szCs w:val="24"/>
          <w:shd w:val="clear" w:color="auto" w:fill="FFFFFF"/>
        </w:rPr>
        <w:t xml:space="preserve"> Climate change threats to plant diversity in Europe. </w:t>
      </w:r>
      <w:r w:rsidRPr="008265C2">
        <w:rPr>
          <w:rFonts w:ascii="Times New Roman" w:eastAsia="Times New Roman" w:hAnsi="Times New Roman" w:cs="Times New Roman"/>
          <w:i/>
          <w:iCs/>
          <w:sz w:val="24"/>
          <w:szCs w:val="24"/>
          <w:shd w:val="clear" w:color="auto" w:fill="FFFFFF"/>
        </w:rPr>
        <w:t>Proceedings of the National Academy of Sciences of the united States of America</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102</w:t>
      </w:r>
      <w:r w:rsidRPr="008265C2">
        <w:rPr>
          <w:rFonts w:ascii="Times New Roman" w:eastAsia="Times New Roman" w:hAnsi="Times New Roman" w:cs="Times New Roman"/>
          <w:sz w:val="24"/>
          <w:szCs w:val="24"/>
          <w:shd w:val="clear" w:color="auto" w:fill="FFFFFF"/>
        </w:rPr>
        <w:t>(23), 8245-8250.</w:t>
      </w:r>
    </w:p>
    <w:p w14:paraId="125B8A0A"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eastAsia="Times New Roman" w:hAnsi="Times New Roman" w:cs="Times New Roman"/>
          <w:sz w:val="24"/>
          <w:szCs w:val="24"/>
          <w:shd w:val="clear" w:color="auto" w:fill="FFFFFF"/>
        </w:rPr>
        <w:t>Tyree, S., Weinberger, K. Q., Agrawal, K., &amp; Paykin, J. (2011, March).</w:t>
      </w:r>
      <w:proofErr w:type="gramEnd"/>
      <w:r w:rsidRPr="008265C2">
        <w:rPr>
          <w:rFonts w:ascii="Times New Roman" w:eastAsia="Times New Roman" w:hAnsi="Times New Roman" w:cs="Times New Roman"/>
          <w:sz w:val="24"/>
          <w:szCs w:val="24"/>
          <w:shd w:val="clear" w:color="auto" w:fill="FFFFFF"/>
        </w:rPr>
        <w:t xml:space="preserve"> Parallel boosted regression trees for web search ranking. </w:t>
      </w:r>
      <w:proofErr w:type="gramStart"/>
      <w:r w:rsidRPr="008265C2">
        <w:rPr>
          <w:rFonts w:ascii="Times New Roman" w:eastAsia="Times New Roman" w:hAnsi="Times New Roman" w:cs="Times New Roman"/>
          <w:sz w:val="24"/>
          <w:szCs w:val="24"/>
          <w:shd w:val="clear" w:color="auto" w:fill="FFFFFF"/>
        </w:rPr>
        <w:t>In </w:t>
      </w:r>
      <w:r w:rsidRPr="008265C2">
        <w:rPr>
          <w:rFonts w:ascii="Times New Roman" w:eastAsia="Times New Roman" w:hAnsi="Times New Roman" w:cs="Times New Roman"/>
          <w:i/>
          <w:iCs/>
          <w:sz w:val="24"/>
          <w:szCs w:val="24"/>
          <w:shd w:val="clear" w:color="auto" w:fill="FFFFFF"/>
        </w:rPr>
        <w:t>Proceedings of the 20th international conference on the World Wide Web</w:t>
      </w:r>
      <w:r w:rsidRPr="008265C2">
        <w:rPr>
          <w:rFonts w:ascii="Times New Roman" w:eastAsia="Times New Roman" w:hAnsi="Times New Roman" w:cs="Times New Roman"/>
          <w:sz w:val="24"/>
          <w:szCs w:val="24"/>
          <w:shd w:val="clear" w:color="auto" w:fill="FFFFFF"/>
        </w:rPr>
        <w:t> (pp. 387-396).</w:t>
      </w:r>
      <w:proofErr w:type="gramEnd"/>
      <w:r w:rsidRPr="008265C2">
        <w:rPr>
          <w:rFonts w:ascii="Times New Roman" w:eastAsia="Times New Roman" w:hAnsi="Times New Roman" w:cs="Times New Roman"/>
          <w:sz w:val="24"/>
          <w:szCs w:val="24"/>
          <w:shd w:val="clear" w:color="auto" w:fill="FFFFFF"/>
        </w:rPr>
        <w:t xml:space="preserve"> ACM.</w:t>
      </w:r>
    </w:p>
    <w:p w14:paraId="5CCB6EB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Varela, S., Hernández J.G., and Sgarbi L.F. (2016).</w:t>
      </w:r>
      <w:proofErr w:type="gramEnd"/>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paleobioDB</w:t>
      </w:r>
      <w:proofErr w:type="gramEnd"/>
      <w:r w:rsidRPr="008265C2">
        <w:rPr>
          <w:rFonts w:ascii="Times New Roman" w:hAnsi="Times New Roman" w:cs="Times New Roman"/>
          <w:sz w:val="24"/>
          <w:szCs w:val="24"/>
        </w:rPr>
        <w:t xml:space="preserve">: Download and Process Data from the Paleobiology Database. </w:t>
      </w:r>
      <w:proofErr w:type="gramStart"/>
      <w:r w:rsidRPr="008265C2">
        <w:rPr>
          <w:rFonts w:ascii="Times New Roman" w:hAnsi="Times New Roman" w:cs="Times New Roman"/>
          <w:sz w:val="24"/>
          <w:szCs w:val="24"/>
        </w:rPr>
        <w:t>R package version 0.5.0.</w:t>
      </w:r>
      <w:proofErr w:type="gramEnd"/>
      <w:r w:rsidRPr="008265C2">
        <w:rPr>
          <w:rFonts w:ascii="Times New Roman" w:hAnsi="Times New Roman" w:cs="Times New Roman"/>
          <w:sz w:val="24"/>
          <w:szCs w:val="24"/>
        </w:rPr>
        <w:t xml:space="preserve"> </w:t>
      </w:r>
      <w:hyperlink r:id="rId13" w:history="1">
        <w:r w:rsidRPr="008265C2">
          <w:rPr>
            <w:rStyle w:val="Hyperlink"/>
            <w:rFonts w:ascii="Times New Roman" w:hAnsi="Times New Roman" w:cs="Times New Roman"/>
            <w:b w:val="0"/>
            <w:color w:val="auto"/>
            <w:sz w:val="24"/>
            <w:szCs w:val="24"/>
          </w:rPr>
          <w:t>https://github.com/ropensci/paleobioDB</w:t>
        </w:r>
      </w:hyperlink>
      <w:r w:rsidRPr="008265C2">
        <w:rPr>
          <w:rFonts w:ascii="Times New Roman" w:hAnsi="Times New Roman" w:cs="Times New Roman"/>
          <w:sz w:val="24"/>
          <w:szCs w:val="24"/>
        </w:rPr>
        <w:t>.</w:t>
      </w:r>
    </w:p>
    <w:p w14:paraId="0363F89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Václavík, T., &amp; Meentemeyer, R. K. (2009).</w:t>
      </w:r>
      <w:proofErr w:type="gramEnd"/>
      <w:r w:rsidRPr="008265C2">
        <w:rPr>
          <w:rFonts w:ascii="Times New Roman" w:hAnsi="Times New Roman" w:cs="Times New Roman"/>
          <w:sz w:val="24"/>
          <w:szCs w:val="24"/>
        </w:rPr>
        <w:t xml:space="preserve"> Invasive species distribution modeling (iSDM): Are absence data and dispersal constraints needed to predict actual distributions? </w:t>
      </w:r>
      <w:r w:rsidRPr="008265C2">
        <w:rPr>
          <w:rFonts w:ascii="Times New Roman" w:hAnsi="Times New Roman" w:cs="Times New Roman"/>
          <w:i/>
          <w:sz w:val="24"/>
          <w:szCs w:val="24"/>
        </w:rPr>
        <w:t>Ecological Modelling</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220</w:t>
      </w:r>
      <w:r w:rsidRPr="008265C2">
        <w:rPr>
          <w:rFonts w:ascii="Times New Roman" w:hAnsi="Times New Roman" w:cs="Times New Roman"/>
          <w:sz w:val="24"/>
          <w:szCs w:val="24"/>
        </w:rPr>
        <w:t>(23), 3248–3258.</w:t>
      </w:r>
    </w:p>
    <w:p w14:paraId="2D458277"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Veloz, S. D., Williams, J. W., Blois, J. L., He, F., Otto-Bliesner, B., &amp; Liu, Z. (2012).</w:t>
      </w:r>
      <w:proofErr w:type="gramEnd"/>
      <w:r w:rsidRPr="008265C2">
        <w:rPr>
          <w:rFonts w:ascii="Times New Roman" w:hAnsi="Times New Roman" w:cs="Times New Roman"/>
          <w:sz w:val="24"/>
          <w:szCs w:val="24"/>
        </w:rPr>
        <w:t xml:space="preserve"> No-analog climates and shifting realized niches during the late quaternary: implications for 21st-century predictions by species distribution models. </w:t>
      </w:r>
      <w:r w:rsidRPr="008265C2">
        <w:rPr>
          <w:rFonts w:ascii="Times New Roman" w:hAnsi="Times New Roman" w:cs="Times New Roman"/>
          <w:i/>
          <w:sz w:val="24"/>
          <w:szCs w:val="24"/>
        </w:rPr>
        <w:t>Global Change Biology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18</w:t>
      </w:r>
      <w:r w:rsidRPr="008265C2">
        <w:rPr>
          <w:rFonts w:ascii="Times New Roman" w:hAnsi="Times New Roman" w:cs="Times New Roman"/>
          <w:sz w:val="24"/>
          <w:szCs w:val="24"/>
        </w:rPr>
        <w:t>(5), 1698–1713.</w:t>
      </w:r>
    </w:p>
    <w:p w14:paraId="5EAAEA7E" w14:textId="77777777" w:rsidR="008268BD" w:rsidRPr="008265C2" w:rsidRDefault="008268BD" w:rsidP="008268BD">
      <w:pPr>
        <w:pStyle w:val="Bibliography"/>
        <w:spacing w:before="120"/>
        <w:ind w:left="720" w:hanging="720"/>
        <w:rPr>
          <w:rFonts w:ascii="Times New Roman" w:hAnsi="Times New Roman" w:cs="Times New Roman"/>
          <w:i/>
          <w:sz w:val="24"/>
          <w:szCs w:val="24"/>
        </w:rPr>
      </w:pPr>
      <w:r w:rsidRPr="008265C2">
        <w:rPr>
          <w:rFonts w:ascii="Times New Roman" w:hAnsi="Times New Roman" w:cs="Times New Roman"/>
          <w:sz w:val="24"/>
          <w:szCs w:val="24"/>
        </w:rPr>
        <w:t xml:space="preserve">Vieilledent, G., Latimer, A. M., Gelfand, A. E., &amp; Merow, C. (2012). </w:t>
      </w:r>
      <w:proofErr w:type="gramStart"/>
      <w:r w:rsidRPr="008265C2">
        <w:rPr>
          <w:rFonts w:ascii="Times New Roman" w:hAnsi="Times New Roman" w:cs="Times New Roman"/>
          <w:i/>
          <w:sz w:val="24"/>
          <w:szCs w:val="24"/>
        </w:rPr>
        <w:t>hSDM</w:t>
      </w:r>
      <w:proofErr w:type="gramEnd"/>
      <w:r w:rsidRPr="008265C2">
        <w:rPr>
          <w:rFonts w:ascii="Times New Roman" w:hAnsi="Times New Roman" w:cs="Times New Roman"/>
          <w:i/>
          <w:sz w:val="24"/>
          <w:szCs w:val="24"/>
        </w:rPr>
        <w:t>: hierarchical Bayesian species distribution models</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R package version 1.4.</w:t>
      </w:r>
      <w:proofErr w:type="gramEnd"/>
      <w:r w:rsidRPr="008265C2">
        <w:rPr>
          <w:rFonts w:ascii="Times New Roman" w:hAnsi="Times New Roman" w:cs="Times New Roman"/>
          <w:sz w:val="24"/>
          <w:szCs w:val="24"/>
        </w:rPr>
        <w:t xml:space="preserve"> https://CRAN.R-project.org/package=hSDM</w:t>
      </w:r>
    </w:p>
    <w:p w14:paraId="5DF2C6C1"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Vincent, P. J., &amp; Haworth, J. M. (1983). </w:t>
      </w:r>
      <w:proofErr w:type="gramStart"/>
      <w:r w:rsidRPr="008265C2">
        <w:rPr>
          <w:rFonts w:ascii="Times New Roman" w:hAnsi="Times New Roman" w:cs="Times New Roman"/>
          <w:sz w:val="24"/>
          <w:szCs w:val="24"/>
        </w:rPr>
        <w:t>Poisson Regression Models of Species Abundance.</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Journal of Biogeography</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w:t>
      </w:r>
      <w:r w:rsidRPr="008265C2">
        <w:rPr>
          <w:rFonts w:ascii="Times New Roman" w:hAnsi="Times New Roman" w:cs="Times New Roman"/>
          <w:sz w:val="24"/>
          <w:szCs w:val="24"/>
        </w:rPr>
        <w:t>(2), 153–160.</w:t>
      </w:r>
    </w:p>
    <w:p w14:paraId="45BFB1EE"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Waltari, E., Hijmans, R. J., Peterson, A. T., Nyári, Á. S., Perkins, S. L., &amp; Guralnick, R. P. (2007).</w:t>
      </w:r>
      <w:proofErr w:type="gramEnd"/>
      <w:r w:rsidRPr="008265C2">
        <w:rPr>
          <w:rFonts w:ascii="Times New Roman" w:hAnsi="Times New Roman" w:cs="Times New Roman"/>
          <w:sz w:val="24"/>
          <w:szCs w:val="24"/>
        </w:rPr>
        <w:t xml:space="preserve"> Locating Pleistocene Refugia: Comparing Phylogeographic and Ecological Niche Model Predictions. </w:t>
      </w:r>
      <w:r w:rsidRPr="008265C2">
        <w:rPr>
          <w:rFonts w:ascii="Times New Roman" w:hAnsi="Times New Roman" w:cs="Times New Roman"/>
          <w:i/>
          <w:sz w:val="24"/>
          <w:szCs w:val="24"/>
        </w:rPr>
        <w:t>PLoS ONE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(7), e563.</w:t>
      </w:r>
    </w:p>
    <w:p w14:paraId="6619CCCD"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Williams, J. W., &amp; Jackson, S. T. (2007). </w:t>
      </w:r>
      <w:proofErr w:type="gramStart"/>
      <w:r w:rsidRPr="008265C2">
        <w:rPr>
          <w:rFonts w:ascii="Times New Roman" w:hAnsi="Times New Roman" w:cs="Times New Roman"/>
          <w:sz w:val="24"/>
          <w:szCs w:val="24"/>
        </w:rPr>
        <w:t>Novel climates, no-analog communities, and ecological surprises.</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Frontiers in Ecology and the Environment</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5</w:t>
      </w:r>
      <w:r w:rsidRPr="008265C2">
        <w:rPr>
          <w:rFonts w:ascii="Times New Roman" w:hAnsi="Times New Roman" w:cs="Times New Roman"/>
          <w:sz w:val="24"/>
          <w:szCs w:val="24"/>
        </w:rPr>
        <w:t>(9), 475–482.</w:t>
      </w:r>
    </w:p>
    <w:p w14:paraId="06D2D068" w14:textId="77777777" w:rsidR="008268BD" w:rsidRDefault="008268BD" w:rsidP="008268BD">
      <w:pPr>
        <w:pStyle w:val="Bibliography"/>
        <w:spacing w:before="120" w:after="0"/>
        <w:ind w:left="720" w:hanging="720"/>
        <w:rPr>
          <w:rFonts w:ascii="Times New Roman" w:eastAsia="Times New Roman" w:hAnsi="Times New Roman" w:cs="Times New Roman"/>
          <w:sz w:val="24"/>
          <w:szCs w:val="24"/>
          <w:shd w:val="clear" w:color="auto" w:fill="FFFFFF"/>
        </w:rPr>
      </w:pPr>
      <w:proofErr w:type="gramStart"/>
      <w:r w:rsidRPr="008265C2">
        <w:rPr>
          <w:rFonts w:ascii="Times New Roman" w:eastAsia="Times New Roman" w:hAnsi="Times New Roman" w:cs="Times New Roman"/>
          <w:sz w:val="24"/>
          <w:szCs w:val="24"/>
          <w:shd w:val="clear" w:color="auto" w:fill="FFFFFF"/>
        </w:rPr>
        <w:t>Wing, M. G., Eklund, A., &amp; Kellogg, L. D. (2005).</w:t>
      </w:r>
      <w:proofErr w:type="gramEnd"/>
      <w:r w:rsidRPr="008265C2">
        <w:rPr>
          <w:rFonts w:ascii="Times New Roman" w:eastAsia="Times New Roman" w:hAnsi="Times New Roman" w:cs="Times New Roman"/>
          <w:sz w:val="24"/>
          <w:szCs w:val="24"/>
          <w:shd w:val="clear" w:color="auto" w:fill="FFFFFF"/>
        </w:rPr>
        <w:t xml:space="preserve"> </w:t>
      </w:r>
      <w:proofErr w:type="gramStart"/>
      <w:r w:rsidRPr="008265C2">
        <w:rPr>
          <w:rFonts w:ascii="Times New Roman" w:eastAsia="Times New Roman" w:hAnsi="Times New Roman" w:cs="Times New Roman"/>
          <w:sz w:val="24"/>
          <w:szCs w:val="24"/>
          <w:shd w:val="clear" w:color="auto" w:fill="FFFFFF"/>
        </w:rPr>
        <w:t>Consumer-grade global positioning system (GPS) accuracy and reliability.</w:t>
      </w:r>
      <w:proofErr w:type="gramEnd"/>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Journal of forestry</w:t>
      </w:r>
      <w:r w:rsidRPr="008265C2">
        <w:rPr>
          <w:rFonts w:ascii="Times New Roman" w:eastAsia="Times New Roman" w:hAnsi="Times New Roman" w:cs="Times New Roman"/>
          <w:sz w:val="24"/>
          <w:szCs w:val="24"/>
          <w:shd w:val="clear" w:color="auto" w:fill="FFFFFF"/>
        </w:rPr>
        <w:t>, </w:t>
      </w:r>
      <w:r w:rsidRPr="008265C2">
        <w:rPr>
          <w:rFonts w:ascii="Times New Roman" w:eastAsia="Times New Roman" w:hAnsi="Times New Roman" w:cs="Times New Roman"/>
          <w:i/>
          <w:iCs/>
          <w:sz w:val="24"/>
          <w:szCs w:val="24"/>
          <w:shd w:val="clear" w:color="auto" w:fill="FFFFFF"/>
        </w:rPr>
        <w:t>103</w:t>
      </w:r>
      <w:r w:rsidRPr="008265C2">
        <w:rPr>
          <w:rFonts w:ascii="Times New Roman" w:eastAsia="Times New Roman" w:hAnsi="Times New Roman" w:cs="Times New Roman"/>
          <w:sz w:val="24"/>
          <w:szCs w:val="24"/>
          <w:shd w:val="clear" w:color="auto" w:fill="FFFFFF"/>
        </w:rPr>
        <w:t>(4), 169-173.</w:t>
      </w:r>
    </w:p>
    <w:p w14:paraId="50E7593B" w14:textId="56570AFE" w:rsidR="00575B29" w:rsidRPr="00575B29" w:rsidRDefault="00575B29" w:rsidP="008268BD">
      <w:pPr>
        <w:pStyle w:val="Bibliography"/>
        <w:spacing w:before="120" w:after="0"/>
        <w:ind w:left="720" w:hanging="720"/>
        <w:rPr>
          <w:rFonts w:ascii="Times New Roman" w:eastAsia="Times New Roman" w:hAnsi="Times New Roman" w:cs="Times New Roman"/>
          <w:sz w:val="24"/>
          <w:szCs w:val="24"/>
          <w:shd w:val="clear" w:color="auto" w:fill="FFFFFF"/>
        </w:rPr>
      </w:pPr>
      <w:r w:rsidRPr="00575B29">
        <w:rPr>
          <w:rFonts w:ascii="Times New Roman" w:hAnsi="Times New Roman" w:cs="Times New Roman"/>
          <w:sz w:val="24"/>
          <w:szCs w:val="24"/>
        </w:rPr>
        <w:t>Wisz, M. S., Hijmans, R. J., Li, J., Peterson, A. T., Graham, C. H., Guisan, A., NCEAS Predicting Species Distributions Working Group†. (2008)</w:t>
      </w:r>
      <w:proofErr w:type="gramStart"/>
      <w:r w:rsidRPr="00575B29">
        <w:rPr>
          <w:rFonts w:ascii="Times New Roman" w:hAnsi="Times New Roman" w:cs="Times New Roman"/>
          <w:sz w:val="24"/>
          <w:szCs w:val="24"/>
        </w:rPr>
        <w:t>. Effects of sample size on the performance of species distribution models.</w:t>
      </w:r>
      <w:proofErr w:type="gramEnd"/>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Diversity and Distributions</w:t>
      </w:r>
      <w:r w:rsidRPr="00575B29">
        <w:rPr>
          <w:rFonts w:ascii="Times New Roman" w:hAnsi="Times New Roman" w:cs="Times New Roman"/>
          <w:sz w:val="24"/>
          <w:szCs w:val="24"/>
        </w:rPr>
        <w:t xml:space="preserve">, </w:t>
      </w:r>
      <w:r w:rsidRPr="00575B29">
        <w:rPr>
          <w:rFonts w:ascii="Times New Roman" w:hAnsi="Times New Roman" w:cs="Times New Roman"/>
          <w:i/>
          <w:iCs/>
          <w:sz w:val="24"/>
          <w:szCs w:val="24"/>
        </w:rPr>
        <w:t>14</w:t>
      </w:r>
      <w:r w:rsidRPr="00575B29">
        <w:rPr>
          <w:rFonts w:ascii="Times New Roman" w:hAnsi="Times New Roman" w:cs="Times New Roman"/>
          <w:sz w:val="24"/>
          <w:szCs w:val="24"/>
        </w:rPr>
        <w:t>(5), 763–773. http://doi.org/10.1111/j.1472-4642.2008.00482.x</w:t>
      </w:r>
    </w:p>
    <w:p w14:paraId="6091E9E4"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eastAsia="Times New Roman" w:hAnsi="Times New Roman" w:cs="Times New Roman"/>
          <w:sz w:val="24"/>
          <w:szCs w:val="24"/>
          <w:shd w:val="clear" w:color="auto" w:fill="FFFFFF"/>
        </w:rPr>
        <w:t>Woodward, F. I. (1987). </w:t>
      </w:r>
      <w:proofErr w:type="gramStart"/>
      <w:r w:rsidRPr="008265C2">
        <w:rPr>
          <w:rFonts w:ascii="Times New Roman" w:eastAsia="Times New Roman" w:hAnsi="Times New Roman" w:cs="Times New Roman"/>
          <w:i/>
          <w:iCs/>
          <w:sz w:val="24"/>
          <w:szCs w:val="24"/>
          <w:shd w:val="clear" w:color="auto" w:fill="FFFFFF"/>
        </w:rPr>
        <w:t>Climate and plant distribution</w:t>
      </w:r>
      <w:r w:rsidRPr="008265C2">
        <w:rPr>
          <w:rFonts w:ascii="Times New Roman" w:eastAsia="Times New Roman" w:hAnsi="Times New Roman" w:cs="Times New Roman"/>
          <w:sz w:val="24"/>
          <w:szCs w:val="24"/>
          <w:shd w:val="clear" w:color="auto" w:fill="FFFFFF"/>
        </w:rPr>
        <w:t>.</w:t>
      </w:r>
      <w:proofErr w:type="gramEnd"/>
      <w:r w:rsidRPr="008265C2">
        <w:rPr>
          <w:rFonts w:ascii="Times New Roman" w:eastAsia="Times New Roman" w:hAnsi="Times New Roman" w:cs="Times New Roman"/>
          <w:sz w:val="24"/>
          <w:szCs w:val="24"/>
          <w:shd w:val="clear" w:color="auto" w:fill="FFFFFF"/>
        </w:rPr>
        <w:t xml:space="preserve"> </w:t>
      </w:r>
      <w:proofErr w:type="gramStart"/>
      <w:r w:rsidRPr="008265C2">
        <w:rPr>
          <w:rFonts w:ascii="Times New Roman" w:eastAsia="Times New Roman" w:hAnsi="Times New Roman" w:cs="Times New Roman"/>
          <w:sz w:val="24"/>
          <w:szCs w:val="24"/>
          <w:shd w:val="clear" w:color="auto" w:fill="FFFFFF"/>
        </w:rPr>
        <w:t>Cambridge University Press.</w:t>
      </w:r>
      <w:proofErr w:type="gramEnd"/>
    </w:p>
    <w:p w14:paraId="58C6ADF0"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Wu, Q., &amp; Datla, V. V. (2011). On Performance Modeling and Prediction in Support of Scientific Workflow Optimization. </w:t>
      </w:r>
      <w:proofErr w:type="gramStart"/>
      <w:r w:rsidRPr="008265C2">
        <w:rPr>
          <w:rFonts w:ascii="Times New Roman" w:hAnsi="Times New Roman" w:cs="Times New Roman"/>
          <w:sz w:val="24"/>
          <w:szCs w:val="24"/>
        </w:rPr>
        <w:t xml:space="preserve">In </w:t>
      </w:r>
      <w:r w:rsidRPr="008265C2">
        <w:rPr>
          <w:rFonts w:ascii="Times New Roman" w:hAnsi="Times New Roman" w:cs="Times New Roman"/>
          <w:i/>
          <w:sz w:val="24"/>
          <w:szCs w:val="24"/>
        </w:rPr>
        <w:t>2011 IEE world congress on services</w:t>
      </w:r>
      <w:r w:rsidRPr="008265C2">
        <w:rPr>
          <w:rFonts w:ascii="Times New Roman" w:hAnsi="Times New Roman" w:cs="Times New Roman"/>
          <w:sz w:val="24"/>
          <w:szCs w:val="24"/>
        </w:rPr>
        <w:t xml:space="preserve"> (pp. 161–168).</w:t>
      </w:r>
      <w:proofErr w:type="gramEnd"/>
      <w:r w:rsidRPr="008265C2">
        <w:rPr>
          <w:rFonts w:ascii="Times New Roman" w:hAnsi="Times New Roman" w:cs="Times New Roman"/>
          <w:sz w:val="24"/>
          <w:szCs w:val="24"/>
        </w:rPr>
        <w:t xml:space="preserve"> IEEE.</w:t>
      </w:r>
    </w:p>
    <w:p w14:paraId="590BAF6C"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&amp; Huang, Q. (2013).</w:t>
      </w:r>
      <w:proofErr w:type="gramEnd"/>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Spatial Cloud Computing</w:t>
      </w:r>
      <w:r w:rsidRPr="008265C2">
        <w:rPr>
          <w:rFonts w:ascii="Times New Roman" w:hAnsi="Times New Roman" w:cs="Times New Roman"/>
          <w:sz w:val="24"/>
          <w:szCs w:val="24"/>
        </w:rPr>
        <w:t xml:space="preserve">. </w:t>
      </w:r>
      <w:proofErr w:type="gramStart"/>
      <w:r w:rsidRPr="008265C2">
        <w:rPr>
          <w:rFonts w:ascii="Times New Roman" w:hAnsi="Times New Roman" w:cs="Times New Roman"/>
          <w:sz w:val="24"/>
          <w:szCs w:val="24"/>
        </w:rPr>
        <w:t>A practical approach.</w:t>
      </w:r>
      <w:proofErr w:type="gramEnd"/>
      <w:r w:rsidRPr="008265C2">
        <w:rPr>
          <w:rFonts w:ascii="Times New Roman" w:hAnsi="Times New Roman" w:cs="Times New Roman"/>
          <w:sz w:val="24"/>
          <w:szCs w:val="24"/>
        </w:rPr>
        <w:t xml:space="preserve"> CRC Press.</w:t>
      </w:r>
    </w:p>
    <w:p w14:paraId="305596E8"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Goodchild, M., Huang, Q., Nebert, D., Raskin, R., Xu, Y., Bambacus, M., et al. (2011a).</w:t>
      </w:r>
      <w:proofErr w:type="gramEnd"/>
      <w:r w:rsidRPr="008265C2">
        <w:rPr>
          <w:rFonts w:ascii="Times New Roman" w:hAnsi="Times New Roman" w:cs="Times New Roman"/>
          <w:sz w:val="24"/>
          <w:szCs w:val="24"/>
        </w:rPr>
        <w:t xml:space="preserve"> Spatial cloud computing: how can the geospatial sciences use and help shape cloud computing? </w:t>
      </w:r>
      <w:r w:rsidRPr="008265C2">
        <w:rPr>
          <w:rFonts w:ascii="Times New Roman" w:hAnsi="Times New Roman" w:cs="Times New Roman"/>
          <w:i/>
          <w:sz w:val="24"/>
          <w:szCs w:val="24"/>
        </w:rPr>
        <w:t>International Journal of Digital Earth</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4</w:t>
      </w:r>
      <w:r w:rsidRPr="008265C2">
        <w:rPr>
          <w:rFonts w:ascii="Times New Roman" w:hAnsi="Times New Roman" w:cs="Times New Roman"/>
          <w:sz w:val="24"/>
          <w:szCs w:val="24"/>
        </w:rPr>
        <w:t>(4), 305–329.</w:t>
      </w:r>
    </w:p>
    <w:p w14:paraId="5E8AFF7F" w14:textId="77777777" w:rsidR="008268BD" w:rsidRPr="008265C2" w:rsidRDefault="008268BD" w:rsidP="008268BD">
      <w:pPr>
        <w:pStyle w:val="Bibliography"/>
        <w:spacing w:before="120" w:after="0"/>
        <w:ind w:left="720" w:hanging="720"/>
        <w:rPr>
          <w:rFonts w:ascii="Times New Roman" w:hAnsi="Times New Roman" w:cs="Times New Roman"/>
          <w:sz w:val="24"/>
          <w:szCs w:val="24"/>
        </w:rPr>
      </w:pPr>
      <w:proofErr w:type="gramStart"/>
      <w:r w:rsidRPr="008265C2">
        <w:rPr>
          <w:rFonts w:ascii="Times New Roman" w:hAnsi="Times New Roman" w:cs="Times New Roman"/>
          <w:sz w:val="24"/>
          <w:szCs w:val="24"/>
        </w:rPr>
        <w:t>Yang, C., Wu, H., Huang, Q., Li, Z., &amp; Li, J. (2011b).</w:t>
      </w:r>
      <w:proofErr w:type="gramEnd"/>
      <w:r w:rsidRPr="008265C2">
        <w:rPr>
          <w:rFonts w:ascii="Times New Roman" w:hAnsi="Times New Roman" w:cs="Times New Roman"/>
          <w:sz w:val="24"/>
          <w:szCs w:val="24"/>
        </w:rPr>
        <w:t xml:space="preserve"> Using spatial principles to optimize distributed computing for enabling the physical science discoveries. </w:t>
      </w:r>
      <w:r w:rsidRPr="008265C2">
        <w:rPr>
          <w:rFonts w:ascii="Times New Roman" w:hAnsi="Times New Roman" w:cs="Times New Roman"/>
          <w:i/>
          <w:sz w:val="24"/>
          <w:szCs w:val="24"/>
        </w:rPr>
        <w:t>Proceedings of the National Academy of Sciences</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108</w:t>
      </w:r>
      <w:r w:rsidRPr="008265C2">
        <w:rPr>
          <w:rFonts w:ascii="Times New Roman" w:hAnsi="Times New Roman" w:cs="Times New Roman"/>
          <w:sz w:val="24"/>
          <w:szCs w:val="24"/>
        </w:rPr>
        <w:t>(14), 5498–5503.</w:t>
      </w:r>
    </w:p>
    <w:p w14:paraId="15789457" w14:textId="77777777" w:rsidR="008268BD" w:rsidRDefault="008268BD" w:rsidP="008268BD">
      <w:pPr>
        <w:pStyle w:val="Bibliography"/>
        <w:spacing w:before="120" w:after="0"/>
        <w:ind w:left="720" w:hanging="720"/>
        <w:rPr>
          <w:rFonts w:ascii="Times New Roman" w:hAnsi="Times New Roman" w:cs="Times New Roman"/>
          <w:sz w:val="24"/>
          <w:szCs w:val="24"/>
        </w:rPr>
      </w:pPr>
      <w:r w:rsidRPr="008265C2">
        <w:rPr>
          <w:rFonts w:ascii="Times New Roman" w:hAnsi="Times New Roman" w:cs="Times New Roman"/>
          <w:sz w:val="24"/>
          <w:szCs w:val="24"/>
        </w:rPr>
        <w:t xml:space="preserve">Yee, T. W., &amp; Mitchell, N. D. (1991). Generalized additive models in plant ecology. </w:t>
      </w:r>
      <w:r w:rsidRPr="008265C2">
        <w:rPr>
          <w:rFonts w:ascii="Times New Roman" w:hAnsi="Times New Roman" w:cs="Times New Roman"/>
          <w:i/>
          <w:sz w:val="24"/>
          <w:szCs w:val="24"/>
        </w:rPr>
        <w:t>Journal of vegetation science</w:t>
      </w:r>
      <w:r w:rsidRPr="008265C2">
        <w:rPr>
          <w:rFonts w:ascii="Times New Roman" w:hAnsi="Times New Roman" w:cs="Times New Roman"/>
          <w:sz w:val="24"/>
          <w:szCs w:val="24"/>
        </w:rPr>
        <w:t xml:space="preserve">, </w:t>
      </w:r>
      <w:r w:rsidRPr="008265C2">
        <w:rPr>
          <w:rFonts w:ascii="Times New Roman" w:hAnsi="Times New Roman" w:cs="Times New Roman"/>
          <w:i/>
          <w:sz w:val="24"/>
          <w:szCs w:val="24"/>
        </w:rPr>
        <w:t>2</w:t>
      </w:r>
      <w:r w:rsidRPr="008265C2">
        <w:rPr>
          <w:rFonts w:ascii="Times New Roman" w:hAnsi="Times New Roman" w:cs="Times New Roman"/>
          <w:sz w:val="24"/>
          <w:szCs w:val="24"/>
        </w:rPr>
        <w:t>(5), 587–602.</w:t>
      </w:r>
    </w:p>
    <w:p w14:paraId="50F48A2C" w14:textId="77777777" w:rsidR="007B584A" w:rsidRDefault="007B584A" w:rsidP="008268BD">
      <w:pPr>
        <w:pStyle w:val="Bibliography"/>
        <w:spacing w:before="120" w:after="0"/>
        <w:ind w:left="720" w:hanging="720"/>
        <w:rPr>
          <w:rFonts w:ascii="Times New Roman" w:hAnsi="Times New Roman" w:cs="Times New Roman"/>
          <w:sz w:val="24"/>
          <w:szCs w:val="24"/>
        </w:rPr>
        <w:sectPr w:rsidR="007B584A" w:rsidSect="008268BD">
          <w:type w:val="continuous"/>
          <w:pgSz w:w="12240" w:h="15840"/>
          <w:pgMar w:top="1440" w:right="1440" w:bottom="1440" w:left="1440" w:header="720" w:footer="720" w:gutter="0"/>
          <w:pgNumType w:start="0"/>
          <w:cols w:space="720"/>
          <w:titlePg/>
        </w:sectPr>
      </w:pPr>
    </w:p>
    <w:p w14:paraId="620845AE" w14:textId="72661305" w:rsidR="007B584A" w:rsidRPr="008265C2" w:rsidRDefault="007B584A" w:rsidP="008268BD">
      <w:pPr>
        <w:pStyle w:val="Bibliography"/>
        <w:spacing w:before="120" w:after="0"/>
        <w:ind w:left="720" w:hanging="720"/>
        <w:rPr>
          <w:rFonts w:ascii="Times New Roman" w:hAnsi="Times New Roman" w:cs="Times New Roman"/>
          <w:sz w:val="24"/>
          <w:szCs w:val="24"/>
        </w:rPr>
      </w:pPr>
    </w:p>
    <w:p w14:paraId="4DDF81FB" w14:textId="77777777" w:rsidR="008268BD" w:rsidRPr="008265C2" w:rsidRDefault="008268BD" w:rsidP="008268BD">
      <w:pPr>
        <w:spacing w:before="120"/>
        <w:ind w:hanging="720"/>
        <w:rPr>
          <w:rFonts w:ascii="Times New Roman" w:hAnsi="Times New Roman" w:cs="Times New Roman"/>
          <w:sz w:val="24"/>
          <w:szCs w:val="24"/>
        </w:rPr>
      </w:pPr>
    </w:p>
    <w:p w14:paraId="69AB9EFD" w14:textId="77777777" w:rsidR="008268BD" w:rsidRPr="008268BD" w:rsidRDefault="008268BD" w:rsidP="008268BD">
      <w:pPr>
        <w:sectPr w:rsidR="008268BD" w:rsidRPr="008268BD" w:rsidSect="008268BD">
          <w:type w:val="continuous"/>
          <w:pgSz w:w="12240" w:h="15840"/>
          <w:pgMar w:top="1440" w:right="1440" w:bottom="1440" w:left="1440" w:header="720" w:footer="720" w:gutter="0"/>
          <w:pgNumType w:start="0"/>
          <w:cols w:space="720"/>
          <w:titlePg/>
        </w:sectPr>
      </w:pPr>
    </w:p>
    <w:p w14:paraId="6D3D59E0" w14:textId="65C8AF48" w:rsidR="00BF2CE9" w:rsidRPr="001A4958" w:rsidRDefault="00BF2CE9" w:rsidP="008268BD">
      <w:pPr>
        <w:pStyle w:val="Heading1"/>
      </w:pPr>
      <w:r w:rsidRPr="001A4958">
        <w:t>Figures</w:t>
      </w:r>
      <w:bookmarkEnd w:id="73"/>
    </w:p>
    <w:p w14:paraId="36AF67F8" w14:textId="686B817B" w:rsidR="00404935" w:rsidRDefault="00404935" w:rsidP="008268BD">
      <w:pPr>
        <w:pStyle w:val="Heading2"/>
        <w:rPr>
          <w:rFonts w:ascii="Times New Roman" w:hAnsi="Times New Roman"/>
          <w:sz w:val="24"/>
          <w:szCs w:val="24"/>
        </w:rPr>
      </w:pPr>
      <w:bookmarkStart w:id="74" w:name="_Toc346374828"/>
      <w:r w:rsidRPr="001A4958">
        <w:rPr>
          <w:rFonts w:ascii="Times New Roman" w:hAnsi="Times New Roman"/>
          <w:sz w:val="24"/>
          <w:szCs w:val="24"/>
        </w:rPr>
        <w:t>Figure 1: Growth of Community Biodiversity Database</w:t>
      </w:r>
      <w:r w:rsidR="00DE3143">
        <w:rPr>
          <w:rFonts w:ascii="Times New Roman" w:hAnsi="Times New Roman"/>
          <w:sz w:val="24"/>
          <w:szCs w:val="24"/>
        </w:rPr>
        <w:t>s</w:t>
      </w:r>
      <w:r w:rsidRPr="001A4958">
        <w:rPr>
          <w:rFonts w:ascii="Times New Roman" w:hAnsi="Times New Roman"/>
          <w:sz w:val="24"/>
          <w:szCs w:val="24"/>
        </w:rPr>
        <w:t xml:space="preserve"> Through Time</w:t>
      </w:r>
      <w:bookmarkEnd w:id="74"/>
    </w:p>
    <w:p w14:paraId="14950FBA" w14:textId="0B4BBC21" w:rsidR="00DE3143" w:rsidRPr="00DE3143" w:rsidRDefault="00DE3143" w:rsidP="008268BD">
      <w:pPr>
        <w:jc w:val="left"/>
      </w:pPr>
      <w:r>
        <w:t xml:space="preserve">Figure 1: Growth of Community Biodiversity Databases Through Time. Tracks the growth of the Global Biodiversity Information Facility (A, left) and the Neotoma Paleoecological Database (B, right). </w:t>
      </w:r>
    </w:p>
    <w:p w14:paraId="77D158CF" w14:textId="77777777" w:rsidR="000169C8" w:rsidRDefault="000169C8" w:rsidP="008268BD">
      <w:pPr>
        <w:jc w:val="left"/>
        <w:rPr>
          <w:rFonts w:ascii="Times New Roman" w:hAnsi="Times New Roman"/>
          <w:smallCaps/>
          <w:spacing w:val="5"/>
          <w:sz w:val="24"/>
          <w:szCs w:val="24"/>
        </w:rPr>
      </w:pPr>
      <w:bookmarkStart w:id="75" w:name="_Toc346374829"/>
      <w:r>
        <w:rPr>
          <w:rFonts w:ascii="Times New Roman" w:hAnsi="Times New Roman"/>
          <w:sz w:val="24"/>
          <w:szCs w:val="24"/>
        </w:rPr>
        <w:br w:type="page"/>
      </w:r>
    </w:p>
    <w:p w14:paraId="251D29A0" w14:textId="1B85D1E1"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2: Biodiversity Database Record Heterogeneity</w:t>
      </w:r>
      <w:bookmarkEnd w:id="75"/>
    </w:p>
    <w:p w14:paraId="5B88EE70" w14:textId="285BDA31" w:rsidR="0025170C" w:rsidRPr="00DE3143" w:rsidRDefault="004F2E1B" w:rsidP="008268BD">
      <w:pPr>
        <w:jc w:val="left"/>
      </w:pPr>
      <w:r>
        <w:t>Figure 2</w:t>
      </w:r>
      <w:r w:rsidR="0025170C">
        <w:t xml:space="preserve">: </w:t>
      </w:r>
      <w:r>
        <w:t>Biodiversity Database Record Heterogeneity</w:t>
      </w:r>
      <w:r w:rsidR="0025170C">
        <w:t xml:space="preserve">. </w:t>
      </w:r>
      <w:r>
        <w:t xml:space="preserve">Describes the relative heterogeneity of record types in the Global Biodiversity Information Facility (A, left) and the Neotoma Paleoecological Database (B, right). Note that vertical axis in panel A describes millions of occurrence records, while the axis in panel B describes dataset types, due to the respective data models of the two databases.  </w:t>
      </w:r>
    </w:p>
    <w:p w14:paraId="3DB4C8D2" w14:textId="77777777" w:rsidR="0025170C" w:rsidRPr="0025170C" w:rsidRDefault="0025170C" w:rsidP="008268BD">
      <w:pPr>
        <w:jc w:val="left"/>
      </w:pPr>
    </w:p>
    <w:p w14:paraId="4D8FBA55" w14:textId="77777777" w:rsidR="000169C8" w:rsidRDefault="000169C8" w:rsidP="008268BD">
      <w:pPr>
        <w:jc w:val="left"/>
        <w:rPr>
          <w:rFonts w:ascii="Times New Roman" w:hAnsi="Times New Roman"/>
          <w:smallCaps/>
          <w:spacing w:val="5"/>
          <w:sz w:val="24"/>
          <w:szCs w:val="24"/>
        </w:rPr>
      </w:pPr>
      <w:bookmarkStart w:id="76" w:name="_Toc346374830"/>
      <w:r>
        <w:rPr>
          <w:rFonts w:ascii="Times New Roman" w:hAnsi="Times New Roman"/>
          <w:sz w:val="24"/>
          <w:szCs w:val="24"/>
        </w:rPr>
        <w:br w:type="page"/>
      </w:r>
    </w:p>
    <w:p w14:paraId="6AD2A0E9" w14:textId="3549069E"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3: SDM Citations, 1997-2015</w:t>
      </w:r>
      <w:bookmarkEnd w:id="76"/>
    </w:p>
    <w:p w14:paraId="6756FAB0" w14:textId="3B063A85" w:rsidR="00816438" w:rsidRPr="00816438" w:rsidRDefault="00816438" w:rsidP="008268BD">
      <w:pPr>
        <w:jc w:val="left"/>
      </w:pPr>
      <w:r>
        <w:t xml:space="preserve">Figure 3: SDM Citations, 1997-2015. Tracks the number of published literature returned in a Web of Knowledge search for query “Species Distribution Model*” (blue), compared with average annual citation growth in science and engineering, as reported by the U.S. National Science Board in the 2016 Science and Engineering Indicators (NSB-2016-2, National Science Board (U.S.), 2016) (black).  </w:t>
      </w:r>
    </w:p>
    <w:p w14:paraId="08AF0356" w14:textId="77777777" w:rsidR="000169C8" w:rsidRDefault="000169C8" w:rsidP="008268BD">
      <w:pPr>
        <w:jc w:val="left"/>
        <w:rPr>
          <w:rFonts w:ascii="Times New Roman" w:hAnsi="Times New Roman"/>
          <w:smallCaps/>
          <w:spacing w:val="5"/>
          <w:sz w:val="24"/>
          <w:szCs w:val="24"/>
        </w:rPr>
      </w:pPr>
      <w:bookmarkStart w:id="77" w:name="_Toc346374831"/>
      <w:r>
        <w:rPr>
          <w:rFonts w:ascii="Times New Roman" w:hAnsi="Times New Roman"/>
          <w:sz w:val="24"/>
          <w:szCs w:val="24"/>
        </w:rPr>
        <w:br w:type="page"/>
      </w:r>
    </w:p>
    <w:p w14:paraId="2D73F6EB" w14:textId="1DEC2E0A"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4: Classification of Selected Studies</w:t>
      </w:r>
      <w:bookmarkEnd w:id="77"/>
    </w:p>
    <w:p w14:paraId="51746441" w14:textId="35E083E8" w:rsidR="00650AD2" w:rsidRPr="00650AD2" w:rsidRDefault="00650AD2" w:rsidP="008268BD">
      <w:pPr>
        <w:jc w:val="left"/>
      </w:pPr>
      <w:r>
        <w:t xml:space="preserve">Figure 4: Classification of Selected Studies. Presents the classification of 100 recent SDM-focused studies into data-driven, model-driven, and Bayesian model types. </w:t>
      </w:r>
      <w:r w:rsidR="006E2B32">
        <w:t>Candidate studies were identified using a query to the Web of Knowledge on (“Species Distribution Model*” OR “Ecological Niche Model*” OR Habitat Suitability Model*”), from which a subset of 100 studies was used for scoring. Scoring was based on Hastie et al. (2009), Franklin (2009) and Elith et al. (2006). Studies that used unsupervised clustering routines were classified separately, since they cannot be used in model-prediction tasks.</w:t>
      </w:r>
    </w:p>
    <w:p w14:paraId="0809498A" w14:textId="77777777" w:rsidR="00816438" w:rsidRPr="00816438" w:rsidRDefault="00816438" w:rsidP="008268BD">
      <w:pPr>
        <w:jc w:val="left"/>
      </w:pPr>
    </w:p>
    <w:p w14:paraId="056C0598" w14:textId="77777777" w:rsidR="000169C8" w:rsidRDefault="000169C8" w:rsidP="008268BD">
      <w:pPr>
        <w:jc w:val="left"/>
        <w:rPr>
          <w:rFonts w:ascii="Times New Roman" w:hAnsi="Times New Roman"/>
          <w:smallCaps/>
          <w:spacing w:val="5"/>
          <w:sz w:val="24"/>
          <w:szCs w:val="24"/>
        </w:rPr>
      </w:pPr>
      <w:bookmarkStart w:id="78" w:name="_Toc346374832"/>
      <w:r>
        <w:rPr>
          <w:rFonts w:ascii="Times New Roman" w:hAnsi="Times New Roman"/>
          <w:sz w:val="24"/>
          <w:szCs w:val="24"/>
        </w:rPr>
        <w:br w:type="page"/>
      </w:r>
    </w:p>
    <w:p w14:paraId="54D45AFB" w14:textId="3D1FBB95"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5: Google Cloud Engine Custom Infrastructure Pricing Scheme</w:t>
      </w:r>
      <w:bookmarkEnd w:id="78"/>
    </w:p>
    <w:p w14:paraId="3A5B879E" w14:textId="275FE972" w:rsidR="00BE2A16" w:rsidRPr="00BE2A16" w:rsidRDefault="00BE2A16" w:rsidP="008268BD">
      <w:pPr>
        <w:jc w:val="left"/>
      </w:pPr>
      <w:r>
        <w:t>Figure 5: Google Cloud Engine Custom Instance Pricing Scheme. Presents the supply and demand driven market price surface faced by consumers of computing utilities in dollars per hour as a function of the computer hardware provided.</w:t>
      </w:r>
    </w:p>
    <w:p w14:paraId="785155B4" w14:textId="77777777" w:rsidR="000169C8" w:rsidRDefault="000169C8" w:rsidP="008268BD">
      <w:pPr>
        <w:jc w:val="left"/>
        <w:rPr>
          <w:rFonts w:ascii="Times New Roman" w:hAnsi="Times New Roman"/>
          <w:smallCaps/>
          <w:spacing w:val="5"/>
          <w:sz w:val="24"/>
          <w:szCs w:val="24"/>
        </w:rPr>
      </w:pPr>
      <w:bookmarkStart w:id="79" w:name="_Toc346374833"/>
      <w:r>
        <w:rPr>
          <w:rFonts w:ascii="Times New Roman" w:hAnsi="Times New Roman"/>
          <w:sz w:val="24"/>
          <w:szCs w:val="24"/>
        </w:rPr>
        <w:br w:type="page"/>
      </w:r>
    </w:p>
    <w:p w14:paraId="71B31F34" w14:textId="1C1F501E"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6: Flowchart of Unconstrained Optimization Procedure</w:t>
      </w:r>
      <w:bookmarkEnd w:id="79"/>
    </w:p>
    <w:p w14:paraId="0089821C" w14:textId="0A6BBB1E" w:rsidR="00801B1D" w:rsidRPr="00801B1D" w:rsidRDefault="00801B1D" w:rsidP="008268BD">
      <w:pPr>
        <w:jc w:val="left"/>
      </w:pPr>
      <w:r>
        <w:t>Figure 6: Flowchart of Unconstrained Optimization Procedure.  Illustrates the four-step process of optimizing the data-hardware configuration for an SDM.</w:t>
      </w:r>
    </w:p>
    <w:p w14:paraId="5439420A" w14:textId="77777777" w:rsidR="000169C8" w:rsidRDefault="000169C8" w:rsidP="008268BD">
      <w:pPr>
        <w:jc w:val="left"/>
        <w:rPr>
          <w:rFonts w:ascii="Times New Roman" w:hAnsi="Times New Roman"/>
          <w:smallCaps/>
          <w:spacing w:val="5"/>
          <w:sz w:val="24"/>
          <w:szCs w:val="24"/>
        </w:rPr>
      </w:pPr>
      <w:bookmarkStart w:id="80" w:name="_Toc346374834"/>
      <w:r>
        <w:rPr>
          <w:rFonts w:ascii="Times New Roman" w:hAnsi="Times New Roman"/>
          <w:sz w:val="24"/>
          <w:szCs w:val="24"/>
        </w:rPr>
        <w:br w:type="page"/>
      </w:r>
    </w:p>
    <w:p w14:paraId="7FC10DCA" w14:textId="1B6ECDA7" w:rsidR="00404935" w:rsidRDefault="00801B1D" w:rsidP="008268BD">
      <w:pPr>
        <w:pStyle w:val="Heading2"/>
        <w:rPr>
          <w:rFonts w:ascii="Times New Roman" w:hAnsi="Times New Roman"/>
          <w:sz w:val="24"/>
          <w:szCs w:val="24"/>
        </w:rPr>
      </w:pPr>
      <w:r>
        <w:rPr>
          <w:rFonts w:ascii="Times New Roman" w:hAnsi="Times New Roman"/>
          <w:sz w:val="24"/>
          <w:szCs w:val="24"/>
        </w:rPr>
        <w:t>Figure 7: Performance M</w:t>
      </w:r>
      <w:r w:rsidR="00404935" w:rsidRPr="001A4958">
        <w:rPr>
          <w:rFonts w:ascii="Times New Roman" w:hAnsi="Times New Roman"/>
          <w:sz w:val="24"/>
          <w:szCs w:val="24"/>
        </w:rPr>
        <w:t>odel Evaluation</w:t>
      </w:r>
      <w:bookmarkEnd w:id="80"/>
    </w:p>
    <w:p w14:paraId="434B87A8" w14:textId="2FA56AB5" w:rsidR="00F53A2B" w:rsidRPr="00F53A2B" w:rsidRDefault="00F53A2B" w:rsidP="008268BD">
      <w:pPr>
        <w:jc w:val="left"/>
      </w:pPr>
      <w:r>
        <w:t xml:space="preserve">Figure 7: Performance Model Evaluation. Plots observed SDM runtime against the predicted SDM runtime for configurations in the holdout testing set. Black line shows the </w:t>
      </w:r>
      <w:r w:rsidR="006A7905">
        <w:t xml:space="preserve">y=x line expected from a </w:t>
      </w:r>
      <w:proofErr w:type="gramStart"/>
      <w:r w:rsidR="006A7905">
        <w:t>perfectly-predictive</w:t>
      </w:r>
      <w:proofErr w:type="gramEnd"/>
      <w:r w:rsidR="006A7905">
        <w:t xml:space="preserve"> model. Note the logarithmic axes, and the highly variable scale of prediction between SDMs.</w:t>
      </w:r>
    </w:p>
    <w:p w14:paraId="36792C46" w14:textId="77777777" w:rsidR="000169C8" w:rsidRDefault="000169C8" w:rsidP="008268BD">
      <w:pPr>
        <w:jc w:val="left"/>
        <w:rPr>
          <w:rFonts w:ascii="Times New Roman" w:hAnsi="Times New Roman"/>
          <w:smallCaps/>
          <w:spacing w:val="5"/>
          <w:sz w:val="24"/>
          <w:szCs w:val="24"/>
        </w:rPr>
      </w:pPr>
      <w:bookmarkStart w:id="81" w:name="_Toc346374835"/>
      <w:r>
        <w:rPr>
          <w:rFonts w:ascii="Times New Roman" w:hAnsi="Times New Roman"/>
          <w:sz w:val="24"/>
          <w:szCs w:val="24"/>
        </w:rPr>
        <w:br w:type="page"/>
      </w:r>
    </w:p>
    <w:p w14:paraId="1453229B" w14:textId="33A75BCA"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8: Accuracy Model Evaluation</w:t>
      </w:r>
      <w:bookmarkEnd w:id="81"/>
    </w:p>
    <w:p w14:paraId="4442D670" w14:textId="07D05188" w:rsidR="00CD6B9D" w:rsidRPr="00CD6B9D" w:rsidRDefault="00CD6B9D" w:rsidP="008268BD">
      <w:pPr>
        <w:jc w:val="left"/>
      </w:pPr>
      <w:r>
        <w:t xml:space="preserve">Figure 8: Accuracy Model Evaluation. Plots the expected SDM accuracy, measured by the AUC statistic, against the predicted accuracy. The black line shows the x=y line, expected by a </w:t>
      </w:r>
      <w:proofErr w:type="gramStart"/>
      <w:r>
        <w:t>perfectly-predictive</w:t>
      </w:r>
      <w:proofErr w:type="gramEnd"/>
      <w:r>
        <w:t xml:space="preserve"> model. </w:t>
      </w:r>
    </w:p>
    <w:p w14:paraId="787A2B78" w14:textId="77777777" w:rsidR="000169C8" w:rsidRDefault="000169C8" w:rsidP="008268BD">
      <w:pPr>
        <w:jc w:val="left"/>
        <w:rPr>
          <w:rFonts w:ascii="Times New Roman" w:hAnsi="Times New Roman"/>
          <w:smallCaps/>
          <w:spacing w:val="5"/>
          <w:sz w:val="24"/>
          <w:szCs w:val="24"/>
        </w:rPr>
      </w:pPr>
      <w:bookmarkStart w:id="82" w:name="_Toc346374836"/>
      <w:r>
        <w:rPr>
          <w:rFonts w:ascii="Times New Roman" w:hAnsi="Times New Roman"/>
          <w:sz w:val="24"/>
          <w:szCs w:val="24"/>
        </w:rPr>
        <w:br w:type="page"/>
      </w:r>
    </w:p>
    <w:p w14:paraId="46D54B05" w14:textId="61A455BD" w:rsidR="00404935" w:rsidRDefault="00404935" w:rsidP="008268BD">
      <w:pPr>
        <w:pStyle w:val="Heading2"/>
        <w:rPr>
          <w:rFonts w:ascii="Times New Roman" w:hAnsi="Times New Roman"/>
          <w:sz w:val="24"/>
          <w:szCs w:val="24"/>
        </w:rPr>
      </w:pPr>
      <w:r w:rsidRPr="001A4958">
        <w:rPr>
          <w:rFonts w:ascii="Times New Roman" w:hAnsi="Times New Roman"/>
          <w:sz w:val="24"/>
          <w:szCs w:val="24"/>
        </w:rPr>
        <w:t>Figure 9: Results of SDM Hardware Optimization</w:t>
      </w:r>
      <w:bookmarkEnd w:id="82"/>
    </w:p>
    <w:p w14:paraId="6A261AC9" w14:textId="0F53D789" w:rsidR="000169C8" w:rsidRDefault="00E53C24" w:rsidP="008268BD">
      <w:pPr>
        <w:jc w:val="left"/>
        <w:rPr>
          <w:rFonts w:ascii="Times New Roman" w:hAnsi="Times New Roman"/>
          <w:smallCaps/>
          <w:spacing w:val="5"/>
          <w:sz w:val="24"/>
          <w:szCs w:val="24"/>
        </w:rPr>
      </w:pPr>
      <w:bookmarkStart w:id="83" w:name="_Toc346374837"/>
      <w:r>
        <w:t xml:space="preserve">Figure 9: Results of SDM Hardware Optimization. Shows the optimal hardware configuration for the accuracy-maximizing experiment for each SDM type. </w:t>
      </w:r>
      <w:r w:rsidR="00B45976">
        <w:t xml:space="preserve"> Given the potentially biased results, interpret the MARS optimal configuration with care, as its dependence on high levels of memory may be spurious. </w:t>
      </w:r>
      <w:r w:rsidR="000169C8">
        <w:rPr>
          <w:rFonts w:ascii="Times New Roman" w:hAnsi="Times New Roman"/>
          <w:sz w:val="24"/>
          <w:szCs w:val="24"/>
        </w:rPr>
        <w:br w:type="page"/>
      </w:r>
    </w:p>
    <w:p w14:paraId="7FABD50E" w14:textId="73BA61D4" w:rsidR="00404935" w:rsidRDefault="00404935" w:rsidP="008268BD">
      <w:pPr>
        <w:pStyle w:val="Heading2"/>
        <w:rPr>
          <w:rFonts w:ascii="Times New Roman" w:hAnsi="Times New Roman"/>
          <w:sz w:val="24"/>
          <w:szCs w:val="24"/>
        </w:rPr>
      </w:pPr>
      <w:r w:rsidRPr="001A4958">
        <w:rPr>
          <w:rFonts w:ascii="Times New Roman" w:hAnsi="Times New Roman"/>
          <w:sz w:val="24"/>
          <w:szCs w:val="24"/>
        </w:rPr>
        <w:t xml:space="preserve">Figure 10:  SDM Accuracy Substitution </w:t>
      </w:r>
      <w:bookmarkEnd w:id="83"/>
      <w:r w:rsidR="00B0016A">
        <w:rPr>
          <w:rFonts w:ascii="Times New Roman" w:hAnsi="Times New Roman"/>
          <w:sz w:val="24"/>
          <w:szCs w:val="24"/>
        </w:rPr>
        <w:t>Curves</w:t>
      </w:r>
    </w:p>
    <w:p w14:paraId="7E7C864B" w14:textId="2AC9FA70" w:rsidR="00B0016A" w:rsidRPr="00B0016A" w:rsidRDefault="00B0016A" w:rsidP="008268BD">
      <w:pPr>
        <w:jc w:val="left"/>
      </w:pPr>
      <w:r>
        <w:t xml:space="preserve">Figure 10: SDM Accuracy Substitution Curves. Shows the accuracy substitution rate as a function of training dataset volume for each SDM algorithm. Contour interval is 0.01 AUC and labels are every 0.05 AUC. </w:t>
      </w:r>
    </w:p>
    <w:p w14:paraId="3F454295" w14:textId="77777777" w:rsidR="000169C8" w:rsidRDefault="000169C8" w:rsidP="008268BD">
      <w:pPr>
        <w:jc w:val="left"/>
        <w:rPr>
          <w:rFonts w:ascii="Times New Roman" w:hAnsi="Times New Roman"/>
          <w:smallCaps/>
          <w:spacing w:val="5"/>
          <w:sz w:val="24"/>
          <w:szCs w:val="24"/>
        </w:rPr>
      </w:pPr>
      <w:bookmarkStart w:id="84" w:name="_Toc346374838"/>
      <w:r>
        <w:rPr>
          <w:rFonts w:ascii="Times New Roman" w:hAnsi="Times New Roman"/>
          <w:sz w:val="24"/>
          <w:szCs w:val="24"/>
        </w:rPr>
        <w:br w:type="page"/>
      </w:r>
    </w:p>
    <w:p w14:paraId="69B0BB72" w14:textId="26448AE2" w:rsidR="002941E6" w:rsidRDefault="00404935" w:rsidP="008268BD">
      <w:pPr>
        <w:pStyle w:val="Heading2"/>
        <w:rPr>
          <w:rFonts w:ascii="Times New Roman" w:hAnsi="Times New Roman"/>
          <w:sz w:val="24"/>
          <w:szCs w:val="24"/>
        </w:rPr>
      </w:pPr>
      <w:r w:rsidRPr="001A4958">
        <w:rPr>
          <w:rFonts w:ascii="Times New Roman" w:hAnsi="Times New Roman"/>
          <w:sz w:val="24"/>
          <w:szCs w:val="24"/>
        </w:rPr>
        <w:t>Figure 11: Parallel Efficiency of Random Forests</w:t>
      </w:r>
      <w:bookmarkEnd w:id="84"/>
    </w:p>
    <w:p w14:paraId="2E90D12D" w14:textId="4D160D3F" w:rsidR="002941E6" w:rsidRPr="002941E6" w:rsidRDefault="002941E6" w:rsidP="008268BD">
      <w:pPr>
        <w:jc w:val="left"/>
      </w:pPr>
      <w:r>
        <w:t>Figure 11: Parallel Efficiency of Random Forests. Shows the parallel efficiency of the RF SDM on datasets with different numbers of training examples. Parallel efficiency is calculated by dividing the ratio of the runtime on multiple cores to the runtime on a single core by the number of cores</w:t>
      </w:r>
      <w:r w:rsidR="00165507">
        <w:t xml:space="preserve"> used</w:t>
      </w:r>
      <w:r>
        <w:t>.</w:t>
      </w:r>
      <w:r w:rsidR="00165507">
        <w:t xml:space="preserve"> Efficiency may be interpreted as the marginal return gained by provisioning additional cores for running the algorithm. </w:t>
      </w:r>
      <w:r w:rsidR="00BB1D94">
        <w:t>The perfect efficiency line is shown, though according to Amdahl (1967), this is impossible to achieve under real circumstances.</w:t>
      </w:r>
    </w:p>
    <w:p w14:paraId="3A5542B3" w14:textId="77777777" w:rsidR="000169C8" w:rsidRDefault="000169C8" w:rsidP="008268BD">
      <w:pPr>
        <w:jc w:val="left"/>
        <w:rPr>
          <w:rFonts w:ascii="Times New Roman" w:hAnsi="Times New Roman"/>
          <w:smallCaps/>
          <w:spacing w:val="5"/>
          <w:sz w:val="24"/>
          <w:szCs w:val="24"/>
        </w:rPr>
      </w:pPr>
      <w:bookmarkStart w:id="85" w:name="_Toc346374839"/>
      <w:r>
        <w:rPr>
          <w:rFonts w:ascii="Times New Roman" w:hAnsi="Times New Roman"/>
          <w:sz w:val="24"/>
          <w:szCs w:val="24"/>
        </w:rPr>
        <w:br w:type="page"/>
      </w:r>
    </w:p>
    <w:p w14:paraId="6DA4DE88" w14:textId="6127D0E4" w:rsidR="00BC5BE7" w:rsidRDefault="00404935" w:rsidP="008268BD">
      <w:pPr>
        <w:pStyle w:val="Heading2"/>
        <w:rPr>
          <w:rFonts w:ascii="Times New Roman" w:hAnsi="Times New Roman"/>
          <w:sz w:val="24"/>
          <w:szCs w:val="24"/>
        </w:rPr>
      </w:pPr>
      <w:r w:rsidRPr="001A4958">
        <w:rPr>
          <w:rFonts w:ascii="Times New Roman" w:hAnsi="Times New Roman"/>
          <w:sz w:val="24"/>
          <w:szCs w:val="24"/>
        </w:rPr>
        <w:t>Figure 12: Mean Configuration Distance from Optimal</w:t>
      </w:r>
      <w:bookmarkStart w:id="86" w:name="_Toc346374840"/>
      <w:bookmarkEnd w:id="85"/>
    </w:p>
    <w:p w14:paraId="4F85B3C3" w14:textId="6DE1BFA4" w:rsidR="00BC5BE7" w:rsidRPr="00BC5BE7" w:rsidRDefault="00BC5BE7" w:rsidP="008268BD">
      <w:pPr>
        <w:jc w:val="left"/>
        <w:sectPr w:rsidR="00BC5BE7" w:rsidRPr="00BC5BE7" w:rsidSect="001A7FBB">
          <w:pgSz w:w="15840" w:h="12240" w:orient="landscape"/>
          <w:pgMar w:top="1440" w:right="1440" w:bottom="1440" w:left="1440" w:header="720" w:footer="720" w:gutter="0"/>
          <w:pgNumType w:fmt="lowerRoman" w:start="2"/>
          <w:cols w:space="720"/>
          <w:titlePg/>
        </w:sectPr>
      </w:pPr>
      <w:r>
        <w:t>Figure 12: Mean Configuration Distance from Optimal. Shows the mean distance of each hardware configuration from the origin over all SDMs when each configuration’s distance to the origin was averaged over each SDM. Green indicated closer to the optimal for all SDMs, while orange suggests further from optimal. MARS was omitted from the figure, due to its potentially misleading sampling and dependence on memory.  The large green area between two and four cores is likely strongly controlled by GAMs lack of dependence on memory. Note the large portion of the space far from the origin. Remember that uncertainty is considered in the analysis.</w:t>
      </w:r>
    </w:p>
    <w:p w14:paraId="592EE7A3" w14:textId="73ECAE35" w:rsidR="00BF2CE9" w:rsidRPr="001A4958" w:rsidRDefault="00BF2CE9" w:rsidP="008268BD">
      <w:pPr>
        <w:pStyle w:val="Heading1"/>
      </w:pPr>
      <w:r w:rsidRPr="001A4958">
        <w:t>Tables</w:t>
      </w:r>
      <w:bookmarkEnd w:id="86"/>
    </w:p>
    <w:p w14:paraId="23C3229D" w14:textId="17BE541A" w:rsidR="001D2312" w:rsidRPr="000169C8" w:rsidRDefault="001D2312" w:rsidP="008268BD">
      <w:pPr>
        <w:pStyle w:val="Heading2"/>
      </w:pPr>
      <w:bookmarkStart w:id="87" w:name="_Toc346374841"/>
      <w:r w:rsidRPr="001A4958">
        <w:t xml:space="preserve">Table 1: </w:t>
      </w:r>
      <w:r w:rsidR="005C2E43" w:rsidRPr="001A4958">
        <w:t>Performance Model Evaluation Statistics</w:t>
      </w:r>
      <w:bookmarkEnd w:id="87"/>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8268BD">
            <w:pPr>
              <w:pStyle w:val="Compact"/>
              <w:spacing w:before="0" w:after="0"/>
              <w:jc w:val="left"/>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8268BD">
      <w:pPr>
        <w:pStyle w:val="BodyText"/>
        <w:spacing w:before="0" w:after="0"/>
        <w:jc w:val="left"/>
        <w:rPr>
          <w:rFonts w:ascii="Times New Roman" w:hAnsi="Times New Roman" w:cs="Times New Roman"/>
          <w:i/>
        </w:rPr>
      </w:pPr>
    </w:p>
    <w:p w14:paraId="3FFC0146" w14:textId="59C7C678" w:rsidR="001049F5" w:rsidRPr="009F3DB2" w:rsidRDefault="00921C29" w:rsidP="008268BD">
      <w:pPr>
        <w:pStyle w:val="BodyText"/>
        <w:spacing w:before="0" w:after="0"/>
        <w:jc w:val="left"/>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w:t>
      </w:r>
      <w:proofErr w:type="gramStart"/>
      <w:r w:rsidR="001049F5" w:rsidRPr="009F3DB2">
        <w:rPr>
          <w:rFonts w:ascii="Times New Roman" w:hAnsi="Times New Roman" w:cs="Times New Roman"/>
        </w:rPr>
        <w:t>is</w:t>
      </w:r>
      <w:proofErr w:type="gramEnd"/>
      <w:r w:rsidR="001049F5" w:rsidRPr="009F3DB2">
        <w:rPr>
          <w:rFonts w:ascii="Times New Roman" w:hAnsi="Times New Roman" w:cs="Times New Roman"/>
        </w:rPr>
        <w:t xml:space="preserve">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8268BD">
      <w:pPr>
        <w:jc w:val="left"/>
      </w:pPr>
    </w:p>
    <w:p w14:paraId="34FD2D6B"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E6416A3" w14:textId="5F4D5686" w:rsidR="005C2E43" w:rsidRDefault="005C2E43" w:rsidP="008268BD">
      <w:pPr>
        <w:pStyle w:val="Heading2"/>
        <w:rPr>
          <w:rFonts w:ascii="Times New Roman" w:hAnsi="Times New Roman"/>
          <w:sz w:val="24"/>
          <w:szCs w:val="24"/>
        </w:rPr>
      </w:pPr>
      <w:bookmarkStart w:id="88" w:name="_Toc346374842"/>
      <w:r w:rsidRPr="001A4958">
        <w:rPr>
          <w:rFonts w:ascii="Times New Roman" w:hAnsi="Times New Roman"/>
          <w:sz w:val="24"/>
          <w:szCs w:val="24"/>
        </w:rPr>
        <w:t>Table 2: Accuracy Model Evaluation Statistics</w:t>
      </w:r>
      <w:bookmarkEnd w:id="88"/>
    </w:p>
    <w:tbl>
      <w:tblPr>
        <w:tblW w:w="4943" w:type="pct"/>
        <w:tblLook w:val="07E0" w:firstRow="1" w:lastRow="1" w:firstColumn="1" w:lastColumn="1" w:noHBand="1" w:noVBand="1"/>
      </w:tblPr>
      <w:tblGrid>
        <w:gridCol w:w="1833"/>
        <w:gridCol w:w="1471"/>
        <w:gridCol w:w="1326"/>
        <w:gridCol w:w="1570"/>
        <w:gridCol w:w="1245"/>
        <w:gridCol w:w="2022"/>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8268BD">
            <w:pPr>
              <w:pStyle w:val="Compact"/>
              <w:spacing w:before="0" w:after="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5EA03CA1" w:rsidR="001049F5" w:rsidRPr="009F3DB2" w:rsidRDefault="00CD6B9D" w:rsidP="008268BD">
            <w:pPr>
              <w:pStyle w:val="Compact"/>
              <w:spacing w:before="0" w:after="0"/>
              <w:jc w:val="left"/>
              <w:rPr>
                <w:rFonts w:ascii="Times New Roman" w:hAnsi="Times New Roman" w:cs="Times New Roman"/>
              </w:rPr>
            </w:pPr>
            <w:r>
              <w:rPr>
                <w:rFonts w:ascii="Times New Roman" w:hAnsi="Times New Roman" w:cs="Times New Roman"/>
              </w:rPr>
              <w:t>0.9418</w:t>
            </w:r>
          </w:p>
        </w:tc>
        <w:tc>
          <w:tcPr>
            <w:tcW w:w="0" w:type="auto"/>
            <w:vAlign w:val="center"/>
          </w:tcPr>
          <w:p w14:paraId="4F82CBE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8268BD">
      <w:pPr>
        <w:pStyle w:val="BodyText"/>
        <w:spacing w:before="0" w:after="0"/>
        <w:jc w:val="left"/>
        <w:rPr>
          <w:rFonts w:ascii="Times New Roman" w:hAnsi="Times New Roman" w:cs="Times New Roman"/>
          <w:i/>
        </w:rPr>
      </w:pPr>
    </w:p>
    <w:p w14:paraId="68DFE316" w14:textId="7BD6A697"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8268BD">
      <w:pPr>
        <w:jc w:val="left"/>
      </w:pPr>
    </w:p>
    <w:p w14:paraId="70715E6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01120EB8" w14:textId="58E1FB45" w:rsidR="005C2E43" w:rsidRDefault="005C2E43" w:rsidP="008268BD">
      <w:pPr>
        <w:pStyle w:val="Heading2"/>
        <w:rPr>
          <w:rFonts w:ascii="Times New Roman" w:hAnsi="Times New Roman"/>
          <w:sz w:val="24"/>
          <w:szCs w:val="24"/>
        </w:rPr>
      </w:pPr>
      <w:bookmarkStart w:id="89" w:name="_Toc346374843"/>
      <w:r w:rsidRPr="001A4958">
        <w:rPr>
          <w:rFonts w:ascii="Times New Roman" w:hAnsi="Times New Roman"/>
          <w:sz w:val="24"/>
          <w:szCs w:val="24"/>
        </w:rPr>
        <w:t>Table 3: Controls on SDM Performance and Accuracy</w:t>
      </w:r>
      <w:bookmarkEnd w:id="89"/>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8268BD">
            <w:pPr>
              <w:spacing w:after="0"/>
              <w:jc w:val="left"/>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8268BD">
            <w:pPr>
              <w:spacing w:after="0"/>
              <w:jc w:val="left"/>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8268BD">
            <w:pPr>
              <w:spacing w:after="0"/>
              <w:jc w:val="lef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8268BD">
            <w:pPr>
              <w:spacing w:after="0"/>
              <w:jc w:val="lef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8268BD">
            <w:pPr>
              <w:spacing w:after="0"/>
              <w:jc w:val="left"/>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8268BD">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8268BD">
            <w:pPr>
              <w:spacing w:after="0"/>
              <w:jc w:val="lef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8268BD">
      <w:pPr>
        <w:pStyle w:val="BodyText"/>
        <w:spacing w:before="0" w:after="0"/>
        <w:jc w:val="left"/>
        <w:rPr>
          <w:rFonts w:ascii="Times New Roman" w:hAnsi="Times New Roman" w:cs="Times New Roman"/>
        </w:rPr>
      </w:pPr>
    </w:p>
    <w:p w14:paraId="04DC6783" w14:textId="0DAC356B" w:rsidR="001049F5" w:rsidRPr="009F3DB2" w:rsidRDefault="001049F5" w:rsidP="008268BD">
      <w:pPr>
        <w:pStyle w:val="BodyText"/>
        <w:spacing w:before="0" w:after="0"/>
        <w:jc w:val="left"/>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8268BD">
      <w:pPr>
        <w:jc w:val="left"/>
      </w:pPr>
    </w:p>
    <w:p w14:paraId="5BA2FB87" w14:textId="77777777" w:rsidR="001049F5" w:rsidRDefault="001049F5" w:rsidP="008268BD">
      <w:pPr>
        <w:jc w:val="left"/>
        <w:rPr>
          <w:rFonts w:ascii="Times New Roman" w:hAnsi="Times New Roman"/>
          <w:smallCaps/>
          <w:spacing w:val="5"/>
          <w:sz w:val="24"/>
          <w:szCs w:val="24"/>
        </w:rPr>
      </w:pPr>
      <w:r>
        <w:rPr>
          <w:rFonts w:ascii="Times New Roman" w:hAnsi="Times New Roman"/>
          <w:sz w:val="24"/>
          <w:szCs w:val="24"/>
        </w:rPr>
        <w:br w:type="page"/>
      </w:r>
    </w:p>
    <w:p w14:paraId="108A8880" w14:textId="3A9AB1C7" w:rsidR="005C2E43" w:rsidRDefault="005C2E43" w:rsidP="008268BD">
      <w:pPr>
        <w:pStyle w:val="Heading2"/>
        <w:rPr>
          <w:rFonts w:ascii="Times New Roman" w:hAnsi="Times New Roman"/>
          <w:sz w:val="24"/>
          <w:szCs w:val="24"/>
        </w:rPr>
      </w:pPr>
      <w:bookmarkStart w:id="90" w:name="_Toc346374844"/>
      <w:r w:rsidRPr="001A4958">
        <w:rPr>
          <w:rFonts w:ascii="Times New Roman" w:hAnsi="Times New Roman"/>
          <w:sz w:val="24"/>
          <w:szCs w:val="24"/>
        </w:rPr>
        <w:t>Table 4: Accuracy-Maximizing Data Configurations</w:t>
      </w:r>
      <w:bookmarkEnd w:id="90"/>
    </w:p>
    <w:p w14:paraId="3876C10A" w14:textId="77777777" w:rsidR="001049F5" w:rsidRPr="009F3DB2" w:rsidRDefault="001049F5" w:rsidP="008268BD">
      <w:pPr>
        <w:pStyle w:val="BodyText"/>
        <w:spacing w:before="0" w:after="0"/>
        <w:jc w:val="left"/>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8268BD">
            <w:pPr>
              <w:pStyle w:val="Compact"/>
              <w:spacing w:before="0" w:after="0"/>
              <w:jc w:val="left"/>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8268BD">
            <w:pPr>
              <w:pStyle w:val="Compact"/>
              <w:spacing w:before="0" w:after="0"/>
              <w:jc w:val="left"/>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8268BD">
      <w:pPr>
        <w:pStyle w:val="BodyText"/>
        <w:spacing w:before="0" w:after="0"/>
        <w:jc w:val="left"/>
        <w:rPr>
          <w:rFonts w:ascii="Times New Roman" w:hAnsi="Times New Roman" w:cs="Times New Roman"/>
          <w:i/>
        </w:rPr>
      </w:pPr>
    </w:p>
    <w:p w14:paraId="33F06CEF" w14:textId="2C67CB17" w:rsidR="001049F5" w:rsidRPr="009F3DB2" w:rsidRDefault="001049F5" w:rsidP="008268BD">
      <w:pPr>
        <w:pStyle w:val="BodyText"/>
        <w:spacing w:before="0" w:after="0"/>
        <w:jc w:val="left"/>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1049F5" w:rsidRDefault="001049F5" w:rsidP="008268BD">
      <w:pPr>
        <w:jc w:val="left"/>
      </w:pPr>
    </w:p>
    <w:p w14:paraId="7BA432A5" w14:textId="77777777" w:rsidR="00921C29" w:rsidRDefault="00921C29" w:rsidP="008268BD">
      <w:pPr>
        <w:jc w:val="left"/>
        <w:rPr>
          <w:rFonts w:ascii="Times New Roman" w:hAnsi="Times New Roman"/>
          <w:sz w:val="24"/>
          <w:szCs w:val="24"/>
        </w:rPr>
        <w:sectPr w:rsidR="00921C29" w:rsidSect="00852EDB">
          <w:pgSz w:w="12240" w:h="15840"/>
          <w:pgMar w:top="1440" w:right="1440" w:bottom="1440" w:left="1440" w:header="720" w:footer="720" w:gutter="0"/>
          <w:pgNumType w:fmt="lowerRoman" w:start="2"/>
          <w:cols w:space="720"/>
          <w:titlePg/>
        </w:sectPr>
      </w:pPr>
    </w:p>
    <w:p w14:paraId="7EC17D6B" w14:textId="25F9CFC3" w:rsidR="00BF2CE9" w:rsidRPr="00921C29" w:rsidRDefault="00BF2CE9" w:rsidP="008268BD">
      <w:pPr>
        <w:pStyle w:val="Heading1"/>
      </w:pPr>
      <w:r w:rsidRPr="001A4958">
        <w:t>Appendices</w:t>
      </w:r>
    </w:p>
    <w:p w14:paraId="2A35A844" w14:textId="5128A60C" w:rsidR="00921C29" w:rsidRDefault="00BF2CE9" w:rsidP="008268BD">
      <w:pPr>
        <w:pStyle w:val="Heading2"/>
        <w:rPr>
          <w:rFonts w:ascii="Times New Roman" w:hAnsi="Times New Roman"/>
          <w:sz w:val="24"/>
          <w:szCs w:val="24"/>
        </w:rPr>
      </w:pPr>
      <w:bookmarkStart w:id="91" w:name="_Toc346374845"/>
      <w:r w:rsidRPr="001A4958">
        <w:rPr>
          <w:rFonts w:ascii="Times New Roman" w:hAnsi="Times New Roman"/>
          <w:sz w:val="24"/>
          <w:szCs w:val="24"/>
        </w:rPr>
        <w:t>Appendix A: Literature Meta-Analysis</w:t>
      </w:r>
      <w:bookmarkEnd w:id="91"/>
    </w:p>
    <w:p w14:paraId="1F770117" w14:textId="337183F5" w:rsidR="00921C29" w:rsidRPr="00921C29" w:rsidRDefault="00921C29" w:rsidP="008268BD">
      <w:pPr>
        <w:pStyle w:val="Heading3"/>
      </w:pPr>
      <w:bookmarkStart w:id="92" w:name="_Toc346374846"/>
      <w:r>
        <w:t>Table A1: Studies Evaluated in the Analysis</w:t>
      </w:r>
      <w:bookmarkEnd w:id="92"/>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Are</w:t>
            </w:r>
            <w:proofErr w:type="gramEnd"/>
            <w:r w:rsidRPr="00754B42">
              <w:rPr>
                <w:rFonts w:ascii="Times New Roman" w:eastAsia="Times New Roman" w:hAnsi="Times New Roman" w:cs="Times New Roman"/>
                <w:color w:val="000000"/>
                <w:sz w:val="16"/>
                <w:szCs w:val="16"/>
              </w:rPr>
              <w:t xml:space="preserv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754B42" w:rsidRDefault="00921C29" w:rsidP="008268BD">
            <w:pPr>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5" w:type="dxa"/>
            <w:tcBorders>
              <w:top w:val="nil"/>
              <w:left w:val="nil"/>
              <w:bottom w:val="nil"/>
              <w:right w:val="nil"/>
            </w:tcBorders>
            <w:shd w:val="clear" w:color="auto" w:fill="auto"/>
            <w:vAlign w:val="bottom"/>
            <w:hideMark/>
          </w:tcPr>
          <w:p w14:paraId="7E200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Chang-Bae; Yun, Soon Jin; œÌ</w:t>
            </w:r>
            <w:r w:rsidRPr="00754B42">
              <w:rPr>
                <w:rFonts w:ascii="Times New Roman" w:eastAsia="Times New Roman" w:hAnsi="Times New Roman" w:cs="Times New Roman"/>
                <w:color w:val="000000"/>
                <w:sz w:val="16"/>
                <w:szCs w:val="16"/>
              </w:rPr>
              <w:t>ÈTÖ</w:t>
            </w:r>
          </w:p>
        </w:tc>
        <w:tc>
          <w:tcPr>
            <w:tcW w:w="2458" w:type="dxa"/>
            <w:tcBorders>
              <w:top w:val="nil"/>
              <w:left w:val="nil"/>
              <w:bottom w:val="nil"/>
              <w:right w:val="nil"/>
            </w:tcBorders>
            <w:shd w:val="clear" w:color="auto" w:fill="auto"/>
            <w:vAlign w:val="bottom"/>
            <w:hideMark/>
          </w:tcPr>
          <w:p w14:paraId="1C3536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le</w:t>
            </w:r>
            <w:proofErr w:type="gramEnd"/>
            <w:r w:rsidRPr="00754B42">
              <w:rPr>
                <w:rFonts w:ascii="Times New Roman" w:eastAsia="Times New Roman" w:hAnsi="Times New Roman" w:cs="Times New Roman"/>
                <w:color w:val="000000"/>
                <w:sz w:val="16"/>
                <w:szCs w:val="16"/>
              </w:rPr>
              <w:t xml:space="preserv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e0143478</w:t>
            </w:r>
            <w:proofErr w:type="gramEnd"/>
            <w:r w:rsidRPr="00754B42">
              <w:rPr>
                <w:rFonts w:ascii="Times New Roman" w:eastAsia="Times New Roman" w:hAnsi="Times New Roman" w:cs="Times New Roman"/>
                <w:color w:val="000000"/>
                <w:sz w:val="16"/>
                <w:szCs w:val="16"/>
              </w:rPr>
              <w:t>-e0143478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8268BD">
            <w:pPr>
              <w:jc w:val="left"/>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754B42" w:rsidRDefault="00921C29" w:rsidP="008268BD">
            <w:pPr>
              <w:jc w:val="left"/>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van</w:t>
            </w:r>
            <w:proofErr w:type="gramEnd"/>
            <w:r w:rsidRPr="00754B42">
              <w:rPr>
                <w:rFonts w:ascii="Times New Roman" w:eastAsia="Times New Roman" w:hAnsi="Times New Roman" w:cs="Times New Roman"/>
                <w:color w:val="000000"/>
                <w:sz w:val="16"/>
                <w:szCs w:val="16"/>
              </w:rPr>
              <w:t xml:space="preserve">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8268BD">
            <w:pPr>
              <w:jc w:val="left"/>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8268BD">
            <w:pPr>
              <w:jc w:val="lef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3CA282A6" w14:textId="7CCDE5DC" w:rsidR="00112CD6" w:rsidRDefault="00112CD6" w:rsidP="008268BD">
      <w:pPr>
        <w:pStyle w:val="Heading2"/>
        <w:rPr>
          <w:rFonts w:ascii="Times New Roman" w:hAnsi="Times New Roman"/>
          <w:sz w:val="24"/>
          <w:szCs w:val="24"/>
        </w:rPr>
      </w:pPr>
      <w:r>
        <w:rPr>
          <w:rFonts w:ascii="Times New Roman" w:hAnsi="Times New Roman"/>
          <w:sz w:val="24"/>
          <w:szCs w:val="24"/>
        </w:rPr>
        <w:t>Appendix B</w:t>
      </w:r>
      <w:r w:rsidRPr="001A4958">
        <w:rPr>
          <w:rFonts w:ascii="Times New Roman" w:hAnsi="Times New Roman"/>
          <w:sz w:val="24"/>
          <w:szCs w:val="24"/>
        </w:rPr>
        <w:t xml:space="preserve">: </w:t>
      </w:r>
      <w:r>
        <w:rPr>
          <w:rFonts w:ascii="Times New Roman" w:hAnsi="Times New Roman"/>
          <w:sz w:val="24"/>
          <w:szCs w:val="24"/>
        </w:rPr>
        <w:t>Data Collection Protocol</w:t>
      </w:r>
    </w:p>
    <w:p w14:paraId="10E6AED5" w14:textId="6C166389" w:rsidR="002847A0" w:rsidRDefault="00112CD6" w:rsidP="008268BD">
      <w:pPr>
        <w:pStyle w:val="Heading3"/>
      </w:pPr>
      <w:r>
        <w:t>Figure B1: Conceptual Flowchart of Distributed System Used for Automated SDM</w:t>
      </w:r>
    </w:p>
    <w:p w14:paraId="31F575D5" w14:textId="77777777" w:rsidR="002847A0" w:rsidRDefault="002847A0">
      <w:pPr>
        <w:rPr>
          <w:smallCaps/>
          <w:spacing w:val="5"/>
          <w:sz w:val="24"/>
          <w:szCs w:val="24"/>
        </w:rPr>
      </w:pPr>
      <w:r>
        <w:br w:type="page"/>
      </w:r>
    </w:p>
    <w:p w14:paraId="30B637FC" w14:textId="07D66EA1" w:rsidR="002847A0" w:rsidRDefault="002847A0" w:rsidP="002847A0">
      <w:pPr>
        <w:pStyle w:val="Heading2"/>
        <w:rPr>
          <w:rFonts w:ascii="Times New Roman" w:hAnsi="Times New Roman"/>
          <w:sz w:val="24"/>
          <w:szCs w:val="24"/>
        </w:rPr>
      </w:pPr>
      <w:r>
        <w:rPr>
          <w:rFonts w:ascii="Times New Roman" w:hAnsi="Times New Roman"/>
          <w:sz w:val="24"/>
          <w:szCs w:val="24"/>
        </w:rPr>
        <w:t>Appendix C</w:t>
      </w:r>
      <w:r w:rsidRPr="001A4958">
        <w:rPr>
          <w:rFonts w:ascii="Times New Roman" w:hAnsi="Times New Roman"/>
          <w:sz w:val="24"/>
          <w:szCs w:val="24"/>
        </w:rPr>
        <w:t xml:space="preserve">: </w:t>
      </w:r>
      <w:r>
        <w:rPr>
          <w:rFonts w:ascii="Times New Roman" w:hAnsi="Times New Roman"/>
          <w:sz w:val="24"/>
          <w:szCs w:val="24"/>
        </w:rPr>
        <w:t>Bayesian Model Priors</w:t>
      </w:r>
    </w:p>
    <w:p w14:paraId="1032132D" w14:textId="77777777" w:rsidR="00112CD6" w:rsidRPr="00112CD6" w:rsidRDefault="00112CD6" w:rsidP="008268BD">
      <w:pPr>
        <w:pStyle w:val="Heading3"/>
      </w:pPr>
    </w:p>
    <w:p w14:paraId="673A083B" w14:textId="6537D6BB" w:rsidR="00BF2CE9" w:rsidRPr="00AA412C" w:rsidRDefault="00BF2CE9" w:rsidP="008268BD">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7A02F4" w:rsidRDefault="007A02F4">
      <w:pPr>
        <w:spacing w:after="0"/>
      </w:pPr>
      <w:r>
        <w:separator/>
      </w:r>
    </w:p>
  </w:endnote>
  <w:endnote w:type="continuationSeparator" w:id="0">
    <w:p w14:paraId="111478FC" w14:textId="77777777" w:rsidR="007A02F4" w:rsidRDefault="007A0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7A02F4" w:rsidRDefault="007A02F4"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7A02F4" w:rsidRDefault="007A02F4"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7A02F4" w:rsidRDefault="007A02F4"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633D">
      <w:rPr>
        <w:rStyle w:val="PageNumber"/>
        <w:noProof/>
      </w:rPr>
      <w:t>v</w:t>
    </w:r>
    <w:r>
      <w:rPr>
        <w:rStyle w:val="PageNumber"/>
      </w:rPr>
      <w:fldChar w:fldCharType="end"/>
    </w:r>
  </w:p>
  <w:p w14:paraId="0EEEAE9F" w14:textId="77777777" w:rsidR="007A02F4" w:rsidRDefault="007A02F4"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7A02F4" w:rsidRDefault="007A02F4">
      <w:r>
        <w:separator/>
      </w:r>
    </w:p>
  </w:footnote>
  <w:footnote w:type="continuationSeparator" w:id="0">
    <w:p w14:paraId="4C5D0DA4" w14:textId="77777777" w:rsidR="007A02F4" w:rsidRDefault="007A02F4">
      <w:r>
        <w:continuationSeparator/>
      </w:r>
    </w:p>
  </w:footnote>
  <w:footnote w:id="1">
    <w:p w14:paraId="51C31312" w14:textId="5C8B1B9E"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w:t>
      </w:r>
      <w:proofErr w:type="gramStart"/>
      <w:r w:rsidRPr="00C41575">
        <w:rPr>
          <w:rFonts w:ascii="Times New Roman" w:hAnsi="Times New Roman" w:cs="Times New Roman"/>
        </w:rPr>
        <w:t>November,</w:t>
      </w:r>
      <w:proofErr w:type="gramEnd"/>
      <w:r w:rsidRPr="00C41575">
        <w:rPr>
          <w:rFonts w:ascii="Times New Roman" w:hAnsi="Times New Roman" w:cs="Times New Roman"/>
        </w:rPr>
        <w:t xml:space="preserve"> 2016.</w:t>
      </w:r>
    </w:p>
  </w:footnote>
  <w:footnote w:id="2">
    <w:p w14:paraId="4E2088EA" w14:textId="24F027CA"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w:t>
      </w:r>
      <w:proofErr w:type="gramStart"/>
      <w:r w:rsidRPr="00C41575">
        <w:rPr>
          <w:rFonts w:ascii="Times New Roman" w:hAnsi="Times New Roman" w:cs="Times New Roman"/>
        </w:rPr>
        <w:t>September,</w:t>
      </w:r>
      <w:proofErr w:type="gramEnd"/>
      <w:r w:rsidRPr="00C41575">
        <w:rPr>
          <w:rFonts w:ascii="Times New Roman" w:hAnsi="Times New Roman" w:cs="Times New Roman"/>
        </w:rPr>
        <w:t xml:space="preserve"> 2016.</w:t>
      </w:r>
    </w:p>
  </w:footnote>
  <w:footnote w:id="4">
    <w:p w14:paraId="682746B7" w14:textId="3EEFA9AA"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7A02F4" w:rsidRPr="00C41575" w:rsidRDefault="007A02F4">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69C8"/>
    <w:rsid w:val="000239C4"/>
    <w:rsid w:val="00043176"/>
    <w:rsid w:val="00047C99"/>
    <w:rsid w:val="00056998"/>
    <w:rsid w:val="00056F01"/>
    <w:rsid w:val="00074E7C"/>
    <w:rsid w:val="00091705"/>
    <w:rsid w:val="000B6123"/>
    <w:rsid w:val="000C4910"/>
    <w:rsid w:val="000C7BD0"/>
    <w:rsid w:val="000E4B06"/>
    <w:rsid w:val="001023D0"/>
    <w:rsid w:val="001049F5"/>
    <w:rsid w:val="00112CD6"/>
    <w:rsid w:val="00113A36"/>
    <w:rsid w:val="00113C10"/>
    <w:rsid w:val="001619D2"/>
    <w:rsid w:val="00165507"/>
    <w:rsid w:val="00184901"/>
    <w:rsid w:val="0019117E"/>
    <w:rsid w:val="001A2243"/>
    <w:rsid w:val="001A4958"/>
    <w:rsid w:val="001A7FBB"/>
    <w:rsid w:val="001B4AC1"/>
    <w:rsid w:val="001D2312"/>
    <w:rsid w:val="001D5703"/>
    <w:rsid w:val="001E093E"/>
    <w:rsid w:val="001E4E06"/>
    <w:rsid w:val="00204AB3"/>
    <w:rsid w:val="00204C83"/>
    <w:rsid w:val="00210CBA"/>
    <w:rsid w:val="00237ED1"/>
    <w:rsid w:val="002502FC"/>
    <w:rsid w:val="0025170C"/>
    <w:rsid w:val="0026174A"/>
    <w:rsid w:val="00261B55"/>
    <w:rsid w:val="002807F8"/>
    <w:rsid w:val="002847A0"/>
    <w:rsid w:val="002941E6"/>
    <w:rsid w:val="002A4466"/>
    <w:rsid w:val="002B7DDB"/>
    <w:rsid w:val="002C4670"/>
    <w:rsid w:val="002C79B5"/>
    <w:rsid w:val="002E27A9"/>
    <w:rsid w:val="002E4CEA"/>
    <w:rsid w:val="002F2495"/>
    <w:rsid w:val="00331A6E"/>
    <w:rsid w:val="00370D63"/>
    <w:rsid w:val="003A4EB7"/>
    <w:rsid w:val="003C0642"/>
    <w:rsid w:val="003C633D"/>
    <w:rsid w:val="003D4BB5"/>
    <w:rsid w:val="003E3BDE"/>
    <w:rsid w:val="003E5342"/>
    <w:rsid w:val="00404935"/>
    <w:rsid w:val="00417340"/>
    <w:rsid w:val="00425C8F"/>
    <w:rsid w:val="004434EA"/>
    <w:rsid w:val="004446B4"/>
    <w:rsid w:val="00445020"/>
    <w:rsid w:val="004521E2"/>
    <w:rsid w:val="004569BF"/>
    <w:rsid w:val="004B3F1F"/>
    <w:rsid w:val="004D20AA"/>
    <w:rsid w:val="004D7218"/>
    <w:rsid w:val="004E29B3"/>
    <w:rsid w:val="004F1408"/>
    <w:rsid w:val="004F2E1B"/>
    <w:rsid w:val="00501F67"/>
    <w:rsid w:val="00513379"/>
    <w:rsid w:val="00520FF4"/>
    <w:rsid w:val="0052332C"/>
    <w:rsid w:val="005335D7"/>
    <w:rsid w:val="00540C93"/>
    <w:rsid w:val="005523E1"/>
    <w:rsid w:val="00561118"/>
    <w:rsid w:val="00575B29"/>
    <w:rsid w:val="00586EAE"/>
    <w:rsid w:val="00590D07"/>
    <w:rsid w:val="005C29BF"/>
    <w:rsid w:val="005C2E43"/>
    <w:rsid w:val="005F44AB"/>
    <w:rsid w:val="005F4FB3"/>
    <w:rsid w:val="005F5DA2"/>
    <w:rsid w:val="005F7127"/>
    <w:rsid w:val="006241B1"/>
    <w:rsid w:val="00636F34"/>
    <w:rsid w:val="0065041F"/>
    <w:rsid w:val="00650AD2"/>
    <w:rsid w:val="006608AD"/>
    <w:rsid w:val="006A7905"/>
    <w:rsid w:val="006E2B32"/>
    <w:rsid w:val="006F0335"/>
    <w:rsid w:val="006F545D"/>
    <w:rsid w:val="00711691"/>
    <w:rsid w:val="007259BD"/>
    <w:rsid w:val="00784D58"/>
    <w:rsid w:val="00786353"/>
    <w:rsid w:val="007A02F4"/>
    <w:rsid w:val="007B584A"/>
    <w:rsid w:val="007D13B0"/>
    <w:rsid w:val="007D4D2F"/>
    <w:rsid w:val="007D5213"/>
    <w:rsid w:val="00801B1D"/>
    <w:rsid w:val="0080733C"/>
    <w:rsid w:val="00816438"/>
    <w:rsid w:val="008268BD"/>
    <w:rsid w:val="00827B24"/>
    <w:rsid w:val="00852EDB"/>
    <w:rsid w:val="00870A39"/>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63DFE"/>
    <w:rsid w:val="00984F51"/>
    <w:rsid w:val="009D6ADF"/>
    <w:rsid w:val="009E773D"/>
    <w:rsid w:val="009F5D79"/>
    <w:rsid w:val="00A009A2"/>
    <w:rsid w:val="00A21986"/>
    <w:rsid w:val="00A22840"/>
    <w:rsid w:val="00A4698B"/>
    <w:rsid w:val="00A54BF0"/>
    <w:rsid w:val="00A57F63"/>
    <w:rsid w:val="00A6230A"/>
    <w:rsid w:val="00A70C44"/>
    <w:rsid w:val="00AA412C"/>
    <w:rsid w:val="00AB1FB6"/>
    <w:rsid w:val="00AB7B99"/>
    <w:rsid w:val="00AC34D2"/>
    <w:rsid w:val="00AD4DB0"/>
    <w:rsid w:val="00B0016A"/>
    <w:rsid w:val="00B45976"/>
    <w:rsid w:val="00B85D2C"/>
    <w:rsid w:val="00B86B75"/>
    <w:rsid w:val="00B873E2"/>
    <w:rsid w:val="00BB1D94"/>
    <w:rsid w:val="00BC48D5"/>
    <w:rsid w:val="00BC5BE7"/>
    <w:rsid w:val="00BD46CC"/>
    <w:rsid w:val="00BD6CEB"/>
    <w:rsid w:val="00BE2A16"/>
    <w:rsid w:val="00BF2CE9"/>
    <w:rsid w:val="00C071DB"/>
    <w:rsid w:val="00C07FCD"/>
    <w:rsid w:val="00C2424C"/>
    <w:rsid w:val="00C31021"/>
    <w:rsid w:val="00C34159"/>
    <w:rsid w:val="00C36279"/>
    <w:rsid w:val="00C37E78"/>
    <w:rsid w:val="00C41575"/>
    <w:rsid w:val="00C4262C"/>
    <w:rsid w:val="00C470AF"/>
    <w:rsid w:val="00C61084"/>
    <w:rsid w:val="00C87E80"/>
    <w:rsid w:val="00CD6B9D"/>
    <w:rsid w:val="00CE0AF8"/>
    <w:rsid w:val="00CF6B5E"/>
    <w:rsid w:val="00D15052"/>
    <w:rsid w:val="00D2617F"/>
    <w:rsid w:val="00D411C1"/>
    <w:rsid w:val="00D545A2"/>
    <w:rsid w:val="00D6278E"/>
    <w:rsid w:val="00D679D5"/>
    <w:rsid w:val="00D71C01"/>
    <w:rsid w:val="00D91508"/>
    <w:rsid w:val="00DD209B"/>
    <w:rsid w:val="00DE3143"/>
    <w:rsid w:val="00E04547"/>
    <w:rsid w:val="00E315A3"/>
    <w:rsid w:val="00E5156D"/>
    <w:rsid w:val="00E51880"/>
    <w:rsid w:val="00E53C24"/>
    <w:rsid w:val="00E55CE7"/>
    <w:rsid w:val="00E71152"/>
    <w:rsid w:val="00E75BB4"/>
    <w:rsid w:val="00E7710A"/>
    <w:rsid w:val="00E84041"/>
    <w:rsid w:val="00E910A3"/>
    <w:rsid w:val="00E91C2D"/>
    <w:rsid w:val="00EA2508"/>
    <w:rsid w:val="00EC5CC8"/>
    <w:rsid w:val="00EF2703"/>
    <w:rsid w:val="00F0434E"/>
    <w:rsid w:val="00F40635"/>
    <w:rsid w:val="00F40F48"/>
    <w:rsid w:val="00F52E03"/>
    <w:rsid w:val="00F53A2B"/>
    <w:rsid w:val="00F677FC"/>
    <w:rsid w:val="00F70FDE"/>
    <w:rsid w:val="00F809CD"/>
    <w:rsid w:val="00F94FEE"/>
    <w:rsid w:val="00FC6DE4"/>
    <w:rsid w:val="00FD048E"/>
    <w:rsid w:val="00FD38FA"/>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963DFE"/>
    <w:pPr>
      <w:spacing w:before="300" w:after="40"/>
      <w:jc w:val="left"/>
      <w:outlineLvl w:val="0"/>
    </w:pPr>
    <w:rPr>
      <w:rFonts w:ascii="Times New Roman" w:hAnsi="Times New Roman"/>
      <w:smallCaps/>
      <w:spacing w:val="5"/>
      <w:sz w:val="24"/>
      <w:szCs w:val="24"/>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FE"/>
    <w:rPr>
      <w:rFonts w:ascii="Times New Roman" w:hAnsi="Times New Roman"/>
      <w:smallCaps/>
      <w:spacing w:val="5"/>
      <w:sz w:val="24"/>
      <w:szCs w:val="24"/>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10.1145/1869692.1869699" TargetMode="External"/><Relationship Id="rId12" Type="http://schemas.openxmlformats.org/officeDocument/2006/relationships/hyperlink" Target="http://doi.org/10.1007/978-3-642-44973-4_40" TargetMode="External"/><Relationship Id="rId13" Type="http://schemas.openxmlformats.org/officeDocument/2006/relationships/hyperlink" Target="https://github.com/ropensci/paleobioDB"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9A"/>
    <w:rsid w:val="00E76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7679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767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54CFE-8D82-C445-B901-40E50B43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97</Pages>
  <Words>23202</Words>
  <Characters>132254</Characters>
  <Application>Microsoft Macintosh Word</Application>
  <DocSecurity>0</DocSecurity>
  <Lines>1102</Lines>
  <Paragraphs>310</Paragraphs>
  <ScaleCrop>false</ScaleCrop>
  <Company/>
  <LinksUpToDate>false</LinksUpToDate>
  <CharactersWithSpaces>155146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77</cp:revision>
  <dcterms:created xsi:type="dcterms:W3CDTF">2016-10-28T03:50:00Z</dcterms:created>
  <dcterms:modified xsi:type="dcterms:W3CDTF">2017-01-20T19:33:00Z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