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95" w:type="dxa"/>
        <w:jc w:val="left"/>
        <w:tblInd w:w="-5" w:type="dxa"/>
        <w:tblCellMar>
          <w:top w:w="0" w:type="dxa"/>
          <w:left w:w="113" w:type="dxa"/>
          <w:bottom w:w="0" w:type="dxa"/>
          <w:right w:w="108" w:type="dxa"/>
        </w:tblCellMar>
        <w:tblLook w:lastRow="0" w:firstRow="1" w:lastColumn="0" w:firstColumn="1" w:val="04a0" w:noHBand="0" w:noVBand="1"/>
      </w:tblPr>
      <w:tblGrid>
        <w:gridCol w:w="5217"/>
        <w:gridCol w:w="2073"/>
        <w:gridCol w:w="3505"/>
      </w:tblGrid>
      <w:tr>
        <w:trPr/>
        <w:tc>
          <w:tcPr>
            <w:tcW w:w="52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color w:val="4F6228" w:themeColor="accent3" w:themeShade="80"/>
                <w:sz w:val="40"/>
                <w:szCs w:val="36"/>
              </w:rPr>
            </w:pPr>
            <w:r>
              <w:rPr>
                <w:rFonts w:eastAsia="Times New Roman" w:cs="Times New Roman" w:ascii="Times New Roman" w:hAnsi="Times New Roman"/>
                <w:b/>
                <w:color w:val="4F6228" w:themeColor="accent3" w:themeShade="80"/>
                <w:sz w:val="48"/>
                <w:szCs w:val="36"/>
              </w:rPr>
              <w:t>Travis M. Williams</w:t>
            </w:r>
            <w:r>
              <w:rPr>
                <w:rFonts w:eastAsia="Times New Roman" w:cs="Times New Roman" w:ascii="Times New Roman" w:hAnsi="Times New Roman"/>
                <w:b/>
                <w:color w:val="4F6228" w:themeColor="accent3" w:themeShade="80"/>
                <w:sz w:val="40"/>
                <w:szCs w:val="36"/>
              </w:rPr>
              <w:tab/>
              <w:tab/>
              <w:tab/>
              <w:tab/>
            </w:r>
          </w:p>
        </w:tc>
        <w:tc>
          <w:tcPr>
            <w:tcW w:w="2073"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Phone:</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Email:</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 xml:space="preserve">LinkedIn:    </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 xml:space="preserve">Portfolio:    </w:t>
            </w:r>
          </w:p>
        </w:tc>
        <w:tc>
          <w:tcPr>
            <w:tcW w:w="3505" w:type="dxa"/>
            <w:tcBorders>
              <w:top w:val="nil"/>
              <w:left w:val="nil"/>
              <w:bottom w:val="nil"/>
              <w:right w:val="nil"/>
              <w:insideH w:val="nil"/>
              <w:insideV w:val="nil"/>
            </w:tcBorders>
            <w:shd w:fill="auto" w:val="clear"/>
          </w:tcPr>
          <w:p>
            <w:pPr>
              <w:pStyle w:val="Normal"/>
              <w:spacing w:lineRule="auto" w:line="240" w:before="0" w:after="0"/>
              <w:jc w:val="right"/>
              <w:rPr/>
            </w:pPr>
            <w:r>
              <w:rPr>
                <w:rFonts w:eastAsia="Times New Roman" w:cs="Times New Roman" w:ascii="Times New Roman" w:hAnsi="Times New Roman"/>
                <w:b/>
                <w:color w:val="4F6228" w:themeColor="accent3" w:themeShade="80"/>
                <w:sz w:val="20"/>
                <w:szCs w:val="20"/>
              </w:rPr>
              <w:tab/>
              <w:tab/>
              <w:t xml:space="preserve"> </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(850) 510-3408</w:t>
            </w: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sz w:val="20"/>
                <w:szCs w:val="20"/>
              </w:rPr>
              <w:t>Travis.Williams@colorado.edu</w:t>
            </w:r>
            <w:r>
              <w:rPr>
                <w:rFonts w:eastAsia="Times New Roman" w:cs="Times New Roman" w:ascii="Times New Roman" w:hAnsi="Times New Roman"/>
                <w:b/>
                <w:sz w:val="20"/>
                <w:szCs w:val="20"/>
              </w:rPr>
              <w:t xml:space="preserve">  </w:t>
            </w:r>
            <w:r>
              <w:rPr>
                <w:rFonts w:eastAsia="Times New Roman" w:cs="Times New Roman" w:ascii="Times New Roman" w:hAnsi="Times New Roman"/>
                <w:b/>
                <w:color w:val="4F6228" w:themeColor="accent3" w:themeShade="80"/>
                <w:sz w:val="20"/>
                <w:szCs w:val="20"/>
              </w:rPr>
              <w:t xml:space="preserve">                    </w:t>
            </w:r>
            <w:hyperlink r:id="rId2">
              <w:r>
                <w:rPr>
                  <w:rStyle w:val="InternetLink"/>
                  <w:rFonts w:eastAsia="Times New Roman" w:cs="Times New Roman" w:ascii="Times New Roman" w:hAnsi="Times New Roman"/>
                  <w:color w:val="000000"/>
                  <w:sz w:val="20"/>
                  <w:szCs w:val="20"/>
                  <w14:textFill>
                    <w14:solidFill>
                      <w14:srgbClr w14:val="000000">
                        <w14:lumMod w14:val="50000"/>
                      </w14:srgbClr>
                    </w14:solidFill>
                  </w14:textFill>
                </w:rPr>
                <w:t>w</w:t>
              </w:r>
            </w:hyperlink>
            <w:hyperlink r:id="rId3">
              <w:r>
                <w:rPr>
                  <w:rStyle w:val="InternetLink"/>
                  <w:rFonts w:eastAsia="Times New Roman" w:cs="Times New Roman" w:ascii="Times New Roman" w:hAnsi="Times New Roman"/>
                  <w:color w:val="000000"/>
                  <w:sz w:val="20"/>
                  <w:szCs w:val="20"/>
                  <w14:textFill>
                    <w14:solidFill>
                      <w14:srgbClr w14:val="000000">
                        <w14:lumMod w14:val="50000"/>
                      </w14:srgbClr>
                    </w14:solidFill>
                  </w14:textFill>
                </w:rPr>
                <w:t>ww.linkedin.com/in/TravisMWilliams</w:t>
              </w:r>
            </w:hyperlink>
            <w:r>
              <w:rPr>
                <w:rFonts w:eastAsia="Times New Roman" w:cs="Times New Roman" w:ascii="Times New Roman" w:hAnsi="Times New Roman"/>
                <w:b/>
                <w:color w:val="4F6228" w:themeColor="accent3" w:themeShade="80"/>
                <w:sz w:val="20"/>
                <w:szCs w:val="20"/>
              </w:rPr>
              <w:t xml:space="preserve">                                </w:t>
            </w:r>
            <w:hyperlink r:id="rId4">
              <w:r>
                <w:rPr>
                  <w:rStyle w:val="ListLabel65"/>
                  <w:rFonts w:eastAsia="Times New Roman" w:cs="Times New Roman" w:ascii="Times New Roman" w:hAnsi="Times New Roman"/>
                  <w:sz w:val="20"/>
                  <w:szCs w:val="20"/>
                </w:rPr>
                <w:t>WilliamsTravis.github.io</w:t>
              </w:r>
            </w:hyperlink>
          </w:p>
        </w:tc>
      </w:tr>
    </w:tbl>
    <w:p>
      <w:pPr>
        <w:pStyle w:val="Normal"/>
        <w:spacing w:lineRule="auto" w:line="240" w:before="0" w:after="0"/>
        <w:rPr>
          <w:rFonts w:ascii="Times New Roman" w:hAnsi="Times New Roman" w:eastAsia="Times New Roman" w:cs="Times New Roman"/>
          <w:color w:val="3B3838"/>
          <w:sz w:val="24"/>
          <w:szCs w:val="24"/>
        </w:rPr>
      </w:pPr>
      <w:r>
        <w:rPr/>
        <mc:AlternateContent>
          <mc:Choice Requires="wps">
            <w:drawing>
              <wp:inline distT="0" distB="0" distL="0" distR="0">
                <wp:extent cx="6859270" cy="64770"/>
                <wp:effectExtent l="0" t="0" r="0" b="0"/>
                <wp:docPr id="1" name=""/>
                <a:graphic xmlns:a="http://schemas.openxmlformats.org/drawingml/2006/main">
                  <a:graphicData uri="http://schemas.microsoft.com/office/word/2010/wordprocessingShape">
                    <wps:wsp>
                      <wps:cNvSpPr/>
                      <wps:spPr>
                        <a:xfrm>
                          <a:off x="0" y="0"/>
                          <a:ext cx="6858720" cy="6408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5.1pt;width:540pt;height:5pt;mso-position-vertical:top">
                <w10:wrap type="none"/>
                <v:fill o:detectmouseclick="t" type="solid" color2="#c8836e"/>
                <v:stroke color="#3465a4" joinstyle="round" endcap="flat"/>
              </v:rect>
            </w:pict>
          </mc:Fallback>
        </mc:AlternateContent>
      </w:r>
    </w:p>
    <w:p>
      <w:pPr>
        <w:pStyle w:val="Normal"/>
        <w:spacing w:lineRule="auto" w:line="240" w:before="0" w:after="0"/>
        <w:ind w:left="360" w:hanging="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Normal"/>
        <w:spacing w:lineRule="auto" w:line="240" w:before="0" w:after="0"/>
        <w:ind w:left="360" w:hanging="0"/>
        <w:jc w:val="both"/>
        <w:rPr/>
      </w:pPr>
      <w:r>
        <w:rPr>
          <w:rFonts w:eastAsia="Times New Roman" w:cs="Times New Roman" w:ascii="Times New Roman" w:hAnsi="Times New Roman"/>
          <w:color w:val="3B3838"/>
          <w:sz w:val="24"/>
          <w:szCs w:val="24"/>
        </w:rPr>
        <w:t>Research-oriented geographer with a focus on geospatial data modeling. Focused and detailed-oriented with an enthusiasm for graphics, presentation, and the development of interactive user interfaces. Experienced in a variety of GIS- and programming-oriented applications, adept at spatial and tabular data manipulation.</w:t>
      </w:r>
    </w:p>
    <w:p>
      <w:pPr>
        <w:pStyle w:val="Normal"/>
        <w:spacing w:lineRule="auto" w:line="240" w:before="0" w:after="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Normal"/>
        <w:spacing w:lineRule="auto" w:line="240" w:before="0" w:after="0"/>
        <w:rPr>
          <w:rFonts w:ascii="Times New Roman" w:hAnsi="Times New Roman" w:eastAsia="Times New Roman" w:cs="Times New Roman"/>
          <w:color w:val="4F6228" w:themeColor="accent3" w:themeShade="80"/>
          <w:sz w:val="28"/>
          <w:szCs w:val="28"/>
        </w:rPr>
      </w:pPr>
      <w:r>
        <w:rPr>
          <w:rFonts w:eastAsia="Times New Roman" w:cs="Times New Roman" w:ascii="Times New Roman" w:hAnsi="Times New Roman"/>
          <w:b/>
          <w:color w:val="4F6228" w:themeColor="accent3" w:themeShade="80"/>
          <w:sz w:val="28"/>
          <w:szCs w:val="28"/>
        </w:rPr>
        <w:t>Education</w:t>
      </w:r>
      <w:r>
        <w:rPr>
          <w:rFonts w:eastAsia="Times New Roman" w:cs="Times New Roman" w:ascii="Times New Roman" w:hAnsi="Times New Roman"/>
          <w:color w:val="4F6228" w:themeColor="accent3" w:themeShade="80"/>
          <w:sz w:val="28"/>
          <w:szCs w:val="28"/>
        </w:rPr>
        <w:t xml:space="preserve"> </w:t>
      </w:r>
    </w:p>
    <w:p>
      <w:pPr>
        <w:pStyle w:val="Normal"/>
        <w:spacing w:lineRule="exact" w:line="180" w:before="0" w:after="0"/>
        <w:jc w:val="both"/>
        <w:rPr>
          <w:rFonts w:ascii="Times New Roman" w:hAnsi="Times New Roman" w:eastAsia="Times New Roman" w:cs="Times New Roman"/>
          <w:color w:val="3B3838"/>
          <w:sz w:val="24"/>
          <w:szCs w:val="24"/>
        </w:rPr>
      </w:pPr>
      <w:r>
        <w:rPr/>
        <mc:AlternateContent>
          <mc:Choice Requires="wps">
            <w:drawing>
              <wp:inline distT="0" distB="0" distL="0" distR="0">
                <wp:extent cx="6859270" cy="26670"/>
                <wp:effectExtent l="0" t="0" r="0" b="0"/>
                <wp:docPr id="2"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tbl>
      <w:tblPr>
        <w:tblStyle w:val="a"/>
        <w:tblW w:w="10800" w:type="dxa"/>
        <w:jc w:val="left"/>
        <w:tblInd w:w="0" w:type="dxa"/>
        <w:tblBorders/>
        <w:tblCellMar>
          <w:top w:w="0" w:type="dxa"/>
          <w:left w:w="108" w:type="dxa"/>
          <w:bottom w:w="0" w:type="dxa"/>
          <w:right w:w="108" w:type="dxa"/>
        </w:tblCellMar>
        <w:tblLook w:noVBand="1" w:val="0400" w:noHBand="0" w:lastColumn="0" w:firstColumn="0" w:lastRow="0" w:firstRow="0"/>
      </w:tblPr>
      <w:tblGrid>
        <w:gridCol w:w="9806"/>
        <w:gridCol w:w="993"/>
      </w:tblGrid>
      <w:tr>
        <w:trPr/>
        <w:tc>
          <w:tcPr>
            <w:tcW w:w="9806"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Master of the Arts in Geography</w:t>
            </w:r>
            <w:r>
              <w:rPr>
                <w:rFonts w:eastAsia="Times New Roman" w:cs="Times New Roman" w:ascii="Times New Roman" w:hAnsi="Times New Roman"/>
                <w:b/>
                <w:color w:val="4F6228" w:themeColor="accent3" w:themeShade="80"/>
                <w:sz w:val="24"/>
                <w:szCs w:val="24"/>
              </w:rPr>
              <w:t xml:space="preserve"> </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University of Colorado Boulder </w:t>
            </w:r>
          </w:p>
          <w:p>
            <w:pPr>
              <w:pStyle w:val="Normal"/>
              <w:spacing w:lineRule="auto" w:line="240" w:before="0" w:after="0"/>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Thesis</w:t>
            </w:r>
            <w:r>
              <w:rPr>
                <w:rFonts w:eastAsia="Times New Roman" w:cs="Times New Roman" w:ascii="Times New Roman" w:hAnsi="Times New Roman"/>
                <w:sz w:val="24"/>
                <w:szCs w:val="24"/>
              </w:rPr>
              <w:t xml:space="preserve">:   </w:t>
            </w:r>
            <w:hyperlink r:id="rId5">
              <w:r>
                <w:rPr>
                  <w:rStyle w:val="ListLabel66"/>
                  <w:rFonts w:eastAsia="Times New Roman" w:cs="Times New Roman" w:ascii="Times New Roman" w:hAnsi="Times New Roman"/>
                  <w:color w:val="000000"/>
                  <w:sz w:val="24"/>
                  <w:szCs w:val="24"/>
                </w:rPr>
                <w:t>“Drought index-based insurance for the US cattle ranching industry”</w:t>
              </w:r>
            </w:hyperlink>
          </w:p>
          <w:p>
            <w:pPr>
              <w:pStyle w:val="Normal"/>
              <w:spacing w:lineRule="auto" w:line="240" w:before="0" w:after="0"/>
              <w:rPr/>
            </w:pPr>
            <w:hyperlink r:id="rId6">
              <w:r>
                <w:rPr>
                  <w:rStyle w:val="ListLabel104"/>
                  <w:rFonts w:eastAsia="Times New Roman" w:cs="Times New Roman" w:ascii="Times New Roman" w:hAnsi="Times New Roman"/>
                  <w:i/>
                  <w:sz w:val="24"/>
                  <w:szCs w:val="24"/>
                </w:rPr>
                <w:t xml:space="preserve">        </w:t>
              </w:r>
            </w:hyperlink>
            <w:r>
              <w:rPr>
                <w:rFonts w:eastAsia="Times New Roman" w:cs="Times New Roman" w:ascii="Times New Roman" w:hAnsi="Times New Roman"/>
                <w:i/>
                <w:sz w:val="24"/>
                <w:szCs w:val="24"/>
              </w:rPr>
              <w:t>Focus</w:t>
            </w:r>
            <w:r>
              <w:rPr>
                <w:rFonts w:eastAsia="Times New Roman" w:cs="Times New Roman" w:ascii="Times New Roman" w:hAnsi="Times New Roman"/>
                <w:sz w:val="24"/>
                <w:szCs w:val="24"/>
              </w:rPr>
              <w:t>:   Climate risk management, drought, weather-based index insurance,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geospatial analysis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Cumulative GPA</w:t>
            </w:r>
            <w:r>
              <w:rPr>
                <w:rFonts w:eastAsia="Times New Roman" w:cs="Times New Roman" w:ascii="Times New Roman" w:hAnsi="Times New Roman"/>
                <w:sz w:val="24"/>
                <w:szCs w:val="24"/>
              </w:rPr>
              <w:t>:   3.90</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93"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Aug</w:t>
            </w:r>
          </w:p>
          <w:p>
            <w:pPr>
              <w:pStyle w:val="Normal"/>
              <w:spacing w:before="0" w:after="160"/>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2018</w:t>
            </w:r>
          </w:p>
        </w:tc>
      </w:tr>
      <w:tr>
        <w:trPr/>
        <w:tc>
          <w:tcPr>
            <w:tcW w:w="9806"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Bachelor of Science in Geography</w:t>
            </w:r>
            <w:r>
              <w:rPr>
                <w:rFonts w:eastAsia="Times New Roman" w:cs="Times New Roman" w:ascii="Times New Roman" w:hAnsi="Times New Roman"/>
                <w:sz w:val="24"/>
                <w:szCs w:val="24"/>
              </w:rPr>
              <w:t xml:space="preserve"> -  Florida State University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Focus</w:t>
            </w:r>
            <w:r>
              <w:rPr>
                <w:rFonts w:eastAsia="Times New Roman" w:cs="Times New Roman" w:ascii="Times New Roman" w:hAnsi="Times New Roman"/>
                <w:sz w:val="24"/>
                <w:szCs w:val="24"/>
              </w:rPr>
              <w:t>: GIS, Ecology, French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Minors: </w:t>
            </w:r>
            <w:r>
              <w:rPr>
                <w:rFonts w:eastAsia="Times New Roman" w:cs="Times New Roman" w:ascii="Times New Roman" w:hAnsi="Times New Roman"/>
                <w:sz w:val="24"/>
                <w:szCs w:val="24"/>
              </w:rPr>
              <w:t>French, Biology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Cumulative GPA</w:t>
            </w:r>
            <w:r>
              <w:rPr>
                <w:rFonts w:eastAsia="Times New Roman" w:cs="Times New Roman" w:ascii="Times New Roman" w:hAnsi="Times New Roman"/>
                <w:sz w:val="24"/>
                <w:szCs w:val="24"/>
              </w:rPr>
              <w:t>: 3.39</w:t>
            </w:r>
          </w:p>
        </w:tc>
        <w:tc>
          <w:tcPr>
            <w:tcW w:w="993"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Dec 2009 </w:t>
            </w:r>
          </w:p>
          <w:p>
            <w:pPr>
              <w:pStyle w:val="Normal"/>
              <w:spacing w:before="0" w:after="160"/>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color w:val="4F6228" w:themeColor="accent3" w:themeShade="80"/>
          <w:sz w:val="28"/>
          <w:szCs w:val="28"/>
        </w:rPr>
      </w:pPr>
      <w:r>
        <w:rPr>
          <w:rFonts w:eastAsia="Times New Roman" w:cs="Times New Roman" w:ascii="Times New Roman" w:hAnsi="Times New Roman"/>
          <w:b/>
          <w:color w:val="4F6228" w:themeColor="accent3" w:themeShade="80"/>
          <w:sz w:val="28"/>
          <w:szCs w:val="28"/>
        </w:rPr>
        <w:t>Skills</w:t>
      </w:r>
      <w:r>
        <w:rPr>
          <w:rFonts w:eastAsia="Times New Roman" w:cs="Times New Roman" w:ascii="Times New Roman" w:hAnsi="Times New Roman"/>
          <w:color w:val="4F6228" w:themeColor="accent3" w:themeShade="80"/>
          <w:sz w:val="28"/>
          <w:szCs w:val="28"/>
        </w:rPr>
        <w:t xml:space="preserve"> </w:t>
      </w:r>
    </w:p>
    <w:p>
      <w:pPr>
        <w:pStyle w:val="Normal"/>
        <w:spacing w:lineRule="exact" w:line="180" w:before="0" w:after="0"/>
        <w:jc w:val="both"/>
        <w:rPr>
          <w:rFonts w:ascii="Times New Roman" w:hAnsi="Times New Roman" w:eastAsia="Times New Roman" w:cs="Times New Roman"/>
          <w:color w:val="377C91"/>
          <w:sz w:val="24"/>
          <w:szCs w:val="24"/>
        </w:rPr>
      </w:pPr>
      <w:r>
        <w:rPr/>
        <mc:AlternateContent>
          <mc:Choice Requires="wps">
            <w:drawing>
              <wp:inline distT="0" distB="0" distL="0" distR="0">
                <wp:extent cx="6859270" cy="26670"/>
                <wp:effectExtent l="0" t="0" r="0" b="0"/>
                <wp:docPr id="3"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rPr>
        <w:t>GIS Interfaces:</w:t>
      </w:r>
      <w:r>
        <w:rPr>
          <w:rFonts w:eastAsia="Times New Roman" w:cs="Times New Roman" w:ascii="Times New Roman" w:hAnsi="Times New Roman"/>
          <w:sz w:val="24"/>
          <w:szCs w:val="24"/>
        </w:rPr>
        <w:tab/>
        <w:t xml:space="preserve">   ArcGIS, QGIS, GRASS, &amp; DIVA GIS</w:t>
      </w:r>
      <w:r>
        <w:rPr>
          <w:rFonts w:eastAsia="Times New Roman" w:cs="Times New Roman" w:ascii="Times New Roman" w:hAnsi="Times New Roman"/>
          <w:i/>
          <w:sz w:val="24"/>
          <w:szCs w:val="24"/>
        </w:rPr>
        <w:br/>
        <w:t xml:space="preserve"> Coding Languages</w:t>
      </w:r>
      <w:r>
        <w:rPr>
          <w:rFonts w:eastAsia="Times New Roman" w:cs="Times New Roman" w:ascii="Times New Roman" w:hAnsi="Times New Roman"/>
          <w:sz w:val="24"/>
          <w:szCs w:val="24"/>
        </w:rPr>
        <w:t>:       Python, R, Geospatial Data Abstraction Library (GDAL), STATA, HTML, &amp; SQL</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Applications:</w:t>
      </w:r>
      <w:r>
        <w:rPr>
          <w:rFonts w:eastAsia="Times New Roman" w:cs="Times New Roman" w:ascii="Times New Roman" w:hAnsi="Times New Roman"/>
          <w:sz w:val="24"/>
          <w:szCs w:val="24"/>
        </w:rPr>
        <w:t xml:space="preserve">                 Spatial and tabular data manipulation, online application development,    </w:t>
      </w:r>
    </w:p>
    <w:p>
      <w:pPr>
        <w:pStyle w:val="Normal"/>
        <w:spacing w:before="0" w:after="0"/>
        <w:ind w:left="4320" w:hanging="2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bookmarkStart w:id="0" w:name="_GoBack"/>
      <w:bookmarkEnd w:id="0"/>
      <w:r>
        <w:rPr>
          <w:rFonts w:eastAsia="Times New Roman" w:cs="Times New Roman" w:ascii="Times New Roman" w:hAnsi="Times New Roman"/>
          <w:sz w:val="24"/>
          <w:szCs w:val="24"/>
        </w:rPr>
        <w:t>econometrics, cloud-based data transfer and storage &amp; imagery analysis</w:t>
      </w:r>
    </w:p>
    <w:p>
      <w:pPr>
        <w:pStyle w:val="Normal"/>
        <w:spacing w:before="0" w:after="0"/>
        <w:ind w:left="4320" w:hanging="2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color w:val="4F6228" w:themeColor="accent3" w:themeShade="80"/>
        </w:rPr>
      </w:pPr>
      <w:r>
        <w:rPr>
          <w:rFonts w:eastAsia="Times New Roman" w:cs="Times New Roman" w:ascii="Times New Roman" w:hAnsi="Times New Roman"/>
          <w:b/>
          <w:color w:val="4F6228" w:themeColor="accent3" w:themeShade="80"/>
          <w:sz w:val="28"/>
          <w:szCs w:val="28"/>
        </w:rPr>
        <w:t>Research and Technical Experience</w:t>
      </w:r>
    </w:p>
    <w:p>
      <w:pPr>
        <w:pStyle w:val="Normal"/>
        <w:spacing w:lineRule="exact" w:line="180" w:before="0" w:after="0"/>
        <w:rPr/>
      </w:pPr>
      <w:r>
        <w:rPr/>
        <mc:AlternateContent>
          <mc:Choice Requires="wps">
            <w:drawing>
              <wp:inline distT="0" distB="0" distL="0" distR="0">
                <wp:extent cx="6859270" cy="26670"/>
                <wp:effectExtent l="0" t="0" r="0" b="0"/>
                <wp:docPr id="4"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tbl>
      <w:tblPr>
        <w:tblStyle w:val="a0"/>
        <w:tblW w:w="10800" w:type="dxa"/>
        <w:jc w:val="left"/>
        <w:tblInd w:w="-5" w:type="dxa"/>
        <w:tblBorders/>
        <w:tblCellMar>
          <w:top w:w="0" w:type="dxa"/>
          <w:left w:w="108" w:type="dxa"/>
          <w:bottom w:w="0" w:type="dxa"/>
          <w:right w:w="108" w:type="dxa"/>
        </w:tblCellMar>
        <w:tblLook w:noVBand="1" w:val="0400" w:noHBand="0" w:lastColumn="0" w:firstColumn="0" w:lastRow="0" w:firstRow="0"/>
      </w:tblPr>
      <w:tblGrid>
        <w:gridCol w:w="9546"/>
        <w:gridCol w:w="1253"/>
      </w:tblGrid>
      <w:tr>
        <w:trPr>
          <w:trHeight w:val="980" w:hRule="atLeast"/>
        </w:trPr>
        <w:tc>
          <w:tcPr>
            <w:tcW w:w="9546" w:type="dxa"/>
            <w:tcBorders/>
            <w:shd w:fill="auto" w:val="clear"/>
          </w:tcPr>
          <w:p>
            <w:pPr>
              <w:pStyle w:val="Normal"/>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Visiting Researcher </w:t>
            </w: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Cooperative Institute for Research in Environmental Sciences</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Review the l</w:t>
            </w:r>
            <w:r>
              <w:rPr>
                <w:rFonts w:eastAsia="Times New Roman" w:cs="Times New Roman" w:ascii="Times New Roman" w:hAnsi="Times New Roman"/>
                <w:sz w:val="24"/>
                <w:szCs w:val="24"/>
              </w:rPr>
              <w:t xml:space="preserve">iterature </w:t>
            </w:r>
            <w:r>
              <w:rPr>
                <w:rFonts w:eastAsia="Times New Roman" w:cs="Times New Roman" w:ascii="Times New Roman" w:hAnsi="Times New Roman"/>
                <w:sz w:val="24"/>
                <w:szCs w:val="24"/>
              </w:rPr>
              <w:t>surrounding</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drought, water management, and </w:t>
            </w:r>
            <w:r>
              <w:rPr>
                <w:rFonts w:eastAsia="Times New Roman" w:cs="Times New Roman" w:ascii="Times New Roman" w:hAnsi="Times New Roman"/>
                <w:sz w:val="24"/>
                <w:szCs w:val="24"/>
              </w:rPr>
              <w:t xml:space="preserve">the economic value of </w:t>
            </w:r>
            <w:r>
              <w:rPr>
                <w:rFonts w:eastAsia="Times New Roman" w:cs="Times New Roman" w:ascii="Times New Roman" w:hAnsi="Times New Roman"/>
                <w:sz w:val="24"/>
                <w:szCs w:val="24"/>
              </w:rPr>
              <w:t>climate information</w:t>
            </w:r>
            <w:r>
              <w:rPr>
                <w:rFonts w:eastAsia="Times New Roman" w:cs="Times New Roman" w:ascii="Times New Roman" w:hAnsi="Times New Roman"/>
                <w:sz w:val="24"/>
                <w:szCs w:val="24"/>
              </w:rPr>
              <w:t>.</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Interview farmers and reservoir managers, model reservoir managemen</w:t>
            </w:r>
            <w:r>
              <w:rPr>
                <w:rFonts w:eastAsia="Times New Roman" w:cs="Times New Roman" w:ascii="Times New Roman" w:hAnsi="Times New Roman"/>
                <w:sz w:val="24"/>
                <w:szCs w:val="24"/>
              </w:rPr>
              <w:t>t schemes,</w:t>
            </w:r>
            <w:r>
              <w:rPr>
                <w:rFonts w:eastAsia="Times New Roman" w:cs="Times New Roman" w:ascii="Times New Roman" w:hAnsi="Times New Roman"/>
                <w:sz w:val="24"/>
                <w:szCs w:val="24"/>
              </w:rPr>
              <w:t xml:space="preserve"> build online decision games, and analyze </w:t>
            </w:r>
            <w:r>
              <w:rPr>
                <w:rFonts w:eastAsia="Times New Roman" w:cs="Times New Roman" w:ascii="Times New Roman" w:hAnsi="Times New Roman"/>
                <w:sz w:val="24"/>
                <w:szCs w:val="24"/>
              </w:rPr>
              <w:t xml:space="preserve">stakeholder </w:t>
            </w:r>
            <w:r>
              <w:rPr>
                <w:rFonts w:eastAsia="Times New Roman" w:cs="Times New Roman" w:ascii="Times New Roman" w:hAnsi="Times New Roman"/>
                <w:sz w:val="24"/>
                <w:szCs w:val="24"/>
              </w:rPr>
              <w:t>responses to discern decision-making responses to water shortages.</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Build economic farm models to discern the economic value of improved streamflow forecasts for irrigated agriculture in Southwest Colorado.</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Use Python to build, optimize, and automate the classification of satellite-derived fire detections into discrete events for analysis.</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Build, update, and maintain interactive drought information portal.</w:t>
            </w:r>
          </w:p>
          <w:p>
            <w:pPr>
              <w:pStyle w:val="Normal"/>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Research Assistant </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rPr>
              <w:t>Earth Lab of the University of Colorado Boulder</w:t>
            </w:r>
          </w:p>
          <w:p>
            <w:pPr>
              <w:pStyle w:val="Normal"/>
              <w:numPr>
                <w:ilvl w:val="0"/>
                <w:numId w:val="1"/>
              </w:numPr>
              <w:spacing w:lineRule="auto" w:line="300" w:before="0" w:after="160"/>
              <w:contextualSpacing/>
              <w:rPr/>
            </w:pPr>
            <w:r>
              <w:rPr>
                <w:rFonts w:cs="Times New Roman" w:ascii="Times New Roman" w:hAnsi="Times New Roman"/>
                <w:color w:val="000000"/>
                <w:sz w:val="24"/>
                <w:szCs w:val="24"/>
              </w:rPr>
              <w:t>Use</w:t>
            </w:r>
            <w:r>
              <w:rPr>
                <w:rFonts w:cs="Times New Roman" w:ascii="Times New Roman" w:hAnsi="Times New Roman"/>
                <w:color w:val="000000"/>
                <w:sz w:val="24"/>
                <w:szCs w:val="24"/>
              </w:rPr>
              <w:t>d</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primarily </w:t>
            </w:r>
            <w:r>
              <w:rPr>
                <w:rFonts w:cs="Times New Roman" w:ascii="Times New Roman" w:hAnsi="Times New Roman"/>
                <w:color w:val="000000"/>
                <w:sz w:val="24"/>
                <w:szCs w:val="24"/>
              </w:rPr>
              <w:t xml:space="preserve">Python, R, </w:t>
            </w:r>
            <w:r>
              <w:rPr>
                <w:rFonts w:cs="Times New Roman" w:ascii="Times New Roman" w:hAnsi="Times New Roman"/>
                <w:color w:val="000000"/>
                <w:sz w:val="24"/>
                <w:szCs w:val="24"/>
              </w:rPr>
              <w:t>and GDAL</w:t>
            </w:r>
            <w:r>
              <w:rPr>
                <w:rFonts w:cs="Times New Roman" w:ascii="Times New Roman" w:hAnsi="Times New Roman"/>
                <w:color w:val="000000"/>
                <w:sz w:val="24"/>
                <w:szCs w:val="24"/>
              </w:rPr>
              <w:t xml:space="preserve"> to perform and automate spatial analysis of </w:t>
            </w:r>
            <w:r>
              <w:rPr>
                <w:rFonts w:cs="Times New Roman" w:ascii="Times New Roman" w:hAnsi="Times New Roman"/>
                <w:color w:val="000000"/>
                <w:sz w:val="24"/>
                <w:szCs w:val="24"/>
              </w:rPr>
              <w:t xml:space="preserve">large multi-dimensional </w:t>
            </w:r>
            <w:r>
              <w:rPr>
                <w:rFonts w:cs="Times New Roman" w:ascii="Times New Roman" w:hAnsi="Times New Roman"/>
                <w:color w:val="000000"/>
                <w:sz w:val="24"/>
                <w:szCs w:val="24"/>
              </w:rPr>
              <w:t>earth systems data sets.</w:t>
            </w:r>
            <w:r>
              <w:rPr>
                <w:rFonts w:eastAsia="Times New Roman" w:cs="Times New Roman" w:ascii="Times New Roman" w:hAnsi="Times New Roman"/>
                <w:sz w:val="24"/>
                <w:szCs w:val="24"/>
              </w:rPr>
              <w:t xml:space="preserve"> </w:t>
            </w:r>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sz w:val="24"/>
                <w:szCs w:val="24"/>
              </w:rPr>
              <w:t>Optimize</w:t>
            </w:r>
            <w:r>
              <w:rPr>
                <w:rFonts w:eastAsia="Times New Roman" w:cs="Times New Roman" w:ascii="Times New Roman" w:hAnsi="Times New Roman"/>
                <w:sz w:val="24"/>
                <w:szCs w:val="24"/>
              </w:rPr>
              <w:t>d</w:t>
            </w:r>
            <w:r>
              <w:rPr>
                <w:rFonts w:eastAsia="Times New Roman" w:cs="Times New Roman" w:ascii="Times New Roman" w:hAnsi="Times New Roman"/>
                <w:sz w:val="24"/>
                <w:szCs w:val="24"/>
              </w:rPr>
              <w:t xml:space="preserve"> memory utilization to automate data set building, manipulation and statistical analysis.</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Buil</w:t>
            </w: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 automated web-scraping routines or corresponded with various organizations to acquire large climate, market, and policy data.</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Redesign</w:t>
            </w:r>
            <w:r>
              <w:rPr>
                <w:rFonts w:eastAsia="Times New Roman" w:cs="Times New Roman" w:ascii="Times New Roman" w:hAnsi="Times New Roman"/>
                <w:sz w:val="24"/>
                <w:szCs w:val="24"/>
              </w:rPr>
              <w:t>ed</w:t>
            </w:r>
            <w:r>
              <w:rPr>
                <w:rFonts w:eastAsia="Times New Roman" w:cs="Times New Roman" w:ascii="Times New Roman" w:hAnsi="Times New Roman"/>
                <w:sz w:val="24"/>
                <w:szCs w:val="24"/>
              </w:rPr>
              <w:t xml:space="preserve"> existing weather index-based insurance system to accommodate drought indices for research into the efficacy of such a design in drought hazard mitigation. </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Develop</w:t>
            </w:r>
            <w:r>
              <w:rPr>
                <w:rFonts w:eastAsia="Times New Roman" w:cs="Times New Roman" w:ascii="Times New Roman" w:hAnsi="Times New Roman"/>
                <w:sz w:val="24"/>
                <w:szCs w:val="24"/>
              </w:rPr>
              <w:t>ed</w:t>
            </w:r>
            <w:r>
              <w:rPr>
                <w:rFonts w:eastAsia="Times New Roman" w:cs="Times New Roman" w:ascii="Times New Roman" w:hAnsi="Times New Roman"/>
                <w:sz w:val="24"/>
                <w:szCs w:val="24"/>
              </w:rPr>
              <w:t xml:space="preserve"> and deploy</w:t>
            </w:r>
            <w:r>
              <w:rPr>
                <w:rFonts w:eastAsia="Times New Roman" w:cs="Times New Roman" w:ascii="Times New Roman" w:hAnsi="Times New Roman"/>
                <w:sz w:val="24"/>
                <w:szCs w:val="24"/>
              </w:rPr>
              <w:t>ed</w:t>
            </w:r>
            <w:r>
              <w:rPr>
                <w:rFonts w:eastAsia="Times New Roman" w:cs="Times New Roman" w:ascii="Times New Roman" w:hAnsi="Times New Roman"/>
                <w:sz w:val="24"/>
                <w:szCs w:val="24"/>
              </w:rPr>
              <w:t xml:space="preserve"> interactive, online risk management and decision-making models through various web server applications and cloud-based virtual machines.</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Appl</w:t>
            </w:r>
            <w:r>
              <w:rPr>
                <w:rFonts w:eastAsia="Times New Roman" w:cs="Times New Roman" w:ascii="Times New Roman" w:hAnsi="Times New Roman"/>
                <w:sz w:val="24"/>
                <w:szCs w:val="24"/>
              </w:rPr>
              <w:t>ied</w:t>
            </w:r>
            <w:r>
              <w:rPr>
                <w:rFonts w:eastAsia="Times New Roman" w:cs="Times New Roman" w:ascii="Times New Roman" w:hAnsi="Times New Roman"/>
                <w:sz w:val="24"/>
                <w:szCs w:val="24"/>
              </w:rPr>
              <w:t xml:space="preserve"> spatial and panel econometric methods to discover climate signals in </w:t>
            </w:r>
          </w:p>
          <w:p>
            <w:pPr>
              <w:pStyle w:val="Normal"/>
              <w:numPr>
                <w:ilvl w:val="0"/>
                <w:numId w:val="0"/>
              </w:numPr>
              <w:spacing w:lineRule="auto" w:line="300" w:before="0" w:after="160"/>
              <w:ind w:left="1080" w:hanging="0"/>
              <w:contextualSpacing/>
              <w:rPr/>
            </w:pPr>
            <w:r>
              <w:rPr>
                <w:rFonts w:eastAsia="Times New Roman" w:cs="Times New Roman" w:ascii="Times New Roman" w:hAnsi="Times New Roman"/>
                <w:sz w:val="24"/>
                <w:szCs w:val="24"/>
              </w:rPr>
              <w:t>agricultural market data sets.</w:t>
            </w:r>
            <w:bookmarkStart w:id="1" w:name="_gjdgxs"/>
            <w:bookmarkEnd w:id="1"/>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Performed extensive literature review on the history of the Federal Crop Insurance </w:t>
            </w:r>
            <w:r>
              <w:rPr>
                <w:rFonts w:eastAsia="Times New Roman" w:cs="Times New Roman" w:ascii="Times New Roman" w:hAnsi="Times New Roman"/>
                <w:sz w:val="24"/>
                <w:szCs w:val="24"/>
              </w:rPr>
              <w:t>program, cattle ranching in the US, and drought index development.</w:t>
            </w:r>
          </w:p>
          <w:p>
            <w:pPr>
              <w:pStyle w:val="Normal"/>
              <w:numPr>
                <w:ilvl w:val="0"/>
                <w:numId w:val="1"/>
              </w:numPr>
              <w:spacing w:lineRule="auto" w:line="300" w:before="0" w:after="160"/>
              <w:contextualSpacing/>
              <w:rPr/>
            </w:pPr>
            <w:r>
              <w:rPr>
                <w:rFonts w:eastAsia="Times New Roman" w:cs="Times New Roman" w:ascii="Times New Roman" w:hAnsi="Times New Roman"/>
                <w:color w:val="000000"/>
                <w:sz w:val="24"/>
                <w:szCs w:val="24"/>
              </w:rPr>
              <w:t>Generate</w:t>
            </w:r>
            <w:r>
              <w:rPr>
                <w:rFonts w:eastAsia="Times New Roman" w:cs="Times New Roman" w:ascii="Times New Roman" w:hAnsi="Times New Roman"/>
                <w:color w:val="000000"/>
                <w:sz w:val="24"/>
                <w:szCs w:val="24"/>
              </w:rPr>
              <w:t>d</w:t>
            </w:r>
            <w:r>
              <w:rPr>
                <w:rFonts w:eastAsia="Times New Roman" w:cs="Times New Roman" w:ascii="Times New Roman" w:hAnsi="Times New Roman"/>
                <w:color w:val="000000"/>
                <w:sz w:val="24"/>
                <w:szCs w:val="24"/>
              </w:rPr>
              <w:t xml:space="preserve"> descriptive charts, maps, and other graphical representations of research results for </w:t>
            </w:r>
            <w:r>
              <w:rPr>
                <w:rFonts w:eastAsia="Times New Roman" w:cs="Times New Roman" w:ascii="Times New Roman" w:hAnsi="Times New Roman"/>
                <w:sz w:val="24"/>
                <w:szCs w:val="24"/>
              </w:rPr>
              <w:t xml:space="preserve">publications. </w:t>
            </w:r>
            <w:r>
              <w:rPr>
                <w:rFonts w:eastAsia="Times New Roman" w:cs="Times New Roman" w:ascii="Times New Roman" w:hAnsi="Times New Roman"/>
                <w:sz w:val="24"/>
                <w:szCs w:val="24"/>
              </w:rPr>
              <w:t>Also u</w:t>
            </w:r>
            <w:r>
              <w:rPr>
                <w:rFonts w:eastAsia="Times New Roman" w:cs="Times New Roman" w:ascii="Times New Roman" w:hAnsi="Times New Roman"/>
                <w:color w:val="000000"/>
                <w:sz w:val="24"/>
                <w:szCs w:val="24"/>
              </w:rPr>
              <w:t>pdate</w:t>
            </w:r>
            <w:r>
              <w:rPr>
                <w:rFonts w:eastAsia="Times New Roman" w:cs="Times New Roman" w:ascii="Times New Roman" w:hAnsi="Times New Roman"/>
                <w:color w:val="000000"/>
                <w:sz w:val="24"/>
                <w:szCs w:val="24"/>
              </w:rPr>
              <w:t>d</w:t>
            </w:r>
            <w:r>
              <w:rPr>
                <w:rFonts w:eastAsia="Times New Roman" w:cs="Times New Roman" w:ascii="Times New Roman" w:hAnsi="Times New Roman"/>
                <w:color w:val="000000"/>
                <w:sz w:val="24"/>
                <w:szCs w:val="24"/>
              </w:rPr>
              <w:t xml:space="preserve"> and maintain</w:t>
            </w:r>
            <w:r>
              <w:rPr>
                <w:rFonts w:eastAsia="Times New Roman" w:cs="Times New Roman" w:ascii="Times New Roman" w:hAnsi="Times New Roman"/>
                <w:color w:val="000000"/>
                <w:sz w:val="24"/>
                <w:szCs w:val="24"/>
              </w:rPr>
              <w:t>ed</w:t>
            </w:r>
            <w:r>
              <w:rPr>
                <w:rFonts w:eastAsia="Times New Roman" w:cs="Times New Roman" w:ascii="Times New Roman" w:hAnsi="Times New Roman"/>
                <w:color w:val="000000"/>
                <w:sz w:val="24"/>
                <w:szCs w:val="24"/>
              </w:rPr>
              <w:t xml:space="preserve"> website content.</w:t>
            </w:r>
          </w:p>
          <w:p>
            <w:pPr>
              <w:pStyle w:val="Normal"/>
              <w:spacing w:lineRule="auto" w:line="300" w:before="0" w:after="160"/>
              <w:contextualSpacing/>
              <w:rPr>
                <w:rFonts w:ascii="Times New Roman" w:hAnsi="Times New Roman" w:eastAsia="Times New Roman" w:cs="Times New Roman"/>
                <w:sz w:val="24"/>
                <w:szCs w:val="24"/>
              </w:rPr>
            </w:pPr>
            <w:r>
              <w:rPr/>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Research Assistant </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rPr>
              <w:t>Agriculture Dept. of Southern Illinois University Carbondale</w:t>
            </w:r>
            <w:r>
              <w:rPr>
                <w:rFonts w:eastAsia="Times New Roman" w:cs="Times New Roman" w:ascii="Times New Roman" w:hAnsi="Times New Roman"/>
                <w:sz w:val="24"/>
                <w:szCs w:val="24"/>
              </w:rPr>
              <w:t xml:space="preserve">  </w:t>
            </w:r>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Used ArcGIS and SAS to perform spatial analysis into the performance of no-till and cover crop </w:t>
            </w:r>
            <w:r>
              <w:rPr>
                <w:rFonts w:eastAsia="Times New Roman" w:cs="Times New Roman" w:ascii="Times New Roman" w:hAnsi="Times New Roman"/>
                <w:sz w:val="24"/>
                <w:szCs w:val="24"/>
              </w:rPr>
              <w:t xml:space="preserve">treatment on yield improvements </w:t>
            </w:r>
            <w:r>
              <w:rPr>
                <w:rFonts w:eastAsia="Times New Roman" w:cs="Times New Roman" w:ascii="Times New Roman" w:hAnsi="Times New Roman"/>
                <w:color w:val="000000"/>
                <w:sz w:val="24"/>
                <w:szCs w:val="24"/>
              </w:rPr>
              <w:t xml:space="preserve">concurrent with extensive research into the practices. </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Used soil survey data, soil content interpolations, and digital elevation model development along with topographical positioning algorithms to test for the effects of the interaction between soil and topography effects on grain yields. </w:t>
            </w:r>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Collected, geocoded</w:t>
            </w:r>
            <w:r>
              <w:rPr>
                <w:rFonts w:eastAsia="Times New Roman" w:cs="Times New Roman" w:ascii="Times New Roman" w:hAnsi="Times New Roman"/>
                <w:sz w:val="24"/>
                <w:szCs w:val="24"/>
              </w:rPr>
              <w:t>,</w:t>
            </w:r>
            <w:r>
              <w:rPr>
                <w:rFonts w:eastAsia="Times New Roman" w:cs="Times New Roman" w:ascii="Times New Roman" w:hAnsi="Times New Roman"/>
                <w:color w:val="000000"/>
                <w:sz w:val="24"/>
                <w:szCs w:val="24"/>
              </w:rPr>
              <w:t xml:space="preserve"> and/or interpolated climate</w:t>
            </w:r>
            <w:r>
              <w:rPr>
                <w:rFonts w:eastAsia="Times New Roman" w:cs="Times New Roman" w:ascii="Times New Roman" w:hAnsi="Times New Roman"/>
                <w:sz w:val="24"/>
                <w:szCs w:val="24"/>
              </w:rPr>
              <w:t>, yield, and research</w:t>
            </w:r>
            <w:r>
              <w:rPr>
                <w:rFonts w:eastAsia="Times New Roman" w:cs="Times New Roman" w:ascii="Times New Roman" w:hAnsi="Times New Roman"/>
                <w:color w:val="000000"/>
                <w:sz w:val="24"/>
                <w:szCs w:val="24"/>
              </w:rPr>
              <w:t xml:space="preserve"> site information for a large meta-analysis of high-yield fertilizer studies using various GIS programs.</w:t>
            </w:r>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Collected plant tissue and soil samples with </w:t>
            </w:r>
            <w:r>
              <w:rPr>
                <w:rFonts w:eastAsia="Times New Roman" w:cs="Times New Roman" w:ascii="Times New Roman" w:hAnsi="Times New Roman"/>
                <w:sz w:val="24"/>
                <w:szCs w:val="24"/>
              </w:rPr>
              <w:t>t</w:t>
            </w:r>
            <w:r>
              <w:rPr>
                <w:rFonts w:eastAsia="Times New Roman" w:cs="Times New Roman" w:ascii="Times New Roman" w:hAnsi="Times New Roman"/>
                <w:color w:val="000000"/>
                <w:sz w:val="24"/>
                <w:szCs w:val="24"/>
              </w:rPr>
              <w:t xml:space="preserve">ruck </w:t>
            </w:r>
            <w:r>
              <w:rPr>
                <w:rFonts w:eastAsia="Times New Roman" w:cs="Times New Roman" w:ascii="Times New Roman" w:hAnsi="Times New Roman"/>
                <w:sz w:val="24"/>
                <w:szCs w:val="24"/>
              </w:rPr>
              <w:t>m</w:t>
            </w:r>
            <w:r>
              <w:rPr>
                <w:rFonts w:eastAsia="Times New Roman" w:cs="Times New Roman" w:ascii="Times New Roman" w:hAnsi="Times New Roman"/>
                <w:color w:val="000000"/>
                <w:sz w:val="24"/>
                <w:szCs w:val="24"/>
              </w:rPr>
              <w:t xml:space="preserve">ounted </w:t>
            </w:r>
            <w:r>
              <w:rPr>
                <w:rFonts w:eastAsia="Times New Roman" w:cs="Times New Roman" w:ascii="Times New Roman" w:hAnsi="Times New Roman"/>
                <w:sz w:val="24"/>
                <w:szCs w:val="24"/>
              </w:rPr>
              <w:t>s</w:t>
            </w:r>
            <w:r>
              <w:rPr>
                <w:rFonts w:eastAsia="Times New Roman" w:cs="Times New Roman" w:ascii="Times New Roman" w:hAnsi="Times New Roman"/>
                <w:color w:val="000000"/>
                <w:sz w:val="24"/>
                <w:szCs w:val="24"/>
              </w:rPr>
              <w:t xml:space="preserve">oil </w:t>
            </w:r>
            <w:r>
              <w:rPr>
                <w:rFonts w:eastAsia="Times New Roman" w:cs="Times New Roman" w:ascii="Times New Roman" w:hAnsi="Times New Roman"/>
                <w:sz w:val="24"/>
                <w:szCs w:val="24"/>
              </w:rPr>
              <w:t>p</w:t>
            </w:r>
            <w:r>
              <w:rPr>
                <w:rFonts w:eastAsia="Times New Roman" w:cs="Times New Roman" w:ascii="Times New Roman" w:hAnsi="Times New Roman"/>
                <w:color w:val="000000"/>
                <w:sz w:val="24"/>
                <w:szCs w:val="24"/>
              </w:rPr>
              <w:t xml:space="preserve">robes, SPAD and other devices. </w:t>
            </w:r>
          </w:p>
          <w:p>
            <w:pPr>
              <w:pStyle w:val="Normal"/>
              <w:numPr>
                <w:ilvl w:val="0"/>
                <w:numId w:val="1"/>
              </w:numP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Performed KCL extractions and other laboratory tests for agricultural chemicals content.</w:t>
            </w:r>
          </w:p>
          <w:p>
            <w:pPr>
              <w:pStyle w:val="Normal"/>
              <w:spacing w:lineRule="exact" w:line="180" w:before="0" w:after="160"/>
              <w:contextualSpacing/>
              <w:rPr>
                <w:color w:val="000000"/>
                <w:sz w:val="24"/>
                <w:szCs w:val="24"/>
              </w:rPr>
            </w:pPr>
            <w:r>
              <w:rPr>
                <w:color w:val="000000"/>
                <w:sz w:val="24"/>
                <w:szCs w:val="24"/>
              </w:rPr>
            </w:r>
          </w:p>
        </w:tc>
        <w:tc>
          <w:tcPr>
            <w:tcW w:w="1253" w:type="dxa"/>
            <w:tcBorders/>
            <w:shd w:fill="auto" w:val="clear"/>
          </w:tcPr>
          <w:p>
            <w:pPr>
              <w:pStyle w:val="Normal"/>
              <w:jc w:val="right"/>
              <w:rPr/>
            </w:pPr>
            <w:r>
              <w:rPr>
                <w:rFonts w:eastAsia="Times New Roman" w:cs="Times New Roman" w:ascii="Times New Roman" w:hAnsi="Times New Roman"/>
                <w:sz w:val="22"/>
                <w:szCs w:val="22"/>
              </w:rPr>
              <w:t>May 2019 - Present</w:t>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rFonts w:ascii="Times New Roman" w:hAnsi="Times New Roman" w:eastAsia="Times New Roman" w:cs="Times New Roman"/>
                <w:sz w:val="22"/>
                <w:szCs w:val="22"/>
              </w:rPr>
            </w:pPr>
            <w:r>
              <w:rPr/>
            </w:r>
          </w:p>
          <w:p>
            <w:pPr>
              <w:pStyle w:val="Normal"/>
              <w:jc w:val="right"/>
              <w:rPr/>
            </w:pPr>
            <w:r>
              <w:rPr>
                <w:rFonts w:eastAsia="Times New Roman" w:cs="Times New Roman" w:ascii="Times New Roman" w:hAnsi="Times New Roman"/>
                <w:sz w:val="22"/>
                <w:szCs w:val="22"/>
              </w:rPr>
              <w:t>Jan 2017 -</w:t>
            </w:r>
            <w:r>
              <w:rPr>
                <w:rFonts w:eastAsia="Times New Roman" w:cs="Times New Roman" w:ascii="Times New Roman" w:hAnsi="Times New Roman"/>
                <w:sz w:val="22"/>
                <w:szCs w:val="22"/>
              </w:rPr>
              <w:t xml:space="preserve">May 2019    </w:t>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
          </w:p>
          <w:p>
            <w:pPr>
              <w:pStyle w:val="Normal"/>
              <w:spacing w:before="0" w:after="160"/>
              <w:rPr>
                <w:rFonts w:ascii="Times New Roman" w:hAnsi="Times New Roman" w:eastAsia="Times New Roman" w:cs="Times New Roman"/>
                <w:sz w:val="22"/>
                <w:szCs w:val="22"/>
              </w:rPr>
            </w:pPr>
            <w:r>
              <w:rPr/>
            </w:r>
          </w:p>
          <w:p>
            <w:pPr>
              <w:pStyle w:val="Normal"/>
              <w:spacing w:before="0" w:after="160"/>
              <w:rPr>
                <w:rFonts w:ascii="Times New Roman" w:hAnsi="Times New Roman" w:eastAsia="Times New Roman" w:cs="Times New Roman"/>
                <w:sz w:val="22"/>
                <w:szCs w:val="22"/>
              </w:rPr>
            </w:pPr>
            <w:r>
              <w:rPr/>
            </w:r>
          </w:p>
          <w:p>
            <w:pPr>
              <w:pStyle w:val="Normal"/>
              <w:spacing w:before="0" w:after="160"/>
              <w:rPr/>
            </w:pPr>
            <w:r>
              <w:rPr>
                <w:rFonts w:eastAsia="Times New Roman" w:cs="Times New Roman" w:ascii="Times New Roman" w:hAnsi="Times New Roman"/>
                <w:sz w:val="22"/>
                <w:szCs w:val="22"/>
              </w:rPr>
              <w:t xml:space="preserve">Apr 2014 -  May 2016  </w:t>
            </w:r>
          </w:p>
        </w:tc>
      </w:tr>
    </w:tbl>
    <w:p>
      <w:pPr>
        <w:pStyle w:val="Normal"/>
        <w:spacing w:lineRule="auto" w:line="240" w:before="0" w:after="0"/>
        <w:rPr>
          <w:color w:val="4F6228" w:themeColor="accent3" w:themeShade="80"/>
        </w:rPr>
      </w:pPr>
      <w:r>
        <w:rPr>
          <w:rFonts w:eastAsia="Times New Roman" w:cs="Times New Roman" w:ascii="Times New Roman" w:hAnsi="Times New Roman"/>
          <w:b/>
          <w:color w:val="4F6228" w:themeColor="accent3" w:themeShade="80"/>
          <w:sz w:val="28"/>
          <w:szCs w:val="28"/>
        </w:rPr>
        <w:t>Teaching Experience</w:t>
      </w:r>
    </w:p>
    <w:p>
      <w:pPr>
        <w:pStyle w:val="Normal"/>
        <w:spacing w:lineRule="exact" w:line="180" w:before="0" w:after="0"/>
        <w:rPr>
          <w:rFonts w:ascii="Times New Roman" w:hAnsi="Times New Roman" w:eastAsia="Times New Roman" w:cs="Times New Roman"/>
          <w:color w:val="377C91"/>
          <w:sz w:val="24"/>
          <w:szCs w:val="24"/>
        </w:rPr>
      </w:pPr>
      <w:r>
        <w:rPr/>
        <mc:AlternateContent>
          <mc:Choice Requires="wps">
            <w:drawing>
              <wp:inline distT="0" distB="0" distL="0" distR="0">
                <wp:extent cx="6859270" cy="26670"/>
                <wp:effectExtent l="0" t="0" r="0" b="0"/>
                <wp:docPr id="5"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tbl>
      <w:tblPr>
        <w:tblStyle w:val="a0"/>
        <w:tblW w:w="10800" w:type="dxa"/>
        <w:jc w:val="left"/>
        <w:tblInd w:w="-5" w:type="dxa"/>
        <w:tblBorders/>
        <w:tblCellMar>
          <w:top w:w="0" w:type="dxa"/>
          <w:left w:w="108" w:type="dxa"/>
          <w:bottom w:w="0" w:type="dxa"/>
          <w:right w:w="108" w:type="dxa"/>
        </w:tblCellMar>
        <w:tblLook w:noVBand="1" w:val="0400" w:noHBand="0" w:lastColumn="0" w:firstColumn="0" w:lastRow="0" w:firstRow="0"/>
      </w:tblPr>
      <w:tblGrid>
        <w:gridCol w:w="9546"/>
        <w:gridCol w:w="1253"/>
      </w:tblGrid>
      <w:tr>
        <w:trPr>
          <w:trHeight w:val="980" w:hRule="atLeast"/>
        </w:trPr>
        <w:tc>
          <w:tcPr>
            <w:tcW w:w="9546" w:type="dxa"/>
            <w:tcBorders/>
            <w:shd w:fill="auto" w:val="clear"/>
          </w:tcPr>
          <w:p>
            <w:pPr>
              <w:pStyle w:val="Normal"/>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Graduate Teaching Assistant </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rPr>
              <w:t>Geography Dept. of the University of Colorado Boulder</w:t>
            </w:r>
          </w:p>
          <w:p>
            <w:pPr>
              <w:pStyle w:val="Normal"/>
              <w:numPr>
                <w:ilvl w:val="0"/>
                <w:numId w:val="2"/>
              </w:numPr>
              <w:spacing w:lineRule="auto" w:line="300" w:before="0" w:after="160"/>
              <w:contextualSpacing/>
              <w:rPr/>
            </w:pPr>
            <w:r>
              <w:rPr>
                <w:rFonts w:eastAsia="Times New Roman" w:cs="Times New Roman" w:ascii="Times New Roman" w:hAnsi="Times New Roman"/>
                <w:color w:val="000000"/>
                <w:sz w:val="24"/>
                <w:szCs w:val="24"/>
              </w:rPr>
              <w:t xml:space="preserve">Taught </w:t>
            </w:r>
            <w:r>
              <w:rPr>
                <w:rFonts w:eastAsia="Times New Roman" w:cs="Times New Roman" w:ascii="Times New Roman" w:hAnsi="Times New Roman"/>
                <w:color w:val="000000"/>
                <w:sz w:val="24"/>
                <w:szCs w:val="24"/>
              </w:rPr>
              <w:t>recitation for</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iCs/>
                <w:color w:val="000000"/>
                <w:sz w:val="24"/>
                <w:szCs w:val="24"/>
              </w:rPr>
              <w:t xml:space="preserve">World Regional Geography </w:t>
            </w:r>
            <w:r>
              <w:rPr>
                <w:rFonts w:eastAsia="Times New Roman" w:cs="Times New Roman" w:ascii="Times New Roman" w:hAnsi="Times New Roman"/>
                <w:i w:val="false"/>
                <w:iCs w:val="false"/>
                <w:color w:val="000000"/>
                <w:sz w:val="24"/>
                <w:szCs w:val="24"/>
              </w:rPr>
              <w:t>(GEOG 1982)</w:t>
            </w:r>
            <w:r>
              <w:rPr>
                <w:rFonts w:eastAsia="Times New Roman" w:cs="Times New Roman" w:ascii="Times New Roman" w:hAnsi="Times New Roman"/>
                <w:color w:val="000000"/>
                <w:sz w:val="24"/>
                <w:szCs w:val="24"/>
              </w:rPr>
              <w:t xml:space="preserve"> and </w:t>
            </w:r>
            <w:r>
              <w:rPr>
                <w:rFonts w:eastAsia="Times New Roman" w:cs="Times New Roman" w:ascii="Times New Roman" w:hAnsi="Times New Roman"/>
                <w:i/>
                <w:iCs/>
                <w:color w:val="000000"/>
                <w:sz w:val="24"/>
                <w:szCs w:val="24"/>
              </w:rPr>
              <w:t>Geography of the Environment and Society</w:t>
            </w:r>
            <w:r>
              <w:rPr>
                <w:rFonts w:eastAsia="Times New Roman" w:cs="Times New Roman" w:ascii="Times New Roman" w:hAnsi="Times New Roman"/>
                <w:color w:val="000000"/>
                <w:sz w:val="24"/>
                <w:szCs w:val="24"/>
              </w:rPr>
              <w:t xml:space="preserve"> (GEOG 1972) across three semesters. This involved a total of 7 recitations with </w:t>
            </w:r>
            <w:r>
              <w:rPr>
                <w:rFonts w:eastAsia="Times New Roman" w:cs="Times New Roman" w:ascii="Times New Roman" w:hAnsi="Times New Roman"/>
                <w:color w:val="000000"/>
                <w:sz w:val="24"/>
                <w:szCs w:val="24"/>
              </w:rPr>
              <w:t xml:space="preserve">25-30 students </w:t>
            </w:r>
            <w:r>
              <w:rPr>
                <w:rFonts w:eastAsia="Times New Roman" w:cs="Times New Roman" w:ascii="Times New Roman" w:hAnsi="Times New Roman"/>
                <w:color w:val="000000"/>
                <w:sz w:val="24"/>
                <w:szCs w:val="24"/>
              </w:rPr>
              <w:t>each.</w:t>
            </w:r>
            <w:r>
              <w:rPr>
                <w:rFonts w:eastAsia="Times New Roman" w:cs="Times New Roman" w:ascii="Times New Roman" w:hAnsi="Times New Roman"/>
                <w:color w:val="000000"/>
                <w:sz w:val="24"/>
                <w:szCs w:val="24"/>
              </w:rPr>
              <w:t xml:space="preserve"> </w:t>
            </w:r>
          </w:p>
          <w:p>
            <w:pPr>
              <w:pStyle w:val="Normal"/>
              <w:numPr>
                <w:ilvl w:val="0"/>
                <w:numId w:val="2"/>
              </w:numPr>
              <w:spacing w:lineRule="auto" w:line="300" w:before="0" w:after="160"/>
              <w:contextualSpacing/>
              <w:rPr/>
            </w:pPr>
            <w:r>
              <w:rPr>
                <w:rFonts w:eastAsia="Times New Roman" w:cs="Times New Roman" w:ascii="Times New Roman" w:hAnsi="Times New Roman"/>
                <w:color w:val="000000"/>
                <w:sz w:val="24"/>
                <w:szCs w:val="24"/>
              </w:rPr>
              <w:t xml:space="preserve">Content involved human-Earth system interactions, theories of resource management,  natural hazard mitigation, </w:t>
            </w:r>
            <w:r>
              <w:rPr>
                <w:rFonts w:eastAsia="Times New Roman" w:cs="Times New Roman" w:ascii="Times New Roman" w:hAnsi="Times New Roman"/>
                <w:color w:val="000000"/>
                <w:sz w:val="24"/>
                <w:szCs w:val="24"/>
              </w:rPr>
              <w:t xml:space="preserve">as well as </w:t>
            </w:r>
            <w:r>
              <w:rPr>
                <w:rFonts w:eastAsia="Times New Roman" w:cs="Times New Roman" w:ascii="Times New Roman" w:hAnsi="Times New Roman"/>
                <w:i w:val="false"/>
                <w:iCs w:val="false"/>
                <w:color w:val="000000"/>
                <w:sz w:val="24"/>
                <w:szCs w:val="24"/>
              </w:rPr>
              <w:t>features of five major world regions with a particular focus on culture and social injustice.</w:t>
            </w:r>
          </w:p>
          <w:p>
            <w:pPr>
              <w:pStyle w:val="Normal"/>
              <w:spacing w:before="0" w:after="160"/>
              <w:rPr>
                <w:color w:val="000000"/>
                <w:sz w:val="24"/>
                <w:szCs w:val="24"/>
              </w:rPr>
            </w:pPr>
            <w:r>
              <w:rPr>
                <w:color w:val="000000"/>
                <w:sz w:val="24"/>
                <w:szCs w:val="24"/>
              </w:rPr>
            </w:r>
          </w:p>
        </w:tc>
        <w:tc>
          <w:tcPr>
            <w:tcW w:w="1253" w:type="dxa"/>
            <w:tcBorders/>
            <w:shd w:fill="auto" w:val="clear"/>
          </w:tcPr>
          <w:p>
            <w:pPr>
              <w:pStyle w:val="Normal"/>
              <w:spacing w:before="0" w:after="160"/>
              <w:jc w:val="right"/>
              <w:rPr/>
            </w:pPr>
            <w:r>
              <w:rPr>
                <w:rFonts w:eastAsia="Times New Roman" w:cs="Times New Roman" w:ascii="Times New Roman" w:hAnsi="Times New Roman"/>
                <w:sz w:val="22"/>
                <w:szCs w:val="22"/>
              </w:rPr>
              <w:t>A</w:t>
            </w:r>
            <w:r>
              <w:rPr>
                <w:rFonts w:eastAsia="Times New Roman" w:cs="Times New Roman" w:ascii="Times New Roman" w:hAnsi="Times New Roman"/>
                <w:sz w:val="22"/>
                <w:szCs w:val="22"/>
              </w:rPr>
              <w:t>ug</w:t>
            </w:r>
            <w:r>
              <w:rPr>
                <w:rFonts w:eastAsia="Times New Roman" w:cs="Times New Roman" w:ascii="Times New Roman" w:hAnsi="Times New Roman"/>
                <w:sz w:val="22"/>
                <w:szCs w:val="22"/>
              </w:rPr>
              <w:t xml:space="preserve"> 201</w:t>
            </w:r>
            <w:r>
              <w:rPr>
                <w:rFonts w:eastAsia="Times New Roman" w:cs="Times New Roman" w:ascii="Times New Roman" w:hAnsi="Times New Roman"/>
                <w:sz w:val="22"/>
                <w:szCs w:val="22"/>
              </w:rPr>
              <w:t>6</w:t>
            </w:r>
            <w:r>
              <w:rPr>
                <w:rFonts w:eastAsia="Times New Roman" w:cs="Times New Roman" w:ascii="Times New Roman" w:hAnsi="Times New Roman"/>
                <w:sz w:val="22"/>
                <w:szCs w:val="22"/>
              </w:rPr>
              <w:t xml:space="preserve"> - May 201</w:t>
            </w:r>
            <w:r>
              <w:rPr>
                <w:rFonts w:eastAsia="Times New Roman" w:cs="Times New Roman" w:ascii="Times New Roman" w:hAnsi="Times New Roman"/>
                <w:sz w:val="22"/>
                <w:szCs w:val="22"/>
              </w:rPr>
              <w:t xml:space="preserve">7  </w:t>
            </w:r>
            <w:r>
              <w:rPr>
                <w:rFonts w:eastAsia="Times New Roman" w:cs="Times New Roman" w:ascii="Times New Roman" w:hAnsi="Times New Roman"/>
                <w:sz w:val="22"/>
                <w:szCs w:val="22"/>
              </w:rPr>
              <w:t xml:space="preserve">  </w:t>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160"/>
              <w:jc w:val="right"/>
              <w:rPr>
                <w:rFonts w:ascii="Times New Roman" w:hAnsi="Times New Roman" w:eastAsia="Times New Roman" w:cs="Times New Roman"/>
                <w:sz w:val="22"/>
                <w:szCs w:val="22"/>
              </w:rPr>
            </w:pPr>
            <w:r>
              <w:rPr/>
            </w:r>
          </w:p>
        </w:tc>
      </w:tr>
    </w:tbl>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pPr>
      <w:r>
        <w:rPr>
          <w:rFonts w:eastAsia="Times New Roman" w:cs="Times New Roman" w:ascii="Times New Roman" w:hAnsi="Times New Roman"/>
          <w:b/>
          <w:color w:val="4F6228" w:themeColor="accent3" w:themeShade="80"/>
          <w:sz w:val="28"/>
          <w:szCs w:val="28"/>
        </w:rPr>
        <w:t>P</w:t>
      </w:r>
      <w:bookmarkStart w:id="2" w:name="_Hlk536102388"/>
      <w:r>
        <w:rPr>
          <w:rFonts w:eastAsia="Times New Roman" w:cs="Times New Roman" w:ascii="Times New Roman" w:hAnsi="Times New Roman"/>
          <w:b/>
          <w:color w:val="4F6228" w:themeColor="accent3" w:themeShade="80"/>
          <w:sz w:val="28"/>
          <w:szCs w:val="28"/>
        </w:rPr>
        <w:t>ublications</w:t>
      </w:r>
      <w:bookmarkEnd w:id="2"/>
    </w:p>
    <w:p>
      <w:pPr>
        <w:pStyle w:val="Normal"/>
        <w:spacing w:lineRule="exact" w:line="180" w:before="0" w:after="0"/>
        <w:rPr/>
      </w:pPr>
      <w:r>
        <w:rPr/>
        <mc:AlternateContent>
          <mc:Choice Requires="wps">
            <w:drawing>
              <wp:inline distT="0" distB="0" distL="0" distR="0">
                <wp:extent cx="6859270" cy="26670"/>
                <wp:effectExtent l="0" t="0" r="0" b="0"/>
                <wp:docPr id="6"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p>
      <w:pPr>
        <w:pStyle w:val="Normal"/>
        <w:spacing w:lineRule="auto" w:line="240" w:before="0" w:after="0"/>
        <w:rPr/>
      </w:pPr>
      <w:hyperlink r:id="rId7">
        <w:r>
          <w:rPr>
            <w:rStyle w:val="InternetLink"/>
            <w:rFonts w:eastAsia="Times New Roman" w:cs="Times New Roman" w:ascii="Times New Roman" w:hAnsi="Times New Roman"/>
            <w:b/>
            <w:sz w:val="28"/>
            <w:szCs w:val="28"/>
          </w:rPr>
          <w:t xml:space="preserve">  </w:t>
        </w:r>
        <w:r>
          <w:rPr>
            <w:rStyle w:val="InternetLink"/>
            <w:rFonts w:eastAsia="Times New Roman" w:cs="Times New Roman" w:ascii="Times New Roman" w:hAnsi="Times New Roman"/>
            <w:sz w:val="24"/>
            <w:szCs w:val="24"/>
          </w:rPr>
          <w:t xml:space="preserve">Shrum, T., W.R. Travis, </w:t>
        </w:r>
        <w:r>
          <w:rPr>
            <w:rStyle w:val="InternetLink"/>
            <w:rFonts w:eastAsia="Times New Roman" w:cs="Times New Roman" w:ascii="Times New Roman" w:hAnsi="Times New Roman"/>
            <w:b/>
            <w:sz w:val="24"/>
            <w:szCs w:val="24"/>
          </w:rPr>
          <w:t>T. Williams</w:t>
        </w:r>
        <w:r>
          <w:rPr>
            <w:rStyle w:val="InternetLink"/>
            <w:rFonts w:eastAsia="Times New Roman" w:cs="Times New Roman" w:ascii="Times New Roman" w:hAnsi="Times New Roman"/>
            <w:sz w:val="24"/>
            <w:szCs w:val="24"/>
          </w:rPr>
          <w:t xml:space="preserve">, E. Lih. “Managing climate risks on the ranch with limited  drought   </w:t>
        </w:r>
      </w:hyperlink>
    </w:p>
    <w:p>
      <w:pPr>
        <w:pStyle w:val="Normal"/>
        <w:spacing w:lineRule="auto" w:line="240" w:before="0" w:after="0"/>
        <w:rPr/>
      </w:pPr>
      <w:hyperlink r:id="rId8">
        <w:r>
          <w:rPr>
            <w:rStyle w:val="InternetLink"/>
            <w:rFonts w:eastAsia="Times New Roman" w:cs="Times New Roman" w:ascii="Times New Roman" w:hAnsi="Times New Roman"/>
            <w:sz w:val="24"/>
            <w:szCs w:val="24"/>
          </w:rPr>
          <w:t xml:space="preserve">        </w:t>
        </w:r>
        <w:r>
          <w:rPr>
            <w:rStyle w:val="InternetLink"/>
            <w:rFonts w:eastAsia="Times New Roman" w:cs="Times New Roman" w:ascii="Times New Roman" w:hAnsi="Times New Roman"/>
            <w:sz w:val="24"/>
            <w:szCs w:val="24"/>
          </w:rPr>
          <w:t xml:space="preserve">information”. </w:t>
        </w:r>
        <w:r>
          <w:rPr>
            <w:rStyle w:val="InternetLink"/>
            <w:rFonts w:eastAsia="Times New Roman" w:cs="Times New Roman" w:ascii="Times New Roman" w:hAnsi="Times New Roman"/>
            <w:i/>
            <w:sz w:val="24"/>
            <w:szCs w:val="24"/>
          </w:rPr>
          <w:t>Climate Risk Management</w:t>
        </w:r>
        <w:r>
          <w:rPr>
            <w:rStyle w:val="InternetLink"/>
            <w:rFonts w:eastAsia="Times New Roman" w:cs="Times New Roman" w:ascii="Times New Roman" w:hAnsi="Times New Roman"/>
            <w:sz w:val="24"/>
            <w:szCs w:val="24"/>
          </w:rPr>
          <w:t>, vol. 20, pp. 11-26, 2018.</w:t>
        </w:r>
      </w:hyperlink>
    </w:p>
    <w:p>
      <w:pPr>
        <w:pStyle w:val="Normal"/>
        <w:spacing w:lineRule="auto" w:line="240" w:before="0" w:after="0"/>
        <w:rPr/>
      </w:pPr>
      <w:hyperlink r:id="rId9">
        <w:r>
          <w:rPr>
            <w:rStyle w:val="InternetLink"/>
            <w:rFonts w:eastAsia="Times New Roman" w:cs="Times New Roman" w:ascii="Times New Roman" w:hAnsi="Times New Roman"/>
            <w:sz w:val="24"/>
            <w:szCs w:val="28"/>
          </w:rPr>
          <w:t xml:space="preserve">        </w:t>
        </w:r>
        <w:r>
          <w:rPr>
            <w:rStyle w:val="InternetLink"/>
            <w:rFonts w:eastAsia="Times New Roman" w:cs="Times New Roman" w:ascii="Times New Roman" w:hAnsi="Times New Roman"/>
            <w:sz w:val="24"/>
            <w:szCs w:val="28"/>
          </w:rPr>
          <w:t>https://doi.org/10.1016/j.crm.2018.01.002</w:t>
        </w:r>
      </w:hyperlink>
    </w:p>
    <w:p>
      <w:pPr>
        <w:pStyle w:val="Normal"/>
        <w:spacing w:lineRule="auto" w:line="240" w:before="0" w:after="0"/>
        <w:rPr/>
      </w:pPr>
      <w:r>
        <w:rPr>
          <w:rFonts w:cs="Times New Roman" w:ascii="Times New Roman" w:hAnsi="Times New Roman"/>
          <w:b/>
          <w:sz w:val="24"/>
        </w:rPr>
        <w:t xml:space="preserve">  </w:t>
      </w:r>
      <w:r>
        <w:rPr>
          <w:rFonts w:cs="Times New Roman" w:ascii="Times New Roman" w:hAnsi="Times New Roman"/>
          <w:b/>
          <w:sz w:val="24"/>
        </w:rPr>
        <w:t>Williams, Travis M.</w:t>
      </w:r>
      <w:r>
        <w:rPr>
          <w:rFonts w:cs="Times New Roman" w:ascii="Times New Roman" w:hAnsi="Times New Roman"/>
          <w:sz w:val="24"/>
        </w:rPr>
        <w:t xml:space="preserve"> "Drought Index-Based Insurance for the US Cattle Ranching Industry". </w:t>
      </w:r>
    </w:p>
    <w:p>
      <w:pPr>
        <w:pStyle w:val="Normal"/>
        <w:spacing w:lineRule="auto" w:line="240" w:before="0" w:after="0"/>
        <w:rPr/>
      </w:pPr>
      <w:hyperlink r:id="rId10">
        <w:r>
          <w:rPr>
            <w:rStyle w:val="InternetLink"/>
            <w:rFonts w:cs="Times New Roman" w:ascii="Times New Roman" w:hAnsi="Times New Roman"/>
            <w:sz w:val="24"/>
          </w:rPr>
          <w:t xml:space="preserve">        </w:t>
        </w:r>
        <w:r>
          <w:rPr>
            <w:rStyle w:val="InternetLink"/>
            <w:rFonts w:cs="Times New Roman" w:ascii="Times New Roman" w:hAnsi="Times New Roman"/>
            <w:sz w:val="24"/>
          </w:rPr>
          <w:t>Geography Graduate Theses &amp; Dissertations. 123, 2018.</w:t>
        </w:r>
      </w:hyperlink>
    </w:p>
    <w:p>
      <w:pPr>
        <w:pStyle w:val="Normal"/>
        <w:spacing w:lineRule="auto" w:line="240" w:before="0" w:after="0"/>
        <w:rPr/>
      </w:pPr>
      <w:hyperlink r:id="rId11">
        <w:r>
          <w:rPr>
            <w:rStyle w:val="InternetLink"/>
            <w:rFonts w:eastAsia="Times New Roman" w:cs="Times New Roman" w:ascii="Times New Roman" w:hAnsi="Times New Roman"/>
            <w:sz w:val="24"/>
            <w:szCs w:val="24"/>
          </w:rPr>
          <w:t xml:space="preserve">  </w:t>
        </w:r>
      </w:hyperlink>
      <w:hyperlink r:id="rId12">
        <w:r>
          <w:rPr>
            <w:rStyle w:val="InternetLink"/>
            <w:rFonts w:eastAsia="Times New Roman" w:cs="Times New Roman" w:ascii="Times New Roman" w:hAnsi="Times New Roman"/>
            <w:b/>
            <w:sz w:val="24"/>
            <w:szCs w:val="24"/>
          </w:rPr>
          <w:t>Williams, T</w:t>
        </w:r>
      </w:hyperlink>
      <w:r>
        <w:rPr>
          <w:rStyle w:val="InternetLink"/>
          <w:rFonts w:eastAsia="Times New Roman" w:cs="Times New Roman" w:ascii="Times New Roman" w:hAnsi="Times New Roman"/>
          <w:b/>
          <w:sz w:val="24"/>
          <w:szCs w:val="24"/>
        </w:rPr>
        <w:t>ravis M.</w:t>
      </w:r>
      <w:r>
        <w:rPr>
          <w:rStyle w:val="InternetLink"/>
          <w:rFonts w:eastAsia="Times New Roman" w:cs="Times New Roman" w:ascii="Times New Roman" w:hAnsi="Times New Roman"/>
          <w:sz w:val="24"/>
          <w:szCs w:val="24"/>
        </w:rPr>
        <w:t xml:space="preserve"> and William R. Travis. “Evaluating alternative drought indicators in</w:t>
      </w:r>
      <w:r>
        <w:rPr>
          <w:rFonts w:eastAsia="Times New Roman" w:cs="Times New Roman" w:ascii="Times New Roman" w:hAnsi="Times New Roman"/>
          <w:sz w:val="24"/>
          <w:szCs w:val="24"/>
        </w:rPr>
        <w:t xml:space="preserve"> a weather index</w:t>
      </w:r>
    </w:p>
    <w:p>
      <w:pPr>
        <w:pStyle w:val="Normal"/>
        <w:spacing w:lineRule="auto" w:line="24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insurance instrument.” </w:t>
      </w:r>
      <w:r>
        <w:rPr>
          <w:rFonts w:eastAsia="Times New Roman" w:cs="Times New Roman" w:ascii="Times New Roman" w:hAnsi="Times New Roman"/>
          <w:i/>
          <w:sz w:val="24"/>
          <w:szCs w:val="24"/>
        </w:rPr>
        <w:t xml:space="preserve">Weather, Climate, and Society, </w:t>
      </w:r>
      <w:r>
        <w:rPr>
          <w:rFonts w:eastAsia="Times New Roman" w:cs="Times New Roman" w:ascii="Times New Roman" w:hAnsi="Times New Roman"/>
          <w:i w:val="false"/>
          <w:iCs w:val="false"/>
          <w:sz w:val="24"/>
          <w:szCs w:val="24"/>
        </w:rPr>
        <w:t>vol. 11, pp. 629-649, 2019</w:t>
      </w:r>
      <w:r>
        <w:rPr>
          <w:rFonts w:eastAsia="Times New Roman" w:cs="Times New Roman" w:ascii="Times New Roman" w:hAnsi="Times New Roman"/>
          <w:sz w:val="24"/>
          <w:szCs w:val="24"/>
        </w:rPr>
        <w:t xml:space="preserve">. </w:t>
      </w:r>
    </w:p>
    <w:p>
      <w:pPr>
        <w:pStyle w:val="Normal"/>
        <w:spacing w:lineRule="auto" w:line="240" w:before="0" w:after="0"/>
        <w:rPr/>
      </w:pPr>
      <w:r>
        <w:rPr>
          <w:rFonts w:eastAsia="Times New Roman" w:cs="Times New Roman" w:ascii="Times New Roman" w:hAnsi="Times New Roman"/>
          <w:sz w:val="24"/>
          <w:szCs w:val="24"/>
        </w:rPr>
        <w:t xml:space="preserve">        </w:t>
      </w:r>
      <w:hyperlink r:id="rId13">
        <w:r>
          <w:rPr>
            <w:rStyle w:val="InternetLink"/>
            <w:rFonts w:eastAsia="Times New Roman" w:cs="Times New Roman" w:ascii="Times New Roman" w:hAnsi="Times New Roman"/>
            <w:sz w:val="24"/>
            <w:szCs w:val="24"/>
          </w:rPr>
          <w:t>https://doi.org/10.1175/WCAS-D-18-0107.1</w:t>
        </w:r>
      </w:hyperlink>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t>Visualization Samples</w:t>
      </w:r>
    </w:p>
    <w:p>
      <w:pPr>
        <w:pStyle w:val="Normal"/>
        <w:spacing w:lineRule="exact" w:line="180" w:before="0" w:after="0"/>
        <w:rPr/>
      </w:pPr>
      <w:r>
        <w:rPr/>
        <mc:AlternateContent>
          <mc:Choice Requires="wps">
            <w:drawing>
              <wp:inline distT="0" distB="0" distL="0" distR="0">
                <wp:extent cx="6859270" cy="26670"/>
                <wp:effectExtent l="0" t="0" r="0" b="0"/>
                <wp:docPr id="7" name=""/>
                <a:graphic xmlns:a="http://schemas.openxmlformats.org/drawingml/2006/main">
                  <a:graphicData uri="http://schemas.microsoft.com/office/word/2010/wordprocessingShape">
                    <wps:wsp>
                      <wps:cNvSpPr/>
                      <wps:spPr>
                        <a:xfrm>
                          <a:off x="0" y="0"/>
                          <a:ext cx="6858720" cy="25920"/>
                        </a:xfrm>
                        <a:prstGeom prst="rect">
                          <a:avLst/>
                        </a:prstGeom>
                        <a:solidFill>
                          <a:srgbClr val="377c91"/>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377c91" stroked="f" style="position:absolute;margin-left:0pt;margin-top:-2.1pt;width:540pt;height:2pt;mso-position-vertical:top">
                <w10:wrap type="none"/>
                <v:fill o:detectmouseclick="t" type="solid" color2="#c8836e"/>
                <v:stroke color="#3465a4" joinstyle="round" endcap="flat"/>
              </v:rect>
            </w:pict>
          </mc:Fallback>
        </mc:AlternateConten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following is a sample list of interactive, cartographic models that I have designed to support research into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drought and climate risk management at the University of Colorado.  The underlying data was transformed   </w:t>
      </w:r>
    </w:p>
    <w:p>
      <w:pPr>
        <w:pStyle w:val="Normal"/>
        <w:spacing w:lineRule="auto" w:line="240" w:before="0" w:after="0"/>
        <w:ind w:left="144" w:hanging="0"/>
        <w:rPr/>
      </w:pPr>
      <w:r>
        <w:rPr>
          <w:rFonts w:eastAsia="Times New Roman" w:cs="Times New Roman" w:ascii="Times New Roman" w:hAnsi="Times New Roman"/>
          <w:sz w:val="24"/>
          <w:szCs w:val="24"/>
        </w:rPr>
        <w:t xml:space="preserve">using GDAL, Python, QGIS, or R. The model calculations are performed primarily in Python, and the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applications are served using Plotly’s DASH platform, NGINX, Green Unicorn, and either Amazon Web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Services or Digital Ocean.</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Drought Index Comparison Tool:</w:t>
      </w:r>
    </w:p>
    <w:p>
      <w:pPr>
        <w:pStyle w:val="Normal"/>
        <w:spacing w:lineRule="auto" w:line="240" w:before="0" w:after="0"/>
        <w:ind w:left="144"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tool brings together a suite of drought indices for quick comparison.  It allows the user to select a panel of four indices from a selection of twelve, though I will be adding to this list as I come across the need to assess more data sets. For each index and for any period between 1948 and 2017, a map can be generated using one of a variety of spatial functions (mean percentiles, coefficient of variation, etc.). A time series of values can be generated for any location in the Contiguous United States. It also allows for quick adjustments to the color scale used in each map.  In addition to comparisons between indices, this program is designed to help users to identify extremes in any one index. </w:t>
      </w:r>
    </w:p>
    <w:p>
      <w:pPr>
        <w:pStyle w:val="Normal"/>
        <w:spacing w:lineRule="auto" w:line="240" w:before="0" w:after="0"/>
        <w:ind w:left="144" w:hanging="0"/>
        <w:rPr/>
      </w:pPr>
      <w:hyperlink r:id="rId14">
        <w:r>
          <w:rPr>
            <w:rStyle w:val="InternetLink"/>
            <w:rFonts w:eastAsia="Times New Roman" w:cs="Times New Roman" w:ascii="Times New Roman" w:hAnsi="Times New Roman"/>
            <w:color w:val="4F81BD" w:themeColor="accent1"/>
            <w:sz w:val="24"/>
            <w:szCs w:val="24"/>
          </w:rPr>
          <w:t>https://climate-scatterplot.space</w:t>
        </w:r>
      </w:hyperlink>
    </w:p>
    <w:p>
      <w:pPr>
        <w:pStyle w:val="Normal"/>
        <w:spacing w:lineRule="auto" w:line="240" w:before="0" w:after="0"/>
        <w:rPr>
          <w:rFonts w:ascii="Times New Roman" w:hAnsi="Times New Roman" w:eastAsia="Times New Roman" w:cs="Times New Roman"/>
          <w:color w:val="4F81BD" w:themeColor="accent1"/>
          <w:sz w:val="24"/>
          <w:szCs w:val="24"/>
        </w:rPr>
      </w:pPr>
      <w:r>
        <w:rPr>
          <w:rFonts w:eastAsia="Times New Roman" w:cs="Times New Roman" w:ascii="Times New Roman" w:hAnsi="Times New Roman"/>
          <w:color w:val="4F81BD" w:themeColor="accent1"/>
          <w:sz w:val="24"/>
          <w:szCs w:val="24"/>
        </w:rPr>
      </w:r>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Insurance Model #1:</w:t>
      </w:r>
    </w:p>
    <w:p>
      <w:pPr>
        <w:pStyle w:val="Normal"/>
        <w:spacing w:lineRule="auto" w:line="240" w:before="0" w:after="0"/>
        <w:ind w:left="144" w:firstLine="504"/>
        <w:rPr>
          <w:rFonts w:ascii="Times New Roman" w:hAnsi="Times New Roman" w:eastAsia="Times New Roman" w:cs="Times New Roman"/>
          <w:sz w:val="24"/>
          <w:szCs w:val="24"/>
        </w:rPr>
      </w:pPr>
      <w:r>
        <w:rPr>
          <w:rFonts w:eastAsia="Times New Roman" w:cs="Times New Roman" w:ascii="Times New Roman" w:hAnsi="Times New Roman"/>
          <w:sz w:val="24"/>
          <w:szCs w:val="24"/>
        </w:rPr>
        <w:t>This model assesses the performance of a rainfall-based insurance program provided by the U.S. Dept. of Agriculture (USDA). This insurance program bases payment only on precipitation deficits. The program, “Pasture, Rangeland, and Forage” (PRF), is intended to provide livestock producers protection against losses due to precipitation deficits. Policyholders are often displeased with the timing of payments because of the inability of simple rainfall measurements to fully indicates losses to rangeland productivity. Many of these producers pay close attention to the U.S. Drought Monitor (USDM), which provides a more sophisticated assessment of water shortages. These producers are more likely to complain to the USDA if they don’t receive payment when the USDM indicates drought. So, I designed the following application to show potential policyholders when and where the PRF is likely or unlikely to align with the USDM.</w:t>
      </w:r>
    </w:p>
    <w:p>
      <w:pPr>
        <w:pStyle w:val="Normal"/>
        <w:spacing w:lineRule="auto" w:line="240" w:before="0" w:after="0"/>
        <w:ind w:left="144" w:hanging="0"/>
        <w:rPr/>
      </w:pPr>
      <w:hyperlink r:id="rId15">
        <w:r>
          <w:rPr>
            <w:rStyle w:val="InternetLink"/>
            <w:rFonts w:eastAsia="Times New Roman" w:cs="Times New Roman" w:ascii="Times New Roman" w:hAnsi="Times New Roman"/>
            <w:color w:val="4F81BD" w:themeColor="accent1"/>
            <w:sz w:val="24"/>
            <w:szCs w:val="24"/>
          </w:rPr>
          <w:t>https://www.earthlab-riskappone.org</w:t>
        </w:r>
      </w:hyperlink>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Insurance Model #2:</w:t>
      </w:r>
    </w:p>
    <w:p>
      <w:pPr>
        <w:pStyle w:val="Normal"/>
        <w:spacing w:lineRule="auto" w:line="240" w:before="0" w:after="0"/>
        <w:ind w:left="144" w:firstLine="504"/>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application compares a set of experimental weather index-based insurance models that I designed around the structure of the PRF (described above). It shows the spatial and temporal distribution of insurance payments, premiums, and other outputs based on a suite of drought indices in place of rainfall. </w:t>
      </w:r>
    </w:p>
    <w:p>
      <w:pPr>
        <w:pStyle w:val="Normal"/>
        <w:spacing w:lineRule="auto" w:line="240" w:before="0" w:after="0"/>
        <w:ind w:left="144" w:hanging="0"/>
        <w:rPr/>
      </w:pPr>
      <w:hyperlink r:id="rId16">
        <w:r>
          <w:rPr>
            <w:rStyle w:val="InternetLink"/>
            <w:rFonts w:eastAsia="Times New Roman" w:cs="Times New Roman" w:ascii="Times New Roman" w:hAnsi="Times New Roman"/>
            <w:color w:val="4F81BD" w:themeColor="accent1"/>
            <w:sz w:val="24"/>
            <w:szCs w:val="24"/>
          </w:rPr>
          <w:t>https://www.earthlab-riskapptwo.org/</w:t>
        </w:r>
      </w:hyperlink>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Style w:val="InternetLink"/>
          <w:rFonts w:ascii="Times New Roman" w:hAnsi="Times New Roman" w:eastAsia="Times New Roman" w:cs="Times New Roman"/>
          <w:b/>
          <w:b/>
          <w:color w:val="4F81BD" w:themeColor="accent1"/>
          <w:sz w:val="24"/>
          <w:szCs w:val="24"/>
        </w:rPr>
      </w:pPr>
      <w:r>
        <w:rPr>
          <w:rFonts w:eastAsia="Times New Roman" w:cs="Times New Roman" w:ascii="Times New Roman" w:hAnsi="Times New Roman"/>
          <w:b/>
          <w:color w:val="4F81BD" w:themeColor="accent1"/>
          <w:sz w:val="24"/>
          <w:szCs w:val="24"/>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
    </w:p>
    <w:sectPr>
      <w:type w:val="nextPage"/>
      <w:pgSz w:w="12240" w:h="15840"/>
      <w:pgMar w:left="720" w:right="720" w:header="0" w:top="720" w:footer="0" w:bottom="720" w:gutter="0"/>
      <w:pgNumType w:start="1" w:fmt="decimal"/>
      <w:formProt w:val="false"/>
      <w:textDirection w:val="lrTb"/>
      <w:docGrid w:type="default" w:linePitch="10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M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sz w:val="24"/>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080" w:hanging="360"/>
      </w:pPr>
      <w:rPr>
        <w:rFonts w:ascii="Symbol" w:hAnsi="Symbol" w:cs="Symbol" w:hint="default"/>
        <w:sz w:val="24"/>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1"/>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a3a7b"/>
    <w:pPr>
      <w:widowControl/>
      <w:bidi w:val="0"/>
      <w:spacing w:lineRule="auto" w:line="300" w:before="0" w:after="160"/>
      <w:jc w:val="left"/>
    </w:pPr>
    <w:rPr>
      <w:rFonts w:ascii="Calibri" w:hAnsi="Calibri" w:eastAsia="Calibri" w:cs="Calibri"/>
      <w:color w:val="auto"/>
      <w:kern w:val="0"/>
      <w:sz w:val="21"/>
      <w:szCs w:val="21"/>
      <w:lang w:val="en-US" w:eastAsia="en-US" w:bidi="ar-SA"/>
    </w:rPr>
  </w:style>
  <w:style w:type="paragraph" w:styleId="Heading1">
    <w:name w:val="Heading 1"/>
    <w:basedOn w:val="Normal"/>
    <w:next w:val="Normal"/>
    <w:uiPriority w:val="9"/>
    <w:qFormat/>
    <w:pPr>
      <w:keepNext w:val="true"/>
      <w:keepLines/>
      <w:spacing w:lineRule="auto" w:line="240" w:before="320" w:after="80"/>
      <w:jc w:val="center"/>
      <w:outlineLvl w:val="0"/>
    </w:pPr>
    <w:rPr>
      <w:color w:val="2E75B5"/>
      <w:sz w:val="40"/>
      <w:szCs w:val="40"/>
    </w:rPr>
  </w:style>
  <w:style w:type="paragraph" w:styleId="Heading2">
    <w:name w:val="Heading 2"/>
    <w:basedOn w:val="Normal"/>
    <w:next w:val="Normal"/>
    <w:uiPriority w:val="9"/>
    <w:semiHidden/>
    <w:unhideWhenUsed/>
    <w:qFormat/>
    <w:pPr>
      <w:keepNext w:val="true"/>
      <w:keepLines/>
      <w:spacing w:lineRule="auto" w:line="240" w:before="160" w:after="40"/>
      <w:jc w:val="center"/>
      <w:outlineLvl w:val="1"/>
    </w:pPr>
    <w:rPr>
      <w:sz w:val="32"/>
      <w:szCs w:val="32"/>
    </w:rPr>
  </w:style>
  <w:style w:type="paragraph" w:styleId="Heading3">
    <w:name w:val="Heading 3"/>
    <w:basedOn w:val="Normal"/>
    <w:next w:val="Normal"/>
    <w:uiPriority w:val="9"/>
    <w:semiHidden/>
    <w:unhideWhenUsed/>
    <w:qFormat/>
    <w:pPr>
      <w:keepNext w:val="true"/>
      <w:keepLines/>
      <w:spacing w:lineRule="auto" w:line="240" w:before="160" w:after="0"/>
      <w:outlineLvl w:val="2"/>
    </w:pPr>
    <w:rPr>
      <w:sz w:val="32"/>
      <w:szCs w:val="32"/>
    </w:rPr>
  </w:style>
  <w:style w:type="paragraph" w:styleId="Heading4">
    <w:name w:val="Heading 4"/>
    <w:basedOn w:val="Normal"/>
    <w:next w:val="Normal"/>
    <w:uiPriority w:val="9"/>
    <w:semiHidden/>
    <w:unhideWhenUsed/>
    <w:qFormat/>
    <w:pPr>
      <w:keepNext w:val="true"/>
      <w:keepLines/>
      <w:spacing w:before="80" w:after="0"/>
      <w:outlineLvl w:val="3"/>
    </w:pPr>
    <w:rPr>
      <w:i/>
      <w:sz w:val="30"/>
      <w:szCs w:val="30"/>
    </w:rPr>
  </w:style>
  <w:style w:type="paragraph" w:styleId="Heading5">
    <w:name w:val="Heading 5"/>
    <w:basedOn w:val="Normal"/>
    <w:next w:val="Normal"/>
    <w:uiPriority w:val="9"/>
    <w:semiHidden/>
    <w:unhideWhenUsed/>
    <w:qFormat/>
    <w:pPr>
      <w:keepNext w:val="true"/>
      <w:keepLines/>
      <w:spacing w:before="40" w:after="0"/>
      <w:outlineLvl w:val="4"/>
    </w:pPr>
    <w:rPr>
      <w:sz w:val="28"/>
      <w:szCs w:val="28"/>
    </w:rPr>
  </w:style>
  <w:style w:type="paragraph" w:styleId="Heading6">
    <w:name w:val="Heading 6"/>
    <w:basedOn w:val="Normal"/>
    <w:next w:val="Normal"/>
    <w:uiPriority w:val="9"/>
    <w:semiHidden/>
    <w:unhideWhenUsed/>
    <w:qFormat/>
    <w:pPr>
      <w:keepNext w:val="true"/>
      <w:keepLines/>
      <w:spacing w:before="40" w:after="0"/>
      <w:outlineLvl w:val="5"/>
    </w:pPr>
    <w:rPr>
      <w:i/>
      <w:sz w:val="26"/>
      <w:szCs w:val="2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a04a42"/>
    <w:rPr>
      <w:rFonts w:ascii="Segoe UI" w:hAnsi="Segoe UI" w:cs="Segoe UI"/>
      <w:sz w:val="18"/>
      <w:szCs w:val="18"/>
    </w:rPr>
  </w:style>
  <w:style w:type="character" w:styleId="InternetLink">
    <w:name w:val="Internet Link"/>
    <w:basedOn w:val="DefaultParagraphFont"/>
    <w:uiPriority w:val="99"/>
    <w:unhideWhenUsed/>
    <w:rsid w:val="00aa3a7b"/>
    <w:rPr>
      <w:color w:val="auto"/>
      <w:u w:val="none"/>
    </w:rPr>
  </w:style>
  <w:style w:type="character" w:styleId="UnresolvedMention">
    <w:name w:val="Unresolved Mention"/>
    <w:basedOn w:val="DefaultParagraphFont"/>
    <w:uiPriority w:val="99"/>
    <w:semiHidden/>
    <w:unhideWhenUsed/>
    <w:qFormat/>
    <w:rsid w:val="00aa3a7b"/>
    <w:rPr>
      <w:color w:val="605E5C"/>
      <w:shd w:fill="E1DFDD" w:val="clear"/>
    </w:rPr>
  </w:style>
  <w:style w:type="character" w:styleId="FollowedHyperlink">
    <w:name w:val="FollowedHyperlink"/>
    <w:basedOn w:val="DefaultParagraphFont"/>
    <w:uiPriority w:val="99"/>
    <w:unhideWhenUsed/>
    <w:qFormat/>
    <w:rsid w:val="00aa3a7b"/>
    <w:rPr>
      <w:color w:val="auto"/>
      <w:u w:val="none"/>
    </w:rPr>
  </w:style>
  <w:style w:type="character" w:styleId="HeaderChar" w:customStyle="1">
    <w:name w:val="Header Char"/>
    <w:basedOn w:val="DefaultParagraphFont"/>
    <w:link w:val="Header"/>
    <w:uiPriority w:val="99"/>
    <w:qFormat/>
    <w:rsid w:val="005674ad"/>
    <w:rPr/>
  </w:style>
  <w:style w:type="character" w:styleId="FooterChar" w:customStyle="1">
    <w:name w:val="Footer Char"/>
    <w:basedOn w:val="DefaultParagraphFont"/>
    <w:link w:val="Footer"/>
    <w:uiPriority w:val="99"/>
    <w:qFormat/>
    <w:rsid w:val="005674ad"/>
    <w:rPr/>
  </w:style>
  <w:style w:type="character" w:styleId="Strong">
    <w:name w:val="Strong"/>
    <w:basedOn w:val="DefaultParagraphFont"/>
    <w:uiPriority w:val="22"/>
    <w:qFormat/>
    <w:rsid w:val="00871b44"/>
    <w:rPr>
      <w:b/>
      <w:bCs/>
    </w:rPr>
  </w:style>
  <w:style w:type="character" w:styleId="Fontstyle01" w:customStyle="1">
    <w:name w:val="fontstyle01"/>
    <w:qFormat/>
    <w:rsid w:val="00291a70"/>
    <w:rPr>
      <w:rFonts w:ascii="ArialMT" w:hAnsi="ArialMT"/>
      <w:color w:val="000000"/>
      <w:sz w:val="16"/>
    </w:rPr>
  </w:style>
  <w:style w:type="character" w:styleId="ListLabel1">
    <w:name w:val="ListLabel 1"/>
    <w:qFormat/>
    <w:rPr>
      <w:rFonts w:ascii="Times New Roman" w:hAnsi="Times New Roman" w:eastAsia="Noto Sans Symbols" w:cs="Noto Sans Symbols"/>
      <w:color w:val="auto"/>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color w:val="auto"/>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color w:val="auto"/>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eastAsia="Times New Roman" w:cs="Times New Roman"/>
      <w:color w:val="000000"/>
      <w:sz w:val="20"/>
      <w:szCs w:val="20"/>
      <w14:textFill>
        <w14:solidFill>
          <w14:srgbClr w14:val="000000">
            <w14:lumMod w14:val="50000"/>
          </w14:srgbClr>
        </w14:solidFill>
      </w14:textFill>
    </w:rPr>
  </w:style>
  <w:style w:type="character" w:styleId="ListLabel65">
    <w:name w:val="ListLabel 65"/>
    <w:qFormat/>
    <w:rPr>
      <w:rFonts w:ascii="Times New Roman" w:hAnsi="Times New Roman" w:eastAsia="Times New Roman" w:cs="Times New Roman"/>
      <w:sz w:val="20"/>
      <w:szCs w:val="20"/>
    </w:rPr>
  </w:style>
  <w:style w:type="character" w:styleId="ListLabel66">
    <w:name w:val="ListLabel 66"/>
    <w:qFormat/>
    <w:rPr>
      <w:rFonts w:ascii="Times New Roman" w:hAnsi="Times New Roman" w:eastAsia="Times New Roman" w:cs="Times New Roman"/>
      <w:color w:val="000000"/>
      <w:sz w:val="24"/>
      <w:szCs w:val="24"/>
    </w:rPr>
  </w:style>
  <w:style w:type="character" w:styleId="ListLabel67">
    <w:name w:val="ListLabel 67"/>
    <w:qFormat/>
    <w:rPr>
      <w:rFonts w:ascii="Times New Roman" w:hAnsi="Times New Roman" w:eastAsia="Times New Roman" w:cs="Times New Roman"/>
      <w:b/>
      <w:sz w:val="28"/>
      <w:szCs w:val="28"/>
    </w:rPr>
  </w:style>
  <w:style w:type="character" w:styleId="ListLabel68">
    <w:name w:val="ListLabel 68"/>
    <w:qFormat/>
    <w:rPr>
      <w:rFonts w:ascii="Times New Roman" w:hAnsi="Times New Roman" w:eastAsia="Times New Roman" w:cs="Times New Roman"/>
      <w:sz w:val="24"/>
      <w:szCs w:val="24"/>
    </w:rPr>
  </w:style>
  <w:style w:type="character" w:styleId="ListLabel69">
    <w:name w:val="ListLabel 69"/>
    <w:qFormat/>
    <w:rPr>
      <w:rFonts w:ascii="Times New Roman" w:hAnsi="Times New Roman" w:eastAsia="Times New Roman" w:cs="Times New Roman"/>
      <w:b/>
      <w:sz w:val="24"/>
      <w:szCs w:val="24"/>
    </w:rPr>
  </w:style>
  <w:style w:type="character" w:styleId="ListLabel70">
    <w:name w:val="ListLabel 70"/>
    <w:qFormat/>
    <w:rPr>
      <w:rFonts w:ascii="Times New Roman" w:hAnsi="Times New Roman" w:eastAsia="Times New Roman" w:cs="Times New Roman"/>
      <w:i/>
      <w:sz w:val="24"/>
      <w:szCs w:val="24"/>
    </w:rPr>
  </w:style>
  <w:style w:type="character" w:styleId="ListLabel71">
    <w:name w:val="ListLabel 71"/>
    <w:qFormat/>
    <w:rPr>
      <w:rFonts w:ascii="Times New Roman" w:hAnsi="Times New Roman" w:eastAsia="Times New Roman" w:cs="Times New Roman"/>
      <w:sz w:val="24"/>
      <w:szCs w:val="28"/>
    </w:rPr>
  </w:style>
  <w:style w:type="character" w:styleId="ListLabel72">
    <w:name w:val="ListLabel 72"/>
    <w:qFormat/>
    <w:rPr>
      <w:rFonts w:ascii="Times New Roman" w:hAnsi="Times New Roman" w:cs="Times New Roman"/>
      <w:sz w:val="24"/>
    </w:rPr>
  </w:style>
  <w:style w:type="character" w:styleId="ListLabel73">
    <w:name w:val="ListLabel 73"/>
    <w:qFormat/>
    <w:rPr>
      <w:rFonts w:ascii="Times New Roman" w:hAnsi="Times New Roman" w:eastAsia="Times New Roman" w:cs="Times New Roman"/>
      <w:color w:val="4F81BD" w:themeColor="accent1"/>
      <w:sz w:val="24"/>
      <w:szCs w:val="24"/>
    </w:rPr>
  </w:style>
  <w:style w:type="character" w:styleId="Bullets">
    <w:name w:val="Bullets"/>
    <w:qFormat/>
    <w:rPr>
      <w:rFonts w:ascii="OpenSymbol" w:hAnsi="OpenSymbol" w:eastAsia="OpenSymbol" w:cs="OpenSymbol"/>
    </w:rPr>
  </w:style>
  <w:style w:type="character" w:styleId="Placeholder">
    <w:name w:val="Placeholder"/>
    <w:qFormat/>
    <w:rPr>
      <w:smallCaps/>
      <w:color w:val="008080"/>
      <w:u w:val="dotted"/>
    </w:rPr>
  </w:style>
  <w:style w:type="character" w:styleId="ListLabel74">
    <w:name w:val="ListLabel 74"/>
    <w:qFormat/>
    <w:rPr>
      <w:rFonts w:ascii="Times New Roman" w:hAnsi="Times New Roman" w:cs="OpenSymbol"/>
      <w:sz w:val="24"/>
    </w:rPr>
  </w:style>
  <w:style w:type="character" w:styleId="ListLabel75">
    <w:name w:val="ListLabel 75"/>
    <w:qFormat/>
    <w:rPr>
      <w:rFonts w:cs="Courier New"/>
    </w:rPr>
  </w:style>
  <w:style w:type="character" w:styleId="ListLabel76">
    <w:name w:val="ListLabel 76"/>
    <w:qFormat/>
    <w:rPr>
      <w:rFonts w:cs="Noto Sans Symbols"/>
    </w:rPr>
  </w:style>
  <w:style w:type="character" w:styleId="ListLabel77">
    <w:name w:val="ListLabel 77"/>
    <w:qFormat/>
    <w:rPr>
      <w:rFonts w:cs="Noto Sans Symbols"/>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OpenSymbol"/>
      <w:sz w:val="24"/>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cs="Noto Sans Symbols"/>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OpenSymbol"/>
      <w:sz w:val="24"/>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ascii="Times New Roman" w:hAnsi="Times New Roman" w:eastAsia="Times New Roman" w:cs="Times New Roman"/>
      <w:color w:val="000000"/>
      <w:sz w:val="20"/>
      <w:szCs w:val="20"/>
      <w14:textFill>
        <w14:solidFill>
          <w14:srgbClr w14:val="000000">
            <w14:lumMod w14:val="50000"/>
          </w14:srgbClr>
        </w14:solidFill>
      </w14:textFill>
    </w:rPr>
  </w:style>
  <w:style w:type="character" w:styleId="ListLabel102">
    <w:name w:val="ListLabel 102"/>
    <w:qFormat/>
    <w:rPr>
      <w:rFonts w:ascii="Times New Roman" w:hAnsi="Times New Roman" w:eastAsia="Times New Roman" w:cs="Times New Roman"/>
      <w:sz w:val="20"/>
      <w:szCs w:val="20"/>
    </w:rPr>
  </w:style>
  <w:style w:type="character" w:styleId="ListLabel103">
    <w:name w:val="ListLabel 103"/>
    <w:qFormat/>
    <w:rPr>
      <w:rFonts w:ascii="Times New Roman" w:hAnsi="Times New Roman" w:eastAsia="Times New Roman" w:cs="Times New Roman"/>
      <w:color w:val="000000"/>
      <w:sz w:val="24"/>
      <w:szCs w:val="24"/>
    </w:rPr>
  </w:style>
  <w:style w:type="character" w:styleId="ListLabel104">
    <w:name w:val="ListLabel 104"/>
    <w:qFormat/>
    <w:rPr>
      <w:rFonts w:ascii="Times New Roman" w:hAnsi="Times New Roman" w:eastAsia="Times New Roman" w:cs="Times New Roman"/>
      <w:i/>
      <w:sz w:val="24"/>
      <w:szCs w:val="24"/>
    </w:rPr>
  </w:style>
  <w:style w:type="character" w:styleId="ListLabel105">
    <w:name w:val="ListLabel 105"/>
    <w:qFormat/>
    <w:rPr>
      <w:rFonts w:ascii="Times New Roman" w:hAnsi="Times New Roman" w:eastAsia="Times New Roman" w:cs="Times New Roman"/>
      <w:b/>
      <w:sz w:val="28"/>
      <w:szCs w:val="28"/>
    </w:rPr>
  </w:style>
  <w:style w:type="character" w:styleId="ListLabel106">
    <w:name w:val="ListLabel 106"/>
    <w:qFormat/>
    <w:rPr>
      <w:rFonts w:ascii="Times New Roman" w:hAnsi="Times New Roman" w:eastAsia="Times New Roman" w:cs="Times New Roman"/>
      <w:sz w:val="24"/>
      <w:szCs w:val="24"/>
    </w:rPr>
  </w:style>
  <w:style w:type="character" w:styleId="ListLabel107">
    <w:name w:val="ListLabel 107"/>
    <w:qFormat/>
    <w:rPr>
      <w:rFonts w:ascii="Times New Roman" w:hAnsi="Times New Roman" w:eastAsia="Times New Roman" w:cs="Times New Roman"/>
      <w:b/>
      <w:sz w:val="24"/>
      <w:szCs w:val="24"/>
    </w:rPr>
  </w:style>
  <w:style w:type="character" w:styleId="ListLabel108">
    <w:name w:val="ListLabel 108"/>
    <w:qFormat/>
    <w:rPr>
      <w:rFonts w:ascii="Times New Roman" w:hAnsi="Times New Roman" w:eastAsia="Times New Roman" w:cs="Times New Roman"/>
      <w:i/>
      <w:sz w:val="24"/>
      <w:szCs w:val="24"/>
    </w:rPr>
  </w:style>
  <w:style w:type="character" w:styleId="ListLabel109">
    <w:name w:val="ListLabel 109"/>
    <w:qFormat/>
    <w:rPr>
      <w:rFonts w:ascii="Times New Roman" w:hAnsi="Times New Roman" w:eastAsia="Times New Roman" w:cs="Times New Roman"/>
      <w:sz w:val="24"/>
      <w:szCs w:val="28"/>
    </w:rPr>
  </w:style>
  <w:style w:type="character" w:styleId="ListLabel110">
    <w:name w:val="ListLabel 110"/>
    <w:qFormat/>
    <w:rPr>
      <w:rFonts w:ascii="Times New Roman" w:hAnsi="Times New Roman" w:cs="Times New Roman"/>
      <w:sz w:val="24"/>
    </w:rPr>
  </w:style>
  <w:style w:type="character" w:styleId="ListLabel111">
    <w:name w:val="ListLabel 111"/>
    <w:qFormat/>
    <w:rPr>
      <w:rFonts w:ascii="Times New Roman" w:hAnsi="Times New Roman" w:eastAsia="Times New Roman" w:cs="Times New Roman"/>
      <w:color w:val="4F81BD" w:themeColor="accen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pBdr>
        <w:top w:val="single" w:sz="6" w:space="8" w:color="A5A5A5"/>
        <w:bottom w:val="single" w:sz="6" w:space="8" w:color="A5A5A5"/>
      </w:pBdr>
      <w:spacing w:lineRule="auto" w:line="240" w:before="0" w:after="400"/>
      <w:contextualSpacing/>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a04a42"/>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04a42"/>
    <w:pPr>
      <w:spacing w:before="0" w:after="160"/>
      <w:ind w:left="720" w:hanging="0"/>
      <w:contextualSpacing/>
    </w:pPr>
    <w:rPr/>
  </w:style>
  <w:style w:type="paragraph" w:styleId="Header">
    <w:name w:val="Header"/>
    <w:basedOn w:val="Normal"/>
    <w:link w:val="HeaderChar"/>
    <w:uiPriority w:val="99"/>
    <w:unhideWhenUsed/>
    <w:rsid w:val="005674a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74ad"/>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871b4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840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TravisMWilliams" TargetMode="External"/><Relationship Id="rId3" Type="http://schemas.openxmlformats.org/officeDocument/2006/relationships/hyperlink" Target="http://www.linkedin.com/in/TravisMWilliams" TargetMode="External"/><Relationship Id="rId4" Type="http://schemas.openxmlformats.org/officeDocument/2006/relationships/hyperlink" Target="https://williamstravis.github.io/" TargetMode="External"/><Relationship Id="rId5" Type="http://schemas.openxmlformats.org/officeDocument/2006/relationships/hyperlink" Target="https://scholar.colorado.edu/geog_gradetds/123" TargetMode="External"/><Relationship Id="rId6" Type="http://schemas.openxmlformats.org/officeDocument/2006/relationships/hyperlink" Target="https://scholar.colorado.edu/geog_gradetds/123" TargetMode="External"/><Relationship Id="rId7"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8"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9"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10" Type="http://schemas.openxmlformats.org/officeDocument/2006/relationships/hyperlink" Target="https://scholar.colorado.edu/geog_gradetds/123" TargetMode="External"/><Relationship Id="rId11" Type="http://schemas.openxmlformats.org/officeDocument/2006/relationships/hyperlink" Target="https://scholar.colorado.edu/geog_gradetds/123" TargetMode="External"/><Relationship Id="rId12" Type="http://schemas.openxmlformats.org/officeDocument/2006/relationships/hyperlink" Target="https://scholar.colorado.edu/geog_gradetds/123" TargetMode="External"/><Relationship Id="rId13" Type="http://schemas.openxmlformats.org/officeDocument/2006/relationships/hyperlink" Target="https://doi.org/10.1175/WCAS-D-18-0107.1" TargetMode="External"/><Relationship Id="rId14" Type="http://schemas.openxmlformats.org/officeDocument/2006/relationships/hyperlink" Target="https://climate-scatterplot.space/" TargetMode="External"/><Relationship Id="rId15" Type="http://schemas.openxmlformats.org/officeDocument/2006/relationships/hyperlink" Target="https://www.earthlab-riskappone.org/" TargetMode="External"/><Relationship Id="rId16" Type="http://schemas.openxmlformats.org/officeDocument/2006/relationships/hyperlink" Target="https://www.earthlab-riskapptwo.org/"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2494</TotalTime>
  <Application>LibreOffice/6.0.7.3$Linux_X86_64 LibreOffice_project/00m0$Build-3</Application>
  <Pages>3</Pages>
  <Words>1099</Words>
  <Characters>6703</Characters>
  <CharactersWithSpaces>8067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2018-11-09T03:31:00Z</dcterms:created>
  <dc:creator>Travis Williams</dc:creator>
  <dc:description/>
  <dc:language>en-US</dc:language>
  <cp:lastModifiedBy/>
  <cp:lastPrinted>2019-03-21T17:34:00Z</cp:lastPrinted>
  <dcterms:modified xsi:type="dcterms:W3CDTF">2019-07-30T15:12:10Z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