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AI4S Research Agent Docker 部署与远程调用说明</w:t>
      </w:r>
    </w:p>
    <w:p/>
    <w:p>
      <w:r>
        <w:t>生成日期：2026-07-26</w:t>
      </w:r>
    </w:p>
    <w:p/>
    <w:p>
      <w:r>
        <w:t>本文档对应比赛提交要求：</w:t>
      </w:r>
    </w:p>
    <w:p/>
    <w:p>
      <w:pPr>
        <w:pStyle w:val="NoSpacing"/>
      </w:pPr>
      <w:r>
        <w:t>Docker 镜像部署包或远程调用接口（含部署及调用说明文档）</w:t>
      </w:r>
    </w:p>
    <w:p/>
    <w:p>
      <w:r>
        <w:t>本项目同时提供两种使用方式：</w:t>
      </w:r>
    </w:p>
    <w:p/>
    <w:p>
      <w:pPr>
        <w:pStyle w:val="ListNumber"/>
      </w:pPr>
      <w:r>
        <w:t>网页交互 Demo；</w:t>
      </w:r>
    </w:p>
    <w:p>
      <w:pPr>
        <w:pStyle w:val="ListNumber"/>
      </w:pPr>
      <w:r>
        <w:t>HTTP 远程调用接口。</w:t>
      </w:r>
    </w:p>
    <w:p/>
    <w:p>
      <w:r>
        <w:t>评委可以任选一种方式测试。网页适合人工演示；HTTP 接口适合程序化调用和复现实验。</w:t>
      </w:r>
    </w:p>
    <w:p/>
    <w:p>
      <w:pPr>
        <w:pStyle w:val="Heading2"/>
      </w:pPr>
      <w:r>
        <w:t>1. 提交包结构</w:t>
      </w:r>
    </w:p>
    <w:p/>
    <w:p>
      <w:r>
        <w:t>提交包根目录：</w:t>
      </w:r>
    </w:p>
    <w:p/>
    <w:p>
      <w:pPr>
        <w:pStyle w:val="NoSpacing"/>
      </w:pPr>
      <w:r>
        <w:t>competition_final_submission_20260725/</w:t>
      </w:r>
    </w:p>
    <w:p/>
    <w:p>
      <w:r>
        <w:t>关键文件：</w:t>
      </w:r>
    </w:p>
    <w:p/>
    <w:p>
      <w:pPr>
        <w:pStyle w:val="NoSpacing"/>
      </w:pPr>
      <w:r>
        <w:t>Dockerfile</w:t>
      </w:r>
    </w:p>
    <w:p>
      <w:pPr>
        <w:pStyle w:val="NoSpacing"/>
      </w:pPr>
      <w:r>
        <w:t>.dockerignore</w:t>
      </w:r>
    </w:p>
    <w:p>
      <w:pPr>
        <w:pStyle w:val="NoSpacing"/>
      </w:pPr>
      <w:r>
        <w:t>README_提交说明_CN.md</w:t>
      </w:r>
    </w:p>
    <w:p>
      <w:pPr>
        <w:pStyle w:val="NoSpacing"/>
      </w:pPr>
      <w:r>
        <w:t>01_design_doc/AI4S_AGENT_DETAILED_DESIGN_CN.md</w:t>
      </w:r>
    </w:p>
    <w:p>
      <w:pPr>
        <w:pStyle w:val="NoSpacing"/>
      </w:pPr>
      <w:r>
        <w:t>02_deployment/DEPLOYMENT_AND_API_GUIDE_CN.md</w:t>
      </w:r>
    </w:p>
    <w:p>
      <w:pPr>
        <w:pStyle w:val="NoSpacing"/>
      </w:pPr>
      <w:r>
        <w:t>03_demo_video/demo_assets/AI4S_RESEARCH_AGENT_DEMO.html</w:t>
      </w:r>
    </w:p>
    <w:p>
      <w:pPr>
        <w:pStyle w:val="NoSpacing"/>
      </w:pPr>
      <w:r>
        <w:t>03_demo_video/demo_assets/start_demo_server.py</w:t>
      </w:r>
    </w:p>
    <w:p>
      <w:pPr>
        <w:pStyle w:val="NoSpacing"/>
      </w:pPr>
      <w:r>
        <w:t>focused_workflow/scripts/run_live_workflow_backend_v27.py</w:t>
      </w:r>
    </w:p>
    <w:p>
      <w:pPr>
        <w:pStyle w:val="NoSpacing"/>
      </w:pPr>
      <w:r>
        <w:t>research_agent_orchestrator/orchestrator.py</w:t>
      </w:r>
    </w:p>
    <w:p>
      <w:pPr>
        <w:pStyle w:val="NoSpacing"/>
      </w:pPr>
      <w:r>
        <w:t>iad_mvp/</w:t>
      </w:r>
    </w:p>
    <w:p>
      <w:pPr>
        <w:pStyle w:val="NoSpacing"/>
      </w:pPr>
      <w:r>
        <w:t>generic_mvp/</w:t>
      </w:r>
    </w:p>
    <w:p>
      <w:pPr>
        <w:pStyle w:val="NoSpacing"/>
      </w:pPr>
      <w:r>
        <w:t>outputs/</w:t>
      </w:r>
    </w:p>
    <w:p>
      <w:pPr>
        <w:pStyle w:val="NoSpacing"/>
      </w:pPr>
      <w:r>
        <w:t>execution_runs/</w:t>
      </w:r>
    </w:p>
    <w:p/>
    <w:p>
      <w:pPr>
        <w:pStyle w:val="Heading2"/>
      </w:pPr>
      <w:r>
        <w:t>2. 推荐方式 A：直接访问远程 Demo</w:t>
      </w:r>
    </w:p>
    <w:p/>
    <w:p>
      <w:r>
        <w:t>如果服务器已启动，评委可直接打开：</w:t>
      </w:r>
    </w:p>
    <w:p/>
    <w:p>
      <w:pPr>
        <w:pStyle w:val="NoSpacing"/>
      </w:pPr>
      <w:r>
        <w:t>http://172.31.233.6:8902/AI4S_RESEARCH_AGENT_DEMO.html</w:t>
      </w:r>
    </w:p>
    <w:p/>
    <w:p>
      <w:r>
        <w:t>如果浏览器缓存旧页面，可访问：</w:t>
      </w:r>
    </w:p>
    <w:p/>
    <w:p>
      <w:pPr>
        <w:pStyle w:val="NoSpacing"/>
      </w:pPr>
      <w:r>
        <w:t>http://172.31.233.6:8902/AI4S_RESEARCH_AGENT_DEMO.html?v=final_submit</w:t>
      </w:r>
    </w:p>
    <w:p/>
    <w:p>
      <w:r>
        <w:t>网页支持：</w:t>
      </w:r>
    </w:p>
    <w:p/>
    <w:p>
      <w:pPr>
        <w:pStyle w:val="ListBullet"/>
      </w:pPr>
      <w:r>
        <w:t>输入研究方向；</w:t>
      </w:r>
    </w:p>
    <w:p>
      <w:pPr>
        <w:pStyle w:val="ListBullet"/>
      </w:pPr>
      <w:r>
        <w:t>输入具体想做的任务；</w:t>
      </w:r>
    </w:p>
    <w:p>
      <w:pPr>
        <w:pStyle w:val="ListBullet"/>
      </w:pPr>
      <w:r>
        <w:t>选择任务类型；</w:t>
      </w:r>
    </w:p>
    <w:p>
      <w:pPr>
        <w:pStyle w:val="ListBullet"/>
      </w:pPr>
      <w:r>
        <w:t>自动生成候选 idea；</w:t>
      </w:r>
    </w:p>
    <w:p>
      <w:pPr>
        <w:pStyle w:val="ListBullet"/>
      </w:pPr>
      <w:r>
        <w:t>展示 baseline、论文证据、改进点和实验计划；</w:t>
      </w:r>
    </w:p>
    <w:p>
      <w:pPr>
        <w:pStyle w:val="ListBullet"/>
      </w:pPr>
      <w:r>
        <w:t>进入实验执行对话舱；</w:t>
      </w:r>
    </w:p>
    <w:p>
      <w:pPr>
        <w:pStyle w:val="ListBullet"/>
      </w:pPr>
      <w:r>
        <w:t>授权运行 IAD scaffold 或当前任务 smoke runner；</w:t>
      </w:r>
    </w:p>
    <w:p>
      <w:pPr>
        <w:pStyle w:val="ListBullet"/>
      </w:pPr>
      <w:r>
        <w:t>输出指标摘要和论文草稿。</w:t>
      </w:r>
    </w:p>
    <w:p/>
    <w:p>
      <w:pPr>
        <w:pStyle w:val="Heading2"/>
      </w:pPr>
      <w:r>
        <w:t>3. 推荐方式 B：本地启动网页服务</w:t>
      </w:r>
    </w:p>
    <w:p/>
    <w:p>
      <w:r>
        <w:t>进入提交包目录：</w:t>
      </w:r>
    </w:p>
    <w:p/>
    <w:p>
      <w:pPr>
        <w:pStyle w:val="NoSpacing"/>
      </w:pPr>
      <w:r>
        <w:t>cd competition_final_submission_20260725</w:t>
      </w:r>
    </w:p>
    <w:p/>
    <w:p>
      <w:r>
        <w:t>启动服务：</w:t>
      </w:r>
    </w:p>
    <w:p/>
    <w:p>
      <w:pPr>
        <w:pStyle w:val="NoSpacing"/>
      </w:pPr>
      <w:r>
        <w:t>python 03_demo_video/demo_assets/start_demo_server.py \</w:t>
      </w:r>
    </w:p>
    <w:p>
      <w:pPr>
        <w:pStyle w:val="NoSpacing"/>
      </w:pPr>
      <w:r>
        <w:t xml:space="preserve">  --host 127.0.0.1 \</w:t>
      </w:r>
    </w:p>
    <w:p>
      <w:pPr>
        <w:pStyle w:val="NoSpacing"/>
      </w:pPr>
      <w:r>
        <w:t xml:space="preserve">  --port 8902 \</w:t>
      </w:r>
    </w:p>
    <w:p>
      <w:pPr>
        <w:pStyle w:val="NoSpacing"/>
      </w:pPr>
      <w:r>
        <w:t xml:space="preserve">  --strict-port</w:t>
      </w:r>
    </w:p>
    <w:p/>
    <w:p>
      <w:r>
        <w:t>浏览器访问：</w:t>
      </w:r>
    </w:p>
    <w:p/>
    <w:p>
      <w:pPr>
        <w:pStyle w:val="NoSpacing"/>
      </w:pPr>
      <w:r>
        <w:t>http://127.0.0.1:8902/AI4S_RESEARCH_AGENT_DEMO.html</w:t>
      </w:r>
    </w:p>
    <w:p/>
    <w:p>
      <w:r>
        <w:t>如果端口已占用，可换端口：</w:t>
      </w:r>
    </w:p>
    <w:p/>
    <w:p>
      <w:pPr>
        <w:pStyle w:val="NoSpacing"/>
      </w:pPr>
      <w:r>
        <w:t>python 03_demo_video/demo_assets/start_demo_server.py \</w:t>
      </w:r>
    </w:p>
    <w:p>
      <w:pPr>
        <w:pStyle w:val="NoSpacing"/>
      </w:pPr>
      <w:r>
        <w:t xml:space="preserve">  --host 127.0.0.1 \</w:t>
      </w:r>
    </w:p>
    <w:p>
      <w:pPr>
        <w:pStyle w:val="NoSpacing"/>
      </w:pPr>
      <w:r>
        <w:t xml:space="preserve">  --port 8903 \</w:t>
      </w:r>
    </w:p>
    <w:p>
      <w:pPr>
        <w:pStyle w:val="NoSpacing"/>
      </w:pPr>
      <w:r>
        <w:t xml:space="preserve">  --strict-port</w:t>
      </w:r>
    </w:p>
    <w:p/>
    <w:p>
      <w:r>
        <w:t>然后访问：</w:t>
      </w:r>
    </w:p>
    <w:p/>
    <w:p>
      <w:pPr>
        <w:pStyle w:val="NoSpacing"/>
      </w:pPr>
      <w:r>
        <w:t>http://127.0.0.1:8903/AI4S_RESEARCH_AGENT_DEMO.html</w:t>
      </w:r>
    </w:p>
    <w:p/>
    <w:p>
      <w:pPr>
        <w:pStyle w:val="Heading2"/>
      </w:pPr>
      <w:r>
        <w:t>4. Docker 部署</w:t>
      </w:r>
    </w:p>
    <w:p/>
    <w:p>
      <w:r>
        <w:t>提交包已包含 `Dockerfile`。</w:t>
      </w:r>
    </w:p>
    <w:p/>
    <w:p>
      <w:pPr>
        <w:pStyle w:val="Heading3"/>
      </w:pPr>
      <w:r>
        <w:t>4.1 构建镜像</w:t>
      </w:r>
    </w:p>
    <w:p/>
    <w:p>
      <w:pPr>
        <w:pStyle w:val="NoSpacing"/>
      </w:pPr>
      <w:r>
        <w:t>cd competition_final_submission_20260725</w:t>
      </w:r>
    </w:p>
    <w:p>
      <w:pPr>
        <w:pStyle w:val="NoSpacing"/>
      </w:pPr>
      <w:r>
        <w:t>docker build -t ai4s-research-agent:competition .</w:t>
      </w:r>
    </w:p>
    <w:p/>
    <w:p>
      <w:pPr>
        <w:pStyle w:val="Heading3"/>
      </w:pPr>
      <w:r>
        <w:t>4.2 运行容器</w:t>
      </w:r>
    </w:p>
    <w:p/>
    <w:p>
      <w:pPr>
        <w:pStyle w:val="NoSpacing"/>
      </w:pPr>
      <w:r>
        <w:t>docker run --rm \</w:t>
      </w:r>
    </w:p>
    <w:p>
      <w:pPr>
        <w:pStyle w:val="NoSpacing"/>
      </w:pPr>
      <w:r>
        <w:t xml:space="preserve">  -p 8902:8902 \</w:t>
      </w:r>
    </w:p>
    <w:p>
      <w:pPr>
        <w:pStyle w:val="NoSpacing"/>
      </w:pPr>
      <w:r>
        <w:t xml:space="preserve">  ai4s-research-agent:competition</w:t>
      </w:r>
    </w:p>
    <w:p/>
    <w:p>
      <w:r>
        <w:t>访问：</w:t>
      </w:r>
    </w:p>
    <w:p/>
    <w:p>
      <w:pPr>
        <w:pStyle w:val="NoSpacing"/>
      </w:pPr>
      <w:r>
        <w:t>http://127.0.0.1:8902/AI4S_RESEARCH_AGENT_DEMO.html</w:t>
      </w:r>
    </w:p>
    <w:p/>
    <w:p>
      <w:pPr>
        <w:pStyle w:val="Heading3"/>
      </w:pPr>
      <w:r>
        <w:t>4.3 让局域网或服务器外部访问</w:t>
      </w:r>
    </w:p>
    <w:p/>
    <w:p>
      <w:r>
        <w:t>如果部署在服务器上：</w:t>
      </w:r>
    </w:p>
    <w:p/>
    <w:p>
      <w:pPr>
        <w:pStyle w:val="NoSpacing"/>
      </w:pPr>
      <w:r>
        <w:t>docker run --rm \</w:t>
      </w:r>
    </w:p>
    <w:p>
      <w:pPr>
        <w:pStyle w:val="NoSpacing"/>
      </w:pPr>
      <w:r>
        <w:t xml:space="preserve">  -p 8902:8902 \</w:t>
      </w:r>
    </w:p>
    <w:p>
      <w:pPr>
        <w:pStyle w:val="NoSpacing"/>
      </w:pPr>
      <w:r>
        <w:t xml:space="preserve">  ai4s-research-agent:competition</w:t>
      </w:r>
    </w:p>
    <w:p/>
    <w:p>
      <w:r>
        <w:t>访问：</w:t>
      </w:r>
    </w:p>
    <w:p/>
    <w:p>
      <w:pPr>
        <w:pStyle w:val="NoSpacing"/>
      </w:pPr>
      <w:r>
        <w:t>http://服务器IP:8902/AI4S_RESEARCH_AGENT_DEMO.html</w:t>
      </w:r>
    </w:p>
    <w:p/>
    <w:p>
      <w:r>
        <w:t>注意：需要服务器安全组、防火墙或校园网策略允许访问 8902 端口。</w:t>
      </w:r>
    </w:p>
    <w:p/>
    <w:p>
      <w:pPr>
        <w:pStyle w:val="Heading3"/>
      </w:pPr>
      <w:r>
        <w:t>4.4 导出 Docker 镜像包</w:t>
      </w:r>
    </w:p>
    <w:p/>
    <w:p>
      <w:r>
        <w:t>如需提交离线镜像包：</w:t>
      </w:r>
    </w:p>
    <w:p/>
    <w:p>
      <w:pPr>
        <w:pStyle w:val="NoSpacing"/>
      </w:pPr>
      <w:r>
        <w:t>docker save ai4s-research-agent:competition \</w:t>
      </w:r>
    </w:p>
    <w:p>
      <w:pPr>
        <w:pStyle w:val="NoSpacing"/>
      </w:pPr>
      <w:r>
        <w:t xml:space="preserve">  -o ai4s-research-agent_competition.tar</w:t>
      </w:r>
    </w:p>
    <w:p/>
    <w:p>
      <w:r>
        <w:t>评委导入：</w:t>
      </w:r>
    </w:p>
    <w:p/>
    <w:p>
      <w:pPr>
        <w:pStyle w:val="NoSpacing"/>
      </w:pPr>
      <w:r>
        <w:t>docker load -i ai4s-research-agent_competition.tar</w:t>
      </w:r>
    </w:p>
    <w:p>
      <w:pPr>
        <w:pStyle w:val="NoSpacing"/>
      </w:pPr>
      <w:r>
        <w:t>docker run --rm -p 8902:8902 ai4s-research-agent:competition</w:t>
      </w:r>
    </w:p>
    <w:p/>
    <w:p>
      <w:r>
        <w:t>说明：如果评委环境无法访问 Docker Hub，建议优先使用已部署远程网页，或随包提供已 `docker save` 的镜像 tar。</w:t>
      </w:r>
    </w:p>
    <w:p/>
    <w:p>
      <w:pPr>
        <w:pStyle w:val="Heading2"/>
      </w:pPr>
      <w:r>
        <w:t>5. 环境变量与 API Key</w:t>
      </w:r>
    </w:p>
    <w:p/>
    <w:p>
      <w:r>
        <w:t>网页的 Phase 2 支持两种 API Key 模式：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模式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使用服务器内置演示 Key</w:t>
            </w:r>
          </w:p>
        </w:tc>
        <w:tc>
          <w:tcPr>
            <w:tcW w:type="dxa" w:w="4320"/>
          </w:tcPr>
          <w:p>
            <w:r>
              <w:t>由部署者在服务器环境变量中配置，评委无需填写 key</w:t>
            </w:r>
          </w:p>
        </w:tc>
      </w:tr>
      <w:tr>
        <w:tc>
          <w:tcPr>
            <w:tcW w:type="dxa" w:w="4320"/>
          </w:tcPr>
          <w:p>
            <w:r>
              <w:t>手动填写自己的 Key</w:t>
            </w:r>
          </w:p>
        </w:tc>
        <w:tc>
          <w:tcPr>
            <w:tcW w:type="dxa" w:w="4320"/>
          </w:tcPr>
          <w:p>
            <w:r>
              <w:t>评委可在网页中填写；前端不保存 key</w:t>
            </w:r>
          </w:p>
        </w:tc>
      </w:tr>
    </w:tbl>
    <w:p/>
    <w:p>
      <w:r>
        <w:t>后端会按以下环境变量顺序读取演示 key：</w:t>
      </w:r>
    </w:p>
    <w:p/>
    <w:p>
      <w:pPr>
        <w:pStyle w:val="NoSpacing"/>
      </w:pPr>
      <w:r>
        <w:t>AI4S_DEMO_API_KEY</w:t>
      </w:r>
    </w:p>
    <w:p>
      <w:pPr>
        <w:pStyle w:val="NoSpacing"/>
      </w:pPr>
      <w:r>
        <w:t>ESTELLE_CLAUDE_API_KEY</w:t>
      </w:r>
    </w:p>
    <w:p>
      <w:pPr>
        <w:pStyle w:val="NoSpacing"/>
      </w:pPr>
      <w:r>
        <w:t>ESTELLE_API_KEY</w:t>
      </w:r>
    </w:p>
    <w:p>
      <w:pPr>
        <w:pStyle w:val="NoSpacing"/>
      </w:pPr>
      <w:r>
        <w:t>YUNWU_API_KEY</w:t>
      </w:r>
    </w:p>
    <w:p/>
    <w:p>
      <w:r>
        <w:t>示例：</w:t>
      </w:r>
    </w:p>
    <w:p/>
    <w:p>
      <w:pPr>
        <w:pStyle w:val="NoSpacing"/>
      </w:pPr>
      <w:r>
        <w:t>export AI4S_DEMO_API_KEY="your_api_key_here"</w:t>
      </w:r>
    </w:p>
    <w:p>
      <w:pPr>
        <w:pStyle w:val="NoSpacing"/>
      </w:pPr>
      <w:r>
        <w:t>python 03_demo_video/demo_assets/start_demo_server.py \</w:t>
      </w:r>
    </w:p>
    <w:p>
      <w:pPr>
        <w:pStyle w:val="NoSpacing"/>
      </w:pPr>
      <w:r>
        <w:t xml:space="preserve">  --host 0.0.0.0 \</w:t>
      </w:r>
    </w:p>
    <w:p>
      <w:pPr>
        <w:pStyle w:val="NoSpacing"/>
      </w:pPr>
      <w:r>
        <w:t xml:space="preserve">  --port 8902 \</w:t>
      </w:r>
    </w:p>
    <w:p>
      <w:pPr>
        <w:pStyle w:val="NoSpacing"/>
      </w:pPr>
      <w:r>
        <w:t xml:space="preserve">  --strict-port</w:t>
      </w:r>
    </w:p>
    <w:p/>
    <w:p>
      <w:r>
        <w:t>提交包中不包含任何真实 API Key。</w:t>
      </w:r>
    </w:p>
    <w:p/>
    <w:p>
      <w:pPr>
        <w:pStyle w:val="Heading2"/>
      </w:pPr>
      <w:r>
        <w:t>6. HTTP API 调用说明</w:t>
      </w:r>
    </w:p>
    <w:p/>
    <w:p>
      <w:pPr>
        <w:pStyle w:val="Heading3"/>
      </w:pPr>
      <w:r>
        <w:t>6.1 获取 Demo 配置</w:t>
      </w:r>
    </w:p>
    <w:p/>
    <w:p>
      <w:pPr>
        <w:pStyle w:val="NoSpacing"/>
      </w:pPr>
      <w:r>
        <w:t>curl http://127.0.0.1:8902/api/demo_config</w:t>
      </w:r>
    </w:p>
    <w:p/>
    <w:p>
      <w:r>
        <w:t>返回字段包括：</w:t>
      </w:r>
    </w:p>
    <w:p/>
    <w:p>
      <w:pPr>
        <w:pStyle w:val="NoSpacing"/>
      </w:pPr>
      <w:r>
        <w:t>ok</w:t>
      </w:r>
    </w:p>
    <w:p>
      <w:pPr>
        <w:pStyle w:val="NoSpacing"/>
      </w:pPr>
      <w:r>
        <w:t>server_demo_key_available</w:t>
      </w:r>
    </w:p>
    <w:p>
      <w:pPr>
        <w:pStyle w:val="NoSpacing"/>
      </w:pPr>
      <w:r>
        <w:t>project_root</w:t>
      </w:r>
    </w:p>
    <w:p/>
    <w:p>
      <w:pPr>
        <w:pStyle w:val="Heading3"/>
      </w:pPr>
      <w:r>
        <w:t>6.2 启动 live workflow</w:t>
      </w:r>
    </w:p>
    <w:p/>
    <w:p>
      <w:r>
        <w:t>接口：</w:t>
      </w:r>
    </w:p>
    <w:p/>
    <w:p>
      <w:pPr>
        <w:pStyle w:val="NoSpacing"/>
      </w:pPr>
      <w:r>
        <w:t>POST /api/live_workflow/start</w:t>
      </w:r>
    </w:p>
    <w:p/>
    <w:p>
      <w:r>
        <w:t>示例 1：已验证 IAD 方向</w:t>
      </w:r>
    </w:p>
    <w:p/>
    <w:p>
      <w:pPr>
        <w:pStyle w:val="NoSpacing"/>
      </w:pPr>
      <w:r>
        <w:t>curl -X POST http://127.0.0.1:8902/api/live_workflow/start \</w:t>
      </w:r>
    </w:p>
    <w:p>
      <w:pPr>
        <w:pStyle w:val="NoSpacing"/>
      </w:pPr>
      <w:r>
        <w:t xml:space="preserve">  -H "Content-Type: application/json" \</w:t>
      </w:r>
    </w:p>
    <w:p>
      <w:pPr>
        <w:pStyle w:val="NoSpacing"/>
      </w:pPr>
      <w:r>
        <w:t xml:space="preserve">  -d '{</w:t>
      </w:r>
    </w:p>
    <w:p>
      <w:pPr>
        <w:pStyle w:val="NoSpacing"/>
      </w:pPr>
      <w:r>
        <w:t xml:space="preserve">    "task_key": "iad",</w:t>
      </w:r>
    </w:p>
    <w:p>
      <w:pPr>
        <w:pStyle w:val="NoSpacing"/>
      </w:pPr>
      <w:r>
        <w:t xml:space="preserve">    "task_type": "工业异常检测 IAD + Agent",</w:t>
      </w:r>
    </w:p>
    <w:p>
      <w:pPr>
        <w:pStyle w:val="NoSpacing"/>
      </w:pPr>
      <w:r>
        <w:t xml:space="preserve">    "research_direction": "工业异常检测中的可信科研智能体",</w:t>
      </w:r>
    </w:p>
    <w:p>
      <w:pPr>
        <w:pStyle w:val="NoSpacing"/>
      </w:pPr>
      <w:r>
        <w:t xml:space="preserve">    "task_mode": "system_optimization"</w:t>
      </w:r>
    </w:p>
    <w:p>
      <w:pPr>
        <w:pStyle w:val="NoSpacing"/>
      </w:pPr>
      <w:r>
        <w:t xml:space="preserve">  }'</w:t>
      </w:r>
    </w:p>
    <w:p/>
    <w:p>
      <w:r>
        <w:t>示例 2：陌生方向</w:t>
      </w:r>
    </w:p>
    <w:p/>
    <w:p>
      <w:pPr>
        <w:pStyle w:val="NoSpacing"/>
      </w:pPr>
      <w:r>
        <w:t>curl -X POST http://127.0.0.1:8902/api/live_workflow/start \</w:t>
      </w:r>
    </w:p>
    <w:p>
      <w:pPr>
        <w:pStyle w:val="NoSpacing"/>
      </w:pPr>
      <w:r>
        <w:t xml:space="preserve">  -H "Content-Type: application/json" \</w:t>
      </w:r>
    </w:p>
    <w:p>
      <w:pPr>
        <w:pStyle w:val="NoSpacing"/>
      </w:pPr>
      <w:r>
        <w:t xml:space="preserve">  -d '{</w:t>
      </w:r>
    </w:p>
    <w:p>
      <w:pPr>
        <w:pStyle w:val="NoSpacing"/>
      </w:pPr>
      <w:r>
        <w:t xml:space="preserve">    "task_key": "custom",</w:t>
      </w:r>
    </w:p>
    <w:p>
      <w:pPr>
        <w:pStyle w:val="NoSpacing"/>
      </w:pPr>
      <w:r>
        <w:t xml:space="preserve">    "task_type": "多时相遥感图像变化检测中的证据驱动解释智能体",</w:t>
      </w:r>
    </w:p>
    <w:p>
      <w:pPr>
        <w:pStyle w:val="NoSpacing"/>
      </w:pPr>
      <w:r>
        <w:t xml:space="preserve">    "research_direction": "遥感变化检测可信解释",</w:t>
      </w:r>
    </w:p>
    <w:p>
      <w:pPr>
        <w:pStyle w:val="NoSpacing"/>
      </w:pPr>
      <w:r>
        <w:t xml:space="preserve">    "task_mode": "incremental_improvement"</w:t>
      </w:r>
    </w:p>
    <w:p>
      <w:pPr>
        <w:pStyle w:val="NoSpacing"/>
      </w:pPr>
      <w:r>
        <w:t xml:space="preserve">  }'</w:t>
      </w:r>
    </w:p>
    <w:p/>
    <w:p>
      <w:r>
        <w:t>返回示例：</w:t>
      </w:r>
    </w:p>
    <w:p/>
    <w:p>
      <w:pPr>
        <w:pStyle w:val="NoSpacing"/>
      </w:pPr>
      <w:r>
        <w:t>{</w:t>
      </w:r>
    </w:p>
    <w:p>
      <w:pPr>
        <w:pStyle w:val="NoSpacing"/>
      </w:pPr>
      <w:r>
        <w:t xml:space="preserve">  "ok": true,</w:t>
      </w:r>
    </w:p>
    <w:p>
      <w:pPr>
        <w:pStyle w:val="NoSpacing"/>
      </w:pPr>
      <w:r>
        <w:t xml:space="preserve">  "job_id": "live_custom_YYYYMMDD_HHMMSS_xxx",</w:t>
      </w:r>
    </w:p>
    <w:p>
      <w:pPr>
        <w:pStyle w:val="NoSpacing"/>
      </w:pPr>
      <w:r>
        <w:t xml:space="preserve">  "status": "started",</w:t>
      </w:r>
    </w:p>
    <w:p>
      <w:pPr>
        <w:pStyle w:val="NoSpacing"/>
      </w:pPr>
      <w:r>
        <w:t xml:space="preserve">  "task_key": "custom",</w:t>
      </w:r>
    </w:p>
    <w:p>
      <w:pPr>
        <w:pStyle w:val="NoSpacing"/>
      </w:pPr>
      <w:r>
        <w:t xml:space="preserve">  "task_mode": "incremental_improvement",</w:t>
      </w:r>
    </w:p>
    <w:p>
      <w:pPr>
        <w:pStyle w:val="NoSpacing"/>
      </w:pPr>
      <w:r>
        <w:t xml:space="preserve">  "message": "Live workflow backend started. Poll /api/live_workflow/status."</w:t>
      </w:r>
    </w:p>
    <w:p>
      <w:pPr>
        <w:pStyle w:val="NoSpacing"/>
      </w:pPr>
      <w:r>
        <w:t>}</w:t>
      </w:r>
    </w:p>
    <w:p/>
    <w:p>
      <w:pPr>
        <w:pStyle w:val="Heading3"/>
      </w:pPr>
      <w:r>
        <w:t>6.3 查询 workflow 状态</w:t>
      </w:r>
    </w:p>
    <w:p/>
    <w:p>
      <w:r>
        <w:t>接口：</w:t>
      </w:r>
    </w:p>
    <w:p/>
    <w:p>
      <w:pPr>
        <w:pStyle w:val="NoSpacing"/>
      </w:pPr>
      <w:r>
        <w:t>GET /api/live_workflow/status?job_id=&lt;job_id&gt;</w:t>
      </w:r>
    </w:p>
    <w:p/>
    <w:p>
      <w:r>
        <w:t>示例：</w:t>
      </w:r>
    </w:p>
    <w:p/>
    <w:p>
      <w:pPr>
        <w:pStyle w:val="NoSpacing"/>
      </w:pPr>
      <w:r>
        <w:t>curl "http://127.0.0.1:8902/api/live_workflow/status?job_id=live_custom_YYYYMMDD_HHMMSS_xxx"</w:t>
      </w:r>
    </w:p>
    <w:p/>
    <w:p>
      <w:r>
        <w:t>完成后返回的 JSON 中包含：</w:t>
      </w:r>
    </w:p>
    <w:p/>
    <w:p>
      <w:pPr>
        <w:pStyle w:val="NoSpacing"/>
      </w:pPr>
      <w:r>
        <w:t>result.final_plan.idea_title</w:t>
      </w:r>
    </w:p>
    <w:p>
      <w:pPr>
        <w:pStyle w:val="NoSpacing"/>
      </w:pPr>
      <w:r>
        <w:t>result.final_plan.final_idea</w:t>
      </w:r>
    </w:p>
    <w:p>
      <w:pPr>
        <w:pStyle w:val="NoSpacing"/>
      </w:pPr>
      <w:r>
        <w:t>result.final_plan.baselines</w:t>
      </w:r>
    </w:p>
    <w:p>
      <w:pPr>
        <w:pStyle w:val="NoSpacing"/>
      </w:pPr>
      <w:r>
        <w:t>result.final_plan.baseline_weakness</w:t>
      </w:r>
    </w:p>
    <w:p>
      <w:pPr>
        <w:pStyle w:val="NoSpacing"/>
      </w:pPr>
      <w:r>
        <w:t>result.final_plan.improvement_points</w:t>
      </w:r>
    </w:p>
    <w:p>
      <w:pPr>
        <w:pStyle w:val="NoSpacing"/>
      </w:pPr>
      <w:r>
        <w:t>result.final_plan.experiment_plan</w:t>
      </w:r>
    </w:p>
    <w:p>
      <w:pPr>
        <w:pStyle w:val="NoSpacing"/>
      </w:pPr>
      <w:r>
        <w:t>result.final_plan.datasets</w:t>
      </w:r>
    </w:p>
    <w:p>
      <w:pPr>
        <w:pStyle w:val="NoSpacing"/>
      </w:pPr>
      <w:r>
        <w:t>result.final_plan.metrics</w:t>
      </w:r>
    </w:p>
    <w:p>
      <w:pPr>
        <w:pStyle w:val="NoSpacing"/>
      </w:pPr>
      <w:r>
        <w:t>result.evidence.papers</w:t>
      </w:r>
    </w:p>
    <w:p>
      <w:pPr>
        <w:pStyle w:val="NoSpacing"/>
      </w:pPr>
      <w:r>
        <w:t>result.evidence.paper_count</w:t>
      </w:r>
    </w:p>
    <w:p>
      <w:pPr>
        <w:pStyle w:val="NoSpacing"/>
      </w:pPr>
      <w:r>
        <w:t>result.evidence.card_count</w:t>
      </w:r>
    </w:p>
    <w:p>
      <w:pPr>
        <w:pStyle w:val="NoSpacing"/>
      </w:pPr>
      <w:r>
        <w:t>result.auto_claude_workspace / 实验工作区</w:t>
      </w:r>
    </w:p>
    <w:p/>
    <w:p>
      <w:r>
        <w:t>说明：字段名中保留了部分历史变量名，但网页展示已统一为“实验工作区/实验代理”。</w:t>
      </w:r>
    </w:p>
    <w:p/>
    <w:p>
      <w:pPr>
        <w:pStyle w:val="Heading3"/>
      </w:pPr>
      <w:r>
        <w:t>6.4 实验对话接口</w:t>
      </w:r>
    </w:p>
    <w:p/>
    <w:p>
      <w:r>
        <w:t>接口：</w:t>
      </w:r>
    </w:p>
    <w:p/>
    <w:p>
      <w:pPr>
        <w:pStyle w:val="NoSpacing"/>
      </w:pPr>
      <w:r>
        <w:t>POST /api/aris/chat</w:t>
      </w:r>
    </w:p>
    <w:p/>
    <w:p>
      <w:r>
        <w:t>虽然接口路径保留历史命名，用户界面中展示为“实验代理”。该接口负责：</w:t>
      </w:r>
    </w:p>
    <w:p/>
    <w:p>
      <w:pPr>
        <w:pStyle w:val="ListBullet"/>
      </w:pPr>
      <w:r>
        <w:t>接收用户实验指令；</w:t>
      </w:r>
    </w:p>
    <w:p>
      <w:pPr>
        <w:pStyle w:val="ListBullet"/>
      </w:pPr>
      <w:r>
        <w:t>判断是否需要授权；</w:t>
      </w:r>
    </w:p>
    <w:p>
      <w:pPr>
        <w:pStyle w:val="ListBullet"/>
      </w:pPr>
      <w:r>
        <w:t>返回授权动作；</w:t>
      </w:r>
    </w:p>
    <w:p>
      <w:pPr>
        <w:pStyle w:val="ListBullet"/>
      </w:pPr>
      <w:r>
        <w:t>在用户授权后调用固定 runner；</w:t>
      </w:r>
    </w:p>
    <w:p>
      <w:pPr>
        <w:pStyle w:val="ListBullet"/>
      </w:pPr>
      <w:r>
        <w:t>读取指标；</w:t>
      </w:r>
    </w:p>
    <w:p>
      <w:pPr>
        <w:pStyle w:val="ListBullet"/>
      </w:pPr>
      <w:r>
        <w:t>生成 result-to-claim 和论文草稿。</w:t>
      </w:r>
    </w:p>
    <w:p/>
    <w:p>
      <w:r>
        <w:t>示例：</w:t>
      </w:r>
    </w:p>
    <w:p/>
    <w:p>
      <w:pPr>
        <w:pStyle w:val="NoSpacing"/>
      </w:pPr>
      <w:r>
        <w:t>curl -X POST http://127.0.0.1:8902/api/aris/chat \</w:t>
      </w:r>
    </w:p>
    <w:p>
      <w:pPr>
        <w:pStyle w:val="NoSpacing"/>
      </w:pPr>
      <w:r>
        <w:t xml:space="preserve">  -H "Content-Type: application/json" \</w:t>
      </w:r>
    </w:p>
    <w:p>
      <w:pPr>
        <w:pStyle w:val="NoSpacing"/>
      </w:pPr>
      <w:r>
        <w:t xml:space="preserve">  -d '{</w:t>
      </w:r>
    </w:p>
    <w:p>
      <w:pPr>
        <w:pStyle w:val="NoSpacing"/>
      </w:pPr>
      <w:r>
        <w:t xml:space="preserve">    "message": "请基于当前 idea 准备实验并运行 smoke test",</w:t>
      </w:r>
    </w:p>
    <w:p>
      <w:pPr>
        <w:pStyle w:val="NoSpacing"/>
      </w:pPr>
      <w:r>
        <w:t xml:space="preserve">    "task_type": "工业异常检测 IAD + Agent",</w:t>
      </w:r>
    </w:p>
    <w:p>
      <w:pPr>
        <w:pStyle w:val="NoSpacing"/>
      </w:pPr>
      <w:r>
        <w:t xml:space="preserve">    "research_direction": "工业异常检测中的可信科研智能体",</w:t>
      </w:r>
    </w:p>
    <w:p>
      <w:pPr>
        <w:pStyle w:val="NoSpacing"/>
      </w:pPr>
      <w:r>
        <w:t xml:space="preserve">    "task_mode": "system_optimization",</w:t>
      </w:r>
    </w:p>
    <w:p>
      <w:pPr>
        <w:pStyle w:val="NoSpacing"/>
      </w:pPr>
      <w:r>
        <w:t xml:space="preserve">    "idea_title": "Evidence-Grounded IAD Research Agent",</w:t>
      </w:r>
    </w:p>
    <w:p>
      <w:pPr>
        <w:pStyle w:val="NoSpacing"/>
      </w:pPr>
      <w:r>
        <w:t xml:space="preserve">    "workspace": "outputs/auto_claude_execution_bridge_v1/iad_agent",</w:t>
      </w:r>
    </w:p>
    <w:p>
      <w:pPr>
        <w:pStyle w:val="NoSpacing"/>
      </w:pPr>
      <w:r>
        <w:t xml:space="preserve">    "dataset_path": "Datasets/01_IAD/mvtec_anomaly_detection/mvtec_anomaly_detection",</w:t>
      </w:r>
    </w:p>
    <w:p>
      <w:pPr>
        <w:pStyle w:val="NoSpacing"/>
      </w:pPr>
      <w:r>
        <w:t xml:space="preserve">    "execution_mode": "sanity",</w:t>
      </w:r>
    </w:p>
    <w:p>
      <w:pPr>
        <w:pStyle w:val="NoSpacing"/>
      </w:pPr>
      <w:r>
        <w:t xml:space="preserve">    "llm_model": "claude-sonnet-4-6",</w:t>
      </w:r>
    </w:p>
    <w:p>
      <w:pPr>
        <w:pStyle w:val="NoSpacing"/>
      </w:pPr>
      <w:r>
        <w:t xml:space="preserve">    "llm_base_url": "https://estellecode.com/v1",</w:t>
      </w:r>
    </w:p>
    <w:p>
      <w:pPr>
        <w:pStyle w:val="NoSpacing"/>
      </w:pPr>
      <w:r>
        <w:t xml:space="preserve">    "api_key_present": true</w:t>
      </w:r>
    </w:p>
    <w:p>
      <w:pPr>
        <w:pStyle w:val="NoSpacing"/>
      </w:pPr>
      <w:r>
        <w:t xml:space="preserve">  }'</w:t>
      </w:r>
    </w:p>
    <w:p/>
    <w:p>
      <w:r>
        <w:t>如果需要执行实验，接口会返回：</w:t>
      </w:r>
    </w:p>
    <w:p/>
    <w:p>
      <w:pPr>
        <w:pStyle w:val="NoSpacing"/>
      </w:pPr>
      <w:r>
        <w:t>{</w:t>
      </w:r>
    </w:p>
    <w:p>
      <w:pPr>
        <w:pStyle w:val="NoSpacing"/>
      </w:pPr>
      <w:r>
        <w:t xml:space="preserve">  "ok": true,</w:t>
      </w:r>
    </w:p>
    <w:p>
      <w:pPr>
        <w:pStyle w:val="NoSpacing"/>
      </w:pPr>
      <w:r>
        <w:t xml:space="preserve">  "action_required": true,</w:t>
      </w:r>
    </w:p>
    <w:p>
      <w:pPr>
        <w:pStyle w:val="NoSpacing"/>
      </w:pPr>
      <w:r>
        <w:t xml:space="preserve">  "action": {</w:t>
      </w:r>
    </w:p>
    <w:p>
      <w:pPr>
        <w:pStyle w:val="NoSpacing"/>
      </w:pPr>
      <w:r>
        <w:t xml:space="preserve">    "type": "run_iad_scaffold",</w:t>
      </w:r>
    </w:p>
    <w:p>
      <w:pPr>
        <w:pStyle w:val="NoSpacing"/>
      </w:pPr>
      <w:r>
        <w:t xml:space="preserve">    "label": "授权执行 IAD scaffold"</w:t>
      </w:r>
    </w:p>
    <w:p>
      <w:pPr>
        <w:pStyle w:val="NoSpacing"/>
      </w:pPr>
      <w:r>
        <w:t xml:space="preserve">  }</w:t>
      </w:r>
    </w:p>
    <w:p>
      <w:pPr>
        <w:pStyle w:val="NoSpacing"/>
      </w:pPr>
      <w:r>
        <w:t>}</w:t>
      </w:r>
    </w:p>
    <w:p/>
    <w:p>
      <w:r>
        <w:t>网页端会显示授权按钮。用户点击授权后，前端会再次调用该接口并携带 `authorized_action`。</w:t>
      </w:r>
    </w:p>
    <w:p/>
    <w:p>
      <w:pPr>
        <w:pStyle w:val="Heading3"/>
      </w:pPr>
      <w:r>
        <w:t>6.5 准备实验入口</w:t>
      </w:r>
    </w:p>
    <w:p/>
    <w:p>
      <w:r>
        <w:t>接口：</w:t>
      </w:r>
    </w:p>
    <w:p/>
    <w:p>
      <w:pPr>
        <w:pStyle w:val="NoSpacing"/>
      </w:pPr>
      <w:r>
        <w:t>POST /api/aris/prepare</w:t>
      </w:r>
    </w:p>
    <w:p/>
    <w:p>
      <w:r>
        <w:t>该接口会根据当前 idea 和实验计划生成实验工作区、配置和接管提示词。它适合用于检查实验准备状态。</w:t>
      </w:r>
    </w:p>
    <w:p/>
    <w:p>
      <w:pPr>
        <w:pStyle w:val="Heading3"/>
      </w:pPr>
      <w:r>
        <w:t>6.6 固定授权执行接口</w:t>
      </w:r>
    </w:p>
    <w:p/>
    <w:p>
      <w:r>
        <w:t>接口：</w:t>
      </w:r>
    </w:p>
    <w:p/>
    <w:p>
      <w:pPr>
        <w:pStyle w:val="NoSpacing"/>
      </w:pPr>
      <w:r>
        <w:t>POST /api/execution/authorize</w:t>
      </w:r>
    </w:p>
    <w:p/>
    <w:p>
      <w:r>
        <w:t>该接口只允许固定 IAD scaffold，不执行用户任意命令。</w:t>
      </w:r>
    </w:p>
    <w:p/>
    <w:p>
      <w:r>
        <w:t>示例：</w:t>
      </w:r>
    </w:p>
    <w:p/>
    <w:p>
      <w:pPr>
        <w:pStyle w:val="NoSpacing"/>
      </w:pPr>
      <w:r>
        <w:t>curl -X POST http://127.0.0.1:8902/api/execution/authorize \</w:t>
      </w:r>
    </w:p>
    <w:p>
      <w:pPr>
        <w:pStyle w:val="NoSpacing"/>
      </w:pPr>
      <w:r>
        <w:t xml:space="preserve">  -H "Content-Type: application/json" \</w:t>
      </w:r>
    </w:p>
    <w:p>
      <w:pPr>
        <w:pStyle w:val="NoSpacing"/>
      </w:pPr>
      <w:r>
        <w:t xml:space="preserve">  -d '{</w:t>
      </w:r>
    </w:p>
    <w:p>
      <w:pPr>
        <w:pStyle w:val="NoSpacing"/>
      </w:pPr>
      <w:r>
        <w:t xml:space="preserve">    "task_type": "工业异常检测 IAD + Agent",</w:t>
      </w:r>
    </w:p>
    <w:p>
      <w:pPr>
        <w:pStyle w:val="NoSpacing"/>
      </w:pPr>
      <w:r>
        <w:t xml:space="preserve">    "research_direction": "工业异常检测中的可信科研智能体",</w:t>
      </w:r>
    </w:p>
    <w:p>
      <w:pPr>
        <w:pStyle w:val="NoSpacing"/>
      </w:pPr>
      <w:r>
        <w:t xml:space="preserve">    "approval_note": "评委授权运行 IAD scaffold smoke test",</w:t>
      </w:r>
    </w:p>
    <w:p>
      <w:pPr>
        <w:pStyle w:val="NoSpacing"/>
      </w:pPr>
      <w:r>
        <w:t xml:space="preserve">    "dataset_path": "Datasets/01_IAD/mvtec_anomaly_detection/mvtec_anomaly_detection",</w:t>
      </w:r>
    </w:p>
    <w:p>
      <w:pPr>
        <w:pStyle w:val="NoSpacing"/>
      </w:pPr>
      <w:r>
        <w:t xml:space="preserve">    "categories": ["bottle"]</w:t>
      </w:r>
    </w:p>
    <w:p>
      <w:pPr>
        <w:pStyle w:val="NoSpacing"/>
      </w:pPr>
      <w:r>
        <w:t xml:space="preserve">  }'</w:t>
      </w:r>
    </w:p>
    <w:p/>
    <w:p>
      <w:pPr>
        <w:pStyle w:val="Heading2"/>
      </w:pPr>
      <w:r>
        <w:t>7. 推荐评测流程</w:t>
      </w:r>
    </w:p>
    <w:p/>
    <w:p>
      <w:pPr>
        <w:pStyle w:val="Heading3"/>
      </w:pPr>
      <w:r>
        <w:t>7.1 测试已验证方向</w:t>
      </w:r>
    </w:p>
    <w:p/>
    <w:p>
      <w:r>
        <w:t>网页输入：</w:t>
      </w:r>
    </w:p>
    <w:p/>
    <w:p>
      <w:pPr>
        <w:pStyle w:val="NoSpacing"/>
      </w:pPr>
      <w:r>
        <w:t>研究方向：工业异常检测中的可信科研智能体</w:t>
      </w:r>
    </w:p>
    <w:p>
      <w:pPr>
        <w:pStyle w:val="NoSpacing"/>
      </w:pPr>
      <w:r>
        <w:t>具体想做的任务：工业异常检测 IAD + Agent</w:t>
      </w:r>
    </w:p>
    <w:p>
      <w:pPr>
        <w:pStyle w:val="NoSpacing"/>
      </w:pPr>
      <w:r>
        <w:t>任务类型：系统优化</w:t>
      </w:r>
    </w:p>
    <w:p/>
    <w:p>
      <w:r>
        <w:t>预期结果：</w:t>
      </w:r>
    </w:p>
    <w:p/>
    <w:p>
      <w:pPr>
        <w:pStyle w:val="ListBullet"/>
      </w:pPr>
      <w:r>
        <w:t>页面展示完整 idea；</w:t>
      </w:r>
    </w:p>
    <w:p>
      <w:pPr>
        <w:pStyle w:val="ListBullet"/>
      </w:pPr>
      <w:r>
        <w:t>baseline 包含 PatchCore、PaDiM、FastFlow 等；</w:t>
      </w:r>
    </w:p>
    <w:p>
      <w:pPr>
        <w:pStyle w:val="ListBullet"/>
      </w:pPr>
      <w:r>
        <w:t>evidence summary 非空；</w:t>
      </w:r>
    </w:p>
    <w:p>
      <w:pPr>
        <w:pStyle w:val="ListBullet"/>
      </w:pPr>
      <w:r>
        <w:t>可进入实验对话舱；</w:t>
      </w:r>
    </w:p>
    <w:p>
      <w:pPr>
        <w:pStyle w:val="ListBullet"/>
      </w:pPr>
      <w:r>
        <w:t>如数据集存在，可运行 IAD scaffold。</w:t>
      </w:r>
    </w:p>
    <w:p/>
    <w:p>
      <w:pPr>
        <w:pStyle w:val="Heading3"/>
      </w:pPr>
      <w:r>
        <w:t>7.2 测试陌生方向</w:t>
      </w:r>
    </w:p>
    <w:p/>
    <w:p>
      <w:r>
        <w:t>网页输入：</w:t>
      </w:r>
    </w:p>
    <w:p/>
    <w:p>
      <w:pPr>
        <w:pStyle w:val="NoSpacing"/>
      </w:pPr>
      <w:r>
        <w:t>研究方向：遥感变化检测可信解释</w:t>
      </w:r>
    </w:p>
    <w:p>
      <w:pPr>
        <w:pStyle w:val="NoSpacing"/>
      </w:pPr>
      <w:r>
        <w:t>具体想做的任务：多时相遥感图像变化检测中的证据驱动解释智能体</w:t>
      </w:r>
    </w:p>
    <w:p>
      <w:pPr>
        <w:pStyle w:val="NoSpacing"/>
      </w:pPr>
      <w:r>
        <w:t>任务类型：增量改进</w:t>
      </w:r>
    </w:p>
    <w:p/>
    <w:p>
      <w:r>
        <w:t>预期结果：</w:t>
      </w:r>
    </w:p>
    <w:p/>
    <w:p>
      <w:pPr>
        <w:pStyle w:val="ListBullet"/>
      </w:pPr>
      <w:r>
        <w:t>系统尝试在线检索论文；</w:t>
      </w:r>
    </w:p>
    <w:p>
      <w:pPr>
        <w:pStyle w:val="ListBullet"/>
      </w:pPr>
      <w:r>
        <w:t>生成 baseline cards；</w:t>
      </w:r>
    </w:p>
    <w:p>
      <w:pPr>
        <w:pStyle w:val="ListBullet"/>
      </w:pPr>
      <w:r>
        <w:t>生成候选 idea；</w:t>
      </w:r>
    </w:p>
    <w:p>
      <w:pPr>
        <w:pStyle w:val="ListBullet"/>
      </w:pPr>
      <w:r>
        <w:t>生成实验计划；</w:t>
      </w:r>
    </w:p>
    <w:p>
      <w:pPr>
        <w:pStyle w:val="ListBullet"/>
      </w:pPr>
      <w:r>
        <w:t>生成当前任务 runner scaffold；</w:t>
      </w:r>
    </w:p>
    <w:p>
      <w:pPr>
        <w:pStyle w:val="ListBullet"/>
      </w:pPr>
      <w:r>
        <w:t>明确标记 retrieved/unverified 证据。</w:t>
      </w:r>
    </w:p>
    <w:p/>
    <w:p>
      <w:r>
        <w:t>说明：陌生方向的 runner scaffold 是 workflow smoke test，不等价于该领域完整 benchmark。</w:t>
      </w:r>
    </w:p>
    <w:p/>
    <w:p>
      <w:pPr>
        <w:pStyle w:val="Heading2"/>
      </w:pPr>
      <w:r>
        <w:t>8. 安全边界</w:t>
      </w:r>
    </w:p>
    <w:p/>
    <w:p>
      <w:r>
        <w:t>本 demo 的安全设计：</w:t>
      </w:r>
    </w:p>
    <w:p/>
    <w:p>
      <w:pPr>
        <w:pStyle w:val="ListBullet"/>
      </w:pPr>
      <w:r>
        <w:t>不执行用户输入的任意 shell；</w:t>
      </w:r>
    </w:p>
    <w:p>
      <w:pPr>
        <w:pStyle w:val="ListBullet"/>
      </w:pPr>
      <w:r>
        <w:t>实验运行通过固定 allowlist runner；</w:t>
      </w:r>
    </w:p>
    <w:p>
      <w:pPr>
        <w:pStyle w:val="ListBullet"/>
      </w:pPr>
      <w:r>
        <w:t>API Key 不写入日志或报告；</w:t>
      </w:r>
    </w:p>
    <w:p>
      <w:pPr>
        <w:pStyle w:val="ListBullet"/>
      </w:pPr>
      <w:r>
        <w:t>下载数据、安装依赖、长时间 GPU 实验需要用户授权；</w:t>
      </w:r>
    </w:p>
    <w:p>
      <w:pPr>
        <w:pStyle w:val="ListBullet"/>
      </w:pPr>
      <w:r>
        <w:t>未真实执行的实验不会伪造成结果；</w:t>
      </w:r>
    </w:p>
    <w:p>
      <w:pPr>
        <w:pStyle w:val="ListBullet"/>
      </w:pPr>
      <w:r>
        <w:t>陌生方向的检索结果在 verification 前标记为 retrieved/unverified。</w:t>
      </w:r>
    </w:p>
    <w:p/>
    <w:p>
      <w:pPr>
        <w:pStyle w:val="Heading2"/>
      </w:pPr>
      <w:r>
        <w:t>9. 常见问题</w:t>
      </w:r>
    </w:p>
    <w:p/>
    <w:p>
      <w:pPr>
        <w:pStyle w:val="Heading3"/>
      </w:pPr>
      <w:r>
        <w:t>9.1 网页打不开</w:t>
      </w:r>
    </w:p>
    <w:p/>
    <w:p>
      <w:r>
        <w:t>检查服务是否启动：</w:t>
      </w:r>
    </w:p>
    <w:p/>
    <w:p>
      <w:pPr>
        <w:pStyle w:val="NoSpacing"/>
      </w:pPr>
      <w:r>
        <w:t>curl http://127.0.0.1:8902/AI4S_RESEARCH_AGENT_DEMO.html | head</w:t>
      </w:r>
    </w:p>
    <w:p/>
    <w:p>
      <w:r>
        <w:t>如果端口被占用：</w:t>
      </w:r>
    </w:p>
    <w:p/>
    <w:p>
      <w:pPr>
        <w:pStyle w:val="NoSpacing"/>
      </w:pPr>
      <w:r>
        <w:t>python 03_demo_video/demo_assets/start_demo_server.py \</w:t>
      </w:r>
    </w:p>
    <w:p>
      <w:pPr>
        <w:pStyle w:val="NoSpacing"/>
      </w:pPr>
      <w:r>
        <w:t xml:space="preserve">  --host 127.0.0.1 \</w:t>
      </w:r>
    </w:p>
    <w:p>
      <w:pPr>
        <w:pStyle w:val="NoSpacing"/>
      </w:pPr>
      <w:r>
        <w:t xml:space="preserve">  --port 8903 \</w:t>
      </w:r>
    </w:p>
    <w:p>
      <w:pPr>
        <w:pStyle w:val="NoSpacing"/>
      </w:pPr>
      <w:r>
        <w:t xml:space="preserve">  --strict-port</w:t>
      </w:r>
    </w:p>
    <w:p/>
    <w:p>
      <w:pPr>
        <w:pStyle w:val="Heading3"/>
      </w:pPr>
      <w:r>
        <w:t>9.2 页面没有变化</w:t>
      </w:r>
    </w:p>
    <w:p/>
    <w:p>
      <w:r>
        <w:t>使用缓存刷新：</w:t>
      </w:r>
    </w:p>
    <w:p/>
    <w:p>
      <w:pPr>
        <w:pStyle w:val="NoSpacing"/>
      </w:pPr>
      <w:r>
        <w:t>Ctrl + F5</w:t>
      </w:r>
    </w:p>
    <w:p/>
    <w:p>
      <w:r>
        <w:t>或访问：</w:t>
      </w:r>
    </w:p>
    <w:p/>
    <w:p>
      <w:pPr>
        <w:pStyle w:val="NoSpacing"/>
      </w:pPr>
      <w:r>
        <w:t>http://127.0.0.1:8902/AI4S_RESEARCH_AGENT_DEMO.html?v=final_submit</w:t>
      </w:r>
    </w:p>
    <w:p/>
    <w:p>
      <w:pPr>
        <w:pStyle w:val="Heading3"/>
      </w:pPr>
      <w:r>
        <w:t>9.3 Docker 构建失败</w:t>
      </w:r>
    </w:p>
    <w:p/>
    <w:p>
      <w:r>
        <w:t>如果失败原因是无法访问 Docker Hub 或 pip 源，建议：</w:t>
      </w:r>
    </w:p>
    <w:p/>
    <w:p>
      <w:pPr>
        <w:pStyle w:val="ListBullet"/>
      </w:pPr>
      <w:r>
        <w:t>使用已部署远程 URL；</w:t>
      </w:r>
    </w:p>
    <w:p>
      <w:pPr>
        <w:pStyle w:val="ListBullet"/>
      </w:pPr>
      <w:r>
        <w:t>或在有网络环境的机器上构建并 `docker save`；</w:t>
      </w:r>
    </w:p>
    <w:p>
      <w:pPr>
        <w:pStyle w:val="ListBullet"/>
      </w:pPr>
      <w:r>
        <w:t>或直接使用本地 Python 启动方式。</w:t>
      </w:r>
    </w:p>
    <w:p/>
    <w:p>
      <w:pPr>
        <w:pStyle w:val="Heading3"/>
      </w:pPr>
      <w:r>
        <w:t>9.4 陌生方向没有真实实验结果</w:t>
      </w:r>
    </w:p>
    <w:p/>
    <w:p>
      <w:r>
        <w:t>这是预期行为。陌生方向可以实时生成 workflow 结果和 runner scaffold，但真实 benchmark 需要领域数据、baseline 代码和 metric parser。系统不会伪造这些结果。</w:t>
      </w:r>
    </w:p>
    <w:p/>
    <w:p>
      <w:pPr>
        <w:pStyle w:val="Heading2"/>
      </w:pPr>
      <w:r>
        <w:t>10. 一句话验收口径</w:t>
      </w:r>
    </w:p>
    <w:p/>
    <w:p>
      <w:r>
        <w:t>评委可以把本系统理解为：</w:t>
      </w:r>
    </w:p>
    <w:p/>
    <w:p>
      <w:pPr>
        <w:pStyle w:val="NoSpacing"/>
      </w:pPr>
      <w:r>
        <w:t>一个可通过网页和 HTTP API 调用的 AI4S 科研自动化智能体：</w:t>
      </w:r>
    </w:p>
    <w:p>
      <w:pPr>
        <w:pStyle w:val="NoSpacing"/>
      </w:pPr>
      <w:r>
        <w:t>它能把用户输入的科研任务转化为 evidence-grounded idea、baseline 对比、实验计划和授权实验入口；</w:t>
      </w:r>
    </w:p>
    <w:p>
      <w:pPr>
        <w:pStyle w:val="NoSpacing"/>
      </w:pPr>
      <w:r>
        <w:t>对已验证方向展示完整闭环，对陌生方向生成可继续执行的 workflow scaffold，并诚实标记未验证证据。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