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AF" w:rsidRDefault="00C34676" w:rsidP="00E8782C">
      <w:r>
        <w:rPr>
          <w:rFonts w:hint="eastAsia"/>
        </w:rPr>
        <w:t>1</w:t>
      </w:r>
      <w:r>
        <w:rPr>
          <w:rFonts w:hint="eastAsia"/>
        </w:rPr>
        <w:t>、培训系统修改时间</w:t>
      </w:r>
    </w:p>
    <w:tbl>
      <w:tblPr>
        <w:tblW w:w="887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260"/>
        <w:gridCol w:w="1348"/>
        <w:gridCol w:w="1134"/>
        <w:gridCol w:w="1701"/>
      </w:tblGrid>
      <w:tr w:rsidR="009C2878" w:rsidRPr="00E8782C" w:rsidTr="00CA08BF">
        <w:trPr>
          <w:trHeight w:val="270"/>
        </w:trPr>
        <w:tc>
          <w:tcPr>
            <w:tcW w:w="1433" w:type="dxa"/>
            <w:shd w:val="clear" w:color="000000" w:fill="D9D9D9"/>
            <w:noWrap/>
            <w:vAlign w:val="center"/>
            <w:hideMark/>
          </w:tcPr>
          <w:p w:rsidR="009C2878" w:rsidRPr="00E8782C" w:rsidRDefault="009C2878" w:rsidP="00F23C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3260" w:type="dxa"/>
            <w:shd w:val="clear" w:color="000000" w:fill="D9D9D9"/>
            <w:noWrap/>
            <w:vAlign w:val="center"/>
            <w:hideMark/>
          </w:tcPr>
          <w:p w:rsidR="009C2878" w:rsidRPr="00E8782C" w:rsidRDefault="009C2878" w:rsidP="00F23C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  <w:bookmarkStart w:id="0" w:name="_GoBack"/>
            <w:bookmarkEnd w:id="0"/>
          </w:p>
        </w:tc>
        <w:tc>
          <w:tcPr>
            <w:tcW w:w="1348" w:type="dxa"/>
            <w:shd w:val="clear" w:color="000000" w:fill="D9D9D9"/>
            <w:noWrap/>
            <w:vAlign w:val="center"/>
            <w:hideMark/>
          </w:tcPr>
          <w:p w:rsidR="009C2878" w:rsidRPr="00E8782C" w:rsidRDefault="009C2878" w:rsidP="00F23C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时间估计（人/日）</w:t>
            </w:r>
          </w:p>
        </w:tc>
        <w:tc>
          <w:tcPr>
            <w:tcW w:w="1134" w:type="dxa"/>
            <w:shd w:val="clear" w:color="000000" w:fill="D9D9D9"/>
            <w:noWrap/>
            <w:vAlign w:val="center"/>
            <w:hideMark/>
          </w:tcPr>
          <w:p w:rsidR="009C2878" w:rsidRPr="00E8782C" w:rsidRDefault="009C2878" w:rsidP="00F23C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  <w:r w:rsidR="00F23C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（人/日）</w:t>
            </w:r>
          </w:p>
        </w:tc>
        <w:tc>
          <w:tcPr>
            <w:tcW w:w="1701" w:type="dxa"/>
            <w:shd w:val="clear" w:color="000000" w:fill="D9D9D9"/>
            <w:vAlign w:val="center"/>
          </w:tcPr>
          <w:p w:rsidR="009C2878" w:rsidRPr="00E8782C" w:rsidRDefault="009C2878" w:rsidP="00F23CA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</w:t>
            </w: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 w:val="restart"/>
            <w:shd w:val="clear" w:color="auto" w:fill="auto"/>
            <w:noWrap/>
            <w:vAlign w:val="center"/>
            <w:hideMark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数据维护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  <w:r w:rsidR="00C34E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的整理与调整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01" w:type="dxa"/>
            <w:vMerge w:val="restart"/>
            <w:vAlign w:val="center"/>
          </w:tcPr>
          <w:p w:rsidR="000611E9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2016-2-22</w:t>
            </w:r>
          </w:p>
          <w:p w:rsidR="000611E9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</w:t>
            </w:r>
          </w:p>
          <w:p w:rsidR="000611E9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2016-3-25</w:t>
            </w:r>
          </w:p>
          <w:p w:rsidR="000611E9" w:rsidRPr="00E8782C" w:rsidRDefault="000611E9" w:rsidP="00AB35C8">
            <w:pPr>
              <w:widowControl/>
              <w:ind w:right="11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</w:t>
            </w:r>
            <w:r w:rsidR="00C34E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的整理与调整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0611E9" w:rsidRPr="00E8782C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题库</w:t>
            </w:r>
            <w:r w:rsidR="00C34E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的整理与调整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0611E9" w:rsidRPr="00E8782C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试题数据维护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5210B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521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vMerge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0611E9" w:rsidRPr="00E8782C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专业信息</w:t>
            </w:r>
            <w:r w:rsidR="00693CC1"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4E1C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0611E9" w:rsidRPr="00E8782C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专家</w:t>
            </w:r>
            <w:proofErr w:type="gramStart"/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库信息</w:t>
            </w:r>
            <w:proofErr w:type="gramEnd"/>
            <w:r w:rsidR="00693CC1"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4E1C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0611E9" w:rsidRPr="00E8782C" w:rsidRDefault="000611E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0611E9" w:rsidRPr="00E8782C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1E9" w:rsidRPr="00E8782C" w:rsidTr="00CA08BF">
        <w:trPr>
          <w:trHeight w:val="270"/>
        </w:trPr>
        <w:tc>
          <w:tcPr>
            <w:tcW w:w="1433" w:type="dxa"/>
            <w:vMerge/>
            <w:vAlign w:val="center"/>
          </w:tcPr>
          <w:p w:rsidR="000611E9" w:rsidRPr="00E8782C" w:rsidRDefault="000611E9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用户手册</w:t>
            </w:r>
            <w:r w:rsidR="00BF7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（系统提供下载）</w:t>
            </w:r>
          </w:p>
        </w:tc>
        <w:tc>
          <w:tcPr>
            <w:tcW w:w="1348" w:type="dxa"/>
            <w:shd w:val="clear" w:color="auto" w:fill="auto"/>
            <w:noWrap/>
            <w:vAlign w:val="center"/>
          </w:tcPr>
          <w:p w:rsidR="000611E9" w:rsidRPr="00E8782C" w:rsidRDefault="005210BB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:rsidR="000611E9" w:rsidRPr="00E8782C" w:rsidRDefault="000611E9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0611E9" w:rsidRPr="00E8782C" w:rsidRDefault="000611E9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 w:val="restart"/>
            <w:shd w:val="clear" w:color="auto" w:fill="auto"/>
            <w:noWrap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系统修改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数据库调整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9C2878" w:rsidRPr="00E8782C" w:rsidRDefault="009C6D89" w:rsidP="007852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7852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vMerge w:val="restart"/>
            <w:vAlign w:val="center"/>
          </w:tcPr>
          <w:p w:rsidR="00DF008D" w:rsidRDefault="00DF008D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2016-2-22</w:t>
            </w:r>
          </w:p>
          <w:p w:rsidR="00DF008D" w:rsidRDefault="00DF008D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</w:t>
            </w:r>
          </w:p>
          <w:p w:rsidR="00DF008D" w:rsidRDefault="00DF008D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</w:t>
            </w:r>
            <w:r w:rsidR="00CA14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  <w:r w:rsidR="007852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shd w:val="clear" w:color="auto" w:fill="auto"/>
            <w:noWrap/>
            <w:vAlign w:val="center"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</w:t>
            </w:r>
          </w:p>
        </w:tc>
        <w:tc>
          <w:tcPr>
            <w:tcW w:w="1348" w:type="dxa"/>
            <w:shd w:val="clear" w:color="auto" w:fill="auto"/>
            <w:noWrap/>
            <w:vAlign w:val="center"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vMerge/>
            <w:shd w:val="clear" w:color="auto" w:fill="auto"/>
            <w:noWrap/>
            <w:vAlign w:val="center"/>
          </w:tcPr>
          <w:p w:rsidR="009C2878" w:rsidRPr="00E8782C" w:rsidRDefault="009C2878" w:rsidP="000C40E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试题管理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标准条款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条款类型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专家库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知识库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5210BB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在线考试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CA141A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信息发布维护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报名管理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vMerge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考试安排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9C6D89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vAlign w:val="center"/>
            <w:hideMark/>
          </w:tcPr>
          <w:p w:rsidR="009C2878" w:rsidRPr="00E8782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vAlign w:val="center"/>
          </w:tcPr>
          <w:p w:rsidR="009C2878" w:rsidRPr="00E8782C" w:rsidRDefault="009C2878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2878" w:rsidRPr="00E8782C" w:rsidTr="00CA08BF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9C2878" w:rsidRPr="00E8782C" w:rsidRDefault="009C2878" w:rsidP="00CA08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85233" w:rsidRPr="008742AC" w:rsidRDefault="009C2878" w:rsidP="000C40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系统集成测试</w:t>
            </w:r>
            <w:r w:rsidR="007852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785233"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流程</w:t>
            </w:r>
            <w:r w:rsidR="00F878A3"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  <w:r w:rsidR="00785233"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与功能测试</w:t>
            </w:r>
            <w:r w:rsidR="007852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）,部署，培训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:rsidR="009C2878" w:rsidRPr="00E8782C" w:rsidRDefault="00785233" w:rsidP="00905A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C2878" w:rsidRPr="00E8782C" w:rsidRDefault="00785233" w:rsidP="000C40E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CA141A" w:rsidRDefault="00CA141A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2016-2-2</w:t>
            </w:r>
            <w:r w:rsidR="00F277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  <w:p w:rsidR="00CA141A" w:rsidRDefault="00CA141A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</w:t>
            </w:r>
          </w:p>
          <w:p w:rsidR="009C2878" w:rsidRDefault="00CA141A" w:rsidP="00AB3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2016-3-31</w:t>
            </w:r>
          </w:p>
        </w:tc>
      </w:tr>
    </w:tbl>
    <w:p w:rsidR="00C34676" w:rsidRDefault="00C34676" w:rsidP="00E8782C"/>
    <w:p w:rsidR="00C34676" w:rsidRDefault="00C34676" w:rsidP="00E8782C"/>
    <w:p w:rsidR="00E8782C" w:rsidRDefault="00C34676" w:rsidP="00E8782C">
      <w:r>
        <w:rPr>
          <w:rFonts w:hint="eastAsia"/>
        </w:rPr>
        <w:t>2</w:t>
      </w:r>
      <w:r>
        <w:rPr>
          <w:rFonts w:hint="eastAsia"/>
        </w:rPr>
        <w:t>、修改</w:t>
      </w:r>
      <w:r w:rsidR="00E8782C">
        <w:rPr>
          <w:rFonts w:hint="eastAsia"/>
        </w:rPr>
        <w:t>明细：</w:t>
      </w:r>
    </w:p>
    <w:tbl>
      <w:tblPr>
        <w:tblW w:w="88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149"/>
        <w:gridCol w:w="4663"/>
        <w:gridCol w:w="2268"/>
      </w:tblGrid>
      <w:tr w:rsidR="00531ECB" w:rsidRPr="00E8782C" w:rsidTr="00AF136C">
        <w:trPr>
          <w:trHeight w:val="270"/>
        </w:trPr>
        <w:tc>
          <w:tcPr>
            <w:tcW w:w="724" w:type="dxa"/>
            <w:shd w:val="clear" w:color="000000" w:fill="BFBFBF"/>
            <w:vAlign w:val="center"/>
          </w:tcPr>
          <w:p w:rsidR="00531ECB" w:rsidRPr="00E8782C" w:rsidRDefault="00531ECB" w:rsidP="00AF13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149" w:type="dxa"/>
            <w:shd w:val="clear" w:color="000000" w:fill="BFBFBF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4663" w:type="dxa"/>
            <w:shd w:val="clear" w:color="000000" w:fill="BFBFBF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</w:t>
            </w:r>
          </w:p>
        </w:tc>
        <w:tc>
          <w:tcPr>
            <w:tcW w:w="2268" w:type="dxa"/>
            <w:shd w:val="clear" w:color="000000" w:fill="BFBFBF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31ECB" w:rsidRPr="00E8782C" w:rsidRDefault="00531ECB" w:rsidP="000979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</w:p>
        </w:tc>
        <w:tc>
          <w:tcPr>
            <w:tcW w:w="4663" w:type="dxa"/>
            <w:shd w:val="clear" w:color="auto" w:fill="auto"/>
            <w:vAlign w:val="center"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数据库调整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根据需求对数据库进行调整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31ECB" w:rsidRPr="00E8782C" w:rsidRDefault="00531ECB" w:rsidP="00FF74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</w:t>
            </w:r>
          </w:p>
        </w:tc>
        <w:tc>
          <w:tcPr>
            <w:tcW w:w="4663" w:type="dxa"/>
            <w:shd w:val="clear" w:color="auto" w:fill="auto"/>
            <w:vAlign w:val="center"/>
          </w:tcPr>
          <w:p w:rsidR="00531ECB" w:rsidRPr="00E8782C" w:rsidRDefault="00531ECB" w:rsidP="00FF74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菜单的调整，部分菜单名字需要进行调整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1ECB" w:rsidRPr="00E8782C" w:rsidRDefault="00531ECB" w:rsidP="00FF74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导出系统全部菜单，确认并修改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角色对应的权限进行调整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导出系统内的菜单与角色信息，确认并修改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用户手册</w:t>
            </w:r>
          </w:p>
        </w:tc>
        <w:tc>
          <w:tcPr>
            <w:tcW w:w="4663" w:type="dxa"/>
            <w:shd w:val="clear" w:color="auto" w:fill="auto"/>
            <w:vAlign w:val="center"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系统提供用户手册下载，供用户下载参考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（1）屏蔽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快捷菜单”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2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）岗位管理中，添加对岗位标准编码维护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岗位标准编码暂时在数据库中存在，未在页面维护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题库管理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题库需要细分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数据维护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试题管理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题库中的试题需要重新导入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数据维护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图片题目的导入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根据导入内容，调整导入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批量修改试题的所属题库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题库中试题的重复预警，导入时对相同的题目不导入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试题的检查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数据维护</w:t>
            </w:r>
          </w:p>
        </w:tc>
      </w:tr>
      <w:tr w:rsidR="00531ECB" w:rsidRPr="00E8782C" w:rsidTr="00AF136C">
        <w:trPr>
          <w:trHeight w:val="60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9F0DE8" w:rsidRDefault="00531ECB" w:rsidP="009F0D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试题管理：用户可以对试题中存在的问题进行反馈，专家用户对反馈意见进行审核，修订试题，并对提出反馈意见的用户进行加分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ED62C0">
              <w:rPr>
                <w:rFonts w:ascii="宋体" w:eastAsia="宋体" w:hAnsi="宋体" w:cs="宋体"/>
                <w:kern w:val="0"/>
                <w:sz w:val="24"/>
                <w:szCs w:val="24"/>
              </w:rPr>
              <w:t>积分奖励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（默认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0.01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/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题）。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培训内容及标准需要方便查看，并显示有效期等信息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57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完善查询功能，提供岗位标准、培训情况、考试达标情况、对应试题等统一的查询功能，并分分公司管理员、电厂管理员、部门、个人几种角色进行展示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专业管理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专业需要按实际情况进行重新维护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数据维护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标准条款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修改关联岗位的查看，用列表进行显示，并在查询列表显示有效期等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条款类型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列表中备注去掉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专家库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不分机构进行查看，其他模块共用专家库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专家信息维护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知识库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课件库、教程库与共享库的三个模块进行合并，用选项表示相应文件类型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57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在线考试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正式在线考试，可以用用户名与密码进行登录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需要在用户登录时，对</w:t>
            </w:r>
            <w:proofErr w:type="gramStart"/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改用户对于的</w:t>
            </w:r>
            <w:proofErr w:type="gramEnd"/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员工是否具有其他用户名进行检查，如果存在问题，进行弹出预警</w:t>
            </w:r>
          </w:p>
        </w:tc>
      </w:tr>
      <w:tr w:rsidR="00531ECB" w:rsidRPr="00E8782C" w:rsidTr="00AF136C">
        <w:trPr>
          <w:trHeight w:val="85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登录用户点击“正式在线考试”菜单，将采用单点登录方式登录，登录前将检测是否存在考试，是否达到考试时间，登录将采用弹出页面显示，而不是现在的系统内</w:t>
            </w:r>
            <w:proofErr w:type="gramStart"/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页签展示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信息发布维护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系统提示，对发布的有效考试信息进行通知，在首页登录后弹出提示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对必须参加的人员与自主参加进行不同提示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系统提示，如果同一时间考试，存在同一员工，则进行预警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去掉“适应范围”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2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“主办人”、“机构名称”默认为登录用户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3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去掉“专业”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4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岗位需要复选，并检查在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IE8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下是否存在问题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5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去掉“题库”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6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发布人、发布时间默认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7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根据设定的岗位，在发布后自动生成考试人员信息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8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不用开始时间，开始时间</w:t>
            </w:r>
            <w:proofErr w:type="gramStart"/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为发布</w:t>
            </w:r>
            <w:proofErr w:type="gramEnd"/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9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添加“考试时间”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报名管理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不进行审核，默认数据来自于信息发布维护中的对应岗位所涉及的人员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5F7F96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57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默认显示最新一次考试安排的考生，并选择后就自动跳转，批量录入考生不进行“信息发布名称”的选择，直接从列表的条件获取并显示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版面进行完善，在1024*768环境显示全部按钮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 w:val="restart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考试安排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不进行审核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60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2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去除非客户关注的内容，其中按钮去掉审核、设置考点、最近几日考试加载，考后答案预处理。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添加“高级”选项，默认不选择，选择后显示这些选项</w:t>
            </w:r>
          </w:p>
        </w:tc>
      </w:tr>
      <w:tr w:rsidR="00531ECB" w:rsidRPr="00E8782C" w:rsidTr="00AF136C">
        <w:trPr>
          <w:trHeight w:val="315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3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考生信息在进行考试安排后，自动从“报名管理”中获取考生信息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60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4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"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考生信息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"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列表只保留前四项，并去掉“考生试卷初始化”、“加载到内存”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60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vMerge/>
            <w:vAlign w:val="center"/>
            <w:hideMark/>
          </w:tcPr>
          <w:p w:rsidR="00531ECB" w:rsidRPr="00E8782C" w:rsidRDefault="00531ECB" w:rsidP="00E87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5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）考试安排的编码隐藏，并只用时间戳来进行处理，调整版面，信息发布名称排在最前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31ECB" w:rsidRPr="00E8782C" w:rsidTr="00AF136C">
        <w:trPr>
          <w:trHeight w:val="630"/>
        </w:trPr>
        <w:tc>
          <w:tcPr>
            <w:tcW w:w="724" w:type="dxa"/>
            <w:vAlign w:val="center"/>
          </w:tcPr>
          <w:p w:rsidR="00531ECB" w:rsidRPr="00531ECB" w:rsidRDefault="00531ECB" w:rsidP="00AF136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系统集成测试</w:t>
            </w:r>
            <w:r w:rsidR="009947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、部署、培训</w:t>
            </w:r>
          </w:p>
        </w:tc>
        <w:tc>
          <w:tcPr>
            <w:tcW w:w="4663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系统整体流程与功能测试，以及页面在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IE6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IE8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IE9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IE10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进行兼容性测试，最小分辨率</w:t>
            </w:r>
            <w:r w:rsidRPr="00E8782C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1024*768</w:t>
            </w:r>
            <w:r w:rsidRPr="00E878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531ECB" w:rsidRPr="00E8782C" w:rsidRDefault="00531ECB" w:rsidP="00E8782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8782C" w:rsidRPr="00E8782C" w:rsidRDefault="00E8782C" w:rsidP="00E8782C"/>
    <w:sectPr w:rsidR="00E8782C" w:rsidRPr="00E8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DC0"/>
    <w:multiLevelType w:val="hybridMultilevel"/>
    <w:tmpl w:val="3E048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8065B"/>
    <w:multiLevelType w:val="hybridMultilevel"/>
    <w:tmpl w:val="8A26388E"/>
    <w:lvl w:ilvl="0" w:tplc="A0F8E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258C4"/>
    <w:multiLevelType w:val="hybridMultilevel"/>
    <w:tmpl w:val="12967918"/>
    <w:lvl w:ilvl="0" w:tplc="450EAA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3D5B75"/>
    <w:multiLevelType w:val="hybridMultilevel"/>
    <w:tmpl w:val="DE445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531D4"/>
    <w:multiLevelType w:val="hybridMultilevel"/>
    <w:tmpl w:val="E00843F4"/>
    <w:lvl w:ilvl="0" w:tplc="428A38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F5926"/>
    <w:multiLevelType w:val="hybridMultilevel"/>
    <w:tmpl w:val="46EEA6FC"/>
    <w:lvl w:ilvl="0" w:tplc="C2805C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A8"/>
    <w:rsid w:val="000611E9"/>
    <w:rsid w:val="00097931"/>
    <w:rsid w:val="000B5FE1"/>
    <w:rsid w:val="000C4D00"/>
    <w:rsid w:val="00295F98"/>
    <w:rsid w:val="002E776C"/>
    <w:rsid w:val="0034461B"/>
    <w:rsid w:val="003B023F"/>
    <w:rsid w:val="003C10A1"/>
    <w:rsid w:val="0044397E"/>
    <w:rsid w:val="004B5B4E"/>
    <w:rsid w:val="004E1C62"/>
    <w:rsid w:val="0050268B"/>
    <w:rsid w:val="005210BB"/>
    <w:rsid w:val="00531ECB"/>
    <w:rsid w:val="00550689"/>
    <w:rsid w:val="005F7F96"/>
    <w:rsid w:val="00646BFC"/>
    <w:rsid w:val="006478C5"/>
    <w:rsid w:val="00665FD6"/>
    <w:rsid w:val="00681E44"/>
    <w:rsid w:val="00693CC1"/>
    <w:rsid w:val="0072551F"/>
    <w:rsid w:val="0076419D"/>
    <w:rsid w:val="00785233"/>
    <w:rsid w:val="007D281A"/>
    <w:rsid w:val="007F34B3"/>
    <w:rsid w:val="008742AC"/>
    <w:rsid w:val="008E4AE9"/>
    <w:rsid w:val="00905A6B"/>
    <w:rsid w:val="009947A2"/>
    <w:rsid w:val="009C2878"/>
    <w:rsid w:val="009C6D89"/>
    <w:rsid w:val="009F0DE8"/>
    <w:rsid w:val="00A20304"/>
    <w:rsid w:val="00A810D1"/>
    <w:rsid w:val="00AB35C8"/>
    <w:rsid w:val="00AD0011"/>
    <w:rsid w:val="00AE38C2"/>
    <w:rsid w:val="00AE64F4"/>
    <w:rsid w:val="00AF136C"/>
    <w:rsid w:val="00B57DA8"/>
    <w:rsid w:val="00BF786D"/>
    <w:rsid w:val="00C11224"/>
    <w:rsid w:val="00C2584B"/>
    <w:rsid w:val="00C34676"/>
    <w:rsid w:val="00C34E2D"/>
    <w:rsid w:val="00CA08BF"/>
    <w:rsid w:val="00CA141A"/>
    <w:rsid w:val="00D3168F"/>
    <w:rsid w:val="00DD7492"/>
    <w:rsid w:val="00DF008D"/>
    <w:rsid w:val="00DF7386"/>
    <w:rsid w:val="00E8782C"/>
    <w:rsid w:val="00EB65EB"/>
    <w:rsid w:val="00ED62C0"/>
    <w:rsid w:val="00F10146"/>
    <w:rsid w:val="00F11681"/>
    <w:rsid w:val="00F23CA0"/>
    <w:rsid w:val="00F27777"/>
    <w:rsid w:val="00F50F88"/>
    <w:rsid w:val="00F878A3"/>
    <w:rsid w:val="00FA2211"/>
    <w:rsid w:val="00FB25CA"/>
    <w:rsid w:val="00FC247D"/>
    <w:rsid w:val="00FE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4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AFE6A-1071-4EF3-8F3E-EF6C90A6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ITE_ZJ</dc:creator>
  <cp:keywords/>
  <dc:description/>
  <cp:lastModifiedBy>ITE_ZJ</cp:lastModifiedBy>
  <cp:revision>94</cp:revision>
  <dcterms:created xsi:type="dcterms:W3CDTF">2016-02-19T06:29:00Z</dcterms:created>
  <dcterms:modified xsi:type="dcterms:W3CDTF">2016-02-22T02:10:00Z</dcterms:modified>
</cp:coreProperties>
</file>