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仿宋" w:cs="仿宋" w:eastAsia="仿宋" w:hAnsi="仿宋" w:hint="eastAsia"/>
          <w:b/>
          <w:bCs/>
          <w:sz w:val="28"/>
          <w:szCs w:val="28"/>
          <w:lang w:val="en-US" w:eastAsia="zh-CN"/>
        </w:rPr>
      </w:pPr>
      <w:r>
        <w:rPr>
          <w:rFonts w:ascii="仿宋" w:cs="仿宋" w:eastAsia="仿宋" w:hAnsi="仿宋" w:hint="eastAsia"/>
          <w:b/>
          <w:bCs/>
          <w:sz w:val="28"/>
          <w:szCs w:val="28"/>
          <w:lang w:val="en-US" w:eastAsia="zh-CN"/>
        </w:rPr>
        <w:t>关于“最美笔记”评选活动的通知</w:t>
      </w:r>
    </w:p>
    <w:p>
      <w:pPr>
        <w:pStyle w:val="style0"/>
        <w:jc w:val="both"/>
        <w:rPr>
          <w:rFonts w:ascii="仿宋" w:cs="仿宋" w:eastAsia="仿宋" w:hAnsi="仿宋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sz w:val="24"/>
          <w:szCs w:val="24"/>
          <w:lang w:val="en-US" w:eastAsia="zh-CN"/>
        </w:rPr>
        <w:t>各团支部：</w:t>
      </w:r>
    </w:p>
    <w:p>
      <w:pPr>
        <w:pStyle w:val="style0"/>
        <w:ind w:firstLine="480" w:firstLineChars="200"/>
        <w:jc w:val="both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sz w:val="24"/>
          <w:szCs w:val="24"/>
          <w:lang w:val="en-US" w:eastAsia="zh-CN"/>
        </w:rPr>
        <w:t>为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鼓励学生在网课期间认真听课做好笔记，提高学生对于学习内容的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理解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，加深对学习的内容的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掌握，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提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升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对学习内容的记忆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,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促进同学们养成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乐于做笔记，认真做笔记，善于做笔记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的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良好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习惯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,我院青协现举办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“笔墨天玄，显于笔尖”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最美笔记评选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主题活动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，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具体内容如下：</w:t>
      </w:r>
    </w:p>
    <w:p>
      <w:pPr>
        <w:pStyle w:val="style179"/>
        <w:numPr>
          <w:ilvl w:val="0"/>
          <w:numId w:val="0"/>
        </w:numPr>
        <w:snapToGrid/>
        <w:spacing w:before="0" w:beforeAutospacing="false" w:after="0" w:afterAutospacing="false" w:lineRule="auto" w:line="240"/>
        <w:ind w:left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</w:p>
    <w:bookmarkStart w:id="0" w:name="_GoBack"/>
    <w:bookmarkEnd w:id="0"/>
    <w:p>
      <w:pPr>
        <w:pStyle w:val="style179"/>
        <w:numPr>
          <w:ilvl w:val="0"/>
          <w:numId w:val="0"/>
        </w:numPr>
        <w:snapToGrid/>
        <w:spacing w:before="0" w:beforeAutospacing="false" w:after="0" w:afterAutospacing="false" w:lineRule="auto" w:line="240"/>
        <w:ind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一、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  <w:t>活动名称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经管萤火青协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eastAsia="zh-CN"/>
        </w:rPr>
        <w:t>“笔墨天玄，显于笔尖”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最美笔记评选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t>主题活动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二、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  <w:t>活动主题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“疫”起学习，有“迹”可循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三、活动时间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2021年3月28日——2021年4月10日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四、活动对象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石家庄铁道大学经济管理学院19、20级新生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五、主办方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经济管理学院萤火青年志愿者协会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六、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  <w:t>活动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eastAsia="zh-CN"/>
        </w:rPr>
        <w:t>内容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1.参加活动的同学于寒假网课期间，选取最满意的章节笔记并进行恰当的涂鸦设计（设计须合理符合主题，积极向上，也可以适当张贴照片、贴纸等装饰）后发送给本班学委，笔记发送截止时间为4月4日18：00。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2.各班学委将参赛同学的笔记图片进行审查，作品要求积极向上，笔记照片中背景尽量无杂物。审查完毕后对作品进行压缩打包，压缩包以“班级+导员单位”命名，其中每名同学的参赛笔记单列为一个文件，且文件以“姓名+学号”为名称；笔记上可以标注笔记时间以及笔记科目、章节。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3.各班学委收齐后将文件进行排序整理并于4月4日18：00之前发送至经管萤火青协邮箱:</w:t>
      </w: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  <w:t>jgyhqx@126.com</w:t>
      </w: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（一个班级的参赛笔记为一个文件夹；压缩包及邮件名称为“班级+导员单位”）。</w:t>
      </w: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4、作品征集期间，各班学委扫码进入参赛群（二维码为附件三），方便活动后续开展。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  <w:t>注：1.本次活动每个班至少上交三份优秀笔记进行参赛。</w:t>
      </w:r>
    </w:p>
    <w:p>
      <w:pPr>
        <w:pStyle w:val="style0"/>
        <w:numPr>
          <w:ilvl w:val="0"/>
          <w:numId w:val="1"/>
        </w:numPr>
        <w:snapToGrid/>
        <w:spacing w:before="0" w:beforeAutospacing="false" w:after="0" w:afterAutospacing="false" w:lineRule="auto" w:line="240"/>
        <w:ind w:firstLine="480" w:firstLineChars="200"/>
        <w:jc w:val="left"/>
        <w:textAlignment w:val="baseline"/>
        <w:rPr>
          <w:rFonts w:ascii="仿宋" w:cs="仿宋" w:eastAsia="仿宋" w:hAnsi="仿宋" w:hint="eastAsia"/>
          <w:b w:val="false"/>
          <w:bCs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bCs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  <w:t>笔记内容为寒假网课期间所学知识，要求手写笔记，字迹清晰，重点明确，积极向上。</w:t>
      </w:r>
    </w:p>
    <w:p>
      <w:pPr>
        <w:pStyle w:val="style179"/>
        <w:snapToGrid/>
        <w:spacing w:before="0" w:beforeAutospacing="false" w:after="0" w:afterAutospacing="false" w:lineRule="auto" w:line="240"/>
        <w:ind w:left="0" w:leftChars="0" w:firstLine="0" w:firstLineChars="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七、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</w:rPr>
        <w:t>活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/>
        </w:rPr>
        <w:t>动</w:t>
      </w: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奖励</w:t>
      </w:r>
    </w:p>
    <w:tbl>
      <w:tblPr>
        <w:tblStyle w:val="style15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rPr>
          <w:jc w:val="center"/>
        </w:trPr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奖项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240" w:firstLineChars="10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一等奖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240" w:firstLineChars="10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二等奖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240" w:firstLineChars="10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三等奖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240" w:firstLineChars="10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创意奖</w:t>
            </w:r>
          </w:p>
        </w:tc>
      </w:tr>
      <w:tr>
        <w:tblPrEx/>
        <w:trPr>
          <w:jc w:val="center"/>
        </w:trPr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人数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</w:tr>
      <w:tr>
        <w:tblPrEx/>
        <w:trPr>
          <w:jc w:val="center"/>
        </w:trPr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jc w:val="both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奖品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0" w:firstLineChars="0"/>
              <w:jc w:val="center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笔记本（优）</w:t>
            </w:r>
          </w:p>
        </w:tc>
        <w:tc>
          <w:tcPr>
            <w:tcW w:w="1704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240" w:firstLineChars="100"/>
              <w:jc w:val="center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笔记本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0" w:firstLineChars="0"/>
              <w:jc w:val="center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黑色签字笔</w:t>
            </w:r>
          </w:p>
        </w:tc>
        <w:tc>
          <w:tcPr>
            <w:tcW w:w="1705" w:type="dxa"/>
            <w:tcBorders/>
          </w:tcPr>
          <w:p>
            <w:pPr>
              <w:pStyle w:val="style179"/>
              <w:snapToGrid/>
              <w:spacing w:before="0" w:beforeAutospacing="false" w:after="0" w:afterAutospacing="false" w:lineRule="auto" w:line="240"/>
              <w:ind w:left="0" w:leftChars="0" w:firstLine="0" w:firstLineChars="0"/>
              <w:jc w:val="center"/>
              <w:textAlignment w:val="baseline"/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 w:val="false"/>
                <w:i w:val="false"/>
                <w:caps w:val="false"/>
                <w:spacing w:val="0"/>
                <w:w w:val="100"/>
                <w:sz w:val="24"/>
                <w:szCs w:val="24"/>
                <w:vertAlign w:val="baseline"/>
                <w:lang w:val="en-US" w:eastAsia="zh-CN"/>
              </w:rPr>
              <w:t>创意玻璃杯</w:t>
            </w:r>
          </w:p>
        </w:tc>
      </w:tr>
    </w:tbl>
    <w:p>
      <w:pPr>
        <w:pStyle w:val="style0"/>
        <w:numPr>
          <w:ilvl w:val="0"/>
          <w:numId w:val="0"/>
        </w:numPr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笔记评选结束后，评选结果会以文件的形式下发给各班学习委员，同时获奖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作品及人员名单会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在“铁大经管萤火青协”公众号上进行公布，同学们可自行查看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 w:eastAsia="zh-CN"/>
        </w:rPr>
        <w:t>并积极转发</w:t>
      </w: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  <w:lang w:val="en-US"/>
        </w:rPr>
        <w:t>。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附件一：“经管萤火青协最美笔记评选”活动报名表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附件二:微信投票小程序二维码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附件三：QQ参赛群二维码</w:t>
      </w:r>
    </w:p>
    <w:p>
      <w:pPr>
        <w:pStyle w:val="style0"/>
        <w:snapToGrid/>
        <w:spacing w:before="0" w:beforeAutospacing="false" w:after="0" w:afterAutospacing="false" w:lineRule="auto" w:line="240"/>
        <w:jc w:val="right"/>
        <w:textAlignment w:val="baseline"/>
        <w:rPr>
          <w:rFonts w:ascii="仿宋" w:cs="仿宋" w:eastAsia="仿宋" w:hAnsi="仿宋" w:hint="default"/>
          <w:b/>
          <w:bCs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default"/>
          <w:b/>
          <w:bCs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  <w:t xml:space="preserve">                                         </w:t>
      </w:r>
    </w:p>
    <w:p>
      <w:pPr>
        <w:pStyle w:val="style0"/>
        <w:snapToGrid/>
        <w:spacing w:before="0" w:beforeAutospacing="false" w:after="0" w:afterAutospacing="false" w:lineRule="auto" w:line="240"/>
        <w:jc w:val="righ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  <w:t>经管萤火青协</w:t>
      </w:r>
    </w:p>
    <w:p>
      <w:pPr>
        <w:pStyle w:val="style0"/>
        <w:snapToGrid/>
        <w:spacing w:before="0" w:beforeAutospacing="false" w:after="0" w:afterAutospacing="false" w:lineRule="auto" w:line="240"/>
        <w:jc w:val="righ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color w:val="auto"/>
          <w:spacing w:val="0"/>
          <w:w w:val="100"/>
          <w:sz w:val="24"/>
          <w:szCs w:val="24"/>
          <w:lang w:val="en-US" w:eastAsia="zh-CN"/>
        </w:rPr>
        <w:t>2021年3月28日</w:t>
      </w: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ff0000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附件一</w:t>
      </w:r>
      <w:r>
        <w:rPr>
          <w:rFonts w:ascii="仿宋" w:cs="仿宋" w:eastAsia="仿宋" w:hAnsi="仿宋" w:hint="eastAsia"/>
          <w:b w:val="false"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：</w:t>
      </w:r>
    </w:p>
    <w:p>
      <w:pPr>
        <w:pStyle w:val="style0"/>
        <w:snapToGrid/>
        <w:spacing w:before="0" w:beforeAutospacing="false" w:after="0" w:afterAutospacing="false" w:lineRule="auto" w:line="240"/>
        <w:jc w:val="center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“经管萤火青协最美笔记评选”活动报名表</w:t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  <w:t>导员单位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snapToGrid/>
              <w:spacing w:before="0" w:beforeAutospacing="false" w:after="0" w:afterAutospacing="false" w:lineRule="auto" w:line="240"/>
              <w:jc w:val="center"/>
              <w:textAlignment w:val="baseline"/>
              <w:rPr>
                <w:rFonts w:ascii="仿宋" w:cs="仿宋" w:eastAsia="仿宋" w:hAnsi="仿宋" w:hint="eastAsia"/>
                <w:b/>
                <w:bCs/>
                <w:i w:val="false"/>
                <w:caps w:val="false"/>
                <w:color w:val="000000"/>
                <w:spacing w:val="0"/>
                <w:w w:val="10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both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附件二</w:t>
      </w:r>
      <w:r>
        <w:rPr>
          <w:rFonts w:ascii="仿宋" w:cs="仿宋" w:eastAsia="仿宋" w:hAnsi="仿宋" w:hint="eastAsia"/>
          <w:b w:val="false"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：</w:t>
      </w:r>
      <w:r>
        <w:rPr>
          <w:rFonts w:ascii="仿宋" w:cs="仿宋" w:eastAsia="仿宋" w:hAnsi="仿宋" w:hint="eastAsia"/>
          <w:b/>
          <w:bCs/>
          <w:i w:val="false"/>
          <w:caps w:val="false"/>
          <w:color w:val="000000"/>
          <w:spacing w:val="0"/>
          <w:w w:val="100"/>
          <w:sz w:val="24"/>
          <w:szCs w:val="24"/>
          <w:lang w:val="en-US" w:eastAsia="zh-CN"/>
        </w:rPr>
        <w:t>微信投票小程序二维码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</w:pPr>
      <w:r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  <w:drawing>
          <wp:inline distL="0" distT="0" distB="0" distR="0">
            <wp:extent cx="2667000" cy="4025900"/>
            <wp:effectExtent l="0" t="0" r="0" b="1270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 w:val="false"/>
          <w:i w:val="false"/>
          <w:caps w:val="false"/>
          <w:spacing w:val="0"/>
          <w:w w:val="100"/>
          <w:sz w:val="24"/>
          <w:szCs w:val="24"/>
        </w:rPr>
      </w:pP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  <w:t>附件三：QQ参赛群二维码</w:t>
      </w:r>
    </w:p>
    <w:p>
      <w:pPr>
        <w:pStyle w:val="style0"/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eastAsia"/>
          <w:b/>
          <w:bCs/>
          <w:i w:val="false"/>
          <w:caps w:val="false"/>
          <w:spacing w:val="0"/>
          <w:w w:val="100"/>
          <w:sz w:val="24"/>
          <w:szCs w:val="24"/>
          <w:lang w:val="en-US" w:eastAsia="zh-CN"/>
        </w:rPr>
      </w:pPr>
      <w:r>
        <w:rPr>
          <w:rFonts w:ascii="仿宋" w:cs="仿宋" w:eastAsia="仿宋" w:hAnsi="仿宋" w:hint="eastAsia"/>
          <w:sz w:val="24"/>
          <w:szCs w:val="24"/>
        </w:rPr>
        <w:drawing>
          <wp:inline distL="0" distT="0" distB="0" distR="0">
            <wp:extent cx="3905250" cy="5191125"/>
            <wp:effectExtent l="0" t="0" r="11430" b="5715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5250" cy="5191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napToGrid/>
        <w:spacing w:before="0" w:beforeAutospacing="false" w:after="0" w:afterAutospacing="false" w:lineRule="auto" w:line="240"/>
        <w:jc w:val="left"/>
        <w:textAlignment w:val="baseline"/>
        <w:rPr>
          <w:rFonts w:ascii="仿宋" w:cs="仿宋" w:eastAsia="仿宋" w:hAnsi="仿宋" w:hint="default"/>
          <w:b w:val="false"/>
          <w:i w:val="false"/>
          <w:caps w:val="false"/>
          <w:spacing w:val="0"/>
          <w:w w:val="100"/>
          <w:sz w:val="28"/>
          <w:szCs w:val="28"/>
          <w:lang w:val="en-US" w:eastAsia="zh-CN"/>
        </w:rPr>
      </w:pPr>
    </w:p>
    <w:p>
      <w:pPr>
        <w:pStyle w:val="style0"/>
        <w:keepLines w:val="false"/>
        <w:widowControl w:val="false"/>
        <w:snapToGrid/>
        <w:spacing w:before="0" w:beforeAutospacing="false" w:after="0" w:afterAutospacing="false" w:lineRule="auto" w:line="240"/>
        <w:ind w:firstLine="560" w:firstLineChars="200"/>
        <w:jc w:val="left"/>
        <w:textAlignment w:val="baseline"/>
        <w:rPr>
          <w:rFonts w:ascii="仿宋" w:eastAsia="仿宋" w:hAnsi="仿宋" w:hint="default"/>
          <w:b w:val="false"/>
          <w:i w:val="false"/>
          <w:caps w:val="false"/>
          <w:spacing w:val="0"/>
          <w:w w:val="100"/>
          <w:sz w:val="28"/>
          <w:szCs w:val="28"/>
          <w:lang w:val="en-US" w:eastAsia="zh-CN"/>
        </w:rPr>
      </w:pPr>
    </w:p>
    <w:p>
      <w:pPr>
        <w:pStyle w:val="style0"/>
        <w:jc w:val="both"/>
        <w:rPr>
          <w:rFonts w:ascii="仿宋" w:cs="仿宋" w:eastAsia="仿宋" w:hAnsi="仿宋" w:hint="default"/>
          <w:b w:val="false"/>
          <w:bCs w:val="false"/>
          <w:sz w:val="24"/>
          <w:szCs w:val="24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6BCE27D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Words>902</Words>
  <Pages>1</Pages>
  <Characters>942</Characters>
  <Application>WPS Office</Application>
  <DocSecurity>0</DocSecurity>
  <Paragraphs>95</Paragraphs>
  <ScaleCrop>false</ScaleCrop>
  <LinksUpToDate>false</LinksUpToDate>
  <CharactersWithSpaces>983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2021-03-26T15:45:00Z</dcterms:created>
  <dc:creator>荒城旧日</dc:creator>
  <lastModifiedBy>ELE-AL00</lastModifiedBy>
  <dcterms:modified xsi:type="dcterms:W3CDTF">2021-03-27T00:18:58Z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5630D17F0C99451AA1733A3A997077F0</vt:lpwstr>
  </property>
</Properties>
</file>