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CD5C1A">
      <w:pPr>
        <w:pStyle w:val="15"/>
      </w:pPr>
      <w:r>
        <w:t>UNIVERSIDADE VIRTUAL DO ESTADO DE SÃO PAULO</w:t>
      </w:r>
    </w:p>
    <w:p w14:paraId="191878C4">
      <w:pPr>
        <w:jc w:val="center"/>
      </w:pPr>
    </w:p>
    <w:p w14:paraId="1B52B23A">
      <w:pPr>
        <w:jc w:val="center"/>
      </w:pPr>
    </w:p>
    <w:p w14:paraId="6E2DE17E">
      <w:pPr>
        <w:jc w:val="center"/>
      </w:pPr>
    </w:p>
    <w:p w14:paraId="720D6607">
      <w:pPr>
        <w:jc w:val="center"/>
      </w:pPr>
    </w:p>
    <w:p w14:paraId="10579DB4">
      <w:pPr>
        <w:jc w:val="center"/>
      </w:pPr>
    </w:p>
    <w:p w14:paraId="069B8BBE">
      <w:pPr>
        <w:jc w:val="center"/>
      </w:pPr>
    </w:p>
    <w:p w14:paraId="093C5519">
      <w:pPr>
        <w:pStyle w:val="21"/>
        <w:jc w:val="center"/>
      </w:pPr>
      <w:r>
        <w:t>Willian Eliseu da Silva, RA: 2004565</w:t>
      </w:r>
    </w:p>
    <w:p w14:paraId="0E19340A">
      <w:pPr>
        <w:pStyle w:val="21"/>
        <w:jc w:val="center"/>
      </w:pPr>
      <w:r>
        <w:t>Ingresso: 27 de Janeiro de 2020</w:t>
      </w:r>
    </w:p>
    <w:p w14:paraId="69A5E358">
      <w:pPr>
        <w:pStyle w:val="21"/>
        <w:jc w:val="center"/>
      </w:pPr>
    </w:p>
    <w:p w14:paraId="4F22CD45">
      <w:pPr>
        <w:pStyle w:val="21"/>
        <w:jc w:val="center"/>
      </w:pPr>
    </w:p>
    <w:p w14:paraId="28AA6F00">
      <w:pPr>
        <w:pStyle w:val="21"/>
        <w:jc w:val="center"/>
      </w:pPr>
    </w:p>
    <w:p w14:paraId="67BE3DB3">
      <w:pPr>
        <w:pStyle w:val="21"/>
        <w:jc w:val="center"/>
      </w:pPr>
    </w:p>
    <w:p w14:paraId="4B7A1E4A">
      <w:pPr>
        <w:pStyle w:val="21"/>
        <w:jc w:val="center"/>
      </w:pPr>
    </w:p>
    <w:p w14:paraId="4B4C025B">
      <w:pPr>
        <w:pStyle w:val="21"/>
        <w:jc w:val="center"/>
      </w:pPr>
    </w:p>
    <w:p w14:paraId="1D3B3D45">
      <w:pPr>
        <w:pStyle w:val="21"/>
        <w:jc w:val="center"/>
      </w:pPr>
    </w:p>
    <w:p w14:paraId="14A71DB5">
      <w:pPr>
        <w:pStyle w:val="21"/>
        <w:jc w:val="center"/>
      </w:pPr>
    </w:p>
    <w:p w14:paraId="1FBCCFBC">
      <w:pPr>
        <w:pStyle w:val="21"/>
        <w:jc w:val="center"/>
      </w:pPr>
    </w:p>
    <w:p w14:paraId="06D4F86E">
      <w:pPr>
        <w:pStyle w:val="18"/>
        <w:jc w:val="center"/>
      </w:pPr>
      <w:r>
        <w:t>Relatório de Atividades Práticas Profissionais</w:t>
      </w:r>
    </w:p>
    <w:p w14:paraId="2ECB9329">
      <w:pPr>
        <w:pStyle w:val="18"/>
        <w:jc w:val="center"/>
      </w:pPr>
    </w:p>
    <w:p w14:paraId="75CDD53F">
      <w:pPr>
        <w:pStyle w:val="18"/>
        <w:jc w:val="center"/>
      </w:pPr>
    </w:p>
    <w:p w14:paraId="259E5C54">
      <w:pPr>
        <w:pStyle w:val="18"/>
        <w:jc w:val="center"/>
      </w:pPr>
    </w:p>
    <w:p w14:paraId="51292181">
      <w:pPr>
        <w:pStyle w:val="18"/>
        <w:jc w:val="center"/>
      </w:pPr>
    </w:p>
    <w:p w14:paraId="75F7C028">
      <w:pPr>
        <w:pStyle w:val="18"/>
        <w:jc w:val="center"/>
      </w:pPr>
    </w:p>
    <w:p w14:paraId="0C1737E4">
      <w:pPr>
        <w:pStyle w:val="18"/>
        <w:jc w:val="center"/>
      </w:pPr>
    </w:p>
    <w:p w14:paraId="7F83F919">
      <w:pPr>
        <w:pStyle w:val="15"/>
      </w:pPr>
    </w:p>
    <w:p w14:paraId="41F79AE3">
      <w:pPr>
        <w:pStyle w:val="15"/>
      </w:pPr>
    </w:p>
    <w:p w14:paraId="6C8C44C2">
      <w:pPr>
        <w:pStyle w:val="15"/>
      </w:pPr>
    </w:p>
    <w:p w14:paraId="39EFCFB9">
      <w:pPr>
        <w:pStyle w:val="15"/>
      </w:pPr>
    </w:p>
    <w:p w14:paraId="07739A18">
      <w:pPr>
        <w:pStyle w:val="15"/>
      </w:pPr>
      <w:r>
        <w:t>Bauru – SP</w:t>
      </w:r>
    </w:p>
    <w:p w14:paraId="73B6F880">
      <w:pPr>
        <w:pStyle w:val="15"/>
      </w:pPr>
      <w:r>
        <w:t>2024</w:t>
      </w:r>
    </w:p>
    <w:p w14:paraId="24D4B94E">
      <w:r>
        <w:br w:type="page"/>
      </w:r>
    </w:p>
    <w:p w14:paraId="16617DDF">
      <w:pPr>
        <w:pStyle w:val="15"/>
      </w:pPr>
      <w:r>
        <w:t>UNIVERSIDADE VIRTUAL DO ESTADO DE SÃO PAULO</w:t>
      </w:r>
    </w:p>
    <w:p w14:paraId="1340D495">
      <w:pPr>
        <w:pStyle w:val="15"/>
      </w:pPr>
    </w:p>
    <w:p w14:paraId="53826640">
      <w:pPr>
        <w:pStyle w:val="15"/>
      </w:pPr>
    </w:p>
    <w:p w14:paraId="3A708737">
      <w:pPr>
        <w:pStyle w:val="15"/>
      </w:pPr>
    </w:p>
    <w:p w14:paraId="3FC0C0EE">
      <w:pPr>
        <w:pStyle w:val="15"/>
      </w:pPr>
    </w:p>
    <w:p w14:paraId="4BB1CC48">
      <w:pPr>
        <w:pStyle w:val="15"/>
      </w:pPr>
    </w:p>
    <w:p w14:paraId="5C4FDE60">
      <w:pPr>
        <w:pStyle w:val="18"/>
        <w:jc w:val="center"/>
      </w:pPr>
      <w:r>
        <w:t>Relatório de Atividades Práticas Profissionais</w:t>
      </w:r>
    </w:p>
    <w:p w14:paraId="13236036">
      <w:pPr>
        <w:pStyle w:val="18"/>
        <w:jc w:val="center"/>
      </w:pPr>
    </w:p>
    <w:p w14:paraId="50601B9C">
      <w:pPr>
        <w:pStyle w:val="18"/>
        <w:jc w:val="center"/>
      </w:pPr>
    </w:p>
    <w:p w14:paraId="0C103ADA">
      <w:pPr>
        <w:pStyle w:val="18"/>
        <w:jc w:val="center"/>
      </w:pPr>
    </w:p>
    <w:p w14:paraId="70EE7F1A">
      <w:pPr>
        <w:pStyle w:val="18"/>
        <w:jc w:val="center"/>
      </w:pPr>
    </w:p>
    <w:p w14:paraId="6F3DBD3A">
      <w:pPr>
        <w:pStyle w:val="18"/>
        <w:jc w:val="center"/>
      </w:pPr>
    </w:p>
    <w:p w14:paraId="15BD49BC">
      <w:pPr>
        <w:pStyle w:val="18"/>
        <w:jc w:val="center"/>
      </w:pPr>
    </w:p>
    <w:p w14:paraId="517B7348">
      <w:pPr>
        <w:pStyle w:val="21"/>
        <w:ind w:left="4253"/>
      </w:pPr>
      <w:r>
        <w:t>Relatório de Atividades Práticas Profissionais para o curso de Bacharelado em Engenharia de Computação da Universidade Virtual do Estado de São Paulo (UNIVESP).</w:t>
      </w:r>
    </w:p>
    <w:p w14:paraId="27550039">
      <w:pPr>
        <w:pStyle w:val="21"/>
      </w:pPr>
    </w:p>
    <w:p w14:paraId="3C8B596F">
      <w:pPr>
        <w:pStyle w:val="21"/>
      </w:pPr>
    </w:p>
    <w:p w14:paraId="27C4D01F">
      <w:pPr>
        <w:pStyle w:val="21"/>
      </w:pPr>
    </w:p>
    <w:p w14:paraId="3F23D837">
      <w:pPr>
        <w:pStyle w:val="21"/>
      </w:pPr>
    </w:p>
    <w:p w14:paraId="431EB102">
      <w:pPr>
        <w:pStyle w:val="21"/>
      </w:pPr>
    </w:p>
    <w:p w14:paraId="4B3F8B46">
      <w:pPr>
        <w:pStyle w:val="21"/>
      </w:pPr>
    </w:p>
    <w:p w14:paraId="1C32CFEC">
      <w:pPr>
        <w:pStyle w:val="21"/>
      </w:pPr>
    </w:p>
    <w:p w14:paraId="3952148D">
      <w:pPr>
        <w:pStyle w:val="21"/>
      </w:pPr>
    </w:p>
    <w:p w14:paraId="08BC7088">
      <w:pPr>
        <w:pStyle w:val="21"/>
      </w:pPr>
    </w:p>
    <w:p w14:paraId="682E1686">
      <w:pPr>
        <w:pStyle w:val="21"/>
      </w:pPr>
    </w:p>
    <w:p w14:paraId="029464DB">
      <w:pPr>
        <w:pStyle w:val="15"/>
      </w:pPr>
    </w:p>
    <w:p w14:paraId="6ACBF58A">
      <w:pPr>
        <w:pStyle w:val="15"/>
      </w:pPr>
    </w:p>
    <w:p w14:paraId="1917369E">
      <w:pPr>
        <w:pStyle w:val="15"/>
      </w:pPr>
      <w:r>
        <w:t>BAURU – SP</w:t>
      </w:r>
    </w:p>
    <w:p w14:paraId="67D32B31">
      <w:pPr>
        <w:pStyle w:val="15"/>
      </w:pPr>
      <w:r>
        <w:t>2024</w:t>
      </w:r>
    </w:p>
    <w:p w14:paraId="1FC4B252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2280EB9F">
      <w:pPr>
        <w:pStyle w:val="15"/>
      </w:pPr>
      <w:r>
        <w:t>Sumário</w:t>
      </w:r>
    </w:p>
    <w:p w14:paraId="35223DDD"/>
    <w:p w14:paraId="40519E6E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72E32676">
      <w:pPr>
        <w:pStyle w:val="15"/>
      </w:pPr>
      <w:r>
        <w:t>Lista de figuras</w:t>
      </w:r>
    </w:p>
    <w:p w14:paraId="46183C8F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50D5BBB9">
      <w:pPr>
        <w:pStyle w:val="15"/>
        <w:numPr>
          <w:ilvl w:val="0"/>
          <w:numId w:val="1"/>
        </w:numPr>
        <w:jc w:val="left"/>
      </w:pPr>
      <w:r>
        <w:t>INTRODUÇÃO</w:t>
      </w:r>
    </w:p>
    <w:p w14:paraId="62E47114">
      <w:pPr>
        <w:pStyle w:val="21"/>
      </w:pPr>
    </w:p>
    <w:p w14:paraId="4B0D5E9D">
      <w:pPr>
        <w:rPr>
          <w:rFonts w:hint="default"/>
        </w:rPr>
      </w:pPr>
      <w:r>
        <w:rPr>
          <w:rFonts w:hint="default"/>
        </w:rPr>
        <w:t>As atividades práticas profissionais desempenham um papel fundamental nos cursos de graduação, proporcionando aos estudantes uma experiência educacional mais completa e preparando-os de maneira mais eficaz para suas futuras carreiras. Essas atividades permitem que os alunos apliquem o conhecimento teórico adquirido em sala de aula em situações reais, desenvolvendo habilidades essenciais e aumentando a confiança em suas capacidades profissionais.</w:t>
      </w:r>
    </w:p>
    <w:p w14:paraId="2303211D">
      <w:pPr>
        <w:rPr>
          <w:rFonts w:hint="default"/>
        </w:rPr>
      </w:pPr>
      <w:r>
        <w:rPr>
          <w:rFonts w:hint="default"/>
        </w:rPr>
        <w:t>Uma das principais vantagens das atividades práticas é a oportunidade de vivenciar o ambiente de trabalho e entender as dinâmicas e desafios que não podem ser completamente compreendidos apenas através de aulas teóricas. Isso inclui a interação com colegas de trabalho, a resolução de problemas em tempo real e a adaptação a diferentes situações e contextos.</w:t>
      </w:r>
    </w:p>
    <w:p w14:paraId="172AA225">
      <w:pPr>
        <w:rPr>
          <w:rFonts w:hint="default"/>
        </w:rPr>
      </w:pPr>
      <w:r>
        <w:rPr>
          <w:rFonts w:hint="default"/>
        </w:rPr>
        <w:t>Além disso, as atividades práticas ajudam a desenvolver competências específicas da área de estudo, como habilidades técnicas, de comunicação e de trabalho em equipe. Essas competências são altamente valorizadas pelo mercado de trabalho e podem ser um diferencial significativo na busca por emprego após a graduação.</w:t>
      </w:r>
    </w:p>
    <w:p w14:paraId="37803D67">
      <w:pPr>
        <w:rPr>
          <w:rFonts w:hint="default"/>
        </w:rPr>
      </w:pPr>
      <w:r>
        <w:rPr>
          <w:rFonts w:hint="default"/>
        </w:rPr>
        <w:t>Em resumo, as atividades práticas são essenciais para a formação de profissionais competentes e preparados para enfrentar os desafios do mercado de trabalho. Elas complementam o aprendizado teórico, desenvolvem habilidades práticas e proporcionam uma visão mais clara e realista da profissão escolhida.</w:t>
      </w:r>
    </w:p>
    <w:p w14:paraId="680ACCD8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12D453DC">
      <w:pPr>
        <w:pStyle w:val="15"/>
        <w:numPr>
          <w:ilvl w:val="0"/>
          <w:numId w:val="1"/>
        </w:numPr>
        <w:jc w:val="left"/>
      </w:pPr>
      <w:r>
        <w:t>CERTIFICADOS</w:t>
      </w:r>
    </w:p>
    <w:p w14:paraId="66D76D18">
      <w:pPr>
        <w:pStyle w:val="21"/>
      </w:pPr>
    </w:p>
    <w:p w14:paraId="2C183865">
      <w:pPr>
        <w:pStyle w:val="21"/>
        <w:spacing w:line="360" w:lineRule="auto"/>
        <w:ind w:firstLine="708"/>
      </w:pPr>
      <w:r>
        <w:t xml:space="preserve">A realização de curso extracurriculares permite que aprofundemos os conhecimentos estudados em teoria durante as aulas, aumentando o entendimento do conteúdo de modo a nos tornarmos mais proficientes e preparados para atuação no mercado de trabalho. </w:t>
      </w:r>
    </w:p>
    <w:p w14:paraId="21557A9B">
      <w:pPr>
        <w:pStyle w:val="21"/>
        <w:spacing w:line="360" w:lineRule="auto"/>
        <w:ind w:firstLine="708"/>
      </w:pPr>
      <w:r>
        <w:t>Cursos extracurriculares também nos permitem ter contato com o conteúdo por outra abordagem e ponto de vista, o que proporciona melhor aprendizado e fixação do conteúdo.</w:t>
      </w:r>
    </w:p>
    <w:p w14:paraId="7588563A">
      <w:pPr>
        <w:pStyle w:val="21"/>
        <w:spacing w:line="360" w:lineRule="auto"/>
      </w:pPr>
    </w:p>
    <w:p w14:paraId="4D537415">
      <w:pPr>
        <w:rPr>
          <w:rFonts w:ascii="Times New Roman" w:hAnsi="Times New Roman" w:eastAsiaTheme="majorEastAsia" w:cstheme="majorBidi"/>
          <w:b/>
          <w:sz w:val="28"/>
          <w:szCs w:val="26"/>
        </w:rPr>
      </w:pPr>
      <w:r>
        <w:br w:type="page"/>
      </w:r>
    </w:p>
    <w:p w14:paraId="42276065">
      <w:pPr>
        <w:pStyle w:val="18"/>
      </w:pPr>
      <w:r>
        <w:t>2.1 Responsive WEB Design</w:t>
      </w:r>
    </w:p>
    <w:p w14:paraId="3171BBEE">
      <w:pPr>
        <w:pStyle w:val="18"/>
      </w:pPr>
    </w:p>
    <w:p w14:paraId="4523F73B">
      <w:pPr>
        <w:pStyle w:val="21"/>
        <w:keepNext/>
      </w:pPr>
      <w:r>
        <w:drawing>
          <wp:inline distT="0" distB="0" distL="0" distR="0">
            <wp:extent cx="5400040" cy="3643630"/>
            <wp:effectExtent l="0" t="0" r="0" b="0"/>
            <wp:docPr id="424267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7237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02A">
      <w:pPr>
        <w:pStyle w:val="12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t>: Certificado de conclusão do curso: Responsive WEB Design.</w:t>
      </w:r>
    </w:p>
    <w:p w14:paraId="44EC370B">
      <w:pPr>
        <w:pStyle w:val="21"/>
      </w:pPr>
    </w:p>
    <w:p w14:paraId="23DE3894">
      <w:pPr>
        <w:pStyle w:val="18"/>
      </w:pPr>
      <w:r>
        <w:t>2.1.1 Descrição do curso e relevância</w:t>
      </w:r>
    </w:p>
    <w:p w14:paraId="4DDE8536">
      <w:pPr>
        <w:pStyle w:val="21"/>
      </w:pPr>
    </w:p>
    <w:p w14:paraId="296FCC1F">
      <w:pPr>
        <w:pStyle w:val="21"/>
        <w:ind w:firstLine="708"/>
      </w:pPr>
      <w:r>
        <w:rPr>
          <w:rFonts w:hint="default"/>
          <w:lang w:val="pt-BR"/>
        </w:rPr>
        <w:t xml:space="preserve">Na certificação de </w:t>
      </w:r>
      <w:r>
        <w:t xml:space="preserve">Design responsivo para a web, </w:t>
      </w:r>
      <w:r>
        <w:rPr>
          <w:rFonts w:hint="default"/>
          <w:lang w:val="pt-BR"/>
        </w:rPr>
        <w:t>o aluno aprende</w:t>
      </w:r>
      <w:r>
        <w:t xml:space="preserve"> as linguagens que os desenvolvedores usam para construir sites: HTML (Linguagem de Marcação de Hipertexto) para o conteúdo e CSS (Folha de Estilo em Cascata) para o design.</w:t>
      </w:r>
    </w:p>
    <w:p w14:paraId="565D1331">
      <w:pPr>
        <w:pStyle w:val="21"/>
        <w:ind w:firstLine="708"/>
      </w:pPr>
      <w:r>
        <w:rPr>
          <w:rFonts w:hint="default"/>
          <w:lang w:val="pt-BR"/>
        </w:rPr>
        <w:t>Inicialmente</w:t>
      </w:r>
      <w:r>
        <w:t xml:space="preserve">, </w:t>
      </w:r>
      <w:r>
        <w:rPr>
          <w:rFonts w:hint="default"/>
          <w:lang w:val="pt-BR"/>
        </w:rPr>
        <w:t>o aluno</w:t>
      </w:r>
      <w:r>
        <w:t xml:space="preserve"> const</w:t>
      </w:r>
      <w:r>
        <w:rPr>
          <w:rFonts w:hint="default"/>
          <w:lang w:val="pt-BR"/>
        </w:rPr>
        <w:t>rói</w:t>
      </w:r>
      <w:r>
        <w:t xml:space="preserve"> um aplicativo de fotos de gato</w:t>
      </w:r>
      <w:r>
        <w:rPr>
          <w:rFonts w:hint="default"/>
          <w:lang w:val="pt-BR"/>
        </w:rPr>
        <w:t>s</w:t>
      </w:r>
      <w:r>
        <w:t xml:space="preserve"> para aprender o básico de HTML e CSS. </w:t>
      </w:r>
      <w:r>
        <w:rPr>
          <w:rFonts w:hint="default"/>
          <w:lang w:val="pt-BR"/>
        </w:rPr>
        <w:t>Na sequência</w:t>
      </w:r>
      <w:r>
        <w:t xml:space="preserve">, </w:t>
      </w:r>
      <w:r>
        <w:rPr>
          <w:rFonts w:hint="default"/>
          <w:lang w:val="pt-BR"/>
        </w:rPr>
        <w:t xml:space="preserve">o aluno </w:t>
      </w:r>
      <w:r>
        <w:t>aprende técnicas modernas como variáveis CSS construindo um pinguim, e melhores práticas de acessibilidade criando um site de questionário.</w:t>
      </w:r>
    </w:p>
    <w:p w14:paraId="53FF611A">
      <w:pPr>
        <w:pStyle w:val="21"/>
        <w:ind w:firstLine="708"/>
      </w:pPr>
      <w:r>
        <w:rPr>
          <w:rFonts w:hint="default"/>
          <w:lang w:val="pt-BR"/>
        </w:rPr>
        <w:t>Por fim</w:t>
      </w:r>
      <w:r>
        <w:t xml:space="preserve">, </w:t>
      </w:r>
      <w:r>
        <w:rPr>
          <w:rFonts w:hint="default"/>
          <w:lang w:val="pt-BR"/>
        </w:rPr>
        <w:t>o aluno</w:t>
      </w:r>
      <w:r>
        <w:t xml:space="preserve"> aprende a fazer páginas web que respondem a diferentes tamanhos de telas construindo uma galeria de fotos com o Flexbox, e um layout de artigo de revista com o CSS Grid.</w:t>
      </w:r>
    </w:p>
    <w:p w14:paraId="6B848FD9">
      <w:pPr>
        <w:pStyle w:val="21"/>
        <w:rPr>
          <w:rFonts w:hint="default"/>
          <w:lang w:val="pt-BR"/>
        </w:rPr>
      </w:pPr>
      <w:r>
        <w:rPr>
          <w:rFonts w:hint="default"/>
          <w:lang w:val="pt-BR"/>
        </w:rPr>
        <w:tab/>
        <w:t>Este curso garante um aprendizado amplo na área de desenvolvimento front end. Desenvolvendo e consolidando conhecimentos em HTML e CSS.</w:t>
      </w:r>
    </w:p>
    <w:p w14:paraId="28DBC683">
      <w:pPr>
        <w:pStyle w:val="18"/>
      </w:pPr>
      <w:r>
        <w:t>2.2 Front End Development Libraries</w:t>
      </w:r>
    </w:p>
    <w:p w14:paraId="4B0B2C8D">
      <w:pPr>
        <w:pStyle w:val="18"/>
      </w:pPr>
    </w:p>
    <w:p w14:paraId="28CA8D7D">
      <w:pPr>
        <w:pStyle w:val="18"/>
      </w:pPr>
      <w:r>
        <w:drawing>
          <wp:inline distT="0" distB="0" distL="0" distR="0">
            <wp:extent cx="5400040" cy="3635375"/>
            <wp:effectExtent l="0" t="0" r="0" b="3175"/>
            <wp:docPr id="945511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1256" name="Imagem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CD30">
      <w:pPr>
        <w:pStyle w:val="12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  <w:r>
        <w:t>: Certificado de conclusão do curso: Front End Development Libraries</w:t>
      </w:r>
    </w:p>
    <w:p w14:paraId="398B2BD3"/>
    <w:p w14:paraId="15C1F275">
      <w:pPr>
        <w:pStyle w:val="18"/>
        <w:numPr>
          <w:ilvl w:val="2"/>
          <w:numId w:val="1"/>
        </w:numPr>
      </w:pPr>
      <w:r>
        <w:t>Descrição do curso e relevância</w:t>
      </w:r>
    </w:p>
    <w:p w14:paraId="2CF0A6E1">
      <w:pPr>
        <w:pStyle w:val="21"/>
        <w:rPr>
          <w:rFonts w:hint="default"/>
        </w:rPr>
      </w:pPr>
    </w:p>
    <w:p w14:paraId="737E11A6">
      <w:pPr>
        <w:pStyle w:val="21"/>
        <w:ind w:firstLine="708" w:firstLineChars="0"/>
        <w:rPr>
          <w:rFonts w:hint="default"/>
        </w:rPr>
      </w:pPr>
      <w:r>
        <w:rPr>
          <w:rFonts w:hint="default"/>
          <w:lang w:val="pt-BR"/>
        </w:rPr>
        <w:t>A</w:t>
      </w:r>
      <w:r>
        <w:rPr>
          <w:rFonts w:hint="default"/>
        </w:rPr>
        <w:t xml:space="preserve"> certificação de bibliotecas de desenvolvimento em front-end, </w:t>
      </w:r>
      <w:r>
        <w:rPr>
          <w:rFonts w:hint="default"/>
          <w:lang w:val="pt-BR"/>
        </w:rPr>
        <w:t xml:space="preserve">ensina o uso de bibliotecas e frameworks como: </w:t>
      </w:r>
      <w:r>
        <w:rPr>
          <w:rFonts w:hint="default"/>
        </w:rPr>
        <w:t>Bootstrap</w:t>
      </w:r>
      <w:r>
        <w:rPr>
          <w:rFonts w:hint="default"/>
          <w:lang w:val="pt-BR"/>
        </w:rPr>
        <w:t>, React, JQuery e Redux</w:t>
      </w:r>
      <w:r>
        <w:rPr>
          <w:rFonts w:hint="default"/>
        </w:rPr>
        <w:t>.</w:t>
      </w:r>
    </w:p>
    <w:p w14:paraId="565E67E6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O Bootstrap é um framework CSS, nele toda a complicação do CSS é facilitada de modo a agilizar o desenvolvimento de páginas WEB. O React, Redux e JQuery estão relacionados ao JavaScript e da mesma forma que o Bootstrap, foram pensados para agilizar o processo de desenvolvimento.</w:t>
      </w:r>
    </w:p>
    <w:p w14:paraId="611BCD3B">
      <w:pPr>
        <w:pStyle w:val="21"/>
      </w:pPr>
    </w:p>
    <w:p w14:paraId="652051EF">
      <w:pPr>
        <w:pStyle w:val="18"/>
        <w:numPr>
          <w:ilvl w:val="1"/>
          <w:numId w:val="1"/>
        </w:numPr>
      </w:pPr>
      <w:r>
        <w:t>Data visualization</w:t>
      </w:r>
    </w:p>
    <w:p w14:paraId="7BDA3725">
      <w:pPr>
        <w:pStyle w:val="18"/>
      </w:pPr>
    </w:p>
    <w:p w14:paraId="57EBBDF2">
      <w:pPr>
        <w:pStyle w:val="18"/>
      </w:pPr>
      <w:r>
        <w:drawing>
          <wp:inline distT="0" distB="0" distL="0" distR="0">
            <wp:extent cx="5400040" cy="3641090"/>
            <wp:effectExtent l="0" t="0" r="0" b="0"/>
            <wp:docPr id="5324293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9393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680">
      <w:pPr>
        <w:pStyle w:val="12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bookmarkStart w:id="0" w:name="_Hlk174961529"/>
      <w:r>
        <w:t>Certificado de conclusão do curso:</w:t>
      </w:r>
      <w:bookmarkEnd w:id="0"/>
      <w:r>
        <w:t xml:space="preserve"> Data visualization</w:t>
      </w:r>
    </w:p>
    <w:p w14:paraId="24E0C256">
      <w:pPr>
        <w:pStyle w:val="18"/>
      </w:pPr>
    </w:p>
    <w:p w14:paraId="2CAB1A30">
      <w:pPr>
        <w:pStyle w:val="18"/>
        <w:numPr>
          <w:ilvl w:val="2"/>
          <w:numId w:val="1"/>
        </w:numPr>
      </w:pPr>
      <w:r>
        <w:t>Descrição do curso e relevância</w:t>
      </w:r>
    </w:p>
    <w:p w14:paraId="4331962A">
      <w:pPr>
        <w:pStyle w:val="18"/>
      </w:pPr>
    </w:p>
    <w:p w14:paraId="5773CFCD">
      <w:pPr>
        <w:pStyle w:val="21"/>
        <w:ind w:firstLine="708" w:firstLineChars="0"/>
        <w:rPr>
          <w:rFonts w:hint="default"/>
        </w:rPr>
      </w:pPr>
      <w:r>
        <w:rPr>
          <w:rFonts w:hint="default"/>
        </w:rPr>
        <w:t xml:space="preserve">Na certificação de visualização de dados, </w:t>
      </w:r>
      <w:r>
        <w:rPr>
          <w:rFonts w:hint="default"/>
          <w:lang w:val="pt-BR"/>
        </w:rPr>
        <w:t xml:space="preserve">foram criadas tabelas, </w:t>
      </w:r>
      <w:r>
        <w:rPr>
          <w:rFonts w:hint="default"/>
        </w:rPr>
        <w:t>gráficos e mapas para apresentar diferentes tipos de dados com a biblioteca D3.js.</w:t>
      </w:r>
    </w:p>
    <w:p w14:paraId="5AB72EBA">
      <w:pPr>
        <w:pStyle w:val="21"/>
        <w:ind w:firstLine="708" w:firstLineChars="0"/>
      </w:pPr>
      <w:r>
        <w:rPr>
          <w:rFonts w:hint="default"/>
          <w:lang w:val="pt-BR"/>
        </w:rPr>
        <w:t>Também foram abordados assuntos</w:t>
      </w:r>
      <w:r>
        <w:rPr>
          <w:rFonts w:hint="default"/>
        </w:rPr>
        <w:t xml:space="preserve"> sobre JSON (JavaScript Object Notation) e sobre como trabalhar com dados on-line usando uma API (Application Programming Interface).</w:t>
      </w:r>
    </w:p>
    <w:p w14:paraId="5D5173F5">
      <w:pPr>
        <w:pStyle w:val="21"/>
      </w:pPr>
    </w:p>
    <w:p w14:paraId="13A194DE">
      <w:pPr>
        <w:pStyle w:val="21"/>
      </w:pPr>
    </w:p>
    <w:p w14:paraId="705F2AA5">
      <w:pPr>
        <w:pStyle w:val="18"/>
        <w:numPr>
          <w:ilvl w:val="1"/>
          <w:numId w:val="1"/>
        </w:numPr>
      </w:pPr>
      <w:r>
        <w:t>Legacy JavaScript Algorithms and Data Structures</w:t>
      </w:r>
    </w:p>
    <w:p w14:paraId="4DD476EF">
      <w:pPr>
        <w:pStyle w:val="18"/>
      </w:pPr>
    </w:p>
    <w:p w14:paraId="57FDCC4B">
      <w:pPr>
        <w:pStyle w:val="18"/>
      </w:pPr>
      <w:r>
        <w:drawing>
          <wp:inline distT="0" distB="0" distL="0" distR="0">
            <wp:extent cx="5400040" cy="3641090"/>
            <wp:effectExtent l="0" t="0" r="0" b="0"/>
            <wp:docPr id="3775008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0803" name="Imagem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69A">
      <w:pPr>
        <w:pStyle w:val="12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>
        <w:t>: Certificado de conclusão do curso: Legacy JavaScript Algorithms and Data Structures</w:t>
      </w:r>
    </w:p>
    <w:p w14:paraId="75F5819D">
      <w:pPr>
        <w:pStyle w:val="21"/>
      </w:pPr>
    </w:p>
    <w:p w14:paraId="7D8D0AB3">
      <w:pPr>
        <w:pStyle w:val="18"/>
      </w:pPr>
      <w:r>
        <w:t>2.4.1 Descrição do curso e relevância</w:t>
      </w:r>
    </w:p>
    <w:p w14:paraId="3EBEA6DD">
      <w:pPr>
        <w:pStyle w:val="21"/>
      </w:pPr>
    </w:p>
    <w:p w14:paraId="7FA60536">
      <w:pPr>
        <w:pStyle w:val="21"/>
        <w:ind w:firstLine="708" w:firstLineChars="0"/>
        <w:rPr>
          <w:rFonts w:hint="default"/>
        </w:rPr>
      </w:pPr>
      <w:r>
        <w:rPr>
          <w:rFonts w:hint="default"/>
        </w:rPr>
        <w:t xml:space="preserve">Enquanto o HTML e o CSS controlam o conteúdo e o estilo de uma página, o JavaScript é usado para torná-lo interativo. </w:t>
      </w:r>
      <w:r>
        <w:rPr>
          <w:rFonts w:hint="default"/>
          <w:lang w:val="pt-BR"/>
        </w:rPr>
        <w:t>Assim no</w:t>
      </w:r>
      <w:r>
        <w:rPr>
          <w:rFonts w:hint="default"/>
        </w:rPr>
        <w:t xml:space="preserve"> </w:t>
      </w:r>
      <w:r>
        <w:rPr>
          <w:rFonts w:hint="default"/>
          <w:lang w:val="pt-BR"/>
        </w:rPr>
        <w:t xml:space="preserve">curso de </w:t>
      </w:r>
      <w:r>
        <w:rPr>
          <w:rFonts w:hint="default"/>
        </w:rPr>
        <w:t xml:space="preserve">certificação de Algoritmos e Estruturas de Dados em JavaScript, </w:t>
      </w:r>
      <w:r>
        <w:rPr>
          <w:rFonts w:hint="default"/>
          <w:lang w:val="pt-BR"/>
        </w:rPr>
        <w:t>foram abordados</w:t>
      </w:r>
      <w:r>
        <w:rPr>
          <w:rFonts w:hint="default"/>
        </w:rPr>
        <w:t xml:space="preserve"> os fundamentos do JavaScript, incluindo variáveis, arrays, objetos, laços e funções.</w:t>
      </w:r>
    </w:p>
    <w:p w14:paraId="19411BA7">
      <w:pPr>
        <w:pStyle w:val="21"/>
        <w:ind w:firstLine="708" w:firstLineChars="0"/>
        <w:rPr>
          <w:rFonts w:hint="default"/>
        </w:rPr>
      </w:pPr>
      <w:r>
        <w:rPr>
          <w:rFonts w:hint="default"/>
          <w:lang w:val="pt-BR"/>
        </w:rPr>
        <w:t>Na sequência</w:t>
      </w:r>
      <w:r>
        <w:rPr>
          <w:rFonts w:hint="default"/>
        </w:rPr>
        <w:t xml:space="preserve"> </w:t>
      </w:r>
      <w:r>
        <w:rPr>
          <w:rFonts w:hint="default"/>
          <w:lang w:val="pt-BR"/>
        </w:rPr>
        <w:t>d</w:t>
      </w:r>
      <w:r>
        <w:rPr>
          <w:rFonts w:hint="default"/>
        </w:rPr>
        <w:t xml:space="preserve">os fundamentos, </w:t>
      </w:r>
      <w:r>
        <w:rPr>
          <w:rFonts w:hint="default"/>
          <w:lang w:val="pt-BR"/>
        </w:rPr>
        <w:t>o</w:t>
      </w:r>
      <w:r>
        <w:rPr>
          <w:rFonts w:hint="default"/>
        </w:rPr>
        <w:t xml:space="preserve"> conhecimento</w:t>
      </w:r>
      <w:r>
        <w:rPr>
          <w:rFonts w:hint="default"/>
          <w:lang w:val="pt-BR"/>
        </w:rPr>
        <w:t xml:space="preserve"> foi aplicado para criar </w:t>
      </w:r>
      <w:r>
        <w:rPr>
          <w:rFonts w:hint="default"/>
        </w:rPr>
        <w:t>algoritmos para manipular strings</w:t>
      </w:r>
      <w:r>
        <w:rPr>
          <w:rFonts w:hint="default"/>
          <w:lang w:val="pt-BR"/>
        </w:rPr>
        <w:t xml:space="preserve"> e </w:t>
      </w:r>
      <w:r>
        <w:rPr>
          <w:rFonts w:hint="default"/>
        </w:rPr>
        <w:t>fatorar números</w:t>
      </w:r>
      <w:r>
        <w:rPr>
          <w:rFonts w:hint="default"/>
          <w:lang w:val="pt-BR"/>
        </w:rPr>
        <w:t>, entre outras aplicações</w:t>
      </w:r>
      <w:r>
        <w:rPr>
          <w:rFonts w:hint="default"/>
        </w:rPr>
        <w:t>.</w:t>
      </w:r>
    </w:p>
    <w:p w14:paraId="74A99965">
      <w:pPr>
        <w:pStyle w:val="21"/>
        <w:ind w:firstLine="708" w:firstLineChars="0"/>
      </w:pPr>
      <w:r>
        <w:rPr>
          <w:rFonts w:hint="default"/>
          <w:lang w:val="pt-BR"/>
        </w:rPr>
        <w:t>Também foram abordados</w:t>
      </w:r>
      <w:r>
        <w:rPr>
          <w:rFonts w:hint="default"/>
        </w:rPr>
        <w:t xml:space="preserve"> dois estilos ou paradigmas de programação importantes: a Programação Orientada a Objetos (POO) e a Programação Funcional (PF).</w:t>
      </w:r>
    </w:p>
    <w:p w14:paraId="6AE417B6">
      <w:pPr>
        <w:pStyle w:val="21"/>
      </w:pPr>
    </w:p>
    <w:p w14:paraId="1DE21691">
      <w:pPr>
        <w:pStyle w:val="21"/>
      </w:pPr>
    </w:p>
    <w:p w14:paraId="3C6369DD">
      <w:pPr>
        <w:pStyle w:val="18"/>
        <w:numPr>
          <w:ilvl w:val="1"/>
          <w:numId w:val="1"/>
        </w:numPr>
      </w:pPr>
      <w:r>
        <w:t>Curso Completo de PHP 7</w:t>
      </w:r>
    </w:p>
    <w:p w14:paraId="664F487C">
      <w:pPr>
        <w:pStyle w:val="18"/>
      </w:pPr>
    </w:p>
    <w:p w14:paraId="79615487">
      <w:pPr>
        <w:pStyle w:val="18"/>
      </w:pPr>
      <w:r>
        <w:drawing>
          <wp:inline distT="0" distB="0" distL="0" distR="0">
            <wp:extent cx="5400040" cy="4020185"/>
            <wp:effectExtent l="0" t="0" r="0" b="0"/>
            <wp:docPr id="911961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850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274">
      <w:pPr>
        <w:pStyle w:val="12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>
        <w:t>: Certificado de conclusão do curso: Curso Completo de PHP 7</w:t>
      </w:r>
    </w:p>
    <w:p w14:paraId="60F9DFB0">
      <w:pPr>
        <w:pStyle w:val="21"/>
      </w:pPr>
    </w:p>
    <w:p w14:paraId="6935F6E6">
      <w:pPr>
        <w:pStyle w:val="18"/>
      </w:pPr>
      <w:r>
        <w:t>2.5.1 Descrição do curso e relevância</w:t>
      </w:r>
    </w:p>
    <w:p w14:paraId="4B6B3C2D">
      <w:pPr>
        <w:pStyle w:val="21"/>
      </w:pPr>
    </w:p>
    <w:p w14:paraId="4A6E31B9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O</w:t>
      </w:r>
      <w:r>
        <w:rPr>
          <w:rFonts w:hint="default"/>
        </w:rPr>
        <w:t xml:space="preserve"> Curso de PHP 7 Completo </w:t>
      </w:r>
      <w:r>
        <w:rPr>
          <w:rFonts w:hint="default"/>
          <w:lang w:val="pt-BR"/>
        </w:rPr>
        <w:t>abordou os seguintes tópicos: Trabalho com a versão 7 da linguagem, criação de sistema administrativo para loja virtual, sistemas de pagamentos, integração com banco de dados (PDO e MySQLi), questões de segurança, paradigmas de desenvolvimento (MVC, ORM e Orientação à Objetos ), Sessões e Configuração de servidor web para rodar PHP.</w:t>
      </w:r>
    </w:p>
    <w:p w14:paraId="2FBFD082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Toda os tópicos abordados no curso são a base para qualquer desenvolvedor PHP, e foi de grande importância para compreender necessidades do mercado de trabalho. </w:t>
      </w:r>
    </w:p>
    <w:p w14:paraId="7DC8C7F4">
      <w:pPr>
        <w:pStyle w:val="21"/>
      </w:pPr>
    </w:p>
    <w:p w14:paraId="4531663D">
      <w:pPr>
        <w:pStyle w:val="18"/>
      </w:pPr>
    </w:p>
    <w:p w14:paraId="04ACF931">
      <w:pPr>
        <w:rPr>
          <w:rFonts w:ascii="Times New Roman" w:hAnsi="Times New Roman" w:eastAsiaTheme="majorEastAsia" w:cstheme="majorBidi"/>
          <w:b/>
          <w:sz w:val="28"/>
          <w:szCs w:val="26"/>
        </w:rPr>
      </w:pPr>
      <w:r>
        <w:br w:type="page"/>
      </w:r>
    </w:p>
    <w:p w14:paraId="3F2AE78F">
      <w:pPr>
        <w:pStyle w:val="18"/>
      </w:pPr>
      <w:r>
        <w:t>2.6 Administrando Banco de Dados</w:t>
      </w:r>
    </w:p>
    <w:p w14:paraId="68A6B90D">
      <w:pPr>
        <w:pStyle w:val="21"/>
      </w:pPr>
    </w:p>
    <w:p w14:paraId="364A134F">
      <w:pPr>
        <w:pStyle w:val="21"/>
        <w:keepNext/>
      </w:pPr>
      <w:r>
        <w:drawing>
          <wp:inline distT="0" distB="0" distL="0" distR="0">
            <wp:extent cx="5400040" cy="2940685"/>
            <wp:effectExtent l="0" t="0" r="0" b="0"/>
            <wp:docPr id="31766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4200" name="Image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55C">
      <w:pPr>
        <w:pStyle w:val="12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6</w:t>
      </w:r>
      <w:r>
        <w:fldChar w:fldCharType="end"/>
      </w:r>
      <w:r>
        <w:t>: Certificado de conclusão do curso: Administrando Banco de Dados</w:t>
      </w:r>
    </w:p>
    <w:p w14:paraId="2A2BBD71">
      <w:pPr>
        <w:pStyle w:val="21"/>
      </w:pPr>
    </w:p>
    <w:p w14:paraId="493AF8E4">
      <w:pPr>
        <w:pStyle w:val="21"/>
      </w:pPr>
    </w:p>
    <w:p w14:paraId="102A868A">
      <w:pPr>
        <w:pStyle w:val="18"/>
      </w:pPr>
      <w:r>
        <w:t>2.6.1 Descrição do curso e relevância</w:t>
      </w:r>
    </w:p>
    <w:p w14:paraId="2EF0EBCF">
      <w:pPr>
        <w:pStyle w:val="21"/>
      </w:pPr>
    </w:p>
    <w:p w14:paraId="6D32CE9A">
      <w:pPr>
        <w:pStyle w:val="21"/>
        <w:ind w:firstLine="708" w:firstLineChars="0"/>
        <w:rPr>
          <w:rFonts w:hint="default"/>
        </w:rPr>
      </w:pPr>
      <w:r>
        <w:rPr>
          <w:rFonts w:hint="default"/>
        </w:rPr>
        <w:t>O curso "Administrando Banco de Dados" da Fundação Bradesco aborda os seguintes conteúdos principais:</w:t>
      </w:r>
    </w:p>
    <w:p w14:paraId="04865023">
      <w:pPr>
        <w:pStyle w:val="21"/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Arquitetura de um Sistema Geral de Banco de Dados (SGBD): Estudo da estrutura e componentes de um SGBD.</w:t>
      </w:r>
    </w:p>
    <w:p w14:paraId="2A0B49E6">
      <w:pPr>
        <w:pStyle w:val="21"/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Administrador de Banco de Dados: Funções e responsabilidades do DBA (Database Administrator).</w:t>
      </w:r>
    </w:p>
    <w:p w14:paraId="4E8441AF">
      <w:pPr>
        <w:pStyle w:val="21"/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Procedimentos Administrativos: Técnicas e práticas para a administração eficiente de bancos de dados.</w:t>
      </w:r>
    </w:p>
    <w:p w14:paraId="17D62372">
      <w:pPr>
        <w:pStyle w:val="21"/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Gerenciamento e Manutenção de Sistemas de Dados: Métodos para garantir a integridade, segurança e desempenho dos dados.</w:t>
      </w:r>
    </w:p>
    <w:p w14:paraId="46DF91FC">
      <w:pPr>
        <w:pStyle w:val="21"/>
        <w:rPr>
          <w:rFonts w:hint="default"/>
        </w:rPr>
      </w:pPr>
    </w:p>
    <w:p w14:paraId="554B1884">
      <w:pPr>
        <w:pStyle w:val="21"/>
        <w:rPr>
          <w:rFonts w:hint="default"/>
          <w:lang w:val="pt-BR"/>
        </w:rPr>
      </w:pPr>
      <w:r>
        <w:rPr>
          <w:rFonts w:hint="default"/>
          <w:lang w:val="pt-BR"/>
        </w:rPr>
        <w:tab/>
        <w:t>Neste curso, foram abordados os elementos principais para a criação e manutenção de um Banco de Dados.</w:t>
      </w:r>
    </w:p>
    <w:p w14:paraId="014DBB95">
      <w:pPr>
        <w:rPr>
          <w:sz w:val="32"/>
        </w:rPr>
      </w:pPr>
      <w:r>
        <w:br w:type="page"/>
      </w:r>
    </w:p>
    <w:p w14:paraId="7D396D74">
      <w:pPr>
        <w:pStyle w:val="15"/>
        <w:numPr>
          <w:ilvl w:val="0"/>
          <w:numId w:val="1"/>
        </w:numPr>
        <w:jc w:val="left"/>
      </w:pPr>
      <w:r>
        <w:t>RESUMO</w:t>
      </w:r>
    </w:p>
    <w:p w14:paraId="65EF8640">
      <w:pPr>
        <w:pStyle w:val="21"/>
      </w:pPr>
    </w:p>
    <w:p w14:paraId="63222A93">
      <w:pPr>
        <w:pStyle w:val="21"/>
        <w:ind w:firstLine="708"/>
      </w:pPr>
      <w:r>
        <w:t xml:space="preserve">Sobre o conteúdo detalhado dos cursos extracurriculares, condenso os valores das cargas horárias na tabela abaixo. Os dados estão de acordo com as orientações da UNIVESP, conforme o manual do aluno, na seção Atividades Práticas Profissionais (APP), disponível em: </w:t>
      </w:r>
      <w:r>
        <w:fldChar w:fldCharType="begin"/>
      </w:r>
      <w:r>
        <w:instrText xml:space="preserve"> HYPERLINK "https://apps.univesp.br/manual-do-aluno" </w:instrText>
      </w:r>
      <w:r>
        <w:fldChar w:fldCharType="separate"/>
      </w:r>
      <w:r>
        <w:rPr>
          <w:rStyle w:val="8"/>
        </w:rPr>
        <w:t>https://apps.univesp.br/manual-do-aluno</w:t>
      </w:r>
      <w:r>
        <w:rPr>
          <w:rStyle w:val="9"/>
        </w:rPr>
        <w:fldChar w:fldCharType="end"/>
      </w:r>
      <w:r>
        <w:t>.</w:t>
      </w:r>
    </w:p>
    <w:p w14:paraId="77654E88">
      <w:pPr>
        <w:pStyle w:val="21"/>
      </w:pPr>
    </w:p>
    <w:tbl>
      <w:tblPr>
        <w:tblStyle w:val="24"/>
        <w:tblW w:w="0" w:type="auto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6"/>
        <w:gridCol w:w="1836"/>
        <w:gridCol w:w="1972"/>
      </w:tblGrid>
      <w:tr w14:paraId="667B93C6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top w:val="thickThinSmallGap" w:color="999999" w:themeColor="text1" w:themeTint="66" w:sz="24" w:space="0"/>
              <w:left w:val="thickThinSmallGap" w:color="999999" w:themeColor="text1" w:themeTint="66" w:sz="24" w:space="0"/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 w14:paraId="4E12EC43">
            <w:pPr>
              <w:pStyle w:val="21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NOME DO CERTIFICADO</w:t>
            </w:r>
          </w:p>
        </w:tc>
        <w:tc>
          <w:tcPr>
            <w:tcW w:w="1836" w:type="dxa"/>
            <w:tcBorders>
              <w:top w:val="thickThinSmallGap" w:color="999999" w:themeColor="text1" w:themeTint="66" w:sz="24" w:space="0"/>
              <w:bottom w:val="single" w:color="666666" w:themeColor="text1" w:themeTint="99" w:sz="12" w:space="0"/>
              <w:insideH w:val="single" w:sz="12" w:space="0"/>
            </w:tcBorders>
          </w:tcPr>
          <w:p w14:paraId="46FEA520">
            <w:pPr>
              <w:pStyle w:val="21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CARGA HORÁRIA REALIZADA</w:t>
            </w:r>
          </w:p>
        </w:tc>
        <w:tc>
          <w:tcPr>
            <w:tcW w:w="1972" w:type="dxa"/>
            <w:tcBorders>
              <w:top w:val="thickThinSmallGap" w:color="999999" w:themeColor="text1" w:themeTint="66" w:sz="24" w:space="0"/>
              <w:bottom w:val="single" w:color="666666" w:themeColor="text1" w:themeTint="99" w:sz="12" w:space="0"/>
              <w:right w:val="thinThickSmallGap" w:color="999999" w:themeColor="text1" w:themeTint="66" w:sz="24" w:space="0"/>
              <w:insideH w:val="single" w:sz="12" w:space="0"/>
            </w:tcBorders>
          </w:tcPr>
          <w:p w14:paraId="32118DD9">
            <w:pPr>
              <w:pStyle w:val="21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CARGA HORÁRIA CONSIDERADA</w:t>
            </w:r>
          </w:p>
        </w:tc>
      </w:tr>
      <w:tr w14:paraId="181596EF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2DE0F9E2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Responsive web design</w:t>
            </w:r>
          </w:p>
        </w:tc>
        <w:tc>
          <w:tcPr>
            <w:tcW w:w="1836" w:type="dxa"/>
          </w:tcPr>
          <w:p w14:paraId="2ADF1C9C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4C59476A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40</w:t>
            </w:r>
            <w:r>
              <w:rPr>
                <w:sz w:val="20"/>
                <w:szCs w:val="24"/>
              </w:rPr>
              <w:t>h</w:t>
            </w:r>
          </w:p>
        </w:tc>
      </w:tr>
      <w:tr w14:paraId="45AB9A1C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0F4C181B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Front end development libraries</w:t>
            </w:r>
          </w:p>
        </w:tc>
        <w:tc>
          <w:tcPr>
            <w:tcW w:w="1836" w:type="dxa"/>
          </w:tcPr>
          <w:p w14:paraId="75459002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08B29284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40</w:t>
            </w:r>
            <w:r>
              <w:rPr>
                <w:sz w:val="20"/>
                <w:szCs w:val="24"/>
              </w:rPr>
              <w:t>h</w:t>
            </w:r>
          </w:p>
        </w:tc>
      </w:tr>
      <w:tr w14:paraId="5E33B158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6343FAF0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Data visualization</w:t>
            </w:r>
          </w:p>
        </w:tc>
        <w:tc>
          <w:tcPr>
            <w:tcW w:w="1836" w:type="dxa"/>
          </w:tcPr>
          <w:p w14:paraId="41FEB010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62B53EB6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40</w:t>
            </w:r>
            <w:r>
              <w:rPr>
                <w:sz w:val="20"/>
                <w:szCs w:val="24"/>
              </w:rPr>
              <w:t>h</w:t>
            </w:r>
          </w:p>
        </w:tc>
      </w:tr>
      <w:tr w14:paraId="70E44D2D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00276606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Legacy javascript Algorithms and Data Structures</w:t>
            </w:r>
          </w:p>
        </w:tc>
        <w:tc>
          <w:tcPr>
            <w:tcW w:w="1836" w:type="dxa"/>
          </w:tcPr>
          <w:p w14:paraId="02819A9F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41158035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40</w:t>
            </w:r>
            <w:r>
              <w:rPr>
                <w:sz w:val="20"/>
                <w:szCs w:val="24"/>
              </w:rPr>
              <w:t>h</w:t>
            </w:r>
          </w:p>
        </w:tc>
      </w:tr>
      <w:tr w14:paraId="353561C5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0171B2C2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Curso Completo de PHP 7</w:t>
            </w:r>
          </w:p>
        </w:tc>
        <w:tc>
          <w:tcPr>
            <w:tcW w:w="1836" w:type="dxa"/>
          </w:tcPr>
          <w:p w14:paraId="01E37640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33,5h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0E3C2A74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</w:t>
            </w:r>
            <w:r>
              <w:rPr>
                <w:rFonts w:hint="default"/>
                <w:sz w:val="20"/>
                <w:szCs w:val="24"/>
                <w:lang w:val="pt-BR"/>
              </w:rPr>
              <w:t>0</w:t>
            </w:r>
            <w:r>
              <w:rPr>
                <w:sz w:val="20"/>
                <w:szCs w:val="24"/>
              </w:rPr>
              <w:t>h</w:t>
            </w:r>
          </w:p>
        </w:tc>
      </w:tr>
      <w:tr w14:paraId="277DC902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06" w:type="dxa"/>
            <w:tcBorders>
              <w:left w:val="thickThinSmallGap" w:color="999999" w:themeColor="text1" w:themeTint="66" w:sz="24" w:space="0"/>
            </w:tcBorders>
          </w:tcPr>
          <w:p w14:paraId="5BF4818B">
            <w:pPr>
              <w:pStyle w:val="21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Administrando Banco de Dados</w:t>
            </w:r>
          </w:p>
        </w:tc>
        <w:tc>
          <w:tcPr>
            <w:tcW w:w="1836" w:type="dxa"/>
          </w:tcPr>
          <w:p w14:paraId="4E1A91D1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15h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6C58D8B0">
            <w:pPr>
              <w:pStyle w:val="21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</w:t>
            </w:r>
            <w:r>
              <w:rPr>
                <w:rFonts w:hint="default"/>
                <w:sz w:val="20"/>
                <w:szCs w:val="24"/>
                <w:lang w:val="pt-BR"/>
              </w:rPr>
              <w:t>0</w:t>
            </w:r>
            <w:r>
              <w:rPr>
                <w:sz w:val="20"/>
                <w:szCs w:val="24"/>
              </w:rPr>
              <w:t>h</w:t>
            </w:r>
          </w:p>
        </w:tc>
      </w:tr>
      <w:tr w14:paraId="4069593D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4606" w:type="dxa"/>
            <w:tcBorders>
              <w:top w:val="single" w:color="999999" w:themeColor="text1" w:themeTint="66" w:sz="12" w:space="0"/>
              <w:left w:val="thickThinSmallGap" w:color="999999" w:themeColor="text1" w:themeTint="66" w:sz="24" w:space="0"/>
              <w:bottom w:val="thinThickSmallGap" w:color="999999" w:themeColor="text1" w:themeTint="66" w:sz="24" w:space="0"/>
            </w:tcBorders>
            <w:vAlign w:val="center"/>
          </w:tcPr>
          <w:p w14:paraId="4E5D998B">
            <w:pPr>
              <w:pStyle w:val="21"/>
              <w:spacing w:line="240" w:lineRule="auto"/>
              <w:jc w:val="right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Total = 7 cursos</w:t>
            </w:r>
          </w:p>
        </w:tc>
        <w:tc>
          <w:tcPr>
            <w:tcW w:w="1836" w:type="dxa"/>
            <w:tcBorders>
              <w:top w:val="single" w:color="999999" w:themeColor="text1" w:themeTint="66" w:sz="12" w:space="0"/>
              <w:bottom w:val="thinThickSmallGap" w:color="999999" w:themeColor="text1" w:themeTint="66" w:sz="24" w:space="0"/>
            </w:tcBorders>
            <w:vAlign w:val="center"/>
          </w:tcPr>
          <w:p w14:paraId="77D84907">
            <w:pPr>
              <w:pStyle w:val="21"/>
              <w:spacing w:line="240" w:lineRule="auto"/>
              <w:jc w:val="right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1.272,5h</w:t>
            </w:r>
          </w:p>
        </w:tc>
        <w:tc>
          <w:tcPr>
            <w:tcW w:w="1972" w:type="dxa"/>
            <w:tcBorders>
              <w:top w:val="single" w:color="999999" w:themeColor="text1" w:themeTint="66" w:sz="12" w:space="0"/>
              <w:bottom w:val="thinThickSmallGap" w:color="999999" w:themeColor="text1" w:themeTint="66" w:sz="24" w:space="0"/>
              <w:right w:val="thinThickSmallGap" w:color="999999" w:themeColor="text1" w:themeTint="66" w:sz="24" w:space="0"/>
            </w:tcBorders>
            <w:vAlign w:val="center"/>
          </w:tcPr>
          <w:p w14:paraId="3F768216">
            <w:pPr>
              <w:pStyle w:val="21"/>
              <w:spacing w:line="240" w:lineRule="auto"/>
              <w:jc w:val="right"/>
              <w:rPr>
                <w:rFonts w:hint="default"/>
                <w:b/>
                <w:bCs/>
                <w:sz w:val="20"/>
                <w:szCs w:val="24"/>
                <w:lang w:val="pt-BR"/>
              </w:rPr>
            </w:pPr>
            <w:r>
              <w:rPr>
                <w:b/>
                <w:bCs/>
                <w:sz w:val="20"/>
                <w:szCs w:val="24"/>
              </w:rPr>
              <w:t>2</w:t>
            </w:r>
            <w:r>
              <w:rPr>
                <w:rFonts w:hint="default"/>
                <w:b/>
                <w:bCs/>
                <w:sz w:val="20"/>
                <w:szCs w:val="24"/>
                <w:lang w:val="pt-BR"/>
              </w:rPr>
              <w:t>00h</w:t>
            </w:r>
          </w:p>
        </w:tc>
      </w:tr>
    </w:tbl>
    <w:p w14:paraId="269F63DA">
      <w:pPr>
        <w:pStyle w:val="21"/>
      </w:pPr>
    </w:p>
    <w:p w14:paraId="72319396">
      <w:pPr>
        <w:pStyle w:val="21"/>
        <w:rPr>
          <w:sz w:val="32"/>
        </w:rPr>
      </w:pPr>
    </w:p>
    <w:p w14:paraId="1CCACD18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205A62C0">
      <w:pPr>
        <w:pStyle w:val="15"/>
        <w:numPr>
          <w:ilvl w:val="0"/>
          <w:numId w:val="1"/>
        </w:numPr>
        <w:jc w:val="left"/>
      </w:pPr>
      <w:r>
        <w:t>CONCLUSÃO</w:t>
      </w:r>
    </w:p>
    <w:p w14:paraId="49DEBE0D"/>
    <w:p w14:paraId="4BEC1E3A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As atividades complementares são de extrema importância em nossa formação como profissionais da área de tecnologia da informação.</w:t>
      </w:r>
    </w:p>
    <w:p w14:paraId="588503FA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Nos dias atuais, toda empresa precisa estar disponível na internet e para isso, todos os cursos abordados garantem uma boa base para qualificação e ingresso no mercado de trabalho.</w:t>
      </w:r>
    </w:p>
    <w:p w14:paraId="501E68FC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A combinação das linguagens que foram estudadas nas APPs formam a base essencial para o desenvolvimento web moderno. Todas estas tecnologias são fundamentais para a criação de sites e aplicações web dinâmicas e interativas, que são indispensáveis para empresas de todos os setores.</w:t>
      </w:r>
    </w:p>
    <w:p w14:paraId="040522B0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HTML e CSS são responsáveis pela estrutura e estilo das páginas web, permitindo a criação de interfaces atraentes e funcionais, o JavaScript adiciona interatividade e dinamismo, melhorando a experiência do usuário e possibilitando a criação de aplicações web complexas.</w:t>
      </w:r>
    </w:p>
    <w:p w14:paraId="43922464">
      <w:pPr>
        <w:pStyle w:val="21"/>
        <w:ind w:firstLine="708" w:firstLineChars="0"/>
        <w:rPr>
          <w:rFonts w:hint="default"/>
          <w:lang w:val="pt-BR"/>
        </w:rPr>
      </w:pPr>
      <w:r>
        <w:rPr>
          <w:rFonts w:hint="default"/>
          <w:lang w:val="pt-BR"/>
        </w:rPr>
        <w:t>O PHP é uma linguagem de script do lado do servidor que facilita a criação de sites dinâmicos e a integração com bancos de dados. Por fim, o conhecimento em banco de dados é crucial para armazenar, organizar e acessar dados de maneira eficiente, o que é vital para a tomada de decisões baseada em dados e para o funcionamento de sistemas de informação.</w:t>
      </w:r>
    </w:p>
    <w:p w14:paraId="3013F4BD">
      <w:pPr>
        <w:pStyle w:val="21"/>
        <w:ind w:firstLine="708" w:firstLineChars="0"/>
        <w:rPr>
          <w:sz w:val="32"/>
        </w:rPr>
      </w:pPr>
      <w:r>
        <w:rPr>
          <w:rFonts w:hint="default"/>
          <w:lang w:val="pt-BR"/>
        </w:rPr>
        <w:t>Para os profissionais, dominar essas tecnologias significa estar bem posicionado no mercado de trabalho, já que a demanda por desenvolvedores web qualificados continua a crescer.</w:t>
      </w:r>
      <w:r>
        <w:br w:type="page"/>
      </w:r>
    </w:p>
    <w:p w14:paraId="66385494">
      <w:pPr>
        <w:pStyle w:val="15"/>
        <w:numPr>
          <w:ilvl w:val="0"/>
          <w:numId w:val="1"/>
        </w:numPr>
        <w:jc w:val="left"/>
      </w:pPr>
      <w:r>
        <w:t>REFERÊNCIAS</w:t>
      </w:r>
    </w:p>
    <w:p w14:paraId="20F98643">
      <w:pPr>
        <w:pStyle w:val="15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</w:t>
      </w:r>
      <w:bookmarkStart w:id="1" w:name="_GoBack"/>
      <w:bookmarkEnd w:id="1"/>
      <w:r>
        <w:rPr>
          <w:rFonts w:hint="default"/>
          <w:color w:val="FF0000"/>
        </w:rPr>
        <w:t>2) A IMPORTÂNCIA DAS AULAS PRÁTICAS NO PROCESSO DE ENSINO- APRENDIZAGEM NA .... http://www.inicepg.univap.br/cd/INIC_2008/anais/arquivosEPG/EPG01545_01_O.pdf.</w:t>
      </w:r>
    </w:p>
    <w:p w14:paraId="50DD19D9">
      <w:pPr>
        <w:pStyle w:val="15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(3) A IMPORTÂNCIA DA PRÁTICA DO ESTÁGIO SUPERVISIONADO NAS LICENCIATURAS. http://revistaunar.com.br/cientifica/documentos/vol7_n1_2013/3_a_importancia_da_pratica_estagio.pdf.</w:t>
      </w:r>
    </w:p>
    <w:p w14:paraId="2B2C2380">
      <w:pPr>
        <w:pStyle w:val="15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(4) Importância do Estágio Supervisionado nos Cursos de Licenciatura. https://educador.brasilescola.uol.com.br/politica-educacional/importancia-estagio-supervisionado-nos-cursos-licenciatura.htm.</w:t>
      </w:r>
    </w:p>
    <w:p w14:paraId="7026BA25">
      <w:pPr>
        <w:pStyle w:val="15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(5) A importância das experiências práticas na graduação. https://faculdadephorte.edu.br/gestao-em-acao-a-importancia-dos-estagios-e-das-experiencias-praticas-na-graduacao/.</w:t>
      </w:r>
    </w:p>
    <w:p w14:paraId="3992153E">
      <w:pPr>
        <w:pStyle w:val="15"/>
        <w:jc w:val="left"/>
        <w:rPr>
          <w:color w:val="FF0000"/>
        </w:rPr>
      </w:pPr>
      <w:r>
        <w:rPr>
          <w:rFonts w:hint="default"/>
          <w:color w:val="FF0000"/>
        </w:rPr>
        <w:t>(6) Entenda a importância de aulas práticas no ensino superior. https://bing.com/search?q=import%c3%a2ncia+das+atividades+pr%c3%a1ticas+profissionais+para+os+cursos+de+gradua%c3%a7%c3%a3o.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stack-heading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7D77DE"/>
    <w:multiLevelType w:val="multilevel"/>
    <w:tmpl w:val="257D77D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C783C15"/>
    <w:multiLevelType w:val="singleLevel"/>
    <w:tmpl w:val="2C783C1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3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AFD"/>
    <w:rsid w:val="000F76DA"/>
    <w:rsid w:val="00186260"/>
    <w:rsid w:val="001D35B9"/>
    <w:rsid w:val="00267FD5"/>
    <w:rsid w:val="00375C32"/>
    <w:rsid w:val="003B00A4"/>
    <w:rsid w:val="005A22A7"/>
    <w:rsid w:val="005F44EC"/>
    <w:rsid w:val="00604A12"/>
    <w:rsid w:val="007A4AFD"/>
    <w:rsid w:val="007D7AAB"/>
    <w:rsid w:val="00884862"/>
    <w:rsid w:val="00C62612"/>
    <w:rsid w:val="00D11F34"/>
    <w:rsid w:val="00E1197C"/>
    <w:rsid w:val="09322FC9"/>
    <w:rsid w:val="1E6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pt-BR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22"/>
    <w:rPr>
      <w:b/>
      <w:bCs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1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Cs w:val="24"/>
      <w:lang w:val="en-US" w:eastAsia="zh-CN" w:bidi="ar"/>
    </w:rPr>
  </w:style>
  <w:style w:type="paragraph" w:styleId="12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toc 1"/>
    <w:basedOn w:val="1"/>
    <w:next w:val="1"/>
    <w:autoRedefine/>
    <w:unhideWhenUsed/>
    <w:uiPriority w:val="39"/>
    <w:pPr>
      <w:spacing w:after="100"/>
    </w:pPr>
  </w:style>
  <w:style w:type="table" w:styleId="14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eTitulo"/>
    <w:basedOn w:val="2"/>
    <w:link w:val="17"/>
    <w:qFormat/>
    <w:uiPriority w:val="0"/>
    <w:pPr>
      <w:jc w:val="center"/>
    </w:pPr>
    <w:rPr>
      <w:rFonts w:ascii="Times New Roman" w:hAnsi="Times New Roman"/>
      <w:b/>
      <w:color w:val="auto"/>
    </w:rPr>
  </w:style>
  <w:style w:type="character" w:customStyle="1" w:styleId="16">
    <w:name w:val="Título 1 Char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eTitulo Char"/>
    <w:basedOn w:val="16"/>
    <w:link w:val="15"/>
    <w:qFormat/>
    <w:uiPriority w:val="0"/>
    <w:rPr>
      <w:rFonts w:ascii="Times New Roman" w:hAnsi="Times New Roman" w:eastAsiaTheme="majorEastAsia" w:cstheme="majorBidi"/>
      <w:b/>
      <w:color w:val="2F5597" w:themeColor="accent1" w:themeShade="BF"/>
      <w:sz w:val="32"/>
      <w:szCs w:val="32"/>
    </w:rPr>
  </w:style>
  <w:style w:type="paragraph" w:customStyle="1" w:styleId="18">
    <w:name w:val="eSubtitulo"/>
    <w:basedOn w:val="3"/>
    <w:link w:val="20"/>
    <w:qFormat/>
    <w:uiPriority w:val="0"/>
    <w:rPr>
      <w:rFonts w:ascii="Times New Roman" w:hAnsi="Times New Roman"/>
      <w:b/>
      <w:color w:val="auto"/>
      <w:sz w:val="28"/>
    </w:rPr>
  </w:style>
  <w:style w:type="character" w:customStyle="1" w:styleId="19">
    <w:name w:val="Título 2 Char"/>
    <w:basedOn w:val="5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0">
    <w:name w:val="eSubtitulo Char"/>
    <w:basedOn w:val="19"/>
    <w:link w:val="18"/>
    <w:qFormat/>
    <w:uiPriority w:val="0"/>
    <w:rPr>
      <w:rFonts w:ascii="Times New Roman" w:hAnsi="Times New Roman" w:eastAsiaTheme="majorEastAsia" w:cstheme="majorBidi"/>
      <w:b/>
      <w:color w:val="2F5597" w:themeColor="accent1" w:themeShade="BF"/>
      <w:sz w:val="28"/>
      <w:szCs w:val="26"/>
    </w:rPr>
  </w:style>
  <w:style w:type="paragraph" w:customStyle="1" w:styleId="21">
    <w:name w:val="etexto"/>
    <w:link w:val="22"/>
    <w:qFormat/>
    <w:uiPriority w:val="0"/>
    <w:pPr>
      <w:spacing w:after="0" w:line="259" w:lineRule="auto"/>
      <w:jc w:val="both"/>
    </w:pPr>
    <w:rPr>
      <w:rFonts w:ascii="Times New Roman" w:hAnsi="Times New Roman" w:eastAsiaTheme="majorEastAsia" w:cstheme="majorBidi"/>
      <w:kern w:val="2"/>
      <w:sz w:val="24"/>
      <w:szCs w:val="32"/>
      <w:lang w:val="pt-BR" w:eastAsia="en-US" w:bidi="ar-SA"/>
      <w14:ligatures w14:val="standardContextual"/>
    </w:rPr>
  </w:style>
  <w:style w:type="character" w:customStyle="1" w:styleId="22">
    <w:name w:val="etexto Char"/>
    <w:basedOn w:val="5"/>
    <w:link w:val="21"/>
    <w:uiPriority w:val="0"/>
    <w:rPr>
      <w:rFonts w:ascii="Times New Roman" w:hAnsi="Times New Roman" w:eastAsiaTheme="majorEastAsia" w:cstheme="majorBidi"/>
      <w:sz w:val="24"/>
      <w:szCs w:val="32"/>
    </w:rPr>
  </w:style>
  <w:style w:type="character" w:customStyle="1" w:styleId="23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table" w:customStyle="1" w:styleId="24">
    <w:name w:val="Grid Table 1 Light"/>
    <w:basedOn w:val="6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  <w:rPr>
      <w:kern w:val="0"/>
      <w:lang w:eastAsia="pt-BR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B8860-A67C-406E-A018-C4C87326D4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835</Words>
  <Characters>4514</Characters>
  <Lines>37</Lines>
  <Paragraphs>10</Paragraphs>
  <TotalTime>291</TotalTime>
  <ScaleCrop>false</ScaleCrop>
  <LinksUpToDate>false</LinksUpToDate>
  <CharactersWithSpaces>5339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2024-08-19T13:03:00Z</dcterms:created>
  <dc:creator>Willian Eliseu da Silva</dc:creator>
  <cp:lastModifiedBy>Eliseu</cp:lastModifiedBy>
  <dcterms:modified xsi:type="dcterms:W3CDTF">2024-09-30T19:28:55Z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1046-12.2.0.18545</vt:lpwstr>
  </property>
  <property fmtid="{D5CDD505-2E9C-101B-9397-08002B2CF9AE}" pid="3" name="ICV">
    <vt:lpwstr>29E1AC98373A44ADB75CF20C659B9B78_12</vt:lpwstr>
  </property>
</Properties>
</file>