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BF284" w14:textId="77777777" w:rsidR="009948F4" w:rsidRDefault="00601AD1">
      <w:pPr>
        <w:spacing w:after="80" w:line="192" w:lineRule="auto"/>
        <w:jc w:val="center"/>
      </w:pPr>
      <w:r>
        <w:rPr>
          <w:noProof/>
        </w:rPr>
        <w:drawing>
          <wp:inline distT="0" distB="0" distL="0" distR="0" wp14:anchorId="3664CE6B" wp14:editId="544FBF27">
            <wp:extent cx="1424294" cy="1419225"/>
            <wp:effectExtent l="0" t="0" r="0" b="0"/>
            <wp:docPr id="645300602" name="image1.png" descr="Logotipo, nombre de la empres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, nombre de la empresa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4294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3995A" w14:textId="77777777" w:rsidR="009948F4" w:rsidRDefault="009948F4">
      <w:pPr>
        <w:spacing w:after="80" w:line="192" w:lineRule="auto"/>
        <w:jc w:val="center"/>
      </w:pPr>
    </w:p>
    <w:p w14:paraId="2B4F0503" w14:textId="77777777" w:rsidR="009948F4" w:rsidRDefault="00601AD1">
      <w:pPr>
        <w:spacing w:after="80" w:line="192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UNIVERSIDAD PERUANA DE CIENCIAS APLICADAS</w:t>
      </w:r>
    </w:p>
    <w:p w14:paraId="11800C79" w14:textId="77777777" w:rsidR="009948F4" w:rsidRDefault="009948F4">
      <w:pPr>
        <w:spacing w:after="80" w:line="192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786B4343" w14:textId="77777777" w:rsidR="009948F4" w:rsidRDefault="00601AD1">
      <w:pPr>
        <w:spacing w:after="80" w:line="192" w:lineRule="auto"/>
        <w:jc w:val="center"/>
      </w:pPr>
      <w:r>
        <w:rPr>
          <w:rFonts w:ascii="Arial" w:eastAsia="Arial" w:hAnsi="Arial" w:cs="Arial"/>
          <w:sz w:val="28"/>
          <w:szCs w:val="28"/>
        </w:rPr>
        <w:t>Escuela de Postgrado</w:t>
      </w:r>
    </w:p>
    <w:p w14:paraId="46006237" w14:textId="77777777" w:rsidR="009948F4" w:rsidRDefault="009948F4">
      <w:pPr>
        <w:spacing w:after="80" w:line="192" w:lineRule="auto"/>
        <w:jc w:val="center"/>
        <w:rPr>
          <w:rFonts w:ascii="Arial" w:eastAsia="Arial" w:hAnsi="Arial" w:cs="Arial"/>
          <w:sz w:val="28"/>
          <w:szCs w:val="28"/>
        </w:rPr>
      </w:pPr>
    </w:p>
    <w:p w14:paraId="17C4C202" w14:textId="77777777" w:rsidR="009948F4" w:rsidRDefault="00601AD1">
      <w:pPr>
        <w:spacing w:after="80" w:line="192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Ingeniería civil</w:t>
      </w:r>
    </w:p>
    <w:p w14:paraId="72537B06" w14:textId="77777777" w:rsidR="009948F4" w:rsidRDefault="009948F4">
      <w:pPr>
        <w:spacing w:after="80" w:line="192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07A38D25" w14:textId="77777777" w:rsidR="009948F4" w:rsidRDefault="00601AD1">
      <w:pPr>
        <w:spacing w:after="80" w:line="192" w:lineRule="auto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APLICACIONES DE IA EN ESTRUCTURAS</w:t>
      </w:r>
    </w:p>
    <w:p w14:paraId="286A7093" w14:textId="77777777" w:rsidR="009948F4" w:rsidRDefault="009948F4">
      <w:pPr>
        <w:spacing w:after="80" w:line="192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166D90B8" w14:textId="77777777" w:rsidR="009948F4" w:rsidRDefault="00601AD1">
      <w:pPr>
        <w:pBdr>
          <w:top w:val="single" w:sz="4" w:space="10" w:color="156082"/>
          <w:left w:val="nil"/>
          <w:bottom w:val="single" w:sz="4" w:space="10" w:color="156082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color w:val="000000"/>
          <w:sz w:val="44"/>
          <w:szCs w:val="44"/>
        </w:rPr>
      </w:pPr>
      <w:r>
        <w:rPr>
          <w:b/>
          <w:bCs/>
          <w:color w:val="000000"/>
          <w:sz w:val="44"/>
          <w:szCs w:val="44"/>
        </w:rPr>
        <w:t>TRABAJO 1</w:t>
      </w:r>
    </w:p>
    <w:p w14:paraId="0455AA1B" w14:textId="1A211E3D" w:rsidR="009948F4" w:rsidRDefault="004E3A6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8"/>
          <w:szCs w:val="28"/>
        </w:rPr>
        <w:t>ESTIMACIÓN PROBABILISTICA</w:t>
      </w:r>
      <w:r w:rsidR="00046BC7">
        <w:rPr>
          <w:rFonts w:ascii="Arial" w:eastAsia="Arial" w:hAnsi="Arial" w:cs="Arial"/>
          <w:b/>
          <w:bCs/>
          <w:sz w:val="28"/>
          <w:szCs w:val="28"/>
        </w:rPr>
        <w:tab/>
        <w:t xml:space="preserve"> SEMANAL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DE EVENTOS SÍSMICOS </w:t>
      </w:r>
      <w:r w:rsidR="00145CC5">
        <w:rPr>
          <w:rFonts w:ascii="Arial" w:eastAsia="Arial" w:hAnsi="Arial" w:cs="Arial"/>
          <w:b/>
          <w:bCs/>
          <w:sz w:val="28"/>
          <w:szCs w:val="28"/>
        </w:rPr>
        <w:t xml:space="preserve">POR MEDIO DE REDES NEURONALES </w:t>
      </w:r>
      <w:r>
        <w:rPr>
          <w:rFonts w:ascii="Arial" w:eastAsia="Arial" w:hAnsi="Arial" w:cs="Arial"/>
          <w:b/>
          <w:bCs/>
          <w:sz w:val="28"/>
          <w:szCs w:val="28"/>
        </w:rPr>
        <w:t>A PARTIR DE DATA HISTÓRICA E INSTRUMENTAL</w:t>
      </w:r>
      <w:r w:rsidR="00145CC5">
        <w:rPr>
          <w:rFonts w:ascii="Arial" w:eastAsia="Arial" w:hAnsi="Arial" w:cs="Arial"/>
          <w:b/>
          <w:bCs/>
          <w:sz w:val="28"/>
          <w:szCs w:val="28"/>
        </w:rPr>
        <w:t xml:space="preserve"> DEL INSTITUTO GEOFÍSICO DEL PERÚ.</w:t>
      </w:r>
    </w:p>
    <w:p w14:paraId="656B7751" w14:textId="77777777" w:rsidR="009948F4" w:rsidRDefault="009948F4">
      <w:pPr>
        <w:spacing w:line="276" w:lineRule="auto"/>
        <w:jc w:val="center"/>
        <w:rPr>
          <w:sz w:val="26"/>
          <w:szCs w:val="26"/>
        </w:rPr>
      </w:pPr>
    </w:p>
    <w:p w14:paraId="66CD5064" w14:textId="77777777" w:rsidR="009948F4" w:rsidRDefault="00601AD1">
      <w:pPr>
        <w:ind w:left="85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Profesor: Kurt Walter Soncco Sinchi</w:t>
      </w:r>
    </w:p>
    <w:p w14:paraId="6D91F0BB" w14:textId="77777777" w:rsidR="009948F4" w:rsidRDefault="00601AD1">
      <w:pPr>
        <w:ind w:left="85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Grupo: 2</w:t>
      </w:r>
    </w:p>
    <w:p w14:paraId="12CD1F10" w14:textId="77777777" w:rsidR="009948F4" w:rsidRDefault="00601AD1">
      <w:pPr>
        <w:ind w:left="851"/>
      </w:pPr>
      <w:r>
        <w:rPr>
          <w:rFonts w:ascii="Arial" w:eastAsia="Arial" w:hAnsi="Arial" w:cs="Arial"/>
          <w:b/>
          <w:bCs/>
        </w:rPr>
        <w:t xml:space="preserve">Alumnos: </w:t>
      </w:r>
    </w:p>
    <w:p w14:paraId="622D564B" w14:textId="77777777" w:rsidR="009948F4" w:rsidRDefault="00601AD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Willian Orestes Orozco Ramírez</w:t>
      </w:r>
    </w:p>
    <w:p w14:paraId="00545EE8" w14:textId="77777777" w:rsidR="009948F4" w:rsidRDefault="00601AD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Nilton Yens Huanacuni Quispe</w:t>
      </w:r>
    </w:p>
    <w:p w14:paraId="3FC98DB9" w14:textId="77777777" w:rsidR="009948F4" w:rsidRDefault="00601AD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Isabel Thalia Mateo Suarez</w:t>
      </w:r>
    </w:p>
    <w:p w14:paraId="324EC8D4" w14:textId="77777777" w:rsidR="009948F4" w:rsidRDefault="009948F4">
      <w:pPr>
        <w:pBdr>
          <w:top w:val="nil"/>
          <w:left w:val="nil"/>
          <w:bottom w:val="nil"/>
          <w:right w:val="nil"/>
          <w:between w:val="nil"/>
        </w:pBdr>
        <w:ind w:left="1854"/>
        <w:rPr>
          <w:color w:val="000000"/>
        </w:rPr>
      </w:pPr>
    </w:p>
    <w:p w14:paraId="779FBC2A" w14:textId="77777777" w:rsidR="009948F4" w:rsidRDefault="009948F4"/>
    <w:p w14:paraId="46028A1F" w14:textId="77777777" w:rsidR="009948F4" w:rsidRDefault="00601AD1">
      <w:pPr>
        <w:spacing w:line="360" w:lineRule="auto"/>
        <w:jc w:val="center"/>
      </w:pPr>
      <w:r>
        <w:rPr>
          <w:rFonts w:ascii="Arial" w:eastAsia="Arial" w:hAnsi="Arial" w:cs="Arial"/>
        </w:rPr>
        <w:t>Lima, setiembre del 2026</w:t>
      </w:r>
    </w:p>
    <w:p w14:paraId="6A79B2A2" w14:textId="24F92523" w:rsidR="009948F4" w:rsidRDefault="00145CC5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ESTIMACIÓN PROBABILISTICA</w:t>
      </w:r>
      <w:r w:rsidR="00645E9F">
        <w:rPr>
          <w:rFonts w:ascii="Arial" w:eastAsia="Arial" w:hAnsi="Arial" w:cs="Arial"/>
          <w:b/>
          <w:bCs/>
          <w:sz w:val="28"/>
          <w:szCs w:val="28"/>
        </w:rPr>
        <w:t xml:space="preserve"> SEMANAL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DE EVENTOS SÍSMICOS POR MEDIO DE REDES NEURONALES</w:t>
      </w:r>
      <w:r w:rsidR="0013592A">
        <w:rPr>
          <w:rFonts w:ascii="Arial" w:eastAsia="Arial" w:hAnsi="Arial" w:cs="Arial"/>
          <w:b/>
          <w:bCs/>
          <w:sz w:val="28"/>
          <w:szCs w:val="28"/>
        </w:rPr>
        <w:t xml:space="preserve"> ARTIFICIALES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A PARTIR DE DATA HISTÓRICA E INSTRUMENTAL DEL INSTITUTO GEOFÍSICO DEL PERÚ</w:t>
      </w:r>
    </w:p>
    <w:p w14:paraId="59C6D5DB" w14:textId="77777777" w:rsidR="009948F4" w:rsidRDefault="00601A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Introducción</w:t>
      </w:r>
    </w:p>
    <w:p w14:paraId="7499008D" w14:textId="6F177FA1" w:rsidR="009948F4" w:rsidRDefault="00D21C32" w:rsidP="00D21C32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Arial" w:eastAsia="Arial" w:hAnsi="Arial" w:cs="Arial"/>
        </w:rPr>
      </w:pPr>
      <w:r w:rsidRPr="00D21C32">
        <w:rPr>
          <w:rFonts w:ascii="Arial" w:eastAsia="Arial" w:hAnsi="Arial" w:cs="Arial"/>
        </w:rPr>
        <w:t>El Perú se encuentra entre los países con mayor actividad sísmica del mundo debido a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su ubicación en la convergencia de las placas tectónicas Sudamericana y Nazca. Esta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región forma parte del Cinturón de Fuego del Pacífico, una zona de alta actividad sísmica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y volcánica.</w:t>
      </w:r>
    </w:p>
    <w:p w14:paraId="73882ABD" w14:textId="19591871" w:rsidR="00D21C32" w:rsidRDefault="00D21C32" w:rsidP="00D21C32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Arial" w:eastAsia="Arial" w:hAnsi="Arial" w:cs="Arial"/>
        </w:rPr>
      </w:pPr>
      <w:r w:rsidRPr="00D21C32">
        <w:rPr>
          <w:rFonts w:ascii="Arial" w:eastAsia="Arial" w:hAnsi="Arial" w:cs="Arial"/>
        </w:rPr>
        <w:t>Desde que se tienen registros de terremotos ocurridos en el Perú, numerosos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investigadores han documentado grandes sismos devastadores en el territorio peruano. El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Instituto Geofísico del Perú (IGP) dispone de una base de datos de registros históricos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desde el año 1471 hasta 1959, y otra base de datos instrumental que abarca desde 1960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hasta la actualidad. De estas bases de datos se extraen los registros de los sismos más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significativos ocurridos hasta la fecha.</w:t>
      </w:r>
    </w:p>
    <w:p w14:paraId="0A0B6FA9" w14:textId="5DBF0CCE" w:rsidR="00DE0589" w:rsidRDefault="00DE0589" w:rsidP="00DE0589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Arial" w:eastAsia="Arial" w:hAnsi="Arial" w:cs="Arial"/>
        </w:rPr>
      </w:pPr>
      <w:r w:rsidRPr="00DE0589">
        <w:rPr>
          <w:rFonts w:ascii="Arial" w:eastAsia="Arial" w:hAnsi="Arial" w:cs="Arial"/>
        </w:rPr>
        <w:t>Uno de los principales desafíos en la sismología ha sido predecir con exactitud la</w:t>
      </w:r>
      <w:r>
        <w:rPr>
          <w:rFonts w:ascii="Arial" w:eastAsia="Arial" w:hAnsi="Arial" w:cs="Arial"/>
        </w:rPr>
        <w:t xml:space="preserve"> </w:t>
      </w:r>
      <w:r w:rsidRPr="00DE0589">
        <w:rPr>
          <w:rFonts w:ascii="Arial" w:eastAsia="Arial" w:hAnsi="Arial" w:cs="Arial"/>
        </w:rPr>
        <w:t>ocurrencia de un terremoto. En los últimos años, la inteligencia artificial (IA) ha avanzado</w:t>
      </w:r>
      <w:r>
        <w:rPr>
          <w:rFonts w:ascii="Arial" w:eastAsia="Arial" w:hAnsi="Arial" w:cs="Arial"/>
        </w:rPr>
        <w:t xml:space="preserve"> </w:t>
      </w:r>
      <w:r w:rsidRPr="00DE0589">
        <w:rPr>
          <w:rFonts w:ascii="Arial" w:eastAsia="Arial" w:hAnsi="Arial" w:cs="Arial"/>
        </w:rPr>
        <w:t>significativamente en la predicción de sismos, empleando algoritmos de aprendizaje</w:t>
      </w:r>
      <w:r>
        <w:rPr>
          <w:rFonts w:ascii="Arial" w:eastAsia="Arial" w:hAnsi="Arial" w:cs="Arial"/>
        </w:rPr>
        <w:t xml:space="preserve"> </w:t>
      </w:r>
      <w:r w:rsidRPr="00DE0589">
        <w:rPr>
          <w:rFonts w:ascii="Arial" w:eastAsia="Arial" w:hAnsi="Arial" w:cs="Arial"/>
        </w:rPr>
        <w:t>automático (Machine Learning, ML) y aprendizaje profundo (Deep Learning, DL). Según</w:t>
      </w:r>
      <w:r>
        <w:rPr>
          <w:rFonts w:ascii="Arial" w:eastAsia="Arial" w:hAnsi="Arial" w:cs="Arial"/>
        </w:rPr>
        <w:t xml:space="preserve"> </w:t>
      </w:r>
      <w:r w:rsidRPr="00DE0589">
        <w:rPr>
          <w:rFonts w:ascii="Arial" w:eastAsia="Arial" w:hAnsi="Arial" w:cs="Arial"/>
        </w:rPr>
        <w:t>(Zhao et al., 2023) y (Fang y Li, 2023), el éxito de la IA depende de la disponibilidad de</w:t>
      </w:r>
      <w:r>
        <w:rPr>
          <w:rFonts w:ascii="Arial" w:eastAsia="Arial" w:hAnsi="Arial" w:cs="Arial"/>
        </w:rPr>
        <w:t xml:space="preserve"> </w:t>
      </w:r>
      <w:r w:rsidRPr="00DE0589">
        <w:rPr>
          <w:rFonts w:ascii="Arial" w:eastAsia="Arial" w:hAnsi="Arial" w:cs="Arial"/>
        </w:rPr>
        <w:t>grandes cantidades de datos, lo que permite obtener resultados óptimos.</w:t>
      </w:r>
    </w:p>
    <w:p w14:paraId="2CB72745" w14:textId="77777777" w:rsidR="009948F4" w:rsidRDefault="00601AD1" w:rsidP="005F740D">
      <w:pPr>
        <w:spacing w:after="24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Problema</w:t>
      </w:r>
    </w:p>
    <w:p w14:paraId="74B762AB" w14:textId="0662B3F1" w:rsidR="009948F4" w:rsidRDefault="003C485F" w:rsidP="00645E9F">
      <w:pPr>
        <w:spacing w:line="276" w:lineRule="auto"/>
        <w:jc w:val="both"/>
        <w:rPr>
          <w:rFonts w:ascii="Arial" w:eastAsia="Arial" w:hAnsi="Arial" w:cs="Arial"/>
        </w:rPr>
      </w:pPr>
      <w:r w:rsidRPr="003C485F">
        <w:rPr>
          <w:rFonts w:ascii="Arial" w:eastAsia="Arial" w:hAnsi="Arial" w:cs="Arial"/>
        </w:rPr>
        <w:t>¿En qué medida un modelo de red neuronal</w:t>
      </w:r>
      <w:r w:rsidR="0013592A">
        <w:rPr>
          <w:rFonts w:ascii="Arial" w:eastAsia="Arial" w:hAnsi="Arial" w:cs="Arial"/>
        </w:rPr>
        <w:t xml:space="preserve"> artificial</w:t>
      </w:r>
      <w:r w:rsidRPr="003C485F">
        <w:rPr>
          <w:rFonts w:ascii="Arial" w:eastAsia="Arial" w:hAnsi="Arial" w:cs="Arial"/>
        </w:rPr>
        <w:t xml:space="preserve"> es eficaz en estimar pronósticos probabilísticos</w:t>
      </w:r>
      <w:r w:rsidR="00645E9F">
        <w:rPr>
          <w:rFonts w:ascii="Arial" w:eastAsia="Arial" w:hAnsi="Arial" w:cs="Arial"/>
        </w:rPr>
        <w:t xml:space="preserve"> semanales</w:t>
      </w:r>
      <w:r w:rsidRPr="003C485F">
        <w:rPr>
          <w:rFonts w:ascii="Arial" w:eastAsia="Arial" w:hAnsi="Arial" w:cs="Arial"/>
        </w:rPr>
        <w:t xml:space="preserve"> de eventos sísmicos de magnitud igual o mayor a 4 </w:t>
      </w:r>
      <w:r>
        <w:rPr>
          <w:rFonts w:ascii="Arial" w:eastAsia="Arial" w:hAnsi="Arial" w:cs="Arial"/>
        </w:rPr>
        <w:t>para el año 2026 en</w:t>
      </w:r>
      <w:r w:rsidRPr="003C485F">
        <w:rPr>
          <w:rFonts w:ascii="Arial" w:eastAsia="Arial" w:hAnsi="Arial" w:cs="Arial"/>
        </w:rPr>
        <w:t xml:space="preserve"> </w:t>
      </w:r>
      <w:r w:rsidR="009C2BDD">
        <w:rPr>
          <w:rFonts w:ascii="Arial" w:eastAsia="Arial" w:hAnsi="Arial" w:cs="Arial"/>
        </w:rPr>
        <w:t>P</w:t>
      </w:r>
      <w:r w:rsidRPr="003C485F">
        <w:rPr>
          <w:rFonts w:ascii="Arial" w:eastAsia="Arial" w:hAnsi="Arial" w:cs="Arial"/>
        </w:rPr>
        <w:t>erú?,</w:t>
      </w:r>
    </w:p>
    <w:p w14:paraId="3A512CFD" w14:textId="77777777" w:rsidR="009948F4" w:rsidRDefault="00601AD1">
      <w:pPr>
        <w:spacing w:after="24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Objetivo general</w:t>
      </w:r>
    </w:p>
    <w:p w14:paraId="5737AAEB" w14:textId="7751C866" w:rsidR="009948F4" w:rsidRDefault="00645E9F" w:rsidP="00645E9F">
      <w:pPr>
        <w:spacing w:line="276" w:lineRule="auto"/>
        <w:jc w:val="both"/>
        <w:rPr>
          <w:rFonts w:ascii="Arial" w:eastAsia="Arial" w:hAnsi="Arial" w:cs="Arial"/>
        </w:rPr>
      </w:pPr>
      <w:r w:rsidRPr="00645E9F">
        <w:rPr>
          <w:rFonts w:ascii="Arial" w:eastAsia="Arial" w:hAnsi="Arial" w:cs="Arial"/>
        </w:rPr>
        <w:t xml:space="preserve">Determinar la eficacia de un modelo de red neuronal artificial para el pronóstico </w:t>
      </w:r>
      <w:r w:rsidR="00222338">
        <w:rPr>
          <w:rFonts w:ascii="Arial" w:eastAsia="Arial" w:hAnsi="Arial" w:cs="Arial"/>
        </w:rPr>
        <w:t>probabilistico</w:t>
      </w:r>
      <w:r w:rsidRPr="00645E9F">
        <w:rPr>
          <w:rFonts w:ascii="Arial" w:eastAsia="Arial" w:hAnsi="Arial" w:cs="Arial"/>
        </w:rPr>
        <w:t xml:space="preserve"> semanal de eventos sísmicos de magnitud igual o superior a 4.0 </w:t>
      </w:r>
      <w:r w:rsidR="00222338">
        <w:rPr>
          <w:rFonts w:ascii="Arial" w:eastAsia="Arial" w:hAnsi="Arial" w:cs="Arial"/>
        </w:rPr>
        <w:t>para el año 2026 en</w:t>
      </w:r>
      <w:r w:rsidR="00222338" w:rsidRPr="003C485F">
        <w:rPr>
          <w:rFonts w:ascii="Arial" w:eastAsia="Arial" w:hAnsi="Arial" w:cs="Arial"/>
        </w:rPr>
        <w:t xml:space="preserve"> </w:t>
      </w:r>
      <w:r w:rsidR="00222338">
        <w:rPr>
          <w:rFonts w:ascii="Arial" w:eastAsia="Arial" w:hAnsi="Arial" w:cs="Arial"/>
        </w:rPr>
        <w:t>P</w:t>
      </w:r>
      <w:r w:rsidR="00222338" w:rsidRPr="003C485F">
        <w:rPr>
          <w:rFonts w:ascii="Arial" w:eastAsia="Arial" w:hAnsi="Arial" w:cs="Arial"/>
        </w:rPr>
        <w:t>erú</w:t>
      </w:r>
      <w:r w:rsidRPr="00645E9F">
        <w:rPr>
          <w:rFonts w:ascii="Arial" w:eastAsia="Arial" w:hAnsi="Arial" w:cs="Arial"/>
        </w:rPr>
        <w:t>.</w:t>
      </w:r>
    </w:p>
    <w:p w14:paraId="5471D039" w14:textId="77777777" w:rsidR="00222338" w:rsidRDefault="00222338">
      <w:pPr>
        <w:spacing w:before="240" w:after="240" w:line="276" w:lineRule="auto"/>
        <w:jc w:val="both"/>
        <w:rPr>
          <w:rFonts w:ascii="Arial" w:eastAsia="Arial" w:hAnsi="Arial" w:cs="Arial"/>
          <w:b/>
          <w:bCs/>
        </w:rPr>
      </w:pPr>
    </w:p>
    <w:p w14:paraId="22F90D0B" w14:textId="77777777" w:rsidR="00222338" w:rsidRDefault="00222338">
      <w:pPr>
        <w:spacing w:before="240" w:after="240" w:line="276" w:lineRule="auto"/>
        <w:jc w:val="both"/>
        <w:rPr>
          <w:rFonts w:ascii="Arial" w:eastAsia="Arial" w:hAnsi="Arial" w:cs="Arial"/>
          <w:b/>
          <w:bCs/>
        </w:rPr>
      </w:pPr>
    </w:p>
    <w:p w14:paraId="0DA4DE61" w14:textId="2D4DF692" w:rsidR="009948F4" w:rsidRDefault="00601AD1">
      <w:pPr>
        <w:spacing w:before="240" w:after="24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Objetivos específicos</w:t>
      </w:r>
    </w:p>
    <w:p w14:paraId="6D78B291" w14:textId="77777777" w:rsidR="00222338" w:rsidRPr="00222338" w:rsidRDefault="00222338" w:rsidP="005F740D">
      <w:pPr>
        <w:numPr>
          <w:ilvl w:val="0"/>
          <w:numId w:val="1"/>
        </w:numPr>
        <w:spacing w:before="240" w:after="0" w:line="276" w:lineRule="auto"/>
        <w:jc w:val="both"/>
        <w:rPr>
          <w:rFonts w:ascii="Arial" w:eastAsia="Arial" w:hAnsi="Arial" w:cs="Arial"/>
        </w:rPr>
      </w:pPr>
      <w:r w:rsidRPr="00222338">
        <w:rPr>
          <w:rFonts w:ascii="Arial" w:eastAsia="Arial" w:hAnsi="Arial" w:cs="Arial"/>
        </w:rPr>
        <w:t xml:space="preserve">Analizar y estructurar los datos sísmicos históricos del Perú para su representación espacio-temporal en la estimación probabilística por zonas de sismos de magnitud igual o superior a 4.0. </w:t>
      </w:r>
    </w:p>
    <w:p w14:paraId="642D31EA" w14:textId="1A148DD4" w:rsidR="005F740D" w:rsidRPr="005F740D" w:rsidRDefault="005F740D" w:rsidP="005F740D">
      <w:pPr>
        <w:numPr>
          <w:ilvl w:val="0"/>
          <w:numId w:val="1"/>
        </w:numPr>
        <w:spacing w:before="240"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</w:t>
      </w:r>
      <w:r w:rsidRPr="005F740D">
        <w:rPr>
          <w:rFonts w:ascii="Arial" w:eastAsia="Arial" w:hAnsi="Arial" w:cs="Arial"/>
        </w:rPr>
        <w:t xml:space="preserve">mplementar un modelo de redes neuronales artificiales para la estimación probabilística por zonas de la ocurrencia semanal de sismos en el Perú. </w:t>
      </w:r>
    </w:p>
    <w:p w14:paraId="7F6F8FDE" w14:textId="77777777" w:rsidR="005F740D" w:rsidRPr="005F740D" w:rsidRDefault="005F740D" w:rsidP="005F740D">
      <w:pPr>
        <w:numPr>
          <w:ilvl w:val="0"/>
          <w:numId w:val="1"/>
        </w:numPr>
        <w:spacing w:before="240" w:after="0" w:line="276" w:lineRule="auto"/>
        <w:jc w:val="both"/>
        <w:rPr>
          <w:rFonts w:ascii="Arial" w:eastAsia="Arial" w:hAnsi="Arial" w:cs="Arial"/>
        </w:rPr>
      </w:pPr>
      <w:r w:rsidRPr="005F740D">
        <w:rPr>
          <w:rFonts w:ascii="Arial" w:eastAsia="Arial" w:hAnsi="Arial" w:cs="Arial"/>
        </w:rPr>
        <w:t xml:space="preserve">Evaluar el desempeño del modelo de redes neuronales artificiales en la estimación probabilística por zonas de la ocurrencia semanal de sismos de magnitud igual o superior a 4.0 en el Perú. </w:t>
      </w:r>
    </w:p>
    <w:p w14:paraId="46C2E775" w14:textId="77777777" w:rsidR="009948F4" w:rsidRDefault="00601AD1">
      <w:pP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Hipótesis General</w:t>
      </w:r>
    </w:p>
    <w:p w14:paraId="3E36416E" w14:textId="7971E8DF" w:rsidR="009948F4" w:rsidRDefault="00BE4202">
      <w:pPr>
        <w:spacing w:before="180" w:after="420" w:line="276" w:lineRule="auto"/>
        <w:jc w:val="both"/>
        <w:rPr>
          <w:rFonts w:ascii="Arial" w:eastAsia="Arial" w:hAnsi="Arial" w:cs="Arial"/>
        </w:rPr>
      </w:pPr>
      <w:r w:rsidRPr="00BE4202">
        <w:rPr>
          <w:rFonts w:ascii="Arial" w:eastAsia="Arial" w:hAnsi="Arial" w:cs="Arial"/>
        </w:rPr>
        <w:t>El modelo de redes neuronales artificiales es eficaz para el pronóstico zonal semanal de eventos sísmicos de magnitud igual o superior a 4.0 en el Perú, 2026.</w:t>
      </w:r>
    </w:p>
    <w:p w14:paraId="4278EF34" w14:textId="77777777" w:rsidR="009948F4" w:rsidRDefault="00601AD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Metodología:</w:t>
      </w:r>
    </w:p>
    <w:p w14:paraId="4CAE3943" w14:textId="44E69ACD" w:rsidR="001A03C5" w:rsidRDefault="003117D1" w:rsidP="001A03C5">
      <w:pPr>
        <w:pStyle w:val="Prrafodelista"/>
        <w:numPr>
          <w:ilvl w:val="0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Recolección de datos mediante consulta y extracción de registros del catálogo sísmico histórico del Perú, disponible en la fuente oficial del Instituto Geofísico del Perú (IGP)</w:t>
      </w:r>
      <w:r w:rsidR="001A03C5">
        <w:rPr>
          <w:sz w:val="26"/>
          <w:szCs w:val="26"/>
        </w:rPr>
        <w:t xml:space="preserve">: </w:t>
      </w:r>
    </w:p>
    <w:p w14:paraId="5DCD8728" w14:textId="1F3F74F9" w:rsidR="008A76D3" w:rsidRPr="008A76D3" w:rsidRDefault="008A76D3" w:rsidP="008A76D3">
      <w:pPr>
        <w:pStyle w:val="Prrafodelista"/>
        <w:numPr>
          <w:ilvl w:val="1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t>1098 datos sísmicos históricos de 1552 a 1959 (fecha, hora, latitud, longitud, profundidad, magnitud mb, magnitud Ms, magnitud Mw)</w:t>
      </w:r>
    </w:p>
    <w:p w14:paraId="60772E3A" w14:textId="55574D6C" w:rsidR="008A76D3" w:rsidRPr="008A76D3" w:rsidRDefault="008A76D3" w:rsidP="008A76D3">
      <w:pPr>
        <w:pStyle w:val="Prrafodelista"/>
        <w:numPr>
          <w:ilvl w:val="1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t>25758 datos sísmicos instrumentales de 1960 a actualidad (fecha, hora, latitud, longitud, profundidad, magnitud M)</w:t>
      </w:r>
    </w:p>
    <w:p w14:paraId="54855426" w14:textId="08FD5A1A" w:rsidR="003117D1" w:rsidRDefault="00A22E1A" w:rsidP="003117D1">
      <w:pPr>
        <w:pStyle w:val="Prrafodelista"/>
        <w:numPr>
          <w:ilvl w:val="0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Consolidación en un entorno de procesamiento computacional, verificando la integridad básica de los campos y la consistencia mínima de los registros.</w:t>
      </w:r>
    </w:p>
    <w:p w14:paraId="7A763F61" w14:textId="3EE4F1BA" w:rsidR="00A22E1A" w:rsidRDefault="00A22E1A" w:rsidP="003117D1">
      <w:pPr>
        <w:pStyle w:val="Prrafodelista"/>
        <w:numPr>
          <w:ilvl w:val="0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Tratamiento y análisis de datos a través de una fase de limpieza, depuración, discretización espacial y construcción de secuencias temporales.</w:t>
      </w:r>
    </w:p>
    <w:p w14:paraId="701A34B9" w14:textId="3C393DDD" w:rsidR="00751FD0" w:rsidRDefault="00751FD0" w:rsidP="003117D1">
      <w:pPr>
        <w:pStyle w:val="Prrafodelista"/>
        <w:numPr>
          <w:ilvl w:val="0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Definición del objetivo de estimación (horizonte futuro de 7 días)</w:t>
      </w:r>
    </w:p>
    <w:p w14:paraId="7B07155B" w14:textId="3B5BCBC4" w:rsidR="00751FD0" w:rsidRDefault="00751FD0" w:rsidP="003117D1">
      <w:pPr>
        <w:pStyle w:val="Prrafodelista"/>
        <w:numPr>
          <w:ilvl w:val="0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Implementación de un modelo de redes neuronales artificiales con arquitectura recurrente bidireccional, adecuado para el análisis de dependencias temporales complejas en secuencias sísmicas.</w:t>
      </w:r>
    </w:p>
    <w:p w14:paraId="4BA4F4BF" w14:textId="78308735" w:rsidR="00751FD0" w:rsidRDefault="00751FD0" w:rsidP="003117D1">
      <w:pPr>
        <w:pStyle w:val="Prrafodelista"/>
        <w:numPr>
          <w:ilvl w:val="0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Partición cronológica y ajuste del modelo</w:t>
      </w:r>
      <w:r w:rsidR="006B64D7">
        <w:rPr>
          <w:sz w:val="26"/>
          <w:szCs w:val="26"/>
        </w:rPr>
        <w:t>, con el fin de preservar la secuencia temporal y evitar fuga de información:</w:t>
      </w:r>
    </w:p>
    <w:p w14:paraId="78BFECB8" w14:textId="5684E8A2" w:rsidR="006B64D7" w:rsidRDefault="006B64D7" w:rsidP="006B64D7">
      <w:pPr>
        <w:pStyle w:val="Prrafodelista"/>
        <w:numPr>
          <w:ilvl w:val="1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El conjunto de entrenamiento comprende</w:t>
      </w:r>
      <w:r w:rsidR="00B728AF">
        <w:rPr>
          <w:sz w:val="26"/>
          <w:szCs w:val="26"/>
        </w:rPr>
        <w:t>rá</w:t>
      </w:r>
      <w:r>
        <w:rPr>
          <w:sz w:val="26"/>
          <w:szCs w:val="26"/>
        </w:rPr>
        <w:t xml:space="preserve"> los registros hasta el 31 de diciembre 2018</w:t>
      </w:r>
    </w:p>
    <w:p w14:paraId="290E490B" w14:textId="0D688CBC" w:rsidR="006B64D7" w:rsidRDefault="006B64D7" w:rsidP="006B64D7">
      <w:pPr>
        <w:pStyle w:val="Prrafodelista"/>
        <w:numPr>
          <w:ilvl w:val="1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El conjunto de validación abarc</w:t>
      </w:r>
      <w:r w:rsidR="00B728AF">
        <w:rPr>
          <w:sz w:val="26"/>
          <w:szCs w:val="26"/>
        </w:rPr>
        <w:t>ará</w:t>
      </w:r>
      <w:r>
        <w:rPr>
          <w:sz w:val="26"/>
          <w:szCs w:val="26"/>
        </w:rPr>
        <w:t xml:space="preserve"> la información hasta el 31 de diciembre 2021</w:t>
      </w:r>
    </w:p>
    <w:p w14:paraId="03207E04" w14:textId="52A0FA6D" w:rsidR="006B64D7" w:rsidRDefault="006B64D7" w:rsidP="006B64D7">
      <w:pPr>
        <w:pStyle w:val="Prrafodelista"/>
        <w:numPr>
          <w:ilvl w:val="1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El conjunto de prueba</w:t>
      </w:r>
      <w:r w:rsidR="008870D1">
        <w:rPr>
          <w:sz w:val="26"/>
          <w:szCs w:val="26"/>
        </w:rPr>
        <w:t xml:space="preserve"> incluirá</w:t>
      </w:r>
      <w:r>
        <w:rPr>
          <w:sz w:val="26"/>
          <w:szCs w:val="26"/>
        </w:rPr>
        <w:t xml:space="preserve"> </w:t>
      </w:r>
      <w:r w:rsidR="00066490">
        <w:rPr>
          <w:sz w:val="26"/>
          <w:szCs w:val="26"/>
        </w:rPr>
        <w:t>los registros</w:t>
      </w:r>
      <w:r>
        <w:rPr>
          <w:sz w:val="26"/>
          <w:szCs w:val="26"/>
        </w:rPr>
        <w:t xml:space="preserve"> hasta el 31 de diciembre 2023.</w:t>
      </w:r>
    </w:p>
    <w:p w14:paraId="029850F8" w14:textId="2DED7CFF" w:rsidR="006B64D7" w:rsidRDefault="006B64D7" w:rsidP="006B64D7">
      <w:pPr>
        <w:pStyle w:val="Prrafodelista"/>
        <w:numPr>
          <w:ilvl w:val="0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Reentrenamiento de la versión final del modelo</w:t>
      </w:r>
    </w:p>
    <w:p w14:paraId="0AE11297" w14:textId="4B17D7CA" w:rsidR="006B64D7" w:rsidRDefault="006B64D7" w:rsidP="006B64D7">
      <w:pPr>
        <w:pStyle w:val="Prrafodelista"/>
        <w:numPr>
          <w:ilvl w:val="1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Definida la configuración final, se realiz</w:t>
      </w:r>
      <w:r w:rsidR="00B728AF">
        <w:rPr>
          <w:sz w:val="26"/>
          <w:szCs w:val="26"/>
        </w:rPr>
        <w:t>ará</w:t>
      </w:r>
      <w:r>
        <w:rPr>
          <w:sz w:val="26"/>
          <w:szCs w:val="26"/>
        </w:rPr>
        <w:t xml:space="preserve"> un reentrenamiento con datos actualizados al </w:t>
      </w:r>
      <w:r w:rsidR="001219FC">
        <w:rPr>
          <w:sz w:val="26"/>
          <w:szCs w:val="26"/>
        </w:rPr>
        <w:t>01 octubre 2026 (fecha corte de data sísmica IGP).</w:t>
      </w:r>
    </w:p>
    <w:p w14:paraId="7E5A354D" w14:textId="49E01E40" w:rsidR="001219FC" w:rsidRDefault="00046BC7" w:rsidP="001219FC">
      <w:pPr>
        <w:pStyle w:val="Prrafodelista"/>
        <w:numPr>
          <w:ilvl w:val="0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Estimación probabilística semanal de eventos sísmicos.</w:t>
      </w:r>
    </w:p>
    <w:p w14:paraId="35F552D2" w14:textId="2FEE6C68" w:rsidR="00046BC7" w:rsidRPr="001219FC" w:rsidRDefault="00046BC7" w:rsidP="00046BC7">
      <w:pPr>
        <w:pStyle w:val="Prrafodelista"/>
        <w:numPr>
          <w:ilvl w:val="1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Generar ranking de las 25 zonas con mayor probabilidad relativa de actividad sísmica.</w:t>
      </w:r>
    </w:p>
    <w:p w14:paraId="3DAF6D06" w14:textId="485D41CD" w:rsidR="00B93193" w:rsidRPr="00046BC7" w:rsidRDefault="00046BC7" w:rsidP="00046BC7">
      <w:pPr>
        <w:pStyle w:val="Prrafodelista"/>
        <w:numPr>
          <w:ilvl w:val="0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Evaluación </w:t>
      </w:r>
      <w:r w:rsidR="00260B02">
        <w:rPr>
          <w:sz w:val="26"/>
          <w:szCs w:val="26"/>
        </w:rPr>
        <w:t>del desempeño</w:t>
      </w:r>
      <w:r w:rsidR="00427297">
        <w:rPr>
          <w:sz w:val="26"/>
          <w:szCs w:val="26"/>
        </w:rPr>
        <w:t xml:space="preserve"> (eficacia)</w:t>
      </w:r>
      <w:r w:rsidR="00260B02">
        <w:rPr>
          <w:sz w:val="26"/>
          <w:szCs w:val="26"/>
        </w:rPr>
        <w:t xml:space="preserve"> para semanas consecutivas fuera de la muestra</w:t>
      </w:r>
      <w:r w:rsidR="004E518E">
        <w:rPr>
          <w:sz w:val="26"/>
          <w:szCs w:val="26"/>
        </w:rPr>
        <w:t xml:space="preserve">, es decir para el periodo del 02 de octubre </w:t>
      </w:r>
      <w:r w:rsidR="00D564A8">
        <w:rPr>
          <w:sz w:val="26"/>
          <w:szCs w:val="26"/>
        </w:rPr>
        <w:t>2026 hasta el 31 de diciembre del 2026, correspondientes a un total de 08 semanas.</w:t>
      </w:r>
    </w:p>
    <w:p w14:paraId="3FE9F92B" w14:textId="77777777" w:rsidR="00B93193" w:rsidRDefault="00B93193">
      <w:pPr>
        <w:tabs>
          <w:tab w:val="left" w:pos="3047"/>
        </w:tabs>
        <w:jc w:val="both"/>
        <w:rPr>
          <w:sz w:val="26"/>
          <w:szCs w:val="26"/>
        </w:rPr>
      </w:pPr>
    </w:p>
    <w:p w14:paraId="5064E2BC" w14:textId="77777777" w:rsidR="009948F4" w:rsidRDefault="009948F4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495B37D0" w14:textId="77777777" w:rsidR="009948F4" w:rsidRDefault="009948F4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4B790785" w14:textId="77777777" w:rsidR="009948F4" w:rsidRDefault="009948F4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7D2254CD" w14:textId="77777777" w:rsidR="009948F4" w:rsidRDefault="009948F4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54575BAD" w14:textId="77777777" w:rsidR="009948F4" w:rsidRPr="00B158B1" w:rsidRDefault="009948F4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sectPr w:rsidR="009948F4" w:rsidRPr="00B158B1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F7C1C" w14:textId="77777777" w:rsidR="00097063" w:rsidRDefault="00097063">
      <w:pPr>
        <w:spacing w:after="0" w:line="240" w:lineRule="auto"/>
      </w:pPr>
      <w:r>
        <w:separator/>
      </w:r>
    </w:p>
  </w:endnote>
  <w:endnote w:type="continuationSeparator" w:id="0">
    <w:p w14:paraId="3B4F3290" w14:textId="77777777" w:rsidR="00097063" w:rsidRDefault="00097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D1864160-5A4C-4EAE-BCCC-463715F8A06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45A17C9E-2859-4A64-8589-0C84C5B2F8C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7CB124A-331E-4D18-A796-24BBEC26C68A}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AD82B" w14:textId="77777777" w:rsidR="009948F4" w:rsidRDefault="009948F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8490" w:type="dxa"/>
      <w:tblInd w:w="0" w:type="dxa"/>
      <w:tblLayout w:type="fixed"/>
      <w:tblLook w:val="0600" w:firstRow="0" w:lastRow="0" w:firstColumn="0" w:lastColumn="0" w:noHBand="1" w:noVBand="1"/>
    </w:tblPr>
    <w:tblGrid>
      <w:gridCol w:w="2830"/>
      <w:gridCol w:w="2830"/>
      <w:gridCol w:w="2830"/>
    </w:tblGrid>
    <w:tr w:rsidR="009948F4" w14:paraId="5177957F" w14:textId="77777777">
      <w:trPr>
        <w:trHeight w:val="300"/>
      </w:trPr>
      <w:tc>
        <w:tcPr>
          <w:tcW w:w="2830" w:type="dxa"/>
        </w:tcPr>
        <w:p w14:paraId="7C23AF00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2830" w:type="dxa"/>
        </w:tcPr>
        <w:p w14:paraId="7FFD9AD7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2830" w:type="dxa"/>
        </w:tcPr>
        <w:p w14:paraId="3F2A3672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73AEFA0E" w14:textId="77777777" w:rsidR="009948F4" w:rsidRDefault="009948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9B077" w14:textId="77777777" w:rsidR="009948F4" w:rsidRDefault="009948F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W w:w="8490" w:type="dxa"/>
      <w:tblInd w:w="0" w:type="dxa"/>
      <w:tblLayout w:type="fixed"/>
      <w:tblLook w:val="0600" w:firstRow="0" w:lastRow="0" w:firstColumn="0" w:lastColumn="0" w:noHBand="1" w:noVBand="1"/>
    </w:tblPr>
    <w:tblGrid>
      <w:gridCol w:w="2830"/>
      <w:gridCol w:w="2830"/>
      <w:gridCol w:w="2830"/>
    </w:tblGrid>
    <w:tr w:rsidR="009948F4" w14:paraId="2663AA2E" w14:textId="77777777">
      <w:trPr>
        <w:trHeight w:val="300"/>
      </w:trPr>
      <w:tc>
        <w:tcPr>
          <w:tcW w:w="2830" w:type="dxa"/>
        </w:tcPr>
        <w:p w14:paraId="11939A5A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2830" w:type="dxa"/>
        </w:tcPr>
        <w:p w14:paraId="66952F5B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2830" w:type="dxa"/>
        </w:tcPr>
        <w:p w14:paraId="0446ACE6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58846A25" w14:textId="77777777" w:rsidR="009948F4" w:rsidRDefault="009948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7EAF7" w14:textId="77777777" w:rsidR="00097063" w:rsidRDefault="00097063">
      <w:pPr>
        <w:spacing w:after="0" w:line="240" w:lineRule="auto"/>
      </w:pPr>
      <w:r>
        <w:separator/>
      </w:r>
    </w:p>
  </w:footnote>
  <w:footnote w:type="continuationSeparator" w:id="0">
    <w:p w14:paraId="223F29D1" w14:textId="77777777" w:rsidR="00097063" w:rsidRDefault="000970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0466E" w14:textId="77777777" w:rsidR="009948F4" w:rsidRDefault="00601AD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iCs/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B4739E0" wp14:editId="0684313A">
          <wp:simplePos x="0" y="0"/>
          <wp:positionH relativeFrom="column">
            <wp:posOffset>4911089</wp:posOffset>
          </wp:positionH>
          <wp:positionV relativeFrom="paragraph">
            <wp:posOffset>7620</wp:posOffset>
          </wp:positionV>
          <wp:extent cx="488950" cy="487680"/>
          <wp:effectExtent l="0" t="0" r="0" b="0"/>
          <wp:wrapSquare wrapText="bothSides" distT="0" distB="0" distL="114300" distR="114300"/>
          <wp:docPr id="645300601" name="image1.png" descr="Logotipo, nombre de la empres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bre de la empresa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8950" cy="4876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EFAB604" w14:textId="77777777" w:rsidR="009948F4" w:rsidRDefault="00601AD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b/>
        <w:bCs/>
        <w:i/>
        <w:iCs/>
        <w:color w:val="000000"/>
        <w:sz w:val="22"/>
        <w:szCs w:val="22"/>
      </w:rPr>
    </w:pPr>
    <w:r>
      <w:rPr>
        <w:i/>
        <w:iCs/>
        <w:color w:val="000000"/>
      </w:rPr>
      <w:t xml:space="preserve"> </w:t>
    </w:r>
    <w:r>
      <w:rPr>
        <w:rFonts w:ascii="Arial" w:eastAsia="Arial" w:hAnsi="Arial" w:cs="Arial"/>
        <w:b/>
        <w:bCs/>
        <w:i/>
        <w:iCs/>
        <w:color w:val="000000"/>
        <w:sz w:val="22"/>
        <w:szCs w:val="22"/>
      </w:rPr>
      <w:t>UPC – Escuela de Postgrado</w:t>
    </w:r>
  </w:p>
  <w:p w14:paraId="432578F1" w14:textId="77777777" w:rsidR="009948F4" w:rsidRDefault="00601AD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i/>
        <w:iCs/>
        <w:color w:val="000000"/>
        <w:sz w:val="22"/>
        <w:szCs w:val="22"/>
      </w:rPr>
    </w:pPr>
    <w:r>
      <w:rPr>
        <w:rFonts w:ascii="Arial" w:eastAsia="Arial" w:hAnsi="Arial" w:cs="Arial"/>
        <w:i/>
        <w:iCs/>
        <w:color w:val="000000"/>
        <w:sz w:val="22"/>
        <w:szCs w:val="22"/>
      </w:rPr>
      <w:t xml:space="preserve">Aplicaciones de IA en estructuras – Tarea 1            </w:t>
    </w:r>
  </w:p>
  <w:p w14:paraId="0F9D85F4" w14:textId="77777777" w:rsidR="009948F4" w:rsidRDefault="009948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B3C40" w14:textId="77777777" w:rsidR="009948F4" w:rsidRDefault="009948F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"/>
      <w:tblW w:w="8490" w:type="dxa"/>
      <w:tblInd w:w="0" w:type="dxa"/>
      <w:tblLayout w:type="fixed"/>
      <w:tblLook w:val="0600" w:firstRow="0" w:lastRow="0" w:firstColumn="0" w:lastColumn="0" w:noHBand="1" w:noVBand="1"/>
    </w:tblPr>
    <w:tblGrid>
      <w:gridCol w:w="2830"/>
      <w:gridCol w:w="2830"/>
      <w:gridCol w:w="2830"/>
    </w:tblGrid>
    <w:tr w:rsidR="009948F4" w14:paraId="3E35D785" w14:textId="77777777">
      <w:trPr>
        <w:trHeight w:val="300"/>
      </w:trPr>
      <w:tc>
        <w:tcPr>
          <w:tcW w:w="2830" w:type="dxa"/>
        </w:tcPr>
        <w:p w14:paraId="76833239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2830" w:type="dxa"/>
        </w:tcPr>
        <w:p w14:paraId="222A9FC8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2830" w:type="dxa"/>
        </w:tcPr>
        <w:p w14:paraId="584084DC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3299DCDD" w14:textId="77777777" w:rsidR="009948F4" w:rsidRDefault="009948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270DE"/>
    <w:multiLevelType w:val="multilevel"/>
    <w:tmpl w:val="A5B49AD4"/>
    <w:lvl w:ilvl="0">
      <w:start w:val="1"/>
      <w:numFmt w:val="bullet"/>
      <w:lvlText w:val="●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A966CF"/>
    <w:multiLevelType w:val="hybridMultilevel"/>
    <w:tmpl w:val="EE2E08D0"/>
    <w:lvl w:ilvl="0" w:tplc="75ACAF20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82B00"/>
    <w:multiLevelType w:val="multilevel"/>
    <w:tmpl w:val="9BCC62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13757B"/>
    <w:multiLevelType w:val="multilevel"/>
    <w:tmpl w:val="72A8F7E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0762D1"/>
    <w:multiLevelType w:val="multilevel"/>
    <w:tmpl w:val="7B04B8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8C5DB0"/>
    <w:multiLevelType w:val="multilevel"/>
    <w:tmpl w:val="D7264E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CCA7DE5"/>
    <w:multiLevelType w:val="multilevel"/>
    <w:tmpl w:val="FE3E1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AE11FB"/>
    <w:multiLevelType w:val="multilevel"/>
    <w:tmpl w:val="DB6075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8F4"/>
    <w:rsid w:val="00046BC7"/>
    <w:rsid w:val="00066490"/>
    <w:rsid w:val="00097063"/>
    <w:rsid w:val="001219FC"/>
    <w:rsid w:val="0013592A"/>
    <w:rsid w:val="00145CC5"/>
    <w:rsid w:val="001A03C5"/>
    <w:rsid w:val="00222338"/>
    <w:rsid w:val="0024525F"/>
    <w:rsid w:val="00260B02"/>
    <w:rsid w:val="003117D1"/>
    <w:rsid w:val="003C485F"/>
    <w:rsid w:val="00427297"/>
    <w:rsid w:val="004E3A69"/>
    <w:rsid w:val="004E518E"/>
    <w:rsid w:val="005F740D"/>
    <w:rsid w:val="00601AD1"/>
    <w:rsid w:val="00645E9F"/>
    <w:rsid w:val="006B64D7"/>
    <w:rsid w:val="006D7B2B"/>
    <w:rsid w:val="00751FD0"/>
    <w:rsid w:val="008870D1"/>
    <w:rsid w:val="008A76D3"/>
    <w:rsid w:val="009948F4"/>
    <w:rsid w:val="009C2BDD"/>
    <w:rsid w:val="00A22E1A"/>
    <w:rsid w:val="00B158B1"/>
    <w:rsid w:val="00B5209E"/>
    <w:rsid w:val="00B728AF"/>
    <w:rsid w:val="00B93193"/>
    <w:rsid w:val="00BE4202"/>
    <w:rsid w:val="00D21C32"/>
    <w:rsid w:val="00D564A8"/>
    <w:rsid w:val="00DE0589"/>
    <w:rsid w:val="00EC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D3583C"/>
  <w15:docId w15:val="{941C1B9D-C69A-44BE-94DC-5B2E1EF18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s-PE" w:eastAsia="es-PE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Default">
    <w:name w:val="Default"/>
    <w:rsid w:val="00CC3890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</w:rPr>
  </w:style>
  <w:style w:type="paragraph" w:styleId="Encabezado">
    <w:name w:val="header"/>
    <w:basedOn w:val="Normal"/>
    <w:link w:val="EncabezadoCar"/>
    <w:uiPriority w:val="99"/>
    <w:unhideWhenUsed/>
    <w:rsid w:val="00853C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3CFC"/>
  </w:style>
  <w:style w:type="paragraph" w:styleId="Piedepgina">
    <w:name w:val="footer"/>
    <w:basedOn w:val="Normal"/>
    <w:link w:val="PiedepginaCar"/>
    <w:uiPriority w:val="99"/>
    <w:unhideWhenUsed/>
    <w:rsid w:val="00853C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3CFC"/>
  </w:style>
  <w:style w:type="paragraph" w:styleId="Prrafodelista">
    <w:name w:val="List Paragraph"/>
    <w:basedOn w:val="Normal"/>
    <w:uiPriority w:val="34"/>
    <w:qFormat/>
    <w:rsid w:val="003D5222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078E4"/>
    <w:rPr>
      <w:color w:val="666666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FE432B"/>
    <w:rPr>
      <w:rFonts w:ascii="Times New Roman" w:hAnsi="Times New Roman" w:cs="Times New Roman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34D5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34D5"/>
    <w:rPr>
      <w:i/>
      <w:iCs/>
      <w:color w:val="156082" w:themeColor="accent1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Kj8reoipCfdrZbnsvfGI6+h/Uw==">CgMxLjA4AHIhMTNlVFFscmxQYUNLdWRyUjROUVowVUppZ3NTbERZaHIt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4</Pages>
  <Words>756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 Thalia Mateo Suarez</dc:creator>
  <cp:lastModifiedBy>Willian O Orozco Ramirez</cp:lastModifiedBy>
  <cp:revision>10</cp:revision>
  <dcterms:created xsi:type="dcterms:W3CDTF">2026-09-24T01:06:00Z</dcterms:created>
  <dcterms:modified xsi:type="dcterms:W3CDTF">2026-10-04T05:06:00Z</dcterms:modified>
</cp:coreProperties>
</file>